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978AA9" w14:textId="77777777" w:rsidR="007F5C70" w:rsidRPr="001F28BA" w:rsidRDefault="00165A8C" w:rsidP="007F5C70">
      <w:pPr>
        <w:rPr>
          <w:szCs w:val="22"/>
        </w:rPr>
      </w:pPr>
      <w:r w:rsidRPr="001F28BA">
        <w:rPr>
          <w:szCs w:val="22"/>
        </w:rPr>
        <w:softHyphen/>
      </w:r>
    </w:p>
    <w:p w14:paraId="73AF7106" w14:textId="77777777" w:rsidR="007F5C70" w:rsidRPr="001F28BA" w:rsidRDefault="007F5C70" w:rsidP="007F5C70">
      <w:pPr>
        <w:rPr>
          <w:szCs w:val="22"/>
        </w:rPr>
      </w:pPr>
    </w:p>
    <w:p w14:paraId="2C8FE84B" w14:textId="77777777" w:rsidR="007F5C70" w:rsidRPr="001F28BA" w:rsidRDefault="007F5C70" w:rsidP="007F5C70">
      <w:pPr>
        <w:pStyle w:val="ReportTitle"/>
        <w:spacing w:before="0" w:line="240" w:lineRule="auto"/>
        <w:rPr>
          <w:rFonts w:ascii="BentonSans Regular" w:hAnsi="BentonSans Regular"/>
          <w:sz w:val="22"/>
          <w:szCs w:val="22"/>
        </w:rPr>
      </w:pPr>
    </w:p>
    <w:p w14:paraId="27CF5B7E" w14:textId="77777777" w:rsidR="007F5C70" w:rsidRPr="001F28BA" w:rsidRDefault="007F5C70" w:rsidP="007F5C70">
      <w:pPr>
        <w:rPr>
          <w:szCs w:val="22"/>
        </w:rPr>
      </w:pPr>
    </w:p>
    <w:p w14:paraId="58F5A6DF" w14:textId="77777777" w:rsidR="007F5C70" w:rsidRPr="001F28BA" w:rsidRDefault="007F5C70" w:rsidP="007F5C70">
      <w:pPr>
        <w:rPr>
          <w:szCs w:val="22"/>
        </w:rPr>
      </w:pPr>
    </w:p>
    <w:p w14:paraId="630F9865" w14:textId="77777777" w:rsidR="007F5C70" w:rsidRPr="001F28BA" w:rsidRDefault="007F5C70" w:rsidP="007F5C70">
      <w:pPr>
        <w:rPr>
          <w:szCs w:val="22"/>
        </w:rPr>
      </w:pPr>
    </w:p>
    <w:p w14:paraId="68563D4B" w14:textId="77777777" w:rsidR="007F5C70" w:rsidRPr="001F28BA" w:rsidRDefault="007F5C70" w:rsidP="007F5C70">
      <w:pPr>
        <w:rPr>
          <w:szCs w:val="22"/>
        </w:rPr>
      </w:pPr>
    </w:p>
    <w:p w14:paraId="4F7A67F2" w14:textId="77777777" w:rsidR="007F5C70" w:rsidRPr="001F28BA" w:rsidRDefault="007F5C70" w:rsidP="007F5C70">
      <w:pPr>
        <w:rPr>
          <w:szCs w:val="22"/>
        </w:rPr>
      </w:pPr>
    </w:p>
    <w:p w14:paraId="25F298DD" w14:textId="77777777" w:rsidR="007F5C70" w:rsidRPr="001F28BA" w:rsidRDefault="007F5C70" w:rsidP="007F5C70">
      <w:pPr>
        <w:rPr>
          <w:szCs w:val="22"/>
        </w:rPr>
      </w:pPr>
    </w:p>
    <w:p w14:paraId="66DF29FA" w14:textId="77777777" w:rsidR="007F5C70" w:rsidRPr="001F28BA" w:rsidRDefault="007F5C70" w:rsidP="007F5C70">
      <w:pPr>
        <w:rPr>
          <w:szCs w:val="22"/>
        </w:rPr>
      </w:pPr>
    </w:p>
    <w:p w14:paraId="1A5A57E7" w14:textId="77777777" w:rsidR="007F5C70" w:rsidRPr="001F28BA" w:rsidRDefault="007F5C70" w:rsidP="007F5C70">
      <w:pPr>
        <w:rPr>
          <w:szCs w:val="22"/>
        </w:rPr>
      </w:pPr>
    </w:p>
    <w:p w14:paraId="16EB0AF8" w14:textId="77777777" w:rsidR="007F5C70" w:rsidRPr="001F28BA" w:rsidRDefault="007F5C70" w:rsidP="007F5C70">
      <w:pPr>
        <w:rPr>
          <w:szCs w:val="22"/>
        </w:rPr>
      </w:pPr>
    </w:p>
    <w:p w14:paraId="52107B99" w14:textId="77777777" w:rsidR="007F5C70" w:rsidRPr="001F28BA" w:rsidRDefault="007F5C70" w:rsidP="007F5C70">
      <w:pPr>
        <w:pStyle w:val="ReportTitle"/>
        <w:spacing w:before="0" w:line="240" w:lineRule="auto"/>
        <w:rPr>
          <w:rFonts w:ascii="BentonSans Regular" w:hAnsi="BentonSans Regular"/>
          <w:sz w:val="22"/>
          <w:szCs w:val="22"/>
        </w:rPr>
      </w:pPr>
    </w:p>
    <w:p w14:paraId="5D627C90" w14:textId="77777777" w:rsidR="007F5C70" w:rsidRPr="00BC4E7F" w:rsidRDefault="007F530B" w:rsidP="007F5C70">
      <w:pPr>
        <w:pStyle w:val="ReportTitle"/>
        <w:spacing w:before="0" w:line="240" w:lineRule="auto"/>
        <w:rPr>
          <w:rFonts w:ascii="BentonSans Bold" w:hAnsi="BentonSans Bold"/>
          <w:szCs w:val="22"/>
        </w:rPr>
      </w:pPr>
      <w:r w:rsidRPr="00BC4E7F">
        <w:rPr>
          <w:rFonts w:ascii="BentonSans Bold" w:hAnsi="BentonSans Bold"/>
          <w:szCs w:val="22"/>
        </w:rPr>
        <w:t>Acquisition</w:t>
      </w:r>
      <w:r w:rsidR="007F5C70" w:rsidRPr="00BC4E7F">
        <w:rPr>
          <w:rFonts w:ascii="BentonSans Bold" w:hAnsi="BentonSans Bold"/>
          <w:szCs w:val="22"/>
        </w:rPr>
        <w:t xml:space="preserve"> Decision</w:t>
      </w:r>
      <w:r w:rsidR="007F5C70" w:rsidRPr="00BC4E7F">
        <w:rPr>
          <w:rFonts w:ascii="BentonSans Bold" w:hAnsi="BentonSans Bold"/>
          <w:szCs w:val="22"/>
        </w:rPr>
        <w:br/>
        <w:t>Support System (</w:t>
      </w:r>
      <w:r w:rsidR="00F926D5" w:rsidRPr="00BC4E7F">
        <w:rPr>
          <w:rFonts w:ascii="BentonSans Bold" w:hAnsi="BentonSans Bold"/>
          <w:szCs w:val="22"/>
        </w:rPr>
        <w:t>ADSS</w:t>
      </w:r>
      <w:r w:rsidR="007F5C70" w:rsidRPr="00BC4E7F">
        <w:rPr>
          <w:rFonts w:ascii="BentonSans Bold" w:hAnsi="BentonSans Bold"/>
          <w:szCs w:val="22"/>
        </w:rPr>
        <w:t>)</w:t>
      </w:r>
    </w:p>
    <w:p w14:paraId="2651944E" w14:textId="77777777" w:rsidR="007F5C70" w:rsidRPr="001F28BA" w:rsidRDefault="007F5C70" w:rsidP="007F5C70">
      <w:pPr>
        <w:rPr>
          <w:szCs w:val="22"/>
        </w:rPr>
      </w:pPr>
    </w:p>
    <w:p w14:paraId="22B32EB5" w14:textId="77777777" w:rsidR="007F5C70" w:rsidRPr="001F28BA" w:rsidRDefault="007F5C70" w:rsidP="007F5C70">
      <w:pPr>
        <w:rPr>
          <w:sz w:val="10"/>
          <w:szCs w:val="22"/>
        </w:rPr>
      </w:pPr>
    </w:p>
    <w:p w14:paraId="4F139C56" w14:textId="77777777" w:rsidR="007F5C70" w:rsidRPr="001F28BA" w:rsidRDefault="007F5C70" w:rsidP="007F5C70">
      <w:pPr>
        <w:rPr>
          <w:sz w:val="16"/>
          <w:szCs w:val="22"/>
        </w:rPr>
      </w:pPr>
    </w:p>
    <w:p w14:paraId="3E616D21" w14:textId="77777777" w:rsidR="007F5C70" w:rsidRPr="00465812" w:rsidRDefault="007F5C70" w:rsidP="007F5C70">
      <w:pPr>
        <w:pStyle w:val="ReportTitle"/>
        <w:spacing w:before="0" w:line="240" w:lineRule="auto"/>
        <w:rPr>
          <w:rFonts w:ascii="BentonSans Regular" w:hAnsi="BentonSans Regular" w:cstheme="minorHAnsi"/>
          <w:b/>
          <w:color w:val="002663"/>
          <w:lang w:eastAsia="zh-CN"/>
        </w:rPr>
      </w:pPr>
      <w:r w:rsidRPr="00465812">
        <w:rPr>
          <w:rFonts w:ascii="BentonSans Regular" w:hAnsi="BentonSans Regular" w:cstheme="minorHAnsi"/>
          <w:b/>
          <w:color w:val="002663"/>
          <w:lang w:eastAsia="zh-CN"/>
        </w:rPr>
        <w:t>Methodology Manual</w:t>
      </w:r>
      <w:r w:rsidR="00AD7342">
        <w:rPr>
          <w:rFonts w:ascii="BentonSans Regular" w:hAnsi="BentonSans Regular" w:cstheme="minorHAnsi"/>
          <w:b/>
          <w:color w:val="002663"/>
          <w:lang w:eastAsia="zh-CN"/>
        </w:rPr>
        <w:t xml:space="preserve"> for Individual Accounts</w:t>
      </w:r>
    </w:p>
    <w:p w14:paraId="3AA45551" w14:textId="77777777" w:rsidR="007F5C70" w:rsidRPr="001F28BA" w:rsidRDefault="007F5C70" w:rsidP="007F5C70">
      <w:pPr>
        <w:rPr>
          <w:szCs w:val="22"/>
        </w:rPr>
      </w:pPr>
    </w:p>
    <w:p w14:paraId="4D69E575" w14:textId="77777777" w:rsidR="007F5C70" w:rsidRPr="001F28BA" w:rsidRDefault="007F5C70" w:rsidP="007F5C70">
      <w:pPr>
        <w:rPr>
          <w:sz w:val="10"/>
          <w:szCs w:val="22"/>
        </w:rPr>
      </w:pPr>
    </w:p>
    <w:p w14:paraId="72949BF5" w14:textId="77777777" w:rsidR="007F5C70" w:rsidRPr="001F28BA" w:rsidRDefault="007F5C70" w:rsidP="007F5C70">
      <w:pPr>
        <w:rPr>
          <w:szCs w:val="22"/>
        </w:rPr>
      </w:pPr>
    </w:p>
    <w:p w14:paraId="4A2FF9C5" w14:textId="77777777" w:rsidR="007F5C70" w:rsidRPr="00465812" w:rsidRDefault="007F5C70" w:rsidP="007F5C70">
      <w:pPr>
        <w:rPr>
          <w:rFonts w:cs="Arial"/>
          <w:color w:val="818283"/>
          <w:sz w:val="24"/>
        </w:rPr>
      </w:pPr>
      <w:r w:rsidRPr="00465812">
        <w:rPr>
          <w:b/>
          <w:color w:val="818283"/>
          <w:sz w:val="26"/>
          <w:szCs w:val="26"/>
          <w:lang w:eastAsia="zh-CN"/>
        </w:rPr>
        <w:t xml:space="preserve">Last updated </w:t>
      </w:r>
      <w:r w:rsidR="008A73D2">
        <w:rPr>
          <w:b/>
          <w:color w:val="818283"/>
          <w:sz w:val="26"/>
          <w:szCs w:val="26"/>
          <w:lang w:eastAsia="zh-CN"/>
        </w:rPr>
        <w:t>Sep. 9</w:t>
      </w:r>
      <w:r w:rsidRPr="00465812">
        <w:rPr>
          <w:b/>
          <w:color w:val="818283"/>
          <w:sz w:val="26"/>
          <w:szCs w:val="26"/>
          <w:lang w:eastAsia="zh-CN"/>
        </w:rPr>
        <w:t>, 2016</w:t>
      </w:r>
    </w:p>
    <w:p w14:paraId="2D8DC678" w14:textId="77777777" w:rsidR="007F5C70" w:rsidRPr="001F28BA" w:rsidRDefault="007F5C70" w:rsidP="007F5C70">
      <w:pPr>
        <w:rPr>
          <w:szCs w:val="22"/>
        </w:rPr>
      </w:pPr>
    </w:p>
    <w:p w14:paraId="3303C382" w14:textId="77777777" w:rsidR="007F5C70" w:rsidRPr="001F28BA" w:rsidRDefault="007F5C70" w:rsidP="007F5C70">
      <w:pPr>
        <w:rPr>
          <w:szCs w:val="22"/>
        </w:rPr>
      </w:pPr>
    </w:p>
    <w:p w14:paraId="32702ADE" w14:textId="77777777" w:rsidR="007F5C70" w:rsidRPr="001F28BA" w:rsidRDefault="007F5C70" w:rsidP="007F5C70">
      <w:pPr>
        <w:rPr>
          <w:szCs w:val="22"/>
        </w:rPr>
      </w:pPr>
    </w:p>
    <w:p w14:paraId="14295BEB" w14:textId="77777777" w:rsidR="007F5C70" w:rsidRPr="001F28BA" w:rsidRDefault="007F5C70" w:rsidP="007F5C70">
      <w:pPr>
        <w:rPr>
          <w:szCs w:val="22"/>
        </w:rPr>
      </w:pPr>
    </w:p>
    <w:p w14:paraId="11B814F9" w14:textId="77777777" w:rsidR="007F5C70" w:rsidRPr="001F28BA" w:rsidRDefault="007F5C70" w:rsidP="007F5C70">
      <w:pPr>
        <w:rPr>
          <w:szCs w:val="22"/>
        </w:rPr>
      </w:pPr>
    </w:p>
    <w:p w14:paraId="5E095CB0" w14:textId="77777777" w:rsidR="007F5C70" w:rsidRPr="001F28BA" w:rsidRDefault="007F5C70" w:rsidP="007F5C70">
      <w:pPr>
        <w:rPr>
          <w:szCs w:val="22"/>
        </w:rPr>
      </w:pPr>
    </w:p>
    <w:p w14:paraId="2835A9AD" w14:textId="77777777" w:rsidR="007F5C70" w:rsidRPr="001F28BA" w:rsidRDefault="007F5C70" w:rsidP="007F5C70">
      <w:pPr>
        <w:rPr>
          <w:szCs w:val="22"/>
        </w:rPr>
      </w:pPr>
    </w:p>
    <w:p w14:paraId="2DBB0E3E" w14:textId="77777777" w:rsidR="007F5C70" w:rsidRPr="001F28BA" w:rsidRDefault="007F5C70" w:rsidP="007F5C70">
      <w:pPr>
        <w:rPr>
          <w:szCs w:val="22"/>
        </w:rPr>
      </w:pPr>
    </w:p>
    <w:p w14:paraId="7C1E236E" w14:textId="77777777" w:rsidR="007F5C70" w:rsidRPr="001F28BA" w:rsidRDefault="007F5C70" w:rsidP="007F5C70">
      <w:pPr>
        <w:rPr>
          <w:szCs w:val="22"/>
        </w:rPr>
      </w:pPr>
    </w:p>
    <w:p w14:paraId="2B423B08" w14:textId="77777777" w:rsidR="007F5C70" w:rsidRPr="001F28BA" w:rsidRDefault="007F5C70" w:rsidP="007F5C70">
      <w:pPr>
        <w:rPr>
          <w:szCs w:val="22"/>
        </w:rPr>
      </w:pPr>
    </w:p>
    <w:p w14:paraId="26DF765A" w14:textId="77777777" w:rsidR="007F5C70" w:rsidRPr="001F28BA" w:rsidRDefault="007F5C70" w:rsidP="007F5C70">
      <w:pPr>
        <w:rPr>
          <w:szCs w:val="22"/>
        </w:rPr>
      </w:pPr>
    </w:p>
    <w:p w14:paraId="65CC295E" w14:textId="77777777" w:rsidR="007F5C70" w:rsidRPr="001F28BA" w:rsidRDefault="007F5C70" w:rsidP="007F5C70">
      <w:pPr>
        <w:rPr>
          <w:szCs w:val="22"/>
        </w:rPr>
      </w:pPr>
    </w:p>
    <w:p w14:paraId="645BF0B6" w14:textId="77777777" w:rsidR="007F5C70" w:rsidRPr="001F28BA" w:rsidRDefault="007F5C70" w:rsidP="007F5C70">
      <w:pPr>
        <w:rPr>
          <w:szCs w:val="22"/>
        </w:rPr>
      </w:pPr>
    </w:p>
    <w:p w14:paraId="362E4FBB" w14:textId="77777777" w:rsidR="007F5C70" w:rsidRPr="001F28BA" w:rsidRDefault="007F5C70" w:rsidP="007F5C70">
      <w:pPr>
        <w:rPr>
          <w:szCs w:val="22"/>
        </w:rPr>
      </w:pPr>
    </w:p>
    <w:p w14:paraId="29B59C11" w14:textId="77777777" w:rsidR="007F5C70" w:rsidRPr="001F28BA" w:rsidRDefault="007F5C70" w:rsidP="007F5C70">
      <w:pPr>
        <w:rPr>
          <w:szCs w:val="22"/>
        </w:rPr>
      </w:pPr>
    </w:p>
    <w:p w14:paraId="3730F791" w14:textId="77777777" w:rsidR="007F5C70" w:rsidRPr="001F28BA" w:rsidRDefault="007F5C70" w:rsidP="007F5C70">
      <w:pPr>
        <w:rPr>
          <w:szCs w:val="22"/>
        </w:rPr>
      </w:pPr>
    </w:p>
    <w:p w14:paraId="6C9642C6" w14:textId="77777777" w:rsidR="00B564BD" w:rsidRDefault="007F5C70" w:rsidP="007F5C70">
      <w:pPr>
        <w:rPr>
          <w:szCs w:val="22"/>
        </w:rPr>
        <w:sectPr w:rsidR="00B564BD" w:rsidSect="002F1093">
          <w:headerReference w:type="even" r:id="rId11"/>
          <w:headerReference w:type="default" r:id="rId12"/>
          <w:footerReference w:type="even" r:id="rId13"/>
          <w:footerReference w:type="default" r:id="rId14"/>
          <w:headerReference w:type="first" r:id="rId15"/>
          <w:footerReference w:type="first" r:id="rId16"/>
          <w:pgSz w:w="12240" w:h="15840"/>
          <w:pgMar w:top="1800" w:right="1440" w:bottom="1800" w:left="1440" w:header="547" w:footer="432" w:gutter="0"/>
          <w:cols w:space="720"/>
          <w:titlePg/>
          <w:docGrid w:linePitch="299"/>
        </w:sectPr>
      </w:pPr>
      <w:r w:rsidRPr="001F28BA">
        <w:rPr>
          <w:noProof/>
          <w:szCs w:val="22"/>
        </w:rPr>
        <w:drawing>
          <wp:anchor distT="0" distB="0" distL="114300" distR="114300" simplePos="0" relativeHeight="251654144" behindDoc="0" locked="0" layoutInCell="1" allowOverlap="1" wp14:anchorId="4BDA609F" wp14:editId="13B985E3">
            <wp:simplePos x="0" y="0"/>
            <wp:positionH relativeFrom="column">
              <wp:posOffset>0</wp:posOffset>
            </wp:positionH>
            <wp:positionV relativeFrom="paragraph">
              <wp:posOffset>304165</wp:posOffset>
            </wp:positionV>
            <wp:extent cx="733425" cy="685800"/>
            <wp:effectExtent l="19050" t="0" r="9525" b="0"/>
            <wp:wrapSquare wrapText="bothSides"/>
            <wp:docPr id="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733425" cy="685800"/>
                    </a:xfrm>
                    <a:prstGeom prst="rect">
                      <a:avLst/>
                    </a:prstGeom>
                    <a:noFill/>
                    <a:ln w="9525">
                      <a:noFill/>
                      <a:miter lim="800000"/>
                      <a:headEnd/>
                      <a:tailEnd/>
                    </a:ln>
                  </pic:spPr>
                </pic:pic>
              </a:graphicData>
            </a:graphic>
          </wp:anchor>
        </w:drawing>
      </w:r>
      <w:r w:rsidRPr="001F28BA">
        <w:rPr>
          <w:szCs w:val="22"/>
        </w:rPr>
        <w:br w:type="page"/>
      </w:r>
    </w:p>
    <w:p w14:paraId="5B8CA29C" w14:textId="77777777" w:rsidR="00165A8C" w:rsidRDefault="009C1771" w:rsidP="00423513">
      <w:pPr>
        <w:pStyle w:val="Heading1"/>
      </w:pPr>
      <w:bookmarkStart w:id="0" w:name="_Toc512010361"/>
      <w:r>
        <w:lastRenderedPageBreak/>
        <w:t>Document history</w:t>
      </w:r>
      <w:bookmarkEnd w:id="0"/>
      <w:r>
        <w:t xml:space="preserve"> </w:t>
      </w:r>
    </w:p>
    <w:p w14:paraId="3D471E1A" w14:textId="77777777" w:rsidR="009C1771" w:rsidRDefault="009C1771" w:rsidP="009C1771">
      <w:pPr>
        <w:pStyle w:val="Caption"/>
      </w:pPr>
      <w:r>
        <w:t xml:space="preserve">Table </w:t>
      </w:r>
      <w:fldSimple w:instr=" STYLEREF 1 \s ">
        <w:r w:rsidR="000E17A9">
          <w:rPr>
            <w:noProof/>
          </w:rPr>
          <w:t>1</w:t>
        </w:r>
      </w:fldSimple>
      <w:r w:rsidR="00056D95">
        <w:t>.</w:t>
      </w:r>
      <w:r w:rsidR="003E7838">
        <w:fldChar w:fldCharType="begin"/>
      </w:r>
      <w:r w:rsidR="00DD69AA">
        <w:instrText xml:space="preserve"> SEQ Table \* ARABIC \s 1 </w:instrText>
      </w:r>
      <w:r w:rsidR="003E7838">
        <w:fldChar w:fldCharType="separate"/>
      </w:r>
      <w:r w:rsidR="000E17A9">
        <w:rPr>
          <w:noProof/>
        </w:rPr>
        <w:t>1</w:t>
      </w:r>
      <w:r w:rsidR="003E7838">
        <w:fldChar w:fldCharType="end"/>
      </w:r>
      <w:r>
        <w:t>: History of material revisions to this document</w:t>
      </w:r>
    </w:p>
    <w:p w14:paraId="6C5AA6B5" w14:textId="77777777" w:rsidR="009C1771" w:rsidRPr="00F926D5" w:rsidRDefault="009C1771" w:rsidP="009C1771">
      <w:pPr>
        <w:rPr>
          <w:lang w:eastAsia="zh-CN"/>
        </w:rPr>
      </w:pPr>
    </w:p>
    <w:tbl>
      <w:tblPr>
        <w:tblStyle w:val="TableGrid"/>
        <w:tblW w:w="9564" w:type="dxa"/>
        <w:tblInd w:w="108" w:type="dxa"/>
        <w:tblBorders>
          <w:top w:val="none" w:sz="0" w:space="0" w:color="auto"/>
          <w:left w:val="none" w:sz="0" w:space="0" w:color="auto"/>
          <w:bottom w:val="none" w:sz="0" w:space="0" w:color="auto"/>
          <w:right w:val="none" w:sz="0" w:space="0" w:color="auto"/>
          <w:insideV w:val="single" w:sz="48" w:space="0" w:color="FFFFFF" w:themeColor="background1"/>
        </w:tblBorders>
        <w:tblLook w:val="04A0" w:firstRow="1" w:lastRow="0" w:firstColumn="1" w:lastColumn="0" w:noHBand="0" w:noVBand="1"/>
      </w:tblPr>
      <w:tblGrid>
        <w:gridCol w:w="877"/>
        <w:gridCol w:w="1903"/>
        <w:gridCol w:w="5271"/>
        <w:gridCol w:w="1513"/>
      </w:tblGrid>
      <w:tr w:rsidR="009C1771" w:rsidRPr="00F926D5" w14:paraId="707046E6" w14:textId="77777777" w:rsidTr="00B564BD">
        <w:trPr>
          <w:trHeight w:val="288"/>
        </w:trPr>
        <w:tc>
          <w:tcPr>
            <w:tcW w:w="877" w:type="dxa"/>
            <w:shd w:val="clear" w:color="auto" w:fill="auto"/>
            <w:vAlign w:val="center"/>
          </w:tcPr>
          <w:p w14:paraId="6CBA50BB" w14:textId="77777777" w:rsidR="009C1771" w:rsidRPr="00F926D5" w:rsidRDefault="009C1771" w:rsidP="009C1771">
            <w:pPr>
              <w:rPr>
                <w:rFonts w:ascii="Calibri Light" w:hAnsi="Calibri Light"/>
                <w:b/>
                <w:sz w:val="16"/>
                <w:szCs w:val="22"/>
              </w:rPr>
            </w:pPr>
            <w:r>
              <w:rPr>
                <w:rFonts w:ascii="Calibri Light" w:hAnsi="Calibri Light"/>
                <w:b/>
                <w:sz w:val="16"/>
                <w:szCs w:val="22"/>
              </w:rPr>
              <w:t>Document</w:t>
            </w:r>
            <w:r>
              <w:rPr>
                <w:rFonts w:ascii="Calibri Light" w:hAnsi="Calibri Light"/>
                <w:b/>
                <w:sz w:val="16"/>
                <w:szCs w:val="22"/>
              </w:rPr>
              <w:br/>
              <w:t>v</w:t>
            </w:r>
            <w:r w:rsidRPr="00F926D5">
              <w:rPr>
                <w:rFonts w:ascii="Calibri Light" w:hAnsi="Calibri Light"/>
                <w:b/>
                <w:sz w:val="16"/>
                <w:szCs w:val="22"/>
              </w:rPr>
              <w:t>ersion</w:t>
            </w:r>
          </w:p>
        </w:tc>
        <w:tc>
          <w:tcPr>
            <w:tcW w:w="1903" w:type="dxa"/>
            <w:shd w:val="clear" w:color="auto" w:fill="auto"/>
            <w:vAlign w:val="center"/>
          </w:tcPr>
          <w:p w14:paraId="42B81430" w14:textId="77777777" w:rsidR="009C1771" w:rsidRPr="00F926D5" w:rsidRDefault="009C1771" w:rsidP="009C1771">
            <w:pPr>
              <w:rPr>
                <w:rFonts w:ascii="Calibri Light" w:hAnsi="Calibri Light"/>
                <w:b/>
                <w:sz w:val="16"/>
                <w:szCs w:val="22"/>
              </w:rPr>
            </w:pPr>
            <w:r w:rsidRPr="00F926D5">
              <w:rPr>
                <w:rFonts w:ascii="Calibri Light" w:hAnsi="Calibri Light"/>
                <w:b/>
                <w:sz w:val="16"/>
                <w:szCs w:val="22"/>
              </w:rPr>
              <w:t>Changes by</w:t>
            </w:r>
          </w:p>
        </w:tc>
        <w:tc>
          <w:tcPr>
            <w:tcW w:w="5271" w:type="dxa"/>
            <w:shd w:val="clear" w:color="auto" w:fill="auto"/>
            <w:vAlign w:val="center"/>
          </w:tcPr>
          <w:p w14:paraId="2AEB51D3" w14:textId="77777777" w:rsidR="009C1771" w:rsidRPr="00F926D5" w:rsidRDefault="009C1771" w:rsidP="009C1771">
            <w:pPr>
              <w:rPr>
                <w:rFonts w:ascii="Calibri Light" w:hAnsi="Calibri Light"/>
                <w:b/>
                <w:sz w:val="16"/>
                <w:szCs w:val="22"/>
              </w:rPr>
            </w:pPr>
            <w:r w:rsidRPr="00F926D5">
              <w:rPr>
                <w:rFonts w:ascii="Calibri Light" w:hAnsi="Calibri Light"/>
                <w:b/>
                <w:sz w:val="16"/>
                <w:szCs w:val="22"/>
              </w:rPr>
              <w:t>Description of changes</w:t>
            </w:r>
          </w:p>
        </w:tc>
        <w:tc>
          <w:tcPr>
            <w:tcW w:w="1513" w:type="dxa"/>
            <w:vAlign w:val="center"/>
          </w:tcPr>
          <w:p w14:paraId="20AEE412" w14:textId="77777777" w:rsidR="009C1771" w:rsidRPr="00F926D5" w:rsidRDefault="009C1771" w:rsidP="009C1771">
            <w:pPr>
              <w:rPr>
                <w:rFonts w:ascii="Calibri Light" w:hAnsi="Calibri Light"/>
                <w:b/>
                <w:sz w:val="16"/>
                <w:szCs w:val="22"/>
              </w:rPr>
            </w:pPr>
            <w:r>
              <w:rPr>
                <w:rFonts w:ascii="Calibri Light" w:hAnsi="Calibri Light"/>
                <w:b/>
                <w:sz w:val="16"/>
                <w:szCs w:val="22"/>
              </w:rPr>
              <w:t>Date</w:t>
            </w:r>
            <w:r w:rsidRPr="00F926D5">
              <w:rPr>
                <w:rFonts w:ascii="Calibri Light" w:hAnsi="Calibri Light"/>
                <w:b/>
                <w:sz w:val="16"/>
                <w:szCs w:val="22"/>
              </w:rPr>
              <w:t xml:space="preserve"> of changes</w:t>
            </w:r>
          </w:p>
        </w:tc>
      </w:tr>
      <w:tr w:rsidR="009C1771" w:rsidRPr="00F926D5" w14:paraId="7DE7EED5" w14:textId="77777777" w:rsidTr="00B564BD">
        <w:trPr>
          <w:trHeight w:val="720"/>
        </w:trPr>
        <w:tc>
          <w:tcPr>
            <w:tcW w:w="877" w:type="dxa"/>
            <w:shd w:val="clear" w:color="auto" w:fill="auto"/>
            <w:vAlign w:val="center"/>
          </w:tcPr>
          <w:p w14:paraId="1E5CE6E2" w14:textId="77777777" w:rsidR="009C1771" w:rsidRPr="00F926D5" w:rsidRDefault="00B564BD" w:rsidP="009C1771">
            <w:pPr>
              <w:rPr>
                <w:rFonts w:ascii="Calibri Light" w:hAnsi="Calibri Light"/>
                <w:sz w:val="16"/>
                <w:szCs w:val="22"/>
              </w:rPr>
            </w:pPr>
            <w:r>
              <w:rPr>
                <w:rFonts w:ascii="Calibri Light" w:hAnsi="Calibri Light"/>
                <w:sz w:val="16"/>
                <w:szCs w:val="22"/>
              </w:rPr>
              <w:t>1</w:t>
            </w:r>
          </w:p>
        </w:tc>
        <w:tc>
          <w:tcPr>
            <w:tcW w:w="1903" w:type="dxa"/>
            <w:shd w:val="clear" w:color="auto" w:fill="auto"/>
            <w:vAlign w:val="center"/>
          </w:tcPr>
          <w:p w14:paraId="6D12335B" w14:textId="77777777" w:rsidR="009C1771" w:rsidRPr="00F926D5" w:rsidRDefault="009C1771" w:rsidP="008A73D2">
            <w:pPr>
              <w:rPr>
                <w:rFonts w:ascii="Calibri Light" w:hAnsi="Calibri Light"/>
                <w:sz w:val="16"/>
                <w:szCs w:val="22"/>
              </w:rPr>
            </w:pPr>
            <w:r w:rsidRPr="00F926D5">
              <w:rPr>
                <w:rFonts w:ascii="Calibri Light" w:hAnsi="Calibri Light"/>
                <w:sz w:val="16"/>
                <w:szCs w:val="22"/>
              </w:rPr>
              <w:t xml:space="preserve">Ellen </w:t>
            </w:r>
            <w:r>
              <w:rPr>
                <w:rFonts w:ascii="Calibri Light" w:hAnsi="Calibri Light"/>
                <w:sz w:val="16"/>
                <w:szCs w:val="22"/>
              </w:rPr>
              <w:t>Ramachandran</w:t>
            </w:r>
            <w:r w:rsidR="009B5CF6">
              <w:rPr>
                <w:rFonts w:ascii="Calibri Light" w:hAnsi="Calibri Light"/>
                <w:sz w:val="16"/>
                <w:szCs w:val="22"/>
              </w:rPr>
              <w:t xml:space="preserve">, </w:t>
            </w:r>
            <w:r w:rsidR="008A73D2">
              <w:rPr>
                <w:rFonts w:ascii="Calibri Light" w:hAnsi="Calibri Light"/>
                <w:sz w:val="16"/>
                <w:szCs w:val="22"/>
              </w:rPr>
              <w:t xml:space="preserve">Anjali Dewan, </w:t>
            </w:r>
            <w:r w:rsidR="009B5CF6">
              <w:rPr>
                <w:rFonts w:ascii="Calibri Light" w:hAnsi="Calibri Light"/>
                <w:sz w:val="16"/>
                <w:szCs w:val="22"/>
              </w:rPr>
              <w:t>Hao Zhou</w:t>
            </w:r>
          </w:p>
        </w:tc>
        <w:tc>
          <w:tcPr>
            <w:tcW w:w="5271" w:type="dxa"/>
            <w:shd w:val="clear" w:color="auto" w:fill="auto"/>
            <w:vAlign w:val="center"/>
          </w:tcPr>
          <w:p w14:paraId="6E49204B" w14:textId="77777777" w:rsidR="009C1771" w:rsidRPr="00F926D5" w:rsidRDefault="008A73D2" w:rsidP="008A73D2">
            <w:pPr>
              <w:rPr>
                <w:rFonts w:ascii="Calibri Light" w:hAnsi="Calibri Light"/>
                <w:sz w:val="16"/>
                <w:szCs w:val="22"/>
              </w:rPr>
            </w:pPr>
            <w:r>
              <w:rPr>
                <w:rFonts w:ascii="Calibri Light" w:hAnsi="Calibri Light"/>
                <w:sz w:val="16"/>
                <w:szCs w:val="22"/>
              </w:rPr>
              <w:t xml:space="preserve">Wrote to </w:t>
            </w:r>
            <w:r w:rsidR="009C1771">
              <w:rPr>
                <w:rFonts w:ascii="Calibri Light" w:hAnsi="Calibri Light"/>
                <w:sz w:val="16"/>
                <w:szCs w:val="22"/>
              </w:rPr>
              <w:t xml:space="preserve">match </w:t>
            </w:r>
            <w:r w:rsidR="00B564BD">
              <w:rPr>
                <w:rFonts w:ascii="Calibri Light" w:hAnsi="Calibri Light"/>
                <w:sz w:val="16"/>
                <w:szCs w:val="22"/>
              </w:rPr>
              <w:t>new</w:t>
            </w:r>
            <w:r>
              <w:rPr>
                <w:rFonts w:ascii="Calibri Light" w:hAnsi="Calibri Light"/>
                <w:sz w:val="16"/>
                <w:szCs w:val="22"/>
              </w:rPr>
              <w:t xml:space="preserve"> </w:t>
            </w:r>
            <w:r w:rsidR="009C1771">
              <w:rPr>
                <w:rFonts w:ascii="Calibri Light" w:hAnsi="Calibri Light"/>
                <w:sz w:val="16"/>
                <w:szCs w:val="22"/>
              </w:rPr>
              <w:t xml:space="preserve">Decision Science </w:t>
            </w:r>
            <w:r>
              <w:rPr>
                <w:rFonts w:ascii="Calibri Light" w:hAnsi="Calibri Light"/>
                <w:sz w:val="16"/>
                <w:szCs w:val="22"/>
              </w:rPr>
              <w:t>document architecture, integrating content from multiple historical documents (e.g., CPS Operating Manual, OPEN Operating manual, New Acquisition Policy Manual)</w:t>
            </w:r>
          </w:p>
        </w:tc>
        <w:tc>
          <w:tcPr>
            <w:tcW w:w="1513" w:type="dxa"/>
            <w:vAlign w:val="center"/>
          </w:tcPr>
          <w:p w14:paraId="0668CF5E" w14:textId="77777777" w:rsidR="009C1771" w:rsidRDefault="009C1771" w:rsidP="009C1771">
            <w:pPr>
              <w:rPr>
                <w:rFonts w:ascii="Calibri Light" w:hAnsi="Calibri Light"/>
                <w:sz w:val="16"/>
                <w:szCs w:val="22"/>
              </w:rPr>
            </w:pPr>
            <w:r>
              <w:rPr>
                <w:rFonts w:ascii="Calibri Light" w:hAnsi="Calibri Light"/>
                <w:sz w:val="16"/>
                <w:szCs w:val="22"/>
              </w:rPr>
              <w:t>Sep. 2016</w:t>
            </w:r>
          </w:p>
        </w:tc>
      </w:tr>
    </w:tbl>
    <w:p w14:paraId="45C26F98" w14:textId="77777777" w:rsidR="009C1771" w:rsidRDefault="009C1771" w:rsidP="009C1771">
      <w:pPr>
        <w:rPr>
          <w:lang w:eastAsia="zh-CN"/>
        </w:rPr>
      </w:pPr>
    </w:p>
    <w:p w14:paraId="4F3FEAC4" w14:textId="77777777" w:rsidR="009C1771" w:rsidRPr="00ED3C78" w:rsidRDefault="009C1771">
      <w:pPr>
        <w:rPr>
          <w:highlight w:val="yellow"/>
          <w:lang w:eastAsia="zh-CN"/>
        </w:rPr>
      </w:pPr>
      <w:r w:rsidRPr="00ED3C78">
        <w:rPr>
          <w:highlight w:val="yellow"/>
          <w:lang w:eastAsia="zh-CN"/>
        </w:rPr>
        <w:br w:type="page"/>
      </w:r>
    </w:p>
    <w:p w14:paraId="621E4528" w14:textId="77777777" w:rsidR="009C1771" w:rsidRPr="009C1771" w:rsidRDefault="009C1771" w:rsidP="009C1771">
      <w:pPr>
        <w:rPr>
          <w:sz w:val="2"/>
          <w:lang w:eastAsia="zh-CN"/>
        </w:rPr>
      </w:pPr>
    </w:p>
    <w:p w14:paraId="3E4FF536" w14:textId="77777777" w:rsidR="009C1771" w:rsidRDefault="009C1771" w:rsidP="009C1771">
      <w:pPr>
        <w:pStyle w:val="Heading1"/>
      </w:pPr>
      <w:bookmarkStart w:id="1" w:name="_Toc512010362"/>
      <w:r>
        <w:t>Document c</w:t>
      </w:r>
      <w:r w:rsidRPr="00852975">
        <w:t>ontents</w:t>
      </w:r>
      <w:bookmarkEnd w:id="1"/>
    </w:p>
    <w:sdt>
      <w:sdtPr>
        <w:rPr>
          <w:rFonts w:ascii="BentonSans Regular" w:hAnsi="BentonSans Regular" w:cs="Times New Roman"/>
          <w:caps w:val="0"/>
          <w:sz w:val="22"/>
          <w:szCs w:val="22"/>
        </w:rPr>
        <w:id w:val="1868565023"/>
        <w:docPartObj>
          <w:docPartGallery w:val="Table of Contents"/>
          <w:docPartUnique/>
        </w:docPartObj>
      </w:sdtPr>
      <w:sdtEndPr>
        <w:rPr>
          <w:b w:val="0"/>
          <w:bCs w:val="0"/>
        </w:rPr>
      </w:sdtEndPr>
      <w:sdtContent>
        <w:p w14:paraId="018948B1" w14:textId="77777777" w:rsidR="008E399A" w:rsidRDefault="003E7838">
          <w:pPr>
            <w:pStyle w:val="TOC1"/>
            <w:tabs>
              <w:tab w:val="right" w:leader="dot" w:pos="9350"/>
            </w:tabs>
            <w:rPr>
              <w:rFonts w:eastAsiaTheme="minorEastAsia" w:cstheme="minorBidi"/>
              <w:b w:val="0"/>
              <w:bCs w:val="0"/>
              <w:caps w:val="0"/>
              <w:noProof/>
              <w:sz w:val="22"/>
              <w:szCs w:val="22"/>
            </w:rPr>
          </w:pPr>
          <w:r w:rsidRPr="001F28BA">
            <w:rPr>
              <w:rFonts w:ascii="BentonSans Regular" w:hAnsi="BentonSans Regular" w:cs="Times New Roman"/>
              <w:caps w:val="0"/>
              <w:sz w:val="22"/>
              <w:szCs w:val="22"/>
            </w:rPr>
            <w:fldChar w:fldCharType="begin"/>
          </w:r>
          <w:r w:rsidR="00165A8C" w:rsidRPr="001F28BA">
            <w:rPr>
              <w:rFonts w:ascii="BentonSans Regular" w:hAnsi="BentonSans Regular" w:cs="Times New Roman"/>
              <w:caps w:val="0"/>
              <w:sz w:val="22"/>
              <w:szCs w:val="22"/>
            </w:rPr>
            <w:instrText xml:space="preserve"> TOC \o "1-2" \h \z \u </w:instrText>
          </w:r>
          <w:r w:rsidRPr="001F28BA">
            <w:rPr>
              <w:rFonts w:ascii="BentonSans Regular" w:hAnsi="BentonSans Regular" w:cs="Times New Roman"/>
              <w:caps w:val="0"/>
              <w:sz w:val="22"/>
              <w:szCs w:val="22"/>
            </w:rPr>
            <w:fldChar w:fldCharType="separate"/>
          </w:r>
          <w:hyperlink w:anchor="_Toc512010361" w:history="1">
            <w:r w:rsidR="008E399A" w:rsidRPr="00A7363B">
              <w:rPr>
                <w:rStyle w:val="Hyperlink"/>
                <w:noProof/>
              </w:rPr>
              <w:t>1. Document history</w:t>
            </w:r>
            <w:r w:rsidR="008E399A">
              <w:rPr>
                <w:noProof/>
                <w:webHidden/>
              </w:rPr>
              <w:tab/>
            </w:r>
            <w:r w:rsidR="008E399A">
              <w:rPr>
                <w:noProof/>
                <w:webHidden/>
              </w:rPr>
              <w:fldChar w:fldCharType="begin"/>
            </w:r>
            <w:r w:rsidR="008E399A">
              <w:rPr>
                <w:noProof/>
                <w:webHidden/>
              </w:rPr>
              <w:instrText xml:space="preserve"> PAGEREF _Toc512010361 \h </w:instrText>
            </w:r>
            <w:r w:rsidR="008E399A">
              <w:rPr>
                <w:noProof/>
                <w:webHidden/>
              </w:rPr>
            </w:r>
            <w:r w:rsidR="008E399A">
              <w:rPr>
                <w:noProof/>
                <w:webHidden/>
              </w:rPr>
              <w:fldChar w:fldCharType="separate"/>
            </w:r>
            <w:r w:rsidR="008E399A">
              <w:rPr>
                <w:noProof/>
                <w:webHidden/>
              </w:rPr>
              <w:t>2</w:t>
            </w:r>
            <w:r w:rsidR="008E399A">
              <w:rPr>
                <w:noProof/>
                <w:webHidden/>
              </w:rPr>
              <w:fldChar w:fldCharType="end"/>
            </w:r>
          </w:hyperlink>
        </w:p>
        <w:p w14:paraId="0AB65FC2" w14:textId="77777777" w:rsidR="008E399A" w:rsidRDefault="008E399A">
          <w:pPr>
            <w:pStyle w:val="TOC1"/>
            <w:tabs>
              <w:tab w:val="right" w:leader="dot" w:pos="9350"/>
            </w:tabs>
            <w:rPr>
              <w:rFonts w:eastAsiaTheme="minorEastAsia" w:cstheme="minorBidi"/>
              <w:b w:val="0"/>
              <w:bCs w:val="0"/>
              <w:caps w:val="0"/>
              <w:noProof/>
              <w:sz w:val="22"/>
              <w:szCs w:val="22"/>
            </w:rPr>
          </w:pPr>
          <w:hyperlink w:anchor="_Toc512010362" w:history="1">
            <w:r w:rsidRPr="00A7363B">
              <w:rPr>
                <w:rStyle w:val="Hyperlink"/>
                <w:noProof/>
              </w:rPr>
              <w:t>2. Document contents</w:t>
            </w:r>
            <w:r>
              <w:rPr>
                <w:noProof/>
                <w:webHidden/>
              </w:rPr>
              <w:tab/>
            </w:r>
            <w:r>
              <w:rPr>
                <w:noProof/>
                <w:webHidden/>
              </w:rPr>
              <w:fldChar w:fldCharType="begin"/>
            </w:r>
            <w:r>
              <w:rPr>
                <w:noProof/>
                <w:webHidden/>
              </w:rPr>
              <w:instrText xml:space="preserve"> PAGEREF _Toc512010362 \h </w:instrText>
            </w:r>
            <w:r>
              <w:rPr>
                <w:noProof/>
                <w:webHidden/>
              </w:rPr>
            </w:r>
            <w:r>
              <w:rPr>
                <w:noProof/>
                <w:webHidden/>
              </w:rPr>
              <w:fldChar w:fldCharType="separate"/>
            </w:r>
            <w:r>
              <w:rPr>
                <w:noProof/>
                <w:webHidden/>
              </w:rPr>
              <w:t>3</w:t>
            </w:r>
            <w:r>
              <w:rPr>
                <w:noProof/>
                <w:webHidden/>
              </w:rPr>
              <w:fldChar w:fldCharType="end"/>
            </w:r>
          </w:hyperlink>
        </w:p>
        <w:p w14:paraId="11844476" w14:textId="77777777" w:rsidR="008E399A" w:rsidRDefault="008E399A">
          <w:pPr>
            <w:pStyle w:val="TOC1"/>
            <w:tabs>
              <w:tab w:val="right" w:leader="dot" w:pos="9350"/>
            </w:tabs>
            <w:rPr>
              <w:rFonts w:eastAsiaTheme="minorEastAsia" w:cstheme="minorBidi"/>
              <w:b w:val="0"/>
              <w:bCs w:val="0"/>
              <w:caps w:val="0"/>
              <w:noProof/>
              <w:sz w:val="22"/>
              <w:szCs w:val="22"/>
            </w:rPr>
          </w:pPr>
          <w:hyperlink w:anchor="_Toc512010363" w:history="1">
            <w:r w:rsidRPr="00A7363B">
              <w:rPr>
                <w:rStyle w:val="Hyperlink"/>
                <w:noProof/>
              </w:rPr>
              <w:t>3. Executive Summary</w:t>
            </w:r>
            <w:r>
              <w:rPr>
                <w:noProof/>
                <w:webHidden/>
              </w:rPr>
              <w:tab/>
            </w:r>
            <w:r>
              <w:rPr>
                <w:noProof/>
                <w:webHidden/>
              </w:rPr>
              <w:fldChar w:fldCharType="begin"/>
            </w:r>
            <w:r>
              <w:rPr>
                <w:noProof/>
                <w:webHidden/>
              </w:rPr>
              <w:instrText xml:space="preserve"> PAGEREF _Toc512010363 \h </w:instrText>
            </w:r>
            <w:r>
              <w:rPr>
                <w:noProof/>
                <w:webHidden/>
              </w:rPr>
            </w:r>
            <w:r>
              <w:rPr>
                <w:noProof/>
                <w:webHidden/>
              </w:rPr>
              <w:fldChar w:fldCharType="separate"/>
            </w:r>
            <w:r>
              <w:rPr>
                <w:noProof/>
                <w:webHidden/>
              </w:rPr>
              <w:t>5</w:t>
            </w:r>
            <w:r>
              <w:rPr>
                <w:noProof/>
                <w:webHidden/>
              </w:rPr>
              <w:fldChar w:fldCharType="end"/>
            </w:r>
          </w:hyperlink>
        </w:p>
        <w:p w14:paraId="1A431D93" w14:textId="77777777" w:rsidR="008E399A" w:rsidRDefault="008E399A">
          <w:pPr>
            <w:pStyle w:val="TOC1"/>
            <w:tabs>
              <w:tab w:val="right" w:leader="dot" w:pos="9350"/>
            </w:tabs>
            <w:rPr>
              <w:rFonts w:eastAsiaTheme="minorEastAsia" w:cstheme="minorBidi"/>
              <w:b w:val="0"/>
              <w:bCs w:val="0"/>
              <w:caps w:val="0"/>
              <w:noProof/>
              <w:sz w:val="22"/>
              <w:szCs w:val="22"/>
            </w:rPr>
          </w:pPr>
          <w:hyperlink w:anchor="_Toc512010364" w:history="1">
            <w:r w:rsidRPr="00A7363B">
              <w:rPr>
                <w:rStyle w:val="Hyperlink"/>
                <w:noProof/>
              </w:rPr>
              <w:t>4. Introduction</w:t>
            </w:r>
            <w:r>
              <w:rPr>
                <w:noProof/>
                <w:webHidden/>
              </w:rPr>
              <w:tab/>
            </w:r>
            <w:r>
              <w:rPr>
                <w:noProof/>
                <w:webHidden/>
              </w:rPr>
              <w:fldChar w:fldCharType="begin"/>
            </w:r>
            <w:r>
              <w:rPr>
                <w:noProof/>
                <w:webHidden/>
              </w:rPr>
              <w:instrText xml:space="preserve"> PAGEREF _Toc512010364 \h </w:instrText>
            </w:r>
            <w:r>
              <w:rPr>
                <w:noProof/>
                <w:webHidden/>
              </w:rPr>
            </w:r>
            <w:r>
              <w:rPr>
                <w:noProof/>
                <w:webHidden/>
              </w:rPr>
              <w:fldChar w:fldCharType="separate"/>
            </w:r>
            <w:r>
              <w:rPr>
                <w:noProof/>
                <w:webHidden/>
              </w:rPr>
              <w:t>7</w:t>
            </w:r>
            <w:r>
              <w:rPr>
                <w:noProof/>
                <w:webHidden/>
              </w:rPr>
              <w:fldChar w:fldCharType="end"/>
            </w:r>
          </w:hyperlink>
        </w:p>
        <w:p w14:paraId="1BD2632A" w14:textId="77777777" w:rsidR="008E399A" w:rsidRDefault="008E399A">
          <w:pPr>
            <w:pStyle w:val="TOC2"/>
            <w:tabs>
              <w:tab w:val="right" w:leader="dot" w:pos="9350"/>
            </w:tabs>
            <w:rPr>
              <w:rFonts w:eastAsiaTheme="minorEastAsia" w:cstheme="minorBidi"/>
              <w:smallCaps w:val="0"/>
              <w:noProof/>
              <w:sz w:val="22"/>
              <w:szCs w:val="22"/>
            </w:rPr>
          </w:pPr>
          <w:hyperlink w:anchor="_Toc512010365" w:history="1">
            <w:r w:rsidRPr="00A7363B">
              <w:rPr>
                <w:rStyle w:val="Hyperlink"/>
                <w:noProof/>
              </w:rPr>
              <w:t>4.1. Introduction to the ADSS model</w:t>
            </w:r>
            <w:r>
              <w:rPr>
                <w:noProof/>
                <w:webHidden/>
              </w:rPr>
              <w:tab/>
            </w:r>
            <w:r>
              <w:rPr>
                <w:noProof/>
                <w:webHidden/>
              </w:rPr>
              <w:fldChar w:fldCharType="begin"/>
            </w:r>
            <w:r>
              <w:rPr>
                <w:noProof/>
                <w:webHidden/>
              </w:rPr>
              <w:instrText xml:space="preserve"> PAGEREF _Toc512010365 \h </w:instrText>
            </w:r>
            <w:r>
              <w:rPr>
                <w:noProof/>
                <w:webHidden/>
              </w:rPr>
            </w:r>
            <w:r>
              <w:rPr>
                <w:noProof/>
                <w:webHidden/>
              </w:rPr>
              <w:fldChar w:fldCharType="separate"/>
            </w:r>
            <w:r>
              <w:rPr>
                <w:noProof/>
                <w:webHidden/>
              </w:rPr>
              <w:t>7</w:t>
            </w:r>
            <w:r>
              <w:rPr>
                <w:noProof/>
                <w:webHidden/>
              </w:rPr>
              <w:fldChar w:fldCharType="end"/>
            </w:r>
          </w:hyperlink>
        </w:p>
        <w:p w14:paraId="7132FA6A" w14:textId="77777777" w:rsidR="008E399A" w:rsidRDefault="008E399A">
          <w:pPr>
            <w:pStyle w:val="TOC2"/>
            <w:tabs>
              <w:tab w:val="right" w:leader="dot" w:pos="9350"/>
            </w:tabs>
            <w:rPr>
              <w:rFonts w:eastAsiaTheme="minorEastAsia" w:cstheme="minorBidi"/>
              <w:smallCaps w:val="0"/>
              <w:noProof/>
              <w:sz w:val="22"/>
              <w:szCs w:val="22"/>
            </w:rPr>
          </w:pPr>
          <w:hyperlink w:anchor="_Toc512010366" w:history="1">
            <w:r w:rsidRPr="00A7363B">
              <w:rPr>
                <w:rStyle w:val="Hyperlink"/>
                <w:noProof/>
              </w:rPr>
              <w:t>4.2. Business problem solved by the model</w:t>
            </w:r>
            <w:r>
              <w:rPr>
                <w:noProof/>
                <w:webHidden/>
              </w:rPr>
              <w:tab/>
            </w:r>
            <w:r>
              <w:rPr>
                <w:noProof/>
                <w:webHidden/>
              </w:rPr>
              <w:fldChar w:fldCharType="begin"/>
            </w:r>
            <w:r>
              <w:rPr>
                <w:noProof/>
                <w:webHidden/>
              </w:rPr>
              <w:instrText xml:space="preserve"> PAGEREF _Toc512010366 \h </w:instrText>
            </w:r>
            <w:r>
              <w:rPr>
                <w:noProof/>
                <w:webHidden/>
              </w:rPr>
            </w:r>
            <w:r>
              <w:rPr>
                <w:noProof/>
                <w:webHidden/>
              </w:rPr>
              <w:fldChar w:fldCharType="separate"/>
            </w:r>
            <w:r>
              <w:rPr>
                <w:noProof/>
                <w:webHidden/>
              </w:rPr>
              <w:t>8</w:t>
            </w:r>
            <w:r>
              <w:rPr>
                <w:noProof/>
                <w:webHidden/>
              </w:rPr>
              <w:fldChar w:fldCharType="end"/>
            </w:r>
          </w:hyperlink>
        </w:p>
        <w:p w14:paraId="4BBDA6E3" w14:textId="77777777" w:rsidR="008E399A" w:rsidRDefault="008E399A">
          <w:pPr>
            <w:pStyle w:val="TOC2"/>
            <w:tabs>
              <w:tab w:val="right" w:leader="dot" w:pos="9350"/>
            </w:tabs>
            <w:rPr>
              <w:rFonts w:eastAsiaTheme="minorEastAsia" w:cstheme="minorBidi"/>
              <w:smallCaps w:val="0"/>
              <w:noProof/>
              <w:sz w:val="22"/>
              <w:szCs w:val="22"/>
            </w:rPr>
          </w:pPr>
          <w:hyperlink w:anchor="_Toc512010367" w:history="1">
            <w:r w:rsidRPr="00A7363B">
              <w:rPr>
                <w:rStyle w:val="Hyperlink"/>
                <w:noProof/>
              </w:rPr>
              <w:t>4.3. Why the model is redeveloped</w:t>
            </w:r>
            <w:r>
              <w:rPr>
                <w:noProof/>
                <w:webHidden/>
              </w:rPr>
              <w:tab/>
            </w:r>
            <w:r>
              <w:rPr>
                <w:noProof/>
                <w:webHidden/>
              </w:rPr>
              <w:fldChar w:fldCharType="begin"/>
            </w:r>
            <w:r>
              <w:rPr>
                <w:noProof/>
                <w:webHidden/>
              </w:rPr>
              <w:instrText xml:space="preserve"> PAGEREF _Toc512010367 \h </w:instrText>
            </w:r>
            <w:r>
              <w:rPr>
                <w:noProof/>
                <w:webHidden/>
              </w:rPr>
            </w:r>
            <w:r>
              <w:rPr>
                <w:noProof/>
                <w:webHidden/>
              </w:rPr>
              <w:fldChar w:fldCharType="separate"/>
            </w:r>
            <w:r>
              <w:rPr>
                <w:noProof/>
                <w:webHidden/>
              </w:rPr>
              <w:t>10</w:t>
            </w:r>
            <w:r>
              <w:rPr>
                <w:noProof/>
                <w:webHidden/>
              </w:rPr>
              <w:fldChar w:fldCharType="end"/>
            </w:r>
          </w:hyperlink>
        </w:p>
        <w:p w14:paraId="45B823C3" w14:textId="77777777" w:rsidR="008E399A" w:rsidRDefault="008E399A">
          <w:pPr>
            <w:pStyle w:val="TOC2"/>
            <w:tabs>
              <w:tab w:val="right" w:leader="dot" w:pos="9350"/>
            </w:tabs>
            <w:rPr>
              <w:rFonts w:eastAsiaTheme="minorEastAsia" w:cstheme="minorBidi"/>
              <w:smallCaps w:val="0"/>
              <w:noProof/>
              <w:sz w:val="22"/>
              <w:szCs w:val="22"/>
            </w:rPr>
          </w:pPr>
          <w:hyperlink w:anchor="_Toc512010368" w:history="1">
            <w:r w:rsidRPr="00A7363B">
              <w:rPr>
                <w:rStyle w:val="Hyperlink"/>
                <w:noProof/>
              </w:rPr>
              <w:t>4.4. History of the model at AXP</w:t>
            </w:r>
            <w:r>
              <w:rPr>
                <w:noProof/>
                <w:webHidden/>
              </w:rPr>
              <w:tab/>
            </w:r>
            <w:r>
              <w:rPr>
                <w:noProof/>
                <w:webHidden/>
              </w:rPr>
              <w:fldChar w:fldCharType="begin"/>
            </w:r>
            <w:r>
              <w:rPr>
                <w:noProof/>
                <w:webHidden/>
              </w:rPr>
              <w:instrText xml:space="preserve"> PAGEREF _Toc512010368 \h </w:instrText>
            </w:r>
            <w:r>
              <w:rPr>
                <w:noProof/>
                <w:webHidden/>
              </w:rPr>
            </w:r>
            <w:r>
              <w:rPr>
                <w:noProof/>
                <w:webHidden/>
              </w:rPr>
              <w:fldChar w:fldCharType="separate"/>
            </w:r>
            <w:r>
              <w:rPr>
                <w:noProof/>
                <w:webHidden/>
              </w:rPr>
              <w:t>10</w:t>
            </w:r>
            <w:r>
              <w:rPr>
                <w:noProof/>
                <w:webHidden/>
              </w:rPr>
              <w:fldChar w:fldCharType="end"/>
            </w:r>
          </w:hyperlink>
        </w:p>
        <w:p w14:paraId="4440CCC0" w14:textId="77777777" w:rsidR="008E399A" w:rsidRDefault="008E399A">
          <w:pPr>
            <w:pStyle w:val="TOC2"/>
            <w:tabs>
              <w:tab w:val="right" w:leader="dot" w:pos="9350"/>
            </w:tabs>
            <w:rPr>
              <w:rFonts w:eastAsiaTheme="minorEastAsia" w:cstheme="minorBidi"/>
              <w:smallCaps w:val="0"/>
              <w:noProof/>
              <w:sz w:val="22"/>
              <w:szCs w:val="22"/>
            </w:rPr>
          </w:pPr>
          <w:hyperlink w:anchor="_Toc512010369" w:history="1">
            <w:r w:rsidRPr="00A7363B">
              <w:rPr>
                <w:rStyle w:val="Hyperlink"/>
                <w:noProof/>
              </w:rPr>
              <w:t>4.5. Models encompassed by this manual</w:t>
            </w:r>
            <w:r>
              <w:rPr>
                <w:noProof/>
                <w:webHidden/>
              </w:rPr>
              <w:tab/>
            </w:r>
            <w:r>
              <w:rPr>
                <w:noProof/>
                <w:webHidden/>
              </w:rPr>
              <w:fldChar w:fldCharType="begin"/>
            </w:r>
            <w:r>
              <w:rPr>
                <w:noProof/>
                <w:webHidden/>
              </w:rPr>
              <w:instrText xml:space="preserve"> PAGEREF _Toc512010369 \h </w:instrText>
            </w:r>
            <w:r>
              <w:rPr>
                <w:noProof/>
                <w:webHidden/>
              </w:rPr>
            </w:r>
            <w:r>
              <w:rPr>
                <w:noProof/>
                <w:webHidden/>
              </w:rPr>
              <w:fldChar w:fldCharType="separate"/>
            </w:r>
            <w:r>
              <w:rPr>
                <w:noProof/>
                <w:webHidden/>
              </w:rPr>
              <w:t>11</w:t>
            </w:r>
            <w:r>
              <w:rPr>
                <w:noProof/>
                <w:webHidden/>
              </w:rPr>
              <w:fldChar w:fldCharType="end"/>
            </w:r>
          </w:hyperlink>
        </w:p>
        <w:p w14:paraId="04FBC496" w14:textId="77777777" w:rsidR="008E399A" w:rsidRDefault="008E399A">
          <w:pPr>
            <w:pStyle w:val="TOC2"/>
            <w:tabs>
              <w:tab w:val="right" w:leader="dot" w:pos="9350"/>
            </w:tabs>
            <w:rPr>
              <w:rFonts w:eastAsiaTheme="minorEastAsia" w:cstheme="minorBidi"/>
              <w:smallCaps w:val="0"/>
              <w:noProof/>
              <w:sz w:val="22"/>
              <w:szCs w:val="22"/>
            </w:rPr>
          </w:pPr>
          <w:hyperlink w:anchor="_Toc512010370" w:history="1">
            <w:r w:rsidRPr="00A7363B">
              <w:rPr>
                <w:rStyle w:val="Hyperlink"/>
                <w:noProof/>
              </w:rPr>
              <w:t>4.6. Relationship between Methodology Manual and Model Documents</w:t>
            </w:r>
            <w:r>
              <w:rPr>
                <w:noProof/>
                <w:webHidden/>
              </w:rPr>
              <w:tab/>
            </w:r>
            <w:r>
              <w:rPr>
                <w:noProof/>
                <w:webHidden/>
              </w:rPr>
              <w:fldChar w:fldCharType="begin"/>
            </w:r>
            <w:r>
              <w:rPr>
                <w:noProof/>
                <w:webHidden/>
              </w:rPr>
              <w:instrText xml:space="preserve"> PAGEREF _Toc512010370 \h </w:instrText>
            </w:r>
            <w:r>
              <w:rPr>
                <w:noProof/>
                <w:webHidden/>
              </w:rPr>
            </w:r>
            <w:r>
              <w:rPr>
                <w:noProof/>
                <w:webHidden/>
              </w:rPr>
              <w:fldChar w:fldCharType="separate"/>
            </w:r>
            <w:r>
              <w:rPr>
                <w:noProof/>
                <w:webHidden/>
              </w:rPr>
              <w:t>11</w:t>
            </w:r>
            <w:r>
              <w:rPr>
                <w:noProof/>
                <w:webHidden/>
              </w:rPr>
              <w:fldChar w:fldCharType="end"/>
            </w:r>
          </w:hyperlink>
        </w:p>
        <w:p w14:paraId="49B15202" w14:textId="77777777" w:rsidR="008E399A" w:rsidRDefault="008E399A">
          <w:pPr>
            <w:pStyle w:val="TOC2"/>
            <w:tabs>
              <w:tab w:val="right" w:leader="dot" w:pos="9350"/>
            </w:tabs>
            <w:rPr>
              <w:rFonts w:eastAsiaTheme="minorEastAsia" w:cstheme="minorBidi"/>
              <w:smallCaps w:val="0"/>
              <w:noProof/>
              <w:sz w:val="22"/>
              <w:szCs w:val="22"/>
            </w:rPr>
          </w:pPr>
          <w:hyperlink w:anchor="_Toc512010371" w:history="1">
            <w:r w:rsidRPr="00A7363B">
              <w:rPr>
                <w:rStyle w:val="Hyperlink"/>
                <w:noProof/>
              </w:rPr>
              <w:t>4.7. Intended audience</w:t>
            </w:r>
            <w:r>
              <w:rPr>
                <w:noProof/>
                <w:webHidden/>
              </w:rPr>
              <w:tab/>
            </w:r>
            <w:r>
              <w:rPr>
                <w:noProof/>
                <w:webHidden/>
              </w:rPr>
              <w:fldChar w:fldCharType="begin"/>
            </w:r>
            <w:r>
              <w:rPr>
                <w:noProof/>
                <w:webHidden/>
              </w:rPr>
              <w:instrText xml:space="preserve"> PAGEREF _Toc512010371 \h </w:instrText>
            </w:r>
            <w:r>
              <w:rPr>
                <w:noProof/>
                <w:webHidden/>
              </w:rPr>
            </w:r>
            <w:r>
              <w:rPr>
                <w:noProof/>
                <w:webHidden/>
              </w:rPr>
              <w:fldChar w:fldCharType="separate"/>
            </w:r>
            <w:r>
              <w:rPr>
                <w:noProof/>
                <w:webHidden/>
              </w:rPr>
              <w:t>11</w:t>
            </w:r>
            <w:r>
              <w:rPr>
                <w:noProof/>
                <w:webHidden/>
              </w:rPr>
              <w:fldChar w:fldCharType="end"/>
            </w:r>
          </w:hyperlink>
        </w:p>
        <w:p w14:paraId="32A3F450" w14:textId="77777777" w:rsidR="008E399A" w:rsidRDefault="008E399A">
          <w:pPr>
            <w:pStyle w:val="TOC2"/>
            <w:tabs>
              <w:tab w:val="right" w:leader="dot" w:pos="9350"/>
            </w:tabs>
            <w:rPr>
              <w:rFonts w:eastAsiaTheme="minorEastAsia" w:cstheme="minorBidi"/>
              <w:smallCaps w:val="0"/>
              <w:noProof/>
              <w:sz w:val="22"/>
              <w:szCs w:val="22"/>
            </w:rPr>
          </w:pPr>
          <w:hyperlink w:anchor="_Toc512010372" w:history="1">
            <w:r w:rsidRPr="00A7363B">
              <w:rPr>
                <w:rStyle w:val="Hyperlink"/>
                <w:noProof/>
              </w:rPr>
              <w:t>4.8. Organization of the manual</w:t>
            </w:r>
            <w:r>
              <w:rPr>
                <w:noProof/>
                <w:webHidden/>
              </w:rPr>
              <w:tab/>
            </w:r>
            <w:r>
              <w:rPr>
                <w:noProof/>
                <w:webHidden/>
              </w:rPr>
              <w:fldChar w:fldCharType="begin"/>
            </w:r>
            <w:r>
              <w:rPr>
                <w:noProof/>
                <w:webHidden/>
              </w:rPr>
              <w:instrText xml:space="preserve"> PAGEREF _Toc512010372 \h </w:instrText>
            </w:r>
            <w:r>
              <w:rPr>
                <w:noProof/>
                <w:webHidden/>
              </w:rPr>
            </w:r>
            <w:r>
              <w:rPr>
                <w:noProof/>
                <w:webHidden/>
              </w:rPr>
              <w:fldChar w:fldCharType="separate"/>
            </w:r>
            <w:r>
              <w:rPr>
                <w:noProof/>
                <w:webHidden/>
              </w:rPr>
              <w:t>12</w:t>
            </w:r>
            <w:r>
              <w:rPr>
                <w:noProof/>
                <w:webHidden/>
              </w:rPr>
              <w:fldChar w:fldCharType="end"/>
            </w:r>
          </w:hyperlink>
        </w:p>
        <w:p w14:paraId="56E075E1" w14:textId="77777777" w:rsidR="008E399A" w:rsidRDefault="008E399A">
          <w:pPr>
            <w:pStyle w:val="TOC1"/>
            <w:tabs>
              <w:tab w:val="right" w:leader="dot" w:pos="9350"/>
            </w:tabs>
            <w:rPr>
              <w:rFonts w:eastAsiaTheme="minorEastAsia" w:cstheme="minorBidi"/>
              <w:b w:val="0"/>
              <w:bCs w:val="0"/>
              <w:caps w:val="0"/>
              <w:noProof/>
              <w:sz w:val="22"/>
              <w:szCs w:val="22"/>
            </w:rPr>
          </w:pPr>
          <w:hyperlink w:anchor="_Toc512010373" w:history="1">
            <w:r w:rsidRPr="00A7363B">
              <w:rPr>
                <w:rStyle w:val="Hyperlink"/>
                <w:noProof/>
              </w:rPr>
              <w:t>5. Model Theory</w:t>
            </w:r>
            <w:r>
              <w:rPr>
                <w:noProof/>
                <w:webHidden/>
              </w:rPr>
              <w:tab/>
            </w:r>
            <w:r>
              <w:rPr>
                <w:noProof/>
                <w:webHidden/>
              </w:rPr>
              <w:fldChar w:fldCharType="begin"/>
            </w:r>
            <w:r>
              <w:rPr>
                <w:noProof/>
                <w:webHidden/>
              </w:rPr>
              <w:instrText xml:space="preserve"> PAGEREF _Toc512010373 \h </w:instrText>
            </w:r>
            <w:r>
              <w:rPr>
                <w:noProof/>
                <w:webHidden/>
              </w:rPr>
            </w:r>
            <w:r>
              <w:rPr>
                <w:noProof/>
                <w:webHidden/>
              </w:rPr>
              <w:fldChar w:fldCharType="separate"/>
            </w:r>
            <w:r>
              <w:rPr>
                <w:noProof/>
                <w:webHidden/>
              </w:rPr>
              <w:t>13</w:t>
            </w:r>
            <w:r>
              <w:rPr>
                <w:noProof/>
                <w:webHidden/>
              </w:rPr>
              <w:fldChar w:fldCharType="end"/>
            </w:r>
          </w:hyperlink>
        </w:p>
        <w:p w14:paraId="7C172A40" w14:textId="77777777" w:rsidR="008E399A" w:rsidRDefault="008E399A">
          <w:pPr>
            <w:pStyle w:val="TOC2"/>
            <w:tabs>
              <w:tab w:val="right" w:leader="dot" w:pos="9350"/>
            </w:tabs>
            <w:rPr>
              <w:rFonts w:eastAsiaTheme="minorEastAsia" w:cstheme="minorBidi"/>
              <w:smallCaps w:val="0"/>
              <w:noProof/>
              <w:sz w:val="22"/>
              <w:szCs w:val="22"/>
            </w:rPr>
          </w:pPr>
          <w:hyperlink w:anchor="_Toc512010374" w:history="1">
            <w:r w:rsidRPr="00A7363B">
              <w:rPr>
                <w:rStyle w:val="Hyperlink"/>
                <w:noProof/>
              </w:rPr>
              <w:t>5.1. Dependent variable (model output)</w:t>
            </w:r>
            <w:r>
              <w:rPr>
                <w:noProof/>
                <w:webHidden/>
              </w:rPr>
              <w:tab/>
            </w:r>
            <w:r>
              <w:rPr>
                <w:noProof/>
                <w:webHidden/>
              </w:rPr>
              <w:fldChar w:fldCharType="begin"/>
            </w:r>
            <w:r>
              <w:rPr>
                <w:noProof/>
                <w:webHidden/>
              </w:rPr>
              <w:instrText xml:space="preserve"> PAGEREF _Toc512010374 \h </w:instrText>
            </w:r>
            <w:r>
              <w:rPr>
                <w:noProof/>
                <w:webHidden/>
              </w:rPr>
            </w:r>
            <w:r>
              <w:rPr>
                <w:noProof/>
                <w:webHidden/>
              </w:rPr>
              <w:fldChar w:fldCharType="separate"/>
            </w:r>
            <w:r>
              <w:rPr>
                <w:noProof/>
                <w:webHidden/>
              </w:rPr>
              <w:t>13</w:t>
            </w:r>
            <w:r>
              <w:rPr>
                <w:noProof/>
                <w:webHidden/>
              </w:rPr>
              <w:fldChar w:fldCharType="end"/>
            </w:r>
          </w:hyperlink>
        </w:p>
        <w:p w14:paraId="1FBCE093" w14:textId="77777777" w:rsidR="008E399A" w:rsidRDefault="008E399A">
          <w:pPr>
            <w:pStyle w:val="TOC2"/>
            <w:tabs>
              <w:tab w:val="right" w:leader="dot" w:pos="9350"/>
            </w:tabs>
            <w:rPr>
              <w:rFonts w:eastAsiaTheme="minorEastAsia" w:cstheme="minorBidi"/>
              <w:smallCaps w:val="0"/>
              <w:noProof/>
              <w:sz w:val="22"/>
              <w:szCs w:val="22"/>
            </w:rPr>
          </w:pPr>
          <w:hyperlink w:anchor="_Toc512010375" w:history="1">
            <w:r w:rsidRPr="00A7363B">
              <w:rPr>
                <w:rStyle w:val="Hyperlink"/>
                <w:noProof/>
              </w:rPr>
              <w:t>5.2. Functional form</w:t>
            </w:r>
            <w:r>
              <w:rPr>
                <w:noProof/>
                <w:webHidden/>
              </w:rPr>
              <w:tab/>
            </w:r>
            <w:r>
              <w:rPr>
                <w:noProof/>
                <w:webHidden/>
              </w:rPr>
              <w:fldChar w:fldCharType="begin"/>
            </w:r>
            <w:r>
              <w:rPr>
                <w:noProof/>
                <w:webHidden/>
              </w:rPr>
              <w:instrText xml:space="preserve"> PAGEREF _Toc512010375 \h </w:instrText>
            </w:r>
            <w:r>
              <w:rPr>
                <w:noProof/>
                <w:webHidden/>
              </w:rPr>
            </w:r>
            <w:r>
              <w:rPr>
                <w:noProof/>
                <w:webHidden/>
              </w:rPr>
              <w:fldChar w:fldCharType="separate"/>
            </w:r>
            <w:r>
              <w:rPr>
                <w:noProof/>
                <w:webHidden/>
              </w:rPr>
              <w:t>14</w:t>
            </w:r>
            <w:r>
              <w:rPr>
                <w:noProof/>
                <w:webHidden/>
              </w:rPr>
              <w:fldChar w:fldCharType="end"/>
            </w:r>
          </w:hyperlink>
        </w:p>
        <w:p w14:paraId="2C001CAE" w14:textId="77777777" w:rsidR="008E399A" w:rsidRDefault="008E399A">
          <w:pPr>
            <w:pStyle w:val="TOC2"/>
            <w:tabs>
              <w:tab w:val="right" w:leader="dot" w:pos="9350"/>
            </w:tabs>
            <w:rPr>
              <w:rFonts w:eastAsiaTheme="minorEastAsia" w:cstheme="minorBidi"/>
              <w:smallCaps w:val="0"/>
              <w:noProof/>
              <w:sz w:val="22"/>
              <w:szCs w:val="22"/>
            </w:rPr>
          </w:pPr>
          <w:hyperlink w:anchor="_Toc512010376" w:history="1">
            <w:r w:rsidRPr="00A7363B">
              <w:rPr>
                <w:rStyle w:val="Hyperlink"/>
                <w:noProof/>
              </w:rPr>
              <w:t>5.3. References</w:t>
            </w:r>
            <w:r>
              <w:rPr>
                <w:noProof/>
                <w:webHidden/>
              </w:rPr>
              <w:tab/>
            </w:r>
            <w:r>
              <w:rPr>
                <w:noProof/>
                <w:webHidden/>
              </w:rPr>
              <w:fldChar w:fldCharType="begin"/>
            </w:r>
            <w:r>
              <w:rPr>
                <w:noProof/>
                <w:webHidden/>
              </w:rPr>
              <w:instrText xml:space="preserve"> PAGEREF _Toc512010376 \h </w:instrText>
            </w:r>
            <w:r>
              <w:rPr>
                <w:noProof/>
                <w:webHidden/>
              </w:rPr>
            </w:r>
            <w:r>
              <w:rPr>
                <w:noProof/>
                <w:webHidden/>
              </w:rPr>
              <w:fldChar w:fldCharType="separate"/>
            </w:r>
            <w:r>
              <w:rPr>
                <w:noProof/>
                <w:webHidden/>
              </w:rPr>
              <w:t>23</w:t>
            </w:r>
            <w:r>
              <w:rPr>
                <w:noProof/>
                <w:webHidden/>
              </w:rPr>
              <w:fldChar w:fldCharType="end"/>
            </w:r>
          </w:hyperlink>
        </w:p>
        <w:p w14:paraId="1B58F84F" w14:textId="77777777" w:rsidR="008E399A" w:rsidRDefault="008E399A">
          <w:pPr>
            <w:pStyle w:val="TOC2"/>
            <w:tabs>
              <w:tab w:val="right" w:leader="dot" w:pos="9350"/>
            </w:tabs>
            <w:rPr>
              <w:rFonts w:eastAsiaTheme="minorEastAsia" w:cstheme="minorBidi"/>
              <w:smallCaps w:val="0"/>
              <w:noProof/>
              <w:sz w:val="22"/>
              <w:szCs w:val="22"/>
            </w:rPr>
          </w:pPr>
          <w:hyperlink w:anchor="_Toc512010377" w:history="1">
            <w:r w:rsidRPr="00A7363B">
              <w:rPr>
                <w:rStyle w:val="Hyperlink"/>
                <w:noProof/>
              </w:rPr>
              <w:t>5.4. Use of reject inference</w:t>
            </w:r>
            <w:r>
              <w:rPr>
                <w:noProof/>
                <w:webHidden/>
              </w:rPr>
              <w:tab/>
            </w:r>
            <w:r>
              <w:rPr>
                <w:noProof/>
                <w:webHidden/>
              </w:rPr>
              <w:fldChar w:fldCharType="begin"/>
            </w:r>
            <w:r>
              <w:rPr>
                <w:noProof/>
                <w:webHidden/>
              </w:rPr>
              <w:instrText xml:space="preserve"> PAGEREF _Toc512010377 \h </w:instrText>
            </w:r>
            <w:r>
              <w:rPr>
                <w:noProof/>
                <w:webHidden/>
              </w:rPr>
            </w:r>
            <w:r>
              <w:rPr>
                <w:noProof/>
                <w:webHidden/>
              </w:rPr>
              <w:fldChar w:fldCharType="separate"/>
            </w:r>
            <w:r>
              <w:rPr>
                <w:noProof/>
                <w:webHidden/>
              </w:rPr>
              <w:t>24</w:t>
            </w:r>
            <w:r>
              <w:rPr>
                <w:noProof/>
                <w:webHidden/>
              </w:rPr>
              <w:fldChar w:fldCharType="end"/>
            </w:r>
          </w:hyperlink>
        </w:p>
        <w:p w14:paraId="3F3AB1E9" w14:textId="77777777" w:rsidR="008E399A" w:rsidRDefault="008E399A">
          <w:pPr>
            <w:pStyle w:val="TOC1"/>
            <w:tabs>
              <w:tab w:val="right" w:leader="dot" w:pos="9350"/>
            </w:tabs>
            <w:rPr>
              <w:rFonts w:eastAsiaTheme="minorEastAsia" w:cstheme="minorBidi"/>
              <w:b w:val="0"/>
              <w:bCs w:val="0"/>
              <w:caps w:val="0"/>
              <w:noProof/>
              <w:sz w:val="22"/>
              <w:szCs w:val="22"/>
            </w:rPr>
          </w:pPr>
          <w:hyperlink w:anchor="_Toc512010378" w:history="1">
            <w:r w:rsidRPr="00A7363B">
              <w:rPr>
                <w:rStyle w:val="Hyperlink"/>
                <w:noProof/>
              </w:rPr>
              <w:t>6. Model Data</w:t>
            </w:r>
            <w:r>
              <w:rPr>
                <w:noProof/>
                <w:webHidden/>
              </w:rPr>
              <w:tab/>
            </w:r>
            <w:r>
              <w:rPr>
                <w:noProof/>
                <w:webHidden/>
              </w:rPr>
              <w:fldChar w:fldCharType="begin"/>
            </w:r>
            <w:r>
              <w:rPr>
                <w:noProof/>
                <w:webHidden/>
              </w:rPr>
              <w:instrText xml:space="preserve"> PAGEREF _Toc512010378 \h </w:instrText>
            </w:r>
            <w:r>
              <w:rPr>
                <w:noProof/>
                <w:webHidden/>
              </w:rPr>
            </w:r>
            <w:r>
              <w:rPr>
                <w:noProof/>
                <w:webHidden/>
              </w:rPr>
              <w:fldChar w:fldCharType="separate"/>
            </w:r>
            <w:r>
              <w:rPr>
                <w:noProof/>
                <w:webHidden/>
              </w:rPr>
              <w:t>25</w:t>
            </w:r>
            <w:r>
              <w:rPr>
                <w:noProof/>
                <w:webHidden/>
              </w:rPr>
              <w:fldChar w:fldCharType="end"/>
            </w:r>
          </w:hyperlink>
        </w:p>
        <w:p w14:paraId="49C80EDC" w14:textId="77777777" w:rsidR="008E399A" w:rsidRDefault="008E399A">
          <w:pPr>
            <w:pStyle w:val="TOC2"/>
            <w:tabs>
              <w:tab w:val="right" w:leader="dot" w:pos="9350"/>
            </w:tabs>
            <w:rPr>
              <w:rFonts w:eastAsiaTheme="minorEastAsia" w:cstheme="minorBidi"/>
              <w:smallCaps w:val="0"/>
              <w:noProof/>
              <w:sz w:val="22"/>
              <w:szCs w:val="22"/>
            </w:rPr>
          </w:pPr>
          <w:hyperlink w:anchor="_Toc512010379" w:history="1">
            <w:r w:rsidRPr="00A7363B">
              <w:rPr>
                <w:rStyle w:val="Hyperlink"/>
                <w:noProof/>
              </w:rPr>
              <w:t>6.1. Modeling population</w:t>
            </w:r>
            <w:r>
              <w:rPr>
                <w:noProof/>
                <w:webHidden/>
              </w:rPr>
              <w:tab/>
            </w:r>
            <w:r>
              <w:rPr>
                <w:noProof/>
                <w:webHidden/>
              </w:rPr>
              <w:fldChar w:fldCharType="begin"/>
            </w:r>
            <w:r>
              <w:rPr>
                <w:noProof/>
                <w:webHidden/>
              </w:rPr>
              <w:instrText xml:space="preserve"> PAGEREF _Toc512010379 \h </w:instrText>
            </w:r>
            <w:r>
              <w:rPr>
                <w:noProof/>
                <w:webHidden/>
              </w:rPr>
            </w:r>
            <w:r>
              <w:rPr>
                <w:noProof/>
                <w:webHidden/>
              </w:rPr>
              <w:fldChar w:fldCharType="separate"/>
            </w:r>
            <w:r>
              <w:rPr>
                <w:noProof/>
                <w:webHidden/>
              </w:rPr>
              <w:t>25</w:t>
            </w:r>
            <w:r>
              <w:rPr>
                <w:noProof/>
                <w:webHidden/>
              </w:rPr>
              <w:fldChar w:fldCharType="end"/>
            </w:r>
          </w:hyperlink>
        </w:p>
        <w:p w14:paraId="1AEEF83F" w14:textId="77777777" w:rsidR="008E399A" w:rsidRDefault="008E399A">
          <w:pPr>
            <w:pStyle w:val="TOC2"/>
            <w:tabs>
              <w:tab w:val="right" w:leader="dot" w:pos="9350"/>
            </w:tabs>
            <w:rPr>
              <w:rFonts w:eastAsiaTheme="minorEastAsia" w:cstheme="minorBidi"/>
              <w:smallCaps w:val="0"/>
              <w:noProof/>
              <w:sz w:val="22"/>
              <w:szCs w:val="22"/>
            </w:rPr>
          </w:pPr>
          <w:hyperlink w:anchor="_Toc512010380" w:history="1">
            <w:r w:rsidRPr="00A7363B">
              <w:rPr>
                <w:rStyle w:val="Hyperlink"/>
                <w:noProof/>
              </w:rPr>
              <w:t>6.2. Data sources</w:t>
            </w:r>
            <w:r>
              <w:rPr>
                <w:noProof/>
                <w:webHidden/>
              </w:rPr>
              <w:tab/>
            </w:r>
            <w:r>
              <w:rPr>
                <w:noProof/>
                <w:webHidden/>
              </w:rPr>
              <w:fldChar w:fldCharType="begin"/>
            </w:r>
            <w:r>
              <w:rPr>
                <w:noProof/>
                <w:webHidden/>
              </w:rPr>
              <w:instrText xml:space="preserve"> PAGEREF _Toc512010380 \h </w:instrText>
            </w:r>
            <w:r>
              <w:rPr>
                <w:noProof/>
                <w:webHidden/>
              </w:rPr>
            </w:r>
            <w:r>
              <w:rPr>
                <w:noProof/>
                <w:webHidden/>
              </w:rPr>
              <w:fldChar w:fldCharType="separate"/>
            </w:r>
            <w:r>
              <w:rPr>
                <w:noProof/>
                <w:webHidden/>
              </w:rPr>
              <w:t>26</w:t>
            </w:r>
            <w:r>
              <w:rPr>
                <w:noProof/>
                <w:webHidden/>
              </w:rPr>
              <w:fldChar w:fldCharType="end"/>
            </w:r>
          </w:hyperlink>
        </w:p>
        <w:p w14:paraId="5CB6590F" w14:textId="77777777" w:rsidR="008E399A" w:rsidRDefault="008E399A">
          <w:pPr>
            <w:pStyle w:val="TOC2"/>
            <w:tabs>
              <w:tab w:val="right" w:leader="dot" w:pos="9350"/>
            </w:tabs>
            <w:rPr>
              <w:rFonts w:eastAsiaTheme="minorEastAsia" w:cstheme="minorBidi"/>
              <w:smallCaps w:val="0"/>
              <w:noProof/>
              <w:sz w:val="22"/>
              <w:szCs w:val="22"/>
            </w:rPr>
          </w:pPr>
          <w:hyperlink w:anchor="_Toc512010381" w:history="1">
            <w:r w:rsidRPr="00A7363B">
              <w:rPr>
                <w:rStyle w:val="Hyperlink"/>
                <w:noProof/>
              </w:rPr>
              <w:t>6.3. Creating the modeling data set and sampling</w:t>
            </w:r>
            <w:r>
              <w:rPr>
                <w:noProof/>
                <w:webHidden/>
              </w:rPr>
              <w:tab/>
            </w:r>
            <w:r>
              <w:rPr>
                <w:noProof/>
                <w:webHidden/>
              </w:rPr>
              <w:fldChar w:fldCharType="begin"/>
            </w:r>
            <w:r>
              <w:rPr>
                <w:noProof/>
                <w:webHidden/>
              </w:rPr>
              <w:instrText xml:space="preserve"> PAGEREF _Toc512010381 \h </w:instrText>
            </w:r>
            <w:r>
              <w:rPr>
                <w:noProof/>
                <w:webHidden/>
              </w:rPr>
            </w:r>
            <w:r>
              <w:rPr>
                <w:noProof/>
                <w:webHidden/>
              </w:rPr>
              <w:fldChar w:fldCharType="separate"/>
            </w:r>
            <w:r>
              <w:rPr>
                <w:noProof/>
                <w:webHidden/>
              </w:rPr>
              <w:t>31</w:t>
            </w:r>
            <w:r>
              <w:rPr>
                <w:noProof/>
                <w:webHidden/>
              </w:rPr>
              <w:fldChar w:fldCharType="end"/>
            </w:r>
          </w:hyperlink>
        </w:p>
        <w:p w14:paraId="5A837BED" w14:textId="77777777" w:rsidR="008E399A" w:rsidRDefault="008E399A">
          <w:pPr>
            <w:pStyle w:val="TOC2"/>
            <w:tabs>
              <w:tab w:val="right" w:leader="dot" w:pos="9350"/>
            </w:tabs>
            <w:rPr>
              <w:rFonts w:eastAsiaTheme="minorEastAsia" w:cstheme="minorBidi"/>
              <w:smallCaps w:val="0"/>
              <w:noProof/>
              <w:sz w:val="22"/>
              <w:szCs w:val="22"/>
            </w:rPr>
          </w:pPr>
          <w:hyperlink w:anchor="_Toc512010382" w:history="1">
            <w:r w:rsidRPr="00A7363B">
              <w:rPr>
                <w:rStyle w:val="Hyperlink"/>
                <w:noProof/>
              </w:rPr>
              <w:t>6.4. Quality assurance</w:t>
            </w:r>
            <w:r>
              <w:rPr>
                <w:noProof/>
                <w:webHidden/>
              </w:rPr>
              <w:tab/>
            </w:r>
            <w:r>
              <w:rPr>
                <w:noProof/>
                <w:webHidden/>
              </w:rPr>
              <w:fldChar w:fldCharType="begin"/>
            </w:r>
            <w:r>
              <w:rPr>
                <w:noProof/>
                <w:webHidden/>
              </w:rPr>
              <w:instrText xml:space="preserve"> PAGEREF _Toc512010382 \h </w:instrText>
            </w:r>
            <w:r>
              <w:rPr>
                <w:noProof/>
                <w:webHidden/>
              </w:rPr>
            </w:r>
            <w:r>
              <w:rPr>
                <w:noProof/>
                <w:webHidden/>
              </w:rPr>
              <w:fldChar w:fldCharType="separate"/>
            </w:r>
            <w:r>
              <w:rPr>
                <w:noProof/>
                <w:webHidden/>
              </w:rPr>
              <w:t>32</w:t>
            </w:r>
            <w:r>
              <w:rPr>
                <w:noProof/>
                <w:webHidden/>
              </w:rPr>
              <w:fldChar w:fldCharType="end"/>
            </w:r>
          </w:hyperlink>
        </w:p>
        <w:p w14:paraId="01360706" w14:textId="77777777" w:rsidR="008E399A" w:rsidRDefault="008E399A">
          <w:pPr>
            <w:pStyle w:val="TOC1"/>
            <w:tabs>
              <w:tab w:val="right" w:leader="dot" w:pos="9350"/>
            </w:tabs>
            <w:rPr>
              <w:rFonts w:eastAsiaTheme="minorEastAsia" w:cstheme="minorBidi"/>
              <w:b w:val="0"/>
              <w:bCs w:val="0"/>
              <w:caps w:val="0"/>
              <w:noProof/>
              <w:sz w:val="22"/>
              <w:szCs w:val="22"/>
            </w:rPr>
          </w:pPr>
          <w:hyperlink w:anchor="_Toc512010383" w:history="1">
            <w:r w:rsidRPr="00A7363B">
              <w:rPr>
                <w:rStyle w:val="Hyperlink"/>
                <w:noProof/>
              </w:rPr>
              <w:t>7. Building the Model (Model Approach)</w:t>
            </w:r>
            <w:r>
              <w:rPr>
                <w:noProof/>
                <w:webHidden/>
              </w:rPr>
              <w:tab/>
            </w:r>
            <w:r>
              <w:rPr>
                <w:noProof/>
                <w:webHidden/>
              </w:rPr>
              <w:fldChar w:fldCharType="begin"/>
            </w:r>
            <w:r>
              <w:rPr>
                <w:noProof/>
                <w:webHidden/>
              </w:rPr>
              <w:instrText xml:space="preserve"> PAGEREF _Toc512010383 \h </w:instrText>
            </w:r>
            <w:r>
              <w:rPr>
                <w:noProof/>
                <w:webHidden/>
              </w:rPr>
            </w:r>
            <w:r>
              <w:rPr>
                <w:noProof/>
                <w:webHidden/>
              </w:rPr>
              <w:fldChar w:fldCharType="separate"/>
            </w:r>
            <w:r>
              <w:rPr>
                <w:noProof/>
                <w:webHidden/>
              </w:rPr>
              <w:t>33</w:t>
            </w:r>
            <w:r>
              <w:rPr>
                <w:noProof/>
                <w:webHidden/>
              </w:rPr>
              <w:fldChar w:fldCharType="end"/>
            </w:r>
          </w:hyperlink>
        </w:p>
        <w:p w14:paraId="10B80F14" w14:textId="77777777" w:rsidR="008E399A" w:rsidRDefault="008E399A">
          <w:pPr>
            <w:pStyle w:val="TOC2"/>
            <w:tabs>
              <w:tab w:val="right" w:leader="dot" w:pos="9350"/>
            </w:tabs>
            <w:rPr>
              <w:rFonts w:eastAsiaTheme="minorEastAsia" w:cstheme="minorBidi"/>
              <w:smallCaps w:val="0"/>
              <w:noProof/>
              <w:sz w:val="22"/>
              <w:szCs w:val="22"/>
            </w:rPr>
          </w:pPr>
          <w:hyperlink w:anchor="_Toc512010384" w:history="1">
            <w:r w:rsidRPr="00A7363B">
              <w:rPr>
                <w:rStyle w:val="Hyperlink"/>
                <w:noProof/>
              </w:rPr>
              <w:t>7.1. Summary of model building steps</w:t>
            </w:r>
            <w:r>
              <w:rPr>
                <w:noProof/>
                <w:webHidden/>
              </w:rPr>
              <w:tab/>
            </w:r>
            <w:r>
              <w:rPr>
                <w:noProof/>
                <w:webHidden/>
              </w:rPr>
              <w:fldChar w:fldCharType="begin"/>
            </w:r>
            <w:r>
              <w:rPr>
                <w:noProof/>
                <w:webHidden/>
              </w:rPr>
              <w:instrText xml:space="preserve"> PAGEREF _Toc512010384 \h </w:instrText>
            </w:r>
            <w:r>
              <w:rPr>
                <w:noProof/>
                <w:webHidden/>
              </w:rPr>
            </w:r>
            <w:r>
              <w:rPr>
                <w:noProof/>
                <w:webHidden/>
              </w:rPr>
              <w:fldChar w:fldCharType="separate"/>
            </w:r>
            <w:r>
              <w:rPr>
                <w:noProof/>
                <w:webHidden/>
              </w:rPr>
              <w:t>33</w:t>
            </w:r>
            <w:r>
              <w:rPr>
                <w:noProof/>
                <w:webHidden/>
              </w:rPr>
              <w:fldChar w:fldCharType="end"/>
            </w:r>
          </w:hyperlink>
        </w:p>
        <w:p w14:paraId="002737F4" w14:textId="77777777" w:rsidR="008E399A" w:rsidRDefault="008E399A">
          <w:pPr>
            <w:pStyle w:val="TOC2"/>
            <w:tabs>
              <w:tab w:val="right" w:leader="dot" w:pos="9350"/>
            </w:tabs>
            <w:rPr>
              <w:rFonts w:eastAsiaTheme="minorEastAsia" w:cstheme="minorBidi"/>
              <w:smallCaps w:val="0"/>
              <w:noProof/>
              <w:sz w:val="22"/>
              <w:szCs w:val="22"/>
            </w:rPr>
          </w:pPr>
          <w:hyperlink w:anchor="_Toc512010385" w:history="1">
            <w:r w:rsidRPr="00A7363B">
              <w:rPr>
                <w:rStyle w:val="Hyperlink"/>
                <w:noProof/>
              </w:rPr>
              <w:t>7.2. Segmentation (logistic regression only)</w:t>
            </w:r>
            <w:r>
              <w:rPr>
                <w:noProof/>
                <w:webHidden/>
              </w:rPr>
              <w:tab/>
            </w:r>
            <w:r>
              <w:rPr>
                <w:noProof/>
                <w:webHidden/>
              </w:rPr>
              <w:fldChar w:fldCharType="begin"/>
            </w:r>
            <w:r>
              <w:rPr>
                <w:noProof/>
                <w:webHidden/>
              </w:rPr>
              <w:instrText xml:space="preserve"> PAGEREF _Toc512010385 \h </w:instrText>
            </w:r>
            <w:r>
              <w:rPr>
                <w:noProof/>
                <w:webHidden/>
              </w:rPr>
            </w:r>
            <w:r>
              <w:rPr>
                <w:noProof/>
                <w:webHidden/>
              </w:rPr>
              <w:fldChar w:fldCharType="separate"/>
            </w:r>
            <w:r>
              <w:rPr>
                <w:noProof/>
                <w:webHidden/>
              </w:rPr>
              <w:t>34</w:t>
            </w:r>
            <w:r>
              <w:rPr>
                <w:noProof/>
                <w:webHidden/>
              </w:rPr>
              <w:fldChar w:fldCharType="end"/>
            </w:r>
          </w:hyperlink>
        </w:p>
        <w:p w14:paraId="7B9A47C4" w14:textId="77777777" w:rsidR="008E399A" w:rsidRDefault="008E399A">
          <w:pPr>
            <w:pStyle w:val="TOC2"/>
            <w:tabs>
              <w:tab w:val="right" w:leader="dot" w:pos="9350"/>
            </w:tabs>
            <w:rPr>
              <w:rFonts w:eastAsiaTheme="minorEastAsia" w:cstheme="minorBidi"/>
              <w:smallCaps w:val="0"/>
              <w:noProof/>
              <w:sz w:val="22"/>
              <w:szCs w:val="22"/>
            </w:rPr>
          </w:pPr>
          <w:hyperlink w:anchor="_Toc512010386" w:history="1">
            <w:r w:rsidRPr="00A7363B">
              <w:rPr>
                <w:rStyle w:val="Hyperlink"/>
                <w:noProof/>
              </w:rPr>
              <w:t>7.3. Variable selection (logistic regression only)</w:t>
            </w:r>
            <w:r>
              <w:rPr>
                <w:noProof/>
                <w:webHidden/>
              </w:rPr>
              <w:tab/>
            </w:r>
            <w:r>
              <w:rPr>
                <w:noProof/>
                <w:webHidden/>
              </w:rPr>
              <w:fldChar w:fldCharType="begin"/>
            </w:r>
            <w:r>
              <w:rPr>
                <w:noProof/>
                <w:webHidden/>
              </w:rPr>
              <w:instrText xml:space="preserve"> PAGEREF _Toc512010386 \h </w:instrText>
            </w:r>
            <w:r>
              <w:rPr>
                <w:noProof/>
                <w:webHidden/>
              </w:rPr>
            </w:r>
            <w:r>
              <w:rPr>
                <w:noProof/>
                <w:webHidden/>
              </w:rPr>
              <w:fldChar w:fldCharType="separate"/>
            </w:r>
            <w:r>
              <w:rPr>
                <w:noProof/>
                <w:webHidden/>
              </w:rPr>
              <w:t>37</w:t>
            </w:r>
            <w:r>
              <w:rPr>
                <w:noProof/>
                <w:webHidden/>
              </w:rPr>
              <w:fldChar w:fldCharType="end"/>
            </w:r>
          </w:hyperlink>
        </w:p>
        <w:p w14:paraId="68C034A2" w14:textId="77777777" w:rsidR="008E399A" w:rsidRDefault="008E399A">
          <w:pPr>
            <w:pStyle w:val="TOC2"/>
            <w:tabs>
              <w:tab w:val="right" w:leader="dot" w:pos="9350"/>
            </w:tabs>
            <w:rPr>
              <w:rFonts w:eastAsiaTheme="minorEastAsia" w:cstheme="minorBidi"/>
              <w:smallCaps w:val="0"/>
              <w:noProof/>
              <w:sz w:val="22"/>
              <w:szCs w:val="22"/>
            </w:rPr>
          </w:pPr>
          <w:hyperlink w:anchor="_Toc512010387" w:history="1">
            <w:r w:rsidRPr="00A7363B">
              <w:rPr>
                <w:rStyle w:val="Hyperlink"/>
                <w:noProof/>
              </w:rPr>
              <w:t>7.4. Final model form and interpretation</w:t>
            </w:r>
            <w:r>
              <w:rPr>
                <w:noProof/>
                <w:webHidden/>
              </w:rPr>
              <w:tab/>
            </w:r>
            <w:r>
              <w:rPr>
                <w:noProof/>
                <w:webHidden/>
              </w:rPr>
              <w:fldChar w:fldCharType="begin"/>
            </w:r>
            <w:r>
              <w:rPr>
                <w:noProof/>
                <w:webHidden/>
              </w:rPr>
              <w:instrText xml:space="preserve"> PAGEREF _Toc512010387 \h </w:instrText>
            </w:r>
            <w:r>
              <w:rPr>
                <w:noProof/>
                <w:webHidden/>
              </w:rPr>
            </w:r>
            <w:r>
              <w:rPr>
                <w:noProof/>
                <w:webHidden/>
              </w:rPr>
              <w:fldChar w:fldCharType="separate"/>
            </w:r>
            <w:r>
              <w:rPr>
                <w:noProof/>
                <w:webHidden/>
              </w:rPr>
              <w:t>40</w:t>
            </w:r>
            <w:r>
              <w:rPr>
                <w:noProof/>
                <w:webHidden/>
              </w:rPr>
              <w:fldChar w:fldCharType="end"/>
            </w:r>
          </w:hyperlink>
        </w:p>
        <w:p w14:paraId="30B0163A" w14:textId="77777777" w:rsidR="008E399A" w:rsidRDefault="008E399A">
          <w:pPr>
            <w:pStyle w:val="TOC1"/>
            <w:tabs>
              <w:tab w:val="right" w:leader="dot" w:pos="9350"/>
            </w:tabs>
            <w:rPr>
              <w:rFonts w:eastAsiaTheme="minorEastAsia" w:cstheme="minorBidi"/>
              <w:b w:val="0"/>
              <w:bCs w:val="0"/>
              <w:caps w:val="0"/>
              <w:noProof/>
              <w:sz w:val="22"/>
              <w:szCs w:val="22"/>
            </w:rPr>
          </w:pPr>
          <w:hyperlink w:anchor="_Toc512010388" w:history="1">
            <w:r w:rsidRPr="00A7363B">
              <w:rPr>
                <w:rStyle w:val="Hyperlink"/>
                <w:noProof/>
              </w:rPr>
              <w:t>8. Testing the Model (Outcome Analysis)</w:t>
            </w:r>
            <w:r>
              <w:rPr>
                <w:noProof/>
                <w:webHidden/>
              </w:rPr>
              <w:tab/>
            </w:r>
            <w:r>
              <w:rPr>
                <w:noProof/>
                <w:webHidden/>
              </w:rPr>
              <w:fldChar w:fldCharType="begin"/>
            </w:r>
            <w:r>
              <w:rPr>
                <w:noProof/>
                <w:webHidden/>
              </w:rPr>
              <w:instrText xml:space="preserve"> PAGEREF _Toc512010388 \h </w:instrText>
            </w:r>
            <w:r>
              <w:rPr>
                <w:noProof/>
                <w:webHidden/>
              </w:rPr>
            </w:r>
            <w:r>
              <w:rPr>
                <w:noProof/>
                <w:webHidden/>
              </w:rPr>
              <w:fldChar w:fldCharType="separate"/>
            </w:r>
            <w:r>
              <w:rPr>
                <w:noProof/>
                <w:webHidden/>
              </w:rPr>
              <w:t>44</w:t>
            </w:r>
            <w:r>
              <w:rPr>
                <w:noProof/>
                <w:webHidden/>
              </w:rPr>
              <w:fldChar w:fldCharType="end"/>
            </w:r>
          </w:hyperlink>
        </w:p>
        <w:p w14:paraId="6E516DB5" w14:textId="77777777" w:rsidR="008E399A" w:rsidRDefault="008E399A">
          <w:pPr>
            <w:pStyle w:val="TOC2"/>
            <w:tabs>
              <w:tab w:val="right" w:leader="dot" w:pos="9350"/>
            </w:tabs>
            <w:rPr>
              <w:rFonts w:eastAsiaTheme="minorEastAsia" w:cstheme="minorBidi"/>
              <w:smallCaps w:val="0"/>
              <w:noProof/>
              <w:sz w:val="22"/>
              <w:szCs w:val="22"/>
            </w:rPr>
          </w:pPr>
          <w:hyperlink w:anchor="_Toc512010389" w:history="1">
            <w:r w:rsidRPr="00A7363B">
              <w:rPr>
                <w:rStyle w:val="Hyperlink"/>
                <w:noProof/>
              </w:rPr>
              <w:t>8.1. Overview</w:t>
            </w:r>
            <w:r>
              <w:rPr>
                <w:noProof/>
                <w:webHidden/>
              </w:rPr>
              <w:tab/>
            </w:r>
            <w:r>
              <w:rPr>
                <w:noProof/>
                <w:webHidden/>
              </w:rPr>
              <w:fldChar w:fldCharType="begin"/>
            </w:r>
            <w:r>
              <w:rPr>
                <w:noProof/>
                <w:webHidden/>
              </w:rPr>
              <w:instrText xml:space="preserve"> PAGEREF _Toc512010389 \h </w:instrText>
            </w:r>
            <w:r>
              <w:rPr>
                <w:noProof/>
                <w:webHidden/>
              </w:rPr>
            </w:r>
            <w:r>
              <w:rPr>
                <w:noProof/>
                <w:webHidden/>
              </w:rPr>
              <w:fldChar w:fldCharType="separate"/>
            </w:r>
            <w:r>
              <w:rPr>
                <w:noProof/>
                <w:webHidden/>
              </w:rPr>
              <w:t>45</w:t>
            </w:r>
            <w:r>
              <w:rPr>
                <w:noProof/>
                <w:webHidden/>
              </w:rPr>
              <w:fldChar w:fldCharType="end"/>
            </w:r>
          </w:hyperlink>
        </w:p>
        <w:p w14:paraId="44EAB343" w14:textId="77777777" w:rsidR="008E399A" w:rsidRDefault="008E399A">
          <w:pPr>
            <w:pStyle w:val="TOC2"/>
            <w:tabs>
              <w:tab w:val="right" w:leader="dot" w:pos="9350"/>
            </w:tabs>
            <w:rPr>
              <w:rFonts w:eastAsiaTheme="minorEastAsia" w:cstheme="minorBidi"/>
              <w:smallCaps w:val="0"/>
              <w:noProof/>
              <w:sz w:val="22"/>
              <w:szCs w:val="22"/>
            </w:rPr>
          </w:pPr>
          <w:hyperlink w:anchor="_Toc512010390" w:history="1">
            <w:r w:rsidRPr="00A7363B">
              <w:rPr>
                <w:rStyle w:val="Hyperlink"/>
                <w:noProof/>
              </w:rPr>
              <w:t>8.2. Out-of-sample testing</w:t>
            </w:r>
            <w:r>
              <w:rPr>
                <w:noProof/>
                <w:webHidden/>
              </w:rPr>
              <w:tab/>
            </w:r>
            <w:r>
              <w:rPr>
                <w:noProof/>
                <w:webHidden/>
              </w:rPr>
              <w:fldChar w:fldCharType="begin"/>
            </w:r>
            <w:r>
              <w:rPr>
                <w:noProof/>
                <w:webHidden/>
              </w:rPr>
              <w:instrText xml:space="preserve"> PAGEREF _Toc512010390 \h </w:instrText>
            </w:r>
            <w:r>
              <w:rPr>
                <w:noProof/>
                <w:webHidden/>
              </w:rPr>
            </w:r>
            <w:r>
              <w:rPr>
                <w:noProof/>
                <w:webHidden/>
              </w:rPr>
              <w:fldChar w:fldCharType="separate"/>
            </w:r>
            <w:r>
              <w:rPr>
                <w:noProof/>
                <w:webHidden/>
              </w:rPr>
              <w:t>47</w:t>
            </w:r>
            <w:r>
              <w:rPr>
                <w:noProof/>
                <w:webHidden/>
              </w:rPr>
              <w:fldChar w:fldCharType="end"/>
            </w:r>
          </w:hyperlink>
        </w:p>
        <w:p w14:paraId="7AEBEA93" w14:textId="77777777" w:rsidR="008E399A" w:rsidRDefault="008E399A">
          <w:pPr>
            <w:pStyle w:val="TOC2"/>
            <w:tabs>
              <w:tab w:val="right" w:leader="dot" w:pos="9350"/>
            </w:tabs>
            <w:rPr>
              <w:rFonts w:eastAsiaTheme="minorEastAsia" w:cstheme="minorBidi"/>
              <w:smallCaps w:val="0"/>
              <w:noProof/>
              <w:sz w:val="22"/>
              <w:szCs w:val="22"/>
            </w:rPr>
          </w:pPr>
          <w:hyperlink w:anchor="_Toc512010391" w:history="1">
            <w:r w:rsidRPr="00A7363B">
              <w:rPr>
                <w:rStyle w:val="Hyperlink"/>
                <w:noProof/>
              </w:rPr>
              <w:t>8.3. Out-of-time testing</w:t>
            </w:r>
            <w:r>
              <w:rPr>
                <w:noProof/>
                <w:webHidden/>
              </w:rPr>
              <w:tab/>
            </w:r>
            <w:r>
              <w:rPr>
                <w:noProof/>
                <w:webHidden/>
              </w:rPr>
              <w:fldChar w:fldCharType="begin"/>
            </w:r>
            <w:r>
              <w:rPr>
                <w:noProof/>
                <w:webHidden/>
              </w:rPr>
              <w:instrText xml:space="preserve"> PAGEREF _Toc512010391 \h </w:instrText>
            </w:r>
            <w:r>
              <w:rPr>
                <w:noProof/>
                <w:webHidden/>
              </w:rPr>
            </w:r>
            <w:r>
              <w:rPr>
                <w:noProof/>
                <w:webHidden/>
              </w:rPr>
              <w:fldChar w:fldCharType="separate"/>
            </w:r>
            <w:r>
              <w:rPr>
                <w:noProof/>
                <w:webHidden/>
              </w:rPr>
              <w:t>48</w:t>
            </w:r>
            <w:r>
              <w:rPr>
                <w:noProof/>
                <w:webHidden/>
              </w:rPr>
              <w:fldChar w:fldCharType="end"/>
            </w:r>
          </w:hyperlink>
        </w:p>
        <w:p w14:paraId="4793166B" w14:textId="77777777" w:rsidR="008E399A" w:rsidRDefault="008E399A">
          <w:pPr>
            <w:pStyle w:val="TOC2"/>
            <w:tabs>
              <w:tab w:val="right" w:leader="dot" w:pos="9350"/>
            </w:tabs>
            <w:rPr>
              <w:rFonts w:eastAsiaTheme="minorEastAsia" w:cstheme="minorBidi"/>
              <w:smallCaps w:val="0"/>
              <w:noProof/>
              <w:sz w:val="22"/>
              <w:szCs w:val="22"/>
            </w:rPr>
          </w:pPr>
          <w:hyperlink w:anchor="_Toc512010392" w:history="1">
            <w:r w:rsidRPr="00A7363B">
              <w:rPr>
                <w:rStyle w:val="Hyperlink"/>
                <w:noProof/>
              </w:rPr>
              <w:t>8.4. Validation on recent vintages</w:t>
            </w:r>
            <w:r>
              <w:rPr>
                <w:noProof/>
                <w:webHidden/>
              </w:rPr>
              <w:tab/>
            </w:r>
            <w:r>
              <w:rPr>
                <w:noProof/>
                <w:webHidden/>
              </w:rPr>
              <w:fldChar w:fldCharType="begin"/>
            </w:r>
            <w:r>
              <w:rPr>
                <w:noProof/>
                <w:webHidden/>
              </w:rPr>
              <w:instrText xml:space="preserve"> PAGEREF _Toc512010392 \h </w:instrText>
            </w:r>
            <w:r>
              <w:rPr>
                <w:noProof/>
                <w:webHidden/>
              </w:rPr>
            </w:r>
            <w:r>
              <w:rPr>
                <w:noProof/>
                <w:webHidden/>
              </w:rPr>
              <w:fldChar w:fldCharType="separate"/>
            </w:r>
            <w:r>
              <w:rPr>
                <w:noProof/>
                <w:webHidden/>
              </w:rPr>
              <w:t>48</w:t>
            </w:r>
            <w:r>
              <w:rPr>
                <w:noProof/>
                <w:webHidden/>
              </w:rPr>
              <w:fldChar w:fldCharType="end"/>
            </w:r>
          </w:hyperlink>
        </w:p>
        <w:p w14:paraId="70CFDB03" w14:textId="77777777" w:rsidR="008E399A" w:rsidRDefault="008E399A">
          <w:pPr>
            <w:pStyle w:val="TOC2"/>
            <w:tabs>
              <w:tab w:val="right" w:leader="dot" w:pos="9350"/>
            </w:tabs>
            <w:rPr>
              <w:rFonts w:eastAsiaTheme="minorEastAsia" w:cstheme="minorBidi"/>
              <w:smallCaps w:val="0"/>
              <w:noProof/>
              <w:sz w:val="22"/>
              <w:szCs w:val="22"/>
            </w:rPr>
          </w:pPr>
          <w:hyperlink w:anchor="_Toc512010393" w:history="1">
            <w:r w:rsidRPr="00A7363B">
              <w:rPr>
                <w:rStyle w:val="Hyperlink"/>
                <w:noProof/>
              </w:rPr>
              <w:t>8.5. Sensitivity analysis</w:t>
            </w:r>
            <w:r>
              <w:rPr>
                <w:noProof/>
                <w:webHidden/>
              </w:rPr>
              <w:tab/>
            </w:r>
            <w:r>
              <w:rPr>
                <w:noProof/>
                <w:webHidden/>
              </w:rPr>
              <w:fldChar w:fldCharType="begin"/>
            </w:r>
            <w:r>
              <w:rPr>
                <w:noProof/>
                <w:webHidden/>
              </w:rPr>
              <w:instrText xml:space="preserve"> PAGEREF _Toc512010393 \h </w:instrText>
            </w:r>
            <w:r>
              <w:rPr>
                <w:noProof/>
                <w:webHidden/>
              </w:rPr>
            </w:r>
            <w:r>
              <w:rPr>
                <w:noProof/>
                <w:webHidden/>
              </w:rPr>
              <w:fldChar w:fldCharType="separate"/>
            </w:r>
            <w:r>
              <w:rPr>
                <w:noProof/>
                <w:webHidden/>
              </w:rPr>
              <w:t>49</w:t>
            </w:r>
            <w:r>
              <w:rPr>
                <w:noProof/>
                <w:webHidden/>
              </w:rPr>
              <w:fldChar w:fldCharType="end"/>
            </w:r>
          </w:hyperlink>
        </w:p>
        <w:p w14:paraId="7112019D" w14:textId="77777777" w:rsidR="008E399A" w:rsidRDefault="008E399A">
          <w:pPr>
            <w:pStyle w:val="TOC1"/>
            <w:tabs>
              <w:tab w:val="right" w:leader="dot" w:pos="9350"/>
            </w:tabs>
            <w:rPr>
              <w:rFonts w:eastAsiaTheme="minorEastAsia" w:cstheme="minorBidi"/>
              <w:b w:val="0"/>
              <w:bCs w:val="0"/>
              <w:caps w:val="0"/>
              <w:noProof/>
              <w:sz w:val="22"/>
              <w:szCs w:val="22"/>
            </w:rPr>
          </w:pPr>
          <w:hyperlink w:anchor="_Toc512010394" w:history="1">
            <w:r w:rsidRPr="00A7363B">
              <w:rPr>
                <w:rStyle w:val="Hyperlink"/>
                <w:noProof/>
              </w:rPr>
              <w:t>9. Assumptions and Limitations</w:t>
            </w:r>
            <w:r>
              <w:rPr>
                <w:noProof/>
                <w:webHidden/>
              </w:rPr>
              <w:tab/>
            </w:r>
            <w:r>
              <w:rPr>
                <w:noProof/>
                <w:webHidden/>
              </w:rPr>
              <w:fldChar w:fldCharType="begin"/>
            </w:r>
            <w:r>
              <w:rPr>
                <w:noProof/>
                <w:webHidden/>
              </w:rPr>
              <w:instrText xml:space="preserve"> PAGEREF _Toc512010394 \h </w:instrText>
            </w:r>
            <w:r>
              <w:rPr>
                <w:noProof/>
                <w:webHidden/>
              </w:rPr>
            </w:r>
            <w:r>
              <w:rPr>
                <w:noProof/>
                <w:webHidden/>
              </w:rPr>
              <w:fldChar w:fldCharType="separate"/>
            </w:r>
            <w:r>
              <w:rPr>
                <w:noProof/>
                <w:webHidden/>
              </w:rPr>
              <w:t>49</w:t>
            </w:r>
            <w:r>
              <w:rPr>
                <w:noProof/>
                <w:webHidden/>
              </w:rPr>
              <w:fldChar w:fldCharType="end"/>
            </w:r>
          </w:hyperlink>
        </w:p>
        <w:p w14:paraId="5AD4EA3B" w14:textId="77777777" w:rsidR="008E399A" w:rsidRDefault="008E399A">
          <w:pPr>
            <w:pStyle w:val="TOC2"/>
            <w:tabs>
              <w:tab w:val="right" w:leader="dot" w:pos="9350"/>
            </w:tabs>
            <w:rPr>
              <w:rFonts w:eastAsiaTheme="minorEastAsia" w:cstheme="minorBidi"/>
              <w:smallCaps w:val="0"/>
              <w:noProof/>
              <w:sz w:val="22"/>
              <w:szCs w:val="22"/>
            </w:rPr>
          </w:pPr>
          <w:hyperlink w:anchor="_Toc512010395" w:history="1">
            <w:r w:rsidRPr="00A7363B">
              <w:rPr>
                <w:rStyle w:val="Hyperlink"/>
                <w:noProof/>
              </w:rPr>
              <w:t>9.1. Key assumptions</w:t>
            </w:r>
            <w:r>
              <w:rPr>
                <w:noProof/>
                <w:webHidden/>
              </w:rPr>
              <w:tab/>
            </w:r>
            <w:r>
              <w:rPr>
                <w:noProof/>
                <w:webHidden/>
              </w:rPr>
              <w:fldChar w:fldCharType="begin"/>
            </w:r>
            <w:r>
              <w:rPr>
                <w:noProof/>
                <w:webHidden/>
              </w:rPr>
              <w:instrText xml:space="preserve"> PAGEREF _Toc512010395 \h </w:instrText>
            </w:r>
            <w:r>
              <w:rPr>
                <w:noProof/>
                <w:webHidden/>
              </w:rPr>
            </w:r>
            <w:r>
              <w:rPr>
                <w:noProof/>
                <w:webHidden/>
              </w:rPr>
              <w:fldChar w:fldCharType="separate"/>
            </w:r>
            <w:r>
              <w:rPr>
                <w:noProof/>
                <w:webHidden/>
              </w:rPr>
              <w:t>49</w:t>
            </w:r>
            <w:r>
              <w:rPr>
                <w:noProof/>
                <w:webHidden/>
              </w:rPr>
              <w:fldChar w:fldCharType="end"/>
            </w:r>
          </w:hyperlink>
        </w:p>
        <w:p w14:paraId="352ABF90" w14:textId="77777777" w:rsidR="008E399A" w:rsidRDefault="008E399A">
          <w:pPr>
            <w:pStyle w:val="TOC2"/>
            <w:tabs>
              <w:tab w:val="right" w:leader="dot" w:pos="9350"/>
            </w:tabs>
            <w:rPr>
              <w:rFonts w:eastAsiaTheme="minorEastAsia" w:cstheme="minorBidi"/>
              <w:smallCaps w:val="0"/>
              <w:noProof/>
              <w:sz w:val="22"/>
              <w:szCs w:val="22"/>
            </w:rPr>
          </w:pPr>
          <w:hyperlink w:anchor="_Toc512010396" w:history="1">
            <w:r w:rsidRPr="00A7363B">
              <w:rPr>
                <w:rStyle w:val="Hyperlink"/>
                <w:noProof/>
              </w:rPr>
              <w:t>9.2. Key limitations</w:t>
            </w:r>
            <w:r>
              <w:rPr>
                <w:noProof/>
                <w:webHidden/>
              </w:rPr>
              <w:tab/>
            </w:r>
            <w:r>
              <w:rPr>
                <w:noProof/>
                <w:webHidden/>
              </w:rPr>
              <w:fldChar w:fldCharType="begin"/>
            </w:r>
            <w:r>
              <w:rPr>
                <w:noProof/>
                <w:webHidden/>
              </w:rPr>
              <w:instrText xml:space="preserve"> PAGEREF _Toc512010396 \h </w:instrText>
            </w:r>
            <w:r>
              <w:rPr>
                <w:noProof/>
                <w:webHidden/>
              </w:rPr>
            </w:r>
            <w:r>
              <w:rPr>
                <w:noProof/>
                <w:webHidden/>
              </w:rPr>
              <w:fldChar w:fldCharType="separate"/>
            </w:r>
            <w:r>
              <w:rPr>
                <w:noProof/>
                <w:webHidden/>
              </w:rPr>
              <w:t>51</w:t>
            </w:r>
            <w:r>
              <w:rPr>
                <w:noProof/>
                <w:webHidden/>
              </w:rPr>
              <w:fldChar w:fldCharType="end"/>
            </w:r>
          </w:hyperlink>
        </w:p>
        <w:p w14:paraId="4403C0E4" w14:textId="77777777" w:rsidR="008E399A" w:rsidRDefault="008E399A">
          <w:pPr>
            <w:pStyle w:val="TOC1"/>
            <w:tabs>
              <w:tab w:val="right" w:leader="dot" w:pos="9350"/>
            </w:tabs>
            <w:rPr>
              <w:rFonts w:eastAsiaTheme="minorEastAsia" w:cstheme="minorBidi"/>
              <w:b w:val="0"/>
              <w:bCs w:val="0"/>
              <w:caps w:val="0"/>
              <w:noProof/>
              <w:sz w:val="22"/>
              <w:szCs w:val="22"/>
            </w:rPr>
          </w:pPr>
          <w:hyperlink w:anchor="_Toc512010397" w:history="1">
            <w:r w:rsidRPr="00A7363B">
              <w:rPr>
                <w:rStyle w:val="Hyperlink"/>
                <w:noProof/>
              </w:rPr>
              <w:t>10. Governance, policies, and controls</w:t>
            </w:r>
            <w:r>
              <w:rPr>
                <w:noProof/>
                <w:webHidden/>
              </w:rPr>
              <w:tab/>
            </w:r>
            <w:r>
              <w:rPr>
                <w:noProof/>
                <w:webHidden/>
              </w:rPr>
              <w:fldChar w:fldCharType="begin"/>
            </w:r>
            <w:r>
              <w:rPr>
                <w:noProof/>
                <w:webHidden/>
              </w:rPr>
              <w:instrText xml:space="preserve"> PAGEREF _Toc512010397 \h </w:instrText>
            </w:r>
            <w:r>
              <w:rPr>
                <w:noProof/>
                <w:webHidden/>
              </w:rPr>
            </w:r>
            <w:r>
              <w:rPr>
                <w:noProof/>
                <w:webHidden/>
              </w:rPr>
              <w:fldChar w:fldCharType="separate"/>
            </w:r>
            <w:r>
              <w:rPr>
                <w:noProof/>
                <w:webHidden/>
              </w:rPr>
              <w:t>53</w:t>
            </w:r>
            <w:r>
              <w:rPr>
                <w:noProof/>
                <w:webHidden/>
              </w:rPr>
              <w:fldChar w:fldCharType="end"/>
            </w:r>
          </w:hyperlink>
        </w:p>
        <w:p w14:paraId="5F0BD2E7" w14:textId="77777777" w:rsidR="008E399A" w:rsidRDefault="008E399A">
          <w:pPr>
            <w:pStyle w:val="TOC2"/>
            <w:tabs>
              <w:tab w:val="right" w:leader="dot" w:pos="9350"/>
            </w:tabs>
            <w:rPr>
              <w:rFonts w:eastAsiaTheme="minorEastAsia" w:cstheme="minorBidi"/>
              <w:smallCaps w:val="0"/>
              <w:noProof/>
              <w:sz w:val="22"/>
              <w:szCs w:val="22"/>
            </w:rPr>
          </w:pPr>
          <w:hyperlink w:anchor="_Toc512010398" w:history="1">
            <w:r w:rsidRPr="00A7363B">
              <w:rPr>
                <w:rStyle w:val="Hyperlink"/>
                <w:noProof/>
              </w:rPr>
              <w:t>10.1. Guiding standards</w:t>
            </w:r>
            <w:r>
              <w:rPr>
                <w:noProof/>
                <w:webHidden/>
              </w:rPr>
              <w:tab/>
            </w:r>
            <w:r>
              <w:rPr>
                <w:noProof/>
                <w:webHidden/>
              </w:rPr>
              <w:fldChar w:fldCharType="begin"/>
            </w:r>
            <w:r>
              <w:rPr>
                <w:noProof/>
                <w:webHidden/>
              </w:rPr>
              <w:instrText xml:space="preserve"> PAGEREF _Toc512010398 \h </w:instrText>
            </w:r>
            <w:r>
              <w:rPr>
                <w:noProof/>
                <w:webHidden/>
              </w:rPr>
            </w:r>
            <w:r>
              <w:rPr>
                <w:noProof/>
                <w:webHidden/>
              </w:rPr>
              <w:fldChar w:fldCharType="separate"/>
            </w:r>
            <w:r>
              <w:rPr>
                <w:noProof/>
                <w:webHidden/>
              </w:rPr>
              <w:t>53</w:t>
            </w:r>
            <w:r>
              <w:rPr>
                <w:noProof/>
                <w:webHidden/>
              </w:rPr>
              <w:fldChar w:fldCharType="end"/>
            </w:r>
          </w:hyperlink>
        </w:p>
        <w:p w14:paraId="63A6CD38" w14:textId="77777777" w:rsidR="008E399A" w:rsidRDefault="008E399A">
          <w:pPr>
            <w:pStyle w:val="TOC2"/>
            <w:tabs>
              <w:tab w:val="right" w:leader="dot" w:pos="9350"/>
            </w:tabs>
            <w:rPr>
              <w:rFonts w:eastAsiaTheme="minorEastAsia" w:cstheme="minorBidi"/>
              <w:smallCaps w:val="0"/>
              <w:noProof/>
              <w:sz w:val="22"/>
              <w:szCs w:val="22"/>
            </w:rPr>
          </w:pPr>
          <w:hyperlink w:anchor="_Toc512010399" w:history="1">
            <w:r w:rsidRPr="00A7363B">
              <w:rPr>
                <w:rStyle w:val="Hyperlink"/>
                <w:noProof/>
              </w:rPr>
              <w:t>10.2. Governance framework</w:t>
            </w:r>
            <w:r>
              <w:rPr>
                <w:noProof/>
                <w:webHidden/>
              </w:rPr>
              <w:tab/>
            </w:r>
            <w:r>
              <w:rPr>
                <w:noProof/>
                <w:webHidden/>
              </w:rPr>
              <w:fldChar w:fldCharType="begin"/>
            </w:r>
            <w:r>
              <w:rPr>
                <w:noProof/>
                <w:webHidden/>
              </w:rPr>
              <w:instrText xml:space="preserve"> PAGEREF _Toc512010399 \h </w:instrText>
            </w:r>
            <w:r>
              <w:rPr>
                <w:noProof/>
                <w:webHidden/>
              </w:rPr>
            </w:r>
            <w:r>
              <w:rPr>
                <w:noProof/>
                <w:webHidden/>
              </w:rPr>
              <w:fldChar w:fldCharType="separate"/>
            </w:r>
            <w:r>
              <w:rPr>
                <w:noProof/>
                <w:webHidden/>
              </w:rPr>
              <w:t>53</w:t>
            </w:r>
            <w:r>
              <w:rPr>
                <w:noProof/>
                <w:webHidden/>
              </w:rPr>
              <w:fldChar w:fldCharType="end"/>
            </w:r>
          </w:hyperlink>
        </w:p>
        <w:p w14:paraId="111BCD5D" w14:textId="77777777" w:rsidR="008E399A" w:rsidRDefault="008E399A">
          <w:pPr>
            <w:pStyle w:val="TOC2"/>
            <w:tabs>
              <w:tab w:val="right" w:leader="dot" w:pos="9350"/>
            </w:tabs>
            <w:rPr>
              <w:rFonts w:eastAsiaTheme="minorEastAsia" w:cstheme="minorBidi"/>
              <w:smallCaps w:val="0"/>
              <w:noProof/>
              <w:sz w:val="22"/>
              <w:szCs w:val="22"/>
            </w:rPr>
          </w:pPr>
          <w:hyperlink w:anchor="_Toc512010400" w:history="1">
            <w:r w:rsidRPr="00A7363B">
              <w:rPr>
                <w:rStyle w:val="Hyperlink"/>
                <w:noProof/>
              </w:rPr>
              <w:t>10.3. Independent validation</w:t>
            </w:r>
            <w:r>
              <w:rPr>
                <w:noProof/>
                <w:webHidden/>
              </w:rPr>
              <w:tab/>
            </w:r>
            <w:r>
              <w:rPr>
                <w:noProof/>
                <w:webHidden/>
              </w:rPr>
              <w:fldChar w:fldCharType="begin"/>
            </w:r>
            <w:r>
              <w:rPr>
                <w:noProof/>
                <w:webHidden/>
              </w:rPr>
              <w:instrText xml:space="preserve"> PAGEREF _Toc512010400 \h </w:instrText>
            </w:r>
            <w:r>
              <w:rPr>
                <w:noProof/>
                <w:webHidden/>
              </w:rPr>
            </w:r>
            <w:r>
              <w:rPr>
                <w:noProof/>
                <w:webHidden/>
              </w:rPr>
              <w:fldChar w:fldCharType="separate"/>
            </w:r>
            <w:r>
              <w:rPr>
                <w:noProof/>
                <w:webHidden/>
              </w:rPr>
              <w:t>54</w:t>
            </w:r>
            <w:r>
              <w:rPr>
                <w:noProof/>
                <w:webHidden/>
              </w:rPr>
              <w:fldChar w:fldCharType="end"/>
            </w:r>
          </w:hyperlink>
        </w:p>
        <w:p w14:paraId="72A23176" w14:textId="77777777" w:rsidR="008E399A" w:rsidRDefault="008E399A">
          <w:pPr>
            <w:pStyle w:val="TOC2"/>
            <w:tabs>
              <w:tab w:val="right" w:leader="dot" w:pos="9350"/>
            </w:tabs>
            <w:rPr>
              <w:rFonts w:eastAsiaTheme="minorEastAsia" w:cstheme="minorBidi"/>
              <w:smallCaps w:val="0"/>
              <w:noProof/>
              <w:sz w:val="22"/>
              <w:szCs w:val="22"/>
            </w:rPr>
          </w:pPr>
          <w:hyperlink w:anchor="_Toc512010401" w:history="1">
            <w:r w:rsidRPr="00A7363B">
              <w:rPr>
                <w:rStyle w:val="Hyperlink"/>
                <w:noProof/>
              </w:rPr>
              <w:t>10.4. Oversight</w:t>
            </w:r>
            <w:r>
              <w:rPr>
                <w:noProof/>
                <w:webHidden/>
              </w:rPr>
              <w:tab/>
            </w:r>
            <w:r>
              <w:rPr>
                <w:noProof/>
                <w:webHidden/>
              </w:rPr>
              <w:fldChar w:fldCharType="begin"/>
            </w:r>
            <w:r>
              <w:rPr>
                <w:noProof/>
                <w:webHidden/>
              </w:rPr>
              <w:instrText xml:space="preserve"> PAGEREF _Toc512010401 \h </w:instrText>
            </w:r>
            <w:r>
              <w:rPr>
                <w:noProof/>
                <w:webHidden/>
              </w:rPr>
            </w:r>
            <w:r>
              <w:rPr>
                <w:noProof/>
                <w:webHidden/>
              </w:rPr>
              <w:fldChar w:fldCharType="separate"/>
            </w:r>
            <w:r>
              <w:rPr>
                <w:noProof/>
                <w:webHidden/>
              </w:rPr>
              <w:t>54</w:t>
            </w:r>
            <w:r>
              <w:rPr>
                <w:noProof/>
                <w:webHidden/>
              </w:rPr>
              <w:fldChar w:fldCharType="end"/>
            </w:r>
          </w:hyperlink>
        </w:p>
        <w:p w14:paraId="53508369" w14:textId="77777777" w:rsidR="008E399A" w:rsidRDefault="008E399A">
          <w:pPr>
            <w:pStyle w:val="TOC1"/>
            <w:tabs>
              <w:tab w:val="right" w:leader="dot" w:pos="9350"/>
            </w:tabs>
            <w:rPr>
              <w:rFonts w:eastAsiaTheme="minorEastAsia" w:cstheme="minorBidi"/>
              <w:b w:val="0"/>
              <w:bCs w:val="0"/>
              <w:caps w:val="0"/>
              <w:noProof/>
              <w:sz w:val="22"/>
              <w:szCs w:val="22"/>
            </w:rPr>
          </w:pPr>
          <w:hyperlink w:anchor="_Toc512010402" w:history="1">
            <w:r w:rsidRPr="00A7363B">
              <w:rPr>
                <w:rStyle w:val="Hyperlink"/>
                <w:noProof/>
              </w:rPr>
              <w:t>11. Implementing the Model</w:t>
            </w:r>
            <w:r>
              <w:rPr>
                <w:noProof/>
                <w:webHidden/>
              </w:rPr>
              <w:tab/>
            </w:r>
            <w:r>
              <w:rPr>
                <w:noProof/>
                <w:webHidden/>
              </w:rPr>
              <w:fldChar w:fldCharType="begin"/>
            </w:r>
            <w:r>
              <w:rPr>
                <w:noProof/>
                <w:webHidden/>
              </w:rPr>
              <w:instrText xml:space="preserve"> PAGEREF _Toc512010402 \h </w:instrText>
            </w:r>
            <w:r>
              <w:rPr>
                <w:noProof/>
                <w:webHidden/>
              </w:rPr>
            </w:r>
            <w:r>
              <w:rPr>
                <w:noProof/>
                <w:webHidden/>
              </w:rPr>
              <w:fldChar w:fldCharType="separate"/>
            </w:r>
            <w:r>
              <w:rPr>
                <w:noProof/>
                <w:webHidden/>
              </w:rPr>
              <w:t>57</w:t>
            </w:r>
            <w:r>
              <w:rPr>
                <w:noProof/>
                <w:webHidden/>
              </w:rPr>
              <w:fldChar w:fldCharType="end"/>
            </w:r>
          </w:hyperlink>
        </w:p>
        <w:p w14:paraId="52CE439C" w14:textId="77777777" w:rsidR="008E399A" w:rsidRDefault="008E399A">
          <w:pPr>
            <w:pStyle w:val="TOC2"/>
            <w:tabs>
              <w:tab w:val="right" w:leader="dot" w:pos="9350"/>
            </w:tabs>
            <w:rPr>
              <w:rFonts w:eastAsiaTheme="minorEastAsia" w:cstheme="minorBidi"/>
              <w:smallCaps w:val="0"/>
              <w:noProof/>
              <w:sz w:val="22"/>
              <w:szCs w:val="22"/>
            </w:rPr>
          </w:pPr>
          <w:hyperlink w:anchor="_Toc512010403" w:history="1">
            <w:r w:rsidRPr="00A7363B">
              <w:rPr>
                <w:rStyle w:val="Hyperlink"/>
                <w:noProof/>
              </w:rPr>
              <w:t>11.1. Implementation platform</w:t>
            </w:r>
            <w:r>
              <w:rPr>
                <w:noProof/>
                <w:webHidden/>
              </w:rPr>
              <w:tab/>
            </w:r>
            <w:r>
              <w:rPr>
                <w:noProof/>
                <w:webHidden/>
              </w:rPr>
              <w:fldChar w:fldCharType="begin"/>
            </w:r>
            <w:r>
              <w:rPr>
                <w:noProof/>
                <w:webHidden/>
              </w:rPr>
              <w:instrText xml:space="preserve"> PAGEREF _Toc512010403 \h </w:instrText>
            </w:r>
            <w:r>
              <w:rPr>
                <w:noProof/>
                <w:webHidden/>
              </w:rPr>
            </w:r>
            <w:r>
              <w:rPr>
                <w:noProof/>
                <w:webHidden/>
              </w:rPr>
              <w:fldChar w:fldCharType="separate"/>
            </w:r>
            <w:r>
              <w:rPr>
                <w:noProof/>
                <w:webHidden/>
              </w:rPr>
              <w:t>57</w:t>
            </w:r>
            <w:r>
              <w:rPr>
                <w:noProof/>
                <w:webHidden/>
              </w:rPr>
              <w:fldChar w:fldCharType="end"/>
            </w:r>
          </w:hyperlink>
        </w:p>
        <w:p w14:paraId="4E04AA29" w14:textId="77777777" w:rsidR="008E399A" w:rsidRDefault="008E399A">
          <w:pPr>
            <w:pStyle w:val="TOC2"/>
            <w:tabs>
              <w:tab w:val="right" w:leader="dot" w:pos="9350"/>
            </w:tabs>
            <w:rPr>
              <w:rFonts w:eastAsiaTheme="minorEastAsia" w:cstheme="minorBidi"/>
              <w:smallCaps w:val="0"/>
              <w:noProof/>
              <w:sz w:val="22"/>
              <w:szCs w:val="22"/>
            </w:rPr>
          </w:pPr>
          <w:hyperlink w:anchor="_Toc512010404" w:history="1">
            <w:r w:rsidRPr="00A7363B">
              <w:rPr>
                <w:rStyle w:val="Hyperlink"/>
                <w:noProof/>
              </w:rPr>
              <w:t>11.2. Steps for implementing the model in the production environment</w:t>
            </w:r>
            <w:r>
              <w:rPr>
                <w:noProof/>
                <w:webHidden/>
              </w:rPr>
              <w:tab/>
            </w:r>
            <w:r>
              <w:rPr>
                <w:noProof/>
                <w:webHidden/>
              </w:rPr>
              <w:fldChar w:fldCharType="begin"/>
            </w:r>
            <w:r>
              <w:rPr>
                <w:noProof/>
                <w:webHidden/>
              </w:rPr>
              <w:instrText xml:space="preserve"> PAGEREF _Toc512010404 \h </w:instrText>
            </w:r>
            <w:r>
              <w:rPr>
                <w:noProof/>
                <w:webHidden/>
              </w:rPr>
            </w:r>
            <w:r>
              <w:rPr>
                <w:noProof/>
                <w:webHidden/>
              </w:rPr>
              <w:fldChar w:fldCharType="separate"/>
            </w:r>
            <w:r>
              <w:rPr>
                <w:noProof/>
                <w:webHidden/>
              </w:rPr>
              <w:t>57</w:t>
            </w:r>
            <w:r>
              <w:rPr>
                <w:noProof/>
                <w:webHidden/>
              </w:rPr>
              <w:fldChar w:fldCharType="end"/>
            </w:r>
          </w:hyperlink>
        </w:p>
        <w:p w14:paraId="2400D5B7" w14:textId="77777777" w:rsidR="008E399A" w:rsidRDefault="008E399A">
          <w:pPr>
            <w:pStyle w:val="TOC1"/>
            <w:tabs>
              <w:tab w:val="right" w:leader="dot" w:pos="9350"/>
            </w:tabs>
            <w:rPr>
              <w:rFonts w:eastAsiaTheme="minorEastAsia" w:cstheme="minorBidi"/>
              <w:b w:val="0"/>
              <w:bCs w:val="0"/>
              <w:caps w:val="0"/>
              <w:noProof/>
              <w:sz w:val="22"/>
              <w:szCs w:val="22"/>
            </w:rPr>
          </w:pPr>
          <w:hyperlink w:anchor="_Toc512010405" w:history="1">
            <w:r w:rsidRPr="00A7363B">
              <w:rPr>
                <w:rStyle w:val="Hyperlink"/>
                <w:noProof/>
              </w:rPr>
              <w:t>12. Model Use and Business Impact</w:t>
            </w:r>
            <w:r>
              <w:rPr>
                <w:noProof/>
                <w:webHidden/>
              </w:rPr>
              <w:tab/>
            </w:r>
            <w:r>
              <w:rPr>
                <w:noProof/>
                <w:webHidden/>
              </w:rPr>
              <w:fldChar w:fldCharType="begin"/>
            </w:r>
            <w:r>
              <w:rPr>
                <w:noProof/>
                <w:webHidden/>
              </w:rPr>
              <w:instrText xml:space="preserve"> PAGEREF _Toc512010405 \h </w:instrText>
            </w:r>
            <w:r>
              <w:rPr>
                <w:noProof/>
                <w:webHidden/>
              </w:rPr>
            </w:r>
            <w:r>
              <w:rPr>
                <w:noProof/>
                <w:webHidden/>
              </w:rPr>
              <w:fldChar w:fldCharType="separate"/>
            </w:r>
            <w:r>
              <w:rPr>
                <w:noProof/>
                <w:webHidden/>
              </w:rPr>
              <w:t>58</w:t>
            </w:r>
            <w:r>
              <w:rPr>
                <w:noProof/>
                <w:webHidden/>
              </w:rPr>
              <w:fldChar w:fldCharType="end"/>
            </w:r>
          </w:hyperlink>
        </w:p>
        <w:p w14:paraId="4F1399C2" w14:textId="77777777" w:rsidR="008E399A" w:rsidRDefault="008E399A">
          <w:pPr>
            <w:pStyle w:val="TOC2"/>
            <w:tabs>
              <w:tab w:val="right" w:leader="dot" w:pos="9350"/>
            </w:tabs>
            <w:rPr>
              <w:rFonts w:eastAsiaTheme="minorEastAsia" w:cstheme="minorBidi"/>
              <w:smallCaps w:val="0"/>
              <w:noProof/>
              <w:sz w:val="22"/>
              <w:szCs w:val="22"/>
            </w:rPr>
          </w:pPr>
          <w:hyperlink w:anchor="_Toc512010406" w:history="1">
            <w:r w:rsidRPr="00A7363B">
              <w:rPr>
                <w:rStyle w:val="Hyperlink"/>
                <w:noProof/>
              </w:rPr>
              <w:t>12.1. Underwriting new accounts</w:t>
            </w:r>
            <w:r>
              <w:rPr>
                <w:noProof/>
                <w:webHidden/>
              </w:rPr>
              <w:tab/>
            </w:r>
            <w:r>
              <w:rPr>
                <w:noProof/>
                <w:webHidden/>
              </w:rPr>
              <w:fldChar w:fldCharType="begin"/>
            </w:r>
            <w:r>
              <w:rPr>
                <w:noProof/>
                <w:webHidden/>
              </w:rPr>
              <w:instrText xml:space="preserve"> PAGEREF _Toc512010406 \h </w:instrText>
            </w:r>
            <w:r>
              <w:rPr>
                <w:noProof/>
                <w:webHidden/>
              </w:rPr>
            </w:r>
            <w:r>
              <w:rPr>
                <w:noProof/>
                <w:webHidden/>
              </w:rPr>
              <w:fldChar w:fldCharType="separate"/>
            </w:r>
            <w:r>
              <w:rPr>
                <w:noProof/>
                <w:webHidden/>
              </w:rPr>
              <w:t>58</w:t>
            </w:r>
            <w:r>
              <w:rPr>
                <w:noProof/>
                <w:webHidden/>
              </w:rPr>
              <w:fldChar w:fldCharType="end"/>
            </w:r>
          </w:hyperlink>
        </w:p>
        <w:p w14:paraId="3DFE7DDF" w14:textId="77777777" w:rsidR="008E399A" w:rsidRDefault="008E399A">
          <w:pPr>
            <w:pStyle w:val="TOC2"/>
            <w:tabs>
              <w:tab w:val="right" w:leader="dot" w:pos="9350"/>
            </w:tabs>
            <w:rPr>
              <w:rFonts w:eastAsiaTheme="minorEastAsia" w:cstheme="minorBidi"/>
              <w:smallCaps w:val="0"/>
              <w:noProof/>
              <w:sz w:val="22"/>
              <w:szCs w:val="22"/>
            </w:rPr>
          </w:pPr>
          <w:hyperlink w:anchor="_Toc512010407" w:history="1">
            <w:r w:rsidRPr="00A7363B">
              <w:rPr>
                <w:rStyle w:val="Hyperlink"/>
                <w:noProof/>
              </w:rPr>
              <w:t>12.2. Assigning initial credit lines</w:t>
            </w:r>
            <w:r>
              <w:rPr>
                <w:noProof/>
                <w:webHidden/>
              </w:rPr>
              <w:tab/>
            </w:r>
            <w:r>
              <w:rPr>
                <w:noProof/>
                <w:webHidden/>
              </w:rPr>
              <w:fldChar w:fldCharType="begin"/>
            </w:r>
            <w:r>
              <w:rPr>
                <w:noProof/>
                <w:webHidden/>
              </w:rPr>
              <w:instrText xml:space="preserve"> PAGEREF _Toc512010407 \h </w:instrText>
            </w:r>
            <w:r>
              <w:rPr>
                <w:noProof/>
                <w:webHidden/>
              </w:rPr>
            </w:r>
            <w:r>
              <w:rPr>
                <w:noProof/>
                <w:webHidden/>
              </w:rPr>
              <w:fldChar w:fldCharType="separate"/>
            </w:r>
            <w:r>
              <w:rPr>
                <w:noProof/>
                <w:webHidden/>
              </w:rPr>
              <w:t>60</w:t>
            </w:r>
            <w:r>
              <w:rPr>
                <w:noProof/>
                <w:webHidden/>
              </w:rPr>
              <w:fldChar w:fldCharType="end"/>
            </w:r>
          </w:hyperlink>
        </w:p>
        <w:p w14:paraId="672F980B" w14:textId="77777777" w:rsidR="008E399A" w:rsidRDefault="008E399A">
          <w:pPr>
            <w:pStyle w:val="TOC2"/>
            <w:tabs>
              <w:tab w:val="right" w:leader="dot" w:pos="9350"/>
            </w:tabs>
            <w:rPr>
              <w:rFonts w:eastAsiaTheme="minorEastAsia" w:cstheme="minorBidi"/>
              <w:smallCaps w:val="0"/>
              <w:noProof/>
              <w:sz w:val="22"/>
              <w:szCs w:val="22"/>
            </w:rPr>
          </w:pPr>
          <w:hyperlink w:anchor="_Toc512010408" w:history="1">
            <w:r w:rsidRPr="00A7363B">
              <w:rPr>
                <w:rStyle w:val="Hyperlink"/>
                <w:noProof/>
              </w:rPr>
              <w:t>12.3. Determining pricing (APR)</w:t>
            </w:r>
            <w:r>
              <w:rPr>
                <w:noProof/>
                <w:webHidden/>
              </w:rPr>
              <w:tab/>
            </w:r>
            <w:r>
              <w:rPr>
                <w:noProof/>
                <w:webHidden/>
              </w:rPr>
              <w:fldChar w:fldCharType="begin"/>
            </w:r>
            <w:r>
              <w:rPr>
                <w:noProof/>
                <w:webHidden/>
              </w:rPr>
              <w:instrText xml:space="preserve"> PAGEREF _Toc512010408 \h </w:instrText>
            </w:r>
            <w:r>
              <w:rPr>
                <w:noProof/>
                <w:webHidden/>
              </w:rPr>
            </w:r>
            <w:r>
              <w:rPr>
                <w:noProof/>
                <w:webHidden/>
              </w:rPr>
              <w:fldChar w:fldCharType="separate"/>
            </w:r>
            <w:r>
              <w:rPr>
                <w:noProof/>
                <w:webHidden/>
              </w:rPr>
              <w:t>60</w:t>
            </w:r>
            <w:r>
              <w:rPr>
                <w:noProof/>
                <w:webHidden/>
              </w:rPr>
              <w:fldChar w:fldCharType="end"/>
            </w:r>
          </w:hyperlink>
        </w:p>
        <w:p w14:paraId="27E8DB81" w14:textId="77777777" w:rsidR="008E399A" w:rsidRDefault="008E399A">
          <w:pPr>
            <w:pStyle w:val="TOC2"/>
            <w:tabs>
              <w:tab w:val="right" w:leader="dot" w:pos="9350"/>
            </w:tabs>
            <w:rPr>
              <w:rFonts w:eastAsiaTheme="minorEastAsia" w:cstheme="minorBidi"/>
              <w:smallCaps w:val="0"/>
              <w:noProof/>
              <w:sz w:val="22"/>
              <w:szCs w:val="22"/>
            </w:rPr>
          </w:pPr>
          <w:hyperlink w:anchor="_Toc512010409" w:history="1">
            <w:r w:rsidRPr="00A7363B">
              <w:rPr>
                <w:rStyle w:val="Hyperlink"/>
                <w:noProof/>
              </w:rPr>
              <w:t>12.4. Activating the Lending on Charge (LOC) feature</w:t>
            </w:r>
            <w:r>
              <w:rPr>
                <w:noProof/>
                <w:webHidden/>
              </w:rPr>
              <w:tab/>
            </w:r>
            <w:r>
              <w:rPr>
                <w:noProof/>
                <w:webHidden/>
              </w:rPr>
              <w:fldChar w:fldCharType="begin"/>
            </w:r>
            <w:r>
              <w:rPr>
                <w:noProof/>
                <w:webHidden/>
              </w:rPr>
              <w:instrText xml:space="preserve"> PAGEREF _Toc512010409 \h </w:instrText>
            </w:r>
            <w:r>
              <w:rPr>
                <w:noProof/>
                <w:webHidden/>
              </w:rPr>
            </w:r>
            <w:r>
              <w:rPr>
                <w:noProof/>
                <w:webHidden/>
              </w:rPr>
              <w:fldChar w:fldCharType="separate"/>
            </w:r>
            <w:r>
              <w:rPr>
                <w:noProof/>
                <w:webHidden/>
              </w:rPr>
              <w:t>61</w:t>
            </w:r>
            <w:r>
              <w:rPr>
                <w:noProof/>
                <w:webHidden/>
              </w:rPr>
              <w:fldChar w:fldCharType="end"/>
            </w:r>
          </w:hyperlink>
        </w:p>
        <w:p w14:paraId="2B39A0DB" w14:textId="77777777" w:rsidR="008E399A" w:rsidRDefault="008E399A">
          <w:pPr>
            <w:pStyle w:val="TOC2"/>
            <w:tabs>
              <w:tab w:val="right" w:leader="dot" w:pos="9350"/>
            </w:tabs>
            <w:rPr>
              <w:rFonts w:eastAsiaTheme="minorEastAsia" w:cstheme="minorBidi"/>
              <w:smallCaps w:val="0"/>
              <w:noProof/>
              <w:sz w:val="22"/>
              <w:szCs w:val="22"/>
            </w:rPr>
          </w:pPr>
          <w:hyperlink w:anchor="_Toc512010410" w:history="1">
            <w:r w:rsidRPr="00A7363B">
              <w:rPr>
                <w:rStyle w:val="Hyperlink"/>
                <w:noProof/>
              </w:rPr>
              <w:t>12.5. Managing ongoing cardholder risk</w:t>
            </w:r>
            <w:r>
              <w:rPr>
                <w:noProof/>
                <w:webHidden/>
              </w:rPr>
              <w:tab/>
            </w:r>
            <w:r>
              <w:rPr>
                <w:noProof/>
                <w:webHidden/>
              </w:rPr>
              <w:fldChar w:fldCharType="begin"/>
            </w:r>
            <w:r>
              <w:rPr>
                <w:noProof/>
                <w:webHidden/>
              </w:rPr>
              <w:instrText xml:space="preserve"> PAGEREF _Toc512010410 \h </w:instrText>
            </w:r>
            <w:r>
              <w:rPr>
                <w:noProof/>
                <w:webHidden/>
              </w:rPr>
            </w:r>
            <w:r>
              <w:rPr>
                <w:noProof/>
                <w:webHidden/>
              </w:rPr>
              <w:fldChar w:fldCharType="separate"/>
            </w:r>
            <w:r>
              <w:rPr>
                <w:noProof/>
                <w:webHidden/>
              </w:rPr>
              <w:t>61</w:t>
            </w:r>
            <w:r>
              <w:rPr>
                <w:noProof/>
                <w:webHidden/>
              </w:rPr>
              <w:fldChar w:fldCharType="end"/>
            </w:r>
          </w:hyperlink>
        </w:p>
        <w:p w14:paraId="5CDCC5DA" w14:textId="77777777" w:rsidR="008E399A" w:rsidRDefault="008E399A">
          <w:pPr>
            <w:pStyle w:val="TOC2"/>
            <w:tabs>
              <w:tab w:val="right" w:leader="dot" w:pos="9350"/>
            </w:tabs>
            <w:rPr>
              <w:rFonts w:eastAsiaTheme="minorEastAsia" w:cstheme="minorBidi"/>
              <w:smallCaps w:val="0"/>
              <w:noProof/>
              <w:sz w:val="22"/>
              <w:szCs w:val="22"/>
            </w:rPr>
          </w:pPr>
          <w:hyperlink w:anchor="_Toc512010411" w:history="1">
            <w:r w:rsidRPr="00A7363B">
              <w:rPr>
                <w:rStyle w:val="Hyperlink"/>
                <w:noProof/>
              </w:rPr>
              <w:t>12.6. Business impact assessment</w:t>
            </w:r>
            <w:r>
              <w:rPr>
                <w:noProof/>
                <w:webHidden/>
              </w:rPr>
              <w:tab/>
            </w:r>
            <w:r>
              <w:rPr>
                <w:noProof/>
                <w:webHidden/>
              </w:rPr>
              <w:fldChar w:fldCharType="begin"/>
            </w:r>
            <w:r>
              <w:rPr>
                <w:noProof/>
                <w:webHidden/>
              </w:rPr>
              <w:instrText xml:space="preserve"> PAGEREF _Toc512010411 \h </w:instrText>
            </w:r>
            <w:r>
              <w:rPr>
                <w:noProof/>
                <w:webHidden/>
              </w:rPr>
            </w:r>
            <w:r>
              <w:rPr>
                <w:noProof/>
                <w:webHidden/>
              </w:rPr>
              <w:fldChar w:fldCharType="separate"/>
            </w:r>
            <w:r>
              <w:rPr>
                <w:noProof/>
                <w:webHidden/>
              </w:rPr>
              <w:t>61</w:t>
            </w:r>
            <w:r>
              <w:rPr>
                <w:noProof/>
                <w:webHidden/>
              </w:rPr>
              <w:fldChar w:fldCharType="end"/>
            </w:r>
          </w:hyperlink>
        </w:p>
        <w:p w14:paraId="1C9F234D" w14:textId="77777777" w:rsidR="008E399A" w:rsidRDefault="008E399A">
          <w:pPr>
            <w:pStyle w:val="TOC1"/>
            <w:tabs>
              <w:tab w:val="right" w:leader="dot" w:pos="9350"/>
            </w:tabs>
            <w:rPr>
              <w:rFonts w:eastAsiaTheme="minorEastAsia" w:cstheme="minorBidi"/>
              <w:b w:val="0"/>
              <w:bCs w:val="0"/>
              <w:caps w:val="0"/>
              <w:noProof/>
              <w:sz w:val="22"/>
              <w:szCs w:val="22"/>
            </w:rPr>
          </w:pPr>
          <w:hyperlink w:anchor="_Toc512010412" w:history="1">
            <w:r w:rsidRPr="00A7363B">
              <w:rPr>
                <w:rStyle w:val="Hyperlink"/>
                <w:noProof/>
              </w:rPr>
              <w:t>13. Tracking Model Performance</w:t>
            </w:r>
            <w:r>
              <w:rPr>
                <w:noProof/>
                <w:webHidden/>
              </w:rPr>
              <w:tab/>
            </w:r>
            <w:r>
              <w:rPr>
                <w:noProof/>
                <w:webHidden/>
              </w:rPr>
              <w:fldChar w:fldCharType="begin"/>
            </w:r>
            <w:r>
              <w:rPr>
                <w:noProof/>
                <w:webHidden/>
              </w:rPr>
              <w:instrText xml:space="preserve"> PAGEREF _Toc512010412 \h </w:instrText>
            </w:r>
            <w:r>
              <w:rPr>
                <w:noProof/>
                <w:webHidden/>
              </w:rPr>
            </w:r>
            <w:r>
              <w:rPr>
                <w:noProof/>
                <w:webHidden/>
              </w:rPr>
              <w:fldChar w:fldCharType="separate"/>
            </w:r>
            <w:r>
              <w:rPr>
                <w:noProof/>
                <w:webHidden/>
              </w:rPr>
              <w:t>64</w:t>
            </w:r>
            <w:r>
              <w:rPr>
                <w:noProof/>
                <w:webHidden/>
              </w:rPr>
              <w:fldChar w:fldCharType="end"/>
            </w:r>
          </w:hyperlink>
        </w:p>
        <w:p w14:paraId="2019F20E" w14:textId="77777777" w:rsidR="008E399A" w:rsidRDefault="008E399A">
          <w:pPr>
            <w:pStyle w:val="TOC1"/>
            <w:tabs>
              <w:tab w:val="right" w:leader="dot" w:pos="9350"/>
            </w:tabs>
            <w:rPr>
              <w:rFonts w:eastAsiaTheme="minorEastAsia" w:cstheme="minorBidi"/>
              <w:b w:val="0"/>
              <w:bCs w:val="0"/>
              <w:caps w:val="0"/>
              <w:noProof/>
              <w:sz w:val="22"/>
              <w:szCs w:val="22"/>
            </w:rPr>
          </w:pPr>
          <w:hyperlink w:anchor="_Toc512010413" w:history="1">
            <w:r w:rsidRPr="00A7363B">
              <w:rPr>
                <w:rStyle w:val="Hyperlink"/>
                <w:noProof/>
              </w:rPr>
              <w:t>14. Key Terms</w:t>
            </w:r>
            <w:r>
              <w:rPr>
                <w:noProof/>
                <w:webHidden/>
              </w:rPr>
              <w:tab/>
            </w:r>
            <w:r>
              <w:rPr>
                <w:noProof/>
                <w:webHidden/>
              </w:rPr>
              <w:fldChar w:fldCharType="begin"/>
            </w:r>
            <w:r>
              <w:rPr>
                <w:noProof/>
                <w:webHidden/>
              </w:rPr>
              <w:instrText xml:space="preserve"> PAGEREF _Toc512010413 \h </w:instrText>
            </w:r>
            <w:r>
              <w:rPr>
                <w:noProof/>
                <w:webHidden/>
              </w:rPr>
            </w:r>
            <w:r>
              <w:rPr>
                <w:noProof/>
                <w:webHidden/>
              </w:rPr>
              <w:fldChar w:fldCharType="separate"/>
            </w:r>
            <w:r>
              <w:rPr>
                <w:noProof/>
                <w:webHidden/>
              </w:rPr>
              <w:t>69</w:t>
            </w:r>
            <w:r>
              <w:rPr>
                <w:noProof/>
                <w:webHidden/>
              </w:rPr>
              <w:fldChar w:fldCharType="end"/>
            </w:r>
          </w:hyperlink>
        </w:p>
        <w:p w14:paraId="1E67B597" w14:textId="77777777" w:rsidR="008E399A" w:rsidRDefault="008E399A">
          <w:pPr>
            <w:pStyle w:val="TOC1"/>
            <w:tabs>
              <w:tab w:val="right" w:leader="dot" w:pos="9350"/>
            </w:tabs>
            <w:rPr>
              <w:rFonts w:eastAsiaTheme="minorEastAsia" w:cstheme="minorBidi"/>
              <w:b w:val="0"/>
              <w:bCs w:val="0"/>
              <w:caps w:val="0"/>
              <w:noProof/>
              <w:sz w:val="22"/>
              <w:szCs w:val="22"/>
            </w:rPr>
          </w:pPr>
          <w:hyperlink w:anchor="_Toc512010414" w:history="1">
            <w:r w:rsidRPr="00A7363B">
              <w:rPr>
                <w:rStyle w:val="Hyperlink"/>
                <w:noProof/>
              </w:rPr>
              <w:t>15. Appendix: bibliography</w:t>
            </w:r>
            <w:r>
              <w:rPr>
                <w:noProof/>
                <w:webHidden/>
              </w:rPr>
              <w:tab/>
            </w:r>
            <w:r>
              <w:rPr>
                <w:noProof/>
                <w:webHidden/>
              </w:rPr>
              <w:fldChar w:fldCharType="begin"/>
            </w:r>
            <w:r>
              <w:rPr>
                <w:noProof/>
                <w:webHidden/>
              </w:rPr>
              <w:instrText xml:space="preserve"> PAGEREF _Toc512010414 \h </w:instrText>
            </w:r>
            <w:r>
              <w:rPr>
                <w:noProof/>
                <w:webHidden/>
              </w:rPr>
            </w:r>
            <w:r>
              <w:rPr>
                <w:noProof/>
                <w:webHidden/>
              </w:rPr>
              <w:fldChar w:fldCharType="separate"/>
            </w:r>
            <w:r>
              <w:rPr>
                <w:noProof/>
                <w:webHidden/>
              </w:rPr>
              <w:t>71</w:t>
            </w:r>
            <w:r>
              <w:rPr>
                <w:noProof/>
                <w:webHidden/>
              </w:rPr>
              <w:fldChar w:fldCharType="end"/>
            </w:r>
          </w:hyperlink>
        </w:p>
        <w:p w14:paraId="0BAE25AB" w14:textId="77777777" w:rsidR="008E399A" w:rsidRDefault="008E399A">
          <w:pPr>
            <w:pStyle w:val="TOC1"/>
            <w:tabs>
              <w:tab w:val="right" w:leader="dot" w:pos="9350"/>
            </w:tabs>
            <w:rPr>
              <w:rFonts w:eastAsiaTheme="minorEastAsia" w:cstheme="minorBidi"/>
              <w:b w:val="0"/>
              <w:bCs w:val="0"/>
              <w:caps w:val="0"/>
              <w:noProof/>
              <w:sz w:val="22"/>
              <w:szCs w:val="22"/>
            </w:rPr>
          </w:pPr>
          <w:hyperlink w:anchor="_Toc512010415" w:history="1">
            <w:r w:rsidRPr="00A7363B">
              <w:rPr>
                <w:rStyle w:val="Hyperlink"/>
                <w:noProof/>
              </w:rPr>
              <w:t>16. Appendix: multivariate logistic regression</w:t>
            </w:r>
            <w:r>
              <w:rPr>
                <w:noProof/>
                <w:webHidden/>
              </w:rPr>
              <w:tab/>
            </w:r>
            <w:r>
              <w:rPr>
                <w:noProof/>
                <w:webHidden/>
              </w:rPr>
              <w:fldChar w:fldCharType="begin"/>
            </w:r>
            <w:r>
              <w:rPr>
                <w:noProof/>
                <w:webHidden/>
              </w:rPr>
              <w:instrText xml:space="preserve"> PAGEREF _Toc512010415 \h </w:instrText>
            </w:r>
            <w:r>
              <w:rPr>
                <w:noProof/>
                <w:webHidden/>
              </w:rPr>
            </w:r>
            <w:r>
              <w:rPr>
                <w:noProof/>
                <w:webHidden/>
              </w:rPr>
              <w:fldChar w:fldCharType="separate"/>
            </w:r>
            <w:r>
              <w:rPr>
                <w:noProof/>
                <w:webHidden/>
              </w:rPr>
              <w:t>72</w:t>
            </w:r>
            <w:r>
              <w:rPr>
                <w:noProof/>
                <w:webHidden/>
              </w:rPr>
              <w:fldChar w:fldCharType="end"/>
            </w:r>
          </w:hyperlink>
        </w:p>
        <w:p w14:paraId="32E7D35C" w14:textId="77777777" w:rsidR="008E399A" w:rsidRDefault="008E399A">
          <w:pPr>
            <w:pStyle w:val="TOC2"/>
            <w:tabs>
              <w:tab w:val="right" w:leader="dot" w:pos="9350"/>
            </w:tabs>
            <w:rPr>
              <w:rFonts w:eastAsiaTheme="minorEastAsia" w:cstheme="minorBidi"/>
              <w:smallCaps w:val="0"/>
              <w:noProof/>
              <w:sz w:val="22"/>
              <w:szCs w:val="22"/>
            </w:rPr>
          </w:pPr>
          <w:hyperlink w:anchor="_Toc512010416" w:history="1">
            <w:r w:rsidRPr="00A7363B">
              <w:rPr>
                <w:rStyle w:val="Hyperlink"/>
                <w:noProof/>
              </w:rPr>
              <w:t>16.1. Specification</w:t>
            </w:r>
            <w:r>
              <w:rPr>
                <w:noProof/>
                <w:webHidden/>
              </w:rPr>
              <w:tab/>
            </w:r>
            <w:r>
              <w:rPr>
                <w:noProof/>
                <w:webHidden/>
              </w:rPr>
              <w:fldChar w:fldCharType="begin"/>
            </w:r>
            <w:r>
              <w:rPr>
                <w:noProof/>
                <w:webHidden/>
              </w:rPr>
              <w:instrText xml:space="preserve"> PAGEREF _Toc512010416 \h </w:instrText>
            </w:r>
            <w:r>
              <w:rPr>
                <w:noProof/>
                <w:webHidden/>
              </w:rPr>
            </w:r>
            <w:r>
              <w:rPr>
                <w:noProof/>
                <w:webHidden/>
              </w:rPr>
              <w:fldChar w:fldCharType="separate"/>
            </w:r>
            <w:r>
              <w:rPr>
                <w:noProof/>
                <w:webHidden/>
              </w:rPr>
              <w:t>72</w:t>
            </w:r>
            <w:r>
              <w:rPr>
                <w:noProof/>
                <w:webHidden/>
              </w:rPr>
              <w:fldChar w:fldCharType="end"/>
            </w:r>
          </w:hyperlink>
        </w:p>
        <w:p w14:paraId="02A439C8" w14:textId="77777777" w:rsidR="008E399A" w:rsidRDefault="008E399A">
          <w:pPr>
            <w:pStyle w:val="TOC2"/>
            <w:tabs>
              <w:tab w:val="right" w:leader="dot" w:pos="9350"/>
            </w:tabs>
            <w:rPr>
              <w:rFonts w:eastAsiaTheme="minorEastAsia" w:cstheme="minorBidi"/>
              <w:smallCaps w:val="0"/>
              <w:noProof/>
              <w:sz w:val="22"/>
              <w:szCs w:val="22"/>
            </w:rPr>
          </w:pPr>
          <w:hyperlink w:anchor="_Toc512010417" w:history="1">
            <w:r w:rsidRPr="00A7363B">
              <w:rPr>
                <w:rStyle w:val="Hyperlink"/>
                <w:noProof/>
              </w:rPr>
              <w:t>16.2. Maximum-likelihood estimation</w:t>
            </w:r>
            <w:r>
              <w:rPr>
                <w:noProof/>
                <w:webHidden/>
              </w:rPr>
              <w:tab/>
            </w:r>
            <w:r>
              <w:rPr>
                <w:noProof/>
                <w:webHidden/>
              </w:rPr>
              <w:fldChar w:fldCharType="begin"/>
            </w:r>
            <w:r>
              <w:rPr>
                <w:noProof/>
                <w:webHidden/>
              </w:rPr>
              <w:instrText xml:space="preserve"> PAGEREF _Toc512010417 \h </w:instrText>
            </w:r>
            <w:r>
              <w:rPr>
                <w:noProof/>
                <w:webHidden/>
              </w:rPr>
            </w:r>
            <w:r>
              <w:rPr>
                <w:noProof/>
                <w:webHidden/>
              </w:rPr>
              <w:fldChar w:fldCharType="separate"/>
            </w:r>
            <w:r>
              <w:rPr>
                <w:noProof/>
                <w:webHidden/>
              </w:rPr>
              <w:t>73</w:t>
            </w:r>
            <w:r>
              <w:rPr>
                <w:noProof/>
                <w:webHidden/>
              </w:rPr>
              <w:fldChar w:fldCharType="end"/>
            </w:r>
          </w:hyperlink>
        </w:p>
        <w:p w14:paraId="71495A76" w14:textId="77777777" w:rsidR="008E399A" w:rsidRDefault="008E399A">
          <w:pPr>
            <w:pStyle w:val="TOC2"/>
            <w:tabs>
              <w:tab w:val="right" w:leader="dot" w:pos="9350"/>
            </w:tabs>
            <w:rPr>
              <w:rFonts w:eastAsiaTheme="minorEastAsia" w:cstheme="minorBidi"/>
              <w:smallCaps w:val="0"/>
              <w:noProof/>
              <w:sz w:val="22"/>
              <w:szCs w:val="22"/>
            </w:rPr>
          </w:pPr>
          <w:hyperlink w:anchor="_Toc512010418" w:history="1">
            <w:r w:rsidRPr="00A7363B">
              <w:rPr>
                <w:rStyle w:val="Hyperlink"/>
                <w:noProof/>
              </w:rPr>
              <w:t>16.3. Diagnostics</w:t>
            </w:r>
            <w:r>
              <w:rPr>
                <w:noProof/>
                <w:webHidden/>
              </w:rPr>
              <w:tab/>
            </w:r>
            <w:r>
              <w:rPr>
                <w:noProof/>
                <w:webHidden/>
              </w:rPr>
              <w:fldChar w:fldCharType="begin"/>
            </w:r>
            <w:r>
              <w:rPr>
                <w:noProof/>
                <w:webHidden/>
              </w:rPr>
              <w:instrText xml:space="preserve"> PAGEREF _Toc512010418 \h </w:instrText>
            </w:r>
            <w:r>
              <w:rPr>
                <w:noProof/>
                <w:webHidden/>
              </w:rPr>
            </w:r>
            <w:r>
              <w:rPr>
                <w:noProof/>
                <w:webHidden/>
              </w:rPr>
              <w:fldChar w:fldCharType="separate"/>
            </w:r>
            <w:r>
              <w:rPr>
                <w:noProof/>
                <w:webHidden/>
              </w:rPr>
              <w:t>73</w:t>
            </w:r>
            <w:r>
              <w:rPr>
                <w:noProof/>
                <w:webHidden/>
              </w:rPr>
              <w:fldChar w:fldCharType="end"/>
            </w:r>
          </w:hyperlink>
        </w:p>
        <w:p w14:paraId="2620528A" w14:textId="77777777" w:rsidR="008E399A" w:rsidRDefault="008E399A">
          <w:pPr>
            <w:pStyle w:val="TOC1"/>
            <w:tabs>
              <w:tab w:val="right" w:leader="dot" w:pos="9350"/>
            </w:tabs>
            <w:rPr>
              <w:rFonts w:eastAsiaTheme="minorEastAsia" w:cstheme="minorBidi"/>
              <w:b w:val="0"/>
              <w:bCs w:val="0"/>
              <w:caps w:val="0"/>
              <w:noProof/>
              <w:sz w:val="22"/>
              <w:szCs w:val="22"/>
            </w:rPr>
          </w:pPr>
          <w:hyperlink w:anchor="_Toc512010419" w:history="1">
            <w:r w:rsidRPr="00A7363B">
              <w:rPr>
                <w:rStyle w:val="Hyperlink"/>
                <w:noProof/>
              </w:rPr>
              <w:t>17. Appendix: model performance metrics</w:t>
            </w:r>
            <w:r>
              <w:rPr>
                <w:noProof/>
                <w:webHidden/>
              </w:rPr>
              <w:tab/>
            </w:r>
            <w:r>
              <w:rPr>
                <w:noProof/>
                <w:webHidden/>
              </w:rPr>
              <w:fldChar w:fldCharType="begin"/>
            </w:r>
            <w:r>
              <w:rPr>
                <w:noProof/>
                <w:webHidden/>
              </w:rPr>
              <w:instrText xml:space="preserve"> PAGEREF _Toc512010419 \h </w:instrText>
            </w:r>
            <w:r>
              <w:rPr>
                <w:noProof/>
                <w:webHidden/>
              </w:rPr>
            </w:r>
            <w:r>
              <w:rPr>
                <w:noProof/>
                <w:webHidden/>
              </w:rPr>
              <w:fldChar w:fldCharType="separate"/>
            </w:r>
            <w:r>
              <w:rPr>
                <w:noProof/>
                <w:webHidden/>
              </w:rPr>
              <w:t>75</w:t>
            </w:r>
            <w:r>
              <w:rPr>
                <w:noProof/>
                <w:webHidden/>
              </w:rPr>
              <w:fldChar w:fldCharType="end"/>
            </w:r>
          </w:hyperlink>
        </w:p>
        <w:p w14:paraId="410B314E" w14:textId="77777777" w:rsidR="008E399A" w:rsidRDefault="008E399A">
          <w:pPr>
            <w:pStyle w:val="TOC2"/>
            <w:tabs>
              <w:tab w:val="right" w:leader="dot" w:pos="9350"/>
            </w:tabs>
            <w:rPr>
              <w:rFonts w:eastAsiaTheme="minorEastAsia" w:cstheme="minorBidi"/>
              <w:smallCaps w:val="0"/>
              <w:noProof/>
              <w:sz w:val="22"/>
              <w:szCs w:val="22"/>
            </w:rPr>
          </w:pPr>
          <w:hyperlink w:anchor="_Toc512010420" w:history="1">
            <w:r w:rsidRPr="00A7363B">
              <w:rPr>
                <w:rStyle w:val="Hyperlink"/>
                <w:noProof/>
              </w:rPr>
              <w:t>17.1. Measures of discrimination and accuracy</w:t>
            </w:r>
            <w:r>
              <w:rPr>
                <w:noProof/>
                <w:webHidden/>
              </w:rPr>
              <w:tab/>
            </w:r>
            <w:r>
              <w:rPr>
                <w:noProof/>
                <w:webHidden/>
              </w:rPr>
              <w:fldChar w:fldCharType="begin"/>
            </w:r>
            <w:r>
              <w:rPr>
                <w:noProof/>
                <w:webHidden/>
              </w:rPr>
              <w:instrText xml:space="preserve"> PAGEREF _Toc512010420 \h </w:instrText>
            </w:r>
            <w:r>
              <w:rPr>
                <w:noProof/>
                <w:webHidden/>
              </w:rPr>
            </w:r>
            <w:r>
              <w:rPr>
                <w:noProof/>
                <w:webHidden/>
              </w:rPr>
              <w:fldChar w:fldCharType="separate"/>
            </w:r>
            <w:r>
              <w:rPr>
                <w:noProof/>
                <w:webHidden/>
              </w:rPr>
              <w:t>75</w:t>
            </w:r>
            <w:r>
              <w:rPr>
                <w:noProof/>
                <w:webHidden/>
              </w:rPr>
              <w:fldChar w:fldCharType="end"/>
            </w:r>
          </w:hyperlink>
        </w:p>
        <w:p w14:paraId="656F4783" w14:textId="77777777" w:rsidR="008E399A" w:rsidRDefault="008E399A">
          <w:pPr>
            <w:pStyle w:val="TOC2"/>
            <w:tabs>
              <w:tab w:val="right" w:leader="dot" w:pos="9350"/>
            </w:tabs>
            <w:rPr>
              <w:rFonts w:eastAsiaTheme="minorEastAsia" w:cstheme="minorBidi"/>
              <w:smallCaps w:val="0"/>
              <w:noProof/>
              <w:sz w:val="22"/>
              <w:szCs w:val="22"/>
            </w:rPr>
          </w:pPr>
          <w:hyperlink w:anchor="_Toc512010421" w:history="1">
            <w:r w:rsidRPr="00A7363B">
              <w:rPr>
                <w:rStyle w:val="Hyperlink"/>
                <w:noProof/>
              </w:rPr>
              <w:t>17.2. Population stability</w:t>
            </w:r>
            <w:r>
              <w:rPr>
                <w:noProof/>
                <w:webHidden/>
              </w:rPr>
              <w:tab/>
            </w:r>
            <w:r>
              <w:rPr>
                <w:noProof/>
                <w:webHidden/>
              </w:rPr>
              <w:fldChar w:fldCharType="begin"/>
            </w:r>
            <w:r>
              <w:rPr>
                <w:noProof/>
                <w:webHidden/>
              </w:rPr>
              <w:instrText xml:space="preserve"> PAGEREF _Toc512010421 \h </w:instrText>
            </w:r>
            <w:r>
              <w:rPr>
                <w:noProof/>
                <w:webHidden/>
              </w:rPr>
            </w:r>
            <w:r>
              <w:rPr>
                <w:noProof/>
                <w:webHidden/>
              </w:rPr>
              <w:fldChar w:fldCharType="separate"/>
            </w:r>
            <w:r>
              <w:rPr>
                <w:noProof/>
                <w:webHidden/>
              </w:rPr>
              <w:t>77</w:t>
            </w:r>
            <w:r>
              <w:rPr>
                <w:noProof/>
                <w:webHidden/>
              </w:rPr>
              <w:fldChar w:fldCharType="end"/>
            </w:r>
          </w:hyperlink>
        </w:p>
        <w:p w14:paraId="7917660C" w14:textId="77777777" w:rsidR="008E399A" w:rsidRDefault="008E399A">
          <w:pPr>
            <w:pStyle w:val="TOC1"/>
            <w:tabs>
              <w:tab w:val="right" w:leader="dot" w:pos="9350"/>
            </w:tabs>
            <w:rPr>
              <w:rFonts w:eastAsiaTheme="minorEastAsia" w:cstheme="minorBidi"/>
              <w:b w:val="0"/>
              <w:bCs w:val="0"/>
              <w:caps w:val="0"/>
              <w:noProof/>
              <w:sz w:val="22"/>
              <w:szCs w:val="22"/>
            </w:rPr>
          </w:pPr>
          <w:hyperlink w:anchor="_Toc512010422" w:history="1">
            <w:r w:rsidRPr="00A7363B">
              <w:rPr>
                <w:rStyle w:val="Hyperlink"/>
                <w:noProof/>
              </w:rPr>
              <w:t>18. Appendix: Using MAS to impute or transform data</w:t>
            </w:r>
            <w:r>
              <w:rPr>
                <w:noProof/>
                <w:webHidden/>
              </w:rPr>
              <w:tab/>
            </w:r>
            <w:r>
              <w:rPr>
                <w:noProof/>
                <w:webHidden/>
              </w:rPr>
              <w:fldChar w:fldCharType="begin"/>
            </w:r>
            <w:r>
              <w:rPr>
                <w:noProof/>
                <w:webHidden/>
              </w:rPr>
              <w:instrText xml:space="preserve"> PAGEREF _Toc512010422 \h </w:instrText>
            </w:r>
            <w:r>
              <w:rPr>
                <w:noProof/>
                <w:webHidden/>
              </w:rPr>
            </w:r>
            <w:r>
              <w:rPr>
                <w:noProof/>
                <w:webHidden/>
              </w:rPr>
              <w:fldChar w:fldCharType="separate"/>
            </w:r>
            <w:r>
              <w:rPr>
                <w:noProof/>
                <w:webHidden/>
              </w:rPr>
              <w:t>78</w:t>
            </w:r>
            <w:r>
              <w:rPr>
                <w:noProof/>
                <w:webHidden/>
              </w:rPr>
              <w:fldChar w:fldCharType="end"/>
            </w:r>
          </w:hyperlink>
        </w:p>
        <w:p w14:paraId="11B2C50F" w14:textId="77777777" w:rsidR="008E399A" w:rsidRDefault="008E399A">
          <w:pPr>
            <w:pStyle w:val="TOC1"/>
            <w:tabs>
              <w:tab w:val="right" w:leader="dot" w:pos="9350"/>
            </w:tabs>
            <w:rPr>
              <w:rFonts w:eastAsiaTheme="minorEastAsia" w:cstheme="minorBidi"/>
              <w:b w:val="0"/>
              <w:bCs w:val="0"/>
              <w:caps w:val="0"/>
              <w:noProof/>
              <w:sz w:val="22"/>
              <w:szCs w:val="22"/>
            </w:rPr>
          </w:pPr>
          <w:hyperlink w:anchor="_Toc512010423" w:history="1">
            <w:r w:rsidRPr="00A7363B">
              <w:rPr>
                <w:rStyle w:val="Hyperlink"/>
                <w:noProof/>
              </w:rPr>
              <w:t>19. Appendix: Cardholder Value (CMV) calculation</w:t>
            </w:r>
            <w:r>
              <w:rPr>
                <w:noProof/>
                <w:webHidden/>
              </w:rPr>
              <w:tab/>
            </w:r>
            <w:r>
              <w:rPr>
                <w:noProof/>
                <w:webHidden/>
              </w:rPr>
              <w:fldChar w:fldCharType="begin"/>
            </w:r>
            <w:r>
              <w:rPr>
                <w:noProof/>
                <w:webHidden/>
              </w:rPr>
              <w:instrText xml:space="preserve"> PAGEREF _Toc512010423 \h </w:instrText>
            </w:r>
            <w:r>
              <w:rPr>
                <w:noProof/>
                <w:webHidden/>
              </w:rPr>
            </w:r>
            <w:r>
              <w:rPr>
                <w:noProof/>
                <w:webHidden/>
              </w:rPr>
              <w:fldChar w:fldCharType="separate"/>
            </w:r>
            <w:r>
              <w:rPr>
                <w:noProof/>
                <w:webHidden/>
              </w:rPr>
              <w:t>79</w:t>
            </w:r>
            <w:r>
              <w:rPr>
                <w:noProof/>
                <w:webHidden/>
              </w:rPr>
              <w:fldChar w:fldCharType="end"/>
            </w:r>
          </w:hyperlink>
        </w:p>
        <w:p w14:paraId="123E9D1B" w14:textId="77777777" w:rsidR="008E399A" w:rsidRDefault="008E399A">
          <w:pPr>
            <w:pStyle w:val="TOC1"/>
            <w:tabs>
              <w:tab w:val="right" w:leader="dot" w:pos="9350"/>
            </w:tabs>
            <w:rPr>
              <w:rFonts w:eastAsiaTheme="minorEastAsia" w:cstheme="minorBidi"/>
              <w:b w:val="0"/>
              <w:bCs w:val="0"/>
              <w:caps w:val="0"/>
              <w:noProof/>
              <w:sz w:val="22"/>
              <w:szCs w:val="22"/>
            </w:rPr>
          </w:pPr>
          <w:hyperlink w:anchor="_Toc512010424" w:history="1">
            <w:r w:rsidRPr="00A7363B">
              <w:rPr>
                <w:rStyle w:val="Hyperlink"/>
                <w:noProof/>
              </w:rPr>
              <w:t>20. Appendix: Overview of card products and portfolios</w:t>
            </w:r>
            <w:r>
              <w:rPr>
                <w:noProof/>
                <w:webHidden/>
              </w:rPr>
              <w:tab/>
            </w:r>
            <w:r>
              <w:rPr>
                <w:noProof/>
                <w:webHidden/>
              </w:rPr>
              <w:fldChar w:fldCharType="begin"/>
            </w:r>
            <w:r>
              <w:rPr>
                <w:noProof/>
                <w:webHidden/>
              </w:rPr>
              <w:instrText xml:space="preserve"> PAGEREF _Toc512010424 \h </w:instrText>
            </w:r>
            <w:r>
              <w:rPr>
                <w:noProof/>
                <w:webHidden/>
              </w:rPr>
            </w:r>
            <w:r>
              <w:rPr>
                <w:noProof/>
                <w:webHidden/>
              </w:rPr>
              <w:fldChar w:fldCharType="separate"/>
            </w:r>
            <w:r>
              <w:rPr>
                <w:noProof/>
                <w:webHidden/>
              </w:rPr>
              <w:t>79</w:t>
            </w:r>
            <w:r>
              <w:rPr>
                <w:noProof/>
                <w:webHidden/>
              </w:rPr>
              <w:fldChar w:fldCharType="end"/>
            </w:r>
          </w:hyperlink>
        </w:p>
        <w:p w14:paraId="071DC152" w14:textId="77777777" w:rsidR="008E399A" w:rsidRDefault="008E399A">
          <w:pPr>
            <w:pStyle w:val="TOC1"/>
            <w:tabs>
              <w:tab w:val="right" w:leader="dot" w:pos="9350"/>
            </w:tabs>
            <w:rPr>
              <w:rFonts w:eastAsiaTheme="minorEastAsia" w:cstheme="minorBidi"/>
              <w:b w:val="0"/>
              <w:bCs w:val="0"/>
              <w:caps w:val="0"/>
              <w:noProof/>
              <w:sz w:val="22"/>
              <w:szCs w:val="22"/>
            </w:rPr>
          </w:pPr>
          <w:hyperlink w:anchor="_Toc512010425" w:history="1">
            <w:r w:rsidRPr="00A7363B">
              <w:rPr>
                <w:rStyle w:val="Hyperlink"/>
                <w:noProof/>
              </w:rPr>
              <w:t>21. Appendix: AXP application fields by market</w:t>
            </w:r>
            <w:r>
              <w:rPr>
                <w:noProof/>
                <w:webHidden/>
              </w:rPr>
              <w:tab/>
            </w:r>
            <w:r>
              <w:rPr>
                <w:noProof/>
                <w:webHidden/>
              </w:rPr>
              <w:fldChar w:fldCharType="begin"/>
            </w:r>
            <w:r>
              <w:rPr>
                <w:noProof/>
                <w:webHidden/>
              </w:rPr>
              <w:instrText xml:space="preserve"> PAGEREF _Toc512010425 \h </w:instrText>
            </w:r>
            <w:r>
              <w:rPr>
                <w:noProof/>
                <w:webHidden/>
              </w:rPr>
            </w:r>
            <w:r>
              <w:rPr>
                <w:noProof/>
                <w:webHidden/>
              </w:rPr>
              <w:fldChar w:fldCharType="separate"/>
            </w:r>
            <w:r>
              <w:rPr>
                <w:noProof/>
                <w:webHidden/>
              </w:rPr>
              <w:t>80</w:t>
            </w:r>
            <w:r>
              <w:rPr>
                <w:noProof/>
                <w:webHidden/>
              </w:rPr>
              <w:fldChar w:fldCharType="end"/>
            </w:r>
          </w:hyperlink>
        </w:p>
        <w:p w14:paraId="204E94E0" w14:textId="77777777" w:rsidR="00165A8C" w:rsidRPr="001F28BA" w:rsidRDefault="003E7838" w:rsidP="001C109A">
          <w:pPr>
            <w:pStyle w:val="TOC1"/>
            <w:tabs>
              <w:tab w:val="right" w:leader="dot" w:pos="9450"/>
            </w:tabs>
            <w:spacing w:before="0" w:after="0"/>
            <w:rPr>
              <w:rFonts w:ascii="BentonSans Regular" w:hAnsi="BentonSans Regular" w:cs="Times New Roman"/>
              <w:caps w:val="0"/>
              <w:sz w:val="22"/>
              <w:szCs w:val="22"/>
            </w:rPr>
          </w:pPr>
          <w:r w:rsidRPr="001F28BA">
            <w:rPr>
              <w:rFonts w:ascii="BentonSans Regular" w:hAnsi="BentonSans Regular" w:cs="Times New Roman"/>
              <w:caps w:val="0"/>
              <w:sz w:val="22"/>
              <w:szCs w:val="22"/>
            </w:rPr>
            <w:fldChar w:fldCharType="end"/>
          </w:r>
        </w:p>
      </w:sdtContent>
    </w:sdt>
    <w:p w14:paraId="01B229C0" w14:textId="77777777" w:rsidR="00002728" w:rsidRPr="00852975" w:rsidRDefault="00165A8C" w:rsidP="009C1771">
      <w:pPr>
        <w:pStyle w:val="Heading1"/>
      </w:pPr>
      <w:bookmarkStart w:id="2" w:name="_Ref403497939"/>
      <w:bookmarkStart w:id="3" w:name="_GoBack"/>
      <w:bookmarkEnd w:id="3"/>
      <w:r w:rsidRPr="00852975">
        <w:rPr>
          <w:szCs w:val="22"/>
        </w:rPr>
        <w:br w:type="page"/>
      </w:r>
      <w:bookmarkStart w:id="4" w:name="_Ref442882589"/>
      <w:bookmarkStart w:id="5" w:name="_Toc512010363"/>
      <w:r w:rsidR="00D86BCF" w:rsidRPr="00852975">
        <w:lastRenderedPageBreak/>
        <w:t xml:space="preserve">Executive </w:t>
      </w:r>
      <w:r w:rsidR="0073428A" w:rsidRPr="00852975">
        <w:t>S</w:t>
      </w:r>
      <w:r w:rsidR="00D86BCF" w:rsidRPr="00852975">
        <w:t>ummary</w:t>
      </w:r>
      <w:bookmarkEnd w:id="4"/>
      <w:bookmarkEnd w:id="5"/>
    </w:p>
    <w:p w14:paraId="2AF84C18" w14:textId="77777777" w:rsidR="001F238F" w:rsidRDefault="001F238F" w:rsidP="00C56933">
      <w:bookmarkStart w:id="6" w:name="_Toc398727594"/>
      <w:bookmarkStart w:id="7" w:name="_Ref404008179"/>
      <w:bookmarkStart w:id="8" w:name="_Toc421560258"/>
      <w:bookmarkStart w:id="9" w:name="_Toc421560433"/>
      <w:bookmarkStart w:id="10" w:name="_Toc421644895"/>
      <w:r w:rsidRPr="00353E6D">
        <w:t xml:space="preserve">At </w:t>
      </w:r>
      <w:r>
        <w:t xml:space="preserve">AXP, roughly 98 percent of decisions to approve or decline </w:t>
      </w:r>
      <w:r w:rsidR="001C3022">
        <w:t xml:space="preserve">consumer </w:t>
      </w:r>
      <w:r w:rsidR="000B393E">
        <w:t xml:space="preserve">card applications </w:t>
      </w:r>
      <w:r>
        <w:t>are automated.</w:t>
      </w:r>
      <w:r>
        <w:rPr>
          <w:rStyle w:val="FootnoteReference"/>
        </w:rPr>
        <w:footnoteReference w:id="1"/>
      </w:r>
      <w:r>
        <w:t xml:space="preserve"> </w:t>
      </w:r>
      <w:r w:rsidR="00B842F1">
        <w:t>What enables</w:t>
      </w:r>
      <w:r w:rsidR="000B393E">
        <w:t xml:space="preserve"> </w:t>
      </w:r>
      <w:r w:rsidR="001C3022">
        <w:t xml:space="preserve">this </w:t>
      </w:r>
      <w:r>
        <w:t xml:space="preserve">automated decision-making is the company’s underwriting algorithm, known as the </w:t>
      </w:r>
      <w:r w:rsidRPr="00353E6D">
        <w:t>Acquisition Decision Support System</w:t>
      </w:r>
      <w:r w:rsidRPr="00D55DCD">
        <w:t>, or ADSS</w:t>
      </w:r>
      <w:r>
        <w:t xml:space="preserve">. For each new </w:t>
      </w:r>
      <w:r w:rsidR="000B393E">
        <w:t xml:space="preserve">card </w:t>
      </w:r>
      <w:r>
        <w:t xml:space="preserve">applicant, ADSS produces a score, varying between zero and </w:t>
      </w:r>
      <w:r>
        <w:rPr>
          <w:szCs w:val="22"/>
        </w:rPr>
        <w:t>99.9</w:t>
      </w:r>
      <w:r>
        <w:t xml:space="preserve"> percent, representing the </w:t>
      </w:r>
      <w:r w:rsidRPr="00D55DCD">
        <w:t xml:space="preserve">likelihood </w:t>
      </w:r>
      <w:r>
        <w:t>the applicant</w:t>
      </w:r>
      <w:r w:rsidRPr="00D55DCD">
        <w:t xml:space="preserve"> will, if approved, default on AXP debt</w:t>
      </w:r>
      <w:r w:rsidR="00C56933">
        <w:t>—defined as nonpayment for 90 days past billing</w:t>
      </w:r>
      <w:r w:rsidR="000B393E">
        <w:t>—</w:t>
      </w:r>
      <w:r w:rsidRPr="00D55DCD">
        <w:t>in the</w:t>
      </w:r>
      <w:r>
        <w:t xml:space="preserve"> </w:t>
      </w:r>
      <w:r w:rsidRPr="00D55DCD">
        <w:t>12 months</w:t>
      </w:r>
      <w:r w:rsidR="000B393E">
        <w:t xml:space="preserve"> after the application</w:t>
      </w:r>
      <w:r>
        <w:t>.</w:t>
      </w:r>
      <w:r w:rsidRPr="00D55DCD">
        <w:rPr>
          <w:rStyle w:val="FootnoteReference"/>
        </w:rPr>
        <w:footnoteReference w:id="2"/>
      </w:r>
      <w:r>
        <w:t xml:space="preserve"> Thus an ADSS score of 4.5 represents AXP’s estimate that </w:t>
      </w:r>
      <w:r w:rsidR="009C1771">
        <w:t xml:space="preserve">the applicant carries a </w:t>
      </w:r>
      <w:r>
        <w:t xml:space="preserve">4.5 percent probability </w:t>
      </w:r>
      <w:r w:rsidR="009C1771">
        <w:t xml:space="preserve">of </w:t>
      </w:r>
      <w:r>
        <w:t xml:space="preserve">default in the next 12 months, and so </w:t>
      </w:r>
      <w:bookmarkStart w:id="11" w:name="_Ref455140873"/>
      <w:r w:rsidR="000B393E">
        <w:t>on</w:t>
      </w:r>
      <w:r>
        <w:t>,</w:t>
      </w:r>
      <w:bookmarkEnd w:id="11"/>
      <w:r>
        <w:t xml:space="preserve"> with h</w:t>
      </w:r>
      <w:r w:rsidRPr="00D55DCD">
        <w:t xml:space="preserve">igher scores </w:t>
      </w:r>
      <w:r>
        <w:t xml:space="preserve">indicating </w:t>
      </w:r>
      <w:r w:rsidRPr="00D55DCD">
        <w:t>decreased creditworthiness</w:t>
      </w:r>
      <w:r>
        <w:t>.</w:t>
      </w:r>
      <w:r w:rsidR="003620E1">
        <w:rPr>
          <w:rStyle w:val="FootnoteReference"/>
        </w:rPr>
        <w:t xml:space="preserve"> </w:t>
      </w:r>
    </w:p>
    <w:p w14:paraId="128C080B" w14:textId="77777777" w:rsidR="00C56933" w:rsidRDefault="00C56933" w:rsidP="00C56933"/>
    <w:p w14:paraId="211D57E1" w14:textId="77777777" w:rsidR="00C56933" w:rsidRDefault="00C56933" w:rsidP="00C56933">
      <w:pPr>
        <w:pStyle w:val="ListParagraph"/>
        <w:ind w:left="0"/>
      </w:pPr>
      <w:r>
        <w:t xml:space="preserve">ADSS is </w:t>
      </w:r>
      <w:r w:rsidR="000B393E">
        <w:t xml:space="preserve">AXP’s </w:t>
      </w:r>
      <w:r>
        <w:t>main tool for underwriting and pricing</w:t>
      </w:r>
      <w:r w:rsidRPr="00C56933">
        <w:t xml:space="preserve"> </w:t>
      </w:r>
      <w:r w:rsidR="001E601A">
        <w:t>new cardholders</w:t>
      </w:r>
      <w:r w:rsidR="000B393E">
        <w:t xml:space="preserve">. Because </w:t>
      </w:r>
      <w:r>
        <w:t>t</w:t>
      </w:r>
      <w:r w:rsidRPr="00C56933">
        <w:t>he accuracy of these decisions determine</w:t>
      </w:r>
      <w:r>
        <w:t>s</w:t>
      </w:r>
      <w:r w:rsidRPr="00C56933">
        <w:t xml:space="preserve"> the future credit quality of AXP’s portfolios</w:t>
      </w:r>
      <w:r w:rsidR="000B393E">
        <w:t>, the effectiveness of ADSS is integral to the financial performance of the company</w:t>
      </w:r>
      <w:r w:rsidRPr="00C56933">
        <w:t>. Put another way, much of the risk posed by the cardholder is fixed at the time of underwriting. Once the account is approved, risk management actions such as adjusting credit lines can control losses only to a limited extent, relative to having declined the cardholder at the outset.</w:t>
      </w:r>
    </w:p>
    <w:p w14:paraId="7DC109F5" w14:textId="77777777" w:rsidR="001E601A" w:rsidRDefault="001E601A" w:rsidP="00C56933">
      <w:pPr>
        <w:pStyle w:val="ListParagraph"/>
        <w:ind w:left="0"/>
      </w:pPr>
    </w:p>
    <w:p w14:paraId="71A7F72F" w14:textId="77777777" w:rsidR="00B564BD" w:rsidRDefault="00B564BD" w:rsidP="00B564BD">
      <w:r>
        <w:t xml:space="preserve">The data used in ADSS come from three sources: (1) the applicant’s record at credit reporting bureaus; (2) data from the application itself (e.g., income and the card product sought); and (3) the applicant’s status with AXP’s co-brand partners (e.g., premium status in a frequent-flier program). </w:t>
      </w:r>
    </w:p>
    <w:p w14:paraId="53C2B797" w14:textId="77777777" w:rsidR="00B564BD" w:rsidRDefault="00B564BD" w:rsidP="00C56933">
      <w:pPr>
        <w:pStyle w:val="ListParagraph"/>
        <w:ind w:left="0"/>
      </w:pPr>
    </w:p>
    <w:p w14:paraId="7009FCE3" w14:textId="77777777" w:rsidR="00C56933" w:rsidRPr="001F28BA" w:rsidRDefault="007845B2" w:rsidP="00C56933">
      <w:pPr>
        <w:pStyle w:val="ListParagraph"/>
        <w:ind w:left="0"/>
      </w:pPr>
      <w:r w:rsidRPr="001F28BA">
        <w:t xml:space="preserve">A team of roughly </w:t>
      </w:r>
      <w:r>
        <w:t xml:space="preserve">20 </w:t>
      </w:r>
      <w:r w:rsidRPr="001F28BA">
        <w:t xml:space="preserve">data scientists builds </w:t>
      </w:r>
      <w:r>
        <w:t xml:space="preserve">ADSS </w:t>
      </w:r>
      <w:r w:rsidRPr="001F28BA">
        <w:t xml:space="preserve">models </w:t>
      </w:r>
      <w:r w:rsidR="00B842F1">
        <w:t xml:space="preserve">that are </w:t>
      </w:r>
      <w:r w:rsidRPr="001F28BA">
        <w:t>custom</w:t>
      </w:r>
      <w:r w:rsidR="00B842F1">
        <w:t>ized to geographies and products in the 22 markets where AXP operates</w:t>
      </w:r>
      <w:r w:rsidRPr="001F28BA">
        <w:t xml:space="preserve">. </w:t>
      </w:r>
      <w:r w:rsidR="00C56933" w:rsidRPr="001F28BA">
        <w:t xml:space="preserve">This </w:t>
      </w:r>
      <w:r w:rsidR="001C3022">
        <w:t xml:space="preserve">manual </w:t>
      </w:r>
      <w:r w:rsidR="00C56933" w:rsidRPr="001F28BA">
        <w:t>presents the m</w:t>
      </w:r>
      <w:r w:rsidR="004567E7">
        <w:t xml:space="preserve">ethodologies common across </w:t>
      </w:r>
      <w:r w:rsidR="00B842F1">
        <w:t xml:space="preserve">all </w:t>
      </w:r>
      <w:r w:rsidR="00C56933">
        <w:t xml:space="preserve">ADSS </w:t>
      </w:r>
      <w:r w:rsidR="00C56933" w:rsidRPr="001F28BA">
        <w:t>models</w:t>
      </w:r>
      <w:r w:rsidR="001C3022">
        <w:t xml:space="preserve"> </w:t>
      </w:r>
      <w:r w:rsidR="00B842F1">
        <w:t>for consumer and small business portfolios</w:t>
      </w:r>
      <w:r w:rsidR="00C56933" w:rsidRPr="001F28BA">
        <w:t xml:space="preserve">. </w:t>
      </w:r>
      <w:r w:rsidR="001C3022">
        <w:t>(The ADSS model for corporate underwriting is addr</w:t>
      </w:r>
      <w:r w:rsidR="00B842F1">
        <w:t xml:space="preserve">essed in a separate manual.) </w:t>
      </w:r>
      <w:r w:rsidR="00B564BD">
        <w:t>T</w:t>
      </w:r>
      <w:r w:rsidR="00B842F1">
        <w:t xml:space="preserve">his manual </w:t>
      </w:r>
      <w:r w:rsidR="00C56933">
        <w:t xml:space="preserve">summarizes the overarching </w:t>
      </w:r>
      <w:r w:rsidR="00B842F1">
        <w:t>model design</w:t>
      </w:r>
      <w:r w:rsidR="00C56933">
        <w:t>;</w:t>
      </w:r>
      <w:r w:rsidR="00C56933" w:rsidRPr="00C56933">
        <w:t xml:space="preserve"> </w:t>
      </w:r>
      <w:r w:rsidR="00C56933">
        <w:t xml:space="preserve">typical data employed; standards steps for calibrating and testing; and protocols for approving, implementing, and tracking </w:t>
      </w:r>
      <w:r w:rsidR="00B842F1">
        <w:t xml:space="preserve">ADSS </w:t>
      </w:r>
      <w:r w:rsidR="00C56933">
        <w:t>model</w:t>
      </w:r>
      <w:r>
        <w:t>s</w:t>
      </w:r>
      <w:r w:rsidR="00C56933">
        <w:t xml:space="preserve">. </w:t>
      </w:r>
      <w:r w:rsidR="004567E7">
        <w:t xml:space="preserve">It </w:t>
      </w:r>
      <w:r w:rsidR="00C56933">
        <w:t xml:space="preserve">does not present </w:t>
      </w:r>
      <w:r w:rsidR="00B842F1">
        <w:t xml:space="preserve">technical elements or </w:t>
      </w:r>
      <w:r w:rsidR="00C56933" w:rsidRPr="001F28BA">
        <w:t xml:space="preserve">results for particular </w:t>
      </w:r>
      <w:r w:rsidR="00C56933">
        <w:t xml:space="preserve">ADSS models; for these, </w:t>
      </w:r>
      <w:r w:rsidR="00B842F1">
        <w:t xml:space="preserve">consult </w:t>
      </w:r>
      <w:r w:rsidR="00C56933" w:rsidRPr="001F28BA">
        <w:t xml:space="preserve">model-specific </w:t>
      </w:r>
      <w:r w:rsidR="009C1771">
        <w:t xml:space="preserve">supporting </w:t>
      </w:r>
      <w:r w:rsidR="00C56933" w:rsidRPr="001F28BA">
        <w:t>documents.</w:t>
      </w:r>
    </w:p>
    <w:p w14:paraId="4A3772EC" w14:textId="77777777" w:rsidR="00C56933" w:rsidRDefault="00C56933" w:rsidP="000D4FE6">
      <w:pPr>
        <w:pStyle w:val="ListParagraph"/>
        <w:ind w:left="0"/>
      </w:pPr>
    </w:p>
    <w:p w14:paraId="4C409549" w14:textId="77777777" w:rsidR="007845B2" w:rsidRPr="001F28BA" w:rsidRDefault="007845B2" w:rsidP="007845B2">
      <w:pPr>
        <w:pStyle w:val="ListParagraph"/>
        <w:ind w:left="0"/>
      </w:pPr>
      <w:r>
        <w:t xml:space="preserve">ADSS models may be estimated in one of two ways. </w:t>
      </w:r>
      <w:r w:rsidRPr="001F28BA">
        <w:t xml:space="preserve">One variant </w:t>
      </w:r>
      <w:r>
        <w:t xml:space="preserve">is logistic regression, </w:t>
      </w:r>
      <w:r w:rsidRPr="001F28BA">
        <w:t xml:space="preserve">a technique </w:t>
      </w:r>
      <w:r>
        <w:t xml:space="preserve">AXP has </w:t>
      </w:r>
      <w:r w:rsidRPr="001F28BA">
        <w:t>used for decades to generate internal credit scores</w:t>
      </w:r>
      <w:r>
        <w:t xml:space="preserve">. </w:t>
      </w:r>
      <w:r w:rsidRPr="001F28BA">
        <w:t>A second, newer variant uses a machine learning algorithm known as G</w:t>
      </w:r>
      <w:r>
        <w:t xml:space="preserve">radient Boosting Machine (GBM), </w:t>
      </w:r>
      <w:r w:rsidRPr="001F28BA">
        <w:rPr>
          <w:szCs w:val="22"/>
        </w:rPr>
        <w:t>which creates a collection of decision trees in a stage-wise fashion</w:t>
      </w:r>
      <w:r>
        <w:rPr>
          <w:szCs w:val="22"/>
        </w:rPr>
        <w:t xml:space="preserve">. </w:t>
      </w:r>
      <w:r w:rsidRPr="001F28BA">
        <w:t xml:space="preserve">GBM has empirically outperformed </w:t>
      </w:r>
      <w:r>
        <w:t xml:space="preserve">regression </w:t>
      </w:r>
      <w:r w:rsidRPr="001F28BA">
        <w:t xml:space="preserve">in discriminating risk, particularly for groups with fewer defaulters. </w:t>
      </w:r>
      <w:r>
        <w:rPr>
          <w:szCs w:val="22"/>
        </w:rPr>
        <w:t>Which methodology is used depends on the needs of the market and AXP’s progress in creating the data and technological foundations necessary to employ GBM. In the coming years, AXP expects all ADSS models to use GBM.</w:t>
      </w:r>
    </w:p>
    <w:p w14:paraId="64ABEB48" w14:textId="77777777" w:rsidR="007845B2" w:rsidRDefault="007845B2" w:rsidP="000D4FE6">
      <w:pPr>
        <w:pStyle w:val="ListParagraph"/>
        <w:ind w:left="0"/>
      </w:pPr>
    </w:p>
    <w:p w14:paraId="326E1A39" w14:textId="77777777" w:rsidR="00C56933" w:rsidRDefault="00C56933" w:rsidP="000D4FE6">
      <w:pPr>
        <w:pStyle w:val="ListParagraph"/>
        <w:ind w:left="0"/>
      </w:pPr>
      <w:r>
        <w:t xml:space="preserve">As </w:t>
      </w:r>
      <w:r w:rsidR="004567E7">
        <w:t xml:space="preserve">discussed </w:t>
      </w:r>
      <w:r w:rsidR="009C1771">
        <w:t xml:space="preserve">further </w:t>
      </w:r>
      <w:r>
        <w:t xml:space="preserve">in the Introduction, ADSS differs from AXP’s other internal scoring models in four ways. First is its use—it is used primarily for card originations, and only secondarily for the day-to-day management of new accounts. Second is its shorter performance window; it predicts default only for the coming year, since after this point it is phased out in preference to models with </w:t>
      </w:r>
      <w:r w:rsidR="008A73D2">
        <w:t xml:space="preserve">richer </w:t>
      </w:r>
      <w:r>
        <w:t xml:space="preserve">internal data. </w:t>
      </w:r>
    </w:p>
    <w:p w14:paraId="44F0DA38" w14:textId="77777777" w:rsidR="00C56933" w:rsidRDefault="00C56933" w:rsidP="00C56933"/>
    <w:p w14:paraId="66F06431" w14:textId="77777777" w:rsidR="009C1771" w:rsidRDefault="00C56933" w:rsidP="00C56933">
      <w:r>
        <w:lastRenderedPageBreak/>
        <w:t xml:space="preserve">A third difference is </w:t>
      </w:r>
      <w:r w:rsidR="009C1771">
        <w:t xml:space="preserve">that ADSS relies heavily </w:t>
      </w:r>
      <w:r>
        <w:t>on external data, principally from credit reporting bureaus. Indeed, w</w:t>
      </w:r>
      <w:r w:rsidRPr="00C56933">
        <w:t xml:space="preserve">hen AXP assesses which variables most </w:t>
      </w:r>
      <w:r w:rsidR="008A73D2">
        <w:t xml:space="preserve">greatly </w:t>
      </w:r>
      <w:r w:rsidRPr="00C56933">
        <w:t>influence ADSS, it finds that the most impactful predictors—often 9 in the top 10—are sourced from credit bureaus.</w:t>
      </w:r>
      <w:r>
        <w:t xml:space="preserve"> </w:t>
      </w:r>
      <w:r w:rsidRPr="00C56933">
        <w:t>Typically, top drivers are</w:t>
      </w:r>
      <w:r w:rsidR="009C1771">
        <w:t xml:space="preserve"> </w:t>
      </w:r>
      <w:r w:rsidRPr="00C56933">
        <w:t>credit inquiries</w:t>
      </w:r>
      <w:r w:rsidR="009C1771">
        <w:t xml:space="preserve"> (checks into the applicant’s record by prospective lenders) </w:t>
      </w:r>
      <w:r w:rsidR="00B564BD">
        <w:t xml:space="preserve">as well as </w:t>
      </w:r>
      <w:r w:rsidR="009C1771">
        <w:t>the applicant’s credit score</w:t>
      </w:r>
      <w:r w:rsidRPr="00C56933">
        <w:t xml:space="preserve"> and delinquency history on external </w:t>
      </w:r>
      <w:r>
        <w:t>accounts</w:t>
      </w:r>
      <w:r w:rsidRPr="00C56933">
        <w:t>.</w:t>
      </w:r>
      <w:r>
        <w:t xml:space="preserve"> </w:t>
      </w:r>
    </w:p>
    <w:p w14:paraId="2F40A171" w14:textId="77777777" w:rsidR="009C1771" w:rsidRDefault="009C1771" w:rsidP="00C56933"/>
    <w:p w14:paraId="5D7E2645" w14:textId="77777777" w:rsidR="00C56933" w:rsidRDefault="00C56933" w:rsidP="00C56933">
      <w:r>
        <w:t xml:space="preserve">A final difference </w:t>
      </w:r>
      <w:r w:rsidR="007845B2">
        <w:t xml:space="preserve">between ADSS and </w:t>
      </w:r>
      <w:r>
        <w:t xml:space="preserve">AXP’s other models is that ADSS uses reject inference techniques to impute future defaults for declined applicants. This is necessary to avoid selection bias in the modeling data; since declined applicants are </w:t>
      </w:r>
      <w:r w:rsidR="004567E7">
        <w:t>not in the cardholder</w:t>
      </w:r>
      <w:r>
        <w:t xml:space="preserve"> pool, AXP cannot directly observe their outcome</w:t>
      </w:r>
      <w:r w:rsidR="00B564BD">
        <w:t>s</w:t>
      </w:r>
      <w:r>
        <w:t>.</w:t>
      </w:r>
    </w:p>
    <w:p w14:paraId="4B8F0413" w14:textId="77777777" w:rsidR="00C56933" w:rsidRDefault="00C56933" w:rsidP="00C56933"/>
    <w:p w14:paraId="489C3308" w14:textId="77777777" w:rsidR="000604B9" w:rsidRDefault="005720D0" w:rsidP="00C56933">
      <w:pPr>
        <w:pStyle w:val="ListParagraph"/>
        <w:ind w:left="0"/>
        <w:sectPr w:rsidR="000604B9" w:rsidSect="002F1093">
          <w:pgSz w:w="12240" w:h="15840"/>
          <w:pgMar w:top="1800" w:right="1440" w:bottom="1800" w:left="1440" w:header="547" w:footer="432" w:gutter="0"/>
          <w:cols w:space="720"/>
          <w:titlePg/>
          <w:docGrid w:linePitch="299"/>
        </w:sectPr>
      </w:pPr>
      <w:r>
        <w:t xml:space="preserve">After developing an ADSS model, </w:t>
      </w:r>
      <w:r w:rsidR="004567E7">
        <w:t>modelers</w:t>
      </w:r>
      <w:r w:rsidR="00C56933" w:rsidRPr="001F28BA">
        <w:t xml:space="preserve"> test </w:t>
      </w:r>
      <w:r>
        <w:t xml:space="preserve">how well it discriminates risk and predicts default on populations outside those used to develop the </w:t>
      </w:r>
      <w:r w:rsidRPr="005720D0">
        <w:t>model in the first place.</w:t>
      </w:r>
      <w:r>
        <w:t xml:space="preserve"> They also </w:t>
      </w:r>
      <w:r w:rsidR="00C56933" w:rsidRPr="001F28BA">
        <w:t xml:space="preserve">compare </w:t>
      </w:r>
      <w:r>
        <w:t>the model’s</w:t>
      </w:r>
      <w:r w:rsidR="00C56933" w:rsidRPr="001F28BA">
        <w:t xml:space="preserve"> estimates with real-world defaults in later periods to confirm that its predictive power holds for recent data. The model is then formally reviewed and approved by AXP’s Modeling Strategy Committee (MSC), risk management executives, compliance, and </w:t>
      </w:r>
      <w:r w:rsidR="00B564BD">
        <w:t xml:space="preserve">AXP’s </w:t>
      </w:r>
      <w:r w:rsidR="00C56933" w:rsidRPr="001F28BA">
        <w:t xml:space="preserve">independent validators. Once </w:t>
      </w:r>
      <w:r w:rsidR="00B564BD">
        <w:t xml:space="preserve">the ADSS model is </w:t>
      </w:r>
      <w:r w:rsidR="00C56933" w:rsidRPr="001F28BA">
        <w:t xml:space="preserve">in production, </w:t>
      </w:r>
      <w:r w:rsidR="009C1771">
        <w:t>AXP</w:t>
      </w:r>
      <w:r w:rsidR="00C56933" w:rsidRPr="001F28BA">
        <w:t xml:space="preserve"> track</w:t>
      </w:r>
      <w:r w:rsidR="009C1771">
        <w:t xml:space="preserve">s </w:t>
      </w:r>
      <w:r w:rsidR="00B564BD">
        <w:t xml:space="preserve">its </w:t>
      </w:r>
      <w:r w:rsidR="00C56933" w:rsidRPr="001F28BA">
        <w:t xml:space="preserve">performance, typically quarterly, to ensure </w:t>
      </w:r>
      <w:r w:rsidR="009C1771">
        <w:t>it</w:t>
      </w:r>
      <w:r w:rsidR="00C56933" w:rsidRPr="001F28BA">
        <w:t xml:space="preserve"> continues to </w:t>
      </w:r>
      <w:r w:rsidR="00BD3E3A">
        <w:t xml:space="preserve">effectively </w:t>
      </w:r>
      <w:r w:rsidR="009C1771">
        <w:t>predict default</w:t>
      </w:r>
      <w:r w:rsidR="00B564BD">
        <w:t>s</w:t>
      </w:r>
      <w:r w:rsidR="009C1771">
        <w:t xml:space="preserve"> </w:t>
      </w:r>
      <w:r w:rsidR="00045128">
        <w:t xml:space="preserve">and </w:t>
      </w:r>
      <w:r w:rsidR="00B564BD">
        <w:t xml:space="preserve">rank order </w:t>
      </w:r>
      <w:r w:rsidR="00045128">
        <w:t>low- and high-risk applicants</w:t>
      </w:r>
      <w:r w:rsidR="00C56933" w:rsidRPr="001F28BA">
        <w:t>.</w:t>
      </w:r>
    </w:p>
    <w:p w14:paraId="2B5E837D" w14:textId="77777777" w:rsidR="0076114F" w:rsidRPr="00852975" w:rsidRDefault="0076114F" w:rsidP="00CA3DD6">
      <w:pPr>
        <w:pStyle w:val="Heading1"/>
      </w:pPr>
      <w:bookmarkStart w:id="12" w:name="_Ref456030119"/>
      <w:bookmarkStart w:id="13" w:name="_Toc512010364"/>
      <w:r w:rsidRPr="00852975">
        <w:lastRenderedPageBreak/>
        <w:t>Introduction</w:t>
      </w:r>
      <w:bookmarkEnd w:id="12"/>
      <w:bookmarkEnd w:id="13"/>
    </w:p>
    <w:p w14:paraId="63E7141F" w14:textId="77777777" w:rsidR="0076114F" w:rsidRPr="00E34210" w:rsidRDefault="00BA2298" w:rsidP="00E34210">
      <w:pPr>
        <w:pStyle w:val="Heading2"/>
      </w:pPr>
      <w:bookmarkStart w:id="14" w:name="_Ref456030129"/>
      <w:bookmarkStart w:id="15" w:name="_Ref456030131"/>
      <w:bookmarkStart w:id="16" w:name="_Toc512010365"/>
      <w:r w:rsidRPr="00E34210">
        <w:t>Introduction to the</w:t>
      </w:r>
      <w:r w:rsidR="00BE27C1">
        <w:t xml:space="preserve"> ADSS</w:t>
      </w:r>
      <w:r w:rsidRPr="00E34210">
        <w:t xml:space="preserve"> model</w:t>
      </w:r>
      <w:bookmarkEnd w:id="14"/>
      <w:bookmarkEnd w:id="15"/>
      <w:bookmarkEnd w:id="16"/>
    </w:p>
    <w:p w14:paraId="32FBCE91" w14:textId="77777777" w:rsidR="00D55DCD" w:rsidRDefault="00B564BD" w:rsidP="00214452">
      <w:r>
        <w:t xml:space="preserve">The </w:t>
      </w:r>
      <w:r w:rsidR="001F238F" w:rsidRPr="001F238F">
        <w:t xml:space="preserve">Acquisition Decision Support System (ADSS) </w:t>
      </w:r>
      <w:r w:rsidR="004B4D6C">
        <w:t>is an internal credit rating model used by AXP to underwrite</w:t>
      </w:r>
      <w:r w:rsidR="001C3022">
        <w:t xml:space="preserve"> </w:t>
      </w:r>
      <w:r w:rsidR="004B4D6C">
        <w:t xml:space="preserve">account originations. </w:t>
      </w:r>
      <w:r w:rsidR="004B4D6C" w:rsidRPr="004B4D6C">
        <w:t>For each new applicant for an AXP card, ADSS produces a score, varying between zero and 99.9 percent, representing the likelihood the applicant will, if approved</w:t>
      </w:r>
      <w:r w:rsidR="00045128">
        <w:t xml:space="preserve"> by AXP</w:t>
      </w:r>
      <w:r w:rsidR="004B4D6C" w:rsidRPr="004B4D6C">
        <w:t>, default in the next 12 months.</w:t>
      </w:r>
      <w:r w:rsidR="00ED3C78" w:rsidRPr="00ED3C78">
        <w:t xml:space="preserve"> </w:t>
      </w:r>
      <w:r w:rsidR="00ED3C78">
        <w:t>(Although ADSS is used for consumer, small business, and corporate card accounts, only the first two are addressed in this manual; the corporate model is discussed in its own manual on account of considerable differences in methodology and data.)</w:t>
      </w:r>
      <w:r w:rsidR="00064AAB">
        <w:t xml:space="preserve"> </w:t>
      </w:r>
    </w:p>
    <w:p w14:paraId="01305A56" w14:textId="77777777" w:rsidR="001F238F" w:rsidRDefault="001F238F" w:rsidP="00214452"/>
    <w:p w14:paraId="3706378F" w14:textId="77777777" w:rsidR="005F4D12" w:rsidRDefault="00D55DCD" w:rsidP="001276D2">
      <w:r w:rsidRPr="00D55DCD">
        <w:t>AXP maintains multiple internal credit risk models</w:t>
      </w:r>
      <w:r w:rsidR="006279C8">
        <w:t>;</w:t>
      </w:r>
      <w:bookmarkStart w:id="17" w:name="_Ref456775494"/>
      <w:r w:rsidR="001276D2">
        <w:rPr>
          <w:rStyle w:val="FootnoteReference"/>
        </w:rPr>
        <w:footnoteReference w:id="3"/>
      </w:r>
      <w:bookmarkEnd w:id="17"/>
      <w:r w:rsidRPr="00D55DCD">
        <w:t xml:space="preserve"> </w:t>
      </w:r>
      <w:r w:rsidR="000C2587">
        <w:t xml:space="preserve">how </w:t>
      </w:r>
      <w:r w:rsidR="001E4241">
        <w:t xml:space="preserve">ADSS differs </w:t>
      </w:r>
      <w:r w:rsidR="006279C8">
        <w:t xml:space="preserve">from the others </w:t>
      </w:r>
      <w:r w:rsidR="000C2587">
        <w:t xml:space="preserve">can be viewed along </w:t>
      </w:r>
      <w:r w:rsidR="00B7765F">
        <w:t xml:space="preserve">four </w:t>
      </w:r>
      <w:r w:rsidR="001E4241">
        <w:t>dimensions</w:t>
      </w:r>
      <w:r>
        <w:t xml:space="preserve">. </w:t>
      </w:r>
      <w:r w:rsidR="001E4241">
        <w:t>F</w:t>
      </w:r>
      <w:r>
        <w:t xml:space="preserve">irst is use: </w:t>
      </w:r>
      <w:r w:rsidR="00CD2651">
        <w:t>ADSS</w:t>
      </w:r>
      <w:r w:rsidR="006279C8">
        <w:t xml:space="preserve"> is used to underwrite</w:t>
      </w:r>
      <w:r w:rsidR="00CD2651">
        <w:t xml:space="preserve"> </w:t>
      </w:r>
      <w:r w:rsidR="00045128">
        <w:t xml:space="preserve">prospective cardholders </w:t>
      </w:r>
      <w:r w:rsidR="00CD2651">
        <w:t xml:space="preserve">at the point of application, meaning its primary objective is </w:t>
      </w:r>
      <w:r w:rsidR="00045128">
        <w:t xml:space="preserve">the </w:t>
      </w:r>
      <w:r w:rsidR="00CD2651">
        <w:t xml:space="preserve">credit evaluation of prospects, not </w:t>
      </w:r>
      <w:r w:rsidR="006279C8">
        <w:t xml:space="preserve">current </w:t>
      </w:r>
      <w:r w:rsidR="00CD2651">
        <w:t>cardholders.</w:t>
      </w:r>
      <w:r w:rsidR="00045128">
        <w:rPr>
          <w:rStyle w:val="FootnoteReference"/>
        </w:rPr>
        <w:footnoteReference w:id="4"/>
      </w:r>
      <w:r w:rsidR="00ED7C91">
        <w:t xml:space="preserve"> </w:t>
      </w:r>
      <w:r w:rsidR="005926AE">
        <w:t xml:space="preserve">(ADSS is used </w:t>
      </w:r>
      <w:r w:rsidR="00896D19">
        <w:t xml:space="preserve">to underwrite </w:t>
      </w:r>
      <w:r w:rsidR="005926AE">
        <w:t>only new applicants, not current AXP cardholders seeking an additional AXP card.</w:t>
      </w:r>
      <w:r w:rsidR="004D1B5E">
        <w:rPr>
          <w:rStyle w:val="FootnoteReference"/>
        </w:rPr>
        <w:footnoteReference w:id="5"/>
      </w:r>
      <w:r w:rsidR="005926AE">
        <w:t>)</w:t>
      </w:r>
      <w:r w:rsidR="00896D19">
        <w:t xml:space="preserve"> </w:t>
      </w:r>
      <w:r w:rsidR="00CD2651">
        <w:t>A</w:t>
      </w:r>
      <w:r w:rsidR="00A2703C">
        <w:t xml:space="preserve">lthough </w:t>
      </w:r>
      <w:r w:rsidR="005926AE">
        <w:t xml:space="preserve">ADSS </w:t>
      </w:r>
      <w:r w:rsidR="005F4D12">
        <w:t xml:space="preserve">plays a supporting role in </w:t>
      </w:r>
      <w:r>
        <w:t xml:space="preserve">credit management </w:t>
      </w:r>
      <w:r w:rsidR="00A2703C">
        <w:t>during</w:t>
      </w:r>
      <w:r w:rsidR="001E4241">
        <w:t xml:space="preserve"> the account’s </w:t>
      </w:r>
      <w:r>
        <w:t>first yea</w:t>
      </w:r>
      <w:r w:rsidR="004B4D6C">
        <w:t>r</w:t>
      </w:r>
      <w:r w:rsidR="00F70F71">
        <w:t xml:space="preserve">, this function is of subordinate importance. </w:t>
      </w:r>
      <w:r w:rsidR="00045128">
        <w:t xml:space="preserve">Specifically, during this first year, </w:t>
      </w:r>
      <w:r w:rsidR="00B564BD">
        <w:t xml:space="preserve">when AXP’s internal record on performance remains thin, </w:t>
      </w:r>
      <w:r w:rsidR="004B4D6C">
        <w:t xml:space="preserve">ADSS score </w:t>
      </w:r>
      <w:r w:rsidR="00B564BD">
        <w:t>serves as</w:t>
      </w:r>
      <w:r w:rsidR="004B4D6C">
        <w:t xml:space="preserve"> an independent variable </w:t>
      </w:r>
      <w:r w:rsidR="00045128">
        <w:t xml:space="preserve">in </w:t>
      </w:r>
      <w:r w:rsidR="004B4D6C">
        <w:t xml:space="preserve">AXP’s </w:t>
      </w:r>
      <w:r w:rsidR="00704715">
        <w:t>account management models</w:t>
      </w:r>
      <w:r w:rsidR="008A73D2">
        <w:t xml:space="preserve"> (discussed in footnote </w:t>
      </w:r>
      <w:r w:rsidR="00704349">
        <w:fldChar w:fldCharType="begin"/>
      </w:r>
      <w:r w:rsidR="00704349">
        <w:instrText xml:space="preserve"> NOTEREF  _Ref456775494 \h  \* MERGEFORMAT </w:instrText>
      </w:r>
      <w:r w:rsidR="00704349">
        <w:fldChar w:fldCharType="separate"/>
      </w:r>
      <w:r w:rsidR="000E17A9">
        <w:t>3</w:t>
      </w:r>
      <w:r w:rsidR="00704349">
        <w:fldChar w:fldCharType="end"/>
      </w:r>
      <w:r w:rsidR="008A73D2">
        <w:t>)</w:t>
      </w:r>
      <w:r w:rsidR="00B564BD">
        <w:t>.</w:t>
      </w:r>
      <w:r w:rsidR="00F70F71">
        <w:t xml:space="preserve"> </w:t>
      </w:r>
    </w:p>
    <w:p w14:paraId="048E4A23" w14:textId="77777777" w:rsidR="006279C8" w:rsidRDefault="006279C8" w:rsidP="001276D2"/>
    <w:p w14:paraId="61BECFD8" w14:textId="77777777" w:rsidR="001E4241" w:rsidRDefault="001E4241" w:rsidP="001276D2">
      <w:r>
        <w:t xml:space="preserve">A second </w:t>
      </w:r>
      <w:r w:rsidR="00D55DCD">
        <w:t>difference</w:t>
      </w:r>
      <w:r w:rsidR="00896D19">
        <w:t xml:space="preserve"> between ADSS and other AXP risk models</w:t>
      </w:r>
      <w:r w:rsidR="00D55DCD">
        <w:t xml:space="preserve"> is data: because ADSS underwrites applicants who, by design, have no current AXP accounts, </w:t>
      </w:r>
      <w:r w:rsidR="001276D2">
        <w:t xml:space="preserve">the model </w:t>
      </w:r>
      <w:r w:rsidR="00CB3543">
        <w:t xml:space="preserve">must rely heavily </w:t>
      </w:r>
      <w:r w:rsidR="00D55DCD">
        <w:t xml:space="preserve">on information external to AXP. </w:t>
      </w:r>
      <w:r w:rsidR="005F4D12">
        <w:t xml:space="preserve">Beyond the </w:t>
      </w:r>
      <w:r>
        <w:t xml:space="preserve">self-reported </w:t>
      </w:r>
      <w:r w:rsidR="005F4D12">
        <w:t>data on the account application</w:t>
      </w:r>
      <w:r w:rsidR="00B7765F">
        <w:t xml:space="preserve"> (e.g., income) and information about the application (</w:t>
      </w:r>
      <w:r w:rsidR="00896D19">
        <w:t xml:space="preserve">e.g., the </w:t>
      </w:r>
      <w:r w:rsidR="00B7765F">
        <w:t xml:space="preserve">channel </w:t>
      </w:r>
      <w:r w:rsidR="00896D19">
        <w:t>through which the applicant applied)</w:t>
      </w:r>
      <w:r w:rsidR="00B7765F">
        <w:t xml:space="preserve">, all </w:t>
      </w:r>
      <w:r w:rsidR="005F4D12">
        <w:t xml:space="preserve">ADSS data is </w:t>
      </w:r>
      <w:r w:rsidR="00B7765F">
        <w:t>from external source</w:t>
      </w:r>
      <w:r w:rsidR="004E2E49">
        <w:t>s</w:t>
      </w:r>
      <w:r w:rsidR="00B7765F">
        <w:t>, w</w:t>
      </w:r>
      <w:r w:rsidR="00896D19">
        <w:t>hether co-brand partners or, more</w:t>
      </w:r>
      <w:r w:rsidR="00B7765F">
        <w:t xml:space="preserve"> </w:t>
      </w:r>
      <w:r w:rsidR="00045128">
        <w:t>crucially</w:t>
      </w:r>
      <w:r w:rsidR="00B7765F">
        <w:t xml:space="preserve">, </w:t>
      </w:r>
      <w:r w:rsidR="004E2E49">
        <w:t xml:space="preserve">consumer and commercial </w:t>
      </w:r>
      <w:r w:rsidR="005F4D12">
        <w:t xml:space="preserve">credit bureaus. </w:t>
      </w:r>
    </w:p>
    <w:p w14:paraId="703874F9" w14:textId="77777777" w:rsidR="001E4241" w:rsidRDefault="001E4241" w:rsidP="001276D2"/>
    <w:p w14:paraId="40EC56B0" w14:textId="77777777" w:rsidR="009E04F2" w:rsidRDefault="001E4241" w:rsidP="009E04F2">
      <w:r>
        <w:t>A t</w:t>
      </w:r>
      <w:r w:rsidR="00366CA3">
        <w:t>hird factor differentiating AD</w:t>
      </w:r>
      <w:r w:rsidR="00B7765F">
        <w:t>S</w:t>
      </w:r>
      <w:r w:rsidR="00366CA3">
        <w:t>S</w:t>
      </w:r>
      <w:r>
        <w:t xml:space="preserve"> </w:t>
      </w:r>
      <w:r w:rsidR="00A54CAC">
        <w:t xml:space="preserve">from other </w:t>
      </w:r>
      <w:r w:rsidR="000C2587">
        <w:t xml:space="preserve">risk </w:t>
      </w:r>
      <w:r w:rsidR="00A54CAC">
        <w:t xml:space="preserve">models </w:t>
      </w:r>
      <w:r w:rsidR="00D55DCD">
        <w:t xml:space="preserve">is </w:t>
      </w:r>
      <w:r>
        <w:t xml:space="preserve">its </w:t>
      </w:r>
      <w:r w:rsidR="00D55DCD">
        <w:t xml:space="preserve">predictive period: </w:t>
      </w:r>
      <w:r w:rsidR="001276D2">
        <w:t xml:space="preserve">ADSS estimates whether an account will default within 12 months, whereas </w:t>
      </w:r>
      <w:r>
        <w:t xml:space="preserve">AXP’s </w:t>
      </w:r>
      <w:r w:rsidR="001276D2">
        <w:t xml:space="preserve">other internal models use a longer window (18 months). ADSS’s </w:t>
      </w:r>
      <w:r w:rsidR="009E04F2">
        <w:t xml:space="preserve">forecast </w:t>
      </w:r>
      <w:r w:rsidR="00CB3543">
        <w:t xml:space="preserve">window is </w:t>
      </w:r>
      <w:r w:rsidR="009E04F2">
        <w:t>12 months because after this time, the accuracy of ADSS as a basis for business decision</w:t>
      </w:r>
      <w:r w:rsidR="008A73D2">
        <w:t>s</w:t>
      </w:r>
      <w:r w:rsidR="009E04F2">
        <w:t xml:space="preserve"> is surpassed by other risk models that use the cardholder’s repayment and spending behavior with AXP. At this time, AXP phases out use of ADSS in preference for these other models.</w:t>
      </w:r>
    </w:p>
    <w:p w14:paraId="45C67CDF" w14:textId="77777777" w:rsidR="00B7765F" w:rsidRDefault="00B7765F" w:rsidP="009E04F2"/>
    <w:p w14:paraId="6AB1562B" w14:textId="77777777" w:rsidR="00B7765F" w:rsidRDefault="00B7765F" w:rsidP="009E04F2">
      <w:r>
        <w:t>A fourth unique feature of ADSS is its use of reject inference techniques to model the performance</w:t>
      </w:r>
      <w:r w:rsidR="00A54CAC">
        <w:t xml:space="preserve"> of declined</w:t>
      </w:r>
      <w:r w:rsidRPr="00B7765F">
        <w:t xml:space="preserve"> </w:t>
      </w:r>
      <w:r>
        <w:t>applicants (that is, censored data). These techniques</w:t>
      </w:r>
      <w:r w:rsidR="00957D83">
        <w:t xml:space="preserve">, detailed in section </w:t>
      </w:r>
      <w:r w:rsidR="00704349">
        <w:fldChar w:fldCharType="begin"/>
      </w:r>
      <w:r w:rsidR="00704349">
        <w:instrText xml:space="preserve"> REF  _Ref456756332 \h \r  \* MERGEFORMAT </w:instrText>
      </w:r>
      <w:r w:rsidR="00704349">
        <w:fldChar w:fldCharType="separate"/>
      </w:r>
      <w:r w:rsidR="000E17A9">
        <w:t>5.4</w:t>
      </w:r>
      <w:r w:rsidR="00704349">
        <w:fldChar w:fldCharType="end"/>
      </w:r>
      <w:r w:rsidR="00957D83">
        <w:t>,</w:t>
      </w:r>
      <w:r>
        <w:t xml:space="preserve"> are necessary to </w:t>
      </w:r>
      <w:r w:rsidRPr="00B7765F">
        <w:t xml:space="preserve">account for bias that may arise </w:t>
      </w:r>
      <w:r w:rsidR="009B5DEF">
        <w:t xml:space="preserve">if modelers only use approved accounts in modeling data. </w:t>
      </w:r>
      <w:r w:rsidR="000C2587">
        <w:t>Reject inference is a more important consideration for ADSS than for other models be</w:t>
      </w:r>
      <w:r w:rsidR="00D459B1">
        <w:t>cause the proportion of decline decisions</w:t>
      </w:r>
      <w:r w:rsidR="000C2587">
        <w:t xml:space="preserve"> (roughly </w:t>
      </w:r>
      <w:r w:rsidR="00ED3C78">
        <w:t>a half</w:t>
      </w:r>
      <w:r w:rsidR="000C2587">
        <w:t>) is orders of magnitude greater.</w:t>
      </w:r>
      <w:r w:rsidR="00D459B1">
        <w:rPr>
          <w:rStyle w:val="FootnoteReference"/>
        </w:rPr>
        <w:footnoteReference w:id="6"/>
      </w:r>
    </w:p>
    <w:p w14:paraId="3043A3B0" w14:textId="77777777" w:rsidR="0090747C" w:rsidRDefault="0090747C" w:rsidP="00214452"/>
    <w:p w14:paraId="2DEB5847" w14:textId="77777777" w:rsidR="00896D19" w:rsidRDefault="00896D19" w:rsidP="00896D19">
      <w:r>
        <w:lastRenderedPageBreak/>
        <w:t xml:space="preserve">ADSS can be viewed not as a </w:t>
      </w:r>
      <w:r w:rsidR="008A73D2">
        <w:t xml:space="preserve">single </w:t>
      </w:r>
      <w:r>
        <w:t xml:space="preserve">model but as a family of models unified in their dependent variable (probability </w:t>
      </w:r>
      <w:r w:rsidR="006279C8">
        <w:t xml:space="preserve">of </w:t>
      </w:r>
      <w:r>
        <w:t xml:space="preserve">default over 12 months) </w:t>
      </w:r>
      <w:r w:rsidR="008A73D2">
        <w:t xml:space="preserve">and </w:t>
      </w:r>
      <w:r>
        <w:t xml:space="preserve">varying in data and statistical methods. </w:t>
      </w:r>
      <w:r w:rsidR="006279C8">
        <w:t>As of</w:t>
      </w:r>
      <w:r>
        <w:t xml:space="preserve"> mid-2016, AXP maintains 22 ADSS models</w:t>
      </w:r>
      <w:r w:rsidR="001C3022">
        <w:t xml:space="preserve"> for individual applicants</w:t>
      </w:r>
      <w:r>
        <w:t xml:space="preserve">, each customized to </w:t>
      </w:r>
      <w:r w:rsidRPr="009876F1">
        <w:t xml:space="preserve">differences </w:t>
      </w:r>
      <w:r>
        <w:t xml:space="preserve">in </w:t>
      </w:r>
      <w:r w:rsidRPr="009876F1">
        <w:t>card portfolios (</w:t>
      </w:r>
      <w:r w:rsidR="00B564BD">
        <w:t xml:space="preserve">e.g., </w:t>
      </w:r>
      <w:r w:rsidRPr="009876F1">
        <w:t xml:space="preserve">consumer versus small business) </w:t>
      </w:r>
      <w:r>
        <w:t>or</w:t>
      </w:r>
      <w:r w:rsidRPr="009876F1">
        <w:t xml:space="preserve"> markets (e.g., U.S. versus UK</w:t>
      </w:r>
      <w:r>
        <w:t>)</w:t>
      </w:r>
      <w:r w:rsidRPr="009876F1">
        <w:t>.</w:t>
      </w:r>
      <w:r>
        <w:t xml:space="preserve"> By the end of 2016, AXP expects to reduce the </w:t>
      </w:r>
      <w:r w:rsidR="006279C8">
        <w:t xml:space="preserve">total </w:t>
      </w:r>
      <w:r>
        <w:t>number of ADSS models to 11 by clustering continental Europe and, separately, the Asia-Pacific region.</w:t>
      </w:r>
      <w:r>
        <w:rPr>
          <w:rStyle w:val="FootnoteReference"/>
        </w:rPr>
        <w:footnoteReference w:id="7"/>
      </w:r>
      <w:r>
        <w:t xml:space="preserve"> </w:t>
      </w:r>
    </w:p>
    <w:p w14:paraId="38A65E41" w14:textId="77777777" w:rsidR="00A54CAC" w:rsidRDefault="00A54CAC" w:rsidP="0090747C"/>
    <w:p w14:paraId="617AC1DF" w14:textId="77777777" w:rsidR="00F45485" w:rsidRDefault="00704715" w:rsidP="0090747C">
      <w:r>
        <w:t xml:space="preserve">Traditionally, </w:t>
      </w:r>
      <w:r w:rsidR="00310ED5">
        <w:t xml:space="preserve">ADSS </w:t>
      </w:r>
      <w:r>
        <w:t xml:space="preserve">algorithms used the statistical technique of </w:t>
      </w:r>
      <w:r w:rsidR="00A54CAC">
        <w:t xml:space="preserve">logistic regression; </w:t>
      </w:r>
      <w:r>
        <w:t xml:space="preserve">increasingly, they use </w:t>
      </w:r>
      <w:r w:rsidR="000E26AF" w:rsidRPr="009876F1">
        <w:t xml:space="preserve">a </w:t>
      </w:r>
      <w:r w:rsidR="00F45485" w:rsidRPr="009876F1">
        <w:t xml:space="preserve">machine learning </w:t>
      </w:r>
      <w:r w:rsidR="000E26AF" w:rsidRPr="009876F1">
        <w:t xml:space="preserve">method </w:t>
      </w:r>
      <w:r w:rsidR="00F45485" w:rsidRPr="009876F1">
        <w:t xml:space="preserve">known as </w:t>
      </w:r>
      <w:r w:rsidR="00214452" w:rsidRPr="009876F1">
        <w:t>Gradient Boosting Machine (GBM).</w:t>
      </w:r>
      <w:r w:rsidR="00B80B23">
        <w:t xml:space="preserve"> </w:t>
      </w:r>
      <w:r w:rsidR="00214452" w:rsidRPr="009876F1">
        <w:t xml:space="preserve">As discussed further in Section </w:t>
      </w:r>
      <w:r w:rsidR="00704349">
        <w:fldChar w:fldCharType="begin"/>
      </w:r>
      <w:r w:rsidR="00704349">
        <w:instrText xml:space="preserve"> REF  _Ref453781816 \h \r  \* MERGEFORMAT </w:instrText>
      </w:r>
      <w:r w:rsidR="00704349">
        <w:fldChar w:fldCharType="separate"/>
      </w:r>
      <w:r w:rsidR="000E17A9">
        <w:t>5</w:t>
      </w:r>
      <w:r w:rsidR="00704349">
        <w:fldChar w:fldCharType="end"/>
      </w:r>
      <w:r w:rsidR="00214452" w:rsidRPr="009876F1">
        <w:t>, GBM is</w:t>
      </w:r>
      <w:r w:rsidR="000E26AF" w:rsidRPr="009876F1">
        <w:t xml:space="preserve"> an </w:t>
      </w:r>
      <w:r w:rsidR="00174E18" w:rsidRPr="009876F1">
        <w:t xml:space="preserve">artificial intelligence </w:t>
      </w:r>
      <w:r w:rsidR="000E26AF" w:rsidRPr="009876F1">
        <w:t xml:space="preserve">algorithm that </w:t>
      </w:r>
      <w:r w:rsidR="00174E18" w:rsidRPr="009876F1">
        <w:t>learn</w:t>
      </w:r>
      <w:r w:rsidR="000E26AF" w:rsidRPr="009876F1">
        <w:t>s</w:t>
      </w:r>
      <w:r w:rsidR="00174E18" w:rsidRPr="009876F1">
        <w:t xml:space="preserve"> through experience to discern the relationship </w:t>
      </w:r>
      <w:r w:rsidR="00174E18" w:rsidRPr="001F28BA">
        <w:t xml:space="preserve">between </w:t>
      </w:r>
      <w:r w:rsidR="001C3022">
        <w:t xml:space="preserve">applicant </w:t>
      </w:r>
      <w:r w:rsidR="00174E18" w:rsidRPr="001F28BA">
        <w:t>characteristics and default</w:t>
      </w:r>
      <w:r w:rsidR="00C8525D" w:rsidRPr="001F28BA">
        <w:t>.</w:t>
      </w:r>
      <w:r w:rsidR="000F4851" w:rsidRPr="001F28BA">
        <w:t xml:space="preserve"> Which technique </w:t>
      </w:r>
      <w:r w:rsidR="00F926D5">
        <w:t>AXP</w:t>
      </w:r>
      <w:r w:rsidR="000F4851" w:rsidRPr="001F28BA">
        <w:t xml:space="preserve"> use</w:t>
      </w:r>
      <w:r w:rsidR="00F926D5">
        <w:t>s</w:t>
      </w:r>
      <w:r w:rsidR="000F4851" w:rsidRPr="001F28BA">
        <w:t xml:space="preserve"> depends on the </w:t>
      </w:r>
      <w:r w:rsidR="000E26AF">
        <w:t xml:space="preserve">needs of the </w:t>
      </w:r>
      <w:r w:rsidR="000F4851" w:rsidRPr="001F28BA">
        <w:t>market.</w:t>
      </w:r>
      <w:r w:rsidR="002F3192">
        <w:rPr>
          <w:rStyle w:val="FootnoteReference"/>
        </w:rPr>
        <w:footnoteReference w:id="8"/>
      </w:r>
      <w:r w:rsidR="005B205C" w:rsidRPr="005B205C">
        <w:rPr>
          <w:sz w:val="16"/>
        </w:rPr>
        <w:t xml:space="preserve"> </w:t>
      </w:r>
    </w:p>
    <w:p w14:paraId="3D6C752F" w14:textId="77777777" w:rsidR="00ED7C91" w:rsidRDefault="00ED7C91" w:rsidP="0090747C"/>
    <w:p w14:paraId="04D85881" w14:textId="77777777" w:rsidR="00ED7C91" w:rsidRDefault="00A54CAC" w:rsidP="0090747C">
      <w:r>
        <w:t>All</w:t>
      </w:r>
      <w:r w:rsidR="00ED7C91" w:rsidRPr="00ED7C91">
        <w:t xml:space="preserve"> ADSS model</w:t>
      </w:r>
      <w:r>
        <w:t>s contain</w:t>
      </w:r>
      <w:r w:rsidR="00ED7C91" w:rsidRPr="00ED7C91">
        <w:t xml:space="preserve"> two components. </w:t>
      </w:r>
      <w:r w:rsidR="00ED7C91">
        <w:t xml:space="preserve">The first component, the primary statistical model, </w:t>
      </w:r>
      <w:r w:rsidR="00ED7C91" w:rsidRPr="00ED7C91">
        <w:t xml:space="preserve">captures the majority of the information to predict the default probability. For some </w:t>
      </w:r>
      <w:r w:rsidR="00ED7C91">
        <w:t>applicants</w:t>
      </w:r>
      <w:r w:rsidR="00ED7C91" w:rsidRPr="00ED7C91">
        <w:t xml:space="preserve">, </w:t>
      </w:r>
      <w:r w:rsidR="00ED7C91">
        <w:t xml:space="preserve">ADSS includes a </w:t>
      </w:r>
      <w:r w:rsidR="00ED7C91" w:rsidRPr="00ED7C91">
        <w:t>second component</w:t>
      </w:r>
      <w:r w:rsidR="00ED7C91">
        <w:t xml:space="preserve">, known as </w:t>
      </w:r>
      <w:r w:rsidR="00B564BD">
        <w:t xml:space="preserve">a </w:t>
      </w:r>
      <w:r w:rsidR="003E1EFE">
        <w:t>post-model</w:t>
      </w:r>
      <w:r>
        <w:t xml:space="preserve"> adjustment. This</w:t>
      </w:r>
      <w:r w:rsidR="00ED7C91">
        <w:t xml:space="preserve"> refines </w:t>
      </w:r>
      <w:r w:rsidR="00ED7C91" w:rsidRPr="00ED7C91">
        <w:t xml:space="preserve">the </w:t>
      </w:r>
      <w:r w:rsidR="00ED7C91">
        <w:t xml:space="preserve">base </w:t>
      </w:r>
      <w:r w:rsidR="00ED7C91" w:rsidRPr="00ED7C91">
        <w:t xml:space="preserve">ADSS </w:t>
      </w:r>
      <w:r>
        <w:t xml:space="preserve">score </w:t>
      </w:r>
      <w:r w:rsidR="00ED7C91" w:rsidRPr="00ED7C91">
        <w:t xml:space="preserve">to account for changes in credit </w:t>
      </w:r>
      <w:r w:rsidR="00ED7C91">
        <w:t xml:space="preserve">conditions, the macroeconomy, or </w:t>
      </w:r>
      <w:r w:rsidR="00ED7C91" w:rsidRPr="00ED7C91">
        <w:t xml:space="preserve">significant portfolio changes (e.g., </w:t>
      </w:r>
      <w:r>
        <w:t>new products enter</w:t>
      </w:r>
      <w:r w:rsidR="001C3022">
        <w:t>ing</w:t>
      </w:r>
      <w:r>
        <w:t xml:space="preserve"> the market or </w:t>
      </w:r>
      <w:r w:rsidR="001C3022">
        <w:t>new data becoming</w:t>
      </w:r>
      <w:r>
        <w:t xml:space="preserve"> available</w:t>
      </w:r>
      <w:r w:rsidR="00ED7C91">
        <w:t>)</w:t>
      </w:r>
      <w:r w:rsidR="00ED7C91" w:rsidRPr="00ED7C91">
        <w:t xml:space="preserve">. </w:t>
      </w:r>
      <w:r w:rsidR="00ED7C91">
        <w:t>The</w:t>
      </w:r>
      <w:r>
        <w:t>se</w:t>
      </w:r>
      <w:r w:rsidR="00ED7C91">
        <w:t xml:space="preserve"> </w:t>
      </w:r>
      <w:r w:rsidR="000C2587">
        <w:t xml:space="preserve">refinements </w:t>
      </w:r>
      <w:r>
        <w:t>take</w:t>
      </w:r>
      <w:r w:rsidR="00ED7C91">
        <w:t xml:space="preserve"> the form of a </w:t>
      </w:r>
      <w:r w:rsidR="00ED7C91" w:rsidRPr="00ED7C91">
        <w:t xml:space="preserve">series of </w:t>
      </w:r>
      <w:r w:rsidR="000C2587">
        <w:t xml:space="preserve">adjustments </w:t>
      </w:r>
      <w:r w:rsidR="00ED7C91" w:rsidRPr="00ED7C91">
        <w:t>factors based on a tabular mapping – a non-parametric transformation of the first-stage model.</w:t>
      </w:r>
    </w:p>
    <w:p w14:paraId="7AC80AD3" w14:textId="77777777" w:rsidR="00314028" w:rsidRPr="006B5AB2" w:rsidRDefault="00314028" w:rsidP="006C628B">
      <w:pPr>
        <w:rPr>
          <w:sz w:val="4"/>
        </w:rPr>
      </w:pPr>
    </w:p>
    <w:p w14:paraId="6754492B" w14:textId="77777777" w:rsidR="00BA2298" w:rsidRPr="003A2BAB" w:rsidRDefault="00BA2298" w:rsidP="003A2BAB">
      <w:pPr>
        <w:pStyle w:val="Heading2"/>
      </w:pPr>
      <w:bookmarkStart w:id="18" w:name="_Ref456795697"/>
      <w:bookmarkStart w:id="19" w:name="_Toc512010366"/>
      <w:r w:rsidRPr="003A2BAB">
        <w:t>Business problem solved by the model</w:t>
      </w:r>
      <w:bookmarkEnd w:id="18"/>
      <w:bookmarkEnd w:id="19"/>
    </w:p>
    <w:p w14:paraId="2787F507" w14:textId="77777777" w:rsidR="006B5AB2" w:rsidRDefault="006B5AB2" w:rsidP="006B5AB2">
      <w:r>
        <w:t xml:space="preserve">The primary </w:t>
      </w:r>
      <w:r w:rsidR="00E72B3E" w:rsidRPr="001B17EA">
        <w:t xml:space="preserve">business problem solved by </w:t>
      </w:r>
      <w:r w:rsidR="00F926D5" w:rsidRPr="001B17EA">
        <w:t>ADSS</w:t>
      </w:r>
      <w:r w:rsidR="00E72B3E" w:rsidRPr="001B17EA">
        <w:t xml:space="preserve"> is</w:t>
      </w:r>
      <w:r w:rsidR="001B17EA" w:rsidRPr="001B17EA">
        <w:t xml:space="preserve"> </w:t>
      </w:r>
      <w:r w:rsidR="001E5542">
        <w:t xml:space="preserve">automating the decision to approve or </w:t>
      </w:r>
      <w:r w:rsidR="001B17EA" w:rsidRPr="001B17EA">
        <w:t xml:space="preserve">deny </w:t>
      </w:r>
      <w:r w:rsidR="001E5542">
        <w:t xml:space="preserve">AXP </w:t>
      </w:r>
      <w:r w:rsidR="001B17EA" w:rsidRPr="001B17EA">
        <w:t xml:space="preserve">card applicants. </w:t>
      </w:r>
      <w:r w:rsidR="001C3022">
        <w:t>This is often envisioned as the third step in the cardholder lifecycle (</w:t>
      </w:r>
      <w:r w:rsidR="00704349">
        <w:fldChar w:fldCharType="begin"/>
      </w:r>
      <w:r w:rsidR="00704349">
        <w:instrText xml:space="preserve"> REF _Ref456081525 \h  \* MERGEFORMAT </w:instrText>
      </w:r>
      <w:r w:rsidR="00704349">
        <w:fldChar w:fldCharType="separate"/>
      </w:r>
      <w:r w:rsidR="000E17A9" w:rsidRPr="000E17A9">
        <w:t>Table 4.1</w:t>
      </w:r>
      <w:r w:rsidR="00704349">
        <w:fldChar w:fldCharType="end"/>
      </w:r>
      <w:r w:rsidR="001C3022">
        <w:t>)</w:t>
      </w:r>
      <w:r>
        <w:t>.</w:t>
      </w:r>
      <w:r w:rsidR="00C56933">
        <w:t xml:space="preserve"> </w:t>
      </w:r>
    </w:p>
    <w:p w14:paraId="25CFD16E" w14:textId="77777777" w:rsidR="006B5AB2" w:rsidRPr="0009082C" w:rsidRDefault="006B5AB2" w:rsidP="006B5AB2">
      <w:pPr>
        <w:rPr>
          <w:sz w:val="2"/>
        </w:rPr>
      </w:pPr>
      <w:r w:rsidRPr="0009082C">
        <w:rPr>
          <w:sz w:val="2"/>
        </w:rPr>
        <w:t xml:space="preserve"> </w:t>
      </w:r>
    </w:p>
    <w:p w14:paraId="30A2322B" w14:textId="77777777" w:rsidR="006B5AB2" w:rsidRDefault="006B5AB2" w:rsidP="006B5AB2"/>
    <w:p w14:paraId="596B60DB" w14:textId="77777777" w:rsidR="006B5AB2" w:rsidRPr="001510A1" w:rsidRDefault="006B5AB2" w:rsidP="006B5AB2">
      <w:pPr>
        <w:pStyle w:val="Caption"/>
        <w:rPr>
          <w:bCs w:val="0"/>
          <w:lang w:eastAsia="en-US"/>
        </w:rPr>
      </w:pPr>
      <w:bookmarkStart w:id="20" w:name="_Ref456081525"/>
      <w:r w:rsidRPr="001510A1">
        <w:rPr>
          <w:bCs w:val="0"/>
          <w:sz w:val="18"/>
          <w:lang w:eastAsia="en-US"/>
        </w:rPr>
        <w:t xml:space="preserve">Table </w:t>
      </w:r>
      <w:r w:rsidR="003E7838">
        <w:rPr>
          <w:bCs w:val="0"/>
          <w:sz w:val="18"/>
          <w:lang w:eastAsia="en-US"/>
        </w:rPr>
        <w:fldChar w:fldCharType="begin"/>
      </w:r>
      <w:r w:rsidR="00056D95">
        <w:rPr>
          <w:bCs w:val="0"/>
          <w:sz w:val="18"/>
          <w:lang w:eastAsia="en-US"/>
        </w:rPr>
        <w:instrText xml:space="preserve"> STYLEREF 1 \s </w:instrText>
      </w:r>
      <w:r w:rsidR="003E7838">
        <w:rPr>
          <w:bCs w:val="0"/>
          <w:sz w:val="18"/>
          <w:lang w:eastAsia="en-US"/>
        </w:rPr>
        <w:fldChar w:fldCharType="separate"/>
      </w:r>
      <w:r w:rsidR="000E17A9">
        <w:rPr>
          <w:bCs w:val="0"/>
          <w:noProof/>
          <w:sz w:val="18"/>
          <w:lang w:eastAsia="en-US"/>
        </w:rPr>
        <w:t>4</w:t>
      </w:r>
      <w:r w:rsidR="003E7838">
        <w:rPr>
          <w:bCs w:val="0"/>
          <w:sz w:val="18"/>
          <w:lang w:eastAsia="en-US"/>
        </w:rPr>
        <w:fldChar w:fldCharType="end"/>
      </w:r>
      <w:r w:rsidR="00056D95">
        <w:rPr>
          <w:bCs w:val="0"/>
          <w:sz w:val="18"/>
          <w:lang w:eastAsia="en-US"/>
        </w:rPr>
        <w:t>.</w:t>
      </w:r>
      <w:r w:rsidR="003E7838">
        <w:rPr>
          <w:bCs w:val="0"/>
          <w:sz w:val="18"/>
          <w:lang w:eastAsia="en-US"/>
        </w:rPr>
        <w:fldChar w:fldCharType="begin"/>
      </w:r>
      <w:r w:rsidR="00056D95">
        <w:rPr>
          <w:bCs w:val="0"/>
          <w:sz w:val="18"/>
          <w:lang w:eastAsia="en-US"/>
        </w:rPr>
        <w:instrText xml:space="preserve"> SEQ Table \* ARABIC \s 1 </w:instrText>
      </w:r>
      <w:r w:rsidR="003E7838">
        <w:rPr>
          <w:bCs w:val="0"/>
          <w:sz w:val="18"/>
          <w:lang w:eastAsia="en-US"/>
        </w:rPr>
        <w:fldChar w:fldCharType="separate"/>
      </w:r>
      <w:r w:rsidR="000E17A9">
        <w:rPr>
          <w:bCs w:val="0"/>
          <w:noProof/>
          <w:sz w:val="18"/>
          <w:lang w:eastAsia="en-US"/>
        </w:rPr>
        <w:t>1</w:t>
      </w:r>
      <w:r w:rsidR="003E7838">
        <w:rPr>
          <w:bCs w:val="0"/>
          <w:sz w:val="18"/>
          <w:lang w:eastAsia="en-US"/>
        </w:rPr>
        <w:fldChar w:fldCharType="end"/>
      </w:r>
      <w:bookmarkEnd w:id="20"/>
      <w:r w:rsidRPr="001510A1">
        <w:rPr>
          <w:bCs w:val="0"/>
          <w:sz w:val="18"/>
          <w:lang w:eastAsia="en-US"/>
        </w:rPr>
        <w:t>: Typical steps in cardholder lifecycle (illustrative only)</w:t>
      </w:r>
      <w:r w:rsidR="001C3022">
        <w:rPr>
          <w:rStyle w:val="FootnoteReference"/>
          <w:bCs w:val="0"/>
          <w:sz w:val="18"/>
          <w:lang w:eastAsia="en-US"/>
        </w:rPr>
        <w:footnoteReference w:id="9"/>
      </w:r>
    </w:p>
    <w:p w14:paraId="076F851B" w14:textId="77777777" w:rsidR="006B5AB2" w:rsidRPr="001510A1" w:rsidRDefault="006B5AB2" w:rsidP="006B5AB2"/>
    <w:tbl>
      <w:tblPr>
        <w:tblStyle w:val="TableGrid"/>
        <w:tblW w:w="8562" w:type="dxa"/>
        <w:tblInd w:w="10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362"/>
        <w:gridCol w:w="288"/>
        <w:gridCol w:w="1440"/>
        <w:gridCol w:w="288"/>
        <w:gridCol w:w="2016"/>
        <w:gridCol w:w="288"/>
        <w:gridCol w:w="2880"/>
      </w:tblGrid>
      <w:tr w:rsidR="006B5AB2" w:rsidRPr="001510A1" w14:paraId="0ACA188F" w14:textId="77777777" w:rsidTr="001C3022">
        <w:tc>
          <w:tcPr>
            <w:tcW w:w="1362" w:type="dxa"/>
            <w:shd w:val="clear" w:color="auto" w:fill="auto"/>
            <w:vAlign w:val="center"/>
          </w:tcPr>
          <w:p w14:paraId="5C522497" w14:textId="77777777" w:rsidR="006B5AB2" w:rsidRPr="001510A1" w:rsidRDefault="006B5AB2" w:rsidP="006B5AB2">
            <w:pPr>
              <w:rPr>
                <w:rFonts w:ascii="Calibri Light" w:hAnsi="Calibri Light"/>
                <w:b/>
                <w:sz w:val="16"/>
              </w:rPr>
            </w:pPr>
            <w:r w:rsidRPr="001510A1">
              <w:rPr>
                <w:rFonts w:ascii="Calibri Light" w:hAnsi="Calibri Light"/>
                <w:b/>
                <w:sz w:val="16"/>
              </w:rPr>
              <w:t xml:space="preserve">Product design </w:t>
            </w:r>
          </w:p>
        </w:tc>
        <w:tc>
          <w:tcPr>
            <w:tcW w:w="288" w:type="dxa"/>
            <w:tcBorders>
              <w:top w:val="nil"/>
              <w:bottom w:val="nil"/>
              <w:right w:val="nil"/>
            </w:tcBorders>
          </w:tcPr>
          <w:p w14:paraId="56528F25" w14:textId="77777777" w:rsidR="006B5AB2" w:rsidRPr="001510A1" w:rsidRDefault="006B5AB2" w:rsidP="006B5AB2">
            <w:pPr>
              <w:rPr>
                <w:rFonts w:ascii="Calibri Light" w:hAnsi="Calibri Light"/>
                <w:b/>
                <w:sz w:val="16"/>
              </w:rPr>
            </w:pPr>
          </w:p>
        </w:tc>
        <w:tc>
          <w:tcPr>
            <w:tcW w:w="1440" w:type="dxa"/>
            <w:tcBorders>
              <w:top w:val="nil"/>
              <w:left w:val="nil"/>
              <w:bottom w:val="single" w:sz="2" w:space="0" w:color="auto"/>
              <w:right w:val="nil"/>
            </w:tcBorders>
            <w:shd w:val="clear" w:color="auto" w:fill="auto"/>
            <w:vAlign w:val="center"/>
          </w:tcPr>
          <w:p w14:paraId="384A5390" w14:textId="77777777" w:rsidR="006B5AB2" w:rsidRPr="001510A1" w:rsidRDefault="006B5AB2" w:rsidP="006B5AB2">
            <w:pPr>
              <w:rPr>
                <w:rFonts w:ascii="Calibri Light" w:hAnsi="Calibri Light"/>
                <w:b/>
                <w:sz w:val="16"/>
              </w:rPr>
            </w:pPr>
            <w:r w:rsidRPr="001510A1">
              <w:rPr>
                <w:rFonts w:ascii="Calibri Light" w:hAnsi="Calibri Light"/>
                <w:b/>
                <w:sz w:val="16"/>
              </w:rPr>
              <w:t>Prospect targeting</w:t>
            </w:r>
          </w:p>
        </w:tc>
        <w:tc>
          <w:tcPr>
            <w:tcW w:w="288" w:type="dxa"/>
            <w:tcBorders>
              <w:top w:val="nil"/>
              <w:left w:val="nil"/>
              <w:bottom w:val="nil"/>
              <w:right w:val="single" w:sz="12" w:space="0" w:color="ED5929"/>
            </w:tcBorders>
          </w:tcPr>
          <w:p w14:paraId="16747BFA" w14:textId="77777777" w:rsidR="006B5AB2" w:rsidRPr="001510A1" w:rsidRDefault="006B5AB2" w:rsidP="006B5AB2">
            <w:pPr>
              <w:rPr>
                <w:rFonts w:ascii="Calibri Light" w:hAnsi="Calibri Light"/>
                <w:b/>
                <w:sz w:val="16"/>
              </w:rPr>
            </w:pPr>
          </w:p>
        </w:tc>
        <w:tc>
          <w:tcPr>
            <w:tcW w:w="2016" w:type="dxa"/>
            <w:tcBorders>
              <w:top w:val="single" w:sz="12" w:space="0" w:color="ED5929"/>
              <w:left w:val="single" w:sz="12" w:space="0" w:color="ED5929"/>
              <w:bottom w:val="single" w:sz="2" w:space="0" w:color="auto"/>
              <w:right w:val="single" w:sz="12" w:space="0" w:color="ED5929"/>
            </w:tcBorders>
            <w:shd w:val="clear" w:color="auto" w:fill="auto"/>
            <w:vAlign w:val="center"/>
          </w:tcPr>
          <w:p w14:paraId="0DC4F64C" w14:textId="77777777" w:rsidR="006B5AB2" w:rsidRPr="001510A1" w:rsidRDefault="001C3022" w:rsidP="006B5AB2">
            <w:pPr>
              <w:rPr>
                <w:rFonts w:ascii="Calibri Light" w:hAnsi="Calibri Light"/>
                <w:b/>
                <w:sz w:val="16"/>
              </w:rPr>
            </w:pPr>
            <w:r>
              <w:rPr>
                <w:rFonts w:ascii="Calibri Light" w:hAnsi="Calibri Light"/>
                <w:b/>
                <w:sz w:val="16"/>
              </w:rPr>
              <w:t>Underwriting</w:t>
            </w:r>
          </w:p>
        </w:tc>
        <w:tc>
          <w:tcPr>
            <w:tcW w:w="288" w:type="dxa"/>
            <w:tcBorders>
              <w:top w:val="nil"/>
              <w:left w:val="single" w:sz="12" w:space="0" w:color="ED5929"/>
              <w:bottom w:val="nil"/>
            </w:tcBorders>
          </w:tcPr>
          <w:p w14:paraId="5829783B" w14:textId="77777777" w:rsidR="006B5AB2" w:rsidRPr="001510A1" w:rsidRDefault="006B5AB2" w:rsidP="006B5AB2">
            <w:pPr>
              <w:rPr>
                <w:rFonts w:ascii="Calibri Light" w:hAnsi="Calibri Light"/>
                <w:b/>
                <w:sz w:val="16"/>
              </w:rPr>
            </w:pPr>
          </w:p>
        </w:tc>
        <w:tc>
          <w:tcPr>
            <w:tcW w:w="2880" w:type="dxa"/>
            <w:shd w:val="clear" w:color="auto" w:fill="auto"/>
            <w:vAlign w:val="center"/>
          </w:tcPr>
          <w:p w14:paraId="49F6593B" w14:textId="77777777" w:rsidR="006B5AB2" w:rsidRPr="001510A1" w:rsidRDefault="006B5AB2" w:rsidP="006B5AB2">
            <w:pPr>
              <w:rPr>
                <w:rFonts w:ascii="Calibri Light" w:hAnsi="Calibri Light"/>
                <w:b/>
                <w:sz w:val="16"/>
              </w:rPr>
            </w:pPr>
            <w:r>
              <w:rPr>
                <w:rFonts w:ascii="Calibri Light" w:hAnsi="Calibri Light"/>
                <w:b/>
                <w:sz w:val="16"/>
              </w:rPr>
              <w:t>M</w:t>
            </w:r>
            <w:r w:rsidRPr="001510A1">
              <w:rPr>
                <w:rFonts w:ascii="Calibri Light" w:hAnsi="Calibri Light"/>
                <w:b/>
                <w:sz w:val="16"/>
              </w:rPr>
              <w:t>anaging accounts</w:t>
            </w:r>
          </w:p>
        </w:tc>
      </w:tr>
      <w:tr w:rsidR="006B5AB2" w:rsidRPr="001510A1" w14:paraId="159F46B9" w14:textId="77777777" w:rsidTr="001C3022">
        <w:trPr>
          <w:trHeight w:val="576"/>
        </w:trPr>
        <w:tc>
          <w:tcPr>
            <w:tcW w:w="1362" w:type="dxa"/>
            <w:shd w:val="clear" w:color="auto" w:fill="auto"/>
          </w:tcPr>
          <w:p w14:paraId="061CDD8D" w14:textId="77777777" w:rsidR="006B5AB2" w:rsidRDefault="006B5AB2" w:rsidP="006B5AB2">
            <w:pPr>
              <w:rPr>
                <w:rFonts w:ascii="Calibri Light" w:hAnsi="Calibri Light"/>
                <w:sz w:val="16"/>
              </w:rPr>
            </w:pPr>
          </w:p>
          <w:p w14:paraId="1C6C1529" w14:textId="77777777" w:rsidR="006B5AB2" w:rsidRPr="001510A1" w:rsidRDefault="006B5AB2" w:rsidP="006B5AB2">
            <w:pPr>
              <w:rPr>
                <w:rFonts w:ascii="Calibri Light" w:hAnsi="Calibri Light"/>
                <w:sz w:val="16"/>
              </w:rPr>
            </w:pPr>
            <w:r w:rsidRPr="001510A1">
              <w:rPr>
                <w:rFonts w:ascii="Calibri Light" w:hAnsi="Calibri Light"/>
                <w:sz w:val="16"/>
              </w:rPr>
              <w:t>Developing and testing economically viable cards that</w:t>
            </w:r>
          </w:p>
          <w:p w14:paraId="79747C70" w14:textId="77777777" w:rsidR="006B5AB2" w:rsidRPr="001510A1" w:rsidRDefault="006B5AB2" w:rsidP="006B5AB2">
            <w:pPr>
              <w:rPr>
                <w:rFonts w:ascii="Calibri Light" w:hAnsi="Calibri Light"/>
                <w:sz w:val="16"/>
              </w:rPr>
            </w:pPr>
            <w:r w:rsidRPr="001510A1">
              <w:rPr>
                <w:rFonts w:ascii="Calibri Light" w:hAnsi="Calibri Light"/>
                <w:sz w:val="16"/>
              </w:rPr>
              <w:t>appeal to target borrower</w:t>
            </w:r>
            <w:r>
              <w:rPr>
                <w:rFonts w:ascii="Calibri Light" w:hAnsi="Calibri Light"/>
                <w:sz w:val="16"/>
              </w:rPr>
              <w:t>s</w:t>
            </w:r>
            <w:r w:rsidRPr="001510A1">
              <w:rPr>
                <w:rFonts w:ascii="Calibri Light" w:hAnsi="Calibri Light"/>
                <w:sz w:val="16"/>
              </w:rPr>
              <w:t>.</w:t>
            </w:r>
          </w:p>
        </w:tc>
        <w:tc>
          <w:tcPr>
            <w:tcW w:w="288" w:type="dxa"/>
            <w:tcBorders>
              <w:top w:val="nil"/>
              <w:bottom w:val="nil"/>
              <w:right w:val="nil"/>
            </w:tcBorders>
          </w:tcPr>
          <w:p w14:paraId="04D6DDE3" w14:textId="77777777" w:rsidR="006B5AB2" w:rsidRPr="001510A1" w:rsidRDefault="006B5AB2" w:rsidP="006B5AB2">
            <w:pPr>
              <w:rPr>
                <w:rFonts w:ascii="Calibri Light" w:hAnsi="Calibri Light"/>
                <w:sz w:val="16"/>
              </w:rPr>
            </w:pPr>
          </w:p>
        </w:tc>
        <w:tc>
          <w:tcPr>
            <w:tcW w:w="1440" w:type="dxa"/>
            <w:tcBorders>
              <w:top w:val="single" w:sz="2" w:space="0" w:color="auto"/>
              <w:left w:val="nil"/>
              <w:bottom w:val="nil"/>
              <w:right w:val="nil"/>
            </w:tcBorders>
            <w:shd w:val="clear" w:color="auto" w:fill="auto"/>
          </w:tcPr>
          <w:p w14:paraId="420AF10E" w14:textId="77777777" w:rsidR="006B5AB2" w:rsidRDefault="006B5AB2" w:rsidP="006B5AB2">
            <w:pPr>
              <w:rPr>
                <w:rFonts w:ascii="Calibri Light" w:hAnsi="Calibri Light"/>
                <w:sz w:val="16"/>
              </w:rPr>
            </w:pPr>
          </w:p>
          <w:p w14:paraId="38CE8AA4" w14:textId="77777777" w:rsidR="006B5AB2" w:rsidRPr="001510A1" w:rsidRDefault="006B5AB2" w:rsidP="006B5AB2">
            <w:pPr>
              <w:rPr>
                <w:rFonts w:ascii="Calibri Light" w:hAnsi="Calibri Light"/>
                <w:sz w:val="16"/>
              </w:rPr>
            </w:pPr>
            <w:r w:rsidRPr="001510A1">
              <w:rPr>
                <w:rFonts w:ascii="Calibri Light" w:hAnsi="Calibri Light"/>
                <w:sz w:val="16"/>
              </w:rPr>
              <w:t xml:space="preserve">Identifying and attracting new </w:t>
            </w:r>
            <w:r>
              <w:rPr>
                <w:rFonts w:ascii="Calibri Light" w:hAnsi="Calibri Light"/>
                <w:sz w:val="16"/>
              </w:rPr>
              <w:t xml:space="preserve">card </w:t>
            </w:r>
            <w:r w:rsidRPr="001510A1">
              <w:rPr>
                <w:rFonts w:ascii="Calibri Light" w:hAnsi="Calibri Light"/>
                <w:sz w:val="16"/>
              </w:rPr>
              <w:t>applicants.</w:t>
            </w:r>
          </w:p>
        </w:tc>
        <w:tc>
          <w:tcPr>
            <w:tcW w:w="288" w:type="dxa"/>
            <w:tcBorders>
              <w:top w:val="nil"/>
              <w:left w:val="nil"/>
              <w:bottom w:val="nil"/>
              <w:right w:val="single" w:sz="12" w:space="0" w:color="ED5929"/>
            </w:tcBorders>
          </w:tcPr>
          <w:p w14:paraId="66A98646" w14:textId="77777777" w:rsidR="006B5AB2" w:rsidRPr="001510A1" w:rsidRDefault="006B5AB2" w:rsidP="006B5AB2">
            <w:pPr>
              <w:rPr>
                <w:rFonts w:ascii="Calibri Light" w:hAnsi="Calibri Light"/>
                <w:sz w:val="16"/>
              </w:rPr>
            </w:pPr>
          </w:p>
        </w:tc>
        <w:tc>
          <w:tcPr>
            <w:tcW w:w="2016" w:type="dxa"/>
            <w:tcBorders>
              <w:top w:val="single" w:sz="2" w:space="0" w:color="auto"/>
              <w:left w:val="single" w:sz="12" w:space="0" w:color="ED5929"/>
              <w:bottom w:val="single" w:sz="12" w:space="0" w:color="ED5929"/>
              <w:right w:val="single" w:sz="12" w:space="0" w:color="ED5929"/>
            </w:tcBorders>
            <w:shd w:val="clear" w:color="auto" w:fill="auto"/>
          </w:tcPr>
          <w:p w14:paraId="10911D53" w14:textId="77777777" w:rsidR="006B5AB2" w:rsidRDefault="006B5AB2" w:rsidP="006B5AB2">
            <w:pPr>
              <w:rPr>
                <w:rFonts w:ascii="Calibri Light" w:hAnsi="Calibri Light"/>
                <w:sz w:val="16"/>
              </w:rPr>
            </w:pPr>
          </w:p>
          <w:p w14:paraId="2A1EB03A" w14:textId="77777777" w:rsidR="006B5AB2" w:rsidRPr="001510A1" w:rsidRDefault="006B5AB2" w:rsidP="006B5AB2">
            <w:pPr>
              <w:rPr>
                <w:rFonts w:ascii="Calibri Light" w:hAnsi="Calibri Light"/>
                <w:sz w:val="16"/>
              </w:rPr>
            </w:pPr>
            <w:r>
              <w:rPr>
                <w:rFonts w:ascii="Calibri Light" w:hAnsi="Calibri Light"/>
                <w:sz w:val="16"/>
              </w:rPr>
              <w:t>A</w:t>
            </w:r>
            <w:r w:rsidRPr="001510A1">
              <w:rPr>
                <w:rFonts w:ascii="Calibri Light" w:hAnsi="Calibri Light"/>
                <w:sz w:val="16"/>
              </w:rPr>
              <w:t>ssessing the credit risk of target borrowers and deciding</w:t>
            </w:r>
            <w:r>
              <w:rPr>
                <w:rFonts w:ascii="Calibri Light" w:hAnsi="Calibri Light"/>
                <w:sz w:val="16"/>
              </w:rPr>
              <w:t xml:space="preserve"> </w:t>
            </w:r>
            <w:r w:rsidRPr="001510A1">
              <w:rPr>
                <w:rFonts w:ascii="Calibri Light" w:hAnsi="Calibri Light"/>
                <w:sz w:val="16"/>
              </w:rPr>
              <w:t>whether to offer them credit</w:t>
            </w:r>
            <w:r>
              <w:rPr>
                <w:rFonts w:ascii="Calibri Light" w:hAnsi="Calibri Light"/>
                <w:sz w:val="16"/>
              </w:rPr>
              <w:t xml:space="preserve"> and on what terms</w:t>
            </w:r>
            <w:r w:rsidRPr="001510A1">
              <w:rPr>
                <w:rFonts w:ascii="Calibri Light" w:hAnsi="Calibri Light"/>
                <w:sz w:val="16"/>
              </w:rPr>
              <w:t>.</w:t>
            </w:r>
          </w:p>
        </w:tc>
        <w:tc>
          <w:tcPr>
            <w:tcW w:w="288" w:type="dxa"/>
            <w:tcBorders>
              <w:top w:val="nil"/>
              <w:left w:val="single" w:sz="12" w:space="0" w:color="ED5929"/>
              <w:bottom w:val="nil"/>
            </w:tcBorders>
          </w:tcPr>
          <w:p w14:paraId="765B67F3" w14:textId="77777777" w:rsidR="006B5AB2" w:rsidRPr="001510A1" w:rsidRDefault="006B5AB2" w:rsidP="006B5AB2">
            <w:pPr>
              <w:rPr>
                <w:rFonts w:ascii="Calibri Light" w:hAnsi="Calibri Light"/>
                <w:sz w:val="16"/>
              </w:rPr>
            </w:pPr>
          </w:p>
        </w:tc>
        <w:tc>
          <w:tcPr>
            <w:tcW w:w="2880" w:type="dxa"/>
            <w:shd w:val="clear" w:color="auto" w:fill="auto"/>
          </w:tcPr>
          <w:p w14:paraId="2BAFCF0A" w14:textId="77777777" w:rsidR="006B5AB2" w:rsidRDefault="006B5AB2" w:rsidP="006B5AB2">
            <w:pPr>
              <w:rPr>
                <w:rFonts w:ascii="Calibri Light" w:hAnsi="Calibri Light"/>
                <w:sz w:val="16"/>
              </w:rPr>
            </w:pPr>
          </w:p>
          <w:p w14:paraId="12A66C8E" w14:textId="77777777" w:rsidR="006B5AB2" w:rsidRPr="001510A1" w:rsidRDefault="006B5AB2" w:rsidP="00BD3E3A">
            <w:pPr>
              <w:rPr>
                <w:rFonts w:ascii="Calibri Light" w:hAnsi="Calibri Light"/>
                <w:sz w:val="16"/>
              </w:rPr>
            </w:pPr>
            <w:r>
              <w:rPr>
                <w:rFonts w:ascii="Calibri Light" w:hAnsi="Calibri Light"/>
                <w:sz w:val="16"/>
              </w:rPr>
              <w:t>Determining which charges to approve; p</w:t>
            </w:r>
            <w:r w:rsidRPr="001510A1">
              <w:rPr>
                <w:rFonts w:ascii="Calibri Light" w:hAnsi="Calibri Light"/>
                <w:sz w:val="16"/>
              </w:rPr>
              <w:t xml:space="preserve">osting </w:t>
            </w:r>
            <w:r>
              <w:rPr>
                <w:rFonts w:ascii="Calibri Light" w:hAnsi="Calibri Light"/>
                <w:sz w:val="16"/>
              </w:rPr>
              <w:t xml:space="preserve">charges to cardholder </w:t>
            </w:r>
            <w:r w:rsidRPr="001510A1">
              <w:rPr>
                <w:rFonts w:ascii="Calibri Light" w:hAnsi="Calibri Light"/>
                <w:sz w:val="16"/>
              </w:rPr>
              <w:t>account</w:t>
            </w:r>
            <w:r>
              <w:rPr>
                <w:rFonts w:ascii="Calibri Light" w:hAnsi="Calibri Light"/>
                <w:sz w:val="16"/>
              </w:rPr>
              <w:t>s; sending statements;</w:t>
            </w:r>
            <w:r w:rsidRPr="001510A1">
              <w:rPr>
                <w:rFonts w:ascii="Calibri Light" w:hAnsi="Calibri Light"/>
                <w:sz w:val="16"/>
              </w:rPr>
              <w:t xml:space="preserve"> col</w:t>
            </w:r>
            <w:r>
              <w:rPr>
                <w:rFonts w:ascii="Calibri Light" w:hAnsi="Calibri Light"/>
                <w:sz w:val="16"/>
              </w:rPr>
              <w:t>lecting and processing payments;</w:t>
            </w:r>
            <w:r w:rsidRPr="001510A1">
              <w:rPr>
                <w:rFonts w:ascii="Calibri Light" w:hAnsi="Calibri Light"/>
                <w:sz w:val="16"/>
              </w:rPr>
              <w:t xml:space="preserve"> adjusting</w:t>
            </w:r>
            <w:r>
              <w:rPr>
                <w:rFonts w:ascii="Calibri Light" w:hAnsi="Calibri Light"/>
                <w:sz w:val="16"/>
              </w:rPr>
              <w:t xml:space="preserve"> credit line limits;</w:t>
            </w:r>
            <w:r w:rsidRPr="001510A1">
              <w:rPr>
                <w:rFonts w:ascii="Calibri Light" w:hAnsi="Calibri Light"/>
                <w:sz w:val="16"/>
              </w:rPr>
              <w:t xml:space="preserve"> </w:t>
            </w:r>
            <w:r w:rsidR="00BD3E3A">
              <w:rPr>
                <w:rFonts w:ascii="Calibri Light" w:hAnsi="Calibri Light"/>
                <w:sz w:val="16"/>
              </w:rPr>
              <w:t>mitigating</w:t>
            </w:r>
            <w:r>
              <w:rPr>
                <w:rFonts w:ascii="Calibri Light" w:hAnsi="Calibri Light"/>
                <w:sz w:val="16"/>
              </w:rPr>
              <w:t xml:space="preserve"> fraud;</w:t>
            </w:r>
            <w:r w:rsidRPr="001510A1">
              <w:rPr>
                <w:rFonts w:ascii="Calibri Light" w:hAnsi="Calibri Light"/>
                <w:sz w:val="16"/>
              </w:rPr>
              <w:t xml:space="preserve"> </w:t>
            </w:r>
            <w:r>
              <w:rPr>
                <w:rFonts w:ascii="Calibri Light" w:hAnsi="Calibri Light"/>
                <w:sz w:val="16"/>
              </w:rPr>
              <w:t>and so forth</w:t>
            </w:r>
            <w:r w:rsidRPr="001510A1">
              <w:rPr>
                <w:rFonts w:ascii="Calibri Light" w:hAnsi="Calibri Light"/>
                <w:sz w:val="16"/>
              </w:rPr>
              <w:t>.</w:t>
            </w:r>
          </w:p>
        </w:tc>
      </w:tr>
    </w:tbl>
    <w:p w14:paraId="1A68F775" w14:textId="77777777" w:rsidR="006B5AB2" w:rsidRDefault="006B5AB2" w:rsidP="006B5AB2"/>
    <w:p w14:paraId="47EA0B96" w14:textId="77777777" w:rsidR="006B5AB2" w:rsidRDefault="00ED3C78" w:rsidP="006B5AB2">
      <w:r>
        <w:t xml:space="preserve">At the time of prospect targeting, potential cardholders </w:t>
      </w:r>
      <w:r w:rsidR="006B5AB2">
        <w:t xml:space="preserve">are grouped into categories of </w:t>
      </w:r>
      <w:r w:rsidR="006B5AB2" w:rsidRPr="00F47203">
        <w:t>advance approval (</w:t>
      </w:r>
      <w:r w:rsidR="00704349">
        <w:fldChar w:fldCharType="begin"/>
      </w:r>
      <w:r w:rsidR="00704349">
        <w:instrText xml:space="preserve"> REF  _Ref455139279 \h  \* MERGEFORMAT </w:instrText>
      </w:r>
      <w:r w:rsidR="00704349">
        <w:fldChar w:fldCharType="separate"/>
      </w:r>
      <w:r w:rsidR="000E17A9" w:rsidRPr="000E17A9">
        <w:t>Table 4.2</w:t>
      </w:r>
      <w:r w:rsidR="00704349">
        <w:fldChar w:fldCharType="end"/>
      </w:r>
      <w:r w:rsidR="006B5AB2" w:rsidRPr="00F47203">
        <w:t>).</w:t>
      </w:r>
      <w:r w:rsidR="006B5AB2">
        <w:t xml:space="preserve"> Later, these categories serve as </w:t>
      </w:r>
      <w:r w:rsidR="00064AAB">
        <w:t xml:space="preserve">segments </w:t>
      </w:r>
      <w:r w:rsidR="006B5AB2">
        <w:t>in the ADSS model.</w:t>
      </w:r>
    </w:p>
    <w:p w14:paraId="78CB494A" w14:textId="77777777" w:rsidR="006B5AB2" w:rsidRDefault="006B5AB2" w:rsidP="006B5AB2">
      <w:r>
        <w:t xml:space="preserve"> </w:t>
      </w:r>
    </w:p>
    <w:p w14:paraId="29C786E2" w14:textId="77777777" w:rsidR="00ED3C78" w:rsidRDefault="00ED3C78" w:rsidP="006B5AB2"/>
    <w:p w14:paraId="668E4E43" w14:textId="77777777" w:rsidR="006B5AB2" w:rsidRPr="00957BB8" w:rsidRDefault="006B5AB2" w:rsidP="006B5AB2">
      <w:pPr>
        <w:pStyle w:val="Caption"/>
        <w:rPr>
          <w:bCs w:val="0"/>
          <w:sz w:val="18"/>
          <w:lang w:eastAsia="en-US"/>
        </w:rPr>
      </w:pPr>
      <w:bookmarkStart w:id="21" w:name="_Ref455139279"/>
      <w:r w:rsidRPr="00957BB8">
        <w:rPr>
          <w:bCs w:val="0"/>
          <w:sz w:val="18"/>
          <w:lang w:eastAsia="en-US"/>
        </w:rPr>
        <w:t xml:space="preserve">Table </w:t>
      </w:r>
      <w:r w:rsidR="003E7838">
        <w:rPr>
          <w:bCs w:val="0"/>
          <w:sz w:val="18"/>
          <w:lang w:eastAsia="en-US"/>
        </w:rPr>
        <w:fldChar w:fldCharType="begin"/>
      </w:r>
      <w:r w:rsidR="00056D95">
        <w:rPr>
          <w:bCs w:val="0"/>
          <w:sz w:val="18"/>
          <w:lang w:eastAsia="en-US"/>
        </w:rPr>
        <w:instrText xml:space="preserve"> STYLEREF 1 \s </w:instrText>
      </w:r>
      <w:r w:rsidR="003E7838">
        <w:rPr>
          <w:bCs w:val="0"/>
          <w:sz w:val="18"/>
          <w:lang w:eastAsia="en-US"/>
        </w:rPr>
        <w:fldChar w:fldCharType="separate"/>
      </w:r>
      <w:r w:rsidR="000E17A9">
        <w:rPr>
          <w:bCs w:val="0"/>
          <w:noProof/>
          <w:sz w:val="18"/>
          <w:lang w:eastAsia="en-US"/>
        </w:rPr>
        <w:t>4</w:t>
      </w:r>
      <w:r w:rsidR="003E7838">
        <w:rPr>
          <w:bCs w:val="0"/>
          <w:sz w:val="18"/>
          <w:lang w:eastAsia="en-US"/>
        </w:rPr>
        <w:fldChar w:fldCharType="end"/>
      </w:r>
      <w:r w:rsidR="00056D95">
        <w:rPr>
          <w:bCs w:val="0"/>
          <w:sz w:val="18"/>
          <w:lang w:eastAsia="en-US"/>
        </w:rPr>
        <w:t>.</w:t>
      </w:r>
      <w:r w:rsidR="003E7838">
        <w:rPr>
          <w:bCs w:val="0"/>
          <w:sz w:val="18"/>
          <w:lang w:eastAsia="en-US"/>
        </w:rPr>
        <w:fldChar w:fldCharType="begin"/>
      </w:r>
      <w:r w:rsidR="00056D95">
        <w:rPr>
          <w:bCs w:val="0"/>
          <w:sz w:val="18"/>
          <w:lang w:eastAsia="en-US"/>
        </w:rPr>
        <w:instrText xml:space="preserve"> SEQ Table \* ARABIC \s 1 </w:instrText>
      </w:r>
      <w:r w:rsidR="003E7838">
        <w:rPr>
          <w:bCs w:val="0"/>
          <w:sz w:val="18"/>
          <w:lang w:eastAsia="en-US"/>
        </w:rPr>
        <w:fldChar w:fldCharType="separate"/>
      </w:r>
      <w:r w:rsidR="000E17A9">
        <w:rPr>
          <w:bCs w:val="0"/>
          <w:noProof/>
          <w:sz w:val="18"/>
          <w:lang w:eastAsia="en-US"/>
        </w:rPr>
        <w:t>2</w:t>
      </w:r>
      <w:r w:rsidR="003E7838">
        <w:rPr>
          <w:bCs w:val="0"/>
          <w:sz w:val="18"/>
          <w:lang w:eastAsia="en-US"/>
        </w:rPr>
        <w:fldChar w:fldCharType="end"/>
      </w:r>
      <w:bookmarkEnd w:id="21"/>
      <w:r w:rsidRPr="00957BB8">
        <w:rPr>
          <w:bCs w:val="0"/>
          <w:sz w:val="18"/>
          <w:lang w:eastAsia="en-US"/>
        </w:rPr>
        <w:t>: Categories of advance approval</w:t>
      </w:r>
      <w:r w:rsidR="00ED3C78">
        <w:rPr>
          <w:bCs w:val="0"/>
          <w:sz w:val="18"/>
          <w:lang w:eastAsia="en-US"/>
        </w:rPr>
        <w:t xml:space="preserve"> </w:t>
      </w:r>
      <w:r w:rsidR="00ED3C78">
        <w:rPr>
          <w:rStyle w:val="FootnoteReference"/>
          <w:bCs w:val="0"/>
          <w:sz w:val="18"/>
          <w:lang w:eastAsia="en-US"/>
        </w:rPr>
        <w:footnoteReference w:id="10"/>
      </w:r>
    </w:p>
    <w:p w14:paraId="7C5D4916" w14:textId="77777777" w:rsidR="006B5AB2" w:rsidRPr="00001391" w:rsidRDefault="006B5AB2" w:rsidP="006B5AB2">
      <w:pPr>
        <w:rPr>
          <w:lang w:eastAsia="zh-CN"/>
        </w:rPr>
      </w:pPr>
    </w:p>
    <w:tbl>
      <w:tblPr>
        <w:tblStyle w:val="TableGrid"/>
        <w:tblW w:w="8928" w:type="dxa"/>
        <w:tblInd w:w="108" w:type="dxa"/>
        <w:tblBorders>
          <w:top w:val="none" w:sz="0" w:space="0" w:color="auto"/>
          <w:left w:val="none" w:sz="0" w:space="0" w:color="auto"/>
          <w:bottom w:val="none" w:sz="0" w:space="0" w:color="auto"/>
          <w:right w:val="none" w:sz="0" w:space="0" w:color="auto"/>
          <w:insideH w:val="single" w:sz="2" w:space="0" w:color="000000" w:themeColor="text1"/>
          <w:insideV w:val="single" w:sz="48" w:space="0" w:color="FFFFFF" w:themeColor="background1"/>
        </w:tblBorders>
        <w:tblLook w:val="04A0" w:firstRow="1" w:lastRow="0" w:firstColumn="1" w:lastColumn="0" w:noHBand="0" w:noVBand="1"/>
      </w:tblPr>
      <w:tblGrid>
        <w:gridCol w:w="1872"/>
        <w:gridCol w:w="1296"/>
        <w:gridCol w:w="5760"/>
      </w:tblGrid>
      <w:tr w:rsidR="008761C6" w:rsidRPr="008A73D2" w14:paraId="6CE72492" w14:textId="77777777" w:rsidTr="00B564BD">
        <w:tc>
          <w:tcPr>
            <w:tcW w:w="1872" w:type="dxa"/>
            <w:tcBorders>
              <w:top w:val="nil"/>
              <w:bottom w:val="nil"/>
              <w:right w:val="nil"/>
            </w:tcBorders>
            <w:shd w:val="clear" w:color="auto" w:fill="auto"/>
            <w:vAlign w:val="center"/>
          </w:tcPr>
          <w:p w14:paraId="21C9CEA6" w14:textId="77777777" w:rsidR="008761C6" w:rsidRPr="006E3174" w:rsidRDefault="008761C6" w:rsidP="006B5AB2">
            <w:pPr>
              <w:rPr>
                <w:rFonts w:ascii="BentonSansCond Medium" w:hAnsi="BentonSansCond Medium"/>
                <w:sz w:val="16"/>
                <w:szCs w:val="16"/>
              </w:rPr>
            </w:pPr>
            <w:r w:rsidRPr="006E3174">
              <w:rPr>
                <w:rFonts w:ascii="BentonSansCond Medium" w:hAnsi="BentonSansCond Medium"/>
                <w:sz w:val="16"/>
                <w:szCs w:val="16"/>
              </w:rPr>
              <w:t xml:space="preserve">Category </w:t>
            </w:r>
          </w:p>
        </w:tc>
        <w:tc>
          <w:tcPr>
            <w:tcW w:w="1296" w:type="dxa"/>
            <w:tcBorders>
              <w:top w:val="nil"/>
              <w:left w:val="nil"/>
              <w:bottom w:val="nil"/>
              <w:right w:val="nil"/>
            </w:tcBorders>
            <w:vAlign w:val="center"/>
          </w:tcPr>
          <w:p w14:paraId="5609814F" w14:textId="77777777" w:rsidR="008761C6" w:rsidRPr="006E3174" w:rsidRDefault="008761C6" w:rsidP="006B5AB2">
            <w:pPr>
              <w:rPr>
                <w:rFonts w:ascii="BentonSansCond Medium" w:hAnsi="BentonSansCond Medium"/>
                <w:sz w:val="16"/>
                <w:szCs w:val="16"/>
              </w:rPr>
            </w:pPr>
            <w:r w:rsidRPr="006E3174">
              <w:rPr>
                <w:rFonts w:ascii="BentonSansCond Medium" w:hAnsi="BentonSansCond Medium"/>
                <w:sz w:val="16"/>
                <w:szCs w:val="16"/>
              </w:rPr>
              <w:t>Population</w:t>
            </w:r>
          </w:p>
        </w:tc>
        <w:tc>
          <w:tcPr>
            <w:tcW w:w="5760" w:type="dxa"/>
            <w:tcBorders>
              <w:top w:val="nil"/>
              <w:left w:val="nil"/>
              <w:bottom w:val="nil"/>
            </w:tcBorders>
            <w:shd w:val="clear" w:color="auto" w:fill="auto"/>
            <w:vAlign w:val="center"/>
          </w:tcPr>
          <w:p w14:paraId="45B286B8" w14:textId="77777777" w:rsidR="008761C6" w:rsidRPr="006E3174" w:rsidRDefault="008761C6" w:rsidP="006B5AB2">
            <w:pPr>
              <w:rPr>
                <w:rFonts w:ascii="BentonSansCond Medium" w:hAnsi="BentonSansCond Medium"/>
                <w:sz w:val="16"/>
                <w:szCs w:val="16"/>
              </w:rPr>
            </w:pPr>
            <w:r w:rsidRPr="006E3174">
              <w:rPr>
                <w:rFonts w:ascii="BentonSansCond Medium" w:hAnsi="BentonSansCond Medium"/>
                <w:sz w:val="16"/>
                <w:szCs w:val="16"/>
              </w:rPr>
              <w:t>Description</w:t>
            </w:r>
          </w:p>
        </w:tc>
      </w:tr>
      <w:tr w:rsidR="008A73D2" w:rsidRPr="008A73D2" w14:paraId="619C40ED" w14:textId="77777777" w:rsidTr="00B564BD">
        <w:tc>
          <w:tcPr>
            <w:tcW w:w="1872" w:type="dxa"/>
            <w:tcBorders>
              <w:top w:val="nil"/>
              <w:bottom w:val="nil"/>
              <w:right w:val="nil"/>
            </w:tcBorders>
            <w:shd w:val="clear" w:color="auto" w:fill="auto"/>
            <w:vAlign w:val="center"/>
          </w:tcPr>
          <w:p w14:paraId="7A72EC2C" w14:textId="77777777" w:rsidR="008A73D2" w:rsidRPr="008A73D2" w:rsidRDefault="008A73D2" w:rsidP="006B5AB2">
            <w:pPr>
              <w:rPr>
                <w:rFonts w:ascii="Calibri Light" w:hAnsi="Calibri Light"/>
                <w:b/>
                <w:sz w:val="16"/>
                <w:szCs w:val="16"/>
              </w:rPr>
            </w:pPr>
          </w:p>
        </w:tc>
        <w:tc>
          <w:tcPr>
            <w:tcW w:w="1296" w:type="dxa"/>
            <w:tcBorders>
              <w:top w:val="nil"/>
              <w:left w:val="nil"/>
              <w:bottom w:val="nil"/>
              <w:right w:val="nil"/>
            </w:tcBorders>
            <w:vAlign w:val="center"/>
          </w:tcPr>
          <w:p w14:paraId="25DB4CFF" w14:textId="77777777" w:rsidR="008A73D2" w:rsidRPr="008A73D2" w:rsidRDefault="008A73D2" w:rsidP="006B5AB2">
            <w:pPr>
              <w:rPr>
                <w:rFonts w:ascii="Calibri Light" w:hAnsi="Calibri Light"/>
                <w:b/>
                <w:sz w:val="16"/>
                <w:szCs w:val="16"/>
              </w:rPr>
            </w:pPr>
          </w:p>
        </w:tc>
        <w:tc>
          <w:tcPr>
            <w:tcW w:w="5760" w:type="dxa"/>
            <w:tcBorders>
              <w:top w:val="nil"/>
              <w:left w:val="nil"/>
              <w:bottom w:val="nil"/>
            </w:tcBorders>
            <w:shd w:val="clear" w:color="auto" w:fill="auto"/>
            <w:vAlign w:val="center"/>
          </w:tcPr>
          <w:p w14:paraId="69259399" w14:textId="77777777" w:rsidR="008A73D2" w:rsidRPr="008A73D2" w:rsidRDefault="008A73D2" w:rsidP="006B5AB2">
            <w:pPr>
              <w:rPr>
                <w:rFonts w:ascii="Calibri Light" w:hAnsi="Calibri Light"/>
                <w:b/>
                <w:sz w:val="16"/>
                <w:szCs w:val="16"/>
              </w:rPr>
            </w:pPr>
          </w:p>
        </w:tc>
      </w:tr>
      <w:tr w:rsidR="008761C6" w:rsidRPr="008A73D2" w14:paraId="30337516" w14:textId="77777777" w:rsidTr="008A73D2">
        <w:trPr>
          <w:trHeight w:val="720"/>
        </w:trPr>
        <w:tc>
          <w:tcPr>
            <w:tcW w:w="1872" w:type="dxa"/>
            <w:tcBorders>
              <w:top w:val="nil"/>
            </w:tcBorders>
            <w:shd w:val="clear" w:color="auto" w:fill="auto"/>
            <w:vAlign w:val="center"/>
          </w:tcPr>
          <w:p w14:paraId="4273B6F7" w14:textId="77777777" w:rsidR="008761C6" w:rsidRPr="008A73D2" w:rsidRDefault="008761C6" w:rsidP="006B5AB2">
            <w:pPr>
              <w:rPr>
                <w:rFonts w:ascii="BentonSansCond Light" w:hAnsi="BentonSansCond Light"/>
                <w:sz w:val="16"/>
                <w:szCs w:val="16"/>
              </w:rPr>
            </w:pPr>
            <w:r w:rsidRPr="008A73D2">
              <w:rPr>
                <w:rFonts w:ascii="BentonSansCond Light" w:hAnsi="BentonSansCond Light"/>
                <w:sz w:val="16"/>
                <w:szCs w:val="16"/>
              </w:rPr>
              <w:t>Non-pre-approved (NPA)</w:t>
            </w:r>
          </w:p>
        </w:tc>
        <w:tc>
          <w:tcPr>
            <w:tcW w:w="1296" w:type="dxa"/>
            <w:tcBorders>
              <w:top w:val="nil"/>
            </w:tcBorders>
            <w:vAlign w:val="center"/>
          </w:tcPr>
          <w:p w14:paraId="6C3EE6AA" w14:textId="77777777" w:rsidR="008761C6" w:rsidRPr="008A73D2" w:rsidRDefault="008761C6" w:rsidP="006B5AB2">
            <w:pPr>
              <w:rPr>
                <w:rFonts w:ascii="BentonSansCond Light" w:hAnsi="BentonSansCond Light"/>
                <w:sz w:val="16"/>
                <w:szCs w:val="16"/>
              </w:rPr>
            </w:pPr>
            <w:r w:rsidRPr="008A73D2">
              <w:rPr>
                <w:rFonts w:ascii="BentonSansCond Light" w:hAnsi="BentonSansCond Light"/>
                <w:sz w:val="16"/>
                <w:szCs w:val="16"/>
              </w:rPr>
              <w:t>Prospective AXP cardholders</w:t>
            </w:r>
          </w:p>
        </w:tc>
        <w:tc>
          <w:tcPr>
            <w:tcW w:w="5760" w:type="dxa"/>
            <w:tcBorders>
              <w:top w:val="nil"/>
            </w:tcBorders>
            <w:shd w:val="clear" w:color="auto" w:fill="auto"/>
            <w:vAlign w:val="center"/>
          </w:tcPr>
          <w:p w14:paraId="4423E5CB" w14:textId="77777777" w:rsidR="008761C6" w:rsidRPr="008A73D2" w:rsidRDefault="008761C6" w:rsidP="006B5AB2">
            <w:pPr>
              <w:rPr>
                <w:rFonts w:ascii="BentonSansCond Light" w:hAnsi="BentonSansCond Light"/>
                <w:sz w:val="16"/>
                <w:szCs w:val="16"/>
              </w:rPr>
            </w:pPr>
            <w:r w:rsidRPr="008A73D2">
              <w:rPr>
                <w:rFonts w:ascii="BentonSansCond Light" w:hAnsi="BentonSansCond Light"/>
                <w:sz w:val="16"/>
                <w:szCs w:val="16"/>
              </w:rPr>
              <w:t xml:space="preserve">Based on the information available at the time of targeting, AXP cannot project whether it will approve the applicant. Non-pre-approved prospects may or may not receive targeted AXP marketing. </w:t>
            </w:r>
          </w:p>
        </w:tc>
      </w:tr>
      <w:tr w:rsidR="008761C6" w:rsidRPr="008A73D2" w14:paraId="583DA5C7" w14:textId="77777777" w:rsidTr="008761C6">
        <w:trPr>
          <w:trHeight w:val="720"/>
        </w:trPr>
        <w:tc>
          <w:tcPr>
            <w:tcW w:w="1872" w:type="dxa"/>
            <w:shd w:val="clear" w:color="auto" w:fill="auto"/>
            <w:vAlign w:val="center"/>
          </w:tcPr>
          <w:p w14:paraId="411FACC0" w14:textId="77777777" w:rsidR="008761C6" w:rsidRPr="008A73D2" w:rsidRDefault="008761C6" w:rsidP="006B5AB2">
            <w:pPr>
              <w:rPr>
                <w:rFonts w:ascii="BentonSansCond Light" w:hAnsi="BentonSansCond Light"/>
                <w:sz w:val="16"/>
                <w:szCs w:val="16"/>
              </w:rPr>
            </w:pPr>
            <w:r w:rsidRPr="008A73D2">
              <w:rPr>
                <w:rFonts w:ascii="BentonSansCond Light" w:hAnsi="BentonSansCond Light"/>
                <w:sz w:val="16"/>
                <w:szCs w:val="16"/>
              </w:rPr>
              <w:t>Pre-screened (PS)</w:t>
            </w:r>
          </w:p>
        </w:tc>
        <w:tc>
          <w:tcPr>
            <w:tcW w:w="1296" w:type="dxa"/>
            <w:vAlign w:val="center"/>
          </w:tcPr>
          <w:p w14:paraId="773320D5" w14:textId="77777777" w:rsidR="008761C6" w:rsidRPr="008A73D2" w:rsidRDefault="008761C6" w:rsidP="006B5AB2">
            <w:pPr>
              <w:rPr>
                <w:rFonts w:ascii="BentonSansCond Light" w:hAnsi="BentonSansCond Light"/>
                <w:sz w:val="16"/>
                <w:szCs w:val="16"/>
              </w:rPr>
            </w:pPr>
            <w:r w:rsidRPr="008A73D2">
              <w:rPr>
                <w:rFonts w:ascii="BentonSansCond Light" w:hAnsi="BentonSansCond Light"/>
                <w:sz w:val="16"/>
                <w:szCs w:val="16"/>
              </w:rPr>
              <w:t xml:space="preserve">Prospective and current AXP cardholders </w:t>
            </w:r>
          </w:p>
        </w:tc>
        <w:tc>
          <w:tcPr>
            <w:tcW w:w="5760" w:type="dxa"/>
            <w:shd w:val="clear" w:color="auto" w:fill="auto"/>
            <w:vAlign w:val="center"/>
          </w:tcPr>
          <w:p w14:paraId="7F7F7879" w14:textId="77777777" w:rsidR="008761C6" w:rsidRPr="008A73D2" w:rsidRDefault="008761C6" w:rsidP="006B5AB2">
            <w:pPr>
              <w:rPr>
                <w:rFonts w:ascii="BentonSansCond Light" w:hAnsi="BentonSansCond Light"/>
                <w:sz w:val="16"/>
                <w:szCs w:val="16"/>
              </w:rPr>
            </w:pPr>
            <w:r w:rsidRPr="008A73D2">
              <w:rPr>
                <w:rFonts w:ascii="BentonSansCond Light" w:hAnsi="BentonSansCond Light"/>
                <w:sz w:val="16"/>
                <w:szCs w:val="16"/>
              </w:rPr>
              <w:t>The prospect passes AXP exclusion and credit criteria at the time of targeting and receives customized AXP marketing.</w:t>
            </w:r>
          </w:p>
        </w:tc>
      </w:tr>
    </w:tbl>
    <w:p w14:paraId="500DABD1" w14:textId="77777777" w:rsidR="006B5AB2" w:rsidRPr="00A2703C" w:rsidRDefault="006B5AB2" w:rsidP="006B5AB2">
      <w:pPr>
        <w:rPr>
          <w:sz w:val="8"/>
        </w:rPr>
      </w:pPr>
    </w:p>
    <w:p w14:paraId="378559AD" w14:textId="77777777" w:rsidR="006B5AB2" w:rsidRPr="00A2703C" w:rsidRDefault="006B5AB2" w:rsidP="006B5AB2">
      <w:pPr>
        <w:rPr>
          <w:sz w:val="6"/>
        </w:rPr>
      </w:pPr>
    </w:p>
    <w:p w14:paraId="11CE1924" w14:textId="77777777" w:rsidR="006B5AB2" w:rsidRDefault="006B5AB2" w:rsidP="006B5AB2">
      <w:r>
        <w:t xml:space="preserve">Prospects may be targeted through </w:t>
      </w:r>
      <w:r w:rsidR="00BD3E3A">
        <w:t xml:space="preserve">multiple </w:t>
      </w:r>
      <w:r>
        <w:t xml:space="preserve">marketing channels. </w:t>
      </w:r>
      <w:r w:rsidR="00BD3E3A">
        <w:t xml:space="preserve">Below are </w:t>
      </w:r>
      <w:r>
        <w:t xml:space="preserve">AXP’s main marketing </w:t>
      </w:r>
      <w:r w:rsidR="00B564BD">
        <w:t xml:space="preserve">mechanisms </w:t>
      </w:r>
      <w:r>
        <w:t xml:space="preserve">and the number of non-pre-approved U.S. consumer applicants who applied through them in the first two quarters of </w:t>
      </w:r>
      <w:r w:rsidRPr="00CD2651">
        <w:t>2015</w:t>
      </w:r>
      <w:r w:rsidRPr="003141BA">
        <w:t>.</w:t>
      </w:r>
      <w:r>
        <w:t xml:space="preserve"> </w:t>
      </w:r>
    </w:p>
    <w:p w14:paraId="2AA74502" w14:textId="77777777" w:rsidR="006B5AB2" w:rsidRDefault="006B5AB2" w:rsidP="006B5AB2"/>
    <w:p w14:paraId="6E0F29C7" w14:textId="77777777" w:rsidR="006B5AB2" w:rsidRDefault="006B5AB2" w:rsidP="006B5AB2">
      <w:pPr>
        <w:pStyle w:val="Caption"/>
        <w:rPr>
          <w:bCs w:val="0"/>
          <w:sz w:val="18"/>
          <w:lang w:eastAsia="en-US"/>
        </w:rPr>
      </w:pPr>
      <w:bookmarkStart w:id="22" w:name="_Ref456776272"/>
      <w:r w:rsidRPr="00314028">
        <w:rPr>
          <w:bCs w:val="0"/>
          <w:sz w:val="18"/>
          <w:lang w:eastAsia="en-US"/>
        </w:rPr>
        <w:t xml:space="preserve">Table </w:t>
      </w:r>
      <w:r w:rsidR="003E7838">
        <w:rPr>
          <w:bCs w:val="0"/>
          <w:sz w:val="18"/>
          <w:lang w:eastAsia="en-US"/>
        </w:rPr>
        <w:fldChar w:fldCharType="begin"/>
      </w:r>
      <w:r w:rsidR="00056D95">
        <w:rPr>
          <w:bCs w:val="0"/>
          <w:sz w:val="18"/>
          <w:lang w:eastAsia="en-US"/>
        </w:rPr>
        <w:instrText xml:space="preserve"> STYLEREF 1 \s </w:instrText>
      </w:r>
      <w:r w:rsidR="003E7838">
        <w:rPr>
          <w:bCs w:val="0"/>
          <w:sz w:val="18"/>
          <w:lang w:eastAsia="en-US"/>
        </w:rPr>
        <w:fldChar w:fldCharType="separate"/>
      </w:r>
      <w:r w:rsidR="000E17A9">
        <w:rPr>
          <w:bCs w:val="0"/>
          <w:noProof/>
          <w:sz w:val="18"/>
          <w:lang w:eastAsia="en-US"/>
        </w:rPr>
        <w:t>4</w:t>
      </w:r>
      <w:r w:rsidR="003E7838">
        <w:rPr>
          <w:bCs w:val="0"/>
          <w:sz w:val="18"/>
          <w:lang w:eastAsia="en-US"/>
        </w:rPr>
        <w:fldChar w:fldCharType="end"/>
      </w:r>
      <w:r w:rsidR="00056D95">
        <w:rPr>
          <w:bCs w:val="0"/>
          <w:sz w:val="18"/>
          <w:lang w:eastAsia="en-US"/>
        </w:rPr>
        <w:t>.</w:t>
      </w:r>
      <w:r w:rsidR="003E7838">
        <w:rPr>
          <w:bCs w:val="0"/>
          <w:sz w:val="18"/>
          <w:lang w:eastAsia="en-US"/>
        </w:rPr>
        <w:fldChar w:fldCharType="begin"/>
      </w:r>
      <w:r w:rsidR="00056D95">
        <w:rPr>
          <w:bCs w:val="0"/>
          <w:sz w:val="18"/>
          <w:lang w:eastAsia="en-US"/>
        </w:rPr>
        <w:instrText xml:space="preserve"> SEQ Table \* ARABIC \s 1 </w:instrText>
      </w:r>
      <w:r w:rsidR="003E7838">
        <w:rPr>
          <w:bCs w:val="0"/>
          <w:sz w:val="18"/>
          <w:lang w:eastAsia="en-US"/>
        </w:rPr>
        <w:fldChar w:fldCharType="separate"/>
      </w:r>
      <w:r w:rsidR="000E17A9">
        <w:rPr>
          <w:bCs w:val="0"/>
          <w:noProof/>
          <w:sz w:val="18"/>
          <w:lang w:eastAsia="en-US"/>
        </w:rPr>
        <w:t>3</w:t>
      </w:r>
      <w:r w:rsidR="003E7838">
        <w:rPr>
          <w:bCs w:val="0"/>
          <w:sz w:val="18"/>
          <w:lang w:eastAsia="en-US"/>
        </w:rPr>
        <w:fldChar w:fldCharType="end"/>
      </w:r>
      <w:bookmarkEnd w:id="22"/>
      <w:r w:rsidRPr="00314028">
        <w:rPr>
          <w:bCs w:val="0"/>
          <w:sz w:val="18"/>
          <w:lang w:eastAsia="en-US"/>
        </w:rPr>
        <w:t xml:space="preserve">: </w:t>
      </w:r>
      <w:r w:rsidRPr="003141BA">
        <w:rPr>
          <w:bCs w:val="0"/>
          <w:sz w:val="18"/>
          <w:lang w:eastAsia="en-US"/>
        </w:rPr>
        <w:t>Chan</w:t>
      </w:r>
      <w:r>
        <w:rPr>
          <w:bCs w:val="0"/>
          <w:sz w:val="18"/>
          <w:lang w:eastAsia="en-US"/>
        </w:rPr>
        <w:t xml:space="preserve">nels for soliciting </w:t>
      </w:r>
      <w:r w:rsidRPr="003141BA">
        <w:rPr>
          <w:bCs w:val="0"/>
          <w:sz w:val="18"/>
          <w:lang w:eastAsia="en-US"/>
        </w:rPr>
        <w:t>applicants</w:t>
      </w:r>
      <w:r>
        <w:rPr>
          <w:bCs w:val="0"/>
          <w:sz w:val="18"/>
          <w:lang w:eastAsia="en-US"/>
        </w:rPr>
        <w:t xml:space="preserve"> (U.S. consumer non-pre-approved prospects, 2015 Q1-Q2)</w:t>
      </w:r>
    </w:p>
    <w:p w14:paraId="56C29F24" w14:textId="77777777" w:rsidR="006B5AB2" w:rsidRPr="00314028" w:rsidRDefault="006B5AB2" w:rsidP="006B5AB2"/>
    <w:tbl>
      <w:tblPr>
        <w:tblW w:w="8208" w:type="dxa"/>
        <w:tblInd w:w="94" w:type="dxa"/>
        <w:tblBorders>
          <w:insideH w:val="single" w:sz="2" w:space="0" w:color="auto"/>
          <w:insideV w:val="single" w:sz="48" w:space="0" w:color="FFFFFF" w:themeColor="background1"/>
        </w:tblBorders>
        <w:tblLook w:val="04A0" w:firstRow="1" w:lastRow="0" w:firstColumn="1" w:lastColumn="0" w:noHBand="0" w:noVBand="1"/>
      </w:tblPr>
      <w:tblGrid>
        <w:gridCol w:w="1152"/>
        <w:gridCol w:w="3744"/>
        <w:gridCol w:w="1152"/>
        <w:gridCol w:w="1296"/>
        <w:gridCol w:w="864"/>
      </w:tblGrid>
      <w:tr w:rsidR="006B5AB2" w:rsidRPr="00314028" w14:paraId="325DB744" w14:textId="77777777" w:rsidTr="00B9620E">
        <w:trPr>
          <w:trHeight w:val="432"/>
          <w:tblHeader/>
        </w:trPr>
        <w:tc>
          <w:tcPr>
            <w:tcW w:w="1152" w:type="dxa"/>
            <w:tcBorders>
              <w:top w:val="nil"/>
              <w:bottom w:val="nil"/>
              <w:right w:val="nil"/>
            </w:tcBorders>
            <w:shd w:val="clear" w:color="auto" w:fill="auto"/>
            <w:noWrap/>
            <w:vAlign w:val="center"/>
            <w:hideMark/>
          </w:tcPr>
          <w:p w14:paraId="03601EFE" w14:textId="77777777" w:rsidR="006B5AB2" w:rsidRPr="006E3174" w:rsidRDefault="006B5AB2" w:rsidP="006B5AB2">
            <w:pPr>
              <w:rPr>
                <w:rFonts w:ascii="BentonSansCond Medium" w:hAnsi="BentonSansCond Medium"/>
                <w:sz w:val="16"/>
                <w:szCs w:val="22"/>
              </w:rPr>
            </w:pPr>
            <w:r w:rsidRPr="006E3174">
              <w:rPr>
                <w:rFonts w:ascii="BentonSansCond Medium" w:hAnsi="BentonSansCond Medium"/>
                <w:sz w:val="16"/>
                <w:szCs w:val="22"/>
              </w:rPr>
              <w:t>Marketing channel</w:t>
            </w:r>
          </w:p>
        </w:tc>
        <w:tc>
          <w:tcPr>
            <w:tcW w:w="3744" w:type="dxa"/>
            <w:tcBorders>
              <w:top w:val="nil"/>
              <w:left w:val="nil"/>
              <w:bottom w:val="nil"/>
              <w:right w:val="nil"/>
            </w:tcBorders>
            <w:vAlign w:val="center"/>
          </w:tcPr>
          <w:p w14:paraId="1991B3DE" w14:textId="77777777" w:rsidR="006B5AB2" w:rsidRPr="006E3174" w:rsidRDefault="006B5AB2" w:rsidP="006B5AB2">
            <w:pPr>
              <w:rPr>
                <w:rFonts w:ascii="BentonSansCond Medium" w:hAnsi="BentonSansCond Medium"/>
                <w:sz w:val="16"/>
                <w:szCs w:val="22"/>
              </w:rPr>
            </w:pPr>
            <w:r w:rsidRPr="006E3174">
              <w:rPr>
                <w:rFonts w:ascii="BentonSansCond Medium" w:hAnsi="BentonSansCond Medium"/>
                <w:sz w:val="16"/>
                <w:szCs w:val="22"/>
              </w:rPr>
              <w:t>The prospect</w:t>
            </w:r>
            <w:r w:rsidR="00B564BD" w:rsidRPr="006E3174">
              <w:rPr>
                <w:rFonts w:ascii="BentonSansCond Medium" w:hAnsi="BentonSansCond Medium"/>
                <w:sz w:val="16"/>
                <w:szCs w:val="22"/>
              </w:rPr>
              <w:t>ive cardholder</w:t>
            </w:r>
            <w:r w:rsidRPr="006E3174">
              <w:rPr>
                <w:rFonts w:ascii="BentonSansCond Medium" w:hAnsi="BentonSansCond Medium"/>
                <w:sz w:val="16"/>
                <w:szCs w:val="22"/>
              </w:rPr>
              <w:t>…</w:t>
            </w:r>
          </w:p>
        </w:tc>
        <w:tc>
          <w:tcPr>
            <w:tcW w:w="1152" w:type="dxa"/>
            <w:tcBorders>
              <w:top w:val="nil"/>
              <w:left w:val="nil"/>
              <w:bottom w:val="nil"/>
              <w:right w:val="nil"/>
            </w:tcBorders>
            <w:shd w:val="clear" w:color="auto" w:fill="auto"/>
            <w:noWrap/>
            <w:vAlign w:val="center"/>
            <w:hideMark/>
          </w:tcPr>
          <w:p w14:paraId="05AE0AF7" w14:textId="77777777" w:rsidR="006B5AB2" w:rsidRPr="006E3174" w:rsidRDefault="006B5AB2" w:rsidP="006B5AB2">
            <w:pPr>
              <w:rPr>
                <w:rFonts w:ascii="BentonSansCond Medium" w:hAnsi="BentonSansCond Medium"/>
                <w:sz w:val="16"/>
                <w:szCs w:val="22"/>
              </w:rPr>
            </w:pPr>
            <w:r w:rsidRPr="006E3174">
              <w:rPr>
                <w:rFonts w:ascii="BentonSansCond Medium" w:hAnsi="BentonSansCond Medium"/>
                <w:sz w:val="16"/>
                <w:szCs w:val="22"/>
              </w:rPr>
              <w:t>Total applicants</w:t>
            </w:r>
          </w:p>
        </w:tc>
        <w:tc>
          <w:tcPr>
            <w:tcW w:w="1296" w:type="dxa"/>
            <w:tcBorders>
              <w:top w:val="nil"/>
              <w:left w:val="nil"/>
              <w:bottom w:val="nil"/>
              <w:right w:val="nil"/>
            </w:tcBorders>
            <w:shd w:val="clear" w:color="auto" w:fill="auto"/>
            <w:noWrap/>
            <w:vAlign w:val="center"/>
            <w:hideMark/>
          </w:tcPr>
          <w:p w14:paraId="00E76BDE" w14:textId="77777777" w:rsidR="006B5AB2" w:rsidRPr="006E3174" w:rsidRDefault="006B5AB2" w:rsidP="006B5AB2">
            <w:pPr>
              <w:rPr>
                <w:rFonts w:ascii="BentonSansCond Medium" w:hAnsi="BentonSansCond Medium"/>
                <w:sz w:val="16"/>
                <w:szCs w:val="22"/>
              </w:rPr>
            </w:pPr>
            <w:r w:rsidRPr="006E3174">
              <w:rPr>
                <w:rFonts w:ascii="BentonSansCond Medium" w:hAnsi="BentonSansCond Medium"/>
                <w:sz w:val="16"/>
                <w:szCs w:val="22"/>
              </w:rPr>
              <w:t>Approved applicants</w:t>
            </w:r>
          </w:p>
        </w:tc>
        <w:tc>
          <w:tcPr>
            <w:tcW w:w="864" w:type="dxa"/>
            <w:tcBorders>
              <w:top w:val="nil"/>
              <w:left w:val="nil"/>
              <w:bottom w:val="nil"/>
            </w:tcBorders>
            <w:shd w:val="clear" w:color="auto" w:fill="auto"/>
            <w:noWrap/>
            <w:vAlign w:val="center"/>
            <w:hideMark/>
          </w:tcPr>
          <w:p w14:paraId="4921D7B9" w14:textId="77777777" w:rsidR="006B5AB2" w:rsidRPr="006E3174" w:rsidRDefault="006B5AB2" w:rsidP="006B5AB2">
            <w:pPr>
              <w:rPr>
                <w:rFonts w:ascii="BentonSansCond Medium" w:hAnsi="BentonSansCond Medium"/>
                <w:sz w:val="16"/>
                <w:szCs w:val="22"/>
              </w:rPr>
            </w:pPr>
            <w:r w:rsidRPr="006E3174">
              <w:rPr>
                <w:rFonts w:ascii="BentonSansCond Medium" w:hAnsi="BentonSansCond Medium"/>
                <w:sz w:val="16"/>
                <w:szCs w:val="22"/>
              </w:rPr>
              <w:t>Approval rate</w:t>
            </w:r>
          </w:p>
        </w:tc>
      </w:tr>
      <w:tr w:rsidR="006B5AB2" w:rsidRPr="00314028" w14:paraId="18B51741" w14:textId="77777777" w:rsidTr="00B9620E">
        <w:trPr>
          <w:trHeight w:val="300"/>
        </w:trPr>
        <w:tc>
          <w:tcPr>
            <w:tcW w:w="1152" w:type="dxa"/>
            <w:tcBorders>
              <w:top w:val="nil"/>
            </w:tcBorders>
            <w:shd w:val="clear" w:color="auto" w:fill="auto"/>
            <w:noWrap/>
            <w:vAlign w:val="center"/>
            <w:hideMark/>
          </w:tcPr>
          <w:p w14:paraId="504C6F96" w14:textId="77777777" w:rsidR="006B5AB2" w:rsidRPr="00314028" w:rsidRDefault="006B5AB2" w:rsidP="006B5AB2">
            <w:pPr>
              <w:rPr>
                <w:rFonts w:ascii="Calibri Light" w:hAnsi="Calibri Light"/>
                <w:sz w:val="16"/>
                <w:szCs w:val="22"/>
              </w:rPr>
            </w:pPr>
            <w:r w:rsidRPr="00314028">
              <w:rPr>
                <w:rFonts w:ascii="Calibri Light" w:hAnsi="Calibri Light"/>
                <w:sz w:val="16"/>
                <w:szCs w:val="22"/>
              </w:rPr>
              <w:t>Internet</w:t>
            </w:r>
          </w:p>
        </w:tc>
        <w:tc>
          <w:tcPr>
            <w:tcW w:w="3744" w:type="dxa"/>
            <w:tcBorders>
              <w:top w:val="nil"/>
            </w:tcBorders>
            <w:vAlign w:val="center"/>
          </w:tcPr>
          <w:p w14:paraId="1F61BD10" w14:textId="77777777" w:rsidR="006B5AB2" w:rsidRPr="00314028" w:rsidRDefault="006B5AB2" w:rsidP="006B5AB2">
            <w:pPr>
              <w:rPr>
                <w:rFonts w:ascii="Calibri Light" w:hAnsi="Calibri Light"/>
                <w:sz w:val="16"/>
                <w:szCs w:val="22"/>
              </w:rPr>
            </w:pPr>
            <w:r w:rsidRPr="003141BA">
              <w:rPr>
                <w:rFonts w:ascii="Calibri Light" w:hAnsi="Calibri Light"/>
                <w:sz w:val="16"/>
              </w:rPr>
              <w:t xml:space="preserve">Responds to a card offer on AXP’s website, a banner ad, an ad in search engine results, through a portal associated with an AXP co-brand, or a facilitator site </w:t>
            </w:r>
            <w:r>
              <w:rPr>
                <w:rFonts w:ascii="Calibri Light" w:hAnsi="Calibri Light"/>
                <w:sz w:val="16"/>
              </w:rPr>
              <w:t>promoting</w:t>
            </w:r>
            <w:r w:rsidRPr="003141BA">
              <w:rPr>
                <w:rFonts w:ascii="Calibri Light" w:hAnsi="Calibri Light"/>
                <w:sz w:val="16"/>
              </w:rPr>
              <w:t xml:space="preserve"> cards from various issuers.</w:t>
            </w:r>
          </w:p>
        </w:tc>
        <w:tc>
          <w:tcPr>
            <w:tcW w:w="1152" w:type="dxa"/>
            <w:tcBorders>
              <w:top w:val="nil"/>
            </w:tcBorders>
            <w:shd w:val="clear" w:color="auto" w:fill="auto"/>
            <w:noWrap/>
            <w:vAlign w:val="center"/>
            <w:hideMark/>
          </w:tcPr>
          <w:p w14:paraId="039ED40D" w14:textId="77777777" w:rsidR="006B5AB2" w:rsidRPr="00314028" w:rsidRDefault="003620E1" w:rsidP="006B5AB2">
            <w:pPr>
              <w:rPr>
                <w:rFonts w:ascii="Calibri Light" w:hAnsi="Calibri Light"/>
                <w:sz w:val="16"/>
                <w:szCs w:val="22"/>
              </w:rPr>
            </w:pPr>
            <w:r>
              <w:rPr>
                <w:rFonts w:ascii="Calibri Light" w:hAnsi="Calibri Light"/>
                <w:sz w:val="16"/>
                <w:szCs w:val="22"/>
              </w:rPr>
              <w:t xml:space="preserve"> </w:t>
            </w:r>
            <w:r w:rsidR="006B5AB2" w:rsidRPr="00314028">
              <w:rPr>
                <w:rFonts w:ascii="Calibri Light" w:hAnsi="Calibri Light"/>
                <w:sz w:val="16"/>
                <w:szCs w:val="22"/>
              </w:rPr>
              <w:t xml:space="preserve">1,192,989 </w:t>
            </w:r>
          </w:p>
        </w:tc>
        <w:tc>
          <w:tcPr>
            <w:tcW w:w="1296" w:type="dxa"/>
            <w:tcBorders>
              <w:top w:val="nil"/>
            </w:tcBorders>
            <w:shd w:val="clear" w:color="auto" w:fill="auto"/>
            <w:noWrap/>
            <w:vAlign w:val="center"/>
            <w:hideMark/>
          </w:tcPr>
          <w:p w14:paraId="7F39A3E7" w14:textId="77777777" w:rsidR="006B5AB2" w:rsidRPr="00314028" w:rsidRDefault="006B5AB2" w:rsidP="006B5AB2">
            <w:pPr>
              <w:rPr>
                <w:rFonts w:ascii="Calibri Light" w:hAnsi="Calibri Light"/>
                <w:sz w:val="16"/>
                <w:szCs w:val="22"/>
              </w:rPr>
            </w:pPr>
            <w:r w:rsidRPr="00314028">
              <w:rPr>
                <w:rFonts w:ascii="Calibri Light" w:hAnsi="Calibri Light"/>
                <w:sz w:val="16"/>
                <w:szCs w:val="22"/>
              </w:rPr>
              <w:t xml:space="preserve"> 468,560 </w:t>
            </w:r>
          </w:p>
        </w:tc>
        <w:tc>
          <w:tcPr>
            <w:tcW w:w="864" w:type="dxa"/>
            <w:tcBorders>
              <w:top w:val="nil"/>
            </w:tcBorders>
            <w:shd w:val="clear" w:color="auto" w:fill="auto"/>
            <w:noWrap/>
            <w:vAlign w:val="center"/>
            <w:hideMark/>
          </w:tcPr>
          <w:p w14:paraId="6151C310" w14:textId="77777777" w:rsidR="006B5AB2" w:rsidRPr="00314028" w:rsidRDefault="006B5AB2" w:rsidP="006B5AB2">
            <w:pPr>
              <w:rPr>
                <w:rFonts w:ascii="Calibri Light" w:hAnsi="Calibri Light"/>
                <w:sz w:val="16"/>
                <w:szCs w:val="22"/>
              </w:rPr>
            </w:pPr>
            <w:r w:rsidRPr="00314028">
              <w:rPr>
                <w:rFonts w:ascii="Calibri Light" w:hAnsi="Calibri Light"/>
                <w:sz w:val="16"/>
                <w:szCs w:val="22"/>
              </w:rPr>
              <w:t>39.3%</w:t>
            </w:r>
          </w:p>
        </w:tc>
      </w:tr>
      <w:tr w:rsidR="006B5AB2" w:rsidRPr="00314028" w14:paraId="6C9F3FFD" w14:textId="77777777" w:rsidTr="008761C6">
        <w:trPr>
          <w:trHeight w:val="300"/>
        </w:trPr>
        <w:tc>
          <w:tcPr>
            <w:tcW w:w="1152" w:type="dxa"/>
            <w:shd w:val="clear" w:color="auto" w:fill="auto"/>
            <w:noWrap/>
            <w:vAlign w:val="center"/>
            <w:hideMark/>
          </w:tcPr>
          <w:p w14:paraId="7649D54D" w14:textId="77777777" w:rsidR="006B5AB2" w:rsidRPr="00314028" w:rsidRDefault="006B5AB2" w:rsidP="006B5AB2">
            <w:pPr>
              <w:rPr>
                <w:rFonts w:ascii="Calibri Light" w:hAnsi="Calibri Light"/>
                <w:sz w:val="16"/>
                <w:szCs w:val="22"/>
              </w:rPr>
            </w:pPr>
            <w:r w:rsidRPr="00314028">
              <w:rPr>
                <w:rFonts w:ascii="Calibri Light" w:hAnsi="Calibri Light"/>
                <w:sz w:val="16"/>
                <w:szCs w:val="22"/>
              </w:rPr>
              <w:t xml:space="preserve">Take One </w:t>
            </w:r>
          </w:p>
        </w:tc>
        <w:tc>
          <w:tcPr>
            <w:tcW w:w="3744" w:type="dxa"/>
            <w:vAlign w:val="center"/>
          </w:tcPr>
          <w:p w14:paraId="0988F020" w14:textId="77777777" w:rsidR="006B5AB2" w:rsidRPr="00314028" w:rsidRDefault="006B5AB2" w:rsidP="006B5AB2">
            <w:pPr>
              <w:rPr>
                <w:rFonts w:ascii="Calibri Light" w:hAnsi="Calibri Light"/>
                <w:sz w:val="16"/>
                <w:szCs w:val="22"/>
              </w:rPr>
            </w:pPr>
            <w:r>
              <w:rPr>
                <w:rFonts w:ascii="Calibri Light" w:hAnsi="Calibri Light"/>
                <w:sz w:val="16"/>
              </w:rPr>
              <w:t>T</w:t>
            </w:r>
            <w:r w:rsidRPr="003141BA">
              <w:rPr>
                <w:rFonts w:ascii="Calibri Light" w:hAnsi="Calibri Light"/>
                <w:sz w:val="16"/>
              </w:rPr>
              <w:t>ake</w:t>
            </w:r>
            <w:r>
              <w:rPr>
                <w:rFonts w:ascii="Calibri Light" w:hAnsi="Calibri Light"/>
                <w:sz w:val="16"/>
              </w:rPr>
              <w:t>s</w:t>
            </w:r>
            <w:r w:rsidRPr="003141BA">
              <w:rPr>
                <w:rFonts w:ascii="Calibri Light" w:hAnsi="Calibri Light"/>
                <w:sz w:val="16"/>
              </w:rPr>
              <w:t xml:space="preserve"> an application on a store countertop or at the point-of-sale.</w:t>
            </w:r>
          </w:p>
        </w:tc>
        <w:tc>
          <w:tcPr>
            <w:tcW w:w="1152" w:type="dxa"/>
            <w:shd w:val="clear" w:color="auto" w:fill="auto"/>
            <w:noWrap/>
            <w:vAlign w:val="center"/>
            <w:hideMark/>
          </w:tcPr>
          <w:p w14:paraId="6570A68F" w14:textId="77777777" w:rsidR="006B5AB2" w:rsidRPr="00314028" w:rsidRDefault="003620E1" w:rsidP="006B5AB2">
            <w:pPr>
              <w:rPr>
                <w:rFonts w:ascii="Calibri Light" w:hAnsi="Calibri Light"/>
                <w:sz w:val="16"/>
                <w:szCs w:val="22"/>
              </w:rPr>
            </w:pPr>
            <w:r>
              <w:rPr>
                <w:rFonts w:ascii="Calibri Light" w:hAnsi="Calibri Light"/>
                <w:sz w:val="16"/>
                <w:szCs w:val="22"/>
              </w:rPr>
              <w:t xml:space="preserve"> </w:t>
            </w:r>
            <w:r w:rsidR="006B5AB2" w:rsidRPr="00314028">
              <w:rPr>
                <w:rFonts w:ascii="Calibri Light" w:hAnsi="Calibri Light"/>
                <w:sz w:val="16"/>
                <w:szCs w:val="22"/>
              </w:rPr>
              <w:t xml:space="preserve">298,012 </w:t>
            </w:r>
          </w:p>
        </w:tc>
        <w:tc>
          <w:tcPr>
            <w:tcW w:w="1296" w:type="dxa"/>
            <w:shd w:val="clear" w:color="auto" w:fill="auto"/>
            <w:noWrap/>
            <w:vAlign w:val="center"/>
            <w:hideMark/>
          </w:tcPr>
          <w:p w14:paraId="2DB298DD" w14:textId="77777777" w:rsidR="006B5AB2" w:rsidRPr="00314028" w:rsidRDefault="006B5AB2" w:rsidP="006B5AB2">
            <w:pPr>
              <w:rPr>
                <w:rFonts w:ascii="Calibri Light" w:hAnsi="Calibri Light"/>
                <w:sz w:val="16"/>
                <w:szCs w:val="22"/>
              </w:rPr>
            </w:pPr>
            <w:r w:rsidRPr="00314028">
              <w:rPr>
                <w:rFonts w:ascii="Calibri Light" w:hAnsi="Calibri Light"/>
                <w:sz w:val="16"/>
                <w:szCs w:val="22"/>
              </w:rPr>
              <w:t xml:space="preserve"> 185,667 </w:t>
            </w:r>
          </w:p>
        </w:tc>
        <w:tc>
          <w:tcPr>
            <w:tcW w:w="864" w:type="dxa"/>
            <w:shd w:val="clear" w:color="auto" w:fill="auto"/>
            <w:noWrap/>
            <w:vAlign w:val="center"/>
            <w:hideMark/>
          </w:tcPr>
          <w:p w14:paraId="379F12C1" w14:textId="77777777" w:rsidR="006B5AB2" w:rsidRPr="00314028" w:rsidRDefault="006B5AB2" w:rsidP="006B5AB2">
            <w:pPr>
              <w:rPr>
                <w:rFonts w:ascii="Calibri Light" w:hAnsi="Calibri Light"/>
                <w:sz w:val="16"/>
                <w:szCs w:val="22"/>
              </w:rPr>
            </w:pPr>
            <w:r w:rsidRPr="00314028">
              <w:rPr>
                <w:rFonts w:ascii="Calibri Light" w:hAnsi="Calibri Light"/>
                <w:sz w:val="16"/>
                <w:szCs w:val="22"/>
              </w:rPr>
              <w:t>62.3%</w:t>
            </w:r>
          </w:p>
        </w:tc>
      </w:tr>
      <w:tr w:rsidR="006B5AB2" w:rsidRPr="00314028" w14:paraId="50790D8B" w14:textId="77777777" w:rsidTr="008761C6">
        <w:trPr>
          <w:trHeight w:val="300"/>
        </w:trPr>
        <w:tc>
          <w:tcPr>
            <w:tcW w:w="1152" w:type="dxa"/>
            <w:shd w:val="clear" w:color="auto" w:fill="auto"/>
            <w:noWrap/>
            <w:vAlign w:val="center"/>
            <w:hideMark/>
          </w:tcPr>
          <w:p w14:paraId="3466D0DC" w14:textId="77777777" w:rsidR="006B5AB2" w:rsidRPr="00314028" w:rsidRDefault="006B5AB2" w:rsidP="006B5AB2">
            <w:pPr>
              <w:rPr>
                <w:rFonts w:ascii="Calibri Light" w:hAnsi="Calibri Light"/>
                <w:sz w:val="16"/>
                <w:szCs w:val="22"/>
              </w:rPr>
            </w:pPr>
            <w:r w:rsidRPr="00314028">
              <w:rPr>
                <w:rFonts w:ascii="Calibri Light" w:hAnsi="Calibri Light"/>
                <w:sz w:val="16"/>
                <w:szCs w:val="22"/>
              </w:rPr>
              <w:t>Inbound Telemarketing</w:t>
            </w:r>
          </w:p>
        </w:tc>
        <w:tc>
          <w:tcPr>
            <w:tcW w:w="3744" w:type="dxa"/>
            <w:vAlign w:val="center"/>
          </w:tcPr>
          <w:p w14:paraId="67675CD0" w14:textId="77777777" w:rsidR="006B5AB2" w:rsidRPr="00314028" w:rsidRDefault="006B5AB2" w:rsidP="006B5AB2">
            <w:pPr>
              <w:rPr>
                <w:rFonts w:ascii="Calibri Light" w:hAnsi="Calibri Light"/>
                <w:sz w:val="16"/>
                <w:szCs w:val="22"/>
              </w:rPr>
            </w:pPr>
            <w:r w:rsidRPr="003141BA">
              <w:rPr>
                <w:rFonts w:ascii="Calibri Light" w:hAnsi="Calibri Light"/>
                <w:sz w:val="16"/>
              </w:rPr>
              <w:t>Calls AXP to apply for a card.</w:t>
            </w:r>
          </w:p>
        </w:tc>
        <w:tc>
          <w:tcPr>
            <w:tcW w:w="1152" w:type="dxa"/>
            <w:shd w:val="clear" w:color="auto" w:fill="auto"/>
            <w:noWrap/>
            <w:vAlign w:val="center"/>
            <w:hideMark/>
          </w:tcPr>
          <w:p w14:paraId="0360900D" w14:textId="77777777" w:rsidR="006B5AB2" w:rsidRPr="00314028" w:rsidRDefault="003620E1" w:rsidP="006B5AB2">
            <w:pPr>
              <w:rPr>
                <w:rFonts w:ascii="Calibri Light" w:hAnsi="Calibri Light"/>
                <w:sz w:val="16"/>
                <w:szCs w:val="22"/>
              </w:rPr>
            </w:pPr>
            <w:r>
              <w:rPr>
                <w:rFonts w:ascii="Calibri Light" w:hAnsi="Calibri Light"/>
                <w:sz w:val="16"/>
                <w:szCs w:val="22"/>
              </w:rPr>
              <w:t xml:space="preserve"> </w:t>
            </w:r>
            <w:r w:rsidR="006B5AB2" w:rsidRPr="00314028">
              <w:rPr>
                <w:rFonts w:ascii="Calibri Light" w:hAnsi="Calibri Light"/>
                <w:sz w:val="16"/>
                <w:szCs w:val="22"/>
              </w:rPr>
              <w:t xml:space="preserve">90,616 </w:t>
            </w:r>
          </w:p>
        </w:tc>
        <w:tc>
          <w:tcPr>
            <w:tcW w:w="1296" w:type="dxa"/>
            <w:shd w:val="clear" w:color="auto" w:fill="auto"/>
            <w:noWrap/>
            <w:vAlign w:val="center"/>
            <w:hideMark/>
          </w:tcPr>
          <w:p w14:paraId="2A82F932" w14:textId="77777777" w:rsidR="006B5AB2" w:rsidRPr="00314028" w:rsidRDefault="006B5AB2" w:rsidP="006B5AB2">
            <w:pPr>
              <w:rPr>
                <w:rFonts w:ascii="Calibri Light" w:hAnsi="Calibri Light"/>
                <w:sz w:val="16"/>
                <w:szCs w:val="22"/>
              </w:rPr>
            </w:pPr>
            <w:r w:rsidRPr="00314028">
              <w:rPr>
                <w:rFonts w:ascii="Calibri Light" w:hAnsi="Calibri Light"/>
                <w:sz w:val="16"/>
                <w:szCs w:val="22"/>
              </w:rPr>
              <w:t xml:space="preserve"> 50,818 </w:t>
            </w:r>
          </w:p>
        </w:tc>
        <w:tc>
          <w:tcPr>
            <w:tcW w:w="864" w:type="dxa"/>
            <w:shd w:val="clear" w:color="auto" w:fill="auto"/>
            <w:noWrap/>
            <w:vAlign w:val="center"/>
            <w:hideMark/>
          </w:tcPr>
          <w:p w14:paraId="7D9ECF06" w14:textId="77777777" w:rsidR="006B5AB2" w:rsidRPr="00314028" w:rsidRDefault="006B5AB2" w:rsidP="006B5AB2">
            <w:pPr>
              <w:rPr>
                <w:rFonts w:ascii="Calibri Light" w:hAnsi="Calibri Light"/>
                <w:sz w:val="16"/>
                <w:szCs w:val="22"/>
              </w:rPr>
            </w:pPr>
            <w:r w:rsidRPr="00314028">
              <w:rPr>
                <w:rFonts w:ascii="Calibri Light" w:hAnsi="Calibri Light"/>
                <w:sz w:val="16"/>
                <w:szCs w:val="22"/>
              </w:rPr>
              <w:t>56.1%</w:t>
            </w:r>
          </w:p>
        </w:tc>
      </w:tr>
      <w:tr w:rsidR="006B5AB2" w:rsidRPr="00314028" w14:paraId="05CD8D10" w14:textId="77777777" w:rsidTr="008761C6">
        <w:trPr>
          <w:trHeight w:val="300"/>
        </w:trPr>
        <w:tc>
          <w:tcPr>
            <w:tcW w:w="1152" w:type="dxa"/>
            <w:shd w:val="clear" w:color="auto" w:fill="auto"/>
            <w:noWrap/>
            <w:vAlign w:val="center"/>
            <w:hideMark/>
          </w:tcPr>
          <w:p w14:paraId="4F096AC8" w14:textId="77777777" w:rsidR="006B5AB2" w:rsidRPr="00314028" w:rsidRDefault="006B5AB2" w:rsidP="006B5AB2">
            <w:pPr>
              <w:rPr>
                <w:rFonts w:ascii="Calibri Light" w:hAnsi="Calibri Light"/>
                <w:sz w:val="16"/>
                <w:szCs w:val="22"/>
              </w:rPr>
            </w:pPr>
            <w:r w:rsidRPr="00314028">
              <w:rPr>
                <w:rFonts w:ascii="Calibri Light" w:hAnsi="Calibri Light"/>
                <w:sz w:val="16"/>
                <w:szCs w:val="22"/>
              </w:rPr>
              <w:t>Direct Mailing</w:t>
            </w:r>
          </w:p>
        </w:tc>
        <w:tc>
          <w:tcPr>
            <w:tcW w:w="3744" w:type="dxa"/>
            <w:vAlign w:val="center"/>
          </w:tcPr>
          <w:p w14:paraId="375259F7" w14:textId="77777777" w:rsidR="006B5AB2" w:rsidRPr="00314028" w:rsidRDefault="006B5AB2" w:rsidP="006B5AB2">
            <w:pPr>
              <w:rPr>
                <w:rFonts w:ascii="Calibri Light" w:hAnsi="Calibri Light"/>
                <w:sz w:val="16"/>
                <w:szCs w:val="22"/>
              </w:rPr>
            </w:pPr>
            <w:r w:rsidRPr="003141BA">
              <w:rPr>
                <w:rFonts w:ascii="Calibri Light" w:hAnsi="Calibri Light"/>
                <w:sz w:val="16"/>
              </w:rPr>
              <w:t>Receives a card offer in the mail.</w:t>
            </w:r>
          </w:p>
        </w:tc>
        <w:tc>
          <w:tcPr>
            <w:tcW w:w="1152" w:type="dxa"/>
            <w:shd w:val="clear" w:color="auto" w:fill="auto"/>
            <w:noWrap/>
            <w:vAlign w:val="center"/>
            <w:hideMark/>
          </w:tcPr>
          <w:p w14:paraId="6D52345E" w14:textId="77777777" w:rsidR="006B5AB2" w:rsidRPr="00314028" w:rsidRDefault="003620E1" w:rsidP="006B5AB2">
            <w:pPr>
              <w:rPr>
                <w:rFonts w:ascii="Calibri Light" w:hAnsi="Calibri Light"/>
                <w:sz w:val="16"/>
                <w:szCs w:val="22"/>
              </w:rPr>
            </w:pPr>
            <w:r>
              <w:rPr>
                <w:rFonts w:ascii="Calibri Light" w:hAnsi="Calibri Light"/>
                <w:sz w:val="16"/>
                <w:szCs w:val="22"/>
              </w:rPr>
              <w:t xml:space="preserve"> </w:t>
            </w:r>
            <w:r w:rsidR="006B5AB2" w:rsidRPr="00314028">
              <w:rPr>
                <w:rFonts w:ascii="Calibri Light" w:hAnsi="Calibri Light"/>
                <w:sz w:val="16"/>
                <w:szCs w:val="22"/>
              </w:rPr>
              <w:t xml:space="preserve">19,539 </w:t>
            </w:r>
          </w:p>
        </w:tc>
        <w:tc>
          <w:tcPr>
            <w:tcW w:w="1296" w:type="dxa"/>
            <w:shd w:val="clear" w:color="auto" w:fill="auto"/>
            <w:noWrap/>
            <w:vAlign w:val="center"/>
            <w:hideMark/>
          </w:tcPr>
          <w:p w14:paraId="05AFD99C" w14:textId="77777777" w:rsidR="006B5AB2" w:rsidRPr="00314028" w:rsidRDefault="006B5AB2" w:rsidP="006B5AB2">
            <w:pPr>
              <w:rPr>
                <w:rFonts w:ascii="Calibri Light" w:hAnsi="Calibri Light"/>
                <w:sz w:val="16"/>
                <w:szCs w:val="22"/>
              </w:rPr>
            </w:pPr>
            <w:r w:rsidRPr="00314028">
              <w:rPr>
                <w:rFonts w:ascii="Calibri Light" w:hAnsi="Calibri Light"/>
                <w:sz w:val="16"/>
                <w:szCs w:val="22"/>
              </w:rPr>
              <w:t xml:space="preserve"> 5,855 </w:t>
            </w:r>
          </w:p>
        </w:tc>
        <w:tc>
          <w:tcPr>
            <w:tcW w:w="864" w:type="dxa"/>
            <w:shd w:val="clear" w:color="auto" w:fill="auto"/>
            <w:noWrap/>
            <w:vAlign w:val="center"/>
            <w:hideMark/>
          </w:tcPr>
          <w:p w14:paraId="463BF908" w14:textId="77777777" w:rsidR="006B5AB2" w:rsidRPr="00314028" w:rsidRDefault="006B5AB2" w:rsidP="006B5AB2">
            <w:pPr>
              <w:rPr>
                <w:rFonts w:ascii="Calibri Light" w:hAnsi="Calibri Light"/>
                <w:sz w:val="16"/>
                <w:szCs w:val="22"/>
              </w:rPr>
            </w:pPr>
            <w:r w:rsidRPr="00314028">
              <w:rPr>
                <w:rFonts w:ascii="Calibri Light" w:hAnsi="Calibri Light"/>
                <w:sz w:val="16"/>
                <w:szCs w:val="22"/>
              </w:rPr>
              <w:t>30.0%</w:t>
            </w:r>
          </w:p>
        </w:tc>
      </w:tr>
      <w:tr w:rsidR="006B5AB2" w:rsidRPr="00314028" w14:paraId="6BC83B4B" w14:textId="77777777" w:rsidTr="008761C6">
        <w:trPr>
          <w:trHeight w:val="300"/>
        </w:trPr>
        <w:tc>
          <w:tcPr>
            <w:tcW w:w="1152" w:type="dxa"/>
            <w:shd w:val="clear" w:color="auto" w:fill="auto"/>
            <w:noWrap/>
            <w:vAlign w:val="center"/>
            <w:hideMark/>
          </w:tcPr>
          <w:p w14:paraId="39A95A88" w14:textId="77777777" w:rsidR="006B5AB2" w:rsidRPr="00314028" w:rsidRDefault="006B5AB2" w:rsidP="006B5AB2">
            <w:pPr>
              <w:rPr>
                <w:rFonts w:ascii="Calibri Light" w:hAnsi="Calibri Light"/>
                <w:sz w:val="16"/>
                <w:szCs w:val="22"/>
              </w:rPr>
            </w:pPr>
            <w:r>
              <w:rPr>
                <w:rFonts w:ascii="Calibri Light" w:hAnsi="Calibri Light"/>
                <w:sz w:val="16"/>
                <w:szCs w:val="22"/>
              </w:rPr>
              <w:t>Other</w:t>
            </w:r>
          </w:p>
        </w:tc>
        <w:tc>
          <w:tcPr>
            <w:tcW w:w="3744" w:type="dxa"/>
            <w:vAlign w:val="center"/>
          </w:tcPr>
          <w:p w14:paraId="3102E454" w14:textId="77777777" w:rsidR="006B5AB2" w:rsidRPr="00314028" w:rsidRDefault="006B5AB2" w:rsidP="006B5AB2">
            <w:pPr>
              <w:rPr>
                <w:rFonts w:ascii="Calibri Light" w:hAnsi="Calibri Light"/>
                <w:sz w:val="16"/>
                <w:szCs w:val="22"/>
              </w:rPr>
            </w:pPr>
            <w:r w:rsidRPr="003141BA">
              <w:rPr>
                <w:rFonts w:ascii="Calibri Light" w:hAnsi="Calibri Light"/>
                <w:sz w:val="16"/>
              </w:rPr>
              <w:t>R</w:t>
            </w:r>
            <w:r>
              <w:rPr>
                <w:rFonts w:ascii="Calibri Light" w:hAnsi="Calibri Light"/>
                <w:sz w:val="16"/>
              </w:rPr>
              <w:t xml:space="preserve">eceives an email; a telephone </w:t>
            </w:r>
            <w:r w:rsidRPr="003141BA">
              <w:rPr>
                <w:rFonts w:ascii="Calibri Light" w:hAnsi="Calibri Light"/>
                <w:sz w:val="16"/>
              </w:rPr>
              <w:t>solicitation from a salesperson</w:t>
            </w:r>
            <w:r>
              <w:rPr>
                <w:rFonts w:ascii="Calibri Light" w:hAnsi="Calibri Light"/>
                <w:sz w:val="16"/>
              </w:rPr>
              <w:t>; is referred by member-to-member promotion; is solicited face-to-face by a sales agent; and more.</w:t>
            </w:r>
          </w:p>
        </w:tc>
        <w:tc>
          <w:tcPr>
            <w:tcW w:w="1152" w:type="dxa"/>
            <w:shd w:val="clear" w:color="auto" w:fill="auto"/>
            <w:noWrap/>
            <w:vAlign w:val="center"/>
            <w:hideMark/>
          </w:tcPr>
          <w:p w14:paraId="56FE4AF2" w14:textId="77777777" w:rsidR="006B5AB2" w:rsidRPr="00314028" w:rsidRDefault="00065A94" w:rsidP="006B5AB2">
            <w:pPr>
              <w:rPr>
                <w:rFonts w:ascii="Calibri Light" w:hAnsi="Calibri Light"/>
                <w:sz w:val="16"/>
                <w:szCs w:val="22"/>
              </w:rPr>
            </w:pPr>
            <w:r>
              <w:rPr>
                <w:rFonts w:ascii="Calibri Light" w:hAnsi="Calibri Light"/>
                <w:sz w:val="16"/>
                <w:szCs w:val="22"/>
              </w:rPr>
              <w:t xml:space="preserve"> </w:t>
            </w:r>
            <w:r w:rsidR="006B5AB2" w:rsidRPr="00314028">
              <w:rPr>
                <w:rFonts w:ascii="Calibri Light" w:hAnsi="Calibri Light"/>
                <w:sz w:val="16"/>
                <w:szCs w:val="22"/>
              </w:rPr>
              <w:t xml:space="preserve">1,069 </w:t>
            </w:r>
          </w:p>
        </w:tc>
        <w:tc>
          <w:tcPr>
            <w:tcW w:w="1296" w:type="dxa"/>
            <w:shd w:val="clear" w:color="auto" w:fill="auto"/>
            <w:noWrap/>
            <w:vAlign w:val="center"/>
            <w:hideMark/>
          </w:tcPr>
          <w:p w14:paraId="748E1D59" w14:textId="77777777" w:rsidR="006B5AB2" w:rsidRPr="00314028" w:rsidRDefault="006B5AB2" w:rsidP="006B5AB2">
            <w:pPr>
              <w:rPr>
                <w:rFonts w:ascii="Calibri Light" w:hAnsi="Calibri Light"/>
                <w:sz w:val="16"/>
                <w:szCs w:val="22"/>
              </w:rPr>
            </w:pPr>
            <w:r w:rsidRPr="00314028">
              <w:rPr>
                <w:rFonts w:ascii="Calibri Light" w:hAnsi="Calibri Light"/>
                <w:sz w:val="16"/>
                <w:szCs w:val="22"/>
              </w:rPr>
              <w:t xml:space="preserve"> 562 </w:t>
            </w:r>
          </w:p>
        </w:tc>
        <w:tc>
          <w:tcPr>
            <w:tcW w:w="864" w:type="dxa"/>
            <w:shd w:val="clear" w:color="auto" w:fill="auto"/>
            <w:noWrap/>
            <w:vAlign w:val="center"/>
            <w:hideMark/>
          </w:tcPr>
          <w:p w14:paraId="0B08CDB4" w14:textId="77777777" w:rsidR="006B5AB2" w:rsidRPr="00314028" w:rsidRDefault="006B5AB2" w:rsidP="006B5AB2">
            <w:pPr>
              <w:rPr>
                <w:rFonts w:ascii="Calibri Light" w:hAnsi="Calibri Light"/>
                <w:sz w:val="16"/>
                <w:szCs w:val="22"/>
              </w:rPr>
            </w:pPr>
            <w:r w:rsidRPr="00314028">
              <w:rPr>
                <w:rFonts w:ascii="Calibri Light" w:hAnsi="Calibri Light"/>
                <w:sz w:val="16"/>
                <w:szCs w:val="22"/>
              </w:rPr>
              <w:t>52.6%</w:t>
            </w:r>
          </w:p>
        </w:tc>
      </w:tr>
      <w:tr w:rsidR="006B5AB2" w:rsidRPr="00314028" w14:paraId="6D668F99" w14:textId="77777777" w:rsidTr="008761C6">
        <w:trPr>
          <w:trHeight w:val="300"/>
        </w:trPr>
        <w:tc>
          <w:tcPr>
            <w:tcW w:w="1152" w:type="dxa"/>
            <w:shd w:val="clear" w:color="auto" w:fill="auto"/>
            <w:noWrap/>
            <w:vAlign w:val="center"/>
            <w:hideMark/>
          </w:tcPr>
          <w:p w14:paraId="7B97A254" w14:textId="77777777" w:rsidR="006B5AB2" w:rsidRPr="006E3174" w:rsidRDefault="006B5AB2" w:rsidP="006B5AB2">
            <w:pPr>
              <w:rPr>
                <w:rFonts w:ascii="BentonSansCond Medium" w:hAnsi="BentonSansCond Medium"/>
                <w:sz w:val="16"/>
                <w:szCs w:val="22"/>
              </w:rPr>
            </w:pPr>
            <w:r w:rsidRPr="006E3174">
              <w:rPr>
                <w:rFonts w:ascii="BentonSansCond Medium" w:hAnsi="BentonSansCond Medium"/>
                <w:sz w:val="16"/>
                <w:szCs w:val="22"/>
              </w:rPr>
              <w:t>Total</w:t>
            </w:r>
          </w:p>
        </w:tc>
        <w:tc>
          <w:tcPr>
            <w:tcW w:w="3744" w:type="dxa"/>
            <w:vAlign w:val="center"/>
          </w:tcPr>
          <w:p w14:paraId="033B7AEA" w14:textId="77777777" w:rsidR="006B5AB2" w:rsidRPr="006E3174" w:rsidRDefault="006B5AB2" w:rsidP="006B5AB2">
            <w:pPr>
              <w:rPr>
                <w:rFonts w:ascii="BentonSansCond Medium" w:hAnsi="BentonSansCond Medium"/>
                <w:sz w:val="16"/>
                <w:szCs w:val="22"/>
              </w:rPr>
            </w:pPr>
          </w:p>
        </w:tc>
        <w:tc>
          <w:tcPr>
            <w:tcW w:w="1152" w:type="dxa"/>
            <w:shd w:val="clear" w:color="auto" w:fill="auto"/>
            <w:noWrap/>
            <w:vAlign w:val="center"/>
            <w:hideMark/>
          </w:tcPr>
          <w:p w14:paraId="1BE70301" w14:textId="77777777" w:rsidR="006B5AB2" w:rsidRPr="006E3174" w:rsidRDefault="006B5AB2" w:rsidP="006B5AB2">
            <w:pPr>
              <w:rPr>
                <w:rFonts w:ascii="BentonSansCond Medium" w:hAnsi="BentonSansCond Medium"/>
                <w:sz w:val="16"/>
                <w:szCs w:val="22"/>
              </w:rPr>
            </w:pPr>
            <w:r w:rsidRPr="006E3174">
              <w:rPr>
                <w:rFonts w:ascii="BentonSansCond Medium" w:hAnsi="BentonSansCond Medium"/>
                <w:sz w:val="16"/>
                <w:szCs w:val="22"/>
              </w:rPr>
              <w:t>1,602,225</w:t>
            </w:r>
          </w:p>
        </w:tc>
        <w:tc>
          <w:tcPr>
            <w:tcW w:w="1296" w:type="dxa"/>
            <w:shd w:val="clear" w:color="auto" w:fill="auto"/>
            <w:noWrap/>
            <w:vAlign w:val="center"/>
            <w:hideMark/>
          </w:tcPr>
          <w:p w14:paraId="086B0659" w14:textId="77777777" w:rsidR="006B5AB2" w:rsidRPr="006E3174" w:rsidRDefault="006B5AB2" w:rsidP="006B5AB2">
            <w:pPr>
              <w:rPr>
                <w:rFonts w:ascii="BentonSansCond Medium" w:hAnsi="BentonSansCond Medium"/>
                <w:sz w:val="16"/>
                <w:szCs w:val="22"/>
              </w:rPr>
            </w:pPr>
            <w:r w:rsidRPr="006E3174">
              <w:rPr>
                <w:rFonts w:ascii="BentonSansCond Medium" w:hAnsi="BentonSansCond Medium"/>
                <w:sz w:val="16"/>
                <w:szCs w:val="22"/>
              </w:rPr>
              <w:t xml:space="preserve"> 711,462 </w:t>
            </w:r>
          </w:p>
        </w:tc>
        <w:tc>
          <w:tcPr>
            <w:tcW w:w="864" w:type="dxa"/>
            <w:shd w:val="clear" w:color="auto" w:fill="auto"/>
            <w:noWrap/>
            <w:vAlign w:val="center"/>
            <w:hideMark/>
          </w:tcPr>
          <w:p w14:paraId="0CDF4BAB" w14:textId="77777777" w:rsidR="006B5AB2" w:rsidRPr="006E3174" w:rsidRDefault="00ED3C78" w:rsidP="006B5AB2">
            <w:pPr>
              <w:rPr>
                <w:rFonts w:ascii="BentonSansCond Medium" w:hAnsi="BentonSansCond Medium"/>
                <w:sz w:val="16"/>
                <w:szCs w:val="22"/>
              </w:rPr>
            </w:pPr>
            <w:r w:rsidRPr="006E3174">
              <w:rPr>
                <w:rFonts w:ascii="BentonSansCond Medium" w:hAnsi="BentonSansCond Medium"/>
                <w:sz w:val="16"/>
                <w:szCs w:val="22"/>
              </w:rPr>
              <w:t>44.4%</w:t>
            </w:r>
          </w:p>
        </w:tc>
      </w:tr>
    </w:tbl>
    <w:p w14:paraId="129FCE6E" w14:textId="77777777" w:rsidR="006B5AB2" w:rsidRDefault="006B5AB2" w:rsidP="006B5AB2"/>
    <w:p w14:paraId="17BF1087" w14:textId="77777777" w:rsidR="00704715" w:rsidRDefault="006B5AB2" w:rsidP="00704715">
      <w:r>
        <w:t xml:space="preserve">Once a prospect applies for a card, ADSS is used </w:t>
      </w:r>
      <w:r w:rsidR="00B564BD">
        <w:t xml:space="preserve">as a </w:t>
      </w:r>
      <w:r w:rsidR="00FB3593">
        <w:t>cutoff</w:t>
      </w:r>
      <w:r w:rsidRPr="00BB17CC">
        <w:t xml:space="preserve"> value </w:t>
      </w:r>
      <w:r>
        <w:t xml:space="preserve">to determine </w:t>
      </w:r>
      <w:r w:rsidR="00B9620E">
        <w:t xml:space="preserve">whether to approve the application </w:t>
      </w:r>
      <w:r>
        <w:t>and as an input in determining</w:t>
      </w:r>
      <w:r w:rsidRPr="00BB17CC">
        <w:t xml:space="preserve"> </w:t>
      </w:r>
      <w:r>
        <w:t xml:space="preserve">how much credit to extend </w:t>
      </w:r>
      <w:r w:rsidRPr="00BB17CC">
        <w:t>and on what pricing terms.</w:t>
      </w:r>
      <w:r w:rsidR="00B564BD">
        <w:rPr>
          <w:rStyle w:val="FootnoteReference"/>
        </w:rPr>
        <w:footnoteReference w:id="11"/>
      </w:r>
      <w:r w:rsidRPr="00BB17CC">
        <w:t xml:space="preserve"> The </w:t>
      </w:r>
      <w:r w:rsidR="008A73D2">
        <w:t xml:space="preserve">specific </w:t>
      </w:r>
      <w:r w:rsidR="00FB3593">
        <w:t>cutoff</w:t>
      </w:r>
      <w:r w:rsidRPr="00BB17CC">
        <w:t xml:space="preserve"> value varies by portfolio and is determined by weighing the risk of default against </w:t>
      </w:r>
      <w:r>
        <w:t>cardholder</w:t>
      </w:r>
      <w:r w:rsidRPr="00BB17CC">
        <w:t>s</w:t>
      </w:r>
      <w:r>
        <w:t>’</w:t>
      </w:r>
      <w:r w:rsidRPr="00BB17CC">
        <w:t xml:space="preserve"> expected profitability </w:t>
      </w:r>
      <w:r>
        <w:t xml:space="preserve">(net present value) </w:t>
      </w:r>
      <w:r w:rsidRPr="00BB17CC">
        <w:t xml:space="preserve">over the life of </w:t>
      </w:r>
      <w:r>
        <w:t>their relationship with AXP</w:t>
      </w:r>
      <w:r w:rsidRPr="00BB17CC">
        <w:t>.</w:t>
      </w:r>
      <w:r>
        <w:t xml:space="preserve"> </w:t>
      </w:r>
      <w:r w:rsidR="006E3174">
        <w:t xml:space="preserve">For an example, see </w:t>
      </w:r>
      <w:r w:rsidR="00704349">
        <w:fldChar w:fldCharType="begin"/>
      </w:r>
      <w:r w:rsidR="00704349">
        <w:instrText xml:space="preserve"> REF  _Ref461023488 \h  \* MERGEFORMAT </w:instrText>
      </w:r>
      <w:r w:rsidR="00704349">
        <w:fldChar w:fldCharType="separate"/>
      </w:r>
      <w:r w:rsidR="000E17A9">
        <w:t xml:space="preserve">Table </w:t>
      </w:r>
      <w:r w:rsidR="000E17A9">
        <w:rPr>
          <w:noProof/>
        </w:rPr>
        <w:t>12.2</w:t>
      </w:r>
      <w:r w:rsidR="000E17A9">
        <w:t>: ADSS cutoff scores for accepting U.S. consumer applications (illustrative)</w:t>
      </w:r>
      <w:r w:rsidR="00704349">
        <w:fldChar w:fldCharType="end"/>
      </w:r>
      <w:r w:rsidR="006E3174">
        <w:t>.</w:t>
      </w:r>
    </w:p>
    <w:p w14:paraId="17E9D839" w14:textId="77777777" w:rsidR="00704715" w:rsidRPr="00704715" w:rsidRDefault="00704715" w:rsidP="00704715"/>
    <w:p w14:paraId="0118B9A2" w14:textId="77777777" w:rsidR="008761C6" w:rsidRDefault="008761C6">
      <w:r>
        <w:t xml:space="preserve">The table below </w:t>
      </w:r>
      <w:r w:rsidR="006B5AB2">
        <w:t xml:space="preserve">summarizes the </w:t>
      </w:r>
      <w:r w:rsidR="009C1771">
        <w:t>underwriting</w:t>
      </w:r>
      <w:r w:rsidR="006B5AB2">
        <w:t xml:space="preserve"> process and the role of ADSS in it.</w:t>
      </w:r>
    </w:p>
    <w:p w14:paraId="197451C0" w14:textId="073292BB" w:rsidR="00F844F3" w:rsidRPr="008761C6" w:rsidRDefault="008761C6">
      <w:pPr>
        <w:rPr>
          <w:sz w:val="2"/>
        </w:rPr>
      </w:pPr>
      <w:r>
        <w:br w:type="page"/>
      </w:r>
    </w:p>
    <w:p w14:paraId="1E70F759" w14:textId="77777777" w:rsidR="006B5AB2" w:rsidRPr="00F844F3" w:rsidRDefault="006B5AB2" w:rsidP="006B5AB2">
      <w:pPr>
        <w:rPr>
          <w:sz w:val="2"/>
        </w:rPr>
      </w:pPr>
    </w:p>
    <w:p w14:paraId="6ECDE330" w14:textId="77777777" w:rsidR="006B5AB2" w:rsidRDefault="006B5AB2" w:rsidP="006B5AB2"/>
    <w:p w14:paraId="6B91A66D" w14:textId="77777777" w:rsidR="006B5AB2" w:rsidRDefault="006B5AB2" w:rsidP="006B5AB2">
      <w:pPr>
        <w:pStyle w:val="Caption"/>
        <w:rPr>
          <w:bCs w:val="0"/>
          <w:sz w:val="18"/>
          <w:lang w:eastAsia="en-US"/>
        </w:rPr>
      </w:pPr>
      <w:r w:rsidRPr="008C2629">
        <w:rPr>
          <w:bCs w:val="0"/>
          <w:sz w:val="18"/>
          <w:lang w:eastAsia="en-US"/>
        </w:rPr>
        <w:t xml:space="preserve">Table </w:t>
      </w:r>
      <w:r w:rsidR="003E7838">
        <w:rPr>
          <w:bCs w:val="0"/>
          <w:sz w:val="18"/>
          <w:lang w:eastAsia="en-US"/>
        </w:rPr>
        <w:fldChar w:fldCharType="begin"/>
      </w:r>
      <w:r w:rsidR="00056D95">
        <w:rPr>
          <w:bCs w:val="0"/>
          <w:sz w:val="18"/>
          <w:lang w:eastAsia="en-US"/>
        </w:rPr>
        <w:instrText xml:space="preserve"> STYLEREF 1 \s </w:instrText>
      </w:r>
      <w:r w:rsidR="003E7838">
        <w:rPr>
          <w:bCs w:val="0"/>
          <w:sz w:val="18"/>
          <w:lang w:eastAsia="en-US"/>
        </w:rPr>
        <w:fldChar w:fldCharType="separate"/>
      </w:r>
      <w:r w:rsidR="000E17A9">
        <w:rPr>
          <w:bCs w:val="0"/>
          <w:noProof/>
          <w:sz w:val="18"/>
          <w:lang w:eastAsia="en-US"/>
        </w:rPr>
        <w:t>4</w:t>
      </w:r>
      <w:r w:rsidR="003E7838">
        <w:rPr>
          <w:bCs w:val="0"/>
          <w:sz w:val="18"/>
          <w:lang w:eastAsia="en-US"/>
        </w:rPr>
        <w:fldChar w:fldCharType="end"/>
      </w:r>
      <w:r w:rsidR="00056D95">
        <w:rPr>
          <w:bCs w:val="0"/>
          <w:sz w:val="18"/>
          <w:lang w:eastAsia="en-US"/>
        </w:rPr>
        <w:t>.</w:t>
      </w:r>
      <w:r w:rsidR="003E7838">
        <w:rPr>
          <w:bCs w:val="0"/>
          <w:sz w:val="18"/>
          <w:lang w:eastAsia="en-US"/>
        </w:rPr>
        <w:fldChar w:fldCharType="begin"/>
      </w:r>
      <w:r w:rsidR="00056D95">
        <w:rPr>
          <w:bCs w:val="0"/>
          <w:sz w:val="18"/>
          <w:lang w:eastAsia="en-US"/>
        </w:rPr>
        <w:instrText xml:space="preserve"> SEQ Table \* ARABIC \s 1 </w:instrText>
      </w:r>
      <w:r w:rsidR="003E7838">
        <w:rPr>
          <w:bCs w:val="0"/>
          <w:sz w:val="18"/>
          <w:lang w:eastAsia="en-US"/>
        </w:rPr>
        <w:fldChar w:fldCharType="separate"/>
      </w:r>
      <w:r w:rsidR="000E17A9">
        <w:rPr>
          <w:bCs w:val="0"/>
          <w:noProof/>
          <w:sz w:val="18"/>
          <w:lang w:eastAsia="en-US"/>
        </w:rPr>
        <w:t>4</w:t>
      </w:r>
      <w:r w:rsidR="003E7838">
        <w:rPr>
          <w:bCs w:val="0"/>
          <w:sz w:val="18"/>
          <w:lang w:eastAsia="en-US"/>
        </w:rPr>
        <w:fldChar w:fldCharType="end"/>
      </w:r>
      <w:r w:rsidRPr="008C2629">
        <w:rPr>
          <w:bCs w:val="0"/>
          <w:sz w:val="18"/>
          <w:lang w:eastAsia="en-US"/>
        </w:rPr>
        <w:t xml:space="preserve">: High-level </w:t>
      </w:r>
      <w:r>
        <w:rPr>
          <w:bCs w:val="0"/>
          <w:sz w:val="18"/>
          <w:lang w:eastAsia="en-US"/>
        </w:rPr>
        <w:t xml:space="preserve">schematic </w:t>
      </w:r>
      <w:r w:rsidRPr="008C2629">
        <w:rPr>
          <w:bCs w:val="0"/>
          <w:sz w:val="18"/>
          <w:lang w:eastAsia="en-US"/>
        </w:rPr>
        <w:t xml:space="preserve">of how new </w:t>
      </w:r>
      <w:r w:rsidR="00BD3E3A">
        <w:rPr>
          <w:bCs w:val="0"/>
          <w:sz w:val="18"/>
          <w:lang w:eastAsia="en-US"/>
        </w:rPr>
        <w:t xml:space="preserve">card </w:t>
      </w:r>
      <w:r w:rsidRPr="008C2629">
        <w:rPr>
          <w:bCs w:val="0"/>
          <w:sz w:val="18"/>
          <w:lang w:eastAsia="en-US"/>
        </w:rPr>
        <w:t>accounts are underwritten</w:t>
      </w:r>
    </w:p>
    <w:p w14:paraId="4DAAA11A" w14:textId="77777777" w:rsidR="006B5AB2" w:rsidRPr="008C2629" w:rsidRDefault="006B5AB2" w:rsidP="006B5AB2">
      <w:pPr>
        <w:rPr>
          <w:sz w:val="10"/>
        </w:rPr>
      </w:pPr>
    </w:p>
    <w:p w14:paraId="25F345E1" w14:textId="77777777" w:rsidR="006B5AB2" w:rsidRPr="008330AF" w:rsidRDefault="006B5AB2" w:rsidP="006B5AB2">
      <w:pPr>
        <w:rPr>
          <w:lang w:eastAsia="zh-CN"/>
        </w:rPr>
      </w:pPr>
    </w:p>
    <w:tbl>
      <w:tblPr>
        <w:tblStyle w:val="TableGrid"/>
        <w:tblW w:w="102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29" w:type="dxa"/>
        </w:tblCellMar>
        <w:tblLook w:val="04A0" w:firstRow="1" w:lastRow="0" w:firstColumn="1" w:lastColumn="0" w:noHBand="0" w:noVBand="1"/>
      </w:tblPr>
      <w:tblGrid>
        <w:gridCol w:w="1011"/>
        <w:gridCol w:w="247"/>
        <w:gridCol w:w="1308"/>
        <w:gridCol w:w="248"/>
        <w:gridCol w:w="1838"/>
        <w:gridCol w:w="248"/>
        <w:gridCol w:w="2257"/>
        <w:gridCol w:w="256"/>
        <w:gridCol w:w="801"/>
        <w:gridCol w:w="287"/>
        <w:gridCol w:w="701"/>
        <w:gridCol w:w="1027"/>
      </w:tblGrid>
      <w:tr w:rsidR="006B5AB2" w:rsidRPr="008330AF" w14:paraId="61521216" w14:textId="77777777" w:rsidTr="00F844F3">
        <w:trPr>
          <w:gridAfter w:val="1"/>
          <w:wAfter w:w="1027" w:type="dxa"/>
          <w:tblHeader/>
        </w:trPr>
        <w:tc>
          <w:tcPr>
            <w:tcW w:w="1011" w:type="dxa"/>
            <w:tcBorders>
              <w:bottom w:val="dashed" w:sz="4" w:space="0" w:color="auto"/>
            </w:tcBorders>
            <w:shd w:val="clear" w:color="auto" w:fill="auto"/>
            <w:vAlign w:val="center"/>
          </w:tcPr>
          <w:p w14:paraId="00CC7DA4" w14:textId="77777777" w:rsidR="006B5AB2" w:rsidRPr="008330AF" w:rsidRDefault="006B5AB2" w:rsidP="006B5AB2">
            <w:pPr>
              <w:rPr>
                <w:rFonts w:ascii="Calibri Light" w:hAnsi="Calibri Light"/>
                <w:sz w:val="16"/>
              </w:rPr>
            </w:pPr>
          </w:p>
        </w:tc>
        <w:tc>
          <w:tcPr>
            <w:tcW w:w="247" w:type="dxa"/>
          </w:tcPr>
          <w:p w14:paraId="3FFCB932" w14:textId="77777777" w:rsidR="006B5AB2" w:rsidRPr="008330AF" w:rsidRDefault="006B5AB2" w:rsidP="006B5AB2">
            <w:pPr>
              <w:rPr>
                <w:rFonts w:ascii="BentonSansCond Bold" w:hAnsi="BentonSansCond Bold"/>
                <w:sz w:val="16"/>
              </w:rPr>
            </w:pPr>
          </w:p>
        </w:tc>
        <w:tc>
          <w:tcPr>
            <w:tcW w:w="1308" w:type="dxa"/>
            <w:tcBorders>
              <w:bottom w:val="dashed" w:sz="4" w:space="0" w:color="auto"/>
            </w:tcBorders>
            <w:shd w:val="clear" w:color="auto" w:fill="auto"/>
            <w:vAlign w:val="center"/>
          </w:tcPr>
          <w:p w14:paraId="5D598AFB" w14:textId="77777777" w:rsidR="006B5AB2" w:rsidRPr="008330AF" w:rsidRDefault="006B5AB2" w:rsidP="006B5AB2">
            <w:pPr>
              <w:rPr>
                <w:rFonts w:ascii="BentonSansCond Bold" w:hAnsi="BentonSansCond Bold"/>
                <w:sz w:val="16"/>
              </w:rPr>
            </w:pPr>
            <w:r w:rsidRPr="008330AF">
              <w:rPr>
                <w:rFonts w:ascii="BentonSansCond Bold" w:hAnsi="BentonSansCond Bold"/>
                <w:sz w:val="16"/>
              </w:rPr>
              <w:t>Begin application</w:t>
            </w:r>
          </w:p>
        </w:tc>
        <w:tc>
          <w:tcPr>
            <w:tcW w:w="248" w:type="dxa"/>
          </w:tcPr>
          <w:p w14:paraId="4F359FFE" w14:textId="77777777" w:rsidR="006B5AB2" w:rsidRPr="008330AF" w:rsidRDefault="006B5AB2" w:rsidP="006B5AB2">
            <w:pPr>
              <w:rPr>
                <w:rFonts w:ascii="BentonSansCond Bold" w:hAnsi="BentonSansCond Bold"/>
                <w:sz w:val="16"/>
              </w:rPr>
            </w:pPr>
          </w:p>
        </w:tc>
        <w:tc>
          <w:tcPr>
            <w:tcW w:w="1838" w:type="dxa"/>
            <w:tcBorders>
              <w:bottom w:val="dashed" w:sz="4" w:space="0" w:color="auto"/>
            </w:tcBorders>
            <w:shd w:val="clear" w:color="auto" w:fill="auto"/>
            <w:vAlign w:val="center"/>
          </w:tcPr>
          <w:p w14:paraId="5747A0D3" w14:textId="77777777" w:rsidR="006B5AB2" w:rsidRPr="008330AF" w:rsidRDefault="006B5AB2" w:rsidP="006B5AB2">
            <w:pPr>
              <w:rPr>
                <w:rFonts w:ascii="BentonSansCond Bold" w:hAnsi="BentonSansCond Bold"/>
                <w:sz w:val="16"/>
              </w:rPr>
            </w:pPr>
            <w:r w:rsidRPr="008330AF">
              <w:rPr>
                <w:rFonts w:ascii="BentonSansCond Bold" w:hAnsi="BentonSansCond Bold"/>
                <w:sz w:val="16"/>
              </w:rPr>
              <w:t>Capture data</w:t>
            </w:r>
          </w:p>
        </w:tc>
        <w:tc>
          <w:tcPr>
            <w:tcW w:w="248" w:type="dxa"/>
          </w:tcPr>
          <w:p w14:paraId="71F1986A" w14:textId="77777777" w:rsidR="006B5AB2" w:rsidRPr="008330AF" w:rsidRDefault="006B5AB2" w:rsidP="006B5AB2">
            <w:pPr>
              <w:rPr>
                <w:rFonts w:ascii="BentonSansCond Bold" w:hAnsi="BentonSansCond Bold"/>
                <w:sz w:val="16"/>
              </w:rPr>
            </w:pPr>
          </w:p>
        </w:tc>
        <w:tc>
          <w:tcPr>
            <w:tcW w:w="2257" w:type="dxa"/>
            <w:tcBorders>
              <w:bottom w:val="dashed" w:sz="4" w:space="0" w:color="auto"/>
            </w:tcBorders>
            <w:shd w:val="clear" w:color="auto" w:fill="auto"/>
            <w:vAlign w:val="center"/>
          </w:tcPr>
          <w:p w14:paraId="5C710B93" w14:textId="77777777" w:rsidR="006B5AB2" w:rsidRPr="008330AF" w:rsidRDefault="006B5AB2" w:rsidP="006B5AB2">
            <w:pPr>
              <w:rPr>
                <w:rFonts w:ascii="BentonSansCond Bold" w:hAnsi="BentonSansCond Bold"/>
                <w:sz w:val="16"/>
              </w:rPr>
            </w:pPr>
            <w:r>
              <w:rPr>
                <w:rFonts w:ascii="BentonSansCond Bold" w:hAnsi="BentonSansCond Bold"/>
                <w:sz w:val="16"/>
              </w:rPr>
              <w:t>Make approval decision</w:t>
            </w:r>
          </w:p>
        </w:tc>
        <w:tc>
          <w:tcPr>
            <w:tcW w:w="256" w:type="dxa"/>
          </w:tcPr>
          <w:p w14:paraId="77D5E3FC" w14:textId="77777777" w:rsidR="006B5AB2" w:rsidRPr="008330AF" w:rsidRDefault="006B5AB2" w:rsidP="006B5AB2">
            <w:pPr>
              <w:rPr>
                <w:rFonts w:ascii="BentonSansCond Bold" w:hAnsi="BentonSansCond Bold"/>
                <w:sz w:val="16"/>
              </w:rPr>
            </w:pPr>
          </w:p>
        </w:tc>
        <w:tc>
          <w:tcPr>
            <w:tcW w:w="1789" w:type="dxa"/>
            <w:gridSpan w:val="3"/>
            <w:tcBorders>
              <w:bottom w:val="dashed" w:sz="4" w:space="0" w:color="auto"/>
            </w:tcBorders>
            <w:shd w:val="clear" w:color="auto" w:fill="auto"/>
            <w:vAlign w:val="center"/>
          </w:tcPr>
          <w:p w14:paraId="639835BA" w14:textId="77777777" w:rsidR="006B5AB2" w:rsidRPr="008330AF" w:rsidRDefault="006B5AB2" w:rsidP="006B5AB2">
            <w:pPr>
              <w:rPr>
                <w:rFonts w:ascii="BentonSansCond Bold" w:hAnsi="BentonSansCond Bold"/>
                <w:sz w:val="16"/>
              </w:rPr>
            </w:pPr>
            <w:r w:rsidRPr="008330AF">
              <w:rPr>
                <w:rFonts w:ascii="BentonSansCond Bold" w:hAnsi="BentonSansCond Bold"/>
                <w:sz w:val="16"/>
              </w:rPr>
              <w:t>Communicate the decision</w:t>
            </w:r>
          </w:p>
        </w:tc>
      </w:tr>
      <w:tr w:rsidR="006B5AB2" w:rsidRPr="008330AF" w14:paraId="0432A948" w14:textId="77777777" w:rsidTr="00F844F3">
        <w:trPr>
          <w:trHeight w:val="720"/>
        </w:trPr>
        <w:tc>
          <w:tcPr>
            <w:tcW w:w="1011" w:type="dxa"/>
            <w:tcBorders>
              <w:top w:val="dashed" w:sz="4" w:space="0" w:color="auto"/>
              <w:bottom w:val="dashed" w:sz="4" w:space="0" w:color="auto"/>
            </w:tcBorders>
            <w:shd w:val="clear" w:color="auto" w:fill="auto"/>
            <w:vAlign w:val="center"/>
          </w:tcPr>
          <w:p w14:paraId="248CB6F4" w14:textId="77777777" w:rsidR="006B5AB2" w:rsidRPr="008330AF" w:rsidRDefault="006B5AB2" w:rsidP="006B5AB2">
            <w:pPr>
              <w:rPr>
                <w:rFonts w:ascii="Calibri Light" w:hAnsi="Calibri Light"/>
                <w:sz w:val="16"/>
              </w:rPr>
            </w:pPr>
            <w:r w:rsidRPr="008330AF">
              <w:rPr>
                <w:rFonts w:ascii="Calibri Light" w:hAnsi="Calibri Light"/>
                <w:sz w:val="16"/>
              </w:rPr>
              <w:t>Applicant</w:t>
            </w:r>
          </w:p>
        </w:tc>
        <w:tc>
          <w:tcPr>
            <w:tcW w:w="247" w:type="dxa"/>
            <w:vAlign w:val="center"/>
          </w:tcPr>
          <w:p w14:paraId="455363C4" w14:textId="77777777" w:rsidR="006B5AB2" w:rsidRPr="008330AF" w:rsidRDefault="006B5AB2" w:rsidP="006B5AB2">
            <w:pPr>
              <w:rPr>
                <w:rFonts w:ascii="Calibri Light" w:hAnsi="Calibri Light"/>
                <w:sz w:val="16"/>
              </w:rPr>
            </w:pPr>
          </w:p>
        </w:tc>
        <w:tc>
          <w:tcPr>
            <w:tcW w:w="1308" w:type="dxa"/>
            <w:tcBorders>
              <w:top w:val="dashed" w:sz="4" w:space="0" w:color="auto"/>
              <w:bottom w:val="dashed" w:sz="4" w:space="0" w:color="auto"/>
            </w:tcBorders>
            <w:shd w:val="clear" w:color="auto" w:fill="auto"/>
            <w:vAlign w:val="bottom"/>
          </w:tcPr>
          <w:p w14:paraId="2B2727BA" w14:textId="77777777" w:rsidR="006B5AB2" w:rsidRPr="006B5AB2" w:rsidRDefault="006B5AB2" w:rsidP="006B5AB2">
            <w:pPr>
              <w:rPr>
                <w:rFonts w:ascii="Calibri Light" w:hAnsi="Calibri Light"/>
                <w:sz w:val="4"/>
              </w:rPr>
            </w:pPr>
          </w:p>
          <w:p w14:paraId="182BD607" w14:textId="52154BC2" w:rsidR="006B5AB2" w:rsidRPr="008330AF" w:rsidRDefault="00DA71CF" w:rsidP="006B5AB2">
            <w:pPr>
              <w:rPr>
                <w:rFonts w:ascii="Calibri Light" w:hAnsi="Calibri Light"/>
                <w:sz w:val="16"/>
              </w:rPr>
            </w:pPr>
            <w:r>
              <w:rPr>
                <w:rFonts w:ascii="Calibri Light" w:hAnsi="Calibri Light"/>
                <w:noProof/>
                <w:sz w:val="16"/>
              </w:rPr>
              <mc:AlternateContent>
                <mc:Choice Requires="wps">
                  <w:drawing>
                    <wp:anchor distT="0" distB="0" distL="114300" distR="114300" simplePos="0" relativeHeight="251655168" behindDoc="0" locked="0" layoutInCell="1" allowOverlap="1" wp14:anchorId="4F520BF0" wp14:editId="3D787B0C">
                      <wp:simplePos x="0" y="0"/>
                      <wp:positionH relativeFrom="column">
                        <wp:posOffset>723900</wp:posOffset>
                      </wp:positionH>
                      <wp:positionV relativeFrom="page">
                        <wp:posOffset>351790</wp:posOffset>
                      </wp:positionV>
                      <wp:extent cx="230505" cy="170815"/>
                      <wp:effectExtent l="8255" t="6350" r="37465" b="41910"/>
                      <wp:wrapNone/>
                      <wp:docPr id="200" name="Auto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505" cy="170815"/>
                              </a:xfrm>
                              <a:prstGeom prst="straightConnector1">
                                <a:avLst/>
                              </a:prstGeom>
                              <a:noFill/>
                              <a:ln w="9525">
                                <a:solidFill>
                                  <a:srgbClr val="ED5929"/>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3821773" id="_x0000_t32" coordsize="21600,21600" o:spt="32" o:oned="t" path="m,l21600,21600e" filled="f">
                      <v:path arrowok="t" fillok="f" o:connecttype="none"/>
                      <o:lock v:ext="edit" shapetype="t"/>
                    </v:shapetype>
                    <v:shape id="AutoShape 328" o:spid="_x0000_s1026" type="#_x0000_t32" style="position:absolute;margin-left:57pt;margin-top:27.7pt;width:18.15pt;height:13.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" strokecolor="#ed5929">
                      <v:stroke endarrow="block" endarrowwidth="narrow"/>
                      <w10:wrap anchory="page"/>
                    </v:shape>
                  </w:pict>
                </mc:Fallback>
              </mc:AlternateContent>
            </w:r>
            <w:r w:rsidR="006B5AB2">
              <w:rPr>
                <w:rFonts w:ascii="Calibri Light" w:hAnsi="Calibri Light"/>
                <w:sz w:val="16"/>
              </w:rPr>
              <w:t xml:space="preserve">Prospect </w:t>
            </w:r>
            <w:r w:rsidR="006B5AB2" w:rsidRPr="008330AF">
              <w:rPr>
                <w:rFonts w:ascii="Calibri Light" w:hAnsi="Calibri Light"/>
                <w:sz w:val="16"/>
              </w:rPr>
              <w:t>submits application</w:t>
            </w:r>
            <w:r w:rsidR="006B5AB2">
              <w:rPr>
                <w:rFonts w:ascii="Calibri Light" w:hAnsi="Calibri Light"/>
                <w:sz w:val="16"/>
              </w:rPr>
              <w:t xml:space="preserve"> for AXP card</w:t>
            </w:r>
          </w:p>
        </w:tc>
        <w:tc>
          <w:tcPr>
            <w:tcW w:w="248" w:type="dxa"/>
            <w:vAlign w:val="center"/>
          </w:tcPr>
          <w:p w14:paraId="64BE7AA5" w14:textId="77777777" w:rsidR="006B5AB2" w:rsidRPr="008330AF" w:rsidRDefault="006B5AB2" w:rsidP="006B5AB2">
            <w:pPr>
              <w:rPr>
                <w:rFonts w:ascii="Calibri Light" w:hAnsi="Calibri Light"/>
                <w:sz w:val="16"/>
              </w:rPr>
            </w:pPr>
          </w:p>
        </w:tc>
        <w:tc>
          <w:tcPr>
            <w:tcW w:w="1838" w:type="dxa"/>
            <w:tcBorders>
              <w:top w:val="dashed" w:sz="4" w:space="0" w:color="auto"/>
              <w:bottom w:val="dashed" w:sz="4" w:space="0" w:color="auto"/>
            </w:tcBorders>
            <w:shd w:val="clear" w:color="auto" w:fill="auto"/>
            <w:vAlign w:val="center"/>
          </w:tcPr>
          <w:p w14:paraId="7A73FD4E" w14:textId="77777777" w:rsidR="006B5AB2" w:rsidRPr="008330AF" w:rsidRDefault="006B5AB2" w:rsidP="006B5AB2">
            <w:pPr>
              <w:rPr>
                <w:rFonts w:ascii="Calibri Light" w:hAnsi="Calibri Light"/>
                <w:sz w:val="16"/>
              </w:rPr>
            </w:pPr>
          </w:p>
        </w:tc>
        <w:tc>
          <w:tcPr>
            <w:tcW w:w="248" w:type="dxa"/>
            <w:vAlign w:val="center"/>
          </w:tcPr>
          <w:p w14:paraId="4EC992B8" w14:textId="77777777" w:rsidR="006B5AB2" w:rsidRPr="008330AF" w:rsidRDefault="006B5AB2" w:rsidP="006B5AB2">
            <w:pPr>
              <w:rPr>
                <w:rFonts w:ascii="Calibri Light" w:hAnsi="Calibri Light"/>
                <w:sz w:val="16"/>
              </w:rPr>
            </w:pPr>
          </w:p>
        </w:tc>
        <w:tc>
          <w:tcPr>
            <w:tcW w:w="2257" w:type="dxa"/>
            <w:tcBorders>
              <w:top w:val="dashed" w:sz="4" w:space="0" w:color="auto"/>
              <w:bottom w:val="dashed" w:sz="4" w:space="0" w:color="auto"/>
            </w:tcBorders>
            <w:shd w:val="clear" w:color="auto" w:fill="auto"/>
            <w:vAlign w:val="center"/>
          </w:tcPr>
          <w:p w14:paraId="260E8093" w14:textId="77777777" w:rsidR="006B5AB2" w:rsidRPr="008330AF" w:rsidRDefault="006B5AB2" w:rsidP="006B5AB2">
            <w:pPr>
              <w:rPr>
                <w:rFonts w:ascii="Calibri Light" w:hAnsi="Calibri Light"/>
                <w:sz w:val="16"/>
              </w:rPr>
            </w:pPr>
          </w:p>
        </w:tc>
        <w:tc>
          <w:tcPr>
            <w:tcW w:w="1057" w:type="dxa"/>
            <w:gridSpan w:val="2"/>
            <w:tcBorders>
              <w:top w:val="dashed" w:sz="4" w:space="0" w:color="auto"/>
              <w:bottom w:val="dashed" w:sz="4" w:space="0" w:color="auto"/>
            </w:tcBorders>
            <w:vAlign w:val="center"/>
          </w:tcPr>
          <w:p w14:paraId="1567582E" w14:textId="77777777" w:rsidR="006B5AB2" w:rsidRPr="008330AF" w:rsidRDefault="006B5AB2" w:rsidP="006B5AB2">
            <w:pPr>
              <w:rPr>
                <w:rFonts w:ascii="Calibri Light" w:hAnsi="Calibri Light"/>
                <w:sz w:val="16"/>
              </w:rPr>
            </w:pPr>
          </w:p>
        </w:tc>
        <w:tc>
          <w:tcPr>
            <w:tcW w:w="287" w:type="dxa"/>
            <w:vAlign w:val="center"/>
          </w:tcPr>
          <w:p w14:paraId="38AE88D8" w14:textId="77777777" w:rsidR="006B5AB2" w:rsidRPr="008330AF" w:rsidRDefault="006B5AB2" w:rsidP="006B5AB2">
            <w:pPr>
              <w:rPr>
                <w:rFonts w:ascii="Calibri Light" w:hAnsi="Calibri Light"/>
                <w:sz w:val="16"/>
              </w:rPr>
            </w:pPr>
          </w:p>
        </w:tc>
        <w:tc>
          <w:tcPr>
            <w:tcW w:w="1728" w:type="dxa"/>
            <w:gridSpan w:val="2"/>
            <w:tcBorders>
              <w:top w:val="dashed" w:sz="4" w:space="0" w:color="auto"/>
              <w:bottom w:val="dashed" w:sz="4" w:space="0" w:color="auto"/>
            </w:tcBorders>
            <w:shd w:val="clear" w:color="auto" w:fill="auto"/>
            <w:vAlign w:val="center"/>
          </w:tcPr>
          <w:p w14:paraId="1AC49FC9" w14:textId="77777777" w:rsidR="006B5AB2" w:rsidRPr="008330AF" w:rsidRDefault="006B5AB2" w:rsidP="006B5AB2">
            <w:pPr>
              <w:rPr>
                <w:rFonts w:ascii="Calibri Light" w:hAnsi="Calibri Light"/>
                <w:sz w:val="16"/>
              </w:rPr>
            </w:pPr>
          </w:p>
        </w:tc>
      </w:tr>
      <w:tr w:rsidR="006B5AB2" w:rsidRPr="008330AF" w14:paraId="303F164A" w14:textId="77777777" w:rsidTr="00F844F3">
        <w:trPr>
          <w:trHeight w:val="1296"/>
        </w:trPr>
        <w:tc>
          <w:tcPr>
            <w:tcW w:w="1011" w:type="dxa"/>
            <w:tcBorders>
              <w:top w:val="dashed" w:sz="4" w:space="0" w:color="auto"/>
              <w:bottom w:val="dashed" w:sz="4" w:space="0" w:color="auto"/>
            </w:tcBorders>
            <w:shd w:val="clear" w:color="auto" w:fill="auto"/>
            <w:vAlign w:val="center"/>
          </w:tcPr>
          <w:p w14:paraId="2694D8AB" w14:textId="77777777" w:rsidR="006B5AB2" w:rsidRPr="008330AF" w:rsidRDefault="00B9620E" w:rsidP="00B9620E">
            <w:pPr>
              <w:rPr>
                <w:rFonts w:ascii="Calibri Light" w:hAnsi="Calibri Light"/>
                <w:sz w:val="16"/>
              </w:rPr>
            </w:pPr>
            <w:r>
              <w:rPr>
                <w:rFonts w:ascii="Calibri Light" w:hAnsi="Calibri Light"/>
                <w:sz w:val="16"/>
              </w:rPr>
              <w:t>AXP’s s</w:t>
            </w:r>
            <w:r w:rsidR="006B5AB2" w:rsidRPr="008330AF">
              <w:rPr>
                <w:rFonts w:ascii="Calibri Light" w:hAnsi="Calibri Light"/>
                <w:sz w:val="16"/>
              </w:rPr>
              <w:t>ystem</w:t>
            </w:r>
          </w:p>
        </w:tc>
        <w:tc>
          <w:tcPr>
            <w:tcW w:w="247" w:type="dxa"/>
            <w:vAlign w:val="center"/>
          </w:tcPr>
          <w:p w14:paraId="3748E3B9" w14:textId="77777777" w:rsidR="006B5AB2" w:rsidRPr="008330AF" w:rsidRDefault="006B5AB2" w:rsidP="006B5AB2">
            <w:pPr>
              <w:rPr>
                <w:rFonts w:ascii="Calibri Light" w:hAnsi="Calibri Light"/>
                <w:sz w:val="16"/>
              </w:rPr>
            </w:pPr>
          </w:p>
        </w:tc>
        <w:tc>
          <w:tcPr>
            <w:tcW w:w="1308" w:type="dxa"/>
            <w:tcBorders>
              <w:top w:val="dashed" w:sz="4" w:space="0" w:color="auto"/>
              <w:bottom w:val="dashed" w:sz="4" w:space="0" w:color="auto"/>
            </w:tcBorders>
            <w:shd w:val="clear" w:color="auto" w:fill="auto"/>
            <w:vAlign w:val="center"/>
          </w:tcPr>
          <w:p w14:paraId="0255149D" w14:textId="77777777" w:rsidR="006B5AB2" w:rsidRPr="008330AF" w:rsidRDefault="006B5AB2" w:rsidP="006B5AB2">
            <w:pPr>
              <w:rPr>
                <w:rFonts w:ascii="Calibri Light" w:hAnsi="Calibri Light"/>
                <w:sz w:val="16"/>
              </w:rPr>
            </w:pPr>
          </w:p>
        </w:tc>
        <w:tc>
          <w:tcPr>
            <w:tcW w:w="248" w:type="dxa"/>
            <w:vAlign w:val="center"/>
          </w:tcPr>
          <w:p w14:paraId="15048DCD" w14:textId="77777777" w:rsidR="006B5AB2" w:rsidRPr="008330AF" w:rsidRDefault="006B5AB2" w:rsidP="006B5AB2">
            <w:pPr>
              <w:pStyle w:val="ListParagraph"/>
              <w:ind w:left="208"/>
              <w:rPr>
                <w:rFonts w:ascii="Calibri Light" w:hAnsi="Calibri Light"/>
                <w:sz w:val="16"/>
              </w:rPr>
            </w:pPr>
          </w:p>
        </w:tc>
        <w:tc>
          <w:tcPr>
            <w:tcW w:w="1838" w:type="dxa"/>
            <w:tcBorders>
              <w:top w:val="dashed" w:sz="4" w:space="0" w:color="auto"/>
              <w:bottom w:val="dashed" w:sz="4" w:space="0" w:color="auto"/>
            </w:tcBorders>
            <w:shd w:val="clear" w:color="auto" w:fill="auto"/>
            <w:vAlign w:val="center"/>
          </w:tcPr>
          <w:p w14:paraId="6AC09EE1" w14:textId="659D87E3" w:rsidR="006B5AB2" w:rsidRPr="008330AF" w:rsidRDefault="00DA71CF" w:rsidP="00712946">
            <w:pPr>
              <w:pStyle w:val="ListParagraph"/>
              <w:numPr>
                <w:ilvl w:val="0"/>
                <w:numId w:val="37"/>
              </w:numPr>
              <w:ind w:left="208" w:hanging="180"/>
              <w:rPr>
                <w:rFonts w:ascii="Calibri Light" w:hAnsi="Calibri Light"/>
                <w:sz w:val="16"/>
              </w:rPr>
            </w:pPr>
            <w:r>
              <w:rPr>
                <w:rFonts w:ascii="Calibri Light" w:hAnsi="Calibri Light"/>
                <w:noProof/>
                <w:sz w:val="16"/>
              </w:rPr>
              <mc:AlternateContent>
                <mc:Choice Requires="wps">
                  <w:drawing>
                    <wp:anchor distT="0" distB="0" distL="114300" distR="114300" simplePos="0" relativeHeight="251656192" behindDoc="0" locked="0" layoutInCell="1" allowOverlap="1" wp14:anchorId="19A0D20D" wp14:editId="406E6174">
                      <wp:simplePos x="0" y="0"/>
                      <wp:positionH relativeFrom="column">
                        <wp:posOffset>2651760</wp:posOffset>
                      </wp:positionH>
                      <wp:positionV relativeFrom="margin">
                        <wp:posOffset>298450</wp:posOffset>
                      </wp:positionV>
                      <wp:extent cx="100330" cy="0"/>
                      <wp:effectExtent l="9525" t="45720" r="23495" b="40005"/>
                      <wp:wrapNone/>
                      <wp:docPr id="199" name="AutoShap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330" cy="0"/>
                              </a:xfrm>
                              <a:prstGeom prst="straightConnector1">
                                <a:avLst/>
                              </a:prstGeom>
                              <a:noFill/>
                              <a:ln w="9525">
                                <a:solidFill>
                                  <a:srgbClr val="ED5929"/>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665C8A" id="AutoShape 330" o:spid="_x0000_s1026" type="#_x0000_t32" style="position:absolute;margin-left:208.8pt;margin-top:23.5pt;width:7.9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" strokecolor="#ed5929">
                      <v:stroke endarrow="block" endarrowwidth="narrow"/>
                      <w10:wrap anchory="margin"/>
                    </v:shape>
                  </w:pict>
                </mc:Fallback>
              </mc:AlternateContent>
            </w:r>
            <w:r>
              <w:rPr>
                <w:rFonts w:ascii="Calibri Light" w:hAnsi="Calibri Light"/>
                <w:noProof/>
                <w:sz w:val="16"/>
              </w:rPr>
              <mc:AlternateContent>
                <mc:Choice Requires="wps">
                  <w:drawing>
                    <wp:anchor distT="0" distB="0" distL="114300" distR="114300" simplePos="0" relativeHeight="251657216" behindDoc="0" locked="0" layoutInCell="1" allowOverlap="1" wp14:anchorId="49A70AB9" wp14:editId="72C7F328">
                      <wp:simplePos x="0" y="0"/>
                      <wp:positionH relativeFrom="column">
                        <wp:posOffset>1151890</wp:posOffset>
                      </wp:positionH>
                      <wp:positionV relativeFrom="margin">
                        <wp:posOffset>298450</wp:posOffset>
                      </wp:positionV>
                      <wp:extent cx="100330" cy="0"/>
                      <wp:effectExtent l="5080" t="45720" r="18415" b="40005"/>
                      <wp:wrapNone/>
                      <wp:docPr id="198" name="Auto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330" cy="0"/>
                              </a:xfrm>
                              <a:prstGeom prst="straightConnector1">
                                <a:avLst/>
                              </a:prstGeom>
                              <a:noFill/>
                              <a:ln w="9525">
                                <a:solidFill>
                                  <a:srgbClr val="ED5929"/>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9C111F" id="AutoShape 329" o:spid="_x0000_s1026" type="#_x0000_t32" style="position:absolute;margin-left:90.7pt;margin-top:23.5pt;width:7.9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" strokecolor="#ed5929">
                      <v:stroke endarrow="block" endarrowwidth="narrow"/>
                      <w10:wrap anchory="margin"/>
                    </v:shape>
                  </w:pict>
                </mc:Fallback>
              </mc:AlternateContent>
            </w:r>
            <w:r w:rsidR="006B5AB2" w:rsidRPr="008330AF">
              <w:rPr>
                <w:rFonts w:ascii="Calibri Light" w:hAnsi="Calibri Light"/>
                <w:sz w:val="16"/>
              </w:rPr>
              <w:t>AXP captures application info. in its new accounts system</w:t>
            </w:r>
          </w:p>
          <w:p w14:paraId="7A9C116D" w14:textId="77777777" w:rsidR="006B5AB2" w:rsidRPr="008330AF" w:rsidRDefault="006B5AB2" w:rsidP="00712946">
            <w:pPr>
              <w:pStyle w:val="ListParagraph"/>
              <w:numPr>
                <w:ilvl w:val="0"/>
                <w:numId w:val="37"/>
              </w:numPr>
              <w:ind w:left="208" w:hanging="180"/>
              <w:rPr>
                <w:rFonts w:ascii="Calibri Light" w:hAnsi="Calibri Light"/>
                <w:sz w:val="16"/>
              </w:rPr>
            </w:pPr>
            <w:r w:rsidRPr="008330AF">
              <w:rPr>
                <w:rFonts w:ascii="Calibri Light" w:hAnsi="Calibri Light"/>
                <w:sz w:val="16"/>
              </w:rPr>
              <w:t>AXP retrieves data from external vendors</w:t>
            </w:r>
          </w:p>
        </w:tc>
        <w:tc>
          <w:tcPr>
            <w:tcW w:w="248" w:type="dxa"/>
            <w:vAlign w:val="center"/>
          </w:tcPr>
          <w:p w14:paraId="50556DD2" w14:textId="77777777" w:rsidR="006B5AB2" w:rsidRPr="008330AF" w:rsidRDefault="006B5AB2" w:rsidP="006B5AB2">
            <w:pPr>
              <w:rPr>
                <w:rFonts w:ascii="Calibri Light" w:hAnsi="Calibri Light"/>
                <w:sz w:val="16"/>
              </w:rPr>
            </w:pPr>
          </w:p>
        </w:tc>
        <w:tc>
          <w:tcPr>
            <w:tcW w:w="2257" w:type="dxa"/>
            <w:tcBorders>
              <w:top w:val="dashed" w:sz="4" w:space="0" w:color="auto"/>
              <w:bottom w:val="dashed" w:sz="4" w:space="0" w:color="auto"/>
            </w:tcBorders>
            <w:shd w:val="clear" w:color="auto" w:fill="auto"/>
            <w:vAlign w:val="center"/>
          </w:tcPr>
          <w:p w14:paraId="7862E86D" w14:textId="77777777" w:rsidR="006B5AB2" w:rsidRPr="00F8174B" w:rsidRDefault="006B5AB2" w:rsidP="00540C6A">
            <w:pPr>
              <w:rPr>
                <w:rFonts w:ascii="Calibri Light" w:hAnsi="Calibri Light"/>
                <w:color w:val="009BBB"/>
                <w:sz w:val="16"/>
                <w:szCs w:val="16"/>
              </w:rPr>
            </w:pPr>
            <w:r w:rsidRPr="00F8174B">
              <w:rPr>
                <w:rFonts w:ascii="Calibri Light" w:hAnsi="Calibri Light"/>
                <w:b/>
                <w:color w:val="009BBB"/>
                <w:sz w:val="16"/>
                <w:szCs w:val="16"/>
              </w:rPr>
              <w:t xml:space="preserve">AXP calculates ADSS score and uses it as a cutoff to </w:t>
            </w:r>
            <w:r w:rsidR="005720D0">
              <w:rPr>
                <w:rFonts w:ascii="Calibri Light" w:hAnsi="Calibri Light"/>
                <w:b/>
                <w:color w:val="009BBB"/>
                <w:sz w:val="16"/>
                <w:szCs w:val="16"/>
              </w:rPr>
              <w:t>decide</w:t>
            </w:r>
            <w:r w:rsidR="00540C6A" w:rsidRPr="00F8174B">
              <w:rPr>
                <w:rFonts w:ascii="Calibri Light" w:hAnsi="Calibri Light"/>
                <w:b/>
                <w:color w:val="009BBB"/>
                <w:sz w:val="16"/>
                <w:szCs w:val="16"/>
              </w:rPr>
              <w:t xml:space="preserve"> whether to approve or </w:t>
            </w:r>
            <w:r w:rsidRPr="00F8174B">
              <w:rPr>
                <w:rFonts w:ascii="Calibri Light" w:hAnsi="Calibri Light"/>
                <w:b/>
                <w:color w:val="009BBB"/>
                <w:sz w:val="16"/>
                <w:szCs w:val="16"/>
              </w:rPr>
              <w:t>decline</w:t>
            </w:r>
            <w:r w:rsidR="00540C6A" w:rsidRPr="00F8174B">
              <w:rPr>
                <w:rFonts w:ascii="Calibri Light" w:hAnsi="Calibri Light"/>
                <w:b/>
                <w:color w:val="009BBB"/>
                <w:sz w:val="16"/>
                <w:szCs w:val="16"/>
              </w:rPr>
              <w:br/>
            </w:r>
            <w:r w:rsidRPr="00F8174B">
              <w:rPr>
                <w:rFonts w:ascii="Calibri Light" w:hAnsi="Calibri Light"/>
                <w:b/>
                <w:color w:val="009BBB"/>
                <w:sz w:val="16"/>
                <w:szCs w:val="16"/>
              </w:rPr>
              <w:t xml:space="preserve"> the application</w:t>
            </w:r>
            <w:r w:rsidR="008761C6">
              <w:rPr>
                <w:rFonts w:ascii="Calibri Light" w:hAnsi="Calibri Light"/>
                <w:b/>
                <w:color w:val="009BBB"/>
                <w:sz w:val="16"/>
                <w:szCs w:val="16"/>
              </w:rPr>
              <w:t xml:space="preserve"> </w:t>
            </w:r>
            <w:r w:rsidRPr="00F8174B">
              <w:rPr>
                <w:rStyle w:val="FootnoteReference"/>
                <w:rFonts w:ascii="Calibri Light" w:hAnsi="Calibri Light"/>
                <w:b/>
                <w:color w:val="009BBB"/>
                <w:sz w:val="16"/>
                <w:szCs w:val="16"/>
              </w:rPr>
              <w:footnoteReference w:id="12"/>
            </w:r>
          </w:p>
        </w:tc>
        <w:tc>
          <w:tcPr>
            <w:tcW w:w="1057" w:type="dxa"/>
            <w:gridSpan w:val="2"/>
            <w:tcBorders>
              <w:top w:val="dashed" w:sz="4" w:space="0" w:color="auto"/>
              <w:bottom w:val="dashed" w:sz="4" w:space="0" w:color="auto"/>
            </w:tcBorders>
            <w:vAlign w:val="center"/>
          </w:tcPr>
          <w:p w14:paraId="057BA752" w14:textId="77777777" w:rsidR="006B5AB2" w:rsidRPr="008330AF" w:rsidRDefault="006B5AB2" w:rsidP="006B5AB2">
            <w:pPr>
              <w:ind w:left="130"/>
              <w:rPr>
                <w:rFonts w:ascii="Calibri Light" w:hAnsi="Calibri Light"/>
                <w:sz w:val="16"/>
              </w:rPr>
            </w:pPr>
            <w:r w:rsidRPr="008330AF">
              <w:rPr>
                <w:rFonts w:ascii="Calibri Light" w:hAnsi="Calibri Light"/>
                <w:sz w:val="16"/>
              </w:rPr>
              <w:t xml:space="preserve">For lending products, AXP assigns the initial line </w:t>
            </w:r>
            <w:r>
              <w:rPr>
                <w:rFonts w:ascii="Calibri Light" w:hAnsi="Calibri Light"/>
                <w:sz w:val="16"/>
              </w:rPr>
              <w:t>and APR</w:t>
            </w:r>
          </w:p>
        </w:tc>
        <w:tc>
          <w:tcPr>
            <w:tcW w:w="287" w:type="dxa"/>
            <w:vAlign w:val="center"/>
          </w:tcPr>
          <w:p w14:paraId="73CEA2DE" w14:textId="77777777" w:rsidR="006B5AB2" w:rsidRPr="008330AF" w:rsidRDefault="006B5AB2" w:rsidP="006B5AB2">
            <w:pPr>
              <w:rPr>
                <w:rFonts w:ascii="Calibri Light" w:hAnsi="Calibri Light"/>
                <w:sz w:val="16"/>
              </w:rPr>
            </w:pPr>
          </w:p>
        </w:tc>
        <w:tc>
          <w:tcPr>
            <w:tcW w:w="1728" w:type="dxa"/>
            <w:gridSpan w:val="2"/>
            <w:tcBorders>
              <w:top w:val="dashed" w:sz="4" w:space="0" w:color="auto"/>
              <w:bottom w:val="dashed" w:sz="4" w:space="0" w:color="auto"/>
            </w:tcBorders>
            <w:shd w:val="clear" w:color="auto" w:fill="auto"/>
            <w:vAlign w:val="center"/>
          </w:tcPr>
          <w:p w14:paraId="594B13AF" w14:textId="77777777" w:rsidR="006B5AB2" w:rsidRPr="008330AF" w:rsidRDefault="006B5AB2" w:rsidP="006B5AB2">
            <w:pPr>
              <w:rPr>
                <w:rFonts w:ascii="Calibri Light" w:hAnsi="Calibri Light"/>
                <w:sz w:val="16"/>
              </w:rPr>
            </w:pPr>
          </w:p>
        </w:tc>
      </w:tr>
      <w:tr w:rsidR="006B5AB2" w:rsidRPr="008330AF" w14:paraId="07F54CD3" w14:textId="77777777" w:rsidTr="00F844F3">
        <w:trPr>
          <w:gridAfter w:val="1"/>
          <w:wAfter w:w="1027" w:type="dxa"/>
          <w:trHeight w:val="864"/>
        </w:trPr>
        <w:tc>
          <w:tcPr>
            <w:tcW w:w="1011" w:type="dxa"/>
            <w:tcBorders>
              <w:top w:val="dashed" w:sz="4" w:space="0" w:color="auto"/>
            </w:tcBorders>
            <w:shd w:val="clear" w:color="auto" w:fill="auto"/>
            <w:vAlign w:val="center"/>
          </w:tcPr>
          <w:p w14:paraId="7F46D611" w14:textId="77777777" w:rsidR="006B5AB2" w:rsidRPr="008330AF" w:rsidRDefault="006B5AB2" w:rsidP="006B5AB2">
            <w:pPr>
              <w:rPr>
                <w:rFonts w:ascii="Calibri Light" w:hAnsi="Calibri Light"/>
                <w:sz w:val="16"/>
              </w:rPr>
            </w:pPr>
            <w:r w:rsidRPr="008330AF">
              <w:rPr>
                <w:rFonts w:ascii="Calibri Light" w:hAnsi="Calibri Light"/>
                <w:sz w:val="16"/>
              </w:rPr>
              <w:t>AXP’s Global Collections Administration</w:t>
            </w:r>
          </w:p>
        </w:tc>
        <w:tc>
          <w:tcPr>
            <w:tcW w:w="247" w:type="dxa"/>
            <w:vAlign w:val="center"/>
          </w:tcPr>
          <w:p w14:paraId="5B8F4B6D" w14:textId="77777777" w:rsidR="006B5AB2" w:rsidRPr="008330AF" w:rsidRDefault="006B5AB2" w:rsidP="006B5AB2">
            <w:pPr>
              <w:rPr>
                <w:rFonts w:ascii="Calibri Light" w:hAnsi="Calibri Light"/>
                <w:sz w:val="16"/>
              </w:rPr>
            </w:pPr>
          </w:p>
        </w:tc>
        <w:tc>
          <w:tcPr>
            <w:tcW w:w="1308" w:type="dxa"/>
            <w:tcBorders>
              <w:top w:val="dashed" w:sz="4" w:space="0" w:color="auto"/>
            </w:tcBorders>
            <w:shd w:val="clear" w:color="auto" w:fill="auto"/>
            <w:vAlign w:val="center"/>
          </w:tcPr>
          <w:p w14:paraId="234D7B2D" w14:textId="77777777" w:rsidR="006B5AB2" w:rsidRPr="008330AF" w:rsidRDefault="006B5AB2" w:rsidP="006B5AB2">
            <w:pPr>
              <w:rPr>
                <w:rFonts w:ascii="Calibri Light" w:hAnsi="Calibri Light"/>
                <w:sz w:val="16"/>
              </w:rPr>
            </w:pPr>
          </w:p>
        </w:tc>
        <w:tc>
          <w:tcPr>
            <w:tcW w:w="248" w:type="dxa"/>
            <w:vAlign w:val="center"/>
          </w:tcPr>
          <w:p w14:paraId="6E7B3A5F" w14:textId="77777777" w:rsidR="006B5AB2" w:rsidRPr="008330AF" w:rsidRDefault="006B5AB2" w:rsidP="006B5AB2">
            <w:pPr>
              <w:rPr>
                <w:rFonts w:ascii="Calibri Light" w:hAnsi="Calibri Light"/>
                <w:sz w:val="16"/>
              </w:rPr>
            </w:pPr>
          </w:p>
        </w:tc>
        <w:tc>
          <w:tcPr>
            <w:tcW w:w="1838" w:type="dxa"/>
            <w:tcBorders>
              <w:top w:val="dashed" w:sz="4" w:space="0" w:color="auto"/>
            </w:tcBorders>
            <w:shd w:val="clear" w:color="auto" w:fill="auto"/>
            <w:vAlign w:val="center"/>
          </w:tcPr>
          <w:p w14:paraId="087B443A" w14:textId="77777777" w:rsidR="006B5AB2" w:rsidRPr="008330AF" w:rsidRDefault="006B5AB2" w:rsidP="006B5AB2">
            <w:pPr>
              <w:rPr>
                <w:rFonts w:ascii="Calibri Light" w:hAnsi="Calibri Light"/>
                <w:sz w:val="16"/>
              </w:rPr>
            </w:pPr>
          </w:p>
        </w:tc>
        <w:tc>
          <w:tcPr>
            <w:tcW w:w="248" w:type="dxa"/>
            <w:vAlign w:val="center"/>
          </w:tcPr>
          <w:p w14:paraId="7BF52654" w14:textId="77777777" w:rsidR="006B5AB2" w:rsidRPr="008330AF" w:rsidRDefault="006B5AB2" w:rsidP="006B5AB2">
            <w:pPr>
              <w:rPr>
                <w:rFonts w:ascii="Calibri Light" w:hAnsi="Calibri Light"/>
                <w:sz w:val="16"/>
              </w:rPr>
            </w:pPr>
          </w:p>
        </w:tc>
        <w:tc>
          <w:tcPr>
            <w:tcW w:w="2257" w:type="dxa"/>
            <w:tcBorders>
              <w:top w:val="dashed" w:sz="4" w:space="0" w:color="auto"/>
            </w:tcBorders>
            <w:shd w:val="clear" w:color="auto" w:fill="auto"/>
            <w:vAlign w:val="center"/>
          </w:tcPr>
          <w:p w14:paraId="06CC6CBD" w14:textId="77777777" w:rsidR="006B5AB2" w:rsidRPr="008330AF" w:rsidRDefault="006B5AB2" w:rsidP="006B5AB2">
            <w:pPr>
              <w:rPr>
                <w:rFonts w:ascii="Calibri Light" w:hAnsi="Calibri Light"/>
                <w:sz w:val="16"/>
              </w:rPr>
            </w:pPr>
            <w:r w:rsidRPr="008330AF">
              <w:rPr>
                <w:rFonts w:ascii="Calibri Light" w:hAnsi="Calibri Light"/>
                <w:sz w:val="16"/>
              </w:rPr>
              <w:t>Customer care specialists conduct manual reviews, as necessary</w:t>
            </w:r>
          </w:p>
        </w:tc>
        <w:tc>
          <w:tcPr>
            <w:tcW w:w="256" w:type="dxa"/>
            <w:vAlign w:val="center"/>
          </w:tcPr>
          <w:p w14:paraId="6B744AD3" w14:textId="77777777" w:rsidR="006B5AB2" w:rsidRPr="008330AF" w:rsidRDefault="006B5AB2" w:rsidP="006B5AB2">
            <w:pPr>
              <w:rPr>
                <w:rFonts w:ascii="Calibri Light" w:hAnsi="Calibri Light"/>
                <w:sz w:val="16"/>
              </w:rPr>
            </w:pPr>
          </w:p>
        </w:tc>
        <w:tc>
          <w:tcPr>
            <w:tcW w:w="1789" w:type="dxa"/>
            <w:gridSpan w:val="3"/>
            <w:tcBorders>
              <w:top w:val="dashed" w:sz="4" w:space="0" w:color="auto"/>
            </w:tcBorders>
            <w:shd w:val="clear" w:color="auto" w:fill="auto"/>
            <w:vAlign w:val="center"/>
          </w:tcPr>
          <w:p w14:paraId="67677B62" w14:textId="5F727705" w:rsidR="006B5AB2" w:rsidRPr="008330AF" w:rsidRDefault="00DA71CF" w:rsidP="006B5AB2">
            <w:pPr>
              <w:pStyle w:val="ListParagraph"/>
              <w:ind w:left="167"/>
              <w:rPr>
                <w:rFonts w:ascii="Calibri Light" w:hAnsi="Calibri Light"/>
                <w:sz w:val="16"/>
              </w:rPr>
            </w:pPr>
            <w:r>
              <w:rPr>
                <w:rFonts w:ascii="Calibri Light" w:hAnsi="Calibri Light"/>
                <w:noProof/>
                <w:sz w:val="16"/>
              </w:rPr>
              <mc:AlternateContent>
                <mc:Choice Requires="wps">
                  <w:drawing>
                    <wp:anchor distT="0" distB="0" distL="114300" distR="114300" simplePos="0" relativeHeight="251658240" behindDoc="0" locked="0" layoutInCell="1" allowOverlap="1" wp14:anchorId="2853386B" wp14:editId="412910B3">
                      <wp:simplePos x="0" y="0"/>
                      <wp:positionH relativeFrom="column">
                        <wp:posOffset>448310</wp:posOffset>
                      </wp:positionH>
                      <wp:positionV relativeFrom="page">
                        <wp:posOffset>429895</wp:posOffset>
                      </wp:positionV>
                      <wp:extent cx="213995" cy="147955"/>
                      <wp:effectExtent l="12065" t="5715" r="40640" b="46355"/>
                      <wp:wrapNone/>
                      <wp:docPr id="197" name="AutoShap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95" cy="147955"/>
                              </a:xfrm>
                              <a:prstGeom prst="straightConnector1">
                                <a:avLst/>
                              </a:prstGeom>
                              <a:noFill/>
                              <a:ln w="9525">
                                <a:solidFill>
                                  <a:srgbClr val="ED5929"/>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67466F" id="AutoShape 331" o:spid="_x0000_s1026" type="#_x0000_t32" style="position:absolute;margin-left:35.3pt;margin-top:33.85pt;width:16.85pt;height:1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" strokecolor="#ed5929">
                      <v:stroke endarrow="block" endarrowwidth="narrow"/>
                      <w10:wrap anchory="page"/>
                    </v:shape>
                  </w:pict>
                </mc:Fallback>
              </mc:AlternateContent>
            </w:r>
          </w:p>
        </w:tc>
      </w:tr>
      <w:tr w:rsidR="006B5AB2" w:rsidRPr="008330AF" w14:paraId="71D8D387" w14:textId="77777777" w:rsidTr="00F844F3">
        <w:tc>
          <w:tcPr>
            <w:tcW w:w="1011" w:type="dxa"/>
            <w:tcBorders>
              <w:top w:val="dashed" w:sz="4" w:space="0" w:color="auto"/>
            </w:tcBorders>
            <w:shd w:val="clear" w:color="auto" w:fill="auto"/>
            <w:vAlign w:val="center"/>
          </w:tcPr>
          <w:p w14:paraId="6890F58B" w14:textId="77777777" w:rsidR="006B5AB2" w:rsidRPr="008330AF" w:rsidRDefault="006B5AB2" w:rsidP="006B5AB2">
            <w:pPr>
              <w:rPr>
                <w:rFonts w:ascii="Calibri Light" w:hAnsi="Calibri Light"/>
                <w:sz w:val="16"/>
              </w:rPr>
            </w:pPr>
            <w:r w:rsidRPr="008330AF">
              <w:rPr>
                <w:rFonts w:ascii="Calibri Light" w:hAnsi="Calibri Light"/>
                <w:sz w:val="16"/>
              </w:rPr>
              <w:t>AXP customer care center</w:t>
            </w:r>
          </w:p>
        </w:tc>
        <w:tc>
          <w:tcPr>
            <w:tcW w:w="247" w:type="dxa"/>
            <w:vAlign w:val="center"/>
          </w:tcPr>
          <w:p w14:paraId="1C28CCDC" w14:textId="77777777" w:rsidR="006B5AB2" w:rsidRPr="008330AF" w:rsidRDefault="006B5AB2" w:rsidP="006B5AB2">
            <w:pPr>
              <w:rPr>
                <w:rFonts w:ascii="Calibri Light" w:hAnsi="Calibri Light"/>
                <w:sz w:val="16"/>
              </w:rPr>
            </w:pPr>
          </w:p>
        </w:tc>
        <w:tc>
          <w:tcPr>
            <w:tcW w:w="1308" w:type="dxa"/>
            <w:tcBorders>
              <w:top w:val="dashed" w:sz="4" w:space="0" w:color="auto"/>
            </w:tcBorders>
            <w:shd w:val="clear" w:color="auto" w:fill="auto"/>
            <w:vAlign w:val="center"/>
          </w:tcPr>
          <w:p w14:paraId="6447D4F5" w14:textId="77777777" w:rsidR="006B5AB2" w:rsidRPr="008330AF" w:rsidRDefault="006B5AB2" w:rsidP="006B5AB2">
            <w:pPr>
              <w:rPr>
                <w:rFonts w:ascii="Calibri Light" w:hAnsi="Calibri Light"/>
                <w:sz w:val="16"/>
              </w:rPr>
            </w:pPr>
          </w:p>
        </w:tc>
        <w:tc>
          <w:tcPr>
            <w:tcW w:w="248" w:type="dxa"/>
            <w:vAlign w:val="center"/>
          </w:tcPr>
          <w:p w14:paraId="32C1AE52" w14:textId="77777777" w:rsidR="006B5AB2" w:rsidRPr="008330AF" w:rsidRDefault="006B5AB2" w:rsidP="006B5AB2">
            <w:pPr>
              <w:rPr>
                <w:rFonts w:ascii="Calibri Light" w:hAnsi="Calibri Light"/>
                <w:sz w:val="16"/>
              </w:rPr>
            </w:pPr>
          </w:p>
        </w:tc>
        <w:tc>
          <w:tcPr>
            <w:tcW w:w="1838" w:type="dxa"/>
            <w:tcBorders>
              <w:top w:val="dashed" w:sz="4" w:space="0" w:color="auto"/>
            </w:tcBorders>
            <w:shd w:val="clear" w:color="auto" w:fill="auto"/>
            <w:vAlign w:val="center"/>
          </w:tcPr>
          <w:p w14:paraId="4B49482B" w14:textId="77777777" w:rsidR="006B5AB2" w:rsidRPr="008330AF" w:rsidRDefault="006B5AB2" w:rsidP="006B5AB2">
            <w:pPr>
              <w:rPr>
                <w:rFonts w:ascii="Calibri Light" w:hAnsi="Calibri Light"/>
                <w:sz w:val="16"/>
              </w:rPr>
            </w:pPr>
          </w:p>
        </w:tc>
        <w:tc>
          <w:tcPr>
            <w:tcW w:w="248" w:type="dxa"/>
            <w:vAlign w:val="center"/>
          </w:tcPr>
          <w:p w14:paraId="5562854B" w14:textId="77777777" w:rsidR="006B5AB2" w:rsidRPr="008330AF" w:rsidRDefault="006B5AB2" w:rsidP="006B5AB2">
            <w:pPr>
              <w:rPr>
                <w:rFonts w:ascii="Calibri Light" w:hAnsi="Calibri Light"/>
                <w:sz w:val="16"/>
              </w:rPr>
            </w:pPr>
          </w:p>
        </w:tc>
        <w:tc>
          <w:tcPr>
            <w:tcW w:w="2257" w:type="dxa"/>
            <w:tcBorders>
              <w:top w:val="dashed" w:sz="4" w:space="0" w:color="auto"/>
            </w:tcBorders>
            <w:shd w:val="clear" w:color="auto" w:fill="auto"/>
            <w:vAlign w:val="center"/>
          </w:tcPr>
          <w:p w14:paraId="3FA068C3" w14:textId="77777777" w:rsidR="006B5AB2" w:rsidRPr="008330AF" w:rsidRDefault="006B5AB2" w:rsidP="006B5AB2">
            <w:pPr>
              <w:rPr>
                <w:rFonts w:ascii="Calibri Light" w:hAnsi="Calibri Light"/>
                <w:sz w:val="16"/>
              </w:rPr>
            </w:pPr>
          </w:p>
        </w:tc>
        <w:tc>
          <w:tcPr>
            <w:tcW w:w="1057" w:type="dxa"/>
            <w:gridSpan w:val="2"/>
            <w:tcBorders>
              <w:top w:val="dashed" w:sz="4" w:space="0" w:color="auto"/>
            </w:tcBorders>
            <w:vAlign w:val="center"/>
          </w:tcPr>
          <w:p w14:paraId="07DFC481" w14:textId="77777777" w:rsidR="006B5AB2" w:rsidRPr="008330AF" w:rsidRDefault="006B5AB2" w:rsidP="006B5AB2">
            <w:pPr>
              <w:rPr>
                <w:rFonts w:ascii="Calibri Light" w:hAnsi="Calibri Light"/>
                <w:sz w:val="16"/>
              </w:rPr>
            </w:pPr>
          </w:p>
        </w:tc>
        <w:tc>
          <w:tcPr>
            <w:tcW w:w="287" w:type="dxa"/>
            <w:vAlign w:val="center"/>
          </w:tcPr>
          <w:p w14:paraId="2E823D2A" w14:textId="77777777" w:rsidR="006B5AB2" w:rsidRPr="008330AF" w:rsidRDefault="006B5AB2" w:rsidP="006B5AB2">
            <w:pPr>
              <w:rPr>
                <w:rFonts w:ascii="Calibri Light" w:hAnsi="Calibri Light"/>
                <w:sz w:val="16"/>
              </w:rPr>
            </w:pPr>
          </w:p>
        </w:tc>
        <w:tc>
          <w:tcPr>
            <w:tcW w:w="1728" w:type="dxa"/>
            <w:gridSpan w:val="2"/>
            <w:tcBorders>
              <w:top w:val="dashed" w:sz="4" w:space="0" w:color="auto"/>
            </w:tcBorders>
            <w:shd w:val="clear" w:color="auto" w:fill="auto"/>
            <w:vAlign w:val="center"/>
          </w:tcPr>
          <w:p w14:paraId="557145DB" w14:textId="77777777" w:rsidR="006B5AB2" w:rsidRPr="008330AF" w:rsidRDefault="006B5AB2" w:rsidP="00712946">
            <w:pPr>
              <w:pStyle w:val="ListParagraph"/>
              <w:numPr>
                <w:ilvl w:val="0"/>
                <w:numId w:val="38"/>
              </w:numPr>
              <w:ind w:left="167" w:hanging="167"/>
              <w:rPr>
                <w:rFonts w:ascii="Calibri Light" w:hAnsi="Calibri Light"/>
                <w:sz w:val="16"/>
              </w:rPr>
            </w:pPr>
            <w:r w:rsidRPr="008330AF">
              <w:rPr>
                <w:rFonts w:ascii="Calibri Light" w:hAnsi="Calibri Light"/>
                <w:sz w:val="16"/>
              </w:rPr>
              <w:t>AXP sends an approval or decline letter to the applicant</w:t>
            </w:r>
          </w:p>
          <w:p w14:paraId="7591B4FA" w14:textId="77777777" w:rsidR="006B5AB2" w:rsidRPr="008330AF" w:rsidRDefault="006B5AB2" w:rsidP="00712946">
            <w:pPr>
              <w:pStyle w:val="ListParagraph"/>
              <w:numPr>
                <w:ilvl w:val="0"/>
                <w:numId w:val="38"/>
              </w:numPr>
              <w:ind w:left="167" w:hanging="167"/>
              <w:rPr>
                <w:rFonts w:ascii="Calibri Light" w:hAnsi="Calibri Light"/>
                <w:sz w:val="16"/>
              </w:rPr>
            </w:pPr>
            <w:r w:rsidRPr="008330AF">
              <w:rPr>
                <w:rFonts w:ascii="Calibri Light" w:hAnsi="Calibri Light"/>
                <w:sz w:val="16"/>
              </w:rPr>
              <w:t>For approved cardholders, AXP sends a card in the mail</w:t>
            </w:r>
          </w:p>
        </w:tc>
      </w:tr>
    </w:tbl>
    <w:p w14:paraId="2637D3DC" w14:textId="77777777" w:rsidR="0081084B" w:rsidRPr="00E34210" w:rsidRDefault="0081084B" w:rsidP="00E34210">
      <w:pPr>
        <w:pStyle w:val="Heading2"/>
      </w:pPr>
      <w:bookmarkStart w:id="23" w:name="_Toc512010367"/>
      <w:r w:rsidRPr="00E34210">
        <w:t>Why the model is redeveloped</w:t>
      </w:r>
      <w:bookmarkEnd w:id="23"/>
    </w:p>
    <w:p w14:paraId="46C77577" w14:textId="77777777" w:rsidR="001313CF" w:rsidRDefault="001313CF" w:rsidP="001313CF">
      <w:r>
        <w:t>AXP has used a variant of ADSS</w:t>
      </w:r>
      <w:r w:rsidRPr="001F28BA">
        <w:t xml:space="preserve"> </w:t>
      </w:r>
      <w:r>
        <w:t xml:space="preserve">for more than 10 years, and has completed four substantive revisions, roughly </w:t>
      </w:r>
      <w:r w:rsidRPr="001F28BA">
        <w:t xml:space="preserve">every </w:t>
      </w:r>
      <w:r>
        <w:t xml:space="preserve">two to three years. These revisions are </w:t>
      </w:r>
      <w:r w:rsidR="00B9620E">
        <w:t xml:space="preserve">undertaken </w:t>
      </w:r>
      <w:r>
        <w:t xml:space="preserve">because </w:t>
      </w:r>
      <w:r w:rsidR="00B9620E">
        <w:t xml:space="preserve">the </w:t>
      </w:r>
      <w:r w:rsidRPr="001F28BA">
        <w:t>model</w:t>
      </w:r>
      <w:r w:rsidR="00B9620E">
        <w:t>’s</w:t>
      </w:r>
      <w:r w:rsidRPr="001F28BA">
        <w:t xml:space="preserve"> performance deteriorates with changes in product terms and marketing, consumer behavior, and economic conditions. </w:t>
      </w:r>
    </w:p>
    <w:p w14:paraId="6CF22833" w14:textId="77777777" w:rsidR="001313CF" w:rsidRDefault="001313CF" w:rsidP="001313CF"/>
    <w:p w14:paraId="20FD21CB" w14:textId="77777777" w:rsidR="006D590C" w:rsidRDefault="002D0094" w:rsidP="0081084B">
      <w:r w:rsidRPr="001F28BA">
        <w:t xml:space="preserve">Re-building </w:t>
      </w:r>
      <w:r w:rsidR="001313CF">
        <w:t>ADSS</w:t>
      </w:r>
      <w:r w:rsidR="0081084B" w:rsidRPr="001F28BA">
        <w:t xml:space="preserve"> also provide</w:t>
      </w:r>
      <w:r w:rsidR="007B0879" w:rsidRPr="001F28BA">
        <w:t>s</w:t>
      </w:r>
      <w:r w:rsidR="0081084B" w:rsidRPr="001F28BA">
        <w:t xml:space="preserve"> </w:t>
      </w:r>
      <w:r w:rsidR="00C44C1C">
        <w:t>AXP</w:t>
      </w:r>
      <w:r w:rsidR="0081084B" w:rsidRPr="001F28BA">
        <w:t xml:space="preserve"> with successive opportunities to enhance segment</w:t>
      </w:r>
      <w:r w:rsidR="00392BBA">
        <w:t>s</w:t>
      </w:r>
      <w:r w:rsidR="0081084B" w:rsidRPr="001F28BA">
        <w:t xml:space="preserve">, </w:t>
      </w:r>
      <w:r w:rsidR="00392BBA">
        <w:t xml:space="preserve">refine </w:t>
      </w:r>
      <w:r w:rsidR="0081084B" w:rsidRPr="001F28BA">
        <w:t>variable</w:t>
      </w:r>
      <w:r w:rsidR="00392BBA">
        <w:t>s</w:t>
      </w:r>
      <w:r w:rsidR="000D7DCD">
        <w:t xml:space="preserve"> (for example, introducing an index of bureau inquiries)</w:t>
      </w:r>
      <w:r w:rsidR="0081084B" w:rsidRPr="001F28BA">
        <w:t xml:space="preserve">, </w:t>
      </w:r>
      <w:r w:rsidR="00392BBA">
        <w:t>automate the process for model-building</w:t>
      </w:r>
      <w:r w:rsidR="0081084B" w:rsidRPr="001F28BA">
        <w:t xml:space="preserve">, and </w:t>
      </w:r>
      <w:r w:rsidR="005720D0">
        <w:t xml:space="preserve">make use of </w:t>
      </w:r>
      <w:r w:rsidR="00392BBA">
        <w:t xml:space="preserve">advances in </w:t>
      </w:r>
      <w:r w:rsidR="006D590C">
        <w:t>technology</w:t>
      </w:r>
      <w:r w:rsidR="0081084B" w:rsidRPr="001F28BA">
        <w:t>.</w:t>
      </w:r>
      <w:r w:rsidR="006D590C">
        <w:t xml:space="preserve"> </w:t>
      </w:r>
      <w:r w:rsidR="005720D0">
        <w:t>For example</w:t>
      </w:r>
      <w:r w:rsidR="00DE75E8">
        <w:t xml:space="preserve">, as an </w:t>
      </w:r>
      <w:r w:rsidR="006D590C">
        <w:t>increasing proportion of card applicants</w:t>
      </w:r>
      <w:r w:rsidR="0081084B" w:rsidRPr="001F28BA">
        <w:t xml:space="preserve"> </w:t>
      </w:r>
      <w:r w:rsidR="005720D0">
        <w:t xml:space="preserve">are submitted </w:t>
      </w:r>
      <w:r w:rsidR="000E129F">
        <w:t xml:space="preserve">online, </w:t>
      </w:r>
      <w:r w:rsidR="006D590C">
        <w:t xml:space="preserve">AXP is </w:t>
      </w:r>
      <w:r w:rsidR="000E129F">
        <w:t xml:space="preserve">exploring new data sources </w:t>
      </w:r>
      <w:r w:rsidR="003E4A93">
        <w:t xml:space="preserve">that this change makes possible </w:t>
      </w:r>
      <w:r w:rsidR="005720D0">
        <w:t xml:space="preserve">(for example, </w:t>
      </w:r>
      <w:r w:rsidR="00B9620E">
        <w:t xml:space="preserve">variables that leverage </w:t>
      </w:r>
      <w:r w:rsidR="003E4A93">
        <w:t xml:space="preserve">the </w:t>
      </w:r>
      <w:r w:rsidR="005720D0">
        <w:t xml:space="preserve">IP address of </w:t>
      </w:r>
      <w:r w:rsidR="003E4A93">
        <w:t xml:space="preserve">the </w:t>
      </w:r>
      <w:r w:rsidR="005720D0">
        <w:t>applicant)</w:t>
      </w:r>
      <w:r w:rsidR="006D590C">
        <w:t>.</w:t>
      </w:r>
    </w:p>
    <w:p w14:paraId="2A062690" w14:textId="77777777" w:rsidR="006D590C" w:rsidRDefault="006D590C" w:rsidP="0081084B"/>
    <w:p w14:paraId="49023688" w14:textId="77777777" w:rsidR="0081084B" w:rsidRDefault="0081084B" w:rsidP="0081084B">
      <w:r w:rsidRPr="001F28BA">
        <w:t>In between major re-builds</w:t>
      </w:r>
      <w:r w:rsidR="00B9620E">
        <w:t xml:space="preserve"> of ADSS</w:t>
      </w:r>
      <w:r w:rsidRPr="001F28BA">
        <w:t>,</w:t>
      </w:r>
      <w:r w:rsidR="0039224C">
        <w:t xml:space="preserve"> modelers </w:t>
      </w:r>
      <w:r w:rsidRPr="001F28BA">
        <w:t xml:space="preserve">conduct intermediate enhancements yearly. </w:t>
      </w:r>
      <w:r w:rsidR="002D0094" w:rsidRPr="001F28BA">
        <w:t xml:space="preserve">A key source of </w:t>
      </w:r>
      <w:r w:rsidR="00174E18" w:rsidRPr="001F28BA">
        <w:t xml:space="preserve">enhancements </w:t>
      </w:r>
      <w:r w:rsidR="002D0094" w:rsidRPr="001F28BA">
        <w:t xml:space="preserve">is </w:t>
      </w:r>
      <w:r w:rsidR="008761C6">
        <w:t>AXP’s</w:t>
      </w:r>
      <w:r w:rsidR="002D0094" w:rsidRPr="001F28BA">
        <w:t xml:space="preserve"> monthly </w:t>
      </w:r>
      <w:r w:rsidR="003E4A93">
        <w:t xml:space="preserve">“case reviews,” </w:t>
      </w:r>
      <w:r w:rsidR="002D0094" w:rsidRPr="001F28BA">
        <w:t>where</w:t>
      </w:r>
      <w:r w:rsidR="0039224C">
        <w:t xml:space="preserve"> modelers </w:t>
      </w:r>
      <w:r w:rsidR="002D0094" w:rsidRPr="001F28BA">
        <w:t xml:space="preserve">investigate </w:t>
      </w:r>
      <w:r w:rsidRPr="001F28BA">
        <w:t xml:space="preserve">real cardholder </w:t>
      </w:r>
      <w:r w:rsidR="002D0094" w:rsidRPr="001F28BA">
        <w:t xml:space="preserve">defaults </w:t>
      </w:r>
      <w:r w:rsidRPr="001F28BA">
        <w:t xml:space="preserve">to </w:t>
      </w:r>
      <w:r w:rsidR="003E4A93">
        <w:t xml:space="preserve">mine for </w:t>
      </w:r>
      <w:r w:rsidR="008761C6">
        <w:t xml:space="preserve">earlier signals </w:t>
      </w:r>
      <w:r w:rsidR="002A7843">
        <w:t>of default</w:t>
      </w:r>
      <w:r w:rsidRPr="001F28BA">
        <w:t xml:space="preserve">. </w:t>
      </w:r>
    </w:p>
    <w:p w14:paraId="74F2DF89" w14:textId="77777777" w:rsidR="00BA2298" w:rsidRPr="00E34210" w:rsidRDefault="00E81BF8" w:rsidP="00E34210">
      <w:pPr>
        <w:pStyle w:val="Heading2"/>
      </w:pPr>
      <w:bookmarkStart w:id="24" w:name="_Ref456029076"/>
      <w:bookmarkStart w:id="25" w:name="_Ref456029081"/>
      <w:bookmarkStart w:id="26" w:name="_Toc512010368"/>
      <w:r>
        <w:t>H</w:t>
      </w:r>
      <w:r w:rsidR="00BA2298" w:rsidRPr="00E34210">
        <w:t>istory of the model at AXP</w:t>
      </w:r>
      <w:bookmarkEnd w:id="24"/>
      <w:bookmarkEnd w:id="25"/>
      <w:bookmarkEnd w:id="26"/>
    </w:p>
    <w:p w14:paraId="24768CB2" w14:textId="77777777" w:rsidR="008761C6" w:rsidRDefault="00DE75E8" w:rsidP="00DE75E8">
      <w:r>
        <w:t>The corresponding section</w:t>
      </w:r>
      <w:r w:rsidR="000D7DCD">
        <w:t xml:space="preserve"> i</w:t>
      </w:r>
      <w:r w:rsidR="00BD3E3A">
        <w:t>n the supporting model document</w:t>
      </w:r>
      <w:r w:rsidR="000D7DCD">
        <w:t xml:space="preserve"> </w:t>
      </w:r>
      <w:r>
        <w:t>summarizes</w:t>
      </w:r>
      <w:r w:rsidR="007C2C62">
        <w:t xml:space="preserve"> </w:t>
      </w:r>
      <w:r>
        <w:t xml:space="preserve">material </w:t>
      </w:r>
      <w:r w:rsidR="0039224C" w:rsidRPr="007C2C62">
        <w:t xml:space="preserve">changes </w:t>
      </w:r>
      <w:r w:rsidR="007C2C62">
        <w:t xml:space="preserve">to </w:t>
      </w:r>
      <w:r w:rsidR="000D7DCD">
        <w:t xml:space="preserve">particular </w:t>
      </w:r>
      <w:r w:rsidR="007C2C62">
        <w:t xml:space="preserve">ADSS </w:t>
      </w:r>
      <w:r w:rsidR="000D7DCD">
        <w:t>models.</w:t>
      </w:r>
      <w:r w:rsidRPr="00DE75E8">
        <w:t xml:space="preserve"> </w:t>
      </w:r>
      <w:r>
        <w:t xml:space="preserve">Two changes </w:t>
      </w:r>
      <w:r w:rsidR="00B9620E">
        <w:t xml:space="preserve">that cut across most ADSS models </w:t>
      </w:r>
      <w:r>
        <w:t>are as follows. First</w:t>
      </w:r>
      <w:r w:rsidRPr="001F28BA">
        <w:t xml:space="preserve">, </w:t>
      </w:r>
      <w:r>
        <w:t>ADSS</w:t>
      </w:r>
      <w:r w:rsidRPr="001F28BA">
        <w:t xml:space="preserve"> models </w:t>
      </w:r>
      <w:r>
        <w:t xml:space="preserve">historically used </w:t>
      </w:r>
      <w:r w:rsidRPr="001F28BA">
        <w:t xml:space="preserve">logistic regression. Enabled by </w:t>
      </w:r>
      <w:r w:rsidR="008761C6">
        <w:t xml:space="preserve">faster </w:t>
      </w:r>
      <w:r w:rsidR="00BD3E3A">
        <w:t xml:space="preserve">and more economical </w:t>
      </w:r>
      <w:r w:rsidR="008761C6">
        <w:t xml:space="preserve">computing </w:t>
      </w:r>
      <w:r w:rsidRPr="001F28BA">
        <w:lastRenderedPageBreak/>
        <w:t xml:space="preserve">power, </w:t>
      </w:r>
      <w:r>
        <w:t xml:space="preserve">AXP is </w:t>
      </w:r>
      <w:r w:rsidR="00BD3E3A">
        <w:t xml:space="preserve">now </w:t>
      </w:r>
      <w:r w:rsidRPr="001F28BA">
        <w:t xml:space="preserve">migrating </w:t>
      </w:r>
      <w:r>
        <w:t>ADSS to machine learning, which is more flexible and</w:t>
      </w:r>
      <w:r w:rsidR="008761C6">
        <w:t xml:space="preserve"> </w:t>
      </w:r>
      <w:r w:rsidR="003E4A93">
        <w:t>typically outperforms regression in predictive power</w:t>
      </w:r>
      <w:r w:rsidRPr="001F28BA">
        <w:t>.</w:t>
      </w:r>
    </w:p>
    <w:p w14:paraId="7300614D" w14:textId="77777777" w:rsidR="008761C6" w:rsidRDefault="008761C6" w:rsidP="00DE75E8"/>
    <w:p w14:paraId="70A1C29A" w14:textId="77777777" w:rsidR="00DE75E8" w:rsidRDefault="008761C6" w:rsidP="00DE75E8">
      <w:r>
        <w:t xml:space="preserve">A second cross-cutting change is that </w:t>
      </w:r>
      <w:r w:rsidR="00DE75E8" w:rsidRPr="001F28BA">
        <w:t xml:space="preserve">AXP </w:t>
      </w:r>
      <w:r w:rsidR="00DE75E8">
        <w:t xml:space="preserve">traditionally </w:t>
      </w:r>
      <w:r w:rsidR="00DE75E8" w:rsidRPr="001F28BA">
        <w:t xml:space="preserve">developed </w:t>
      </w:r>
      <w:r w:rsidR="00DE75E8">
        <w:t>ADSS</w:t>
      </w:r>
      <w:r w:rsidR="00DE75E8" w:rsidRPr="001F28BA">
        <w:t xml:space="preserve"> models separately for each individual market. </w:t>
      </w:r>
      <w:r w:rsidR="00DE75E8">
        <w:t xml:space="preserve">As noted in Section </w:t>
      </w:r>
      <w:r w:rsidR="00704349">
        <w:fldChar w:fldCharType="begin"/>
      </w:r>
      <w:r w:rsidR="00704349">
        <w:instrText xml:space="preserve"> REF _Ref456030131 \r \h  \* MERGEFORMAT </w:instrText>
      </w:r>
      <w:r w:rsidR="00704349">
        <w:fldChar w:fldCharType="separate"/>
      </w:r>
      <w:r w:rsidR="000E17A9">
        <w:t>4.1</w:t>
      </w:r>
      <w:r w:rsidR="00704349">
        <w:fldChar w:fldCharType="end"/>
      </w:r>
      <w:r w:rsidR="00DE75E8">
        <w:t xml:space="preserve">, in 2016 AXP created two cluster models for </w:t>
      </w:r>
      <w:r w:rsidR="00DE75E8" w:rsidRPr="00C44C1C">
        <w:t>continental Europe and the Asia-Pacific</w:t>
      </w:r>
      <w:r w:rsidR="00BD3E3A">
        <w:t xml:space="preserve"> (APA)</w:t>
      </w:r>
      <w:r w:rsidR="00DE75E8" w:rsidRPr="00C44C1C">
        <w:t xml:space="preserve"> region.</w:t>
      </w:r>
      <w:r w:rsidR="00DE75E8">
        <w:t xml:space="preserve"> </w:t>
      </w:r>
    </w:p>
    <w:p w14:paraId="08B38310" w14:textId="77777777" w:rsidR="00BA2298" w:rsidRPr="00E34210" w:rsidRDefault="00BA2298" w:rsidP="00E34210">
      <w:pPr>
        <w:pStyle w:val="Heading2"/>
      </w:pPr>
      <w:bookmarkStart w:id="27" w:name="_Toc512010369"/>
      <w:r w:rsidRPr="00E34210">
        <w:t xml:space="preserve">Models encompassed by this </w:t>
      </w:r>
      <w:r w:rsidR="00F537E2" w:rsidRPr="00E34210">
        <w:t>manual</w:t>
      </w:r>
      <w:bookmarkEnd w:id="27"/>
    </w:p>
    <w:p w14:paraId="69B7ACB1" w14:textId="77777777" w:rsidR="00B9620E" w:rsidRPr="00B9620E" w:rsidRDefault="00B9620E" w:rsidP="00B9620E">
      <w:pPr>
        <w:rPr>
          <w:szCs w:val="20"/>
        </w:rPr>
      </w:pPr>
      <w:r>
        <w:rPr>
          <w:szCs w:val="20"/>
        </w:rPr>
        <w:t xml:space="preserve">The </w:t>
      </w:r>
      <w:r w:rsidRPr="00B9620E">
        <w:rPr>
          <w:szCs w:val="20"/>
        </w:rPr>
        <w:t xml:space="preserve">table </w:t>
      </w:r>
      <w:r>
        <w:rPr>
          <w:szCs w:val="20"/>
        </w:rPr>
        <w:t xml:space="preserve">below </w:t>
      </w:r>
      <w:r w:rsidRPr="00B9620E">
        <w:rPr>
          <w:szCs w:val="20"/>
        </w:rPr>
        <w:t xml:space="preserve">presents the models encompassed by this </w:t>
      </w:r>
      <w:r>
        <w:rPr>
          <w:szCs w:val="20"/>
        </w:rPr>
        <w:t>m</w:t>
      </w:r>
      <w:r w:rsidRPr="00B9620E">
        <w:rPr>
          <w:szCs w:val="20"/>
        </w:rPr>
        <w:t xml:space="preserve">anual. Text shading denotes how the company’s Enterprise Model Validation Group (EMVG) categorizes the model: </w:t>
      </w:r>
      <w:r w:rsidRPr="00B9620E">
        <w:rPr>
          <w:b/>
          <w:color w:val="ED5929"/>
          <w:szCs w:val="20"/>
        </w:rPr>
        <w:t xml:space="preserve">orange </w:t>
      </w:r>
      <w:r w:rsidRPr="00B9620E">
        <w:rPr>
          <w:szCs w:val="20"/>
        </w:rPr>
        <w:t xml:space="preserve">denotes a model of critical importance; </w:t>
      </w:r>
      <w:r w:rsidRPr="00B9620E">
        <w:rPr>
          <w:b/>
          <w:color w:val="009BBB"/>
          <w:szCs w:val="20"/>
        </w:rPr>
        <w:t>blue</w:t>
      </w:r>
      <w:r w:rsidRPr="00B9620E">
        <w:rPr>
          <w:szCs w:val="20"/>
        </w:rPr>
        <w:t>, significant; and no shading, moderate. (No ADSS models fall into EMVG’s fourth category, low importance.)</w:t>
      </w:r>
      <w:r w:rsidRPr="00B9620E">
        <w:rPr>
          <w:rStyle w:val="FootnoteReference"/>
          <w:szCs w:val="20"/>
        </w:rPr>
        <w:footnoteReference w:id="13"/>
      </w:r>
      <w:r w:rsidRPr="00B9620E">
        <w:rPr>
          <w:szCs w:val="20"/>
        </w:rPr>
        <w:t xml:space="preserve"> </w:t>
      </w:r>
    </w:p>
    <w:p w14:paraId="4668DEC3" w14:textId="77777777" w:rsidR="00B9620E" w:rsidRDefault="00B9620E" w:rsidP="00B9620E">
      <w:pPr>
        <w:rPr>
          <w:sz w:val="16"/>
          <w:szCs w:val="16"/>
        </w:rPr>
      </w:pPr>
    </w:p>
    <w:p w14:paraId="4036BE39" w14:textId="77777777" w:rsidR="0081084B" w:rsidRPr="001F28BA" w:rsidRDefault="0081084B" w:rsidP="0081084B">
      <w:pPr>
        <w:pStyle w:val="Caption"/>
        <w:rPr>
          <w:sz w:val="18"/>
          <w:szCs w:val="18"/>
        </w:rPr>
      </w:pPr>
      <w:r w:rsidRPr="001F28BA">
        <w:rPr>
          <w:sz w:val="18"/>
          <w:szCs w:val="18"/>
        </w:rPr>
        <w:t xml:space="preserve">Table </w:t>
      </w:r>
      <w:r w:rsidR="003E7838">
        <w:rPr>
          <w:sz w:val="18"/>
          <w:szCs w:val="18"/>
        </w:rPr>
        <w:fldChar w:fldCharType="begin"/>
      </w:r>
      <w:r w:rsidR="00056D95">
        <w:rPr>
          <w:sz w:val="18"/>
          <w:szCs w:val="18"/>
        </w:rPr>
        <w:instrText xml:space="preserve"> STYLEREF 1 \s </w:instrText>
      </w:r>
      <w:r w:rsidR="003E7838">
        <w:rPr>
          <w:sz w:val="18"/>
          <w:szCs w:val="18"/>
        </w:rPr>
        <w:fldChar w:fldCharType="separate"/>
      </w:r>
      <w:r w:rsidR="000E17A9">
        <w:rPr>
          <w:noProof/>
          <w:sz w:val="18"/>
          <w:szCs w:val="18"/>
        </w:rPr>
        <w:t>4</w:t>
      </w:r>
      <w:r w:rsidR="003E7838">
        <w:rPr>
          <w:sz w:val="18"/>
          <w:szCs w:val="18"/>
        </w:rPr>
        <w:fldChar w:fldCharType="end"/>
      </w:r>
      <w:r w:rsidR="00056D95">
        <w:rPr>
          <w:sz w:val="18"/>
          <w:szCs w:val="18"/>
        </w:rPr>
        <w:t>.</w:t>
      </w:r>
      <w:r w:rsidR="003E7838">
        <w:rPr>
          <w:sz w:val="18"/>
          <w:szCs w:val="18"/>
        </w:rPr>
        <w:fldChar w:fldCharType="begin"/>
      </w:r>
      <w:r w:rsidR="00056D95">
        <w:rPr>
          <w:sz w:val="18"/>
          <w:szCs w:val="18"/>
        </w:rPr>
        <w:instrText xml:space="preserve"> SEQ Table \* ARABIC \s 1 </w:instrText>
      </w:r>
      <w:r w:rsidR="003E7838">
        <w:rPr>
          <w:sz w:val="18"/>
          <w:szCs w:val="18"/>
        </w:rPr>
        <w:fldChar w:fldCharType="separate"/>
      </w:r>
      <w:r w:rsidR="000E17A9">
        <w:rPr>
          <w:noProof/>
          <w:sz w:val="18"/>
          <w:szCs w:val="18"/>
        </w:rPr>
        <w:t>5</w:t>
      </w:r>
      <w:r w:rsidR="003E7838">
        <w:rPr>
          <w:sz w:val="18"/>
          <w:szCs w:val="18"/>
        </w:rPr>
        <w:fldChar w:fldCharType="end"/>
      </w:r>
      <w:r w:rsidRPr="001F28BA">
        <w:rPr>
          <w:sz w:val="18"/>
          <w:szCs w:val="18"/>
        </w:rPr>
        <w:t xml:space="preserve">: </w:t>
      </w:r>
      <w:r w:rsidR="00F926D5">
        <w:rPr>
          <w:sz w:val="18"/>
          <w:szCs w:val="18"/>
        </w:rPr>
        <w:t>ADSS</w:t>
      </w:r>
      <w:r w:rsidRPr="001F28BA">
        <w:rPr>
          <w:sz w:val="18"/>
          <w:szCs w:val="18"/>
        </w:rPr>
        <w:t xml:space="preserve"> models </w:t>
      </w:r>
      <w:r w:rsidR="00C44C1C">
        <w:rPr>
          <w:sz w:val="18"/>
          <w:szCs w:val="18"/>
        </w:rPr>
        <w:t xml:space="preserve">encompassed </w:t>
      </w:r>
      <w:r w:rsidRPr="001F28BA">
        <w:rPr>
          <w:sz w:val="18"/>
          <w:szCs w:val="18"/>
        </w:rPr>
        <w:t>by this document</w:t>
      </w:r>
    </w:p>
    <w:p w14:paraId="0F2C7351" w14:textId="77777777" w:rsidR="0081084B" w:rsidRPr="001F28BA" w:rsidRDefault="0081084B" w:rsidP="0081084B">
      <w:pPr>
        <w:rPr>
          <w:lang w:eastAsia="zh-CN"/>
        </w:rPr>
      </w:pPr>
    </w:p>
    <w:tbl>
      <w:tblPr>
        <w:tblpPr w:leftFromText="180" w:rightFromText="180" w:vertAnchor="text" w:tblpX="45" w:tblpY="1"/>
        <w:tblOverlap w:val="never"/>
        <w:tblW w:w="7126" w:type="dxa"/>
        <w:tblCellMar>
          <w:left w:w="43" w:type="dxa"/>
          <w:right w:w="43" w:type="dxa"/>
        </w:tblCellMar>
        <w:tblLook w:val="04A0" w:firstRow="1" w:lastRow="0" w:firstColumn="1" w:lastColumn="0" w:noHBand="0" w:noVBand="1"/>
      </w:tblPr>
      <w:tblGrid>
        <w:gridCol w:w="2016"/>
        <w:gridCol w:w="251"/>
        <w:gridCol w:w="2448"/>
        <w:gridCol w:w="251"/>
        <w:gridCol w:w="2160"/>
      </w:tblGrid>
      <w:tr w:rsidR="00E14A1B" w:rsidRPr="00E14A1B" w14:paraId="68F301FD" w14:textId="77777777" w:rsidTr="00F844F3">
        <w:trPr>
          <w:trHeight w:hRule="exact" w:val="144"/>
        </w:trPr>
        <w:tc>
          <w:tcPr>
            <w:tcW w:w="2016" w:type="dxa"/>
            <w:shd w:val="clear" w:color="auto" w:fill="auto"/>
            <w:vAlign w:val="center"/>
          </w:tcPr>
          <w:p w14:paraId="37509F67" w14:textId="77777777" w:rsidR="00E14A1B" w:rsidRPr="00E14A1B" w:rsidRDefault="00E14A1B" w:rsidP="00F844F3">
            <w:pPr>
              <w:spacing w:line="216" w:lineRule="auto"/>
              <w:rPr>
                <w:rFonts w:ascii="Calibri Light" w:hAnsi="Calibri Light"/>
                <w:b/>
                <w:bCs/>
                <w:sz w:val="15"/>
                <w:szCs w:val="15"/>
              </w:rPr>
            </w:pPr>
            <w:r w:rsidRPr="00E14A1B">
              <w:rPr>
                <w:rFonts w:ascii="Calibri Light" w:hAnsi="Calibri Light"/>
                <w:b/>
                <w:bCs/>
                <w:sz w:val="15"/>
                <w:szCs w:val="15"/>
              </w:rPr>
              <w:t>Geographic</w:t>
            </w:r>
            <w:r>
              <w:rPr>
                <w:rFonts w:ascii="Calibri Light" w:hAnsi="Calibri Light"/>
                <w:b/>
                <w:bCs/>
                <w:sz w:val="15"/>
                <w:szCs w:val="15"/>
              </w:rPr>
              <w:t xml:space="preserve"> </w:t>
            </w:r>
            <w:r w:rsidRPr="00E14A1B">
              <w:rPr>
                <w:rFonts w:ascii="Calibri Light" w:hAnsi="Calibri Light"/>
                <w:b/>
                <w:bCs/>
                <w:sz w:val="15"/>
                <w:szCs w:val="15"/>
              </w:rPr>
              <w:t>market</w:t>
            </w:r>
          </w:p>
        </w:tc>
        <w:tc>
          <w:tcPr>
            <w:tcW w:w="251" w:type="dxa"/>
            <w:vAlign w:val="center"/>
          </w:tcPr>
          <w:p w14:paraId="2AFFF601" w14:textId="77777777" w:rsidR="00E14A1B" w:rsidRPr="00E14A1B" w:rsidRDefault="00E14A1B" w:rsidP="00F844F3">
            <w:pPr>
              <w:spacing w:line="216" w:lineRule="auto"/>
              <w:rPr>
                <w:rFonts w:ascii="Calibri Light" w:hAnsi="Calibri Light"/>
                <w:b/>
                <w:bCs/>
                <w:sz w:val="15"/>
                <w:szCs w:val="15"/>
              </w:rPr>
            </w:pPr>
          </w:p>
        </w:tc>
        <w:tc>
          <w:tcPr>
            <w:tcW w:w="2448" w:type="dxa"/>
            <w:shd w:val="clear" w:color="auto" w:fill="auto"/>
            <w:vAlign w:val="center"/>
          </w:tcPr>
          <w:p w14:paraId="388D580F" w14:textId="77777777" w:rsidR="00E14A1B" w:rsidRPr="00E14A1B" w:rsidRDefault="00E14A1B" w:rsidP="00F844F3">
            <w:pPr>
              <w:spacing w:line="216" w:lineRule="auto"/>
              <w:rPr>
                <w:rFonts w:ascii="Calibri Light" w:hAnsi="Calibri Light"/>
                <w:b/>
                <w:bCs/>
                <w:sz w:val="15"/>
                <w:szCs w:val="15"/>
              </w:rPr>
            </w:pPr>
            <w:r w:rsidRPr="00E14A1B">
              <w:rPr>
                <w:rFonts w:ascii="Calibri Light" w:hAnsi="Calibri Light"/>
                <w:b/>
                <w:bCs/>
                <w:sz w:val="15"/>
                <w:szCs w:val="15"/>
              </w:rPr>
              <w:t>Model owner</w:t>
            </w:r>
            <w:r w:rsidR="006E3174">
              <w:rPr>
                <w:rFonts w:ascii="Calibri Light" w:hAnsi="Calibri Light"/>
                <w:b/>
                <w:bCs/>
                <w:sz w:val="15"/>
                <w:szCs w:val="15"/>
              </w:rPr>
              <w:t xml:space="preserve"> as of Sep. 2016</w:t>
            </w:r>
          </w:p>
        </w:tc>
        <w:tc>
          <w:tcPr>
            <w:tcW w:w="251" w:type="dxa"/>
            <w:vAlign w:val="center"/>
          </w:tcPr>
          <w:p w14:paraId="21780D2B" w14:textId="77777777" w:rsidR="00E14A1B" w:rsidRPr="00E14A1B" w:rsidRDefault="00E14A1B" w:rsidP="00F844F3">
            <w:pPr>
              <w:spacing w:line="216" w:lineRule="auto"/>
              <w:rPr>
                <w:rFonts w:ascii="Calibri Light" w:hAnsi="Calibri Light"/>
                <w:b/>
                <w:bCs/>
                <w:sz w:val="15"/>
                <w:szCs w:val="15"/>
              </w:rPr>
            </w:pPr>
          </w:p>
        </w:tc>
        <w:tc>
          <w:tcPr>
            <w:tcW w:w="2160" w:type="dxa"/>
            <w:shd w:val="clear" w:color="auto" w:fill="auto"/>
            <w:vAlign w:val="center"/>
          </w:tcPr>
          <w:p w14:paraId="159DFCAC" w14:textId="77777777" w:rsidR="00E14A1B" w:rsidRPr="00E14A1B" w:rsidRDefault="00E14A1B" w:rsidP="00F844F3">
            <w:pPr>
              <w:spacing w:line="216" w:lineRule="auto"/>
              <w:rPr>
                <w:rFonts w:ascii="Calibri Light" w:hAnsi="Calibri Light"/>
                <w:b/>
                <w:bCs/>
                <w:sz w:val="15"/>
                <w:szCs w:val="15"/>
              </w:rPr>
            </w:pPr>
            <w:r w:rsidRPr="00E14A1B">
              <w:rPr>
                <w:rFonts w:ascii="Calibri Light" w:hAnsi="Calibri Light"/>
                <w:b/>
                <w:bCs/>
                <w:sz w:val="15"/>
                <w:szCs w:val="15"/>
              </w:rPr>
              <w:t>Supervision of</w:t>
            </w:r>
            <w:r>
              <w:rPr>
                <w:rFonts w:ascii="Calibri Light" w:hAnsi="Calibri Light"/>
                <w:b/>
                <w:bCs/>
                <w:sz w:val="15"/>
                <w:szCs w:val="15"/>
              </w:rPr>
              <w:t xml:space="preserve"> </w:t>
            </w:r>
            <w:r w:rsidRPr="00E14A1B">
              <w:rPr>
                <w:rFonts w:ascii="Calibri Light" w:hAnsi="Calibri Light"/>
                <w:b/>
                <w:bCs/>
                <w:sz w:val="15"/>
                <w:szCs w:val="15"/>
              </w:rPr>
              <w:t>model operations</w:t>
            </w:r>
          </w:p>
        </w:tc>
      </w:tr>
      <w:tr w:rsidR="00E14A1B" w:rsidRPr="00E14A1B" w14:paraId="05E8CC15" w14:textId="77777777" w:rsidTr="006E3174">
        <w:trPr>
          <w:trHeight w:val="20"/>
        </w:trPr>
        <w:tc>
          <w:tcPr>
            <w:tcW w:w="2016" w:type="dxa"/>
            <w:shd w:val="clear" w:color="auto" w:fill="auto"/>
            <w:vAlign w:val="center"/>
          </w:tcPr>
          <w:p w14:paraId="4DA026E5" w14:textId="77777777" w:rsidR="00E14A1B" w:rsidRPr="00E14A1B" w:rsidRDefault="00E14A1B" w:rsidP="00F844F3">
            <w:pPr>
              <w:spacing w:line="216" w:lineRule="auto"/>
              <w:rPr>
                <w:rFonts w:ascii="Calibri Light" w:hAnsi="Calibri Light"/>
                <w:sz w:val="15"/>
                <w:szCs w:val="15"/>
              </w:rPr>
            </w:pPr>
          </w:p>
        </w:tc>
        <w:tc>
          <w:tcPr>
            <w:tcW w:w="251" w:type="dxa"/>
            <w:vAlign w:val="center"/>
          </w:tcPr>
          <w:p w14:paraId="1400ECD2" w14:textId="77777777" w:rsidR="00E14A1B" w:rsidRPr="00E14A1B" w:rsidRDefault="00E14A1B" w:rsidP="00F844F3">
            <w:pPr>
              <w:spacing w:line="216" w:lineRule="auto"/>
              <w:rPr>
                <w:rFonts w:ascii="Calibri Light" w:hAnsi="Calibri Light"/>
                <w:sz w:val="15"/>
                <w:szCs w:val="15"/>
              </w:rPr>
            </w:pPr>
          </w:p>
        </w:tc>
        <w:tc>
          <w:tcPr>
            <w:tcW w:w="2448" w:type="dxa"/>
            <w:shd w:val="clear" w:color="auto" w:fill="auto"/>
            <w:vAlign w:val="center"/>
          </w:tcPr>
          <w:p w14:paraId="0289EEAA" w14:textId="77777777" w:rsidR="00E14A1B" w:rsidRPr="00E14A1B" w:rsidRDefault="00E14A1B" w:rsidP="00F844F3">
            <w:pPr>
              <w:spacing w:line="216" w:lineRule="auto"/>
              <w:rPr>
                <w:rFonts w:ascii="Calibri Light" w:hAnsi="Calibri Light"/>
                <w:sz w:val="15"/>
                <w:szCs w:val="15"/>
              </w:rPr>
            </w:pPr>
          </w:p>
        </w:tc>
        <w:tc>
          <w:tcPr>
            <w:tcW w:w="251" w:type="dxa"/>
            <w:vAlign w:val="center"/>
          </w:tcPr>
          <w:p w14:paraId="00958FFB" w14:textId="77777777" w:rsidR="00E14A1B" w:rsidRPr="00E14A1B" w:rsidRDefault="00E14A1B" w:rsidP="00F844F3">
            <w:pPr>
              <w:spacing w:line="216" w:lineRule="auto"/>
              <w:rPr>
                <w:rFonts w:ascii="Calibri Light" w:hAnsi="Calibri Light"/>
                <w:sz w:val="15"/>
                <w:szCs w:val="15"/>
              </w:rPr>
            </w:pPr>
          </w:p>
        </w:tc>
        <w:tc>
          <w:tcPr>
            <w:tcW w:w="2160" w:type="dxa"/>
            <w:shd w:val="clear" w:color="auto" w:fill="auto"/>
            <w:vAlign w:val="center"/>
          </w:tcPr>
          <w:p w14:paraId="04C147B6" w14:textId="77777777" w:rsidR="00E14A1B" w:rsidRPr="00E14A1B" w:rsidRDefault="00E14A1B" w:rsidP="00F844F3">
            <w:pPr>
              <w:spacing w:line="216" w:lineRule="auto"/>
              <w:rPr>
                <w:rFonts w:ascii="Calibri Light" w:hAnsi="Calibri Light"/>
                <w:sz w:val="15"/>
                <w:szCs w:val="15"/>
              </w:rPr>
            </w:pPr>
          </w:p>
        </w:tc>
      </w:tr>
      <w:tr w:rsidR="00E14A1B" w:rsidRPr="00E14A1B" w14:paraId="1E2650EB" w14:textId="77777777" w:rsidTr="006E3174">
        <w:trPr>
          <w:trHeight w:val="144"/>
        </w:trPr>
        <w:tc>
          <w:tcPr>
            <w:tcW w:w="2016" w:type="dxa"/>
            <w:tcBorders>
              <w:bottom w:val="single" w:sz="8" w:space="0" w:color="auto"/>
            </w:tcBorders>
            <w:shd w:val="clear" w:color="auto" w:fill="auto"/>
            <w:vAlign w:val="center"/>
          </w:tcPr>
          <w:p w14:paraId="4EEA0678" w14:textId="77777777" w:rsidR="00E14A1B" w:rsidRPr="00E14A1B" w:rsidRDefault="00E14A1B" w:rsidP="00F844F3">
            <w:pPr>
              <w:spacing w:line="216" w:lineRule="auto"/>
              <w:rPr>
                <w:rFonts w:ascii="Calibri Light" w:hAnsi="Calibri Light"/>
                <w:sz w:val="15"/>
                <w:szCs w:val="15"/>
              </w:rPr>
            </w:pPr>
            <w:r w:rsidRPr="00E14A1B">
              <w:rPr>
                <w:rFonts w:ascii="Calibri Light" w:hAnsi="Calibri Light"/>
                <w:sz w:val="15"/>
                <w:szCs w:val="15"/>
              </w:rPr>
              <w:t>U.S.</w:t>
            </w:r>
          </w:p>
        </w:tc>
        <w:tc>
          <w:tcPr>
            <w:tcW w:w="251" w:type="dxa"/>
            <w:vAlign w:val="center"/>
          </w:tcPr>
          <w:p w14:paraId="03070883" w14:textId="77777777" w:rsidR="00E14A1B" w:rsidRPr="00E14A1B" w:rsidRDefault="00E14A1B" w:rsidP="00F844F3">
            <w:pPr>
              <w:spacing w:line="216" w:lineRule="auto"/>
              <w:rPr>
                <w:rFonts w:ascii="Calibri Light" w:hAnsi="Calibri Light"/>
                <w:sz w:val="15"/>
                <w:szCs w:val="15"/>
              </w:rPr>
            </w:pPr>
          </w:p>
        </w:tc>
        <w:tc>
          <w:tcPr>
            <w:tcW w:w="2448" w:type="dxa"/>
            <w:tcBorders>
              <w:bottom w:val="single" w:sz="8" w:space="0" w:color="auto"/>
            </w:tcBorders>
            <w:shd w:val="clear" w:color="auto" w:fill="auto"/>
            <w:vAlign w:val="center"/>
          </w:tcPr>
          <w:p w14:paraId="3FDE4A41" w14:textId="77777777" w:rsidR="00E14A1B" w:rsidRPr="00E14A1B" w:rsidRDefault="00E14A1B" w:rsidP="00F844F3">
            <w:pPr>
              <w:spacing w:line="216" w:lineRule="auto"/>
              <w:rPr>
                <w:rFonts w:ascii="Calibri Light" w:hAnsi="Calibri Light"/>
                <w:sz w:val="15"/>
                <w:szCs w:val="15"/>
              </w:rPr>
            </w:pPr>
          </w:p>
        </w:tc>
        <w:tc>
          <w:tcPr>
            <w:tcW w:w="251" w:type="dxa"/>
            <w:vAlign w:val="center"/>
          </w:tcPr>
          <w:p w14:paraId="4DD37017" w14:textId="77777777" w:rsidR="00E14A1B" w:rsidRPr="00E14A1B" w:rsidRDefault="00E14A1B" w:rsidP="00F844F3">
            <w:pPr>
              <w:spacing w:line="216" w:lineRule="auto"/>
              <w:rPr>
                <w:rFonts w:ascii="Calibri Light" w:hAnsi="Calibri Light"/>
                <w:sz w:val="15"/>
                <w:szCs w:val="15"/>
              </w:rPr>
            </w:pPr>
          </w:p>
        </w:tc>
        <w:tc>
          <w:tcPr>
            <w:tcW w:w="2160" w:type="dxa"/>
            <w:tcBorders>
              <w:bottom w:val="single" w:sz="8" w:space="0" w:color="auto"/>
            </w:tcBorders>
            <w:shd w:val="clear" w:color="auto" w:fill="auto"/>
            <w:vAlign w:val="center"/>
          </w:tcPr>
          <w:p w14:paraId="437FEFFB" w14:textId="77777777" w:rsidR="00E14A1B" w:rsidRPr="00E14A1B" w:rsidRDefault="00E14A1B" w:rsidP="00F844F3">
            <w:pPr>
              <w:spacing w:line="216" w:lineRule="auto"/>
              <w:rPr>
                <w:rFonts w:ascii="Calibri Light" w:hAnsi="Calibri Light"/>
                <w:sz w:val="15"/>
                <w:szCs w:val="15"/>
              </w:rPr>
            </w:pPr>
          </w:p>
        </w:tc>
      </w:tr>
      <w:tr w:rsidR="00E14A1B" w:rsidRPr="00E14A1B" w14:paraId="6A0CF799" w14:textId="77777777" w:rsidTr="006E3174">
        <w:trPr>
          <w:trHeight w:val="144"/>
        </w:trPr>
        <w:tc>
          <w:tcPr>
            <w:tcW w:w="2016" w:type="dxa"/>
            <w:tcBorders>
              <w:top w:val="single" w:sz="8" w:space="0" w:color="auto"/>
            </w:tcBorders>
            <w:shd w:val="clear" w:color="auto" w:fill="auto"/>
            <w:tcMar>
              <w:top w:w="43" w:type="dxa"/>
            </w:tcMar>
            <w:vAlign w:val="center"/>
          </w:tcPr>
          <w:p w14:paraId="3EFB0DF4" w14:textId="77777777" w:rsidR="00E14A1B" w:rsidRPr="00F844F3" w:rsidRDefault="00E14A1B" w:rsidP="00B9620E">
            <w:pPr>
              <w:spacing w:line="216" w:lineRule="auto"/>
              <w:ind w:left="180"/>
              <w:rPr>
                <w:rFonts w:ascii="Calibri Light" w:hAnsi="Calibri Light"/>
                <w:color w:val="ED5929"/>
                <w:sz w:val="15"/>
                <w:szCs w:val="15"/>
              </w:rPr>
            </w:pPr>
            <w:r w:rsidRPr="00F844F3">
              <w:rPr>
                <w:rFonts w:ascii="Calibri Light" w:hAnsi="Calibri Light"/>
                <w:color w:val="ED5929"/>
                <w:sz w:val="15"/>
                <w:szCs w:val="15"/>
              </w:rPr>
              <w:t>CPS (consumer)</w:t>
            </w:r>
          </w:p>
        </w:tc>
        <w:tc>
          <w:tcPr>
            <w:tcW w:w="251" w:type="dxa"/>
            <w:tcMar>
              <w:top w:w="43" w:type="dxa"/>
            </w:tcMar>
            <w:vAlign w:val="center"/>
          </w:tcPr>
          <w:p w14:paraId="40532787" w14:textId="77777777" w:rsidR="00E14A1B" w:rsidRPr="00E14A1B" w:rsidRDefault="00E14A1B" w:rsidP="00F844F3">
            <w:pPr>
              <w:spacing w:line="216" w:lineRule="auto"/>
              <w:rPr>
                <w:rFonts w:ascii="Calibri Light" w:hAnsi="Calibri Light"/>
                <w:sz w:val="15"/>
                <w:szCs w:val="15"/>
              </w:rPr>
            </w:pPr>
          </w:p>
        </w:tc>
        <w:tc>
          <w:tcPr>
            <w:tcW w:w="2448" w:type="dxa"/>
            <w:vMerge w:val="restart"/>
            <w:tcBorders>
              <w:top w:val="single" w:sz="8" w:space="0" w:color="auto"/>
            </w:tcBorders>
            <w:shd w:val="clear" w:color="auto" w:fill="auto"/>
            <w:tcMar>
              <w:top w:w="43" w:type="dxa"/>
            </w:tcMar>
          </w:tcPr>
          <w:p w14:paraId="5120305F" w14:textId="77777777" w:rsidR="00E14A1B" w:rsidRDefault="00E14A1B" w:rsidP="00F844F3">
            <w:pPr>
              <w:spacing w:line="216" w:lineRule="auto"/>
              <w:rPr>
                <w:rFonts w:ascii="Calibri Light" w:hAnsi="Calibri Light"/>
                <w:sz w:val="15"/>
                <w:szCs w:val="15"/>
              </w:rPr>
            </w:pPr>
            <w:r w:rsidRPr="00E14A1B">
              <w:rPr>
                <w:rFonts w:ascii="Calibri Light" w:hAnsi="Calibri Light"/>
                <w:sz w:val="15"/>
                <w:szCs w:val="15"/>
              </w:rPr>
              <w:t>Anjali Dewan, Vice President</w:t>
            </w:r>
          </w:p>
          <w:p w14:paraId="5AEC8D8B" w14:textId="77777777" w:rsidR="0039224C" w:rsidRPr="00E14A1B" w:rsidRDefault="00D37F25" w:rsidP="00F844F3">
            <w:pPr>
              <w:spacing w:line="216" w:lineRule="auto"/>
              <w:rPr>
                <w:rFonts w:ascii="Calibri Light" w:hAnsi="Calibri Light"/>
                <w:sz w:val="15"/>
                <w:szCs w:val="15"/>
              </w:rPr>
            </w:pPr>
            <w:hyperlink r:id="rId18" w:history="1">
              <w:r w:rsidR="0039224C" w:rsidRPr="006474AB">
                <w:rPr>
                  <w:rStyle w:val="Hyperlink"/>
                  <w:rFonts w:ascii="Calibri Light" w:hAnsi="Calibri Light"/>
                  <w:sz w:val="15"/>
                  <w:szCs w:val="15"/>
                </w:rPr>
                <w:t>anjali.d.dewan@aexp.com</w:t>
              </w:r>
            </w:hyperlink>
            <w:r w:rsidR="0039224C">
              <w:rPr>
                <w:rFonts w:ascii="Calibri Light" w:hAnsi="Calibri Light"/>
                <w:sz w:val="15"/>
                <w:szCs w:val="15"/>
              </w:rPr>
              <w:t xml:space="preserve"> </w:t>
            </w:r>
          </w:p>
        </w:tc>
        <w:tc>
          <w:tcPr>
            <w:tcW w:w="251" w:type="dxa"/>
            <w:tcMar>
              <w:top w:w="43" w:type="dxa"/>
            </w:tcMar>
            <w:vAlign w:val="center"/>
          </w:tcPr>
          <w:p w14:paraId="3FFEEFF4" w14:textId="77777777" w:rsidR="00E14A1B" w:rsidRPr="00E14A1B" w:rsidRDefault="00E14A1B" w:rsidP="00F844F3">
            <w:pPr>
              <w:spacing w:line="216" w:lineRule="auto"/>
              <w:rPr>
                <w:rFonts w:ascii="Calibri Light" w:hAnsi="Calibri Light"/>
                <w:sz w:val="15"/>
                <w:szCs w:val="15"/>
              </w:rPr>
            </w:pPr>
          </w:p>
        </w:tc>
        <w:tc>
          <w:tcPr>
            <w:tcW w:w="2160" w:type="dxa"/>
            <w:vMerge w:val="restart"/>
            <w:tcBorders>
              <w:top w:val="single" w:sz="8" w:space="0" w:color="auto"/>
            </w:tcBorders>
            <w:shd w:val="clear" w:color="auto" w:fill="auto"/>
            <w:tcMar>
              <w:top w:w="43" w:type="dxa"/>
            </w:tcMar>
          </w:tcPr>
          <w:p w14:paraId="3248310B" w14:textId="77777777" w:rsidR="00E14A1B" w:rsidRDefault="00E14A1B" w:rsidP="00F844F3">
            <w:pPr>
              <w:spacing w:line="216" w:lineRule="auto"/>
              <w:rPr>
                <w:rFonts w:ascii="Calibri Light" w:hAnsi="Calibri Light"/>
                <w:sz w:val="15"/>
                <w:szCs w:val="15"/>
              </w:rPr>
            </w:pPr>
            <w:r>
              <w:rPr>
                <w:rFonts w:ascii="Calibri Light" w:hAnsi="Calibri Light"/>
                <w:sz w:val="15"/>
                <w:szCs w:val="15"/>
              </w:rPr>
              <w:t>Hao Zhou</w:t>
            </w:r>
          </w:p>
          <w:p w14:paraId="168E3ED4" w14:textId="77777777" w:rsidR="0039224C" w:rsidRPr="00E14A1B" w:rsidRDefault="00D37F25" w:rsidP="00F844F3">
            <w:pPr>
              <w:spacing w:line="216" w:lineRule="auto"/>
              <w:rPr>
                <w:rFonts w:ascii="Calibri Light" w:hAnsi="Calibri Light"/>
                <w:sz w:val="15"/>
                <w:szCs w:val="15"/>
              </w:rPr>
            </w:pPr>
            <w:hyperlink r:id="rId19" w:history="1">
              <w:r w:rsidR="0039224C" w:rsidRPr="0039224C">
                <w:rPr>
                  <w:rStyle w:val="Hyperlink"/>
                  <w:rFonts w:ascii="Calibri Light" w:hAnsi="Calibri Light"/>
                  <w:sz w:val="15"/>
                  <w:szCs w:val="15"/>
                </w:rPr>
                <w:t>hao.zhou@aexp.com</w:t>
              </w:r>
            </w:hyperlink>
            <w:r w:rsidR="0039224C">
              <w:t xml:space="preserve"> </w:t>
            </w:r>
          </w:p>
        </w:tc>
      </w:tr>
      <w:tr w:rsidR="00E14A1B" w:rsidRPr="00E14A1B" w14:paraId="79DF347D" w14:textId="77777777" w:rsidTr="00F844F3">
        <w:trPr>
          <w:trHeight w:val="144"/>
        </w:trPr>
        <w:tc>
          <w:tcPr>
            <w:tcW w:w="2016" w:type="dxa"/>
            <w:shd w:val="clear" w:color="auto" w:fill="auto"/>
            <w:vAlign w:val="center"/>
          </w:tcPr>
          <w:p w14:paraId="0E838559" w14:textId="77777777" w:rsidR="00E14A1B" w:rsidRPr="00F844F3" w:rsidRDefault="00E14A1B" w:rsidP="00B9620E">
            <w:pPr>
              <w:spacing w:line="216" w:lineRule="auto"/>
              <w:ind w:left="180"/>
              <w:rPr>
                <w:rFonts w:ascii="Calibri Light" w:hAnsi="Calibri Light"/>
                <w:color w:val="ED5929"/>
                <w:sz w:val="15"/>
                <w:szCs w:val="15"/>
              </w:rPr>
            </w:pPr>
            <w:r w:rsidRPr="00F844F3">
              <w:rPr>
                <w:rFonts w:ascii="Calibri Light" w:hAnsi="Calibri Light"/>
                <w:color w:val="ED5929"/>
                <w:sz w:val="15"/>
                <w:szCs w:val="15"/>
              </w:rPr>
              <w:t>OPEN (small business)</w:t>
            </w:r>
          </w:p>
        </w:tc>
        <w:tc>
          <w:tcPr>
            <w:tcW w:w="251" w:type="dxa"/>
            <w:vAlign w:val="center"/>
          </w:tcPr>
          <w:p w14:paraId="669F55DC" w14:textId="77777777" w:rsidR="00E14A1B" w:rsidRPr="00E14A1B" w:rsidRDefault="00E14A1B" w:rsidP="00F844F3">
            <w:pPr>
              <w:spacing w:line="216" w:lineRule="auto"/>
              <w:rPr>
                <w:rFonts w:ascii="Calibri Light" w:hAnsi="Calibri Light"/>
                <w:sz w:val="15"/>
                <w:szCs w:val="15"/>
              </w:rPr>
            </w:pPr>
          </w:p>
        </w:tc>
        <w:tc>
          <w:tcPr>
            <w:tcW w:w="2448" w:type="dxa"/>
            <w:vMerge/>
            <w:shd w:val="clear" w:color="auto" w:fill="auto"/>
            <w:vAlign w:val="center"/>
          </w:tcPr>
          <w:p w14:paraId="09ADD169" w14:textId="77777777" w:rsidR="00E14A1B" w:rsidRPr="00E14A1B" w:rsidRDefault="00E14A1B" w:rsidP="00F844F3">
            <w:pPr>
              <w:spacing w:line="216" w:lineRule="auto"/>
              <w:rPr>
                <w:rFonts w:ascii="Calibri Light" w:hAnsi="Calibri Light"/>
                <w:sz w:val="15"/>
                <w:szCs w:val="15"/>
              </w:rPr>
            </w:pPr>
          </w:p>
        </w:tc>
        <w:tc>
          <w:tcPr>
            <w:tcW w:w="251" w:type="dxa"/>
            <w:vAlign w:val="center"/>
          </w:tcPr>
          <w:p w14:paraId="6C475F9D" w14:textId="77777777" w:rsidR="00E14A1B" w:rsidRPr="00E14A1B" w:rsidRDefault="00E14A1B" w:rsidP="00F844F3">
            <w:pPr>
              <w:spacing w:line="216" w:lineRule="auto"/>
              <w:rPr>
                <w:rFonts w:ascii="Calibri Light" w:hAnsi="Calibri Light"/>
                <w:sz w:val="15"/>
                <w:szCs w:val="15"/>
              </w:rPr>
            </w:pPr>
          </w:p>
        </w:tc>
        <w:tc>
          <w:tcPr>
            <w:tcW w:w="2160" w:type="dxa"/>
            <w:vMerge/>
            <w:shd w:val="clear" w:color="auto" w:fill="auto"/>
            <w:vAlign w:val="center"/>
          </w:tcPr>
          <w:p w14:paraId="092C0C44" w14:textId="77777777" w:rsidR="00E14A1B" w:rsidRPr="00E14A1B" w:rsidRDefault="00E14A1B" w:rsidP="00F844F3">
            <w:pPr>
              <w:spacing w:line="216" w:lineRule="auto"/>
              <w:rPr>
                <w:rFonts w:ascii="Calibri Light" w:hAnsi="Calibri Light"/>
                <w:sz w:val="15"/>
                <w:szCs w:val="15"/>
              </w:rPr>
            </w:pPr>
          </w:p>
        </w:tc>
      </w:tr>
      <w:tr w:rsidR="00E14A1B" w:rsidRPr="00E14A1B" w14:paraId="2FFFA9B5" w14:textId="77777777" w:rsidTr="006E3174">
        <w:trPr>
          <w:trHeight w:val="144"/>
        </w:trPr>
        <w:tc>
          <w:tcPr>
            <w:tcW w:w="2016" w:type="dxa"/>
            <w:shd w:val="clear" w:color="auto" w:fill="auto"/>
            <w:vAlign w:val="center"/>
          </w:tcPr>
          <w:p w14:paraId="02ED8A90" w14:textId="77777777" w:rsidR="00E14A1B" w:rsidRPr="00F844F3" w:rsidRDefault="00E14A1B" w:rsidP="00F844F3">
            <w:pPr>
              <w:spacing w:line="216" w:lineRule="auto"/>
              <w:rPr>
                <w:rFonts w:ascii="Calibri Light" w:hAnsi="Calibri Light"/>
                <w:sz w:val="15"/>
                <w:szCs w:val="15"/>
              </w:rPr>
            </w:pPr>
          </w:p>
        </w:tc>
        <w:tc>
          <w:tcPr>
            <w:tcW w:w="251" w:type="dxa"/>
            <w:vAlign w:val="center"/>
          </w:tcPr>
          <w:p w14:paraId="6DE96032" w14:textId="77777777" w:rsidR="00E14A1B" w:rsidRPr="00E14A1B" w:rsidRDefault="00E14A1B" w:rsidP="00F844F3">
            <w:pPr>
              <w:spacing w:line="216" w:lineRule="auto"/>
              <w:rPr>
                <w:rFonts w:ascii="Calibri Light" w:hAnsi="Calibri Light"/>
                <w:sz w:val="15"/>
                <w:szCs w:val="15"/>
              </w:rPr>
            </w:pPr>
          </w:p>
        </w:tc>
        <w:tc>
          <w:tcPr>
            <w:tcW w:w="2448" w:type="dxa"/>
            <w:shd w:val="clear" w:color="auto" w:fill="auto"/>
            <w:vAlign w:val="center"/>
          </w:tcPr>
          <w:p w14:paraId="2D1C4C9D" w14:textId="77777777" w:rsidR="00E14A1B" w:rsidRPr="00E14A1B" w:rsidRDefault="00E14A1B" w:rsidP="00F844F3">
            <w:pPr>
              <w:spacing w:line="216" w:lineRule="auto"/>
              <w:rPr>
                <w:rFonts w:ascii="Calibri Light" w:hAnsi="Calibri Light"/>
                <w:sz w:val="15"/>
                <w:szCs w:val="15"/>
              </w:rPr>
            </w:pPr>
          </w:p>
        </w:tc>
        <w:tc>
          <w:tcPr>
            <w:tcW w:w="251" w:type="dxa"/>
            <w:vAlign w:val="center"/>
          </w:tcPr>
          <w:p w14:paraId="31B3E38D" w14:textId="77777777" w:rsidR="00E14A1B" w:rsidRPr="00E14A1B" w:rsidRDefault="00E14A1B" w:rsidP="00F844F3">
            <w:pPr>
              <w:spacing w:line="216" w:lineRule="auto"/>
              <w:rPr>
                <w:rFonts w:ascii="Calibri Light" w:hAnsi="Calibri Light"/>
                <w:sz w:val="15"/>
                <w:szCs w:val="15"/>
              </w:rPr>
            </w:pPr>
          </w:p>
        </w:tc>
        <w:tc>
          <w:tcPr>
            <w:tcW w:w="2160" w:type="dxa"/>
            <w:shd w:val="clear" w:color="auto" w:fill="auto"/>
            <w:vAlign w:val="center"/>
          </w:tcPr>
          <w:p w14:paraId="5D2D5AC2" w14:textId="77777777" w:rsidR="00E14A1B" w:rsidRPr="00E14A1B" w:rsidRDefault="00E14A1B" w:rsidP="00F844F3">
            <w:pPr>
              <w:spacing w:line="216" w:lineRule="auto"/>
              <w:rPr>
                <w:rFonts w:ascii="Calibri Light" w:hAnsi="Calibri Light"/>
                <w:sz w:val="15"/>
                <w:szCs w:val="15"/>
              </w:rPr>
            </w:pPr>
          </w:p>
        </w:tc>
      </w:tr>
      <w:tr w:rsidR="00E14A1B" w:rsidRPr="00E14A1B" w14:paraId="701EB5D5" w14:textId="77777777" w:rsidTr="006E3174">
        <w:trPr>
          <w:trHeight w:val="144"/>
        </w:trPr>
        <w:tc>
          <w:tcPr>
            <w:tcW w:w="2016" w:type="dxa"/>
            <w:tcBorders>
              <w:bottom w:val="single" w:sz="8" w:space="0" w:color="auto"/>
            </w:tcBorders>
            <w:shd w:val="clear" w:color="auto" w:fill="auto"/>
            <w:vAlign w:val="center"/>
          </w:tcPr>
          <w:p w14:paraId="7E1E4770" w14:textId="77777777" w:rsidR="00E14A1B" w:rsidRPr="00F844F3" w:rsidRDefault="00E14A1B" w:rsidP="00F844F3">
            <w:pPr>
              <w:spacing w:line="216" w:lineRule="auto"/>
              <w:rPr>
                <w:rFonts w:ascii="Calibri Light" w:hAnsi="Calibri Light"/>
                <w:sz w:val="15"/>
                <w:szCs w:val="15"/>
              </w:rPr>
            </w:pPr>
            <w:r w:rsidRPr="00F844F3">
              <w:rPr>
                <w:rFonts w:ascii="Calibri Light" w:hAnsi="Calibri Light"/>
                <w:sz w:val="15"/>
                <w:szCs w:val="15"/>
              </w:rPr>
              <w:t>International</w:t>
            </w:r>
          </w:p>
        </w:tc>
        <w:tc>
          <w:tcPr>
            <w:tcW w:w="251" w:type="dxa"/>
            <w:vAlign w:val="center"/>
          </w:tcPr>
          <w:p w14:paraId="6AA786DA" w14:textId="77777777" w:rsidR="00E14A1B" w:rsidRPr="00E14A1B" w:rsidRDefault="00E14A1B" w:rsidP="00F844F3">
            <w:pPr>
              <w:spacing w:line="216" w:lineRule="auto"/>
              <w:rPr>
                <w:rFonts w:ascii="Calibri Light" w:hAnsi="Calibri Light"/>
                <w:sz w:val="15"/>
                <w:szCs w:val="15"/>
              </w:rPr>
            </w:pPr>
          </w:p>
        </w:tc>
        <w:tc>
          <w:tcPr>
            <w:tcW w:w="2448" w:type="dxa"/>
            <w:tcBorders>
              <w:bottom w:val="single" w:sz="8" w:space="0" w:color="auto"/>
            </w:tcBorders>
            <w:shd w:val="clear" w:color="auto" w:fill="auto"/>
            <w:vAlign w:val="center"/>
          </w:tcPr>
          <w:p w14:paraId="37ED3A14" w14:textId="77777777" w:rsidR="00E14A1B" w:rsidRPr="00E14A1B" w:rsidRDefault="00E14A1B" w:rsidP="00F844F3">
            <w:pPr>
              <w:spacing w:line="216" w:lineRule="auto"/>
              <w:rPr>
                <w:rFonts w:ascii="Calibri Light" w:hAnsi="Calibri Light"/>
                <w:sz w:val="15"/>
                <w:szCs w:val="15"/>
              </w:rPr>
            </w:pPr>
          </w:p>
        </w:tc>
        <w:tc>
          <w:tcPr>
            <w:tcW w:w="251" w:type="dxa"/>
            <w:vAlign w:val="center"/>
          </w:tcPr>
          <w:p w14:paraId="22D9E5C9" w14:textId="77777777" w:rsidR="00E14A1B" w:rsidRPr="00E14A1B" w:rsidRDefault="00E14A1B" w:rsidP="00F844F3">
            <w:pPr>
              <w:spacing w:line="216" w:lineRule="auto"/>
              <w:rPr>
                <w:rFonts w:ascii="Calibri Light" w:hAnsi="Calibri Light"/>
                <w:sz w:val="15"/>
                <w:szCs w:val="15"/>
              </w:rPr>
            </w:pPr>
          </w:p>
        </w:tc>
        <w:tc>
          <w:tcPr>
            <w:tcW w:w="2160" w:type="dxa"/>
            <w:tcBorders>
              <w:bottom w:val="single" w:sz="8" w:space="0" w:color="auto"/>
            </w:tcBorders>
            <w:shd w:val="clear" w:color="auto" w:fill="auto"/>
            <w:vAlign w:val="center"/>
          </w:tcPr>
          <w:p w14:paraId="1C5125AA" w14:textId="77777777" w:rsidR="00E14A1B" w:rsidRPr="00E14A1B" w:rsidRDefault="00E14A1B" w:rsidP="00F844F3">
            <w:pPr>
              <w:spacing w:line="216" w:lineRule="auto"/>
              <w:rPr>
                <w:rFonts w:ascii="Calibri Light" w:hAnsi="Calibri Light"/>
                <w:sz w:val="15"/>
                <w:szCs w:val="15"/>
              </w:rPr>
            </w:pPr>
          </w:p>
        </w:tc>
      </w:tr>
      <w:tr w:rsidR="00E14A1B" w:rsidRPr="00E14A1B" w14:paraId="79CE77D2" w14:textId="77777777" w:rsidTr="006E3174">
        <w:trPr>
          <w:trHeight w:val="288"/>
        </w:trPr>
        <w:tc>
          <w:tcPr>
            <w:tcW w:w="2016" w:type="dxa"/>
            <w:tcBorders>
              <w:top w:val="single" w:sz="8" w:space="0" w:color="auto"/>
            </w:tcBorders>
            <w:shd w:val="clear" w:color="auto" w:fill="auto"/>
            <w:tcMar>
              <w:top w:w="43" w:type="dxa"/>
            </w:tcMar>
            <w:vAlign w:val="center"/>
          </w:tcPr>
          <w:p w14:paraId="6532ACBB" w14:textId="77777777" w:rsidR="00C75662" w:rsidRPr="00F844F3" w:rsidRDefault="00C75662" w:rsidP="00B9620E">
            <w:pPr>
              <w:spacing w:line="216" w:lineRule="auto"/>
              <w:ind w:left="180"/>
              <w:rPr>
                <w:rFonts w:ascii="Calibri Light" w:hAnsi="Calibri Light"/>
                <w:color w:val="ED5929"/>
                <w:sz w:val="15"/>
                <w:szCs w:val="15"/>
              </w:rPr>
            </w:pPr>
            <w:r w:rsidRPr="00F844F3">
              <w:rPr>
                <w:rFonts w:ascii="Calibri Light" w:hAnsi="Calibri Light"/>
                <w:color w:val="ED5929"/>
                <w:sz w:val="15"/>
                <w:szCs w:val="15"/>
              </w:rPr>
              <w:t>Australia</w:t>
            </w:r>
          </w:p>
          <w:p w14:paraId="6419619D" w14:textId="77777777" w:rsidR="00C75662" w:rsidRPr="00F844F3" w:rsidRDefault="00C75662" w:rsidP="00B9620E">
            <w:pPr>
              <w:spacing w:line="216" w:lineRule="auto"/>
              <w:ind w:left="180"/>
              <w:rPr>
                <w:rFonts w:ascii="Calibri Light" w:hAnsi="Calibri Light"/>
                <w:color w:val="ED5929"/>
                <w:sz w:val="15"/>
                <w:szCs w:val="15"/>
              </w:rPr>
            </w:pPr>
            <w:r w:rsidRPr="00F844F3">
              <w:rPr>
                <w:rFonts w:ascii="Calibri Light" w:hAnsi="Calibri Light"/>
                <w:color w:val="ED5929"/>
                <w:sz w:val="15"/>
                <w:szCs w:val="15"/>
              </w:rPr>
              <w:t>Canada</w:t>
            </w:r>
          </w:p>
          <w:p w14:paraId="3CC2C284" w14:textId="77777777" w:rsidR="00C75662" w:rsidRPr="00F844F3" w:rsidRDefault="00C75662" w:rsidP="00B9620E">
            <w:pPr>
              <w:spacing w:line="216" w:lineRule="auto"/>
              <w:ind w:left="180"/>
              <w:rPr>
                <w:rFonts w:ascii="Calibri Light" w:hAnsi="Calibri Light"/>
                <w:color w:val="ED5929"/>
                <w:sz w:val="15"/>
                <w:szCs w:val="15"/>
              </w:rPr>
            </w:pPr>
            <w:r w:rsidRPr="00F844F3">
              <w:rPr>
                <w:rFonts w:ascii="Calibri Light" w:hAnsi="Calibri Light"/>
                <w:color w:val="ED5929"/>
                <w:sz w:val="15"/>
                <w:szCs w:val="15"/>
              </w:rPr>
              <w:t>Japan</w:t>
            </w:r>
          </w:p>
          <w:p w14:paraId="16AD0CCF" w14:textId="77777777" w:rsidR="00C75662" w:rsidRPr="00F844F3" w:rsidRDefault="00C75662" w:rsidP="00B9620E">
            <w:pPr>
              <w:spacing w:line="216" w:lineRule="auto"/>
              <w:ind w:left="180"/>
              <w:rPr>
                <w:rFonts w:ascii="Calibri Light" w:hAnsi="Calibri Light"/>
                <w:color w:val="ED5929"/>
                <w:sz w:val="15"/>
                <w:szCs w:val="15"/>
              </w:rPr>
            </w:pPr>
            <w:r w:rsidRPr="00F844F3">
              <w:rPr>
                <w:rFonts w:ascii="Calibri Light" w:hAnsi="Calibri Light"/>
                <w:color w:val="ED5929"/>
                <w:sz w:val="15"/>
                <w:szCs w:val="15"/>
              </w:rPr>
              <w:t>Mexico</w:t>
            </w:r>
          </w:p>
          <w:p w14:paraId="07D12649" w14:textId="77777777" w:rsidR="00E14A1B" w:rsidRPr="00F844F3" w:rsidRDefault="00E14A1B" w:rsidP="00B9620E">
            <w:pPr>
              <w:spacing w:line="216" w:lineRule="auto"/>
              <w:ind w:left="180"/>
              <w:rPr>
                <w:rFonts w:ascii="Calibri Light" w:hAnsi="Calibri Light"/>
                <w:sz w:val="15"/>
                <w:szCs w:val="15"/>
              </w:rPr>
            </w:pPr>
            <w:r w:rsidRPr="00F844F3">
              <w:rPr>
                <w:rFonts w:ascii="Calibri Light" w:hAnsi="Calibri Light"/>
                <w:color w:val="ED5929"/>
                <w:sz w:val="15"/>
                <w:szCs w:val="15"/>
              </w:rPr>
              <w:t>UK</w:t>
            </w:r>
          </w:p>
        </w:tc>
        <w:tc>
          <w:tcPr>
            <w:tcW w:w="251" w:type="dxa"/>
            <w:tcMar>
              <w:top w:w="43" w:type="dxa"/>
            </w:tcMar>
            <w:vAlign w:val="center"/>
          </w:tcPr>
          <w:p w14:paraId="7DB68420" w14:textId="77777777" w:rsidR="00E14A1B" w:rsidRPr="00E14A1B" w:rsidRDefault="00E14A1B" w:rsidP="00F844F3">
            <w:pPr>
              <w:spacing w:line="216" w:lineRule="auto"/>
              <w:rPr>
                <w:rFonts w:ascii="Calibri Light" w:hAnsi="Calibri Light"/>
                <w:sz w:val="15"/>
                <w:szCs w:val="15"/>
              </w:rPr>
            </w:pPr>
          </w:p>
        </w:tc>
        <w:tc>
          <w:tcPr>
            <w:tcW w:w="2448" w:type="dxa"/>
            <w:tcBorders>
              <w:top w:val="single" w:sz="8" w:space="0" w:color="auto"/>
            </w:tcBorders>
            <w:shd w:val="clear" w:color="auto" w:fill="auto"/>
            <w:tcMar>
              <w:top w:w="43" w:type="dxa"/>
            </w:tcMar>
          </w:tcPr>
          <w:p w14:paraId="5DF7B603" w14:textId="77777777" w:rsidR="00E14A1B" w:rsidRDefault="00E14A1B" w:rsidP="00F844F3">
            <w:pPr>
              <w:spacing w:line="216" w:lineRule="auto"/>
              <w:rPr>
                <w:rFonts w:ascii="Calibri Light" w:hAnsi="Calibri Light"/>
                <w:sz w:val="15"/>
                <w:szCs w:val="15"/>
              </w:rPr>
            </w:pPr>
            <w:r w:rsidRPr="00E14A1B">
              <w:rPr>
                <w:rFonts w:ascii="Calibri Light" w:hAnsi="Calibri Light"/>
                <w:sz w:val="15"/>
                <w:szCs w:val="15"/>
              </w:rPr>
              <w:t>Anjali Dewan, Vice President</w:t>
            </w:r>
          </w:p>
          <w:p w14:paraId="030E6AA2" w14:textId="77777777" w:rsidR="0039224C" w:rsidRPr="00E14A1B" w:rsidRDefault="00D37F25" w:rsidP="00F844F3">
            <w:pPr>
              <w:spacing w:line="216" w:lineRule="auto"/>
              <w:rPr>
                <w:rFonts w:ascii="Calibri Light" w:hAnsi="Calibri Light"/>
                <w:sz w:val="15"/>
                <w:szCs w:val="15"/>
              </w:rPr>
            </w:pPr>
            <w:hyperlink r:id="rId20" w:history="1">
              <w:r w:rsidR="0039224C" w:rsidRPr="006474AB">
                <w:rPr>
                  <w:rStyle w:val="Hyperlink"/>
                  <w:rFonts w:ascii="Calibri Light" w:hAnsi="Calibri Light"/>
                  <w:sz w:val="15"/>
                  <w:szCs w:val="15"/>
                </w:rPr>
                <w:t>anjali.d.dewan@aexp.com</w:t>
              </w:r>
            </w:hyperlink>
          </w:p>
        </w:tc>
        <w:tc>
          <w:tcPr>
            <w:tcW w:w="251" w:type="dxa"/>
            <w:tcMar>
              <w:top w:w="43" w:type="dxa"/>
            </w:tcMar>
            <w:vAlign w:val="center"/>
          </w:tcPr>
          <w:p w14:paraId="5B1D7EA6" w14:textId="77777777" w:rsidR="00E14A1B" w:rsidRPr="00E14A1B" w:rsidRDefault="00E14A1B" w:rsidP="00F844F3">
            <w:pPr>
              <w:spacing w:line="216" w:lineRule="auto"/>
              <w:rPr>
                <w:rFonts w:ascii="Calibri Light" w:hAnsi="Calibri Light"/>
                <w:sz w:val="15"/>
                <w:szCs w:val="15"/>
              </w:rPr>
            </w:pPr>
          </w:p>
        </w:tc>
        <w:tc>
          <w:tcPr>
            <w:tcW w:w="2160" w:type="dxa"/>
            <w:vMerge w:val="restart"/>
            <w:tcBorders>
              <w:top w:val="single" w:sz="8" w:space="0" w:color="auto"/>
            </w:tcBorders>
            <w:shd w:val="clear" w:color="auto" w:fill="auto"/>
            <w:tcMar>
              <w:top w:w="43" w:type="dxa"/>
            </w:tcMar>
          </w:tcPr>
          <w:p w14:paraId="1590902F" w14:textId="77777777" w:rsidR="00E14A1B" w:rsidRDefault="00E14A1B" w:rsidP="00F844F3">
            <w:pPr>
              <w:spacing w:line="216" w:lineRule="auto"/>
              <w:rPr>
                <w:rFonts w:ascii="Calibri Light" w:hAnsi="Calibri Light"/>
                <w:sz w:val="15"/>
                <w:szCs w:val="15"/>
              </w:rPr>
            </w:pPr>
            <w:r w:rsidRPr="00E14A1B">
              <w:rPr>
                <w:rFonts w:ascii="Calibri Light" w:hAnsi="Calibri Light"/>
                <w:sz w:val="15"/>
                <w:szCs w:val="15"/>
              </w:rPr>
              <w:t>Sarthak Mishra</w:t>
            </w:r>
          </w:p>
          <w:p w14:paraId="65F81870" w14:textId="77777777" w:rsidR="0039224C" w:rsidRPr="00E14A1B" w:rsidRDefault="00D37F25" w:rsidP="00F844F3">
            <w:pPr>
              <w:spacing w:line="216" w:lineRule="auto"/>
              <w:rPr>
                <w:rFonts w:ascii="Calibri Light" w:hAnsi="Calibri Light"/>
                <w:sz w:val="15"/>
                <w:szCs w:val="15"/>
              </w:rPr>
            </w:pPr>
            <w:hyperlink r:id="rId21" w:history="1">
              <w:r w:rsidR="0039224C">
                <w:rPr>
                  <w:rStyle w:val="Hyperlink"/>
                  <w:rFonts w:ascii="Calibri Light" w:hAnsi="Calibri Light"/>
                  <w:sz w:val="15"/>
                  <w:szCs w:val="15"/>
                </w:rPr>
                <w:t>sarthak.mishra@aexp.com</w:t>
              </w:r>
            </w:hyperlink>
          </w:p>
        </w:tc>
      </w:tr>
      <w:tr w:rsidR="00904E57" w:rsidRPr="00E14A1B" w14:paraId="22F6EAFF" w14:textId="77777777" w:rsidTr="00F844F3">
        <w:trPr>
          <w:trHeight w:val="432"/>
        </w:trPr>
        <w:tc>
          <w:tcPr>
            <w:tcW w:w="2267" w:type="dxa"/>
            <w:gridSpan w:val="2"/>
            <w:shd w:val="clear" w:color="auto" w:fill="auto"/>
            <w:vAlign w:val="center"/>
          </w:tcPr>
          <w:p w14:paraId="00D7AC27" w14:textId="77777777" w:rsidR="00904E57" w:rsidRPr="00F844F3" w:rsidRDefault="00904E57" w:rsidP="00B9620E">
            <w:pPr>
              <w:spacing w:line="216" w:lineRule="auto"/>
              <w:ind w:left="180"/>
              <w:rPr>
                <w:rFonts w:ascii="Calibri Light" w:hAnsi="Calibri Light"/>
                <w:sz w:val="15"/>
                <w:szCs w:val="15"/>
              </w:rPr>
            </w:pPr>
            <w:r w:rsidRPr="00F844F3">
              <w:rPr>
                <w:rFonts w:ascii="Calibri Light" w:hAnsi="Calibri Light"/>
                <w:sz w:val="15"/>
                <w:szCs w:val="15"/>
              </w:rPr>
              <w:t>Argentina</w:t>
            </w:r>
          </w:p>
          <w:p w14:paraId="6CF40731" w14:textId="77777777" w:rsidR="00F844F3" w:rsidRPr="003E4A93" w:rsidRDefault="00F844F3" w:rsidP="00B9620E">
            <w:pPr>
              <w:spacing w:line="216" w:lineRule="auto"/>
              <w:ind w:left="180"/>
              <w:rPr>
                <w:rFonts w:ascii="Calibri Light" w:hAnsi="Calibri Light"/>
                <w:sz w:val="15"/>
                <w:szCs w:val="15"/>
              </w:rPr>
            </w:pPr>
            <w:r w:rsidRPr="003E4A93">
              <w:rPr>
                <w:rFonts w:ascii="Calibri Light" w:hAnsi="Calibri Light"/>
                <w:sz w:val="15"/>
                <w:szCs w:val="15"/>
              </w:rPr>
              <w:t>Asia Pacific</w:t>
            </w:r>
            <w:r w:rsidRPr="003E4A93">
              <w:rPr>
                <w:rStyle w:val="FootnoteReference"/>
                <w:rFonts w:ascii="Calibri Light" w:hAnsi="Calibri Light"/>
                <w:sz w:val="15"/>
                <w:szCs w:val="15"/>
              </w:rPr>
              <w:footnoteReference w:id="14"/>
            </w:r>
            <w:r w:rsidRPr="003E4A93">
              <w:rPr>
                <w:rFonts w:ascii="Calibri Light" w:hAnsi="Calibri Light"/>
                <w:sz w:val="15"/>
                <w:szCs w:val="15"/>
              </w:rPr>
              <w:t xml:space="preserve"> </w:t>
            </w:r>
          </w:p>
          <w:p w14:paraId="68C4D763" w14:textId="77777777" w:rsidR="00F844F3" w:rsidRPr="003E4A93" w:rsidRDefault="00F844F3" w:rsidP="00B9620E">
            <w:pPr>
              <w:spacing w:line="216" w:lineRule="auto"/>
              <w:ind w:left="180"/>
              <w:rPr>
                <w:rFonts w:ascii="Calibri Light" w:hAnsi="Calibri Light"/>
                <w:sz w:val="15"/>
                <w:szCs w:val="15"/>
              </w:rPr>
            </w:pPr>
            <w:r w:rsidRPr="003E4A93">
              <w:rPr>
                <w:rFonts w:ascii="Calibri Light" w:hAnsi="Calibri Light"/>
                <w:color w:val="009BBB"/>
                <w:sz w:val="15"/>
                <w:szCs w:val="15"/>
              </w:rPr>
              <w:t>Continental Europe</w:t>
            </w:r>
            <w:r w:rsidRPr="003E4A93">
              <w:rPr>
                <w:rStyle w:val="FootnoteReference"/>
                <w:rFonts w:ascii="Calibri Light" w:hAnsi="Calibri Light"/>
                <w:sz w:val="15"/>
                <w:szCs w:val="15"/>
              </w:rPr>
              <w:footnoteReference w:id="15"/>
            </w:r>
          </w:p>
          <w:p w14:paraId="6287EE9E" w14:textId="77777777" w:rsidR="00F844F3" w:rsidRPr="003E4A93" w:rsidRDefault="00F844F3" w:rsidP="00B9620E">
            <w:pPr>
              <w:spacing w:line="216" w:lineRule="auto"/>
              <w:ind w:left="180"/>
              <w:rPr>
                <w:rFonts w:ascii="Calibri Light" w:hAnsi="Calibri Light"/>
                <w:sz w:val="15"/>
                <w:szCs w:val="15"/>
              </w:rPr>
            </w:pPr>
            <w:r w:rsidRPr="003E4A93">
              <w:rPr>
                <w:rFonts w:ascii="Calibri Light" w:hAnsi="Calibri Light"/>
                <w:sz w:val="15"/>
                <w:szCs w:val="15"/>
              </w:rPr>
              <w:t>India</w:t>
            </w:r>
          </w:p>
          <w:p w14:paraId="13DA14B1" w14:textId="77777777" w:rsidR="00F844F3" w:rsidRPr="00F844F3" w:rsidRDefault="00F844F3" w:rsidP="00B9620E">
            <w:pPr>
              <w:spacing w:line="216" w:lineRule="auto"/>
              <w:ind w:left="180"/>
              <w:rPr>
                <w:rFonts w:ascii="Calibri Light" w:hAnsi="Calibri Light"/>
                <w:sz w:val="7"/>
                <w:szCs w:val="15"/>
              </w:rPr>
            </w:pPr>
          </w:p>
        </w:tc>
        <w:tc>
          <w:tcPr>
            <w:tcW w:w="2448" w:type="dxa"/>
            <w:shd w:val="clear" w:color="auto" w:fill="auto"/>
            <w:vAlign w:val="center"/>
          </w:tcPr>
          <w:p w14:paraId="3058965B" w14:textId="77777777" w:rsidR="00904E57" w:rsidRPr="00E14A1B" w:rsidRDefault="00904E57" w:rsidP="00F844F3">
            <w:pPr>
              <w:spacing w:line="216" w:lineRule="auto"/>
              <w:rPr>
                <w:rFonts w:ascii="Calibri Light" w:hAnsi="Calibri Light"/>
                <w:sz w:val="15"/>
                <w:szCs w:val="15"/>
              </w:rPr>
            </w:pPr>
          </w:p>
        </w:tc>
        <w:tc>
          <w:tcPr>
            <w:tcW w:w="251" w:type="dxa"/>
            <w:vAlign w:val="center"/>
          </w:tcPr>
          <w:p w14:paraId="518CE28C" w14:textId="77777777" w:rsidR="00904E57" w:rsidRPr="00E14A1B" w:rsidRDefault="00904E57" w:rsidP="00F844F3">
            <w:pPr>
              <w:spacing w:line="216" w:lineRule="auto"/>
              <w:rPr>
                <w:rFonts w:ascii="Calibri Light" w:hAnsi="Calibri Light"/>
                <w:sz w:val="15"/>
                <w:szCs w:val="15"/>
              </w:rPr>
            </w:pPr>
          </w:p>
        </w:tc>
        <w:tc>
          <w:tcPr>
            <w:tcW w:w="2160" w:type="dxa"/>
            <w:vMerge/>
            <w:shd w:val="clear" w:color="auto" w:fill="auto"/>
            <w:vAlign w:val="center"/>
          </w:tcPr>
          <w:p w14:paraId="24DBE542" w14:textId="77777777" w:rsidR="00904E57" w:rsidRPr="00E14A1B" w:rsidRDefault="00904E57" w:rsidP="00F844F3">
            <w:pPr>
              <w:spacing w:line="216" w:lineRule="auto"/>
              <w:rPr>
                <w:rFonts w:ascii="Calibri Light" w:hAnsi="Calibri Light"/>
                <w:sz w:val="15"/>
                <w:szCs w:val="15"/>
              </w:rPr>
            </w:pPr>
          </w:p>
        </w:tc>
      </w:tr>
    </w:tbl>
    <w:p w14:paraId="75A20031" w14:textId="77777777" w:rsidR="00210ADB" w:rsidRPr="001F28BA" w:rsidRDefault="00210ADB" w:rsidP="00BA2298">
      <w:pPr>
        <w:rPr>
          <w:b/>
          <w:szCs w:val="16"/>
        </w:rPr>
      </w:pPr>
    </w:p>
    <w:p w14:paraId="62EE438C" w14:textId="77777777" w:rsidR="00904E57" w:rsidRDefault="00904E57" w:rsidP="001F28BA">
      <w:pPr>
        <w:rPr>
          <w:b/>
          <w:sz w:val="16"/>
          <w:szCs w:val="16"/>
        </w:rPr>
      </w:pPr>
    </w:p>
    <w:p w14:paraId="69A2337D" w14:textId="77777777" w:rsidR="00904E57" w:rsidRDefault="00904E57" w:rsidP="001F28BA">
      <w:pPr>
        <w:rPr>
          <w:b/>
          <w:sz w:val="16"/>
          <w:szCs w:val="16"/>
        </w:rPr>
      </w:pPr>
    </w:p>
    <w:p w14:paraId="0E9E3641" w14:textId="77777777" w:rsidR="00904E57" w:rsidRDefault="00904E57" w:rsidP="001F28BA">
      <w:pPr>
        <w:rPr>
          <w:b/>
          <w:sz w:val="16"/>
          <w:szCs w:val="16"/>
        </w:rPr>
      </w:pPr>
    </w:p>
    <w:p w14:paraId="6694080B" w14:textId="77777777" w:rsidR="00904E57" w:rsidRDefault="00904E57" w:rsidP="001F28BA">
      <w:pPr>
        <w:rPr>
          <w:b/>
          <w:sz w:val="16"/>
          <w:szCs w:val="16"/>
        </w:rPr>
      </w:pPr>
    </w:p>
    <w:p w14:paraId="5805832F" w14:textId="77777777" w:rsidR="00904E57" w:rsidRDefault="00904E57" w:rsidP="001F28BA">
      <w:pPr>
        <w:rPr>
          <w:b/>
          <w:sz w:val="16"/>
          <w:szCs w:val="16"/>
        </w:rPr>
      </w:pPr>
    </w:p>
    <w:p w14:paraId="66867F35" w14:textId="77777777" w:rsidR="00904E57" w:rsidRDefault="00904E57" w:rsidP="001F28BA">
      <w:pPr>
        <w:rPr>
          <w:b/>
          <w:sz w:val="16"/>
          <w:szCs w:val="16"/>
        </w:rPr>
      </w:pPr>
    </w:p>
    <w:p w14:paraId="50CB0BFD" w14:textId="77777777" w:rsidR="00904E57" w:rsidRDefault="00904E57" w:rsidP="001F28BA">
      <w:pPr>
        <w:rPr>
          <w:b/>
          <w:sz w:val="16"/>
          <w:szCs w:val="16"/>
        </w:rPr>
      </w:pPr>
    </w:p>
    <w:p w14:paraId="1897CCCB" w14:textId="77777777" w:rsidR="00904E57" w:rsidRDefault="00904E57" w:rsidP="001F28BA">
      <w:pPr>
        <w:rPr>
          <w:b/>
          <w:sz w:val="16"/>
          <w:szCs w:val="16"/>
        </w:rPr>
      </w:pPr>
    </w:p>
    <w:p w14:paraId="12984018" w14:textId="77777777" w:rsidR="00904E57" w:rsidRDefault="00904E57" w:rsidP="001F28BA">
      <w:pPr>
        <w:rPr>
          <w:b/>
          <w:sz w:val="16"/>
          <w:szCs w:val="16"/>
        </w:rPr>
      </w:pPr>
    </w:p>
    <w:p w14:paraId="75DFA2F8" w14:textId="77777777" w:rsidR="00F844F3" w:rsidRDefault="00F844F3" w:rsidP="001F28BA">
      <w:pPr>
        <w:rPr>
          <w:b/>
          <w:sz w:val="16"/>
          <w:szCs w:val="16"/>
        </w:rPr>
      </w:pPr>
    </w:p>
    <w:p w14:paraId="1F7C0486" w14:textId="77777777" w:rsidR="00F844F3" w:rsidRDefault="00F844F3" w:rsidP="001F28BA">
      <w:pPr>
        <w:rPr>
          <w:b/>
          <w:sz w:val="16"/>
          <w:szCs w:val="16"/>
        </w:rPr>
      </w:pPr>
    </w:p>
    <w:p w14:paraId="73C6490A" w14:textId="77777777" w:rsidR="00F844F3" w:rsidRDefault="00F844F3" w:rsidP="001F28BA">
      <w:pPr>
        <w:rPr>
          <w:b/>
          <w:sz w:val="16"/>
          <w:szCs w:val="16"/>
        </w:rPr>
      </w:pPr>
    </w:p>
    <w:p w14:paraId="18ED05F6" w14:textId="77777777" w:rsidR="00F844F3" w:rsidRDefault="00F844F3" w:rsidP="001F28BA">
      <w:pPr>
        <w:rPr>
          <w:b/>
          <w:sz w:val="16"/>
          <w:szCs w:val="16"/>
        </w:rPr>
      </w:pPr>
    </w:p>
    <w:p w14:paraId="580A759F" w14:textId="77777777" w:rsidR="00F844F3" w:rsidRDefault="00F844F3" w:rsidP="001F28BA">
      <w:pPr>
        <w:rPr>
          <w:b/>
          <w:sz w:val="16"/>
          <w:szCs w:val="16"/>
        </w:rPr>
      </w:pPr>
    </w:p>
    <w:p w14:paraId="244F4B00" w14:textId="77777777" w:rsidR="00BA2298" w:rsidRPr="00E34210" w:rsidRDefault="00BA2298" w:rsidP="00E34210">
      <w:pPr>
        <w:pStyle w:val="Heading2"/>
      </w:pPr>
      <w:bookmarkStart w:id="28" w:name="_Toc512010370"/>
      <w:r w:rsidRPr="00E34210">
        <w:t xml:space="preserve">Relationship between </w:t>
      </w:r>
      <w:r w:rsidR="00455689" w:rsidRPr="00E34210">
        <w:t>Methodology Manual</w:t>
      </w:r>
      <w:r w:rsidR="0081084B" w:rsidRPr="00E34210">
        <w:t xml:space="preserve"> </w:t>
      </w:r>
      <w:r w:rsidRPr="00E34210">
        <w:t xml:space="preserve">and </w:t>
      </w:r>
      <w:r w:rsidR="00657F9A">
        <w:t>Model Document</w:t>
      </w:r>
      <w:r w:rsidR="0081084B" w:rsidRPr="00E34210">
        <w:t>s</w:t>
      </w:r>
      <w:bookmarkEnd w:id="28"/>
    </w:p>
    <w:p w14:paraId="10FD0A9B" w14:textId="77777777" w:rsidR="00455689" w:rsidRPr="001F28BA" w:rsidRDefault="0081084B" w:rsidP="00455689">
      <w:r w:rsidRPr="001F28BA">
        <w:t xml:space="preserve">This </w:t>
      </w:r>
      <w:r w:rsidR="00B73D33" w:rsidRPr="001F28BA">
        <w:t xml:space="preserve">manual </w:t>
      </w:r>
      <w:r w:rsidRPr="001F28BA">
        <w:t xml:space="preserve">describes modeling decisions that are universal across AXPs suite of </w:t>
      </w:r>
      <w:r w:rsidR="00F926D5">
        <w:t>ADSS</w:t>
      </w:r>
      <w:r w:rsidRPr="001F28BA">
        <w:t xml:space="preserve"> models. Because its focus is commonalities, </w:t>
      </w:r>
      <w:r w:rsidR="007F4310" w:rsidRPr="001F28BA">
        <w:t>it</w:t>
      </w:r>
      <w:r w:rsidRPr="001F28BA">
        <w:t xml:space="preserve"> does not describe exceptions or results for particular </w:t>
      </w:r>
      <w:r w:rsidR="00F926D5">
        <w:t>ADSS</w:t>
      </w:r>
      <w:r w:rsidRPr="001F28BA">
        <w:t xml:space="preserve"> models. </w:t>
      </w:r>
      <w:r w:rsidR="00455689" w:rsidRPr="001F28BA">
        <w:t xml:space="preserve">Readers seeking such specific information should consult the </w:t>
      </w:r>
      <w:r w:rsidR="00657F9A">
        <w:t>suppo</w:t>
      </w:r>
      <w:r w:rsidR="00B9620E">
        <w:t>rting model document</w:t>
      </w:r>
      <w:r w:rsidR="00B9620E" w:rsidRPr="001F28BA">
        <w:t xml:space="preserve"> for the model of interest in conjunction with this methodology manual.</w:t>
      </w:r>
    </w:p>
    <w:p w14:paraId="568C9A59" w14:textId="77777777" w:rsidR="000D5E32" w:rsidRPr="00E34210" w:rsidRDefault="000D5E32" w:rsidP="00E34210">
      <w:pPr>
        <w:pStyle w:val="Heading2"/>
        <w:rPr>
          <w:szCs w:val="24"/>
        </w:rPr>
      </w:pPr>
      <w:bookmarkStart w:id="29" w:name="_Toc512010371"/>
      <w:r w:rsidRPr="00E34210">
        <w:t>Intended audience</w:t>
      </w:r>
      <w:bookmarkEnd w:id="29"/>
    </w:p>
    <w:p w14:paraId="6B0A3174" w14:textId="77777777" w:rsidR="00455689" w:rsidRPr="001F28BA" w:rsidRDefault="00455689" w:rsidP="00455689">
      <w:pPr>
        <w:pStyle w:val="Caption"/>
        <w:rPr>
          <w:b w:val="0"/>
          <w:bCs w:val="0"/>
        </w:rPr>
      </w:pPr>
      <w:r w:rsidRPr="001F28BA">
        <w:rPr>
          <w:b w:val="0"/>
          <w:bCs w:val="0"/>
        </w:rPr>
        <w:t xml:space="preserve">This document is intended to meet the needs of multiple sets of readers. These include the staff of regulatory agencies, including the Federal Reserve Bank (FRB), Federal Deposit Insurance Corporation (FDIC), Office of the Comptroller of the Currency (OCC), and </w:t>
      </w:r>
      <w:r w:rsidR="008761C6">
        <w:rPr>
          <w:b w:val="0"/>
          <w:bCs w:val="0"/>
        </w:rPr>
        <w:t xml:space="preserve">the </w:t>
      </w:r>
      <w:r w:rsidRPr="001F28BA">
        <w:rPr>
          <w:b w:val="0"/>
          <w:bCs w:val="0"/>
        </w:rPr>
        <w:t xml:space="preserve">Utah Department of Financial Institutions. Other stakeholders for whom the document caters are model validators </w:t>
      </w:r>
      <w:r w:rsidRPr="001F28BA">
        <w:rPr>
          <w:b w:val="0"/>
          <w:bCs w:val="0"/>
        </w:rPr>
        <w:lastRenderedPageBreak/>
        <w:t>providing an independent review of t</w:t>
      </w:r>
      <w:r w:rsidR="00AC64C6" w:rsidRPr="001F28BA">
        <w:rPr>
          <w:b w:val="0"/>
          <w:bCs w:val="0"/>
        </w:rPr>
        <w:t>he model’s conceptual soundness</w:t>
      </w:r>
      <w:r w:rsidRPr="001F28BA">
        <w:rPr>
          <w:b w:val="0"/>
          <w:bCs w:val="0"/>
        </w:rPr>
        <w:t xml:space="preserve"> and auditors determining compliance with governance procedures </w:t>
      </w:r>
      <w:r w:rsidR="00B73D33" w:rsidRPr="001F28BA">
        <w:rPr>
          <w:b w:val="0"/>
          <w:bCs w:val="0"/>
        </w:rPr>
        <w:t xml:space="preserve">and </w:t>
      </w:r>
      <w:r w:rsidRPr="001F28BA">
        <w:rPr>
          <w:b w:val="0"/>
          <w:bCs w:val="0"/>
        </w:rPr>
        <w:t>AXP policies.</w:t>
      </w:r>
    </w:p>
    <w:p w14:paraId="01182947" w14:textId="77777777" w:rsidR="00455689" w:rsidRPr="001F28BA" w:rsidRDefault="00455689" w:rsidP="00455689">
      <w:pPr>
        <w:pStyle w:val="Caption"/>
        <w:rPr>
          <w:b w:val="0"/>
          <w:bCs w:val="0"/>
        </w:rPr>
      </w:pPr>
    </w:p>
    <w:p w14:paraId="16F43F45" w14:textId="77777777" w:rsidR="000D5E32" w:rsidRPr="001F28BA" w:rsidRDefault="00455689" w:rsidP="00455689">
      <w:pPr>
        <w:pStyle w:val="Caption"/>
        <w:rPr>
          <w:b w:val="0"/>
          <w:bCs w:val="0"/>
        </w:rPr>
      </w:pPr>
      <w:r w:rsidRPr="001F28BA">
        <w:rPr>
          <w:b w:val="0"/>
          <w:bCs w:val="0"/>
        </w:rPr>
        <w:t>In addition, the document is intended to ser</w:t>
      </w:r>
      <w:r w:rsidR="00B7765F">
        <w:rPr>
          <w:b w:val="0"/>
          <w:bCs w:val="0"/>
        </w:rPr>
        <w:t>ve the needs of (1</w:t>
      </w:r>
      <w:r w:rsidRPr="001F28BA">
        <w:rPr>
          <w:b w:val="0"/>
          <w:bCs w:val="0"/>
        </w:rPr>
        <w:t>) AXP management seeking to understand the model in sufficient detail to revi</w:t>
      </w:r>
      <w:r w:rsidR="00B7765F">
        <w:rPr>
          <w:b w:val="0"/>
          <w:bCs w:val="0"/>
        </w:rPr>
        <w:t>ew its methodology and uses; (2</w:t>
      </w:r>
      <w:r w:rsidRPr="001F28BA">
        <w:rPr>
          <w:b w:val="0"/>
          <w:bCs w:val="0"/>
        </w:rPr>
        <w:t xml:space="preserve">) </w:t>
      </w:r>
      <w:r w:rsidR="00B9620E">
        <w:rPr>
          <w:b w:val="0"/>
          <w:bCs w:val="0"/>
        </w:rPr>
        <w:t xml:space="preserve">current </w:t>
      </w:r>
      <w:r w:rsidRPr="001F28BA">
        <w:rPr>
          <w:b w:val="0"/>
          <w:bCs w:val="0"/>
        </w:rPr>
        <w:t>AXP technical staff who wish to comprehend modeling choices</w:t>
      </w:r>
      <w:r w:rsidR="00B9620E">
        <w:rPr>
          <w:b w:val="0"/>
          <w:bCs w:val="0"/>
        </w:rPr>
        <w:t>;</w:t>
      </w:r>
      <w:r w:rsidR="00B7765F">
        <w:rPr>
          <w:b w:val="0"/>
          <w:bCs w:val="0"/>
        </w:rPr>
        <w:t xml:space="preserve"> and (3</w:t>
      </w:r>
      <w:r w:rsidRPr="001F28BA">
        <w:rPr>
          <w:b w:val="0"/>
          <w:bCs w:val="0"/>
        </w:rPr>
        <w:t xml:space="preserve">) new AXP hires learning </w:t>
      </w:r>
      <w:r w:rsidR="00F926D5">
        <w:rPr>
          <w:b w:val="0"/>
          <w:bCs w:val="0"/>
        </w:rPr>
        <w:t>ADSS</w:t>
      </w:r>
      <w:r w:rsidR="00AC64C6" w:rsidRPr="001F28BA">
        <w:rPr>
          <w:b w:val="0"/>
          <w:bCs w:val="0"/>
        </w:rPr>
        <w:t xml:space="preserve"> </w:t>
      </w:r>
      <w:r w:rsidRPr="001F28BA">
        <w:rPr>
          <w:b w:val="0"/>
          <w:bCs w:val="0"/>
        </w:rPr>
        <w:t>modeling.</w:t>
      </w:r>
    </w:p>
    <w:p w14:paraId="332BEF91" w14:textId="77777777" w:rsidR="000D5E32" w:rsidRPr="00E34210" w:rsidRDefault="00F844F3" w:rsidP="00E34210">
      <w:pPr>
        <w:pStyle w:val="Heading2"/>
      </w:pPr>
      <w:bookmarkStart w:id="30" w:name="_Toc512010372"/>
      <w:r>
        <w:t>Organization of t</w:t>
      </w:r>
      <w:r w:rsidR="000D5E32" w:rsidRPr="00E34210">
        <w:t>he manual</w:t>
      </w:r>
      <w:bookmarkEnd w:id="30"/>
    </w:p>
    <w:p w14:paraId="3792672E" w14:textId="77777777" w:rsidR="00004500" w:rsidRPr="001F28BA" w:rsidRDefault="00AC64C6" w:rsidP="00B81C9B">
      <w:pPr>
        <w:rPr>
          <w:szCs w:val="22"/>
          <w:lang w:eastAsia="zh-CN"/>
        </w:rPr>
      </w:pPr>
      <w:r w:rsidRPr="001F28BA">
        <w:rPr>
          <w:lang w:eastAsia="zh-CN"/>
        </w:rPr>
        <w:t xml:space="preserve">This document is organized as follows. Section </w:t>
      </w:r>
      <w:r w:rsidR="00704349">
        <w:fldChar w:fldCharType="begin"/>
      </w:r>
      <w:r w:rsidR="00704349">
        <w:instrText xml:space="preserve"> REF _Ref453781816 \r \h  \* MERGEFORMAT </w:instrText>
      </w:r>
      <w:r w:rsidR="00704349">
        <w:fldChar w:fldCharType="separate"/>
      </w:r>
      <w:r w:rsidR="000E17A9">
        <w:t>5</w:t>
      </w:r>
      <w:r w:rsidR="00704349">
        <w:fldChar w:fldCharType="end"/>
      </w:r>
      <w:r w:rsidRPr="001F28BA">
        <w:rPr>
          <w:lang w:eastAsia="zh-CN"/>
        </w:rPr>
        <w:t xml:space="preserve"> describes the theory behind the modeling approach, justifying the choices made and providing background on regulatory requirements and the academic literature. Section </w:t>
      </w:r>
      <w:r w:rsidR="00704349">
        <w:fldChar w:fldCharType="begin"/>
      </w:r>
      <w:r w:rsidR="00704349">
        <w:instrText xml:space="preserve"> REF  _Ref461023691 \h \r  \* MERGEFORMAT </w:instrText>
      </w:r>
      <w:r w:rsidR="00704349">
        <w:fldChar w:fldCharType="separate"/>
      </w:r>
      <w:r w:rsidR="000E17A9">
        <w:t>6</w:t>
      </w:r>
      <w:r w:rsidR="00704349">
        <w:fldChar w:fldCharType="end"/>
      </w:r>
      <w:r w:rsidRPr="001F28BA">
        <w:rPr>
          <w:lang w:eastAsia="zh-CN"/>
        </w:rPr>
        <w:t xml:space="preserve"> provides information on the data used in the model calibrations. Section </w:t>
      </w:r>
      <w:r w:rsidR="00704349">
        <w:fldChar w:fldCharType="begin"/>
      </w:r>
      <w:r w:rsidR="00704349">
        <w:instrText xml:space="preserve"> REF _Ref447225073 \r \h  \* MERGEFORMAT </w:instrText>
      </w:r>
      <w:r w:rsidR="00704349">
        <w:fldChar w:fldCharType="separate"/>
      </w:r>
      <w:r w:rsidR="000E17A9">
        <w:t>7</w:t>
      </w:r>
      <w:r w:rsidR="00704349">
        <w:fldChar w:fldCharType="end"/>
      </w:r>
      <w:r w:rsidRPr="001F28BA">
        <w:rPr>
          <w:lang w:eastAsia="zh-CN"/>
        </w:rPr>
        <w:t xml:space="preserve"> details steps involved in building the model. Section </w:t>
      </w:r>
      <w:r w:rsidR="00704349">
        <w:fldChar w:fldCharType="begin"/>
      </w:r>
      <w:r w:rsidR="00704349">
        <w:instrText xml:space="preserve"> REF  _Ref461023711 \h \r  \* MERGEFORMAT </w:instrText>
      </w:r>
      <w:r w:rsidR="00704349">
        <w:fldChar w:fldCharType="separate"/>
      </w:r>
      <w:r w:rsidR="000E17A9">
        <w:t>8</w:t>
      </w:r>
      <w:r w:rsidR="00704349">
        <w:fldChar w:fldCharType="end"/>
      </w:r>
      <w:r w:rsidRPr="001F28BA">
        <w:rPr>
          <w:lang w:eastAsia="zh-CN"/>
        </w:rPr>
        <w:t xml:space="preserve"> explains how the models are tested and benchmarked after </w:t>
      </w:r>
      <w:r w:rsidR="00B73D33" w:rsidRPr="001F28BA">
        <w:rPr>
          <w:lang w:eastAsia="zh-CN"/>
        </w:rPr>
        <w:t>initial development</w:t>
      </w:r>
      <w:r w:rsidRPr="001F28BA">
        <w:rPr>
          <w:lang w:eastAsia="zh-CN"/>
        </w:rPr>
        <w:t xml:space="preserve">. Section </w:t>
      </w:r>
      <w:r w:rsidR="00704349">
        <w:fldChar w:fldCharType="begin"/>
      </w:r>
      <w:r w:rsidR="00704349">
        <w:instrText xml:space="preserve"> REF _Ref398510046 \r \h  \* MERGEFORMAT </w:instrText>
      </w:r>
      <w:r w:rsidR="00704349">
        <w:fldChar w:fldCharType="separate"/>
      </w:r>
      <w:r w:rsidR="000E17A9">
        <w:t>9</w:t>
      </w:r>
      <w:r w:rsidR="00704349">
        <w:fldChar w:fldCharType="end"/>
      </w:r>
      <w:r w:rsidRPr="001F28BA">
        <w:rPr>
          <w:lang w:eastAsia="zh-CN"/>
        </w:rPr>
        <w:t xml:space="preserve"> covers key assumptions and limitations</w:t>
      </w:r>
      <w:r w:rsidR="00B73D33" w:rsidRPr="001F28BA">
        <w:rPr>
          <w:lang w:eastAsia="zh-CN"/>
        </w:rPr>
        <w:t>; s</w:t>
      </w:r>
      <w:r w:rsidRPr="001F28BA">
        <w:rPr>
          <w:lang w:eastAsia="zh-CN"/>
        </w:rPr>
        <w:t xml:space="preserve">ection </w:t>
      </w:r>
      <w:r w:rsidR="00704349">
        <w:fldChar w:fldCharType="begin"/>
      </w:r>
      <w:r w:rsidR="00704349">
        <w:instrText xml:space="preserve"> REF  _Ref458442358 \h \r  \* MERGEFORMAT </w:instrText>
      </w:r>
      <w:r w:rsidR="00704349">
        <w:fldChar w:fldCharType="separate"/>
      </w:r>
      <w:r w:rsidR="000E17A9">
        <w:rPr>
          <w:lang w:eastAsia="zh-CN"/>
        </w:rPr>
        <w:t>10</w:t>
      </w:r>
      <w:r w:rsidR="00704349">
        <w:fldChar w:fldCharType="end"/>
      </w:r>
      <w:r w:rsidRPr="001F28BA">
        <w:rPr>
          <w:lang w:eastAsia="zh-CN"/>
        </w:rPr>
        <w:t xml:space="preserve"> summarizes governance, policies, and controls. Section </w:t>
      </w:r>
      <w:r w:rsidR="00704349">
        <w:fldChar w:fldCharType="begin"/>
      </w:r>
      <w:r w:rsidR="00704349">
        <w:instrText xml:space="preserve"> REF _Ref453781926 \r \h  \* MERGEFORMAT </w:instrText>
      </w:r>
      <w:r w:rsidR="00704349">
        <w:fldChar w:fldCharType="separate"/>
      </w:r>
      <w:r w:rsidR="000E17A9">
        <w:rPr>
          <w:lang w:eastAsia="zh-CN"/>
        </w:rPr>
        <w:t>11</w:t>
      </w:r>
      <w:r w:rsidR="00704349">
        <w:fldChar w:fldCharType="end"/>
      </w:r>
      <w:r w:rsidRPr="001F28BA">
        <w:rPr>
          <w:lang w:eastAsia="zh-CN"/>
        </w:rPr>
        <w:t xml:space="preserve"> describes </w:t>
      </w:r>
      <w:r w:rsidR="00B73D33" w:rsidRPr="001F28BA">
        <w:rPr>
          <w:lang w:eastAsia="zh-CN"/>
        </w:rPr>
        <w:t>AXP’s organizational and technological</w:t>
      </w:r>
      <w:r w:rsidRPr="001F28BA">
        <w:rPr>
          <w:lang w:eastAsia="zh-CN"/>
        </w:rPr>
        <w:t xml:space="preserve"> arrangements for model implementation. Section </w:t>
      </w:r>
      <w:r w:rsidR="00704349">
        <w:fldChar w:fldCharType="begin"/>
      </w:r>
      <w:r w:rsidR="00704349">
        <w:instrText xml:space="preserve"> REF _Ref447224795 \r \h  \* MERGEFORMAT </w:instrText>
      </w:r>
      <w:r w:rsidR="00704349">
        <w:fldChar w:fldCharType="separate"/>
      </w:r>
      <w:r w:rsidR="000E17A9">
        <w:rPr>
          <w:lang w:eastAsia="zh-CN"/>
        </w:rPr>
        <w:t>12</w:t>
      </w:r>
      <w:r w:rsidR="00704349">
        <w:fldChar w:fldCharType="end"/>
      </w:r>
      <w:r w:rsidRPr="001F28BA">
        <w:rPr>
          <w:lang w:eastAsia="zh-CN"/>
        </w:rPr>
        <w:t xml:space="preserve"> provides information about how models are used and the impact on AXP’s business. Finally, a glossary of key terms and acronyms is provided</w:t>
      </w:r>
      <w:r w:rsidR="00B73D33" w:rsidRPr="001F28BA">
        <w:rPr>
          <w:lang w:eastAsia="zh-CN"/>
        </w:rPr>
        <w:t>,</w:t>
      </w:r>
      <w:r w:rsidRPr="001F28BA">
        <w:rPr>
          <w:lang w:eastAsia="zh-CN"/>
        </w:rPr>
        <w:t xml:space="preserve"> followed by appendices on technical issues.</w:t>
      </w:r>
      <w:bookmarkStart w:id="31" w:name="_Toc216531264"/>
      <w:bookmarkStart w:id="32" w:name="_Ref223086662"/>
      <w:bookmarkStart w:id="33" w:name="_Ref223091908"/>
      <w:bookmarkStart w:id="34" w:name="_Ref223091913"/>
      <w:bookmarkStart w:id="35" w:name="_Ref223152946"/>
      <w:bookmarkStart w:id="36" w:name="_Toc223191972"/>
      <w:bookmarkStart w:id="37" w:name="_Ref228245005"/>
      <w:bookmarkStart w:id="38" w:name="_Toc188940854"/>
      <w:bookmarkStart w:id="39" w:name="_Toc189410102"/>
      <w:bookmarkEnd w:id="6"/>
      <w:bookmarkEnd w:id="7"/>
      <w:bookmarkEnd w:id="8"/>
      <w:bookmarkEnd w:id="9"/>
      <w:bookmarkEnd w:id="10"/>
    </w:p>
    <w:p w14:paraId="068D1536" w14:textId="77777777" w:rsidR="00DF3B65" w:rsidRPr="001F28BA" w:rsidRDefault="00DF3B65">
      <w:pPr>
        <w:rPr>
          <w:sz w:val="2"/>
          <w:szCs w:val="22"/>
        </w:rPr>
      </w:pPr>
      <w:r w:rsidRPr="001F28BA">
        <w:rPr>
          <w:sz w:val="2"/>
          <w:szCs w:val="22"/>
        </w:rPr>
        <w:br w:type="page"/>
      </w:r>
    </w:p>
    <w:p w14:paraId="6D736AF7" w14:textId="77777777" w:rsidR="00A37452" w:rsidRPr="00852975" w:rsidRDefault="0083407F" w:rsidP="00423513">
      <w:pPr>
        <w:pStyle w:val="Heading1"/>
      </w:pPr>
      <w:bookmarkStart w:id="40" w:name="_Ref453781816"/>
      <w:bookmarkStart w:id="41" w:name="_Ref399251642"/>
      <w:bookmarkStart w:id="42" w:name="_Toc421560269"/>
      <w:bookmarkStart w:id="43" w:name="_Toc421560444"/>
      <w:bookmarkStart w:id="44" w:name="_Toc421644906"/>
      <w:bookmarkStart w:id="45" w:name="_Toc512010373"/>
      <w:r w:rsidRPr="00852975">
        <w:lastRenderedPageBreak/>
        <w:t xml:space="preserve">Model </w:t>
      </w:r>
      <w:r w:rsidR="0073428A" w:rsidRPr="00852975">
        <w:t>T</w:t>
      </w:r>
      <w:r w:rsidR="00F01865" w:rsidRPr="00852975">
        <w:t>heory</w:t>
      </w:r>
      <w:bookmarkEnd w:id="40"/>
      <w:bookmarkEnd w:id="45"/>
      <w:r w:rsidR="002D1795" w:rsidRPr="00852975">
        <w:t xml:space="preserve"> </w:t>
      </w:r>
      <w:bookmarkStart w:id="46" w:name="_Toc399241576"/>
      <w:bookmarkStart w:id="47" w:name="_Toc399244882"/>
      <w:bookmarkStart w:id="48" w:name="_Toc399248188"/>
      <w:bookmarkStart w:id="49" w:name="_Toc399254579"/>
      <w:bookmarkStart w:id="50" w:name="_Toc399241577"/>
      <w:bookmarkStart w:id="51" w:name="_Toc399244883"/>
      <w:bookmarkStart w:id="52" w:name="_Toc399248189"/>
      <w:bookmarkStart w:id="53" w:name="_Toc399254580"/>
      <w:bookmarkStart w:id="54" w:name="_Toc399241578"/>
      <w:bookmarkStart w:id="55" w:name="_Toc399244884"/>
      <w:bookmarkStart w:id="56" w:name="_Toc399248190"/>
      <w:bookmarkStart w:id="57" w:name="_Toc399254581"/>
      <w:bookmarkStart w:id="58" w:name="_Toc399241580"/>
      <w:bookmarkStart w:id="59" w:name="_Toc399244886"/>
      <w:bookmarkStart w:id="60" w:name="_Toc399248192"/>
      <w:bookmarkStart w:id="61" w:name="_Toc399254583"/>
      <w:bookmarkStart w:id="62" w:name="_Toc399241581"/>
      <w:bookmarkStart w:id="63" w:name="_Toc399244887"/>
      <w:bookmarkStart w:id="64" w:name="_Toc399248193"/>
      <w:bookmarkStart w:id="65" w:name="_Toc399254584"/>
      <w:bookmarkStart w:id="66" w:name="_Toc399241582"/>
      <w:bookmarkStart w:id="67" w:name="_Toc399244888"/>
      <w:bookmarkStart w:id="68" w:name="_Toc399248194"/>
      <w:bookmarkStart w:id="69" w:name="_Toc399254585"/>
      <w:bookmarkStart w:id="70" w:name="_Toc399241583"/>
      <w:bookmarkStart w:id="71" w:name="_Toc399244889"/>
      <w:bookmarkStart w:id="72" w:name="_Toc399248195"/>
      <w:bookmarkStart w:id="73" w:name="_Toc399254586"/>
      <w:bookmarkStart w:id="74" w:name="_Toc399241587"/>
      <w:bookmarkStart w:id="75" w:name="_Toc399244893"/>
      <w:bookmarkStart w:id="76" w:name="_Toc399248199"/>
      <w:bookmarkStart w:id="77" w:name="_Toc399254590"/>
      <w:bookmarkStart w:id="78" w:name="_Toc399241589"/>
      <w:bookmarkStart w:id="79" w:name="_Toc399244895"/>
      <w:bookmarkStart w:id="80" w:name="_Toc399248201"/>
      <w:bookmarkStart w:id="81" w:name="_Toc399254592"/>
      <w:bookmarkStart w:id="82" w:name="_Toc399241590"/>
      <w:bookmarkStart w:id="83" w:name="_Toc399244896"/>
      <w:bookmarkStart w:id="84" w:name="_Toc399248202"/>
      <w:bookmarkStart w:id="85" w:name="_Toc399254593"/>
      <w:bookmarkStart w:id="86" w:name="_Toc399241591"/>
      <w:bookmarkStart w:id="87" w:name="_Toc399244897"/>
      <w:bookmarkStart w:id="88" w:name="_Toc399248203"/>
      <w:bookmarkStart w:id="89" w:name="_Toc399254594"/>
      <w:bookmarkStart w:id="90" w:name="_Toc399241592"/>
      <w:bookmarkStart w:id="91" w:name="_Toc399244898"/>
      <w:bookmarkStart w:id="92" w:name="_Toc399248204"/>
      <w:bookmarkStart w:id="93" w:name="_Toc399254595"/>
      <w:bookmarkStart w:id="94" w:name="_Toc399241593"/>
      <w:bookmarkStart w:id="95" w:name="_Toc399244899"/>
      <w:bookmarkStart w:id="96" w:name="_Toc399248205"/>
      <w:bookmarkStart w:id="97" w:name="_Toc399254596"/>
      <w:bookmarkStart w:id="98" w:name="_Toc399241594"/>
      <w:bookmarkStart w:id="99" w:name="_Toc399244900"/>
      <w:bookmarkStart w:id="100" w:name="_Toc399248206"/>
      <w:bookmarkStart w:id="101" w:name="_Toc399254597"/>
      <w:bookmarkStart w:id="102" w:name="_Toc399241599"/>
      <w:bookmarkStart w:id="103" w:name="_Toc399244905"/>
      <w:bookmarkStart w:id="104" w:name="_Toc399248211"/>
      <w:bookmarkStart w:id="105" w:name="_Toc399254602"/>
      <w:bookmarkStart w:id="106" w:name="_Toc399241600"/>
      <w:bookmarkStart w:id="107" w:name="_Toc399244906"/>
      <w:bookmarkStart w:id="108" w:name="_Toc399248212"/>
      <w:bookmarkStart w:id="109" w:name="_Toc399254603"/>
      <w:bookmarkStart w:id="110" w:name="_Toc399241601"/>
      <w:bookmarkStart w:id="111" w:name="_Toc399244907"/>
      <w:bookmarkStart w:id="112" w:name="_Toc399248213"/>
      <w:bookmarkStart w:id="113" w:name="_Toc399254604"/>
      <w:bookmarkStart w:id="114" w:name="_Toc399241602"/>
      <w:bookmarkStart w:id="115" w:name="_Toc399244908"/>
      <w:bookmarkStart w:id="116" w:name="_Toc399248214"/>
      <w:bookmarkStart w:id="117" w:name="_Toc399254605"/>
      <w:bookmarkStart w:id="118" w:name="_Toc399241604"/>
      <w:bookmarkStart w:id="119" w:name="_Toc399244910"/>
      <w:bookmarkStart w:id="120" w:name="_Toc399248216"/>
      <w:bookmarkStart w:id="121" w:name="_Toc399254607"/>
      <w:bookmarkStart w:id="122" w:name="_Toc399241606"/>
      <w:bookmarkStart w:id="123" w:name="_Toc399244912"/>
      <w:bookmarkStart w:id="124" w:name="_Toc399248218"/>
      <w:bookmarkStart w:id="125" w:name="_Toc399254609"/>
      <w:bookmarkStart w:id="126" w:name="_Toc399241608"/>
      <w:bookmarkStart w:id="127" w:name="_Toc399244914"/>
      <w:bookmarkStart w:id="128" w:name="_Toc399248220"/>
      <w:bookmarkStart w:id="129" w:name="_Toc399254611"/>
      <w:bookmarkStart w:id="130" w:name="_Toc399241609"/>
      <w:bookmarkStart w:id="131" w:name="_Toc399244915"/>
      <w:bookmarkStart w:id="132" w:name="_Toc399248221"/>
      <w:bookmarkStart w:id="133" w:name="_Toc399254612"/>
      <w:bookmarkStart w:id="134" w:name="_Toc399241610"/>
      <w:bookmarkStart w:id="135" w:name="_Toc399244916"/>
      <w:bookmarkStart w:id="136" w:name="_Toc399248222"/>
      <w:bookmarkStart w:id="137" w:name="_Toc399254613"/>
      <w:bookmarkStart w:id="138" w:name="_Toc399241611"/>
      <w:bookmarkStart w:id="139" w:name="_Toc399244917"/>
      <w:bookmarkStart w:id="140" w:name="_Toc399248223"/>
      <w:bookmarkStart w:id="141" w:name="_Toc399254614"/>
      <w:bookmarkStart w:id="142" w:name="_Toc399241612"/>
      <w:bookmarkStart w:id="143" w:name="_Toc399244918"/>
      <w:bookmarkStart w:id="144" w:name="_Toc399248224"/>
      <w:bookmarkStart w:id="145" w:name="_Toc399254615"/>
      <w:bookmarkStart w:id="146" w:name="_Toc399241614"/>
      <w:bookmarkStart w:id="147" w:name="_Toc399244920"/>
      <w:bookmarkStart w:id="148" w:name="_Toc399248226"/>
      <w:bookmarkStart w:id="149" w:name="_Toc399254617"/>
      <w:bookmarkStart w:id="150" w:name="_Toc399241615"/>
      <w:bookmarkStart w:id="151" w:name="_Toc399244921"/>
      <w:bookmarkStart w:id="152" w:name="_Toc399248227"/>
      <w:bookmarkStart w:id="153" w:name="_Toc399254618"/>
      <w:bookmarkStart w:id="154" w:name="_Toc399241629"/>
      <w:bookmarkStart w:id="155" w:name="_Toc399244935"/>
      <w:bookmarkStart w:id="156" w:name="_Toc399248241"/>
      <w:bookmarkStart w:id="157" w:name="_Toc399254632"/>
      <w:bookmarkStart w:id="158" w:name="_Toc399241634"/>
      <w:bookmarkStart w:id="159" w:name="_Toc399244940"/>
      <w:bookmarkStart w:id="160" w:name="_Toc399248246"/>
      <w:bookmarkStart w:id="161" w:name="_Toc399254637"/>
      <w:bookmarkStart w:id="162" w:name="_Toc399241640"/>
      <w:bookmarkStart w:id="163" w:name="_Toc399244946"/>
      <w:bookmarkStart w:id="164" w:name="_Toc399248252"/>
      <w:bookmarkStart w:id="165" w:name="_Toc399254643"/>
      <w:bookmarkStart w:id="166" w:name="_Toc399241652"/>
      <w:bookmarkStart w:id="167" w:name="_Toc399244958"/>
      <w:bookmarkStart w:id="168" w:name="_Toc399248264"/>
      <w:bookmarkStart w:id="169" w:name="_Toc399254655"/>
      <w:bookmarkStart w:id="170" w:name="_Toc399241658"/>
      <w:bookmarkStart w:id="171" w:name="_Toc399244964"/>
      <w:bookmarkStart w:id="172" w:name="_Toc399248270"/>
      <w:bookmarkStart w:id="173" w:name="_Toc399254661"/>
      <w:bookmarkStart w:id="174" w:name="_Toc399241664"/>
      <w:bookmarkStart w:id="175" w:name="_Toc399244970"/>
      <w:bookmarkStart w:id="176" w:name="_Toc399248276"/>
      <w:bookmarkStart w:id="177" w:name="_Toc399254667"/>
      <w:bookmarkStart w:id="178" w:name="_Toc399241665"/>
      <w:bookmarkStart w:id="179" w:name="_Toc399244971"/>
      <w:bookmarkStart w:id="180" w:name="_Toc399248277"/>
      <w:bookmarkStart w:id="181" w:name="_Toc399254668"/>
      <w:bookmarkStart w:id="182" w:name="_Toc399241670"/>
      <w:bookmarkStart w:id="183" w:name="_Toc399244976"/>
      <w:bookmarkStart w:id="184" w:name="_Toc399248282"/>
      <w:bookmarkStart w:id="185" w:name="_Toc399254673"/>
      <w:bookmarkStart w:id="186" w:name="_Toc399241671"/>
      <w:bookmarkStart w:id="187" w:name="_Toc399244977"/>
      <w:bookmarkStart w:id="188" w:name="_Toc399248283"/>
      <w:bookmarkStart w:id="189" w:name="_Toc399254674"/>
      <w:bookmarkStart w:id="190" w:name="_Toc399241672"/>
      <w:bookmarkStart w:id="191" w:name="_Toc399244978"/>
      <w:bookmarkStart w:id="192" w:name="_Toc399248284"/>
      <w:bookmarkStart w:id="193" w:name="_Toc399254675"/>
      <w:bookmarkStart w:id="194" w:name="_Toc399241674"/>
      <w:bookmarkStart w:id="195" w:name="_Toc399244980"/>
      <w:bookmarkStart w:id="196" w:name="_Toc399248286"/>
      <w:bookmarkStart w:id="197" w:name="_Toc399254677"/>
      <w:bookmarkStart w:id="198" w:name="_Toc399241678"/>
      <w:bookmarkStart w:id="199" w:name="_Toc399244984"/>
      <w:bookmarkStart w:id="200" w:name="_Toc399248290"/>
      <w:bookmarkStart w:id="201" w:name="_Toc399254681"/>
      <w:bookmarkStart w:id="202" w:name="_Toc399241683"/>
      <w:bookmarkStart w:id="203" w:name="_Toc399244989"/>
      <w:bookmarkStart w:id="204" w:name="_Toc399248295"/>
      <w:bookmarkStart w:id="205" w:name="_Toc399254686"/>
      <w:bookmarkStart w:id="206" w:name="_Toc399241684"/>
      <w:bookmarkStart w:id="207" w:name="_Toc399244990"/>
      <w:bookmarkStart w:id="208" w:name="_Toc399248296"/>
      <w:bookmarkStart w:id="209" w:name="_Toc399254687"/>
      <w:bookmarkStart w:id="210" w:name="_Toc399241685"/>
      <w:bookmarkStart w:id="211" w:name="_Toc399244991"/>
      <w:bookmarkStart w:id="212" w:name="_Toc399248297"/>
      <w:bookmarkStart w:id="213" w:name="_Toc399254688"/>
      <w:bookmarkStart w:id="214" w:name="_Toc399241686"/>
      <w:bookmarkStart w:id="215" w:name="_Toc399244992"/>
      <w:bookmarkStart w:id="216" w:name="_Toc399248298"/>
      <w:bookmarkStart w:id="217" w:name="_Toc399254689"/>
      <w:bookmarkStart w:id="218" w:name="_Toc399241687"/>
      <w:bookmarkStart w:id="219" w:name="_Toc399244993"/>
      <w:bookmarkStart w:id="220" w:name="_Toc399248299"/>
      <w:bookmarkStart w:id="221" w:name="_Toc399254690"/>
      <w:bookmarkStart w:id="222" w:name="_Toc399241690"/>
      <w:bookmarkStart w:id="223" w:name="_Toc399244996"/>
      <w:bookmarkStart w:id="224" w:name="_Toc399248302"/>
      <w:bookmarkStart w:id="225" w:name="_Toc399254693"/>
      <w:bookmarkStart w:id="226" w:name="_Toc399241691"/>
      <w:bookmarkStart w:id="227" w:name="_Toc399244997"/>
      <w:bookmarkStart w:id="228" w:name="_Toc399248303"/>
      <w:bookmarkStart w:id="229" w:name="_Toc399254694"/>
      <w:bookmarkStart w:id="230" w:name="_Toc399241693"/>
      <w:bookmarkStart w:id="231" w:name="_Toc399244999"/>
      <w:bookmarkStart w:id="232" w:name="_Toc399248305"/>
      <w:bookmarkStart w:id="233" w:name="_Toc399254696"/>
      <w:bookmarkStart w:id="234" w:name="_Toc399241694"/>
      <w:bookmarkStart w:id="235" w:name="_Toc399245000"/>
      <w:bookmarkStart w:id="236" w:name="_Toc399248306"/>
      <w:bookmarkStart w:id="237" w:name="_Toc399254697"/>
      <w:bookmarkStart w:id="238" w:name="_Toc399241695"/>
      <w:bookmarkStart w:id="239" w:name="_Toc399245001"/>
      <w:bookmarkStart w:id="240" w:name="_Toc399248307"/>
      <w:bookmarkStart w:id="241" w:name="_Toc399254698"/>
      <w:bookmarkStart w:id="242" w:name="_Toc399241696"/>
      <w:bookmarkStart w:id="243" w:name="_Toc399245002"/>
      <w:bookmarkStart w:id="244" w:name="_Toc399248308"/>
      <w:bookmarkStart w:id="245" w:name="_Toc399254699"/>
      <w:bookmarkStart w:id="246" w:name="_Toc399241697"/>
      <w:bookmarkStart w:id="247" w:name="_Toc399245003"/>
      <w:bookmarkStart w:id="248" w:name="_Toc399248309"/>
      <w:bookmarkStart w:id="249" w:name="_Toc399254700"/>
      <w:bookmarkStart w:id="250" w:name="_Toc399241699"/>
      <w:bookmarkStart w:id="251" w:name="_Toc399245005"/>
      <w:bookmarkStart w:id="252" w:name="_Toc399248311"/>
      <w:bookmarkStart w:id="253" w:name="_Toc399254702"/>
      <w:bookmarkStart w:id="254" w:name="_Toc399241701"/>
      <w:bookmarkStart w:id="255" w:name="_Toc399245007"/>
      <w:bookmarkStart w:id="256" w:name="_Toc399248313"/>
      <w:bookmarkStart w:id="257" w:name="_Toc399254704"/>
      <w:bookmarkStart w:id="258" w:name="_Toc399241702"/>
      <w:bookmarkStart w:id="259" w:name="_Toc399245008"/>
      <w:bookmarkStart w:id="260" w:name="_Toc399248314"/>
      <w:bookmarkStart w:id="261" w:name="_Toc399254705"/>
      <w:bookmarkStart w:id="262" w:name="_Toc399241707"/>
      <w:bookmarkStart w:id="263" w:name="_Toc399245013"/>
      <w:bookmarkStart w:id="264" w:name="_Toc399248319"/>
      <w:bookmarkStart w:id="265" w:name="_Toc399254710"/>
      <w:bookmarkStart w:id="266" w:name="_Toc399241708"/>
      <w:bookmarkStart w:id="267" w:name="_Toc399245014"/>
      <w:bookmarkStart w:id="268" w:name="_Toc399248320"/>
      <w:bookmarkStart w:id="269" w:name="_Toc399254711"/>
      <w:bookmarkStart w:id="270" w:name="_Toc399241709"/>
      <w:bookmarkStart w:id="271" w:name="_Toc399245015"/>
      <w:bookmarkStart w:id="272" w:name="_Toc399248321"/>
      <w:bookmarkStart w:id="273" w:name="_Toc399254712"/>
      <w:bookmarkStart w:id="274" w:name="_Toc399241710"/>
      <w:bookmarkStart w:id="275" w:name="_Toc399245016"/>
      <w:bookmarkStart w:id="276" w:name="_Toc399248322"/>
      <w:bookmarkStart w:id="277" w:name="_Toc399254713"/>
      <w:bookmarkStart w:id="278" w:name="_Toc399241711"/>
      <w:bookmarkStart w:id="279" w:name="_Toc399245017"/>
      <w:bookmarkStart w:id="280" w:name="_Toc399248323"/>
      <w:bookmarkStart w:id="281" w:name="_Toc399254714"/>
      <w:bookmarkStart w:id="282" w:name="_Toc399241712"/>
      <w:bookmarkStart w:id="283" w:name="_Toc399245018"/>
      <w:bookmarkStart w:id="284" w:name="_Toc399248324"/>
      <w:bookmarkStart w:id="285" w:name="_Toc399254715"/>
      <w:bookmarkStart w:id="286" w:name="_Toc399241713"/>
      <w:bookmarkStart w:id="287" w:name="_Toc399245019"/>
      <w:bookmarkStart w:id="288" w:name="_Toc399248325"/>
      <w:bookmarkStart w:id="289" w:name="_Toc399254716"/>
      <w:bookmarkStart w:id="290" w:name="_Toc399241715"/>
      <w:bookmarkStart w:id="291" w:name="_Toc399245021"/>
      <w:bookmarkStart w:id="292" w:name="_Toc399248327"/>
      <w:bookmarkStart w:id="293" w:name="_Toc399254718"/>
      <w:bookmarkStart w:id="294" w:name="_Toc399241716"/>
      <w:bookmarkStart w:id="295" w:name="_Toc399245022"/>
      <w:bookmarkStart w:id="296" w:name="_Toc399248328"/>
      <w:bookmarkStart w:id="297" w:name="_Toc399254719"/>
      <w:bookmarkStart w:id="298" w:name="_Toc399241737"/>
      <w:bookmarkStart w:id="299" w:name="_Toc399245043"/>
      <w:bookmarkStart w:id="300" w:name="_Toc399248349"/>
      <w:bookmarkStart w:id="301" w:name="_Toc399254740"/>
      <w:bookmarkStart w:id="302" w:name="_Toc399241738"/>
      <w:bookmarkStart w:id="303" w:name="_Toc399245044"/>
      <w:bookmarkStart w:id="304" w:name="_Toc399248350"/>
      <w:bookmarkStart w:id="305" w:name="_Toc399254741"/>
      <w:bookmarkStart w:id="306" w:name="_Toc399241739"/>
      <w:bookmarkStart w:id="307" w:name="_Toc399245045"/>
      <w:bookmarkStart w:id="308" w:name="_Toc399248351"/>
      <w:bookmarkStart w:id="309" w:name="_Toc399254742"/>
      <w:bookmarkStart w:id="310" w:name="_Toc399241741"/>
      <w:bookmarkStart w:id="311" w:name="_Toc399245047"/>
      <w:bookmarkStart w:id="312" w:name="_Toc399248353"/>
      <w:bookmarkStart w:id="313" w:name="_Toc399254744"/>
      <w:bookmarkStart w:id="314" w:name="_Toc399241742"/>
      <w:bookmarkStart w:id="315" w:name="_Toc399245048"/>
      <w:bookmarkStart w:id="316" w:name="_Toc399248354"/>
      <w:bookmarkStart w:id="317" w:name="_Toc399254745"/>
      <w:bookmarkStart w:id="318" w:name="_Toc399241743"/>
      <w:bookmarkStart w:id="319" w:name="_Toc399245049"/>
      <w:bookmarkStart w:id="320" w:name="_Toc399248355"/>
      <w:bookmarkStart w:id="321" w:name="_Toc399254746"/>
      <w:bookmarkStart w:id="322" w:name="_Toc399241744"/>
      <w:bookmarkStart w:id="323" w:name="_Toc399245050"/>
      <w:bookmarkStart w:id="324" w:name="_Toc399248356"/>
      <w:bookmarkStart w:id="325" w:name="_Toc399254747"/>
      <w:bookmarkStart w:id="326" w:name="_Toc399241745"/>
      <w:bookmarkStart w:id="327" w:name="_Toc399245051"/>
      <w:bookmarkStart w:id="328" w:name="_Toc399248357"/>
      <w:bookmarkStart w:id="329" w:name="_Toc399254748"/>
      <w:bookmarkStart w:id="330" w:name="_Toc399241747"/>
      <w:bookmarkStart w:id="331" w:name="_Toc399245053"/>
      <w:bookmarkStart w:id="332" w:name="_Toc399248359"/>
      <w:bookmarkStart w:id="333" w:name="_Toc399254750"/>
      <w:bookmarkStart w:id="334" w:name="_Toc399241748"/>
      <w:bookmarkStart w:id="335" w:name="_Toc399245054"/>
      <w:bookmarkStart w:id="336" w:name="_Toc399248360"/>
      <w:bookmarkStart w:id="337" w:name="_Toc399254751"/>
      <w:bookmarkStart w:id="338" w:name="_Toc399241749"/>
      <w:bookmarkStart w:id="339" w:name="_Toc399245055"/>
      <w:bookmarkStart w:id="340" w:name="_Toc399248361"/>
      <w:bookmarkStart w:id="341" w:name="_Toc399254752"/>
      <w:bookmarkStart w:id="342" w:name="_Toc399241750"/>
      <w:bookmarkStart w:id="343" w:name="_Toc399245056"/>
      <w:bookmarkStart w:id="344" w:name="_Toc399248362"/>
      <w:bookmarkStart w:id="345" w:name="_Toc399254753"/>
      <w:bookmarkStart w:id="346" w:name="_Toc399241751"/>
      <w:bookmarkStart w:id="347" w:name="_Toc399245057"/>
      <w:bookmarkStart w:id="348" w:name="_Toc399248363"/>
      <w:bookmarkStart w:id="349" w:name="_Toc399254754"/>
      <w:bookmarkStart w:id="350" w:name="_Toc399241753"/>
      <w:bookmarkStart w:id="351" w:name="_Toc399245059"/>
      <w:bookmarkStart w:id="352" w:name="_Toc399248365"/>
      <w:bookmarkStart w:id="353" w:name="_Toc399254756"/>
      <w:bookmarkStart w:id="354" w:name="_Toc399241754"/>
      <w:bookmarkStart w:id="355" w:name="_Toc399245060"/>
      <w:bookmarkStart w:id="356" w:name="_Toc399248366"/>
      <w:bookmarkStart w:id="357" w:name="_Toc399254757"/>
      <w:bookmarkStart w:id="358" w:name="_Toc399241755"/>
      <w:bookmarkStart w:id="359" w:name="_Toc399245061"/>
      <w:bookmarkStart w:id="360" w:name="_Toc399248367"/>
      <w:bookmarkStart w:id="361" w:name="_Toc399254758"/>
      <w:bookmarkStart w:id="362" w:name="_Toc399241756"/>
      <w:bookmarkStart w:id="363" w:name="_Toc399245062"/>
      <w:bookmarkStart w:id="364" w:name="_Toc399248368"/>
      <w:bookmarkStart w:id="365" w:name="_Toc399254759"/>
      <w:bookmarkStart w:id="366" w:name="_Toc399241757"/>
      <w:bookmarkStart w:id="367" w:name="_Toc399245063"/>
      <w:bookmarkStart w:id="368" w:name="_Toc399248369"/>
      <w:bookmarkStart w:id="369" w:name="_Toc399254760"/>
      <w:bookmarkStart w:id="370" w:name="_Toc399241758"/>
      <w:bookmarkStart w:id="371" w:name="_Toc399245064"/>
      <w:bookmarkStart w:id="372" w:name="_Toc399248370"/>
      <w:bookmarkStart w:id="373" w:name="_Toc399254761"/>
      <w:bookmarkStart w:id="374" w:name="_Toc399241759"/>
      <w:bookmarkStart w:id="375" w:name="_Toc399245065"/>
      <w:bookmarkStart w:id="376" w:name="_Toc399248371"/>
      <w:bookmarkStart w:id="377" w:name="_Toc399254762"/>
      <w:bookmarkStart w:id="378" w:name="_Toc399241760"/>
      <w:bookmarkStart w:id="379" w:name="_Toc399245066"/>
      <w:bookmarkStart w:id="380" w:name="_Toc399248372"/>
      <w:bookmarkStart w:id="381" w:name="_Toc399254763"/>
      <w:bookmarkStart w:id="382" w:name="_Toc399241781"/>
      <w:bookmarkStart w:id="383" w:name="_Toc399245087"/>
      <w:bookmarkStart w:id="384" w:name="_Toc399248393"/>
      <w:bookmarkStart w:id="385" w:name="_Toc399254784"/>
      <w:bookmarkStart w:id="386" w:name="_Toc399241783"/>
      <w:bookmarkStart w:id="387" w:name="_Toc399245089"/>
      <w:bookmarkStart w:id="388" w:name="_Toc399248395"/>
      <w:bookmarkStart w:id="389" w:name="_Toc399254786"/>
      <w:bookmarkStart w:id="390" w:name="_Toc399241785"/>
      <w:bookmarkStart w:id="391" w:name="_Toc399245091"/>
      <w:bookmarkStart w:id="392" w:name="_Toc399248397"/>
      <w:bookmarkStart w:id="393" w:name="_Toc399254788"/>
      <w:bookmarkStart w:id="394" w:name="_Toc399241787"/>
      <w:bookmarkStart w:id="395" w:name="_Toc399245093"/>
      <w:bookmarkStart w:id="396" w:name="_Toc399248399"/>
      <w:bookmarkStart w:id="397" w:name="_Toc399254790"/>
      <w:bookmarkStart w:id="398" w:name="_Toc399241788"/>
      <w:bookmarkStart w:id="399" w:name="_Toc399245094"/>
      <w:bookmarkStart w:id="400" w:name="_Toc399248400"/>
      <w:bookmarkStart w:id="401" w:name="_Toc399254791"/>
      <w:bookmarkStart w:id="402" w:name="_Toc399241789"/>
      <w:bookmarkStart w:id="403" w:name="_Toc399245095"/>
      <w:bookmarkStart w:id="404" w:name="_Toc399248401"/>
      <w:bookmarkStart w:id="405" w:name="_Toc399254792"/>
      <w:bookmarkStart w:id="406" w:name="_Toc399241790"/>
      <w:bookmarkStart w:id="407" w:name="_Toc399245096"/>
      <w:bookmarkStart w:id="408" w:name="_Toc399248402"/>
      <w:bookmarkStart w:id="409" w:name="_Toc399254793"/>
      <w:bookmarkStart w:id="410" w:name="_Toc399241868"/>
      <w:bookmarkStart w:id="411" w:name="_Toc399245174"/>
      <w:bookmarkStart w:id="412" w:name="_Toc399248480"/>
      <w:bookmarkStart w:id="413" w:name="_Toc399254871"/>
      <w:bookmarkStart w:id="414" w:name="_Toc399241869"/>
      <w:bookmarkStart w:id="415" w:name="_Toc399245175"/>
      <w:bookmarkStart w:id="416" w:name="_Toc399248481"/>
      <w:bookmarkStart w:id="417" w:name="_Toc399254872"/>
      <w:bookmarkStart w:id="418" w:name="_Toc399241871"/>
      <w:bookmarkStart w:id="419" w:name="_Toc399245177"/>
      <w:bookmarkStart w:id="420" w:name="_Toc399248483"/>
      <w:bookmarkStart w:id="421" w:name="_Toc399254874"/>
      <w:bookmarkStart w:id="422" w:name="_Toc399241872"/>
      <w:bookmarkStart w:id="423" w:name="_Toc399245178"/>
      <w:bookmarkStart w:id="424" w:name="_Toc399248484"/>
      <w:bookmarkStart w:id="425" w:name="_Toc399254875"/>
      <w:bookmarkStart w:id="426" w:name="_Toc399241873"/>
      <w:bookmarkStart w:id="427" w:name="_Toc399245179"/>
      <w:bookmarkStart w:id="428" w:name="_Toc399248485"/>
      <w:bookmarkStart w:id="429" w:name="_Toc399254876"/>
      <w:bookmarkStart w:id="430" w:name="_Toc399241874"/>
      <w:bookmarkStart w:id="431" w:name="_Toc399245180"/>
      <w:bookmarkStart w:id="432" w:name="_Toc399248486"/>
      <w:bookmarkStart w:id="433" w:name="_Toc399254877"/>
      <w:bookmarkStart w:id="434" w:name="_Toc399241875"/>
      <w:bookmarkStart w:id="435" w:name="_Toc399245181"/>
      <w:bookmarkStart w:id="436" w:name="_Toc399248487"/>
      <w:bookmarkStart w:id="437" w:name="_Toc399254878"/>
      <w:bookmarkStart w:id="438" w:name="_Toc399241876"/>
      <w:bookmarkStart w:id="439" w:name="_Toc399245182"/>
      <w:bookmarkStart w:id="440" w:name="_Toc399248488"/>
      <w:bookmarkStart w:id="441" w:name="_Toc399254879"/>
      <w:bookmarkStart w:id="442" w:name="_Toc399241877"/>
      <w:bookmarkStart w:id="443" w:name="_Toc399245183"/>
      <w:bookmarkStart w:id="444" w:name="_Toc399248489"/>
      <w:bookmarkStart w:id="445" w:name="_Toc399254880"/>
      <w:bookmarkStart w:id="446" w:name="_Toc399241878"/>
      <w:bookmarkStart w:id="447" w:name="_Toc399245184"/>
      <w:bookmarkStart w:id="448" w:name="_Toc399248490"/>
      <w:bookmarkStart w:id="449" w:name="_Toc399254881"/>
      <w:bookmarkStart w:id="450" w:name="_Toc399241879"/>
      <w:bookmarkStart w:id="451" w:name="_Toc399245185"/>
      <w:bookmarkStart w:id="452" w:name="_Toc399248491"/>
      <w:bookmarkStart w:id="453" w:name="_Toc399254882"/>
      <w:bookmarkStart w:id="454" w:name="_Toc399241880"/>
      <w:bookmarkStart w:id="455" w:name="_Toc399245186"/>
      <w:bookmarkStart w:id="456" w:name="_Toc399248492"/>
      <w:bookmarkStart w:id="457" w:name="_Toc399254883"/>
      <w:bookmarkStart w:id="458" w:name="_Toc399241881"/>
      <w:bookmarkStart w:id="459" w:name="_Toc399245187"/>
      <w:bookmarkStart w:id="460" w:name="_Toc399248493"/>
      <w:bookmarkStart w:id="461" w:name="_Toc399254884"/>
      <w:bookmarkStart w:id="462" w:name="_Toc399241882"/>
      <w:bookmarkStart w:id="463" w:name="_Toc399245188"/>
      <w:bookmarkStart w:id="464" w:name="_Toc399248494"/>
      <w:bookmarkStart w:id="465" w:name="_Toc399254885"/>
      <w:bookmarkStart w:id="466" w:name="_Toc399241883"/>
      <w:bookmarkStart w:id="467" w:name="_Toc399245189"/>
      <w:bookmarkStart w:id="468" w:name="_Toc399248495"/>
      <w:bookmarkStart w:id="469" w:name="_Toc399254886"/>
      <w:bookmarkStart w:id="470" w:name="_Toc399241884"/>
      <w:bookmarkStart w:id="471" w:name="_Toc399245190"/>
      <w:bookmarkStart w:id="472" w:name="_Toc399248496"/>
      <w:bookmarkStart w:id="473" w:name="_Toc399254887"/>
      <w:bookmarkStart w:id="474" w:name="_Toc399241885"/>
      <w:bookmarkStart w:id="475" w:name="_Toc399245191"/>
      <w:bookmarkStart w:id="476" w:name="_Toc399248497"/>
      <w:bookmarkStart w:id="477" w:name="_Toc399254888"/>
      <w:bookmarkStart w:id="478" w:name="_Toc399241886"/>
      <w:bookmarkStart w:id="479" w:name="_Toc399245192"/>
      <w:bookmarkStart w:id="480" w:name="_Toc399248498"/>
      <w:bookmarkStart w:id="481" w:name="_Toc399254889"/>
      <w:bookmarkStart w:id="482" w:name="_Toc399241887"/>
      <w:bookmarkStart w:id="483" w:name="_Toc399245193"/>
      <w:bookmarkStart w:id="484" w:name="_Toc399248499"/>
      <w:bookmarkStart w:id="485" w:name="_Toc399254890"/>
      <w:bookmarkStart w:id="486" w:name="_Toc399241888"/>
      <w:bookmarkStart w:id="487" w:name="_Toc399245194"/>
      <w:bookmarkStart w:id="488" w:name="_Toc399248500"/>
      <w:bookmarkStart w:id="489" w:name="_Toc399254891"/>
      <w:bookmarkStart w:id="490" w:name="_Toc399241889"/>
      <w:bookmarkStart w:id="491" w:name="_Toc399245195"/>
      <w:bookmarkStart w:id="492" w:name="_Toc399248501"/>
      <w:bookmarkStart w:id="493" w:name="_Toc399254892"/>
      <w:bookmarkStart w:id="494" w:name="_Toc399242001"/>
      <w:bookmarkStart w:id="495" w:name="_Toc399245307"/>
      <w:bookmarkStart w:id="496" w:name="_Toc399248613"/>
      <w:bookmarkStart w:id="497" w:name="_Toc399255004"/>
      <w:bookmarkStart w:id="498" w:name="_Toc399242002"/>
      <w:bookmarkStart w:id="499" w:name="_Toc399245308"/>
      <w:bookmarkStart w:id="500" w:name="_Toc399248614"/>
      <w:bookmarkStart w:id="501" w:name="_Toc399255005"/>
      <w:bookmarkStart w:id="502" w:name="_Toc399242003"/>
      <w:bookmarkStart w:id="503" w:name="_Toc399245309"/>
      <w:bookmarkStart w:id="504" w:name="_Toc399248615"/>
      <w:bookmarkStart w:id="505" w:name="_Toc399255006"/>
      <w:bookmarkStart w:id="506" w:name="_Toc399242005"/>
      <w:bookmarkStart w:id="507" w:name="_Toc399245311"/>
      <w:bookmarkStart w:id="508" w:name="_Toc399248617"/>
      <w:bookmarkStart w:id="509" w:name="_Toc399255008"/>
      <w:bookmarkStart w:id="510" w:name="_Toc399242006"/>
      <w:bookmarkStart w:id="511" w:name="_Toc399245312"/>
      <w:bookmarkStart w:id="512" w:name="_Toc399248618"/>
      <w:bookmarkStart w:id="513" w:name="_Toc399255009"/>
      <w:bookmarkStart w:id="514" w:name="_Toc399242007"/>
      <w:bookmarkStart w:id="515" w:name="_Toc399245313"/>
      <w:bookmarkStart w:id="516" w:name="_Toc399248619"/>
      <w:bookmarkStart w:id="517" w:name="_Toc399255010"/>
      <w:bookmarkStart w:id="518" w:name="_Toc399242008"/>
      <w:bookmarkStart w:id="519" w:name="_Toc399245314"/>
      <w:bookmarkStart w:id="520" w:name="_Toc399248620"/>
      <w:bookmarkStart w:id="521" w:name="_Toc399255011"/>
      <w:bookmarkStart w:id="522" w:name="_Toc399242009"/>
      <w:bookmarkStart w:id="523" w:name="_Toc399245315"/>
      <w:bookmarkStart w:id="524" w:name="_Toc399248621"/>
      <w:bookmarkStart w:id="525" w:name="_Toc399255012"/>
      <w:bookmarkStart w:id="526" w:name="_Toc399242010"/>
      <w:bookmarkStart w:id="527" w:name="_Toc399245316"/>
      <w:bookmarkStart w:id="528" w:name="_Toc399248622"/>
      <w:bookmarkStart w:id="529" w:name="_Toc399255013"/>
      <w:bookmarkStart w:id="530" w:name="_Toc399242011"/>
      <w:bookmarkStart w:id="531" w:name="_Toc399245317"/>
      <w:bookmarkStart w:id="532" w:name="_Toc399248623"/>
      <w:bookmarkStart w:id="533" w:name="_Toc399255014"/>
      <w:bookmarkStart w:id="534" w:name="_Toc399242012"/>
      <w:bookmarkStart w:id="535" w:name="_Toc399245318"/>
      <w:bookmarkStart w:id="536" w:name="_Toc399248624"/>
      <w:bookmarkStart w:id="537" w:name="_Toc399255015"/>
      <w:bookmarkStart w:id="538" w:name="_Toc399242013"/>
      <w:bookmarkStart w:id="539" w:name="_Toc399245319"/>
      <w:bookmarkStart w:id="540" w:name="_Toc399248625"/>
      <w:bookmarkStart w:id="541" w:name="_Toc399255016"/>
      <w:bookmarkStart w:id="542" w:name="_Toc399242014"/>
      <w:bookmarkStart w:id="543" w:name="_Toc399245320"/>
      <w:bookmarkStart w:id="544" w:name="_Toc399248626"/>
      <w:bookmarkStart w:id="545" w:name="_Toc399255017"/>
      <w:bookmarkStart w:id="546" w:name="_Toc399242015"/>
      <w:bookmarkStart w:id="547" w:name="_Toc399245321"/>
      <w:bookmarkStart w:id="548" w:name="_Toc399248627"/>
      <w:bookmarkStart w:id="549" w:name="_Toc399255018"/>
      <w:bookmarkStart w:id="550" w:name="_Toc399242016"/>
      <w:bookmarkStart w:id="551" w:name="_Toc399245322"/>
      <w:bookmarkStart w:id="552" w:name="_Toc399248628"/>
      <w:bookmarkStart w:id="553" w:name="_Toc399255019"/>
      <w:bookmarkStart w:id="554" w:name="_Toc399242017"/>
      <w:bookmarkStart w:id="555" w:name="_Toc399245323"/>
      <w:bookmarkStart w:id="556" w:name="_Toc399248629"/>
      <w:bookmarkStart w:id="557" w:name="_Toc399255020"/>
      <w:bookmarkStart w:id="558" w:name="_Toc399242018"/>
      <w:bookmarkStart w:id="559" w:name="_Toc399245324"/>
      <w:bookmarkStart w:id="560" w:name="_Toc399248630"/>
      <w:bookmarkStart w:id="561" w:name="_Toc399255021"/>
      <w:bookmarkStart w:id="562" w:name="_Toc399242019"/>
      <w:bookmarkStart w:id="563" w:name="_Toc399245325"/>
      <w:bookmarkStart w:id="564" w:name="_Toc399248631"/>
      <w:bookmarkStart w:id="565" w:name="_Toc399255022"/>
      <w:bookmarkStart w:id="566" w:name="_Toc399242021"/>
      <w:bookmarkStart w:id="567" w:name="_Toc399245327"/>
      <w:bookmarkStart w:id="568" w:name="_Toc399248633"/>
      <w:bookmarkStart w:id="569" w:name="_Toc399255024"/>
      <w:bookmarkStart w:id="570" w:name="_Toc399242041"/>
      <w:bookmarkStart w:id="571" w:name="_Toc399245347"/>
      <w:bookmarkStart w:id="572" w:name="_Toc399248653"/>
      <w:bookmarkStart w:id="573" w:name="_Toc399255044"/>
      <w:bookmarkStart w:id="574" w:name="_Toc399242042"/>
      <w:bookmarkStart w:id="575" w:name="_Toc399245348"/>
      <w:bookmarkStart w:id="576" w:name="_Toc399248654"/>
      <w:bookmarkStart w:id="577" w:name="_Toc399255045"/>
      <w:bookmarkStart w:id="578" w:name="_Toc399242043"/>
      <w:bookmarkStart w:id="579" w:name="_Toc399245349"/>
      <w:bookmarkStart w:id="580" w:name="_Toc399248655"/>
      <w:bookmarkStart w:id="581" w:name="_Toc399255046"/>
      <w:bookmarkStart w:id="582" w:name="_Toc399242045"/>
      <w:bookmarkStart w:id="583" w:name="_Toc399245351"/>
      <w:bookmarkStart w:id="584" w:name="_Toc399248657"/>
      <w:bookmarkStart w:id="585" w:name="_Toc399255048"/>
      <w:bookmarkStart w:id="586" w:name="_Toc399242047"/>
      <w:bookmarkStart w:id="587" w:name="_Toc399245353"/>
      <w:bookmarkStart w:id="588" w:name="_Toc399248659"/>
      <w:bookmarkStart w:id="589" w:name="_Toc399255050"/>
      <w:bookmarkStart w:id="590" w:name="_Toc399242050"/>
      <w:bookmarkStart w:id="591" w:name="_Toc399245356"/>
      <w:bookmarkStart w:id="592" w:name="_Toc399248662"/>
      <w:bookmarkStart w:id="593" w:name="_Toc399255053"/>
      <w:bookmarkStart w:id="594" w:name="_Toc399242052"/>
      <w:bookmarkStart w:id="595" w:name="_Toc399245358"/>
      <w:bookmarkStart w:id="596" w:name="_Toc399248664"/>
      <w:bookmarkStart w:id="597" w:name="_Toc399255055"/>
      <w:bookmarkStart w:id="598" w:name="_Toc399242053"/>
      <w:bookmarkStart w:id="599" w:name="_Toc399245359"/>
      <w:bookmarkStart w:id="600" w:name="_Toc399248665"/>
      <w:bookmarkStart w:id="601" w:name="_Toc399255056"/>
      <w:bookmarkStart w:id="602" w:name="_Toc399242054"/>
      <w:bookmarkStart w:id="603" w:name="_Toc399245360"/>
      <w:bookmarkStart w:id="604" w:name="_Toc399248666"/>
      <w:bookmarkStart w:id="605" w:name="_Toc399255057"/>
      <w:bookmarkStart w:id="606" w:name="_Toc399242055"/>
      <w:bookmarkStart w:id="607" w:name="_Toc399245361"/>
      <w:bookmarkStart w:id="608" w:name="_Toc399248667"/>
      <w:bookmarkStart w:id="609" w:name="_Toc399255058"/>
      <w:bookmarkStart w:id="610" w:name="_Toc399242056"/>
      <w:bookmarkStart w:id="611" w:name="_Toc399245362"/>
      <w:bookmarkStart w:id="612" w:name="_Toc399248668"/>
      <w:bookmarkStart w:id="613" w:name="_Toc399255059"/>
      <w:bookmarkStart w:id="614" w:name="_Toc399242058"/>
      <w:bookmarkStart w:id="615" w:name="_Toc399245364"/>
      <w:bookmarkStart w:id="616" w:name="_Toc399248670"/>
      <w:bookmarkStart w:id="617" w:name="_Toc399255061"/>
      <w:bookmarkStart w:id="618" w:name="_Toc399242061"/>
      <w:bookmarkStart w:id="619" w:name="_Toc399245367"/>
      <w:bookmarkStart w:id="620" w:name="_Toc399248673"/>
      <w:bookmarkStart w:id="621" w:name="_Toc399255064"/>
      <w:bookmarkStart w:id="622" w:name="_Toc399242062"/>
      <w:bookmarkStart w:id="623" w:name="_Toc399245368"/>
      <w:bookmarkStart w:id="624" w:name="_Toc399248674"/>
      <w:bookmarkStart w:id="625" w:name="_Toc399255065"/>
      <w:bookmarkStart w:id="626" w:name="_Toc399242063"/>
      <w:bookmarkStart w:id="627" w:name="_Toc399245369"/>
      <w:bookmarkStart w:id="628" w:name="_Toc399248675"/>
      <w:bookmarkStart w:id="629" w:name="_Toc399255066"/>
      <w:bookmarkStart w:id="630" w:name="_Toc399242065"/>
      <w:bookmarkStart w:id="631" w:name="_Toc399245371"/>
      <w:bookmarkStart w:id="632" w:name="_Toc399248677"/>
      <w:bookmarkStart w:id="633" w:name="_Toc399255068"/>
      <w:bookmarkStart w:id="634" w:name="_Toc399242066"/>
      <w:bookmarkStart w:id="635" w:name="_Toc399245372"/>
      <w:bookmarkStart w:id="636" w:name="_Toc399248678"/>
      <w:bookmarkStart w:id="637" w:name="_Toc399255069"/>
      <w:bookmarkStart w:id="638" w:name="_Toc399242067"/>
      <w:bookmarkStart w:id="639" w:name="_Toc399245373"/>
      <w:bookmarkStart w:id="640" w:name="_Toc399248679"/>
      <w:bookmarkStart w:id="641" w:name="_Toc399255070"/>
      <w:bookmarkStart w:id="642" w:name="_Toc399242068"/>
      <w:bookmarkStart w:id="643" w:name="_Toc399245374"/>
      <w:bookmarkStart w:id="644" w:name="_Toc399248680"/>
      <w:bookmarkStart w:id="645" w:name="_Toc399255071"/>
      <w:bookmarkStart w:id="646" w:name="_Toc399242069"/>
      <w:bookmarkStart w:id="647" w:name="_Toc399245375"/>
      <w:bookmarkStart w:id="648" w:name="_Toc399248681"/>
      <w:bookmarkStart w:id="649" w:name="_Toc399255072"/>
      <w:bookmarkStart w:id="650" w:name="_Toc399242072"/>
      <w:bookmarkStart w:id="651" w:name="_Toc399245378"/>
      <w:bookmarkStart w:id="652" w:name="_Toc399248684"/>
      <w:bookmarkStart w:id="653" w:name="_Toc399255075"/>
      <w:bookmarkStart w:id="654" w:name="_Toc399242073"/>
      <w:bookmarkStart w:id="655" w:name="_Toc399245379"/>
      <w:bookmarkStart w:id="656" w:name="_Toc399248685"/>
      <w:bookmarkStart w:id="657" w:name="_Toc399255076"/>
      <w:bookmarkStart w:id="658" w:name="_Toc399242074"/>
      <w:bookmarkStart w:id="659" w:name="_Toc399245380"/>
      <w:bookmarkStart w:id="660" w:name="_Toc399248686"/>
      <w:bookmarkStart w:id="661" w:name="_Toc399255077"/>
      <w:bookmarkStart w:id="662" w:name="_Toc399242075"/>
      <w:bookmarkStart w:id="663" w:name="_Toc399245381"/>
      <w:bookmarkStart w:id="664" w:name="_Toc399248687"/>
      <w:bookmarkStart w:id="665" w:name="_Toc399255078"/>
      <w:bookmarkStart w:id="666" w:name="_Toc399242076"/>
      <w:bookmarkStart w:id="667" w:name="_Toc399245382"/>
      <w:bookmarkStart w:id="668" w:name="_Toc399248688"/>
      <w:bookmarkStart w:id="669" w:name="_Toc399255079"/>
      <w:bookmarkStart w:id="670" w:name="_Toc399242078"/>
      <w:bookmarkStart w:id="671" w:name="_Toc399245384"/>
      <w:bookmarkStart w:id="672" w:name="_Toc399248690"/>
      <w:bookmarkStart w:id="673" w:name="_Toc399255081"/>
      <w:bookmarkStart w:id="674" w:name="_Toc399242079"/>
      <w:bookmarkStart w:id="675" w:name="_Toc399245385"/>
      <w:bookmarkStart w:id="676" w:name="_Toc399248691"/>
      <w:bookmarkStart w:id="677" w:name="_Toc399255082"/>
      <w:bookmarkStart w:id="678" w:name="_Toc399242080"/>
      <w:bookmarkStart w:id="679" w:name="_Toc399245386"/>
      <w:bookmarkStart w:id="680" w:name="_Toc399248692"/>
      <w:bookmarkStart w:id="681" w:name="_Toc399255083"/>
      <w:bookmarkStart w:id="682" w:name="_Toc399242081"/>
      <w:bookmarkStart w:id="683" w:name="_Toc399245387"/>
      <w:bookmarkStart w:id="684" w:name="_Toc399248693"/>
      <w:bookmarkStart w:id="685" w:name="_Toc399255084"/>
      <w:bookmarkStart w:id="686" w:name="_Toc399242082"/>
      <w:bookmarkStart w:id="687" w:name="_Toc399245388"/>
      <w:bookmarkStart w:id="688" w:name="_Toc399248694"/>
      <w:bookmarkStart w:id="689" w:name="_Toc399255085"/>
      <w:bookmarkStart w:id="690" w:name="_Toc399242083"/>
      <w:bookmarkStart w:id="691" w:name="_Toc399245389"/>
      <w:bookmarkStart w:id="692" w:name="_Toc399248695"/>
      <w:bookmarkStart w:id="693" w:name="_Toc399255086"/>
      <w:bookmarkStart w:id="694" w:name="_Toc399242084"/>
      <w:bookmarkStart w:id="695" w:name="_Toc399245390"/>
      <w:bookmarkStart w:id="696" w:name="_Toc399248696"/>
      <w:bookmarkStart w:id="697" w:name="_Toc399255087"/>
      <w:bookmarkStart w:id="698" w:name="_Toc399242085"/>
      <w:bookmarkStart w:id="699" w:name="_Toc399245391"/>
      <w:bookmarkStart w:id="700" w:name="_Toc399248697"/>
      <w:bookmarkStart w:id="701" w:name="_Toc399255088"/>
      <w:bookmarkStart w:id="702" w:name="_Toc399242087"/>
      <w:bookmarkStart w:id="703" w:name="_Toc399245393"/>
      <w:bookmarkStart w:id="704" w:name="_Toc399248699"/>
      <w:bookmarkStart w:id="705" w:name="_Toc399255090"/>
      <w:bookmarkStart w:id="706" w:name="_Toc399242088"/>
      <w:bookmarkStart w:id="707" w:name="_Toc399245394"/>
      <w:bookmarkStart w:id="708" w:name="_Toc399248700"/>
      <w:bookmarkStart w:id="709" w:name="_Toc399255091"/>
      <w:bookmarkStart w:id="710" w:name="_Toc399242089"/>
      <w:bookmarkStart w:id="711" w:name="_Toc399245395"/>
      <w:bookmarkStart w:id="712" w:name="_Toc399248701"/>
      <w:bookmarkStart w:id="713" w:name="_Toc399255092"/>
      <w:bookmarkStart w:id="714" w:name="_Toc399242090"/>
      <w:bookmarkStart w:id="715" w:name="_Toc399245396"/>
      <w:bookmarkStart w:id="716" w:name="_Toc399248702"/>
      <w:bookmarkStart w:id="717" w:name="_Toc399255093"/>
      <w:bookmarkStart w:id="718" w:name="_Toc399242091"/>
      <w:bookmarkStart w:id="719" w:name="_Toc399245397"/>
      <w:bookmarkStart w:id="720" w:name="_Toc399248703"/>
      <w:bookmarkStart w:id="721" w:name="_Toc399255094"/>
      <w:bookmarkStart w:id="722" w:name="_Toc399242092"/>
      <w:bookmarkStart w:id="723" w:name="_Toc399245398"/>
      <w:bookmarkStart w:id="724" w:name="_Toc399248704"/>
      <w:bookmarkStart w:id="725" w:name="_Toc399255095"/>
      <w:bookmarkStart w:id="726" w:name="_Toc399242093"/>
      <w:bookmarkStart w:id="727" w:name="_Toc399245399"/>
      <w:bookmarkStart w:id="728" w:name="_Toc399248705"/>
      <w:bookmarkStart w:id="729" w:name="_Toc399255096"/>
      <w:bookmarkStart w:id="730" w:name="_Toc399242094"/>
      <w:bookmarkStart w:id="731" w:name="_Toc399245400"/>
      <w:bookmarkStart w:id="732" w:name="_Toc399248706"/>
      <w:bookmarkStart w:id="733" w:name="_Toc399255097"/>
      <w:bookmarkStart w:id="734" w:name="_Toc399242096"/>
      <w:bookmarkStart w:id="735" w:name="_Toc399245402"/>
      <w:bookmarkStart w:id="736" w:name="_Toc399248708"/>
      <w:bookmarkStart w:id="737" w:name="_Toc399255099"/>
      <w:bookmarkStart w:id="738" w:name="_Toc399242098"/>
      <w:bookmarkStart w:id="739" w:name="_Toc399245404"/>
      <w:bookmarkStart w:id="740" w:name="_Toc399248710"/>
      <w:bookmarkStart w:id="741" w:name="_Toc399255101"/>
      <w:bookmarkStart w:id="742" w:name="_Toc399242099"/>
      <w:bookmarkStart w:id="743" w:name="_Toc399245405"/>
      <w:bookmarkStart w:id="744" w:name="_Toc399248711"/>
      <w:bookmarkStart w:id="745" w:name="_Toc399255102"/>
      <w:bookmarkStart w:id="746" w:name="_Toc399242101"/>
      <w:bookmarkStart w:id="747" w:name="_Toc399245407"/>
      <w:bookmarkStart w:id="748" w:name="_Toc399248713"/>
      <w:bookmarkStart w:id="749" w:name="_Toc399255104"/>
      <w:bookmarkStart w:id="750" w:name="_Toc399242102"/>
      <w:bookmarkStart w:id="751" w:name="_Toc399245408"/>
      <w:bookmarkStart w:id="752" w:name="_Toc399248714"/>
      <w:bookmarkStart w:id="753" w:name="_Toc399255105"/>
      <w:bookmarkStart w:id="754" w:name="_Toc399242103"/>
      <w:bookmarkStart w:id="755" w:name="_Toc399245409"/>
      <w:bookmarkStart w:id="756" w:name="_Toc399248715"/>
      <w:bookmarkStart w:id="757" w:name="_Toc399255106"/>
      <w:bookmarkStart w:id="758" w:name="_Toc399242104"/>
      <w:bookmarkStart w:id="759" w:name="_Toc399245410"/>
      <w:bookmarkStart w:id="760" w:name="_Toc399248716"/>
      <w:bookmarkStart w:id="761" w:name="_Toc399255107"/>
      <w:bookmarkStart w:id="762" w:name="_Toc399242105"/>
      <w:bookmarkStart w:id="763" w:name="_Toc399245411"/>
      <w:bookmarkStart w:id="764" w:name="_Toc399248717"/>
      <w:bookmarkStart w:id="765" w:name="_Toc399255108"/>
      <w:bookmarkStart w:id="766" w:name="_Toc399242106"/>
      <w:bookmarkStart w:id="767" w:name="_Toc399245412"/>
      <w:bookmarkStart w:id="768" w:name="_Toc399248718"/>
      <w:bookmarkStart w:id="769" w:name="_Toc399255109"/>
      <w:bookmarkStart w:id="770" w:name="_Toc399242107"/>
      <w:bookmarkStart w:id="771" w:name="_Toc399245413"/>
      <w:bookmarkStart w:id="772" w:name="_Toc399248719"/>
      <w:bookmarkStart w:id="773" w:name="_Toc399255110"/>
      <w:bookmarkStart w:id="774" w:name="_Toc399242108"/>
      <w:bookmarkStart w:id="775" w:name="_Toc399245414"/>
      <w:bookmarkStart w:id="776" w:name="_Toc399248720"/>
      <w:bookmarkStart w:id="777" w:name="_Toc399255111"/>
      <w:bookmarkStart w:id="778" w:name="_Toc399242109"/>
      <w:bookmarkStart w:id="779" w:name="_Toc399245415"/>
      <w:bookmarkStart w:id="780" w:name="_Toc399248721"/>
      <w:bookmarkStart w:id="781" w:name="_Toc399255112"/>
      <w:bookmarkStart w:id="782" w:name="_Toc399242110"/>
      <w:bookmarkStart w:id="783" w:name="_Toc399245416"/>
      <w:bookmarkStart w:id="784" w:name="_Toc399248722"/>
      <w:bookmarkStart w:id="785" w:name="_Toc399255113"/>
      <w:bookmarkStart w:id="786" w:name="_Toc399242111"/>
      <w:bookmarkStart w:id="787" w:name="_Toc399245417"/>
      <w:bookmarkStart w:id="788" w:name="_Toc399248723"/>
      <w:bookmarkStart w:id="789" w:name="_Toc399255114"/>
      <w:bookmarkStart w:id="790" w:name="_Toc399242112"/>
      <w:bookmarkStart w:id="791" w:name="_Toc399245418"/>
      <w:bookmarkStart w:id="792" w:name="_Toc399248724"/>
      <w:bookmarkStart w:id="793" w:name="_Toc399255115"/>
      <w:bookmarkStart w:id="794" w:name="_Toc399242113"/>
      <w:bookmarkStart w:id="795" w:name="_Toc399245419"/>
      <w:bookmarkStart w:id="796" w:name="_Toc399248725"/>
      <w:bookmarkStart w:id="797" w:name="_Toc399255116"/>
      <w:bookmarkStart w:id="798" w:name="_Toc399242116"/>
      <w:bookmarkStart w:id="799" w:name="_Toc399245422"/>
      <w:bookmarkStart w:id="800" w:name="_Toc399248728"/>
      <w:bookmarkStart w:id="801" w:name="_Toc399255119"/>
      <w:bookmarkStart w:id="802" w:name="_Toc399242117"/>
      <w:bookmarkStart w:id="803" w:name="_Toc399245423"/>
      <w:bookmarkStart w:id="804" w:name="_Toc399248729"/>
      <w:bookmarkStart w:id="805" w:name="_Toc399255120"/>
      <w:bookmarkStart w:id="806" w:name="_Toc399242118"/>
      <w:bookmarkStart w:id="807" w:name="_Toc399245424"/>
      <w:bookmarkStart w:id="808" w:name="_Toc399248730"/>
      <w:bookmarkStart w:id="809" w:name="_Toc399255121"/>
      <w:bookmarkStart w:id="810" w:name="_Toc399242119"/>
      <w:bookmarkStart w:id="811" w:name="_Toc399245425"/>
      <w:bookmarkStart w:id="812" w:name="_Toc399248731"/>
      <w:bookmarkStart w:id="813" w:name="_Toc399255122"/>
      <w:bookmarkStart w:id="814" w:name="_Toc399242120"/>
      <w:bookmarkStart w:id="815" w:name="_Toc399245426"/>
      <w:bookmarkStart w:id="816" w:name="_Toc399248732"/>
      <w:bookmarkStart w:id="817" w:name="_Toc399255123"/>
      <w:bookmarkStart w:id="818" w:name="_Toc399242121"/>
      <w:bookmarkStart w:id="819" w:name="_Toc399245427"/>
      <w:bookmarkStart w:id="820" w:name="_Toc399248733"/>
      <w:bookmarkStart w:id="821" w:name="_Toc399255124"/>
      <w:bookmarkStart w:id="822" w:name="_Toc399242122"/>
      <w:bookmarkStart w:id="823" w:name="_Toc399245428"/>
      <w:bookmarkStart w:id="824" w:name="_Toc399248734"/>
      <w:bookmarkStart w:id="825" w:name="_Toc399255125"/>
      <w:bookmarkStart w:id="826" w:name="_Toc399242124"/>
      <w:bookmarkStart w:id="827" w:name="_Toc399245430"/>
      <w:bookmarkStart w:id="828" w:name="_Toc399248736"/>
      <w:bookmarkStart w:id="829" w:name="_Toc399255127"/>
      <w:bookmarkStart w:id="830" w:name="_Toc399242125"/>
      <w:bookmarkStart w:id="831" w:name="_Toc399245431"/>
      <w:bookmarkStart w:id="832" w:name="_Toc399248737"/>
      <w:bookmarkStart w:id="833" w:name="_Toc399255128"/>
      <w:bookmarkStart w:id="834" w:name="_Toc399242126"/>
      <w:bookmarkStart w:id="835" w:name="_Toc399245432"/>
      <w:bookmarkStart w:id="836" w:name="_Toc399248738"/>
      <w:bookmarkStart w:id="837" w:name="_Toc399255129"/>
      <w:bookmarkStart w:id="838" w:name="_Toc399242127"/>
      <w:bookmarkStart w:id="839" w:name="_Toc399245433"/>
      <w:bookmarkStart w:id="840" w:name="_Toc399248739"/>
      <w:bookmarkStart w:id="841" w:name="_Toc399255130"/>
      <w:bookmarkStart w:id="842" w:name="_Toc399242128"/>
      <w:bookmarkStart w:id="843" w:name="_Toc399245434"/>
      <w:bookmarkStart w:id="844" w:name="_Toc399248740"/>
      <w:bookmarkStart w:id="845" w:name="_Toc399255131"/>
      <w:bookmarkStart w:id="846" w:name="_Toc399242130"/>
      <w:bookmarkStart w:id="847" w:name="_Toc399245436"/>
      <w:bookmarkStart w:id="848" w:name="_Toc399248742"/>
      <w:bookmarkStart w:id="849" w:name="_Toc399255133"/>
      <w:bookmarkStart w:id="850" w:name="_Toc399242131"/>
      <w:bookmarkStart w:id="851" w:name="_Toc399245437"/>
      <w:bookmarkStart w:id="852" w:name="_Toc399248743"/>
      <w:bookmarkStart w:id="853" w:name="_Toc399255134"/>
      <w:bookmarkStart w:id="854" w:name="_Toc399242132"/>
      <w:bookmarkStart w:id="855" w:name="_Toc399245438"/>
      <w:bookmarkStart w:id="856" w:name="_Toc399248744"/>
      <w:bookmarkStart w:id="857" w:name="_Toc399255135"/>
      <w:bookmarkStart w:id="858" w:name="_Toc399242133"/>
      <w:bookmarkStart w:id="859" w:name="_Toc399245439"/>
      <w:bookmarkStart w:id="860" w:name="_Toc399248745"/>
      <w:bookmarkStart w:id="861" w:name="_Toc399255136"/>
      <w:bookmarkStart w:id="862" w:name="_Toc399242134"/>
      <w:bookmarkStart w:id="863" w:name="_Toc399245440"/>
      <w:bookmarkStart w:id="864" w:name="_Toc399248746"/>
      <w:bookmarkStart w:id="865" w:name="_Toc399255137"/>
      <w:bookmarkStart w:id="866" w:name="_Toc399242135"/>
      <w:bookmarkStart w:id="867" w:name="_Toc399245441"/>
      <w:bookmarkStart w:id="868" w:name="_Toc399248747"/>
      <w:bookmarkStart w:id="869" w:name="_Toc399255138"/>
      <w:bookmarkStart w:id="870" w:name="_Toc399242136"/>
      <w:bookmarkStart w:id="871" w:name="_Toc399245442"/>
      <w:bookmarkStart w:id="872" w:name="_Toc399248748"/>
      <w:bookmarkStart w:id="873" w:name="_Toc399255139"/>
      <w:bookmarkStart w:id="874" w:name="_Toc399242137"/>
      <w:bookmarkStart w:id="875" w:name="_Toc399245443"/>
      <w:bookmarkStart w:id="876" w:name="_Toc399248749"/>
      <w:bookmarkStart w:id="877" w:name="_Toc399255140"/>
      <w:bookmarkStart w:id="878" w:name="_Toc399242143"/>
      <w:bookmarkStart w:id="879" w:name="_Toc399245449"/>
      <w:bookmarkStart w:id="880" w:name="_Toc399248755"/>
      <w:bookmarkStart w:id="881" w:name="_Toc399255146"/>
      <w:bookmarkStart w:id="882" w:name="_Toc399242145"/>
      <w:bookmarkStart w:id="883" w:name="_Toc399245451"/>
      <w:bookmarkStart w:id="884" w:name="_Toc399248757"/>
      <w:bookmarkStart w:id="885" w:name="_Toc399255148"/>
      <w:bookmarkStart w:id="886" w:name="_Toc399242146"/>
      <w:bookmarkStart w:id="887" w:name="_Toc399245452"/>
      <w:bookmarkStart w:id="888" w:name="_Toc399248758"/>
      <w:bookmarkStart w:id="889" w:name="_Toc399255149"/>
      <w:bookmarkStart w:id="890" w:name="_Toc399242147"/>
      <w:bookmarkStart w:id="891" w:name="_Toc399245453"/>
      <w:bookmarkStart w:id="892" w:name="_Toc399248759"/>
      <w:bookmarkStart w:id="893" w:name="_Toc399255150"/>
      <w:bookmarkStart w:id="894" w:name="_Toc399242148"/>
      <w:bookmarkStart w:id="895" w:name="_Toc399245454"/>
      <w:bookmarkStart w:id="896" w:name="_Toc399248760"/>
      <w:bookmarkStart w:id="897" w:name="_Toc399255151"/>
      <w:bookmarkStart w:id="898" w:name="_Toc399242149"/>
      <w:bookmarkStart w:id="899" w:name="_Toc399245455"/>
      <w:bookmarkStart w:id="900" w:name="_Toc399248761"/>
      <w:bookmarkStart w:id="901" w:name="_Toc399255152"/>
      <w:bookmarkStart w:id="902" w:name="_Toc399242150"/>
      <w:bookmarkStart w:id="903" w:name="_Toc399245456"/>
      <w:bookmarkStart w:id="904" w:name="_Toc399248762"/>
      <w:bookmarkStart w:id="905" w:name="_Toc399255153"/>
      <w:bookmarkStart w:id="906" w:name="_Toc399242152"/>
      <w:bookmarkStart w:id="907" w:name="_Toc399245458"/>
      <w:bookmarkStart w:id="908" w:name="_Toc399248764"/>
      <w:bookmarkStart w:id="909" w:name="_Toc399255155"/>
      <w:bookmarkStart w:id="910" w:name="_Toc399242153"/>
      <w:bookmarkStart w:id="911" w:name="_Toc399245459"/>
      <w:bookmarkStart w:id="912" w:name="_Toc399248765"/>
      <w:bookmarkStart w:id="913" w:name="_Toc399255156"/>
      <w:bookmarkStart w:id="914" w:name="_Toc399242154"/>
      <w:bookmarkStart w:id="915" w:name="_Toc399245460"/>
      <w:bookmarkStart w:id="916" w:name="_Toc399248766"/>
      <w:bookmarkStart w:id="917" w:name="_Toc399255157"/>
      <w:bookmarkStart w:id="918" w:name="_Toc399242155"/>
      <w:bookmarkStart w:id="919" w:name="_Toc399245461"/>
      <w:bookmarkStart w:id="920" w:name="_Toc399248767"/>
      <w:bookmarkStart w:id="921" w:name="_Toc399255158"/>
      <w:bookmarkStart w:id="922" w:name="_Toc399242156"/>
      <w:bookmarkStart w:id="923" w:name="_Toc399245462"/>
      <w:bookmarkStart w:id="924" w:name="_Toc399248768"/>
      <w:bookmarkStart w:id="925" w:name="_Toc399255159"/>
      <w:bookmarkStart w:id="926" w:name="_Toc399242157"/>
      <w:bookmarkStart w:id="927" w:name="_Toc399245463"/>
      <w:bookmarkStart w:id="928" w:name="_Toc399248769"/>
      <w:bookmarkStart w:id="929" w:name="_Toc399255160"/>
      <w:bookmarkStart w:id="930" w:name="_Toc399242158"/>
      <w:bookmarkStart w:id="931" w:name="_Toc399245464"/>
      <w:bookmarkStart w:id="932" w:name="_Toc399248770"/>
      <w:bookmarkStart w:id="933" w:name="_Toc399255161"/>
      <w:bookmarkStart w:id="934" w:name="_Toc399163448"/>
      <w:bookmarkStart w:id="935" w:name="_Toc399166173"/>
      <w:bookmarkStart w:id="936" w:name="_Toc399189618"/>
      <w:bookmarkStart w:id="937" w:name="_Toc399192767"/>
      <w:bookmarkStart w:id="938" w:name="_Toc399195917"/>
      <w:bookmarkStart w:id="939" w:name="_Toc399242162"/>
      <w:bookmarkStart w:id="940" w:name="_Toc399245468"/>
      <w:bookmarkStart w:id="941" w:name="_Toc399248774"/>
      <w:bookmarkStart w:id="942" w:name="_Toc399255165"/>
      <w:bookmarkStart w:id="943" w:name="_Toc399163449"/>
      <w:bookmarkStart w:id="944" w:name="_Toc399166174"/>
      <w:bookmarkStart w:id="945" w:name="_Toc399189619"/>
      <w:bookmarkStart w:id="946" w:name="_Toc399192768"/>
      <w:bookmarkStart w:id="947" w:name="_Toc399195918"/>
      <w:bookmarkStart w:id="948" w:name="_Toc399242163"/>
      <w:bookmarkStart w:id="949" w:name="_Toc399245469"/>
      <w:bookmarkStart w:id="950" w:name="_Toc399248775"/>
      <w:bookmarkStart w:id="951" w:name="_Toc399255166"/>
      <w:bookmarkEnd w:id="31"/>
      <w:bookmarkEnd w:id="32"/>
      <w:bookmarkEnd w:id="33"/>
      <w:bookmarkEnd w:id="34"/>
      <w:bookmarkEnd w:id="35"/>
      <w:bookmarkEnd w:id="36"/>
      <w:bookmarkEnd w:id="37"/>
      <w:bookmarkEnd w:id="38"/>
      <w:bookmarkEnd w:id="39"/>
      <w:bookmarkEnd w:id="41"/>
      <w:bookmarkEnd w:id="42"/>
      <w:bookmarkEnd w:id="43"/>
      <w:bookmarkEnd w:id="44"/>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p>
    <w:p w14:paraId="7FDB8854" w14:textId="77777777" w:rsidR="009739BF" w:rsidRPr="00E34210" w:rsidRDefault="00103895" w:rsidP="00E34210">
      <w:pPr>
        <w:pStyle w:val="Heading2"/>
      </w:pPr>
      <w:bookmarkStart w:id="952" w:name="_Ref440299122"/>
      <w:bookmarkStart w:id="953" w:name="_Ref456688296"/>
      <w:bookmarkStart w:id="954" w:name="_Toc512010374"/>
      <w:r w:rsidRPr="00E34210">
        <w:t>D</w:t>
      </w:r>
      <w:r w:rsidR="009739BF" w:rsidRPr="00E34210">
        <w:t xml:space="preserve">ependent </w:t>
      </w:r>
      <w:r w:rsidR="00AF1178" w:rsidRPr="00E34210">
        <w:t>v</w:t>
      </w:r>
      <w:r w:rsidR="009739BF" w:rsidRPr="00E34210">
        <w:t>ariable</w:t>
      </w:r>
      <w:bookmarkEnd w:id="952"/>
      <w:r w:rsidR="00F3623C" w:rsidRPr="00E34210">
        <w:t xml:space="preserve"> (model output)</w:t>
      </w:r>
      <w:bookmarkEnd w:id="953"/>
      <w:bookmarkEnd w:id="954"/>
    </w:p>
    <w:p w14:paraId="2409EF6F" w14:textId="77777777" w:rsidR="00CD641B" w:rsidRPr="001F28BA" w:rsidRDefault="000A786C" w:rsidP="0088438F">
      <w:pPr>
        <w:pStyle w:val="BodyText"/>
        <w:spacing w:before="0" w:after="0"/>
        <w:ind w:firstLine="0"/>
        <w:rPr>
          <w:szCs w:val="22"/>
        </w:rPr>
      </w:pPr>
      <w:r w:rsidRPr="001F28BA">
        <w:rPr>
          <w:szCs w:val="22"/>
        </w:rPr>
        <w:t xml:space="preserve">The </w:t>
      </w:r>
      <w:r w:rsidR="00F926D5">
        <w:rPr>
          <w:szCs w:val="22"/>
        </w:rPr>
        <w:t>ADSS</w:t>
      </w:r>
      <w:r w:rsidR="00AC64C6" w:rsidRPr="001F28BA">
        <w:rPr>
          <w:szCs w:val="22"/>
        </w:rPr>
        <w:t xml:space="preserve"> </w:t>
      </w:r>
      <w:r w:rsidRPr="001F28BA">
        <w:rPr>
          <w:szCs w:val="22"/>
        </w:rPr>
        <w:t xml:space="preserve">dependent variable is a </w:t>
      </w:r>
      <w:r w:rsidR="00B60649" w:rsidRPr="001F28BA">
        <w:rPr>
          <w:szCs w:val="22"/>
        </w:rPr>
        <w:t>binary</w:t>
      </w:r>
      <w:r w:rsidR="00487DFA" w:rsidRPr="001F28BA">
        <w:rPr>
          <w:szCs w:val="22"/>
        </w:rPr>
        <w:t xml:space="preserve"> </w:t>
      </w:r>
      <w:r w:rsidR="00481A3D" w:rsidRPr="001F28BA">
        <w:rPr>
          <w:szCs w:val="22"/>
        </w:rPr>
        <w:t>estimate</w:t>
      </w:r>
      <w:r w:rsidR="002D1795" w:rsidRPr="001F28BA">
        <w:rPr>
          <w:szCs w:val="22"/>
        </w:rPr>
        <w:t xml:space="preserve"> of </w:t>
      </w:r>
      <w:r w:rsidR="007666EC" w:rsidRPr="001F28BA">
        <w:rPr>
          <w:szCs w:val="22"/>
        </w:rPr>
        <w:t xml:space="preserve">whether a </w:t>
      </w:r>
      <w:r w:rsidR="00997CAA" w:rsidRPr="001F28BA">
        <w:rPr>
          <w:szCs w:val="22"/>
        </w:rPr>
        <w:t>cardholder</w:t>
      </w:r>
      <w:r w:rsidR="007666EC" w:rsidRPr="001F28BA">
        <w:rPr>
          <w:szCs w:val="22"/>
        </w:rPr>
        <w:t xml:space="preserve"> will</w:t>
      </w:r>
      <w:r w:rsidR="000735A5" w:rsidRPr="001F28BA">
        <w:rPr>
          <w:szCs w:val="22"/>
        </w:rPr>
        <w:t xml:space="preserve"> </w:t>
      </w:r>
      <w:r w:rsidR="00F700BA" w:rsidRPr="001F28BA">
        <w:rPr>
          <w:szCs w:val="22"/>
        </w:rPr>
        <w:t xml:space="preserve">default </w:t>
      </w:r>
      <w:r w:rsidR="007666EC" w:rsidRPr="001F28BA">
        <w:rPr>
          <w:szCs w:val="22"/>
        </w:rPr>
        <w:t xml:space="preserve">or not </w:t>
      </w:r>
      <w:r w:rsidR="00F700BA" w:rsidRPr="001F28BA">
        <w:rPr>
          <w:szCs w:val="22"/>
        </w:rPr>
        <w:t xml:space="preserve">default </w:t>
      </w:r>
      <w:r w:rsidR="007666EC" w:rsidRPr="001F28BA">
        <w:rPr>
          <w:szCs w:val="22"/>
        </w:rPr>
        <w:t xml:space="preserve">on </w:t>
      </w:r>
      <w:r w:rsidR="00344110" w:rsidRPr="001F28BA">
        <w:rPr>
          <w:szCs w:val="22"/>
        </w:rPr>
        <w:t xml:space="preserve">outstanding </w:t>
      </w:r>
      <w:r w:rsidR="00F700BA" w:rsidRPr="001F28BA">
        <w:rPr>
          <w:szCs w:val="22"/>
        </w:rPr>
        <w:t>debt</w:t>
      </w:r>
      <w:r w:rsidR="009739BF" w:rsidRPr="001F28BA">
        <w:rPr>
          <w:szCs w:val="22"/>
        </w:rPr>
        <w:t xml:space="preserve">. </w:t>
      </w:r>
      <w:r w:rsidR="0039224C">
        <w:rPr>
          <w:szCs w:val="22"/>
        </w:rPr>
        <w:t>D</w:t>
      </w:r>
      <w:r w:rsidR="00122719" w:rsidRPr="001F28BA">
        <w:rPr>
          <w:szCs w:val="22"/>
        </w:rPr>
        <w:t xml:space="preserve">efault </w:t>
      </w:r>
      <w:r w:rsidR="0094452B" w:rsidRPr="001F28BA">
        <w:rPr>
          <w:szCs w:val="22"/>
        </w:rPr>
        <w:t xml:space="preserve">is </w:t>
      </w:r>
      <w:r w:rsidR="00122719" w:rsidRPr="001F28BA">
        <w:rPr>
          <w:szCs w:val="22"/>
        </w:rPr>
        <w:t xml:space="preserve">defined as </w:t>
      </w:r>
      <w:r w:rsidR="00F700BA" w:rsidRPr="001F28BA">
        <w:rPr>
          <w:szCs w:val="22"/>
        </w:rPr>
        <w:t>delinquency</w:t>
      </w:r>
      <w:r w:rsidR="002D1795" w:rsidRPr="001F28BA">
        <w:rPr>
          <w:szCs w:val="22"/>
        </w:rPr>
        <w:t xml:space="preserve"> to </w:t>
      </w:r>
      <w:r w:rsidR="0039224C">
        <w:rPr>
          <w:szCs w:val="22"/>
        </w:rPr>
        <w:t>90</w:t>
      </w:r>
      <w:r w:rsidR="005E5FFF" w:rsidRPr="001F28BA">
        <w:rPr>
          <w:szCs w:val="22"/>
        </w:rPr>
        <w:t xml:space="preserve"> days</w:t>
      </w:r>
      <w:r w:rsidR="002D1795" w:rsidRPr="001F28BA">
        <w:rPr>
          <w:szCs w:val="22"/>
        </w:rPr>
        <w:t xml:space="preserve"> </w:t>
      </w:r>
      <w:r w:rsidR="00AC64C6" w:rsidRPr="001F28BA">
        <w:rPr>
          <w:szCs w:val="22"/>
        </w:rPr>
        <w:t>past</w:t>
      </w:r>
      <w:r w:rsidR="002D1795" w:rsidRPr="001F28BA">
        <w:rPr>
          <w:szCs w:val="22"/>
        </w:rPr>
        <w:t xml:space="preserve"> </w:t>
      </w:r>
      <w:r w:rsidR="005E5FFF" w:rsidRPr="001F28BA">
        <w:rPr>
          <w:szCs w:val="22"/>
        </w:rPr>
        <w:t>billing</w:t>
      </w:r>
      <w:r w:rsidR="00885181">
        <w:rPr>
          <w:szCs w:val="22"/>
        </w:rPr>
        <w:t xml:space="preserve"> (60 days past due)</w:t>
      </w:r>
      <w:r w:rsidR="005E5FFF" w:rsidRPr="001F28BA">
        <w:rPr>
          <w:szCs w:val="22"/>
        </w:rPr>
        <w:t xml:space="preserve"> </w:t>
      </w:r>
      <w:r w:rsidR="00122719" w:rsidRPr="001F28BA">
        <w:rPr>
          <w:szCs w:val="22"/>
        </w:rPr>
        <w:t>or bankruptcy</w:t>
      </w:r>
      <w:r w:rsidR="0039224C">
        <w:rPr>
          <w:szCs w:val="22"/>
        </w:rPr>
        <w:t>, both within 12</w:t>
      </w:r>
      <w:r w:rsidR="00F700BA" w:rsidRPr="001F28BA">
        <w:rPr>
          <w:szCs w:val="22"/>
        </w:rPr>
        <w:t xml:space="preserve"> months.</w:t>
      </w:r>
      <w:r w:rsidR="003E4A93">
        <w:rPr>
          <w:rStyle w:val="FootnoteReference"/>
          <w:szCs w:val="22"/>
        </w:rPr>
        <w:footnoteReference w:id="16"/>
      </w:r>
      <w:r w:rsidR="00122719" w:rsidRPr="001F28BA">
        <w:rPr>
          <w:szCs w:val="22"/>
        </w:rPr>
        <w:t xml:space="preserve"> </w:t>
      </w:r>
      <w:r w:rsidR="0039224C">
        <w:rPr>
          <w:szCs w:val="22"/>
        </w:rPr>
        <w:t xml:space="preserve">AXP </w:t>
      </w:r>
      <w:r w:rsidR="00B14B34" w:rsidRPr="001F28BA">
        <w:rPr>
          <w:szCs w:val="22"/>
        </w:rPr>
        <w:t>take</w:t>
      </w:r>
      <w:r w:rsidR="0039224C">
        <w:rPr>
          <w:szCs w:val="22"/>
        </w:rPr>
        <w:t>s</w:t>
      </w:r>
      <w:r w:rsidR="00B14B34" w:rsidRPr="001F28BA">
        <w:rPr>
          <w:szCs w:val="22"/>
        </w:rPr>
        <w:t xml:space="preserve"> the log-odds</w:t>
      </w:r>
      <w:r w:rsidR="002D1795" w:rsidRPr="001F28BA">
        <w:rPr>
          <w:szCs w:val="22"/>
        </w:rPr>
        <w:t xml:space="preserve"> of </w:t>
      </w:r>
      <w:r w:rsidR="00B14B34" w:rsidRPr="001F28BA">
        <w:rPr>
          <w:szCs w:val="22"/>
        </w:rPr>
        <w:t xml:space="preserve">the </w:t>
      </w:r>
      <w:r w:rsidRPr="001F28BA">
        <w:rPr>
          <w:szCs w:val="22"/>
        </w:rPr>
        <w:t>dependent variable</w:t>
      </w:r>
      <w:r w:rsidR="002D1795" w:rsidRPr="001F28BA">
        <w:rPr>
          <w:szCs w:val="22"/>
        </w:rPr>
        <w:t xml:space="preserve"> to </w:t>
      </w:r>
      <w:r w:rsidR="00B14B34" w:rsidRPr="001F28BA">
        <w:rPr>
          <w:szCs w:val="22"/>
        </w:rPr>
        <w:t xml:space="preserve">produce the final output, the </w:t>
      </w:r>
      <w:r w:rsidRPr="001F28BA">
        <w:rPr>
          <w:szCs w:val="22"/>
        </w:rPr>
        <w:t>probability</w:t>
      </w:r>
      <w:r w:rsidR="002D1795" w:rsidRPr="001F28BA">
        <w:rPr>
          <w:szCs w:val="22"/>
        </w:rPr>
        <w:t xml:space="preserve"> of </w:t>
      </w:r>
      <w:r w:rsidR="00B14B34" w:rsidRPr="001F28BA">
        <w:rPr>
          <w:szCs w:val="22"/>
        </w:rPr>
        <w:t xml:space="preserve">default on a </w:t>
      </w:r>
      <w:r w:rsidR="00134129" w:rsidRPr="001F28BA">
        <w:rPr>
          <w:szCs w:val="22"/>
        </w:rPr>
        <w:t xml:space="preserve">scale </w:t>
      </w:r>
      <w:r w:rsidR="00B14B34" w:rsidRPr="001F28BA">
        <w:rPr>
          <w:szCs w:val="22"/>
        </w:rPr>
        <w:t xml:space="preserve">from </w:t>
      </w:r>
      <w:r w:rsidRPr="001F28BA">
        <w:rPr>
          <w:szCs w:val="22"/>
        </w:rPr>
        <w:t>0</w:t>
      </w:r>
      <w:r w:rsidR="002D1795" w:rsidRPr="001F28BA">
        <w:rPr>
          <w:szCs w:val="22"/>
        </w:rPr>
        <w:t xml:space="preserve"> and </w:t>
      </w:r>
      <w:r w:rsidRPr="001F28BA">
        <w:rPr>
          <w:szCs w:val="22"/>
        </w:rPr>
        <w:t xml:space="preserve">99.9 percent. </w:t>
      </w:r>
    </w:p>
    <w:p w14:paraId="2C3344F9" w14:textId="77777777" w:rsidR="00AC64C6" w:rsidRPr="001F28BA" w:rsidRDefault="00AC64C6" w:rsidP="0088438F">
      <w:pPr>
        <w:pStyle w:val="BodyText"/>
        <w:spacing w:before="0" w:after="0"/>
        <w:ind w:firstLine="0"/>
        <w:rPr>
          <w:szCs w:val="22"/>
        </w:rPr>
      </w:pPr>
    </w:p>
    <w:p w14:paraId="45E9E185" w14:textId="77777777" w:rsidR="00AC64C6" w:rsidRDefault="00B73D33" w:rsidP="0088438F">
      <w:pPr>
        <w:pStyle w:val="BodyText"/>
        <w:spacing w:before="0" w:after="0"/>
        <w:ind w:firstLine="0"/>
        <w:rPr>
          <w:szCs w:val="22"/>
        </w:rPr>
      </w:pPr>
      <w:r w:rsidRPr="001F28BA">
        <w:rPr>
          <w:szCs w:val="22"/>
        </w:rPr>
        <w:t xml:space="preserve">To obtain the dependent variable for </w:t>
      </w:r>
      <w:r w:rsidR="00F70A20">
        <w:rPr>
          <w:szCs w:val="22"/>
        </w:rPr>
        <w:t xml:space="preserve">approved </w:t>
      </w:r>
      <w:r w:rsidR="00AC64C6" w:rsidRPr="001F28BA">
        <w:rPr>
          <w:szCs w:val="22"/>
        </w:rPr>
        <w:t>accounts,</w:t>
      </w:r>
      <w:r w:rsidR="0039224C">
        <w:rPr>
          <w:szCs w:val="22"/>
        </w:rPr>
        <w:t xml:space="preserve"> modelers </w:t>
      </w:r>
      <w:r w:rsidR="00AC64C6" w:rsidRPr="001F28BA">
        <w:rPr>
          <w:szCs w:val="22"/>
        </w:rPr>
        <w:t>check if, in each of the 1</w:t>
      </w:r>
      <w:r w:rsidR="00885181">
        <w:rPr>
          <w:szCs w:val="22"/>
        </w:rPr>
        <w:t>2</w:t>
      </w:r>
      <w:r w:rsidR="00AC64C6" w:rsidRPr="001F28BA">
        <w:rPr>
          <w:szCs w:val="22"/>
        </w:rPr>
        <w:t xml:space="preserve"> future months, the account satisfies the default criteria. If so, the default </w:t>
      </w:r>
      <w:r w:rsidR="00F70A20">
        <w:rPr>
          <w:szCs w:val="22"/>
        </w:rPr>
        <w:t xml:space="preserve">indicator is set to one; otherwise, it is set to </w:t>
      </w:r>
      <w:r w:rsidR="00AC64C6" w:rsidRPr="001F28BA">
        <w:rPr>
          <w:szCs w:val="22"/>
        </w:rPr>
        <w:t>zero.</w:t>
      </w:r>
      <w:r w:rsidR="007874D8" w:rsidRPr="001F28BA">
        <w:rPr>
          <w:szCs w:val="22"/>
        </w:rPr>
        <w:t xml:space="preserve"> </w:t>
      </w:r>
      <w:r w:rsidR="003A493F">
        <w:rPr>
          <w:szCs w:val="22"/>
        </w:rPr>
        <w:t xml:space="preserve">See Section </w:t>
      </w:r>
      <w:r w:rsidR="003E7838">
        <w:rPr>
          <w:szCs w:val="22"/>
        </w:rPr>
        <w:fldChar w:fldCharType="begin"/>
      </w:r>
      <w:r w:rsidR="003A493F">
        <w:rPr>
          <w:szCs w:val="22"/>
        </w:rPr>
        <w:instrText xml:space="preserve"> REF _Ref456687609 \r \h </w:instrText>
      </w:r>
      <w:r w:rsidR="003E7838">
        <w:rPr>
          <w:szCs w:val="22"/>
        </w:rPr>
      </w:r>
      <w:r w:rsidR="003E7838">
        <w:rPr>
          <w:szCs w:val="22"/>
        </w:rPr>
        <w:fldChar w:fldCharType="separate"/>
      </w:r>
      <w:r w:rsidR="000E17A9">
        <w:rPr>
          <w:szCs w:val="22"/>
        </w:rPr>
        <w:t>5.4</w:t>
      </w:r>
      <w:r w:rsidR="003E7838">
        <w:rPr>
          <w:szCs w:val="22"/>
        </w:rPr>
        <w:fldChar w:fldCharType="end"/>
      </w:r>
      <w:r w:rsidR="003A493F">
        <w:rPr>
          <w:szCs w:val="22"/>
        </w:rPr>
        <w:t xml:space="preserve"> for how AXP imputes the dependent variable for declined</w:t>
      </w:r>
      <w:r w:rsidR="00F70A20">
        <w:rPr>
          <w:szCs w:val="22"/>
        </w:rPr>
        <w:t xml:space="preserve"> accounts.</w:t>
      </w:r>
    </w:p>
    <w:p w14:paraId="387D75B9" w14:textId="77777777" w:rsidR="00F70A20" w:rsidRDefault="00F70A20" w:rsidP="0088438F">
      <w:pPr>
        <w:pStyle w:val="BodyText"/>
        <w:spacing w:before="0" w:after="0"/>
        <w:ind w:firstLine="0"/>
        <w:rPr>
          <w:szCs w:val="22"/>
        </w:rPr>
      </w:pPr>
    </w:p>
    <w:p w14:paraId="4019FBD8" w14:textId="77777777" w:rsidR="00F70A20" w:rsidRDefault="00F70A20" w:rsidP="0088438F">
      <w:pPr>
        <w:pStyle w:val="BodyText"/>
        <w:spacing w:before="0" w:after="0"/>
        <w:ind w:firstLine="0"/>
        <w:rPr>
          <w:szCs w:val="22"/>
        </w:rPr>
      </w:pPr>
      <w:r>
        <w:rPr>
          <w:szCs w:val="22"/>
        </w:rPr>
        <w:t xml:space="preserve">As discussed in section </w:t>
      </w:r>
      <w:r w:rsidR="00704349">
        <w:fldChar w:fldCharType="begin"/>
      </w:r>
      <w:r w:rsidR="00704349">
        <w:instrText xml:space="preserve"> REF  _Ref456795697 \h \r  \* MERGEFORMAT </w:instrText>
      </w:r>
      <w:r w:rsidR="00704349">
        <w:fldChar w:fldCharType="separate"/>
      </w:r>
      <w:r w:rsidR="000E17A9" w:rsidRPr="000E17A9">
        <w:rPr>
          <w:szCs w:val="22"/>
        </w:rPr>
        <w:t>4.2</w:t>
      </w:r>
      <w:r w:rsidR="00704349">
        <w:fldChar w:fldCharType="end"/>
      </w:r>
      <w:r w:rsidR="00394CFF">
        <w:rPr>
          <w:szCs w:val="22"/>
        </w:rPr>
        <w:t xml:space="preserve">, </w:t>
      </w:r>
      <w:r w:rsidR="005B205C">
        <w:rPr>
          <w:szCs w:val="22"/>
        </w:rPr>
        <w:t xml:space="preserve">for the U.S. consumer market, </w:t>
      </w:r>
      <w:r>
        <w:rPr>
          <w:szCs w:val="22"/>
        </w:rPr>
        <w:t xml:space="preserve">AXP </w:t>
      </w:r>
      <w:r w:rsidR="005B205C">
        <w:rPr>
          <w:szCs w:val="22"/>
        </w:rPr>
        <w:t xml:space="preserve">also </w:t>
      </w:r>
      <w:r>
        <w:rPr>
          <w:szCs w:val="22"/>
        </w:rPr>
        <w:t xml:space="preserve">uses a “front-end” ADSS model to narrow the universe of potential prospects into a pre-screened subset. The </w:t>
      </w:r>
      <w:r w:rsidR="00394CFF">
        <w:rPr>
          <w:szCs w:val="22"/>
        </w:rPr>
        <w:t xml:space="preserve">data for this front-end </w:t>
      </w:r>
      <w:r>
        <w:rPr>
          <w:szCs w:val="22"/>
        </w:rPr>
        <w:t xml:space="preserve">model </w:t>
      </w:r>
      <w:r w:rsidR="00394CFF">
        <w:rPr>
          <w:szCs w:val="22"/>
        </w:rPr>
        <w:t xml:space="preserve">is retrieved from </w:t>
      </w:r>
      <w:r>
        <w:rPr>
          <w:szCs w:val="22"/>
        </w:rPr>
        <w:t>credit bureau</w:t>
      </w:r>
      <w:r w:rsidR="00394CFF">
        <w:rPr>
          <w:szCs w:val="22"/>
        </w:rPr>
        <w:t>s</w:t>
      </w:r>
      <w:r>
        <w:rPr>
          <w:szCs w:val="22"/>
        </w:rPr>
        <w:t xml:space="preserve"> </w:t>
      </w:r>
      <w:r w:rsidR="00394CFF">
        <w:rPr>
          <w:szCs w:val="22"/>
        </w:rPr>
        <w:t>(</w:t>
      </w:r>
      <w:r w:rsidR="00B9620E">
        <w:rPr>
          <w:szCs w:val="22"/>
        </w:rPr>
        <w:t xml:space="preserve">in </w:t>
      </w:r>
      <w:r w:rsidR="00394CFF">
        <w:rPr>
          <w:szCs w:val="22"/>
        </w:rPr>
        <w:t xml:space="preserve">soft inquiries) and </w:t>
      </w:r>
      <w:r>
        <w:rPr>
          <w:szCs w:val="22"/>
        </w:rPr>
        <w:t xml:space="preserve">co-brand partners. The “back end” </w:t>
      </w:r>
      <w:r w:rsidR="00394CFF">
        <w:rPr>
          <w:szCs w:val="22"/>
        </w:rPr>
        <w:t xml:space="preserve">ADSS </w:t>
      </w:r>
      <w:r>
        <w:rPr>
          <w:szCs w:val="22"/>
        </w:rPr>
        <w:t xml:space="preserve">used for credit underwriting is </w:t>
      </w:r>
      <w:r w:rsidR="005839DA">
        <w:rPr>
          <w:szCs w:val="22"/>
        </w:rPr>
        <w:t xml:space="preserve">an </w:t>
      </w:r>
      <w:r>
        <w:rPr>
          <w:szCs w:val="22"/>
        </w:rPr>
        <w:t>identical</w:t>
      </w:r>
      <w:r w:rsidR="005839DA">
        <w:rPr>
          <w:szCs w:val="22"/>
        </w:rPr>
        <w:t xml:space="preserve"> model</w:t>
      </w:r>
      <w:r w:rsidR="00394CFF">
        <w:rPr>
          <w:szCs w:val="22"/>
        </w:rPr>
        <w:t xml:space="preserve">, </w:t>
      </w:r>
      <w:r>
        <w:rPr>
          <w:szCs w:val="22"/>
        </w:rPr>
        <w:t>except that it includes additional information from the application.</w:t>
      </w:r>
      <w:r w:rsidR="001E12CD">
        <w:rPr>
          <w:rStyle w:val="FootnoteReference"/>
          <w:szCs w:val="22"/>
        </w:rPr>
        <w:footnoteReference w:id="17"/>
      </w:r>
      <w:r w:rsidR="003620E1">
        <w:rPr>
          <w:szCs w:val="22"/>
        </w:rPr>
        <w:t xml:space="preserve"> </w:t>
      </w:r>
    </w:p>
    <w:p w14:paraId="3FDF6BCE" w14:textId="77777777" w:rsidR="0039224C" w:rsidRDefault="0039224C" w:rsidP="0088438F">
      <w:pPr>
        <w:pStyle w:val="BodyText"/>
        <w:spacing w:before="0" w:after="0"/>
        <w:ind w:firstLine="0"/>
        <w:rPr>
          <w:szCs w:val="22"/>
        </w:rPr>
      </w:pPr>
    </w:p>
    <w:p w14:paraId="79378B9C" w14:textId="77777777" w:rsidR="00885181" w:rsidRPr="001F28BA" w:rsidRDefault="005B205C" w:rsidP="00885181">
      <w:pPr>
        <w:pStyle w:val="BodyText"/>
        <w:spacing w:before="0" w:after="0"/>
        <w:ind w:firstLine="0"/>
        <w:rPr>
          <w:szCs w:val="22"/>
        </w:rPr>
      </w:pPr>
      <w:bookmarkStart w:id="955" w:name="_Ref443910979"/>
      <w:r>
        <w:rPr>
          <w:szCs w:val="22"/>
        </w:rPr>
        <w:t xml:space="preserve">Within ADSS, accounts are categorized as defaulters only if the defaulted balance </w:t>
      </w:r>
      <w:r w:rsidR="00885181" w:rsidRPr="001F28BA">
        <w:rPr>
          <w:szCs w:val="22"/>
        </w:rPr>
        <w:t>exceed</w:t>
      </w:r>
      <w:r>
        <w:rPr>
          <w:szCs w:val="22"/>
        </w:rPr>
        <w:t>s</w:t>
      </w:r>
      <w:r w:rsidR="00885181" w:rsidRPr="001F28BA">
        <w:rPr>
          <w:szCs w:val="22"/>
        </w:rPr>
        <w:t xml:space="preserve"> the </w:t>
      </w:r>
      <w:r>
        <w:rPr>
          <w:szCs w:val="22"/>
        </w:rPr>
        <w:t xml:space="preserve">thresholds presented in </w:t>
      </w:r>
      <w:r w:rsidR="00704349">
        <w:fldChar w:fldCharType="begin"/>
      </w:r>
      <w:r w:rsidR="00704349">
        <w:instrText xml:space="preserve"> REF  _Ref458513471 \h  \* MERGEFORMAT </w:instrText>
      </w:r>
      <w:r w:rsidR="00704349">
        <w:fldChar w:fldCharType="separate"/>
      </w:r>
      <w:r w:rsidR="000E17A9" w:rsidRPr="000E17A9">
        <w:rPr>
          <w:szCs w:val="22"/>
        </w:rPr>
        <w:t>Table 5.1</w:t>
      </w:r>
      <w:r w:rsidR="00704349">
        <w:fldChar w:fldCharType="end"/>
      </w:r>
      <w:r w:rsidR="00885181" w:rsidRPr="001F28BA">
        <w:rPr>
          <w:szCs w:val="22"/>
        </w:rPr>
        <w:t>. Th</w:t>
      </w:r>
      <w:r w:rsidR="006E3174">
        <w:rPr>
          <w:szCs w:val="22"/>
        </w:rPr>
        <w:t>ese</w:t>
      </w:r>
      <w:r w:rsidR="00885181" w:rsidRPr="001F28BA">
        <w:rPr>
          <w:szCs w:val="22"/>
        </w:rPr>
        <w:t xml:space="preserve"> </w:t>
      </w:r>
      <w:r>
        <w:rPr>
          <w:szCs w:val="22"/>
        </w:rPr>
        <w:t>petty balance threshold</w:t>
      </w:r>
      <w:r w:rsidR="006E3174">
        <w:rPr>
          <w:szCs w:val="22"/>
        </w:rPr>
        <w:t>s</w:t>
      </w:r>
      <w:r>
        <w:rPr>
          <w:szCs w:val="22"/>
        </w:rPr>
        <w:t xml:space="preserve"> </w:t>
      </w:r>
      <w:r w:rsidR="006E3174">
        <w:rPr>
          <w:szCs w:val="22"/>
        </w:rPr>
        <w:t>ensure</w:t>
      </w:r>
      <w:r w:rsidR="00885181" w:rsidRPr="001F28BA">
        <w:rPr>
          <w:szCs w:val="22"/>
        </w:rPr>
        <w:t xml:space="preserve"> the default is material and not triggered by membership or account fees or passive charges such as recurrent subscriptions. </w:t>
      </w:r>
    </w:p>
    <w:p w14:paraId="62F3CE57" w14:textId="77777777" w:rsidR="00885181" w:rsidRPr="001F28BA" w:rsidRDefault="00885181" w:rsidP="00885181">
      <w:pPr>
        <w:rPr>
          <w:lang w:eastAsia="zh-CN"/>
        </w:rPr>
      </w:pPr>
    </w:p>
    <w:p w14:paraId="3E3FC462" w14:textId="77777777" w:rsidR="00C75662" w:rsidRPr="001F28BA" w:rsidRDefault="00C75662" w:rsidP="00C75662">
      <w:pPr>
        <w:pStyle w:val="Caption"/>
        <w:rPr>
          <w:sz w:val="18"/>
          <w:szCs w:val="18"/>
        </w:rPr>
      </w:pPr>
      <w:bookmarkStart w:id="956" w:name="_Ref458513471"/>
      <w:r w:rsidRPr="001F28BA">
        <w:rPr>
          <w:sz w:val="18"/>
          <w:szCs w:val="18"/>
        </w:rPr>
        <w:t xml:space="preserve">Table </w:t>
      </w:r>
      <w:r w:rsidR="003E7838">
        <w:rPr>
          <w:sz w:val="18"/>
          <w:szCs w:val="18"/>
        </w:rPr>
        <w:fldChar w:fldCharType="begin"/>
      </w:r>
      <w:r w:rsidR="00056D95">
        <w:rPr>
          <w:sz w:val="18"/>
          <w:szCs w:val="18"/>
        </w:rPr>
        <w:instrText xml:space="preserve"> STYLEREF 1 \s </w:instrText>
      </w:r>
      <w:r w:rsidR="003E7838">
        <w:rPr>
          <w:sz w:val="18"/>
          <w:szCs w:val="18"/>
        </w:rPr>
        <w:fldChar w:fldCharType="separate"/>
      </w:r>
      <w:r w:rsidR="000E17A9">
        <w:rPr>
          <w:noProof/>
          <w:sz w:val="18"/>
          <w:szCs w:val="18"/>
        </w:rPr>
        <w:t>5</w:t>
      </w:r>
      <w:r w:rsidR="003E7838">
        <w:rPr>
          <w:sz w:val="18"/>
          <w:szCs w:val="18"/>
        </w:rPr>
        <w:fldChar w:fldCharType="end"/>
      </w:r>
      <w:r w:rsidR="00056D95">
        <w:rPr>
          <w:sz w:val="18"/>
          <w:szCs w:val="18"/>
        </w:rPr>
        <w:t>.</w:t>
      </w:r>
      <w:r w:rsidR="003E7838">
        <w:rPr>
          <w:sz w:val="18"/>
          <w:szCs w:val="18"/>
        </w:rPr>
        <w:fldChar w:fldCharType="begin"/>
      </w:r>
      <w:r w:rsidR="00056D95">
        <w:rPr>
          <w:sz w:val="18"/>
          <w:szCs w:val="18"/>
        </w:rPr>
        <w:instrText xml:space="preserve"> SEQ Table \* ARABIC \s 1 </w:instrText>
      </w:r>
      <w:r w:rsidR="003E7838">
        <w:rPr>
          <w:sz w:val="18"/>
          <w:szCs w:val="18"/>
        </w:rPr>
        <w:fldChar w:fldCharType="separate"/>
      </w:r>
      <w:r w:rsidR="000E17A9">
        <w:rPr>
          <w:noProof/>
          <w:sz w:val="18"/>
          <w:szCs w:val="18"/>
        </w:rPr>
        <w:t>1</w:t>
      </w:r>
      <w:r w:rsidR="003E7838">
        <w:rPr>
          <w:sz w:val="18"/>
          <w:szCs w:val="18"/>
        </w:rPr>
        <w:fldChar w:fldCharType="end"/>
      </w:r>
      <w:bookmarkEnd w:id="956"/>
      <w:r w:rsidRPr="001F28BA">
        <w:rPr>
          <w:sz w:val="18"/>
          <w:szCs w:val="18"/>
        </w:rPr>
        <w:t>: Petty balance thresholds for the dependent variable</w:t>
      </w:r>
    </w:p>
    <w:p w14:paraId="2F5DC935" w14:textId="77777777" w:rsidR="00C75662" w:rsidRPr="001F28BA" w:rsidRDefault="00C75662" w:rsidP="00C75662">
      <w:pPr>
        <w:rPr>
          <w:lang w:eastAsia="zh-CN"/>
        </w:rPr>
      </w:pPr>
    </w:p>
    <w:tbl>
      <w:tblPr>
        <w:tblW w:w="0" w:type="auto"/>
        <w:tblInd w:w="108" w:type="dxa"/>
        <w:tblBorders>
          <w:insideH w:val="single" w:sz="4" w:space="0" w:color="auto"/>
        </w:tblBorders>
        <w:tblCellMar>
          <w:left w:w="0" w:type="dxa"/>
          <w:right w:w="0" w:type="dxa"/>
        </w:tblCellMar>
        <w:tblLook w:val="04A0" w:firstRow="1" w:lastRow="0" w:firstColumn="1" w:lastColumn="0" w:noHBand="0" w:noVBand="1"/>
      </w:tblPr>
      <w:tblGrid>
        <w:gridCol w:w="1420"/>
        <w:gridCol w:w="144"/>
        <w:gridCol w:w="3024"/>
      </w:tblGrid>
      <w:tr w:rsidR="005839DA" w:rsidRPr="005839DA" w14:paraId="125883E3" w14:textId="77777777" w:rsidTr="00475A3B">
        <w:tc>
          <w:tcPr>
            <w:tcW w:w="1420" w:type="dxa"/>
            <w:tcBorders>
              <w:top w:val="nil"/>
              <w:bottom w:val="nil"/>
            </w:tcBorders>
            <w:shd w:val="clear" w:color="auto" w:fill="auto"/>
            <w:tcMar>
              <w:top w:w="0" w:type="dxa"/>
              <w:left w:w="108" w:type="dxa"/>
              <w:bottom w:w="0" w:type="dxa"/>
              <w:right w:w="108" w:type="dxa"/>
            </w:tcMar>
            <w:vAlign w:val="center"/>
            <w:hideMark/>
          </w:tcPr>
          <w:p w14:paraId="3BFCB56B" w14:textId="77777777" w:rsidR="005839DA" w:rsidRPr="005839DA" w:rsidRDefault="005839DA" w:rsidP="005839DA">
            <w:pPr>
              <w:rPr>
                <w:rFonts w:ascii="Calibri Light" w:eastAsiaTheme="minorHAnsi" w:hAnsi="Calibri Light"/>
                <w:b/>
                <w:bCs/>
                <w:sz w:val="16"/>
                <w:szCs w:val="22"/>
              </w:rPr>
            </w:pPr>
            <w:r w:rsidRPr="005839DA">
              <w:rPr>
                <w:rFonts w:ascii="Calibri Light" w:hAnsi="Calibri Light"/>
                <w:b/>
                <w:bCs/>
                <w:sz w:val="16"/>
              </w:rPr>
              <w:t>Market</w:t>
            </w:r>
          </w:p>
        </w:tc>
        <w:tc>
          <w:tcPr>
            <w:tcW w:w="144" w:type="dxa"/>
            <w:tcBorders>
              <w:top w:val="nil"/>
              <w:bottom w:val="nil"/>
            </w:tcBorders>
          </w:tcPr>
          <w:p w14:paraId="68C8A86E" w14:textId="77777777" w:rsidR="005839DA" w:rsidRPr="005839DA" w:rsidRDefault="005839DA" w:rsidP="005839DA">
            <w:pPr>
              <w:rPr>
                <w:rFonts w:ascii="Calibri Light" w:hAnsi="Calibri Light"/>
                <w:b/>
                <w:bCs/>
                <w:sz w:val="16"/>
              </w:rPr>
            </w:pPr>
          </w:p>
        </w:tc>
        <w:tc>
          <w:tcPr>
            <w:tcW w:w="3024" w:type="dxa"/>
            <w:tcBorders>
              <w:top w:val="nil"/>
              <w:bottom w:val="nil"/>
            </w:tcBorders>
            <w:shd w:val="clear" w:color="auto" w:fill="auto"/>
            <w:tcMar>
              <w:top w:w="0" w:type="dxa"/>
              <w:left w:w="108" w:type="dxa"/>
              <w:bottom w:w="0" w:type="dxa"/>
              <w:right w:w="108" w:type="dxa"/>
            </w:tcMar>
            <w:vAlign w:val="center"/>
            <w:hideMark/>
          </w:tcPr>
          <w:p w14:paraId="74F266A3" w14:textId="77777777" w:rsidR="005839DA" w:rsidRPr="005839DA" w:rsidRDefault="005839DA" w:rsidP="005839DA">
            <w:pPr>
              <w:rPr>
                <w:rFonts w:ascii="Calibri Light" w:eastAsiaTheme="minorHAnsi" w:hAnsi="Calibri Light"/>
                <w:b/>
                <w:bCs/>
                <w:sz w:val="16"/>
                <w:szCs w:val="22"/>
              </w:rPr>
            </w:pPr>
            <w:r w:rsidRPr="005839DA">
              <w:rPr>
                <w:rFonts w:ascii="Calibri Light" w:hAnsi="Calibri Light"/>
                <w:b/>
                <w:bCs/>
                <w:sz w:val="16"/>
              </w:rPr>
              <w:t>Petty Balance</w:t>
            </w:r>
          </w:p>
        </w:tc>
      </w:tr>
      <w:tr w:rsidR="00475A3B" w:rsidRPr="005839DA" w14:paraId="4C182EC0" w14:textId="77777777" w:rsidTr="006E3174">
        <w:trPr>
          <w:trHeight w:val="20"/>
        </w:trPr>
        <w:tc>
          <w:tcPr>
            <w:tcW w:w="1420" w:type="dxa"/>
            <w:tcBorders>
              <w:top w:val="nil"/>
              <w:bottom w:val="nil"/>
            </w:tcBorders>
            <w:shd w:val="clear" w:color="auto" w:fill="auto"/>
            <w:tcMar>
              <w:top w:w="0" w:type="dxa"/>
              <w:left w:w="108" w:type="dxa"/>
              <w:bottom w:w="0" w:type="dxa"/>
              <w:right w:w="108" w:type="dxa"/>
            </w:tcMar>
            <w:vAlign w:val="center"/>
            <w:hideMark/>
          </w:tcPr>
          <w:p w14:paraId="68C85AED" w14:textId="77777777" w:rsidR="00475A3B" w:rsidRPr="006E3174" w:rsidRDefault="00475A3B" w:rsidP="005839DA">
            <w:pPr>
              <w:rPr>
                <w:rFonts w:ascii="Calibri Light" w:hAnsi="Calibri Light"/>
                <w:b/>
                <w:bCs/>
                <w:sz w:val="12"/>
              </w:rPr>
            </w:pPr>
          </w:p>
        </w:tc>
        <w:tc>
          <w:tcPr>
            <w:tcW w:w="144" w:type="dxa"/>
            <w:tcBorders>
              <w:top w:val="nil"/>
              <w:bottom w:val="nil"/>
            </w:tcBorders>
          </w:tcPr>
          <w:p w14:paraId="69553087" w14:textId="77777777" w:rsidR="00475A3B" w:rsidRPr="006E3174" w:rsidRDefault="00475A3B" w:rsidP="005839DA">
            <w:pPr>
              <w:rPr>
                <w:rFonts w:ascii="Calibri Light" w:hAnsi="Calibri Light"/>
                <w:b/>
                <w:bCs/>
                <w:sz w:val="12"/>
              </w:rPr>
            </w:pPr>
          </w:p>
        </w:tc>
        <w:tc>
          <w:tcPr>
            <w:tcW w:w="3024" w:type="dxa"/>
            <w:tcBorders>
              <w:top w:val="nil"/>
              <w:bottom w:val="nil"/>
            </w:tcBorders>
            <w:shd w:val="clear" w:color="auto" w:fill="auto"/>
            <w:tcMar>
              <w:top w:w="0" w:type="dxa"/>
              <w:left w:w="108" w:type="dxa"/>
              <w:bottom w:w="0" w:type="dxa"/>
              <w:right w:w="108" w:type="dxa"/>
            </w:tcMar>
            <w:vAlign w:val="center"/>
            <w:hideMark/>
          </w:tcPr>
          <w:p w14:paraId="0433A39B" w14:textId="77777777" w:rsidR="00475A3B" w:rsidRPr="006E3174" w:rsidRDefault="00475A3B" w:rsidP="005839DA">
            <w:pPr>
              <w:rPr>
                <w:rFonts w:ascii="Calibri Light" w:hAnsi="Calibri Light"/>
                <w:b/>
                <w:bCs/>
                <w:sz w:val="12"/>
              </w:rPr>
            </w:pPr>
          </w:p>
        </w:tc>
      </w:tr>
      <w:tr w:rsidR="005839DA" w:rsidRPr="005839DA" w14:paraId="3E0719DF" w14:textId="77777777" w:rsidTr="00475A3B">
        <w:tc>
          <w:tcPr>
            <w:tcW w:w="1420" w:type="dxa"/>
            <w:tcBorders>
              <w:top w:val="nil"/>
            </w:tcBorders>
            <w:shd w:val="clear" w:color="auto" w:fill="auto"/>
            <w:tcMar>
              <w:top w:w="0" w:type="dxa"/>
              <w:left w:w="108" w:type="dxa"/>
              <w:bottom w:w="0" w:type="dxa"/>
              <w:right w:w="108" w:type="dxa"/>
            </w:tcMar>
            <w:vAlign w:val="center"/>
            <w:hideMark/>
          </w:tcPr>
          <w:p w14:paraId="56C6537D" w14:textId="77777777" w:rsidR="005839DA" w:rsidRPr="005839DA" w:rsidRDefault="005839DA" w:rsidP="005839DA">
            <w:pPr>
              <w:rPr>
                <w:rFonts w:ascii="Calibri Light" w:hAnsi="Calibri Light"/>
                <w:sz w:val="16"/>
              </w:rPr>
            </w:pPr>
            <w:r>
              <w:rPr>
                <w:rFonts w:ascii="Calibri Light" w:hAnsi="Calibri Light"/>
                <w:sz w:val="16"/>
              </w:rPr>
              <w:t>U.S.</w:t>
            </w:r>
          </w:p>
        </w:tc>
        <w:tc>
          <w:tcPr>
            <w:tcW w:w="144" w:type="dxa"/>
            <w:tcBorders>
              <w:top w:val="nil"/>
              <w:bottom w:val="nil"/>
            </w:tcBorders>
          </w:tcPr>
          <w:p w14:paraId="117DD727" w14:textId="77777777" w:rsidR="005839DA" w:rsidRPr="005839DA" w:rsidRDefault="005839DA" w:rsidP="005839DA">
            <w:pPr>
              <w:rPr>
                <w:rFonts w:ascii="Calibri Light" w:hAnsi="Calibri Light"/>
                <w:sz w:val="16"/>
              </w:rPr>
            </w:pPr>
          </w:p>
        </w:tc>
        <w:tc>
          <w:tcPr>
            <w:tcW w:w="3024" w:type="dxa"/>
            <w:tcBorders>
              <w:top w:val="nil"/>
            </w:tcBorders>
            <w:shd w:val="clear" w:color="auto" w:fill="auto"/>
            <w:tcMar>
              <w:top w:w="0" w:type="dxa"/>
              <w:left w:w="108" w:type="dxa"/>
              <w:bottom w:w="0" w:type="dxa"/>
              <w:right w:w="108" w:type="dxa"/>
            </w:tcMar>
            <w:vAlign w:val="center"/>
            <w:hideMark/>
          </w:tcPr>
          <w:p w14:paraId="23B3A67F" w14:textId="77777777" w:rsidR="005839DA" w:rsidRPr="005839DA" w:rsidRDefault="005839DA" w:rsidP="005839DA">
            <w:pPr>
              <w:rPr>
                <w:rFonts w:ascii="Calibri Light" w:hAnsi="Calibri Light"/>
                <w:sz w:val="16"/>
              </w:rPr>
            </w:pPr>
            <w:r>
              <w:rPr>
                <w:rFonts w:ascii="Calibri Light" w:hAnsi="Calibri Light"/>
                <w:sz w:val="16"/>
              </w:rPr>
              <w:t>500 USD; 1000 USD for premium products</w:t>
            </w:r>
          </w:p>
        </w:tc>
      </w:tr>
      <w:tr w:rsidR="005839DA" w:rsidRPr="005839DA" w14:paraId="7167E205" w14:textId="77777777" w:rsidTr="00475A3B">
        <w:tc>
          <w:tcPr>
            <w:tcW w:w="1420" w:type="dxa"/>
            <w:shd w:val="clear" w:color="auto" w:fill="auto"/>
            <w:tcMar>
              <w:top w:w="0" w:type="dxa"/>
              <w:left w:w="108" w:type="dxa"/>
              <w:bottom w:w="0" w:type="dxa"/>
              <w:right w:w="108" w:type="dxa"/>
            </w:tcMar>
            <w:vAlign w:val="center"/>
            <w:hideMark/>
          </w:tcPr>
          <w:p w14:paraId="317861A5"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Australia</w:t>
            </w:r>
          </w:p>
        </w:tc>
        <w:tc>
          <w:tcPr>
            <w:tcW w:w="144" w:type="dxa"/>
            <w:tcBorders>
              <w:top w:val="nil"/>
              <w:bottom w:val="nil"/>
            </w:tcBorders>
          </w:tcPr>
          <w:p w14:paraId="7246C46A" w14:textId="77777777" w:rsidR="005839DA" w:rsidRPr="005839DA" w:rsidRDefault="005839DA" w:rsidP="005839DA">
            <w:pPr>
              <w:rPr>
                <w:rFonts w:ascii="Calibri Light" w:hAnsi="Calibri Light"/>
                <w:sz w:val="16"/>
              </w:rPr>
            </w:pPr>
          </w:p>
        </w:tc>
        <w:tc>
          <w:tcPr>
            <w:tcW w:w="3024" w:type="dxa"/>
            <w:shd w:val="clear" w:color="auto" w:fill="auto"/>
            <w:tcMar>
              <w:top w:w="0" w:type="dxa"/>
              <w:left w:w="108" w:type="dxa"/>
              <w:bottom w:w="0" w:type="dxa"/>
              <w:right w:w="108" w:type="dxa"/>
            </w:tcMar>
            <w:vAlign w:val="center"/>
            <w:hideMark/>
          </w:tcPr>
          <w:p w14:paraId="1FEA0FAB"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330 AUD</w:t>
            </w:r>
          </w:p>
        </w:tc>
      </w:tr>
      <w:tr w:rsidR="005839DA" w:rsidRPr="005839DA" w14:paraId="6888E9A9" w14:textId="77777777" w:rsidTr="00475A3B">
        <w:tc>
          <w:tcPr>
            <w:tcW w:w="1420" w:type="dxa"/>
            <w:shd w:val="clear" w:color="auto" w:fill="auto"/>
            <w:tcMar>
              <w:top w:w="0" w:type="dxa"/>
              <w:left w:w="108" w:type="dxa"/>
              <w:bottom w:w="0" w:type="dxa"/>
              <w:right w:w="108" w:type="dxa"/>
            </w:tcMar>
            <w:vAlign w:val="center"/>
            <w:hideMark/>
          </w:tcPr>
          <w:p w14:paraId="3956BDEC"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Canada</w:t>
            </w:r>
          </w:p>
        </w:tc>
        <w:tc>
          <w:tcPr>
            <w:tcW w:w="144" w:type="dxa"/>
            <w:tcBorders>
              <w:top w:val="nil"/>
              <w:bottom w:val="nil"/>
            </w:tcBorders>
          </w:tcPr>
          <w:p w14:paraId="4FC0D3FC" w14:textId="77777777" w:rsidR="005839DA" w:rsidRPr="005839DA" w:rsidRDefault="005839DA" w:rsidP="005839DA">
            <w:pPr>
              <w:rPr>
                <w:rFonts w:ascii="Calibri Light" w:hAnsi="Calibri Light"/>
                <w:sz w:val="16"/>
              </w:rPr>
            </w:pPr>
          </w:p>
        </w:tc>
        <w:tc>
          <w:tcPr>
            <w:tcW w:w="3024" w:type="dxa"/>
            <w:shd w:val="clear" w:color="auto" w:fill="auto"/>
            <w:tcMar>
              <w:top w:w="0" w:type="dxa"/>
              <w:left w:w="108" w:type="dxa"/>
              <w:bottom w:w="0" w:type="dxa"/>
              <w:right w:w="108" w:type="dxa"/>
            </w:tcMar>
            <w:vAlign w:val="center"/>
            <w:hideMark/>
          </w:tcPr>
          <w:p w14:paraId="33914ECD"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300 CAD</w:t>
            </w:r>
          </w:p>
        </w:tc>
      </w:tr>
      <w:tr w:rsidR="005839DA" w:rsidRPr="005839DA" w14:paraId="36E14CA7" w14:textId="77777777" w:rsidTr="00475A3B">
        <w:tc>
          <w:tcPr>
            <w:tcW w:w="1420" w:type="dxa"/>
            <w:shd w:val="clear" w:color="auto" w:fill="auto"/>
            <w:tcMar>
              <w:top w:w="0" w:type="dxa"/>
              <w:left w:w="108" w:type="dxa"/>
              <w:bottom w:w="0" w:type="dxa"/>
              <w:right w:w="108" w:type="dxa"/>
            </w:tcMar>
            <w:vAlign w:val="center"/>
            <w:hideMark/>
          </w:tcPr>
          <w:p w14:paraId="6778D468"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UK</w:t>
            </w:r>
          </w:p>
        </w:tc>
        <w:tc>
          <w:tcPr>
            <w:tcW w:w="144" w:type="dxa"/>
            <w:tcBorders>
              <w:top w:val="nil"/>
              <w:bottom w:val="nil"/>
            </w:tcBorders>
          </w:tcPr>
          <w:p w14:paraId="217975B8" w14:textId="77777777" w:rsidR="005839DA" w:rsidRPr="005839DA" w:rsidRDefault="005839DA" w:rsidP="005839DA">
            <w:pPr>
              <w:rPr>
                <w:rFonts w:ascii="Calibri Light" w:hAnsi="Calibri Light"/>
                <w:sz w:val="16"/>
              </w:rPr>
            </w:pPr>
          </w:p>
        </w:tc>
        <w:tc>
          <w:tcPr>
            <w:tcW w:w="3024" w:type="dxa"/>
            <w:shd w:val="clear" w:color="auto" w:fill="auto"/>
            <w:tcMar>
              <w:top w:w="0" w:type="dxa"/>
              <w:left w:w="108" w:type="dxa"/>
              <w:bottom w:w="0" w:type="dxa"/>
              <w:right w:w="108" w:type="dxa"/>
            </w:tcMar>
            <w:vAlign w:val="center"/>
            <w:hideMark/>
          </w:tcPr>
          <w:p w14:paraId="4BA5E8D0"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100 GBP</w:t>
            </w:r>
          </w:p>
        </w:tc>
      </w:tr>
      <w:tr w:rsidR="005839DA" w:rsidRPr="005839DA" w14:paraId="5A8366F8" w14:textId="77777777" w:rsidTr="00475A3B">
        <w:tc>
          <w:tcPr>
            <w:tcW w:w="1420" w:type="dxa"/>
            <w:shd w:val="clear" w:color="auto" w:fill="auto"/>
            <w:tcMar>
              <w:top w:w="0" w:type="dxa"/>
              <w:left w:w="108" w:type="dxa"/>
              <w:bottom w:w="0" w:type="dxa"/>
              <w:right w:w="108" w:type="dxa"/>
            </w:tcMar>
            <w:vAlign w:val="center"/>
            <w:hideMark/>
          </w:tcPr>
          <w:p w14:paraId="7C467B61"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Mexico</w:t>
            </w:r>
          </w:p>
        </w:tc>
        <w:tc>
          <w:tcPr>
            <w:tcW w:w="144" w:type="dxa"/>
            <w:tcBorders>
              <w:top w:val="nil"/>
              <w:bottom w:val="nil"/>
            </w:tcBorders>
          </w:tcPr>
          <w:p w14:paraId="36F83AD7" w14:textId="77777777" w:rsidR="005839DA" w:rsidRPr="005839DA" w:rsidRDefault="005839DA" w:rsidP="005839DA">
            <w:pPr>
              <w:rPr>
                <w:rFonts w:ascii="Calibri Light" w:hAnsi="Calibri Light"/>
                <w:sz w:val="16"/>
              </w:rPr>
            </w:pPr>
          </w:p>
        </w:tc>
        <w:tc>
          <w:tcPr>
            <w:tcW w:w="3024" w:type="dxa"/>
            <w:shd w:val="clear" w:color="auto" w:fill="auto"/>
            <w:tcMar>
              <w:top w:w="0" w:type="dxa"/>
              <w:left w:w="108" w:type="dxa"/>
              <w:bottom w:w="0" w:type="dxa"/>
              <w:right w:w="108" w:type="dxa"/>
            </w:tcMar>
            <w:vAlign w:val="center"/>
            <w:hideMark/>
          </w:tcPr>
          <w:p w14:paraId="6BF614A8"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2200 Peso</w:t>
            </w:r>
          </w:p>
        </w:tc>
      </w:tr>
      <w:tr w:rsidR="005839DA" w:rsidRPr="005839DA" w14:paraId="483E0347" w14:textId="77777777" w:rsidTr="00475A3B">
        <w:tc>
          <w:tcPr>
            <w:tcW w:w="1420" w:type="dxa"/>
            <w:shd w:val="clear" w:color="auto" w:fill="auto"/>
            <w:tcMar>
              <w:top w:w="0" w:type="dxa"/>
              <w:left w:w="108" w:type="dxa"/>
              <w:bottom w:w="0" w:type="dxa"/>
              <w:right w:w="108" w:type="dxa"/>
            </w:tcMar>
            <w:vAlign w:val="center"/>
            <w:hideMark/>
          </w:tcPr>
          <w:p w14:paraId="7E120E55"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Japan</w:t>
            </w:r>
          </w:p>
        </w:tc>
        <w:tc>
          <w:tcPr>
            <w:tcW w:w="144" w:type="dxa"/>
            <w:tcBorders>
              <w:top w:val="nil"/>
              <w:bottom w:val="nil"/>
            </w:tcBorders>
          </w:tcPr>
          <w:p w14:paraId="15BCD5B5" w14:textId="77777777" w:rsidR="005839DA" w:rsidRPr="005839DA" w:rsidRDefault="005839DA" w:rsidP="005839DA">
            <w:pPr>
              <w:rPr>
                <w:rFonts w:ascii="Calibri Light" w:hAnsi="Calibri Light"/>
                <w:sz w:val="16"/>
              </w:rPr>
            </w:pPr>
          </w:p>
        </w:tc>
        <w:tc>
          <w:tcPr>
            <w:tcW w:w="3024" w:type="dxa"/>
            <w:shd w:val="clear" w:color="auto" w:fill="auto"/>
            <w:tcMar>
              <w:top w:w="0" w:type="dxa"/>
              <w:left w:w="108" w:type="dxa"/>
              <w:bottom w:w="0" w:type="dxa"/>
              <w:right w:w="108" w:type="dxa"/>
            </w:tcMar>
            <w:vAlign w:val="center"/>
            <w:hideMark/>
          </w:tcPr>
          <w:p w14:paraId="085F39EE"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16500 JPY</w:t>
            </w:r>
          </w:p>
        </w:tc>
      </w:tr>
      <w:tr w:rsidR="005839DA" w:rsidRPr="005839DA" w14:paraId="085F1DC0" w14:textId="77777777" w:rsidTr="00475A3B">
        <w:tc>
          <w:tcPr>
            <w:tcW w:w="1420" w:type="dxa"/>
            <w:shd w:val="clear" w:color="auto" w:fill="auto"/>
            <w:tcMar>
              <w:top w:w="0" w:type="dxa"/>
              <w:left w:w="108" w:type="dxa"/>
              <w:bottom w:w="0" w:type="dxa"/>
              <w:right w:w="108" w:type="dxa"/>
            </w:tcMar>
            <w:vAlign w:val="center"/>
            <w:hideMark/>
          </w:tcPr>
          <w:p w14:paraId="0E108DE4"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Italy</w:t>
            </w:r>
          </w:p>
        </w:tc>
        <w:tc>
          <w:tcPr>
            <w:tcW w:w="144" w:type="dxa"/>
            <w:tcBorders>
              <w:top w:val="nil"/>
              <w:bottom w:val="nil"/>
            </w:tcBorders>
          </w:tcPr>
          <w:p w14:paraId="2C20282A" w14:textId="77777777" w:rsidR="005839DA" w:rsidRPr="005839DA" w:rsidRDefault="005839DA" w:rsidP="005839DA">
            <w:pPr>
              <w:rPr>
                <w:rFonts w:ascii="Calibri Light" w:hAnsi="Calibri Light"/>
                <w:sz w:val="16"/>
              </w:rPr>
            </w:pPr>
          </w:p>
        </w:tc>
        <w:tc>
          <w:tcPr>
            <w:tcW w:w="3024" w:type="dxa"/>
            <w:shd w:val="clear" w:color="auto" w:fill="auto"/>
            <w:tcMar>
              <w:top w:w="0" w:type="dxa"/>
              <w:left w:w="108" w:type="dxa"/>
              <w:bottom w:w="0" w:type="dxa"/>
              <w:right w:w="108" w:type="dxa"/>
            </w:tcMar>
            <w:vAlign w:val="center"/>
            <w:hideMark/>
          </w:tcPr>
          <w:p w14:paraId="68B19FE8" w14:textId="77777777" w:rsidR="005839DA" w:rsidRPr="005839DA" w:rsidRDefault="005839DA" w:rsidP="005839DA">
            <w:pPr>
              <w:rPr>
                <w:rFonts w:ascii="Calibri Light" w:eastAsiaTheme="minorHAnsi" w:hAnsi="Calibri Light"/>
                <w:sz w:val="16"/>
              </w:rPr>
            </w:pPr>
            <w:r w:rsidRPr="005839DA">
              <w:rPr>
                <w:rFonts w:ascii="Calibri Light" w:hAnsi="Calibri Light"/>
                <w:sz w:val="16"/>
              </w:rPr>
              <w:t>Lending: 75 Euro</w:t>
            </w:r>
          </w:p>
          <w:p w14:paraId="01508085"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Charge: 112 Euro</w:t>
            </w:r>
          </w:p>
        </w:tc>
      </w:tr>
      <w:tr w:rsidR="005839DA" w:rsidRPr="005839DA" w14:paraId="1CC412A8" w14:textId="77777777" w:rsidTr="00475A3B">
        <w:tc>
          <w:tcPr>
            <w:tcW w:w="1420" w:type="dxa"/>
            <w:shd w:val="clear" w:color="auto" w:fill="auto"/>
            <w:tcMar>
              <w:top w:w="0" w:type="dxa"/>
              <w:left w:w="108" w:type="dxa"/>
              <w:bottom w:w="0" w:type="dxa"/>
              <w:right w:w="108" w:type="dxa"/>
            </w:tcMar>
            <w:vAlign w:val="center"/>
            <w:hideMark/>
          </w:tcPr>
          <w:p w14:paraId="44050167"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Germany</w:t>
            </w:r>
          </w:p>
        </w:tc>
        <w:tc>
          <w:tcPr>
            <w:tcW w:w="144" w:type="dxa"/>
            <w:tcBorders>
              <w:top w:val="nil"/>
              <w:bottom w:val="nil"/>
            </w:tcBorders>
          </w:tcPr>
          <w:p w14:paraId="0F13A9AB" w14:textId="77777777" w:rsidR="005839DA" w:rsidRPr="005839DA" w:rsidRDefault="005839DA" w:rsidP="005839DA">
            <w:pPr>
              <w:rPr>
                <w:rFonts w:ascii="Calibri Light" w:hAnsi="Calibri Light"/>
                <w:sz w:val="16"/>
              </w:rPr>
            </w:pPr>
          </w:p>
        </w:tc>
        <w:tc>
          <w:tcPr>
            <w:tcW w:w="3024" w:type="dxa"/>
            <w:shd w:val="clear" w:color="auto" w:fill="auto"/>
            <w:tcMar>
              <w:top w:w="0" w:type="dxa"/>
              <w:left w:w="108" w:type="dxa"/>
              <w:bottom w:w="0" w:type="dxa"/>
              <w:right w:w="108" w:type="dxa"/>
            </w:tcMar>
            <w:vAlign w:val="center"/>
            <w:hideMark/>
          </w:tcPr>
          <w:p w14:paraId="0060CDCE"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190 Euro</w:t>
            </w:r>
          </w:p>
        </w:tc>
      </w:tr>
      <w:tr w:rsidR="005839DA" w:rsidRPr="005839DA" w14:paraId="4D50982E" w14:textId="77777777" w:rsidTr="00475A3B">
        <w:tc>
          <w:tcPr>
            <w:tcW w:w="1420" w:type="dxa"/>
            <w:shd w:val="clear" w:color="auto" w:fill="auto"/>
            <w:tcMar>
              <w:top w:w="0" w:type="dxa"/>
              <w:left w:w="108" w:type="dxa"/>
              <w:bottom w:w="0" w:type="dxa"/>
              <w:right w:w="108" w:type="dxa"/>
            </w:tcMar>
            <w:vAlign w:val="center"/>
            <w:hideMark/>
          </w:tcPr>
          <w:p w14:paraId="290C8110"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France</w:t>
            </w:r>
          </w:p>
        </w:tc>
        <w:tc>
          <w:tcPr>
            <w:tcW w:w="144" w:type="dxa"/>
            <w:tcBorders>
              <w:top w:val="nil"/>
              <w:bottom w:val="nil"/>
            </w:tcBorders>
          </w:tcPr>
          <w:p w14:paraId="5FC0165B" w14:textId="77777777" w:rsidR="005839DA" w:rsidRPr="005839DA" w:rsidRDefault="005839DA" w:rsidP="005839DA">
            <w:pPr>
              <w:rPr>
                <w:rFonts w:ascii="Calibri Light" w:hAnsi="Calibri Light"/>
                <w:sz w:val="16"/>
              </w:rPr>
            </w:pPr>
          </w:p>
        </w:tc>
        <w:tc>
          <w:tcPr>
            <w:tcW w:w="3024" w:type="dxa"/>
            <w:shd w:val="clear" w:color="auto" w:fill="auto"/>
            <w:tcMar>
              <w:top w:w="0" w:type="dxa"/>
              <w:left w:w="108" w:type="dxa"/>
              <w:bottom w:w="0" w:type="dxa"/>
              <w:right w:w="108" w:type="dxa"/>
            </w:tcMar>
            <w:vAlign w:val="center"/>
            <w:hideMark/>
          </w:tcPr>
          <w:p w14:paraId="67268F33"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190 Euro</w:t>
            </w:r>
          </w:p>
        </w:tc>
      </w:tr>
      <w:tr w:rsidR="005839DA" w:rsidRPr="005839DA" w14:paraId="30D177BB" w14:textId="77777777" w:rsidTr="00475A3B">
        <w:tc>
          <w:tcPr>
            <w:tcW w:w="1420" w:type="dxa"/>
            <w:shd w:val="clear" w:color="auto" w:fill="auto"/>
            <w:tcMar>
              <w:top w:w="0" w:type="dxa"/>
              <w:left w:w="108" w:type="dxa"/>
              <w:bottom w:w="0" w:type="dxa"/>
              <w:right w:w="108" w:type="dxa"/>
            </w:tcMar>
            <w:vAlign w:val="center"/>
            <w:hideMark/>
          </w:tcPr>
          <w:p w14:paraId="27EAF1D5"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Netherlands</w:t>
            </w:r>
          </w:p>
        </w:tc>
        <w:tc>
          <w:tcPr>
            <w:tcW w:w="144" w:type="dxa"/>
            <w:tcBorders>
              <w:top w:val="nil"/>
              <w:bottom w:val="nil"/>
            </w:tcBorders>
          </w:tcPr>
          <w:p w14:paraId="7B4C390A" w14:textId="77777777" w:rsidR="005839DA" w:rsidRPr="005839DA" w:rsidRDefault="005839DA" w:rsidP="005839DA">
            <w:pPr>
              <w:rPr>
                <w:rFonts w:ascii="Calibri Light" w:hAnsi="Calibri Light"/>
                <w:sz w:val="16"/>
              </w:rPr>
            </w:pPr>
          </w:p>
        </w:tc>
        <w:tc>
          <w:tcPr>
            <w:tcW w:w="3024" w:type="dxa"/>
            <w:shd w:val="clear" w:color="auto" w:fill="auto"/>
            <w:tcMar>
              <w:top w:w="0" w:type="dxa"/>
              <w:left w:w="108" w:type="dxa"/>
              <w:bottom w:w="0" w:type="dxa"/>
              <w:right w:w="108" w:type="dxa"/>
            </w:tcMar>
            <w:vAlign w:val="center"/>
            <w:hideMark/>
          </w:tcPr>
          <w:p w14:paraId="36352B78"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190 Euro</w:t>
            </w:r>
          </w:p>
        </w:tc>
      </w:tr>
      <w:tr w:rsidR="005839DA" w:rsidRPr="005839DA" w14:paraId="1234EA6E" w14:textId="77777777" w:rsidTr="00475A3B">
        <w:tc>
          <w:tcPr>
            <w:tcW w:w="1420" w:type="dxa"/>
            <w:shd w:val="clear" w:color="auto" w:fill="auto"/>
            <w:tcMar>
              <w:top w:w="0" w:type="dxa"/>
              <w:left w:w="108" w:type="dxa"/>
              <w:bottom w:w="0" w:type="dxa"/>
              <w:right w:w="108" w:type="dxa"/>
            </w:tcMar>
            <w:vAlign w:val="center"/>
            <w:hideMark/>
          </w:tcPr>
          <w:p w14:paraId="6EEB124E"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Sweden</w:t>
            </w:r>
          </w:p>
        </w:tc>
        <w:tc>
          <w:tcPr>
            <w:tcW w:w="144" w:type="dxa"/>
            <w:tcBorders>
              <w:top w:val="nil"/>
              <w:bottom w:val="nil"/>
            </w:tcBorders>
          </w:tcPr>
          <w:p w14:paraId="4B2A1E37" w14:textId="77777777" w:rsidR="005839DA" w:rsidRPr="005839DA" w:rsidRDefault="005839DA" w:rsidP="005839DA">
            <w:pPr>
              <w:rPr>
                <w:rFonts w:ascii="Calibri Light" w:hAnsi="Calibri Light"/>
                <w:sz w:val="16"/>
              </w:rPr>
            </w:pPr>
          </w:p>
        </w:tc>
        <w:tc>
          <w:tcPr>
            <w:tcW w:w="3024" w:type="dxa"/>
            <w:shd w:val="clear" w:color="auto" w:fill="auto"/>
            <w:tcMar>
              <w:top w:w="0" w:type="dxa"/>
              <w:left w:w="108" w:type="dxa"/>
              <w:bottom w:w="0" w:type="dxa"/>
              <w:right w:w="108" w:type="dxa"/>
            </w:tcMar>
            <w:vAlign w:val="center"/>
            <w:hideMark/>
          </w:tcPr>
          <w:p w14:paraId="29D602C4"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700 TSEK</w:t>
            </w:r>
          </w:p>
        </w:tc>
      </w:tr>
      <w:tr w:rsidR="005839DA" w:rsidRPr="005839DA" w14:paraId="3FF7683E" w14:textId="77777777" w:rsidTr="00475A3B">
        <w:tc>
          <w:tcPr>
            <w:tcW w:w="1420" w:type="dxa"/>
            <w:shd w:val="clear" w:color="auto" w:fill="auto"/>
            <w:tcMar>
              <w:top w:w="0" w:type="dxa"/>
              <w:left w:w="108" w:type="dxa"/>
              <w:bottom w:w="0" w:type="dxa"/>
              <w:right w:w="108" w:type="dxa"/>
            </w:tcMar>
            <w:vAlign w:val="center"/>
            <w:hideMark/>
          </w:tcPr>
          <w:p w14:paraId="13122D8B"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Austria</w:t>
            </w:r>
          </w:p>
        </w:tc>
        <w:tc>
          <w:tcPr>
            <w:tcW w:w="144" w:type="dxa"/>
            <w:tcBorders>
              <w:top w:val="nil"/>
              <w:bottom w:val="nil"/>
            </w:tcBorders>
          </w:tcPr>
          <w:p w14:paraId="3B69EE16" w14:textId="77777777" w:rsidR="005839DA" w:rsidRPr="005839DA" w:rsidRDefault="005839DA" w:rsidP="005839DA">
            <w:pPr>
              <w:rPr>
                <w:rFonts w:ascii="Calibri Light" w:hAnsi="Calibri Light"/>
                <w:sz w:val="16"/>
              </w:rPr>
            </w:pPr>
          </w:p>
        </w:tc>
        <w:tc>
          <w:tcPr>
            <w:tcW w:w="3024" w:type="dxa"/>
            <w:shd w:val="clear" w:color="auto" w:fill="auto"/>
            <w:tcMar>
              <w:top w:w="0" w:type="dxa"/>
              <w:left w:w="108" w:type="dxa"/>
              <w:bottom w:w="0" w:type="dxa"/>
              <w:right w:w="108" w:type="dxa"/>
            </w:tcMar>
            <w:vAlign w:val="center"/>
            <w:hideMark/>
          </w:tcPr>
          <w:p w14:paraId="69DF8B7F"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190 Euro</w:t>
            </w:r>
          </w:p>
        </w:tc>
      </w:tr>
      <w:tr w:rsidR="005839DA" w:rsidRPr="005839DA" w14:paraId="7080AB97" w14:textId="77777777" w:rsidTr="00475A3B">
        <w:tc>
          <w:tcPr>
            <w:tcW w:w="1420" w:type="dxa"/>
            <w:shd w:val="clear" w:color="auto" w:fill="auto"/>
            <w:tcMar>
              <w:top w:w="0" w:type="dxa"/>
              <w:left w:w="108" w:type="dxa"/>
              <w:bottom w:w="0" w:type="dxa"/>
              <w:right w:w="108" w:type="dxa"/>
            </w:tcMar>
            <w:vAlign w:val="center"/>
            <w:hideMark/>
          </w:tcPr>
          <w:p w14:paraId="1166FBF3"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Spain</w:t>
            </w:r>
          </w:p>
        </w:tc>
        <w:tc>
          <w:tcPr>
            <w:tcW w:w="144" w:type="dxa"/>
            <w:tcBorders>
              <w:top w:val="nil"/>
              <w:bottom w:val="nil"/>
            </w:tcBorders>
          </w:tcPr>
          <w:p w14:paraId="36DC628F" w14:textId="77777777" w:rsidR="005839DA" w:rsidRPr="005839DA" w:rsidRDefault="005839DA" w:rsidP="005839DA">
            <w:pPr>
              <w:rPr>
                <w:rFonts w:ascii="Calibri Light" w:hAnsi="Calibri Light"/>
                <w:sz w:val="16"/>
              </w:rPr>
            </w:pPr>
          </w:p>
        </w:tc>
        <w:tc>
          <w:tcPr>
            <w:tcW w:w="3024" w:type="dxa"/>
            <w:shd w:val="clear" w:color="auto" w:fill="auto"/>
            <w:tcMar>
              <w:top w:w="0" w:type="dxa"/>
              <w:left w:w="108" w:type="dxa"/>
              <w:bottom w:w="0" w:type="dxa"/>
              <w:right w:w="108" w:type="dxa"/>
            </w:tcMar>
            <w:vAlign w:val="center"/>
            <w:hideMark/>
          </w:tcPr>
          <w:p w14:paraId="3FBDD427"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97 Euro</w:t>
            </w:r>
          </w:p>
        </w:tc>
      </w:tr>
      <w:tr w:rsidR="005839DA" w:rsidRPr="005839DA" w14:paraId="08D52DEF" w14:textId="77777777" w:rsidTr="00475A3B">
        <w:tc>
          <w:tcPr>
            <w:tcW w:w="1420" w:type="dxa"/>
            <w:shd w:val="clear" w:color="auto" w:fill="auto"/>
            <w:tcMar>
              <w:top w:w="0" w:type="dxa"/>
              <w:left w:w="108" w:type="dxa"/>
              <w:bottom w:w="0" w:type="dxa"/>
              <w:right w:w="108" w:type="dxa"/>
            </w:tcMar>
            <w:vAlign w:val="center"/>
            <w:hideMark/>
          </w:tcPr>
          <w:p w14:paraId="1343AE61"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Finland</w:t>
            </w:r>
          </w:p>
        </w:tc>
        <w:tc>
          <w:tcPr>
            <w:tcW w:w="144" w:type="dxa"/>
            <w:tcBorders>
              <w:top w:val="nil"/>
              <w:bottom w:val="nil"/>
            </w:tcBorders>
          </w:tcPr>
          <w:p w14:paraId="26856FB8" w14:textId="77777777" w:rsidR="005839DA" w:rsidRPr="005839DA" w:rsidRDefault="005839DA" w:rsidP="005839DA">
            <w:pPr>
              <w:rPr>
                <w:rFonts w:ascii="Calibri Light" w:hAnsi="Calibri Light"/>
                <w:sz w:val="16"/>
              </w:rPr>
            </w:pPr>
          </w:p>
        </w:tc>
        <w:tc>
          <w:tcPr>
            <w:tcW w:w="3024" w:type="dxa"/>
            <w:shd w:val="clear" w:color="auto" w:fill="auto"/>
            <w:tcMar>
              <w:top w:w="0" w:type="dxa"/>
              <w:left w:w="108" w:type="dxa"/>
              <w:bottom w:w="0" w:type="dxa"/>
              <w:right w:w="108" w:type="dxa"/>
            </w:tcMar>
            <w:vAlign w:val="center"/>
            <w:hideMark/>
          </w:tcPr>
          <w:p w14:paraId="681BAD53"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97 Euro</w:t>
            </w:r>
          </w:p>
        </w:tc>
      </w:tr>
      <w:tr w:rsidR="005839DA" w:rsidRPr="005839DA" w14:paraId="0DE7C5D0" w14:textId="77777777" w:rsidTr="00475A3B">
        <w:tc>
          <w:tcPr>
            <w:tcW w:w="1420" w:type="dxa"/>
            <w:shd w:val="clear" w:color="auto" w:fill="auto"/>
            <w:tcMar>
              <w:top w:w="0" w:type="dxa"/>
              <w:left w:w="108" w:type="dxa"/>
              <w:bottom w:w="0" w:type="dxa"/>
              <w:right w:w="108" w:type="dxa"/>
            </w:tcMar>
            <w:vAlign w:val="center"/>
            <w:hideMark/>
          </w:tcPr>
          <w:p w14:paraId="754FE910"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India</w:t>
            </w:r>
          </w:p>
        </w:tc>
        <w:tc>
          <w:tcPr>
            <w:tcW w:w="144" w:type="dxa"/>
            <w:tcBorders>
              <w:top w:val="nil"/>
              <w:bottom w:val="nil"/>
            </w:tcBorders>
          </w:tcPr>
          <w:p w14:paraId="15ACF058" w14:textId="77777777" w:rsidR="005839DA" w:rsidRPr="005839DA" w:rsidRDefault="005839DA" w:rsidP="005839DA">
            <w:pPr>
              <w:rPr>
                <w:rFonts w:ascii="Calibri Light" w:hAnsi="Calibri Light"/>
                <w:sz w:val="16"/>
              </w:rPr>
            </w:pPr>
          </w:p>
        </w:tc>
        <w:tc>
          <w:tcPr>
            <w:tcW w:w="3024" w:type="dxa"/>
            <w:shd w:val="clear" w:color="auto" w:fill="auto"/>
            <w:tcMar>
              <w:top w:w="0" w:type="dxa"/>
              <w:left w:w="108" w:type="dxa"/>
              <w:bottom w:w="0" w:type="dxa"/>
              <w:right w:w="108" w:type="dxa"/>
            </w:tcMar>
            <w:vAlign w:val="center"/>
            <w:hideMark/>
          </w:tcPr>
          <w:p w14:paraId="268D183E"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5000 INR</w:t>
            </w:r>
          </w:p>
        </w:tc>
      </w:tr>
      <w:tr w:rsidR="005839DA" w:rsidRPr="005839DA" w14:paraId="6B4B678E" w14:textId="77777777" w:rsidTr="00475A3B">
        <w:tc>
          <w:tcPr>
            <w:tcW w:w="1420" w:type="dxa"/>
            <w:shd w:val="clear" w:color="auto" w:fill="auto"/>
            <w:tcMar>
              <w:top w:w="0" w:type="dxa"/>
              <w:left w:w="108" w:type="dxa"/>
              <w:bottom w:w="0" w:type="dxa"/>
              <w:right w:w="108" w:type="dxa"/>
            </w:tcMar>
            <w:vAlign w:val="center"/>
            <w:hideMark/>
          </w:tcPr>
          <w:p w14:paraId="0F9C7463"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Hong Kong</w:t>
            </w:r>
          </w:p>
        </w:tc>
        <w:tc>
          <w:tcPr>
            <w:tcW w:w="144" w:type="dxa"/>
            <w:tcBorders>
              <w:top w:val="nil"/>
              <w:bottom w:val="nil"/>
            </w:tcBorders>
          </w:tcPr>
          <w:p w14:paraId="0029B9CF" w14:textId="77777777" w:rsidR="005839DA" w:rsidRPr="005839DA" w:rsidRDefault="005839DA" w:rsidP="005839DA">
            <w:pPr>
              <w:rPr>
                <w:rFonts w:ascii="Calibri Light" w:hAnsi="Calibri Light"/>
                <w:sz w:val="16"/>
              </w:rPr>
            </w:pPr>
          </w:p>
        </w:tc>
        <w:tc>
          <w:tcPr>
            <w:tcW w:w="3024" w:type="dxa"/>
            <w:shd w:val="clear" w:color="auto" w:fill="auto"/>
            <w:tcMar>
              <w:top w:w="0" w:type="dxa"/>
              <w:left w:w="108" w:type="dxa"/>
              <w:bottom w:w="0" w:type="dxa"/>
              <w:right w:w="108" w:type="dxa"/>
            </w:tcMar>
            <w:vAlign w:val="center"/>
            <w:hideMark/>
          </w:tcPr>
          <w:p w14:paraId="5BC9E462"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775 HKD</w:t>
            </w:r>
          </w:p>
        </w:tc>
      </w:tr>
      <w:tr w:rsidR="005839DA" w:rsidRPr="005839DA" w14:paraId="70683296" w14:textId="77777777" w:rsidTr="00475A3B">
        <w:tc>
          <w:tcPr>
            <w:tcW w:w="1420" w:type="dxa"/>
            <w:shd w:val="clear" w:color="auto" w:fill="auto"/>
            <w:tcMar>
              <w:top w:w="0" w:type="dxa"/>
              <w:left w:w="108" w:type="dxa"/>
              <w:bottom w:w="0" w:type="dxa"/>
              <w:right w:w="108" w:type="dxa"/>
            </w:tcMar>
            <w:vAlign w:val="center"/>
            <w:hideMark/>
          </w:tcPr>
          <w:p w14:paraId="46D0A6A6"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Singapore</w:t>
            </w:r>
          </w:p>
        </w:tc>
        <w:tc>
          <w:tcPr>
            <w:tcW w:w="144" w:type="dxa"/>
            <w:tcBorders>
              <w:top w:val="nil"/>
              <w:bottom w:val="nil"/>
            </w:tcBorders>
          </w:tcPr>
          <w:p w14:paraId="4D961614" w14:textId="77777777" w:rsidR="005839DA" w:rsidRPr="005839DA" w:rsidRDefault="005839DA" w:rsidP="005839DA">
            <w:pPr>
              <w:rPr>
                <w:rFonts w:ascii="Calibri Light" w:hAnsi="Calibri Light"/>
                <w:sz w:val="16"/>
              </w:rPr>
            </w:pPr>
          </w:p>
        </w:tc>
        <w:tc>
          <w:tcPr>
            <w:tcW w:w="3024" w:type="dxa"/>
            <w:shd w:val="clear" w:color="auto" w:fill="auto"/>
            <w:tcMar>
              <w:top w:w="0" w:type="dxa"/>
              <w:left w:w="108" w:type="dxa"/>
              <w:bottom w:w="0" w:type="dxa"/>
              <w:right w:w="108" w:type="dxa"/>
            </w:tcMar>
            <w:vAlign w:val="center"/>
            <w:hideMark/>
          </w:tcPr>
          <w:p w14:paraId="11D9ED10"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400 SGD</w:t>
            </w:r>
          </w:p>
        </w:tc>
      </w:tr>
      <w:tr w:rsidR="005839DA" w:rsidRPr="005839DA" w14:paraId="26F1545F" w14:textId="77777777" w:rsidTr="00475A3B">
        <w:tc>
          <w:tcPr>
            <w:tcW w:w="1420" w:type="dxa"/>
            <w:shd w:val="clear" w:color="auto" w:fill="auto"/>
            <w:tcMar>
              <w:top w:w="0" w:type="dxa"/>
              <w:left w:w="108" w:type="dxa"/>
              <w:bottom w:w="0" w:type="dxa"/>
              <w:right w:w="108" w:type="dxa"/>
            </w:tcMar>
            <w:vAlign w:val="center"/>
            <w:hideMark/>
          </w:tcPr>
          <w:p w14:paraId="68699209"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lastRenderedPageBreak/>
              <w:t>Taiwan</w:t>
            </w:r>
          </w:p>
        </w:tc>
        <w:tc>
          <w:tcPr>
            <w:tcW w:w="144" w:type="dxa"/>
            <w:tcBorders>
              <w:top w:val="nil"/>
              <w:bottom w:val="nil"/>
            </w:tcBorders>
          </w:tcPr>
          <w:p w14:paraId="351452B0" w14:textId="77777777" w:rsidR="005839DA" w:rsidRPr="005839DA" w:rsidRDefault="005839DA" w:rsidP="005839DA">
            <w:pPr>
              <w:rPr>
                <w:rFonts w:ascii="Calibri Light" w:hAnsi="Calibri Light"/>
                <w:i/>
                <w:iCs/>
                <w:sz w:val="16"/>
              </w:rPr>
            </w:pPr>
          </w:p>
        </w:tc>
        <w:tc>
          <w:tcPr>
            <w:tcW w:w="3024" w:type="dxa"/>
            <w:shd w:val="clear" w:color="auto" w:fill="auto"/>
            <w:tcMar>
              <w:top w:w="0" w:type="dxa"/>
              <w:left w:w="108" w:type="dxa"/>
              <w:bottom w:w="0" w:type="dxa"/>
              <w:right w:w="108" w:type="dxa"/>
            </w:tcMar>
            <w:vAlign w:val="center"/>
            <w:hideMark/>
          </w:tcPr>
          <w:p w14:paraId="67B50799" w14:textId="77777777" w:rsidR="005839DA" w:rsidRPr="005839DA" w:rsidRDefault="005839DA" w:rsidP="005839DA">
            <w:pPr>
              <w:rPr>
                <w:rFonts w:ascii="Calibri Light" w:eastAsiaTheme="minorHAnsi" w:hAnsi="Calibri Light"/>
                <w:i/>
                <w:iCs/>
                <w:sz w:val="16"/>
                <w:szCs w:val="22"/>
              </w:rPr>
            </w:pPr>
            <w:r w:rsidRPr="005839DA">
              <w:rPr>
                <w:rFonts w:ascii="Calibri Light" w:hAnsi="Calibri Light"/>
                <w:i/>
                <w:iCs/>
                <w:sz w:val="16"/>
              </w:rPr>
              <w:t>no petty balance</w:t>
            </w:r>
          </w:p>
        </w:tc>
      </w:tr>
      <w:tr w:rsidR="005839DA" w:rsidRPr="005839DA" w14:paraId="5357EC76" w14:textId="77777777" w:rsidTr="00475A3B">
        <w:tc>
          <w:tcPr>
            <w:tcW w:w="1420" w:type="dxa"/>
            <w:shd w:val="clear" w:color="auto" w:fill="auto"/>
            <w:tcMar>
              <w:top w:w="0" w:type="dxa"/>
              <w:left w:w="108" w:type="dxa"/>
              <w:bottom w:w="0" w:type="dxa"/>
              <w:right w:w="108" w:type="dxa"/>
            </w:tcMar>
            <w:vAlign w:val="center"/>
            <w:hideMark/>
          </w:tcPr>
          <w:p w14:paraId="133E878C"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Thailand</w:t>
            </w:r>
          </w:p>
        </w:tc>
        <w:tc>
          <w:tcPr>
            <w:tcW w:w="144" w:type="dxa"/>
            <w:tcBorders>
              <w:top w:val="nil"/>
              <w:bottom w:val="nil"/>
            </w:tcBorders>
          </w:tcPr>
          <w:p w14:paraId="60E2C0D4" w14:textId="77777777" w:rsidR="005839DA" w:rsidRPr="005839DA" w:rsidRDefault="005839DA" w:rsidP="005839DA">
            <w:pPr>
              <w:rPr>
                <w:rFonts w:ascii="Calibri Light" w:hAnsi="Calibri Light"/>
                <w:sz w:val="16"/>
              </w:rPr>
            </w:pPr>
          </w:p>
        </w:tc>
        <w:tc>
          <w:tcPr>
            <w:tcW w:w="3024" w:type="dxa"/>
            <w:shd w:val="clear" w:color="auto" w:fill="auto"/>
            <w:tcMar>
              <w:top w:w="0" w:type="dxa"/>
              <w:left w:w="108" w:type="dxa"/>
              <w:bottom w:w="0" w:type="dxa"/>
              <w:right w:w="108" w:type="dxa"/>
            </w:tcMar>
            <w:vAlign w:val="center"/>
            <w:hideMark/>
          </w:tcPr>
          <w:p w14:paraId="760C5CFA"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3500 Baht</w:t>
            </w:r>
          </w:p>
        </w:tc>
      </w:tr>
      <w:tr w:rsidR="005839DA" w:rsidRPr="005839DA" w14:paraId="41A2615E" w14:textId="77777777" w:rsidTr="00475A3B">
        <w:tc>
          <w:tcPr>
            <w:tcW w:w="1420" w:type="dxa"/>
            <w:shd w:val="clear" w:color="auto" w:fill="auto"/>
            <w:tcMar>
              <w:top w:w="0" w:type="dxa"/>
              <w:left w:w="108" w:type="dxa"/>
              <w:bottom w:w="0" w:type="dxa"/>
              <w:right w:w="108" w:type="dxa"/>
            </w:tcMar>
            <w:vAlign w:val="center"/>
            <w:hideMark/>
          </w:tcPr>
          <w:p w14:paraId="6F175EA1"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New Zealand</w:t>
            </w:r>
          </w:p>
        </w:tc>
        <w:tc>
          <w:tcPr>
            <w:tcW w:w="144" w:type="dxa"/>
            <w:tcBorders>
              <w:top w:val="nil"/>
              <w:bottom w:val="nil"/>
            </w:tcBorders>
          </w:tcPr>
          <w:p w14:paraId="6E9638AD" w14:textId="77777777" w:rsidR="005839DA" w:rsidRPr="005839DA" w:rsidRDefault="005839DA" w:rsidP="005839DA">
            <w:pPr>
              <w:rPr>
                <w:rFonts w:ascii="Calibri Light" w:hAnsi="Calibri Light"/>
                <w:sz w:val="16"/>
              </w:rPr>
            </w:pPr>
          </w:p>
        </w:tc>
        <w:tc>
          <w:tcPr>
            <w:tcW w:w="3024" w:type="dxa"/>
            <w:shd w:val="clear" w:color="auto" w:fill="auto"/>
            <w:tcMar>
              <w:top w:w="0" w:type="dxa"/>
              <w:left w:w="108" w:type="dxa"/>
              <w:bottom w:w="0" w:type="dxa"/>
              <w:right w:w="108" w:type="dxa"/>
            </w:tcMar>
            <w:vAlign w:val="center"/>
            <w:hideMark/>
          </w:tcPr>
          <w:p w14:paraId="14093E29"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166 NZD</w:t>
            </w:r>
          </w:p>
        </w:tc>
      </w:tr>
      <w:tr w:rsidR="005839DA" w:rsidRPr="005839DA" w14:paraId="765D3A03" w14:textId="77777777" w:rsidTr="00475A3B">
        <w:tc>
          <w:tcPr>
            <w:tcW w:w="1420" w:type="dxa"/>
            <w:shd w:val="clear" w:color="auto" w:fill="auto"/>
            <w:tcMar>
              <w:top w:w="0" w:type="dxa"/>
              <w:left w:w="108" w:type="dxa"/>
              <w:bottom w:w="0" w:type="dxa"/>
              <w:right w:w="108" w:type="dxa"/>
            </w:tcMar>
            <w:vAlign w:val="center"/>
            <w:hideMark/>
          </w:tcPr>
          <w:p w14:paraId="0D7E2F04"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Argentina</w:t>
            </w:r>
          </w:p>
        </w:tc>
        <w:tc>
          <w:tcPr>
            <w:tcW w:w="144" w:type="dxa"/>
            <w:tcBorders>
              <w:top w:val="nil"/>
              <w:bottom w:val="nil"/>
            </w:tcBorders>
          </w:tcPr>
          <w:p w14:paraId="3CDE5417" w14:textId="77777777" w:rsidR="005839DA" w:rsidRPr="005839DA" w:rsidRDefault="005839DA" w:rsidP="005839DA">
            <w:pPr>
              <w:rPr>
                <w:rFonts w:ascii="Calibri Light" w:hAnsi="Calibri Light"/>
                <w:sz w:val="16"/>
              </w:rPr>
            </w:pPr>
          </w:p>
        </w:tc>
        <w:tc>
          <w:tcPr>
            <w:tcW w:w="3024" w:type="dxa"/>
            <w:shd w:val="clear" w:color="auto" w:fill="auto"/>
            <w:tcMar>
              <w:top w:w="0" w:type="dxa"/>
              <w:left w:w="108" w:type="dxa"/>
              <w:bottom w:w="0" w:type="dxa"/>
              <w:right w:w="108" w:type="dxa"/>
            </w:tcMar>
            <w:vAlign w:val="center"/>
            <w:hideMark/>
          </w:tcPr>
          <w:p w14:paraId="384CD391" w14:textId="77777777" w:rsidR="005839DA" w:rsidRPr="005839DA" w:rsidRDefault="005839DA" w:rsidP="005839DA">
            <w:pPr>
              <w:rPr>
                <w:rFonts w:ascii="Calibri Light" w:eastAsiaTheme="minorHAnsi" w:hAnsi="Calibri Light"/>
                <w:sz w:val="16"/>
                <w:szCs w:val="22"/>
              </w:rPr>
            </w:pPr>
            <w:r w:rsidRPr="005839DA">
              <w:rPr>
                <w:rFonts w:ascii="Calibri Light" w:hAnsi="Calibri Light"/>
                <w:sz w:val="16"/>
              </w:rPr>
              <w:t>400 Argentine Peso</w:t>
            </w:r>
          </w:p>
        </w:tc>
      </w:tr>
    </w:tbl>
    <w:p w14:paraId="71878B35" w14:textId="77777777" w:rsidR="00C75662" w:rsidRDefault="00C75662" w:rsidP="00885181">
      <w:pPr>
        <w:rPr>
          <w:b/>
          <w:sz w:val="16"/>
          <w:szCs w:val="16"/>
        </w:rPr>
      </w:pPr>
    </w:p>
    <w:p w14:paraId="77F475D9" w14:textId="77777777" w:rsidR="00885181" w:rsidRDefault="00885181" w:rsidP="00885181">
      <w:pPr>
        <w:rPr>
          <w:sz w:val="16"/>
          <w:szCs w:val="16"/>
        </w:rPr>
      </w:pPr>
      <w:r w:rsidRPr="001F28BA">
        <w:rPr>
          <w:b/>
          <w:sz w:val="16"/>
          <w:szCs w:val="16"/>
        </w:rPr>
        <w:t>Table note:</w:t>
      </w:r>
      <w:r w:rsidRPr="001F28BA">
        <w:rPr>
          <w:sz w:val="16"/>
          <w:szCs w:val="16"/>
        </w:rPr>
        <w:t xml:space="preserve"> This table presents the balance thresholds below which </w:t>
      </w:r>
      <w:r>
        <w:rPr>
          <w:sz w:val="16"/>
          <w:szCs w:val="16"/>
        </w:rPr>
        <w:t xml:space="preserve">ADSS </w:t>
      </w:r>
      <w:r w:rsidRPr="001F28BA">
        <w:rPr>
          <w:sz w:val="16"/>
          <w:szCs w:val="16"/>
        </w:rPr>
        <w:t>do</w:t>
      </w:r>
      <w:r>
        <w:rPr>
          <w:sz w:val="16"/>
          <w:szCs w:val="16"/>
        </w:rPr>
        <w:t>es</w:t>
      </w:r>
      <w:r w:rsidRPr="001F28BA">
        <w:rPr>
          <w:sz w:val="16"/>
          <w:szCs w:val="16"/>
        </w:rPr>
        <w:t xml:space="preserve"> not </w:t>
      </w:r>
      <w:r>
        <w:rPr>
          <w:sz w:val="16"/>
          <w:szCs w:val="16"/>
        </w:rPr>
        <w:t>recognize a default</w:t>
      </w:r>
      <w:r w:rsidRPr="001F28BA">
        <w:rPr>
          <w:sz w:val="16"/>
          <w:szCs w:val="16"/>
        </w:rPr>
        <w:t>. Premium refers to AXP products such as the Platinum®</w:t>
      </w:r>
      <w:r>
        <w:rPr>
          <w:sz w:val="16"/>
          <w:szCs w:val="16"/>
        </w:rPr>
        <w:t xml:space="preserve"> and Centurion® c</w:t>
      </w:r>
      <w:r w:rsidRPr="001F28BA">
        <w:rPr>
          <w:sz w:val="16"/>
          <w:szCs w:val="16"/>
        </w:rPr>
        <w:t>harge card</w:t>
      </w:r>
      <w:r>
        <w:rPr>
          <w:sz w:val="16"/>
          <w:szCs w:val="16"/>
        </w:rPr>
        <w:t>s and the Delta Reserve lending product</w:t>
      </w:r>
      <w:r w:rsidRPr="001F28BA">
        <w:rPr>
          <w:sz w:val="16"/>
          <w:szCs w:val="16"/>
        </w:rPr>
        <w:t xml:space="preserve">, which carry a higher annual fee and thus a proportionately higher balance threshold to ensure fees do not trigger default. </w:t>
      </w:r>
    </w:p>
    <w:p w14:paraId="785A00F0" w14:textId="77777777" w:rsidR="00B14B34" w:rsidRPr="00E34210" w:rsidRDefault="0062620C" w:rsidP="00E34210">
      <w:pPr>
        <w:pStyle w:val="Heading2"/>
      </w:pPr>
      <w:bookmarkStart w:id="957" w:name="_Toc512010375"/>
      <w:r w:rsidRPr="00E34210">
        <w:t>Functional form</w:t>
      </w:r>
      <w:bookmarkEnd w:id="955"/>
      <w:bookmarkEnd w:id="957"/>
      <w:r w:rsidRPr="00E34210">
        <w:t xml:space="preserve"> </w:t>
      </w:r>
    </w:p>
    <w:p w14:paraId="4B3F3D02" w14:textId="77777777" w:rsidR="00FF6D98" w:rsidRPr="0031115B" w:rsidRDefault="00FF6D98" w:rsidP="0031115B">
      <w:pPr>
        <w:jc w:val="both"/>
        <w:rPr>
          <w:rFonts w:ascii="BentonSans Light" w:hAnsi="BentonSans Light"/>
          <w:sz w:val="18"/>
          <w:szCs w:val="18"/>
          <w:lang w:eastAsia="zh-CN"/>
        </w:rPr>
      </w:pPr>
      <w:bookmarkStart w:id="958" w:name="_Ref445496230"/>
      <w:bookmarkStart w:id="959" w:name="_Toc402862196"/>
      <w:r w:rsidRPr="0031115B">
        <w:rPr>
          <w:rFonts w:ascii="BentonSans Light" w:hAnsi="BentonSans Light"/>
          <w:sz w:val="18"/>
          <w:szCs w:val="18"/>
          <w:lang w:eastAsia="zh-CN"/>
        </w:rPr>
        <w:t>In the current implementation we use a specific implementation of a machine learning algorithm based on classification trees viz. Gradient Boosted Machine (GBM) algorithm for model building and this section describes relevant details as well as key methodological choices made.</w:t>
      </w:r>
    </w:p>
    <w:p w14:paraId="3A33B7A5" w14:textId="77777777" w:rsidR="0031115B" w:rsidRPr="0031115B" w:rsidRDefault="0031115B" w:rsidP="0031115B">
      <w:pPr>
        <w:jc w:val="both"/>
        <w:rPr>
          <w:rFonts w:ascii="BentonSans Light" w:hAnsi="BentonSans Light"/>
          <w:sz w:val="18"/>
          <w:szCs w:val="18"/>
          <w:lang w:eastAsia="zh-CN"/>
        </w:rPr>
      </w:pPr>
    </w:p>
    <w:p w14:paraId="3C514723" w14:textId="4C43214C"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b/>
          <w:sz w:val="18"/>
          <w:szCs w:val="18"/>
          <w:lang w:eastAsia="zh-CN"/>
        </w:rPr>
        <w:t>Context</w:t>
      </w:r>
      <w:r w:rsidR="0031115B" w:rsidRPr="0031115B">
        <w:rPr>
          <w:rFonts w:ascii="BentonSans Light" w:hAnsi="BentonSans Light"/>
          <w:sz w:val="18"/>
          <w:szCs w:val="18"/>
          <w:lang w:eastAsia="zh-CN"/>
        </w:rPr>
        <w:t xml:space="preserve">: </w:t>
      </w:r>
      <w:r w:rsidRPr="0031115B">
        <w:rPr>
          <w:rFonts w:ascii="BentonSans Light" w:hAnsi="BentonSans Light"/>
          <w:sz w:val="18"/>
          <w:szCs w:val="18"/>
          <w:lang w:eastAsia="zh-CN"/>
        </w:rPr>
        <w:t>Beginning in 2010, AXP began investing in its big data laboratory, a collection of technological investments to accommodate data of an increasing volume, velocity, and variety. These capabilities enabled the processing speeds necessary to apply machine learning algorithms for predictive analytics. These algorithms develop systems that can learn from data, rather than follow explicitly programmed instructions—an advantage that is especially attractive in for the ever-changing dynamics of fraud detection.</w:t>
      </w:r>
    </w:p>
    <w:p w14:paraId="1522D7DE" w14:textId="77777777" w:rsidR="00FF6D98" w:rsidRPr="0031115B" w:rsidRDefault="00FF6D98" w:rsidP="0031115B">
      <w:pPr>
        <w:jc w:val="both"/>
        <w:rPr>
          <w:rFonts w:ascii="BentonSans Light" w:hAnsi="BentonSans Light"/>
          <w:sz w:val="18"/>
          <w:szCs w:val="18"/>
          <w:lang w:eastAsia="zh-CN"/>
        </w:rPr>
      </w:pPr>
    </w:p>
    <w:p w14:paraId="74C0246E" w14:textId="77777777" w:rsidR="00FF6D98"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In 2012 and 2013, when AXP investigated alternative new methodologies for all risk modeling, On the basis of reviewing a bunch of relevant literature [1-7], it was found that gradient boosting machines (GBM) demonstrate exceptional performance in modeling binary variables.</w:t>
      </w:r>
    </w:p>
    <w:p w14:paraId="46614CF5" w14:textId="77777777" w:rsidR="0031115B" w:rsidRPr="0031115B" w:rsidRDefault="0031115B" w:rsidP="0031115B">
      <w:pPr>
        <w:jc w:val="both"/>
        <w:rPr>
          <w:rFonts w:ascii="BentonSans Light" w:hAnsi="BentonSans Light"/>
          <w:sz w:val="18"/>
          <w:szCs w:val="18"/>
          <w:lang w:eastAsia="zh-CN"/>
        </w:rPr>
      </w:pPr>
    </w:p>
    <w:p w14:paraId="0A42866D" w14:textId="77777777" w:rsidR="00FF6D98" w:rsidRPr="0031115B" w:rsidRDefault="00FF6D98" w:rsidP="0031115B">
      <w:pPr>
        <w:jc w:val="both"/>
        <w:rPr>
          <w:rFonts w:ascii="BentonSans Light" w:hAnsi="BentonSans Light"/>
          <w:b/>
          <w:sz w:val="18"/>
          <w:szCs w:val="18"/>
          <w:lang w:eastAsia="zh-CN"/>
        </w:rPr>
      </w:pPr>
      <w:r w:rsidRPr="0031115B">
        <w:rPr>
          <w:rFonts w:ascii="BentonSans Light" w:hAnsi="BentonSans Light"/>
          <w:b/>
          <w:sz w:val="18"/>
          <w:szCs w:val="18"/>
          <w:lang w:eastAsia="zh-CN"/>
        </w:rPr>
        <w:t>Gradient Boosted Machine (GBM)</w:t>
      </w:r>
    </w:p>
    <w:p w14:paraId="352BBDD1" w14:textId="2ADBB6BE"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 xml:space="preserve">Gradient Boosted Machine (GBM) is a machine learning algorithm, where machine learning refers to algorithms that identify patterns in data without assuming a specific relationship in the functional form. Specifically, GBM builds a sequence of classification trees that iteratively reduce model error. A classification tree is a type of decision tree, in which each node or split point “tests” an observation (transaction) by some characteristic. (Illustrated in </w:t>
      </w:r>
      <w:r w:rsidRPr="0031115B">
        <w:rPr>
          <w:rFonts w:ascii="BentonSans Light" w:hAnsi="BentonSans Light"/>
          <w:sz w:val="18"/>
          <w:szCs w:val="18"/>
          <w:lang w:eastAsia="zh-CN"/>
        </w:rPr>
        <w:fldChar w:fldCharType="begin"/>
      </w:r>
      <w:r w:rsidRPr="0031115B">
        <w:rPr>
          <w:rFonts w:ascii="BentonSans Light" w:hAnsi="BentonSans Light"/>
          <w:sz w:val="18"/>
          <w:szCs w:val="18"/>
          <w:lang w:eastAsia="zh-CN"/>
        </w:rPr>
        <w:instrText xml:space="preserve"> REF  _Ref472001468 \h  \* MERGEFORMAT </w:instrText>
      </w:r>
      <w:r w:rsidRPr="0031115B">
        <w:rPr>
          <w:rFonts w:ascii="BentonSans Light" w:hAnsi="BentonSans Light"/>
          <w:sz w:val="18"/>
          <w:szCs w:val="18"/>
          <w:lang w:eastAsia="zh-CN"/>
        </w:rPr>
      </w:r>
      <w:r w:rsidRPr="0031115B">
        <w:rPr>
          <w:rFonts w:ascii="BentonSans Light" w:hAnsi="BentonSans Light"/>
          <w:sz w:val="18"/>
          <w:szCs w:val="18"/>
          <w:lang w:eastAsia="zh-CN"/>
        </w:rPr>
        <w:fldChar w:fldCharType="separate"/>
      </w:r>
      <w:r w:rsidR="00D37F25">
        <w:rPr>
          <w:rFonts w:ascii="BentonSans Light" w:hAnsi="BentonSans Light"/>
          <w:sz w:val="18"/>
          <w:szCs w:val="18"/>
          <w:lang w:eastAsia="zh-CN"/>
        </w:rPr>
        <w:t>Fig 5</w:t>
      </w:r>
      <w:r w:rsidRPr="0031115B">
        <w:rPr>
          <w:rFonts w:ascii="BentonSans Light" w:hAnsi="BentonSans Light"/>
          <w:sz w:val="18"/>
          <w:szCs w:val="18"/>
          <w:lang w:eastAsia="zh-CN"/>
        </w:rPr>
        <w:t>.1</w:t>
      </w:r>
      <w:r w:rsidRPr="0031115B">
        <w:rPr>
          <w:rFonts w:ascii="BentonSans Light" w:hAnsi="BentonSans Light"/>
          <w:sz w:val="18"/>
          <w:szCs w:val="18"/>
          <w:lang w:eastAsia="zh-CN"/>
        </w:rPr>
        <w:fldChar w:fldCharType="end"/>
      </w:r>
      <w:r w:rsidRPr="0031115B">
        <w:rPr>
          <w:rFonts w:ascii="BentonSans Light" w:hAnsi="BentonSans Light"/>
          <w:sz w:val="18"/>
          <w:szCs w:val="18"/>
          <w:lang w:eastAsia="zh-CN"/>
        </w:rPr>
        <w:t>)</w:t>
      </w:r>
    </w:p>
    <w:p w14:paraId="6A1DD9EF" w14:textId="77777777" w:rsidR="00FF6D98" w:rsidRPr="0031115B" w:rsidRDefault="00FF6D98" w:rsidP="0031115B">
      <w:pPr>
        <w:jc w:val="both"/>
        <w:rPr>
          <w:rFonts w:ascii="BentonSans Light" w:hAnsi="BentonSans Light"/>
          <w:sz w:val="18"/>
          <w:szCs w:val="18"/>
          <w:lang w:eastAsia="zh-CN"/>
        </w:rPr>
      </w:pPr>
    </w:p>
    <w:p w14:paraId="163E8BF4" w14:textId="71A22A91" w:rsidR="00FF6D98" w:rsidRPr="0031115B" w:rsidRDefault="00FF6D98" w:rsidP="0031115B">
      <w:pPr>
        <w:jc w:val="both"/>
        <w:rPr>
          <w:rFonts w:ascii="BentonSans Light" w:hAnsi="BentonSans Light"/>
          <w:sz w:val="18"/>
          <w:szCs w:val="18"/>
          <w:lang w:eastAsia="zh-CN"/>
        </w:rPr>
      </w:pPr>
      <w:bookmarkStart w:id="960" w:name="_Ref472001468"/>
      <w:r w:rsidRPr="0031115B">
        <w:rPr>
          <w:rFonts w:ascii="BentonSans Light" w:hAnsi="BentonSans Light"/>
          <w:sz w:val="18"/>
          <w:szCs w:val="18"/>
          <w:lang w:eastAsia="zh-CN"/>
        </w:rPr>
        <w:t xml:space="preserve">Fig </w:t>
      </w:r>
      <w:r w:rsidR="0031115B" w:rsidRPr="0031115B">
        <w:rPr>
          <w:rFonts w:ascii="BentonSans Light" w:hAnsi="BentonSans Light"/>
          <w:sz w:val="18"/>
          <w:szCs w:val="18"/>
          <w:lang w:eastAsia="zh-CN"/>
        </w:rPr>
        <w:t>5</w:t>
      </w:r>
      <w:r w:rsidRPr="0031115B">
        <w:rPr>
          <w:rFonts w:ascii="BentonSans Light" w:hAnsi="BentonSans Light"/>
          <w:sz w:val="18"/>
          <w:szCs w:val="18"/>
          <w:lang w:eastAsia="zh-CN"/>
        </w:rPr>
        <w:t>.</w:t>
      </w:r>
      <w:r w:rsidRPr="0031115B">
        <w:rPr>
          <w:rFonts w:ascii="BentonSans Light" w:hAnsi="BentonSans Light"/>
          <w:sz w:val="18"/>
          <w:szCs w:val="18"/>
          <w:lang w:eastAsia="zh-CN"/>
        </w:rPr>
        <w:fldChar w:fldCharType="begin"/>
      </w:r>
      <w:r w:rsidRPr="0031115B">
        <w:rPr>
          <w:rFonts w:ascii="BentonSans Light" w:hAnsi="BentonSans Light"/>
          <w:sz w:val="18"/>
          <w:szCs w:val="18"/>
          <w:lang w:eastAsia="zh-CN"/>
        </w:rPr>
        <w:instrText xml:space="preserve"> SEQ Table \* ARABIC \s 1 </w:instrText>
      </w:r>
      <w:r w:rsidRPr="0031115B">
        <w:rPr>
          <w:rFonts w:ascii="BentonSans Light" w:hAnsi="BentonSans Light"/>
          <w:sz w:val="18"/>
          <w:szCs w:val="18"/>
          <w:lang w:eastAsia="zh-CN"/>
        </w:rPr>
        <w:fldChar w:fldCharType="separate"/>
      </w:r>
      <w:r w:rsidRPr="0031115B">
        <w:rPr>
          <w:rFonts w:ascii="BentonSans Light" w:hAnsi="BentonSans Light"/>
          <w:sz w:val="18"/>
          <w:szCs w:val="18"/>
          <w:lang w:eastAsia="zh-CN"/>
        </w:rPr>
        <w:t>1</w:t>
      </w:r>
      <w:r w:rsidRPr="0031115B">
        <w:rPr>
          <w:rFonts w:ascii="BentonSans Light" w:hAnsi="BentonSans Light"/>
          <w:sz w:val="18"/>
          <w:szCs w:val="18"/>
          <w:lang w:eastAsia="zh-CN"/>
        </w:rPr>
        <w:fldChar w:fldCharType="end"/>
      </w:r>
      <w:bookmarkEnd w:id="960"/>
      <w:r w:rsidRPr="0031115B">
        <w:rPr>
          <w:rFonts w:ascii="BentonSans Light" w:hAnsi="BentonSans Light"/>
          <w:sz w:val="18"/>
          <w:szCs w:val="18"/>
          <w:lang w:eastAsia="zh-CN"/>
        </w:rPr>
        <w:t>: Notional representation of a decision tree</w:t>
      </w:r>
    </w:p>
    <w:p w14:paraId="788BD938"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noProof/>
          <w:sz w:val="18"/>
          <w:szCs w:val="18"/>
        </w:rPr>
        <w:drawing>
          <wp:inline distT="0" distB="0" distL="0" distR="0" wp14:anchorId="5555D14E" wp14:editId="584B8FFA">
            <wp:extent cx="1889937" cy="1485900"/>
            <wp:effectExtent l="19050" t="0" r="0" b="0"/>
            <wp:docPr id="2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srcRect/>
                    <a:stretch>
                      <a:fillRect/>
                    </a:stretch>
                  </pic:blipFill>
                  <pic:spPr bwMode="auto">
                    <a:xfrm>
                      <a:off x="0" y="0"/>
                      <a:ext cx="1889937" cy="1485900"/>
                    </a:xfrm>
                    <a:prstGeom prst="rect">
                      <a:avLst/>
                    </a:prstGeom>
                    <a:noFill/>
                    <a:ln w="9525">
                      <a:noFill/>
                      <a:miter lim="800000"/>
                      <a:headEnd/>
                      <a:tailEnd/>
                    </a:ln>
                  </pic:spPr>
                </pic:pic>
              </a:graphicData>
            </a:graphic>
          </wp:inline>
        </w:drawing>
      </w:r>
    </w:p>
    <w:p w14:paraId="2819216C" w14:textId="77777777" w:rsidR="00FF6D98" w:rsidRPr="0031115B" w:rsidRDefault="00FF6D98" w:rsidP="0031115B">
      <w:pPr>
        <w:jc w:val="both"/>
        <w:rPr>
          <w:rFonts w:ascii="BentonSans Light" w:hAnsi="BentonSans Light"/>
          <w:sz w:val="18"/>
          <w:szCs w:val="18"/>
          <w:lang w:eastAsia="zh-CN"/>
        </w:rPr>
      </w:pPr>
    </w:p>
    <w:p w14:paraId="6723EB3F"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For example, when predicting fraud for a set of transactions, a decision tree may first divide them by whether the account has an open fraud case related to it; secondly, by whether the plastic card has been recently cancelled; thirdly, whether the card member has a spike in charges at the merchant; and so forth. Each branch of the decision tree represents the result of the test; the terminus of each branch, called the leaf node, becomes the output. Continuing the example above, all transactions that satisfy all conditions on a given branch will be assigned the same probability of fraud. Whereas this example uses three split points, actual GBM results have upward of 100 split points in a single tree.</w:t>
      </w:r>
    </w:p>
    <w:p w14:paraId="6804C6DF" w14:textId="77777777" w:rsidR="00FF6D98" w:rsidRPr="0031115B" w:rsidRDefault="00FF6D98" w:rsidP="0031115B">
      <w:pPr>
        <w:jc w:val="both"/>
        <w:rPr>
          <w:rFonts w:ascii="BentonSans Light" w:hAnsi="BentonSans Light"/>
          <w:sz w:val="18"/>
          <w:szCs w:val="18"/>
          <w:lang w:eastAsia="zh-CN"/>
        </w:rPr>
      </w:pPr>
    </w:p>
    <w:p w14:paraId="1A4E43F0"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 xml:space="preserve">Since GBM is a machine learning algorithm, it learns from historical data the best sequence of split points, that is, the sequence that best explains variation in fraud rates such that all transactions in a leaf node are highly similar in their fraud probability.  </w:t>
      </w:r>
    </w:p>
    <w:p w14:paraId="47910961" w14:textId="77777777" w:rsidR="00FF6D98" w:rsidRPr="0031115B" w:rsidRDefault="00FF6D98" w:rsidP="0031115B">
      <w:pPr>
        <w:jc w:val="both"/>
        <w:rPr>
          <w:rFonts w:ascii="BentonSans Light" w:hAnsi="BentonSans Light"/>
          <w:sz w:val="18"/>
          <w:szCs w:val="18"/>
          <w:lang w:eastAsia="zh-CN"/>
        </w:rPr>
      </w:pPr>
    </w:p>
    <w:p w14:paraId="2221BB1C" w14:textId="6BE7476E"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lastRenderedPageBreak/>
        <w:t xml:space="preserve">A GBM model produces not a single tree but a collection of trees that together predict </w:t>
      </w:r>
      <w:r w:rsidR="0031115B" w:rsidRPr="0031115B">
        <w:rPr>
          <w:rFonts w:ascii="BentonSans Light" w:hAnsi="BentonSans Light"/>
          <w:sz w:val="18"/>
          <w:szCs w:val="18"/>
          <w:lang w:eastAsia="zh-CN"/>
        </w:rPr>
        <w:t>credit</w:t>
      </w:r>
      <w:r w:rsidRPr="0031115B">
        <w:rPr>
          <w:rFonts w:ascii="BentonSans Light" w:hAnsi="BentonSans Light"/>
          <w:sz w:val="18"/>
          <w:szCs w:val="18"/>
          <w:lang w:eastAsia="zh-CN"/>
        </w:rPr>
        <w:t xml:space="preserve"> probabilities for a body of transactions with diverse risk characteristics. Methodologically, it builds a single tree at a time, stopping because the tree has reached the maximum number of split points (depth) according to rules pre-established by the modeler. It also may stop because each leaf node hits a constraint on the minimum number of required transactions. After building a single tree, the model builds the next tree to reduce the loss from the previous tree. It continues building new trees until it hits the upper limit number of trees established by the modeler. </w:t>
      </w:r>
    </w:p>
    <w:p w14:paraId="0313F818" w14:textId="77777777" w:rsidR="00FF6D98" w:rsidRPr="0031115B" w:rsidRDefault="00FF6D98" w:rsidP="0031115B">
      <w:pPr>
        <w:jc w:val="both"/>
        <w:rPr>
          <w:rFonts w:ascii="BentonSans Light" w:hAnsi="BentonSans Light"/>
          <w:sz w:val="18"/>
          <w:szCs w:val="18"/>
          <w:lang w:eastAsia="zh-CN"/>
        </w:rPr>
      </w:pPr>
    </w:p>
    <w:p w14:paraId="302158CF"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 xml:space="preserve">The basis for GBM is the gradient descent algorithm, which is a technique to identify the local minimum of a function (here, the loss function describing the error of a prediction). Starting from any point on the function, the algorithm moves in the direction opposite to the gradient of the function in that point.  The size of the movement at each step is a hyper-parameter which controls how large each step should be in the aforementioned direction. </w:t>
      </w:r>
    </w:p>
    <w:p w14:paraId="0A58B780" w14:textId="77777777" w:rsidR="00FF6D98" w:rsidRPr="0031115B" w:rsidRDefault="00FF6D98" w:rsidP="0031115B">
      <w:pPr>
        <w:jc w:val="both"/>
        <w:rPr>
          <w:rFonts w:ascii="BentonSans Light" w:hAnsi="BentonSans Light"/>
          <w:sz w:val="18"/>
          <w:szCs w:val="18"/>
          <w:lang w:eastAsia="zh-CN"/>
        </w:rPr>
      </w:pPr>
    </w:p>
    <w:p w14:paraId="088459C2" w14:textId="77777777" w:rsidR="00FF6D98" w:rsidRPr="0031115B" w:rsidRDefault="00FF6D98" w:rsidP="0031115B">
      <w:pPr>
        <w:jc w:val="both"/>
        <w:rPr>
          <w:rFonts w:ascii="BentonSans Light" w:hAnsi="BentonSans Light"/>
          <w:b/>
          <w:sz w:val="18"/>
          <w:szCs w:val="18"/>
          <w:lang w:eastAsia="zh-CN"/>
        </w:rPr>
      </w:pPr>
      <w:r w:rsidRPr="0031115B">
        <w:rPr>
          <w:rFonts w:ascii="BentonSans Light" w:hAnsi="BentonSans Light"/>
          <w:b/>
          <w:sz w:val="18"/>
          <w:szCs w:val="18"/>
          <w:lang w:eastAsia="zh-CN"/>
        </w:rPr>
        <w:t>AXGBoost</w:t>
      </w:r>
      <w:r w:rsidRPr="0031115B">
        <w:rPr>
          <w:rFonts w:ascii="BentonSans Light" w:hAnsi="BentonSans Light"/>
          <w:b/>
          <w:sz w:val="18"/>
          <w:szCs w:val="18"/>
          <w:lang w:eastAsia="zh-CN"/>
        </w:rPr>
        <w:tab/>
      </w:r>
      <w:r w:rsidRPr="0031115B">
        <w:rPr>
          <w:rFonts w:ascii="BentonSans Light" w:hAnsi="BentonSans Light"/>
          <w:b/>
          <w:sz w:val="18"/>
          <w:szCs w:val="18"/>
          <w:lang w:eastAsia="zh-CN"/>
        </w:rPr>
        <w:tab/>
      </w:r>
    </w:p>
    <w:p w14:paraId="58741A0D"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The point-of-sale fraud model uses the AXGBoost – built on an open source implementation of GBM algorithm, XGBoost. AXGBoost is a distributed implementation of the GBM algorithm and extension of open source XGBoost, whereas traditional GBM can’t leverage a distributed environment for building models on large data. AXGBoost enables us to run models on larger dataset under the time and computation infrastructure constraints. Also AXGBoost, extends open source XGBoost by adding specific features to support business requirements, e.g. variable importance (VI).</w:t>
      </w:r>
    </w:p>
    <w:p w14:paraId="791855DC" w14:textId="77777777" w:rsidR="00FF6D98" w:rsidRPr="0031115B" w:rsidRDefault="00FF6D98" w:rsidP="0031115B">
      <w:pPr>
        <w:jc w:val="both"/>
        <w:rPr>
          <w:rFonts w:ascii="BentonSans Light" w:hAnsi="BentonSans Light"/>
          <w:sz w:val="18"/>
          <w:szCs w:val="18"/>
          <w:lang w:eastAsia="zh-CN"/>
        </w:rPr>
      </w:pPr>
    </w:p>
    <w:p w14:paraId="35A2E3C4"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In the remaining part of this section, we describe mathematical details specific to AXGBoost viz. parameters, and objective function and optimization.  We use XGBoost and AXGBoost interchangeably.</w:t>
      </w:r>
    </w:p>
    <w:p w14:paraId="4508A002" w14:textId="77777777" w:rsidR="00FF6D98" w:rsidRPr="0031115B" w:rsidRDefault="00FF6D98" w:rsidP="0031115B">
      <w:pPr>
        <w:jc w:val="both"/>
        <w:rPr>
          <w:rFonts w:ascii="BentonSans Light" w:hAnsi="BentonSans Light"/>
          <w:sz w:val="18"/>
          <w:szCs w:val="18"/>
          <w:lang w:eastAsia="zh-CN"/>
        </w:rPr>
      </w:pPr>
    </w:p>
    <w:p w14:paraId="76EF4357" w14:textId="210F832A"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GBM like most machine learning algorithms are governed by parameters such as maximum depth of a tree, minimum child weight in each leaf node, maximum number of trees, etc. Additionally, AXGBoost</w:t>
      </w:r>
      <w:r w:rsidR="0031115B">
        <w:rPr>
          <w:rFonts w:ascii="BentonSans Light" w:hAnsi="BentonSans Light"/>
          <w:sz w:val="18"/>
          <w:szCs w:val="18"/>
          <w:lang w:eastAsia="zh-CN"/>
        </w:rPr>
        <w:t xml:space="preserve"> needs other parameters. Table 5</w:t>
      </w:r>
      <w:r w:rsidRPr="0031115B">
        <w:rPr>
          <w:rFonts w:ascii="BentonSans Light" w:hAnsi="BentonSans Light"/>
          <w:sz w:val="18"/>
          <w:szCs w:val="18"/>
          <w:lang w:eastAsia="zh-CN"/>
        </w:rPr>
        <w:t>.2 lists key parameters in an AXGBoost model and their ranges tested by us.</w:t>
      </w:r>
    </w:p>
    <w:p w14:paraId="53F75FE8" w14:textId="77777777" w:rsidR="00FF6D98" w:rsidRPr="0031115B" w:rsidRDefault="00FF6D98" w:rsidP="0031115B">
      <w:pPr>
        <w:jc w:val="both"/>
        <w:rPr>
          <w:rFonts w:ascii="BentonSans Light" w:hAnsi="BentonSans Light"/>
          <w:sz w:val="18"/>
          <w:szCs w:val="18"/>
          <w:lang w:eastAsia="zh-CN"/>
        </w:rPr>
      </w:pPr>
    </w:p>
    <w:p w14:paraId="5427387F" w14:textId="41536022" w:rsidR="00FF6D98" w:rsidRPr="0031115B" w:rsidRDefault="00FF6D98" w:rsidP="0031115B">
      <w:pPr>
        <w:jc w:val="both"/>
        <w:rPr>
          <w:rFonts w:ascii="BentonSans Light" w:hAnsi="BentonSans Light"/>
          <w:b/>
          <w:sz w:val="18"/>
          <w:szCs w:val="18"/>
          <w:lang w:eastAsia="zh-CN"/>
        </w:rPr>
      </w:pPr>
      <w:bookmarkStart w:id="961" w:name="_Ref472519379"/>
      <w:bookmarkStart w:id="962" w:name="_Ref472940747"/>
      <w:r w:rsidRPr="0031115B">
        <w:rPr>
          <w:rFonts w:ascii="BentonSans Light" w:hAnsi="BentonSans Light"/>
          <w:b/>
          <w:sz w:val="18"/>
          <w:szCs w:val="18"/>
          <w:lang w:eastAsia="zh-CN"/>
        </w:rPr>
        <w:t xml:space="preserve">Table </w:t>
      </w:r>
      <w:r w:rsidR="0031115B" w:rsidRPr="0031115B">
        <w:rPr>
          <w:rFonts w:ascii="BentonSans Light" w:hAnsi="BentonSans Light"/>
          <w:b/>
          <w:sz w:val="18"/>
          <w:szCs w:val="18"/>
          <w:lang w:eastAsia="zh-CN"/>
        </w:rPr>
        <w:t>5</w:t>
      </w:r>
      <w:r w:rsidRPr="0031115B">
        <w:rPr>
          <w:rFonts w:ascii="BentonSans Light" w:hAnsi="BentonSans Light"/>
          <w:b/>
          <w:sz w:val="18"/>
          <w:szCs w:val="18"/>
          <w:lang w:eastAsia="zh-CN"/>
        </w:rPr>
        <w:t>.</w:t>
      </w:r>
      <w:r w:rsidRPr="0031115B">
        <w:rPr>
          <w:rFonts w:ascii="BentonSans Light" w:hAnsi="BentonSans Light"/>
          <w:b/>
          <w:sz w:val="18"/>
          <w:szCs w:val="18"/>
          <w:lang w:eastAsia="zh-CN"/>
        </w:rPr>
        <w:fldChar w:fldCharType="begin"/>
      </w:r>
      <w:r w:rsidRPr="0031115B">
        <w:rPr>
          <w:rFonts w:ascii="BentonSans Light" w:hAnsi="BentonSans Light"/>
          <w:b/>
          <w:sz w:val="18"/>
          <w:szCs w:val="18"/>
          <w:lang w:eastAsia="zh-CN"/>
        </w:rPr>
        <w:instrText xml:space="preserve"> SEQ Table \* ARABIC \s 1 </w:instrText>
      </w:r>
      <w:r w:rsidRPr="0031115B">
        <w:rPr>
          <w:rFonts w:ascii="BentonSans Light" w:hAnsi="BentonSans Light"/>
          <w:b/>
          <w:sz w:val="18"/>
          <w:szCs w:val="18"/>
          <w:lang w:eastAsia="zh-CN"/>
        </w:rPr>
        <w:fldChar w:fldCharType="separate"/>
      </w:r>
      <w:r w:rsidRPr="0031115B">
        <w:rPr>
          <w:rFonts w:ascii="BentonSans Light" w:hAnsi="BentonSans Light"/>
          <w:b/>
          <w:sz w:val="18"/>
          <w:szCs w:val="18"/>
          <w:lang w:eastAsia="zh-CN"/>
        </w:rPr>
        <w:t>2</w:t>
      </w:r>
      <w:r w:rsidRPr="0031115B">
        <w:rPr>
          <w:rFonts w:ascii="BentonSans Light" w:hAnsi="BentonSans Light"/>
          <w:b/>
          <w:sz w:val="18"/>
          <w:szCs w:val="18"/>
          <w:lang w:eastAsia="zh-CN"/>
        </w:rPr>
        <w:fldChar w:fldCharType="end"/>
      </w:r>
      <w:bookmarkEnd w:id="961"/>
      <w:r w:rsidRPr="0031115B">
        <w:rPr>
          <w:rFonts w:ascii="BentonSans Light" w:hAnsi="BentonSans Light"/>
          <w:b/>
          <w:sz w:val="18"/>
          <w:szCs w:val="18"/>
          <w:lang w:eastAsia="zh-CN"/>
        </w:rPr>
        <w:t>: Key parameters in an AXGBoost model</w:t>
      </w:r>
      <w:bookmarkEnd w:id="962"/>
    </w:p>
    <w:p w14:paraId="369BCA2D" w14:textId="77777777" w:rsidR="0031115B" w:rsidRPr="0031115B" w:rsidRDefault="0031115B" w:rsidP="0031115B">
      <w:pPr>
        <w:jc w:val="both"/>
        <w:rPr>
          <w:rFonts w:ascii="BentonSans Light" w:hAnsi="BentonSans Light"/>
          <w:sz w:val="18"/>
          <w:szCs w:val="18"/>
          <w:lang w:eastAsia="zh-CN"/>
        </w:rPr>
      </w:pPr>
    </w:p>
    <w:tbl>
      <w:tblPr>
        <w:tblW w:w="9167" w:type="dxa"/>
        <w:tblInd w:w="108" w:type="dxa"/>
        <w:tblBorders>
          <w:insideH w:val="single" w:sz="2" w:space="0" w:color="auto"/>
          <w:insideV w:val="single" w:sz="48" w:space="0" w:color="FFFFFF" w:themeColor="background1"/>
        </w:tblBorders>
        <w:tblLayout w:type="fixed"/>
        <w:tblCellMar>
          <w:top w:w="43" w:type="dxa"/>
          <w:left w:w="86" w:type="dxa"/>
          <w:right w:w="86" w:type="dxa"/>
        </w:tblCellMar>
        <w:tblLook w:val="04A0" w:firstRow="1" w:lastRow="0" w:firstColumn="1" w:lastColumn="0" w:noHBand="0" w:noVBand="1"/>
      </w:tblPr>
      <w:tblGrid>
        <w:gridCol w:w="1152"/>
        <w:gridCol w:w="864"/>
        <w:gridCol w:w="1691"/>
        <w:gridCol w:w="4608"/>
        <w:gridCol w:w="852"/>
      </w:tblGrid>
      <w:tr w:rsidR="00FF6D98" w:rsidRPr="0031115B" w14:paraId="1FB26CF7" w14:textId="77777777" w:rsidTr="00FF6D98">
        <w:trPr>
          <w:trHeight w:hRule="exact" w:val="1053"/>
        </w:trPr>
        <w:tc>
          <w:tcPr>
            <w:tcW w:w="1152" w:type="dxa"/>
          </w:tcPr>
          <w:p w14:paraId="7FAF4B95" w14:textId="77777777" w:rsidR="00FF6D98" w:rsidRPr="0031115B" w:rsidRDefault="00FF6D98" w:rsidP="00FF6D98">
            <w:pPr>
              <w:jc w:val="both"/>
              <w:rPr>
                <w:rFonts w:ascii="BentonSans Light" w:hAnsi="BentonSans Light"/>
                <w:b/>
                <w:sz w:val="18"/>
                <w:szCs w:val="18"/>
                <w:lang w:eastAsia="zh-CN"/>
              </w:rPr>
            </w:pPr>
            <w:r w:rsidRPr="0031115B">
              <w:rPr>
                <w:rFonts w:ascii="BentonSans Light" w:hAnsi="BentonSans Light"/>
                <w:b/>
                <w:sz w:val="18"/>
                <w:szCs w:val="18"/>
                <w:lang w:eastAsia="zh-CN"/>
              </w:rPr>
              <w:t>Parameter</w:t>
            </w:r>
          </w:p>
        </w:tc>
        <w:tc>
          <w:tcPr>
            <w:tcW w:w="864" w:type="dxa"/>
          </w:tcPr>
          <w:p w14:paraId="02F37F1B" w14:textId="77777777" w:rsidR="00FF6D98" w:rsidRPr="0031115B" w:rsidRDefault="00FF6D98" w:rsidP="00FF6D98">
            <w:pPr>
              <w:jc w:val="both"/>
              <w:rPr>
                <w:rFonts w:ascii="BentonSans Light" w:hAnsi="BentonSans Light"/>
                <w:b/>
                <w:sz w:val="18"/>
                <w:szCs w:val="18"/>
                <w:lang w:eastAsia="zh-CN"/>
              </w:rPr>
            </w:pPr>
            <w:r w:rsidRPr="0031115B">
              <w:rPr>
                <w:rFonts w:ascii="BentonSans Light" w:hAnsi="BentonSans Light"/>
                <w:b/>
                <w:sz w:val="18"/>
                <w:szCs w:val="18"/>
                <w:lang w:eastAsia="zh-CN"/>
              </w:rPr>
              <w:t>Notation</w:t>
            </w:r>
          </w:p>
        </w:tc>
        <w:tc>
          <w:tcPr>
            <w:tcW w:w="1691" w:type="dxa"/>
          </w:tcPr>
          <w:p w14:paraId="525FD88B" w14:textId="77777777" w:rsidR="00FF6D98" w:rsidRPr="0031115B" w:rsidRDefault="00FF6D98" w:rsidP="00FF6D98">
            <w:pPr>
              <w:jc w:val="both"/>
              <w:rPr>
                <w:rFonts w:ascii="BentonSans Light" w:hAnsi="BentonSans Light"/>
                <w:b/>
                <w:sz w:val="18"/>
                <w:szCs w:val="18"/>
                <w:lang w:eastAsia="zh-CN"/>
              </w:rPr>
            </w:pPr>
            <w:r w:rsidRPr="0031115B">
              <w:rPr>
                <w:rFonts w:ascii="BentonSans Light" w:hAnsi="BentonSans Light"/>
                <w:b/>
                <w:sz w:val="18"/>
                <w:szCs w:val="18"/>
                <w:lang w:eastAsia="zh-CN"/>
              </w:rPr>
              <w:t>Definition</w:t>
            </w:r>
          </w:p>
        </w:tc>
        <w:tc>
          <w:tcPr>
            <w:tcW w:w="4608" w:type="dxa"/>
          </w:tcPr>
          <w:p w14:paraId="42032D02" w14:textId="77777777" w:rsidR="00FF6D98" w:rsidRPr="0031115B" w:rsidRDefault="00FF6D98" w:rsidP="00FF6D98">
            <w:pPr>
              <w:jc w:val="both"/>
              <w:rPr>
                <w:rFonts w:ascii="BentonSans Light" w:hAnsi="BentonSans Light"/>
                <w:b/>
                <w:sz w:val="18"/>
                <w:szCs w:val="18"/>
                <w:lang w:eastAsia="zh-CN"/>
              </w:rPr>
            </w:pPr>
            <w:r w:rsidRPr="0031115B">
              <w:rPr>
                <w:rFonts w:ascii="BentonSans Light" w:hAnsi="BentonSans Light"/>
                <w:b/>
                <w:sz w:val="18"/>
                <w:szCs w:val="18"/>
                <w:lang w:eastAsia="zh-CN"/>
              </w:rPr>
              <w:t>Discussion</w:t>
            </w:r>
          </w:p>
        </w:tc>
        <w:tc>
          <w:tcPr>
            <w:tcW w:w="852" w:type="dxa"/>
          </w:tcPr>
          <w:p w14:paraId="0EE26E69" w14:textId="77777777" w:rsidR="00FF6D98" w:rsidRPr="0031115B" w:rsidRDefault="00FF6D98" w:rsidP="00FF6D98">
            <w:pPr>
              <w:jc w:val="both"/>
              <w:rPr>
                <w:rFonts w:ascii="BentonSans Light" w:hAnsi="BentonSans Light"/>
                <w:b/>
                <w:sz w:val="18"/>
                <w:szCs w:val="18"/>
                <w:lang w:eastAsia="zh-CN"/>
              </w:rPr>
            </w:pPr>
            <w:r w:rsidRPr="0031115B">
              <w:rPr>
                <w:rFonts w:ascii="BentonSans Light" w:hAnsi="BentonSans Light"/>
                <w:b/>
                <w:sz w:val="18"/>
                <w:szCs w:val="18"/>
                <w:lang w:eastAsia="zh-CN"/>
              </w:rPr>
              <w:t>Sample Values</w:t>
            </w:r>
          </w:p>
        </w:tc>
      </w:tr>
      <w:tr w:rsidR="00FF6D98" w:rsidRPr="0031115B" w14:paraId="545CB3E9" w14:textId="77777777" w:rsidTr="00FF6D98">
        <w:trPr>
          <w:trHeight w:hRule="exact" w:val="648"/>
        </w:trPr>
        <w:tc>
          <w:tcPr>
            <w:tcW w:w="1152" w:type="dxa"/>
          </w:tcPr>
          <w:p w14:paraId="1B0B09C3"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Depth of trees</w:t>
            </w:r>
          </w:p>
        </w:tc>
        <w:tc>
          <w:tcPr>
            <w:tcW w:w="864" w:type="dxa"/>
          </w:tcPr>
          <w:p w14:paraId="11824300"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D</w:t>
            </w:r>
          </w:p>
        </w:tc>
        <w:tc>
          <w:tcPr>
            <w:tcW w:w="1691" w:type="dxa"/>
          </w:tcPr>
          <w:p w14:paraId="4D512394"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Maximum number of split points (forks) in a branch</w:t>
            </w:r>
          </w:p>
        </w:tc>
        <w:tc>
          <w:tcPr>
            <w:tcW w:w="4608" w:type="dxa"/>
          </w:tcPr>
          <w:p w14:paraId="3CCEB0AB"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Too many produces overfitting to the training data; too few reduces the model’s ability to identify interactions among the data, which impairs model accuracy.</w:t>
            </w:r>
          </w:p>
        </w:tc>
        <w:tc>
          <w:tcPr>
            <w:tcW w:w="852" w:type="dxa"/>
          </w:tcPr>
          <w:p w14:paraId="605C6A09"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Between 5 and 9</w:t>
            </w:r>
          </w:p>
        </w:tc>
      </w:tr>
      <w:tr w:rsidR="00FF6D98" w:rsidRPr="0031115B" w14:paraId="72477582" w14:textId="77777777" w:rsidTr="00FF6D98">
        <w:trPr>
          <w:trHeight w:hRule="exact" w:val="864"/>
        </w:trPr>
        <w:tc>
          <w:tcPr>
            <w:tcW w:w="1152" w:type="dxa"/>
          </w:tcPr>
          <w:p w14:paraId="036EC6EB"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 xml:space="preserve">Learning rate (sometimes referred to as shrinkage) </w:t>
            </w:r>
          </w:p>
        </w:tc>
        <w:tc>
          <w:tcPr>
            <w:tcW w:w="864" w:type="dxa"/>
          </w:tcPr>
          <w:p w14:paraId="4BD1CD9B" w14:textId="77777777" w:rsidR="00FF6D98" w:rsidRPr="0031115B" w:rsidRDefault="00FF6D98" w:rsidP="00FF6D98">
            <w:pPr>
              <w:jc w:val="both"/>
              <w:rPr>
                <w:rFonts w:ascii="BentonSans Light" w:hAnsi="BentonSans Light"/>
                <w:sz w:val="16"/>
                <w:szCs w:val="18"/>
                <w:lang w:eastAsia="zh-CN"/>
              </w:rPr>
            </w:pPr>
            <m:oMath>
              <m:r>
                <m:rPr>
                  <m:sty m:val="p"/>
                </m:rPr>
                <w:rPr>
                  <w:rFonts w:ascii="Cambria Math" w:hAnsi="Cambria Math"/>
                  <w:sz w:val="16"/>
                  <w:szCs w:val="18"/>
                  <w:lang w:eastAsia="zh-CN"/>
                </w:rPr>
                <m:t>α</m:t>
              </m:r>
            </m:oMath>
            <w:r w:rsidRPr="0031115B">
              <w:rPr>
                <w:rFonts w:ascii="BentonSans Light" w:hAnsi="BentonSans Light"/>
                <w:sz w:val="16"/>
                <w:szCs w:val="18"/>
                <w:lang w:eastAsia="zh-CN"/>
              </w:rPr>
              <w:t xml:space="preserve"> </w:t>
            </w:r>
          </w:p>
        </w:tc>
        <w:tc>
          <w:tcPr>
            <w:tcW w:w="1691" w:type="dxa"/>
          </w:tcPr>
          <w:p w14:paraId="4AC9A1E7"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How much each new tree changes the prediction of the model.</w:t>
            </w:r>
          </w:p>
        </w:tc>
        <w:tc>
          <w:tcPr>
            <w:tcW w:w="4608" w:type="dxa"/>
          </w:tcPr>
          <w:p w14:paraId="3454F8A8"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If learning rate is too high, estimates become unstable when the model produces additional trees. If it is too low, the model is inefficient and it takes too many steps to get to the stopping criterion. This means the model needs more trees for a comparably accurate output.</w:t>
            </w:r>
          </w:p>
        </w:tc>
        <w:tc>
          <w:tcPr>
            <w:tcW w:w="852" w:type="dxa"/>
          </w:tcPr>
          <w:p w14:paraId="3AD4016D"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10%</w:t>
            </w:r>
          </w:p>
        </w:tc>
      </w:tr>
      <w:tr w:rsidR="00FF6D98" w:rsidRPr="0031115B" w14:paraId="6685FDE3" w14:textId="77777777" w:rsidTr="00FF6D98">
        <w:trPr>
          <w:trHeight w:hRule="exact" w:val="720"/>
        </w:trPr>
        <w:tc>
          <w:tcPr>
            <w:tcW w:w="1152" w:type="dxa"/>
          </w:tcPr>
          <w:p w14:paraId="3A73DDEF"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Number of trees</w:t>
            </w:r>
          </w:p>
        </w:tc>
        <w:tc>
          <w:tcPr>
            <w:tcW w:w="864" w:type="dxa"/>
          </w:tcPr>
          <w:p w14:paraId="0A15EE46"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M</w:t>
            </w:r>
          </w:p>
        </w:tc>
        <w:tc>
          <w:tcPr>
            <w:tcW w:w="1691" w:type="dxa"/>
          </w:tcPr>
          <w:p w14:paraId="06629BBF"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The number of trees (estimators) produced by the model.</w:t>
            </w:r>
          </w:p>
        </w:tc>
        <w:tc>
          <w:tcPr>
            <w:tcW w:w="4608" w:type="dxa"/>
          </w:tcPr>
          <w:p w14:paraId="0FFD973A"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Too few trees under fits the model to the training data; too many trees over fits it.</w:t>
            </w:r>
          </w:p>
        </w:tc>
        <w:tc>
          <w:tcPr>
            <w:tcW w:w="852" w:type="dxa"/>
          </w:tcPr>
          <w:p w14:paraId="0E9F3F53"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500 to 2000</w:t>
            </w:r>
          </w:p>
          <w:p w14:paraId="0E4D0FEC" w14:textId="77777777" w:rsidR="00FF6D98" w:rsidRPr="0031115B" w:rsidRDefault="00FF6D98" w:rsidP="00FF6D98">
            <w:pPr>
              <w:jc w:val="both"/>
              <w:rPr>
                <w:rFonts w:ascii="BentonSans Light" w:hAnsi="BentonSans Light"/>
                <w:sz w:val="16"/>
                <w:szCs w:val="18"/>
                <w:lang w:eastAsia="zh-CN"/>
              </w:rPr>
            </w:pPr>
          </w:p>
          <w:p w14:paraId="3D689020" w14:textId="77777777" w:rsidR="00FF6D98" w:rsidRPr="0031115B" w:rsidRDefault="00FF6D98" w:rsidP="00FF6D98">
            <w:pPr>
              <w:jc w:val="both"/>
              <w:rPr>
                <w:rFonts w:ascii="BentonSans Light" w:hAnsi="BentonSans Light"/>
                <w:sz w:val="16"/>
                <w:szCs w:val="18"/>
                <w:lang w:eastAsia="zh-CN"/>
              </w:rPr>
            </w:pPr>
          </w:p>
          <w:p w14:paraId="6F6DE8B9" w14:textId="77777777" w:rsidR="00FF6D98" w:rsidRPr="0031115B" w:rsidRDefault="00FF6D98" w:rsidP="00FF6D98">
            <w:pPr>
              <w:jc w:val="both"/>
              <w:rPr>
                <w:rFonts w:ascii="BentonSans Light" w:hAnsi="BentonSans Light"/>
                <w:sz w:val="16"/>
                <w:szCs w:val="18"/>
                <w:lang w:eastAsia="zh-CN"/>
              </w:rPr>
            </w:pPr>
          </w:p>
        </w:tc>
      </w:tr>
      <w:tr w:rsidR="00FF6D98" w:rsidRPr="0031115B" w14:paraId="5ECC4B3E" w14:textId="77777777" w:rsidTr="00FF6D98">
        <w:trPr>
          <w:trHeight w:hRule="exact" w:val="914"/>
        </w:trPr>
        <w:tc>
          <w:tcPr>
            <w:tcW w:w="1152" w:type="dxa"/>
          </w:tcPr>
          <w:p w14:paraId="3D69D0E5"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Minimum child weight</w:t>
            </w:r>
          </w:p>
        </w:tc>
        <w:tc>
          <w:tcPr>
            <w:tcW w:w="864" w:type="dxa"/>
          </w:tcPr>
          <w:p w14:paraId="1F7FBC75"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cn</w:t>
            </w:r>
          </w:p>
        </w:tc>
        <w:tc>
          <w:tcPr>
            <w:tcW w:w="1691" w:type="dxa"/>
          </w:tcPr>
          <w:p w14:paraId="026D9120"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Minimum sum of instance weight (hessian hi) needed in a child</w:t>
            </w:r>
          </w:p>
        </w:tc>
        <w:tc>
          <w:tcPr>
            <w:tcW w:w="4608" w:type="dxa"/>
          </w:tcPr>
          <w:p w14:paraId="40652A14"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If the tree partition step results in a leaf node with the sum of instance weight less than min_child_weight then the building process will give up further partitioning   It is a method to prevent too much specialization in the leaf nodes. A very high value can also lead to too much generalization.</w:t>
            </w:r>
          </w:p>
        </w:tc>
        <w:tc>
          <w:tcPr>
            <w:tcW w:w="852" w:type="dxa"/>
          </w:tcPr>
          <w:p w14:paraId="040C169E"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20</w:t>
            </w:r>
          </w:p>
        </w:tc>
      </w:tr>
      <w:tr w:rsidR="00FF6D98" w:rsidRPr="0031115B" w14:paraId="2A8E7770" w14:textId="77777777" w:rsidTr="00FF6D98">
        <w:trPr>
          <w:trHeight w:hRule="exact" w:val="720"/>
        </w:trPr>
        <w:tc>
          <w:tcPr>
            <w:tcW w:w="1152" w:type="dxa"/>
          </w:tcPr>
          <w:p w14:paraId="5E6F6AEE"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Number of bins</w:t>
            </w:r>
          </w:p>
        </w:tc>
        <w:tc>
          <w:tcPr>
            <w:tcW w:w="864" w:type="dxa"/>
          </w:tcPr>
          <w:p w14:paraId="73660B64"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b</w:t>
            </w:r>
          </w:p>
        </w:tc>
        <w:tc>
          <w:tcPr>
            <w:tcW w:w="1691" w:type="dxa"/>
          </w:tcPr>
          <w:p w14:paraId="2CD000DA"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The maximum number of cut points to look at for variable summary.</w:t>
            </w:r>
          </w:p>
        </w:tc>
        <w:tc>
          <w:tcPr>
            <w:tcW w:w="4608" w:type="dxa"/>
          </w:tcPr>
          <w:p w14:paraId="42BD790C"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Only relevant for the approximate approach for tree building. Too many bins mean more granularity but slower model building.</w:t>
            </w:r>
          </w:p>
        </w:tc>
        <w:tc>
          <w:tcPr>
            <w:tcW w:w="852" w:type="dxa"/>
          </w:tcPr>
          <w:p w14:paraId="79D990A1"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50, 100, 1000 bins</w:t>
            </w:r>
          </w:p>
        </w:tc>
      </w:tr>
      <w:tr w:rsidR="00FF6D98" w:rsidRPr="0031115B" w14:paraId="34F2AA57" w14:textId="77777777" w:rsidTr="00FF6D98">
        <w:trPr>
          <w:trHeight w:hRule="exact" w:val="720"/>
        </w:trPr>
        <w:tc>
          <w:tcPr>
            <w:tcW w:w="1152" w:type="dxa"/>
          </w:tcPr>
          <w:p w14:paraId="3688BC69"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Lambda</w:t>
            </w:r>
          </w:p>
        </w:tc>
        <w:tc>
          <w:tcPr>
            <w:tcW w:w="864" w:type="dxa"/>
          </w:tcPr>
          <w:p w14:paraId="36B0CEE1"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w:t>
            </w:r>
          </w:p>
        </w:tc>
        <w:tc>
          <w:tcPr>
            <w:tcW w:w="1691" w:type="dxa"/>
          </w:tcPr>
          <w:p w14:paraId="37FD5333"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Xg Boost regularization parameter</w:t>
            </w:r>
          </w:p>
        </w:tc>
        <w:tc>
          <w:tcPr>
            <w:tcW w:w="4608" w:type="dxa"/>
          </w:tcPr>
          <w:p w14:paraId="0C6D8D9E"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It helps control overfitting of the model. Higher values of lambda prevent overfitting more strictly by penalizing high weights for leaf values.</w:t>
            </w:r>
          </w:p>
        </w:tc>
        <w:tc>
          <w:tcPr>
            <w:tcW w:w="852" w:type="dxa"/>
          </w:tcPr>
          <w:p w14:paraId="61DEA1D1"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0, 10, 100, 1000</w:t>
            </w:r>
          </w:p>
        </w:tc>
      </w:tr>
      <w:tr w:rsidR="00FF6D98" w:rsidRPr="0031115B" w14:paraId="772C9217" w14:textId="77777777" w:rsidTr="00FF6D98">
        <w:trPr>
          <w:trHeight w:hRule="exact" w:val="720"/>
        </w:trPr>
        <w:tc>
          <w:tcPr>
            <w:tcW w:w="1152" w:type="dxa"/>
          </w:tcPr>
          <w:p w14:paraId="5C7D9628"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lastRenderedPageBreak/>
              <w:t>Gamma</w:t>
            </w:r>
          </w:p>
        </w:tc>
        <w:tc>
          <w:tcPr>
            <w:tcW w:w="864" w:type="dxa"/>
          </w:tcPr>
          <w:p w14:paraId="58F67278" w14:textId="77777777" w:rsidR="00FF6D98" w:rsidRPr="0031115B" w:rsidRDefault="00FF6D98" w:rsidP="00FF6D98">
            <w:pPr>
              <w:jc w:val="both"/>
              <w:rPr>
                <w:rFonts w:ascii="BentonSans Light" w:hAnsi="BentonSans Light"/>
                <w:sz w:val="16"/>
                <w:szCs w:val="18"/>
                <w:lang w:eastAsia="zh-CN"/>
              </w:rPr>
            </w:pPr>
            <m:oMathPara>
              <m:oMathParaPr>
                <m:jc m:val="left"/>
              </m:oMathParaPr>
              <m:oMath>
                <m:r>
                  <m:rPr>
                    <m:sty m:val="p"/>
                  </m:rPr>
                  <w:rPr>
                    <w:rFonts w:ascii="Cambria Math" w:hAnsi="Cambria Math"/>
                    <w:sz w:val="16"/>
                    <w:szCs w:val="18"/>
                    <w:lang w:eastAsia="zh-CN"/>
                  </w:rPr>
                  <w:sym w:font="Symbol" w:char="F067"/>
                </m:r>
              </m:oMath>
            </m:oMathPara>
          </w:p>
        </w:tc>
        <w:tc>
          <w:tcPr>
            <w:tcW w:w="1691" w:type="dxa"/>
          </w:tcPr>
          <w:p w14:paraId="01923BB1"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Xg Boost regularization parameter</w:t>
            </w:r>
          </w:p>
        </w:tc>
        <w:tc>
          <w:tcPr>
            <w:tcW w:w="4608" w:type="dxa"/>
          </w:tcPr>
          <w:p w14:paraId="62089D76"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Gamma specifies the minimum loss reduction required to make a split. The splits with lower loss reduction are not favored in the trees.</w:t>
            </w:r>
          </w:p>
        </w:tc>
        <w:tc>
          <w:tcPr>
            <w:tcW w:w="852" w:type="dxa"/>
          </w:tcPr>
          <w:p w14:paraId="7F8D9F7E" w14:textId="77777777" w:rsidR="00FF6D98" w:rsidRPr="0031115B" w:rsidRDefault="00FF6D98" w:rsidP="00FF6D98">
            <w:pPr>
              <w:jc w:val="both"/>
              <w:rPr>
                <w:rFonts w:ascii="BentonSans Light" w:hAnsi="BentonSans Light"/>
                <w:sz w:val="16"/>
                <w:szCs w:val="18"/>
                <w:lang w:eastAsia="zh-CN"/>
              </w:rPr>
            </w:pPr>
            <w:r w:rsidRPr="0031115B">
              <w:rPr>
                <w:rFonts w:ascii="BentonSans Light" w:hAnsi="BentonSans Light"/>
                <w:sz w:val="16"/>
                <w:szCs w:val="18"/>
                <w:lang w:eastAsia="zh-CN"/>
              </w:rPr>
              <w:t>Not Tested</w:t>
            </w:r>
          </w:p>
        </w:tc>
      </w:tr>
    </w:tbl>
    <w:p w14:paraId="6B2799ED" w14:textId="77777777" w:rsidR="0031115B" w:rsidRDefault="0031115B" w:rsidP="0031115B">
      <w:pPr>
        <w:jc w:val="both"/>
        <w:rPr>
          <w:rFonts w:ascii="BentonSans Light" w:hAnsi="BentonSans Light"/>
          <w:sz w:val="18"/>
          <w:szCs w:val="18"/>
          <w:lang w:eastAsia="zh-CN"/>
        </w:rPr>
      </w:pPr>
    </w:p>
    <w:p w14:paraId="03ED7D29"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 xml:space="preserve">The tree is built optimizing the XG Boost Loss function at the </w:t>
      </w:r>
      <m:oMath>
        <m:sSup>
          <m:sSupPr>
            <m:ctrlPr>
              <w:rPr>
                <w:rFonts w:ascii="Cambria Math" w:hAnsi="Cambria Math"/>
                <w:sz w:val="18"/>
                <w:szCs w:val="18"/>
                <w:lang w:eastAsia="zh-CN"/>
              </w:rPr>
            </m:ctrlPr>
          </m:sSupPr>
          <m:e>
            <m:r>
              <w:rPr>
                <w:rFonts w:ascii="Cambria Math" w:hAnsi="Cambria Math"/>
                <w:sz w:val="18"/>
                <w:szCs w:val="18"/>
                <w:lang w:eastAsia="zh-CN"/>
              </w:rPr>
              <m:t>t</m:t>
            </m:r>
          </m:e>
          <m:sup>
            <m:r>
              <w:rPr>
                <w:rFonts w:ascii="Cambria Math" w:hAnsi="Cambria Math"/>
                <w:sz w:val="18"/>
                <w:szCs w:val="18"/>
                <w:lang w:eastAsia="zh-CN"/>
              </w:rPr>
              <m:t>th</m:t>
            </m:r>
          </m:sup>
        </m:sSup>
      </m:oMath>
      <w:r w:rsidRPr="0031115B">
        <w:rPr>
          <w:rFonts w:ascii="BentonSans Light" w:hAnsi="BentonSans Light"/>
          <w:sz w:val="18"/>
          <w:szCs w:val="18"/>
          <w:lang w:eastAsia="zh-CN"/>
        </w:rPr>
        <w:t xml:space="preserve"> tree illustrated in (4.1) </w:t>
      </w:r>
    </w:p>
    <w:p w14:paraId="48E74AA9" w14:textId="77777777" w:rsidR="00FF6D98" w:rsidRPr="0031115B" w:rsidRDefault="00FF6D98" w:rsidP="0031115B">
      <w:pPr>
        <w:jc w:val="both"/>
        <w:rPr>
          <w:rFonts w:ascii="BentonSans Light" w:hAnsi="BentonSans Light"/>
          <w:sz w:val="18"/>
          <w:szCs w:val="18"/>
          <w:lang w:eastAsia="zh-CN"/>
        </w:rPr>
      </w:pPr>
    </w:p>
    <w:p w14:paraId="6C281B25" w14:textId="40217CB2" w:rsidR="00FF6D98" w:rsidRPr="0031115B" w:rsidRDefault="00FF6D98" w:rsidP="0031115B">
      <w:pPr>
        <w:jc w:val="both"/>
        <w:rPr>
          <w:rFonts w:ascii="BentonSans Light" w:hAnsi="BentonSans Light"/>
          <w:sz w:val="18"/>
          <w:szCs w:val="18"/>
          <w:lang w:eastAsia="zh-CN"/>
        </w:rPr>
      </w:pPr>
      <m:oMath>
        <m:r>
          <m:rPr>
            <m:sty m:val="bi"/>
          </m:rPr>
          <w:rPr>
            <w:rFonts w:ascii="Cambria Math" w:hAnsi="Cambria Math"/>
            <w:sz w:val="18"/>
            <w:szCs w:val="18"/>
            <w:lang w:eastAsia="zh-CN"/>
          </w:rPr>
          <m:t>XgBoost</m:t>
        </m:r>
        <m:r>
          <m:rPr>
            <m:sty m:val="p"/>
          </m:rPr>
          <w:rPr>
            <w:rFonts w:ascii="Cambria Math" w:hAnsi="Cambria Math"/>
            <w:sz w:val="18"/>
            <w:szCs w:val="18"/>
            <w:lang w:eastAsia="zh-CN"/>
          </w:rPr>
          <m:t xml:space="preserve"> </m:t>
        </m:r>
        <m:r>
          <m:rPr>
            <m:sty m:val="bi"/>
          </m:rPr>
          <w:rPr>
            <w:rFonts w:ascii="Cambria Math" w:hAnsi="Cambria Math"/>
            <w:sz w:val="18"/>
            <w:szCs w:val="18"/>
            <w:lang w:eastAsia="zh-CN"/>
          </w:rPr>
          <m:t>Loss</m:t>
        </m:r>
        <m:r>
          <m:rPr>
            <m:sty m:val="p"/>
          </m:rPr>
          <w:rPr>
            <w:rFonts w:ascii="Cambria Math" w:hAnsi="Cambria Math"/>
            <w:sz w:val="18"/>
            <w:szCs w:val="18"/>
            <w:lang w:eastAsia="zh-CN"/>
          </w:rPr>
          <m:t xml:space="preserve"> </m:t>
        </m:r>
        <m:r>
          <m:rPr>
            <m:sty m:val="bi"/>
          </m:rPr>
          <w:rPr>
            <w:rFonts w:ascii="Cambria Math" w:hAnsi="Cambria Math"/>
            <w:sz w:val="18"/>
            <w:szCs w:val="18"/>
            <w:lang w:eastAsia="zh-CN"/>
          </w:rPr>
          <m:t>measure</m:t>
        </m:r>
        <m:r>
          <m:rPr>
            <m:sty m:val="p"/>
          </m:rPr>
          <w:rPr>
            <w:rFonts w:ascii="Cambria Math" w:hAnsi="Cambria Math"/>
            <w:sz w:val="18"/>
            <w:szCs w:val="18"/>
            <w:lang w:eastAsia="zh-CN"/>
          </w:rPr>
          <m:t xml:space="preserve"> </m:t>
        </m:r>
        <m:sSup>
          <m:sSupPr>
            <m:ctrlPr>
              <w:rPr>
                <w:rFonts w:ascii="Cambria Math" w:hAnsi="Cambria Math"/>
                <w:sz w:val="18"/>
                <w:szCs w:val="18"/>
                <w:lang w:eastAsia="zh-CN"/>
              </w:rPr>
            </m:ctrlPr>
          </m:sSupPr>
          <m:e>
            <m:r>
              <m:rPr>
                <m:sty m:val="bi"/>
              </m:rPr>
              <w:rPr>
                <w:rFonts w:ascii="Cambria Math" w:hAnsi="Cambria Math"/>
                <w:sz w:val="18"/>
                <w:szCs w:val="18"/>
                <w:lang w:eastAsia="zh-CN"/>
              </w:rPr>
              <m:t>L</m:t>
            </m:r>
          </m:e>
          <m:sup>
            <m:r>
              <m:rPr>
                <m:sty m:val="p"/>
              </m:rPr>
              <w:rPr>
                <w:rFonts w:ascii="Cambria Math" w:hAnsi="Cambria Math"/>
                <w:sz w:val="18"/>
                <w:szCs w:val="18"/>
                <w:lang w:eastAsia="zh-CN"/>
              </w:rPr>
              <m:t>(</m:t>
            </m:r>
            <m:r>
              <m:rPr>
                <m:sty m:val="bi"/>
              </m:rPr>
              <w:rPr>
                <w:rFonts w:ascii="Cambria Math" w:hAnsi="Cambria Math"/>
                <w:sz w:val="18"/>
                <w:szCs w:val="18"/>
                <w:lang w:eastAsia="zh-CN"/>
              </w:rPr>
              <m:t>t</m:t>
            </m:r>
            <m:r>
              <m:rPr>
                <m:sty m:val="p"/>
              </m:rPr>
              <w:rPr>
                <w:rFonts w:ascii="Cambria Math" w:hAnsi="Cambria Math"/>
                <w:sz w:val="18"/>
                <w:szCs w:val="18"/>
                <w:lang w:eastAsia="zh-CN"/>
              </w:rPr>
              <m:t>)</m:t>
            </m:r>
          </m:sup>
        </m:sSup>
        <m:r>
          <m:rPr>
            <m:sty m:val="p"/>
          </m:rPr>
          <w:rPr>
            <w:rFonts w:ascii="Cambria Math" w:hAnsi="Cambria Math"/>
            <w:sz w:val="18"/>
            <w:szCs w:val="18"/>
            <w:lang w:eastAsia="zh-CN"/>
          </w:rPr>
          <m:t xml:space="preserve">=          </m:t>
        </m:r>
        <m:nary>
          <m:naryPr>
            <m:chr m:val="∑"/>
            <m:limLoc m:val="undOvr"/>
            <m:ctrlPr>
              <w:rPr>
                <w:rFonts w:ascii="Cambria Math" w:hAnsi="Cambria Math"/>
                <w:sz w:val="18"/>
                <w:szCs w:val="18"/>
                <w:lang w:eastAsia="zh-CN"/>
              </w:rPr>
            </m:ctrlPr>
          </m:naryPr>
          <m:sub>
            <m:r>
              <m:rPr>
                <m:sty m:val="bi"/>
              </m:rPr>
              <w:rPr>
                <w:rFonts w:ascii="Cambria Math" w:hAnsi="Cambria Math"/>
                <w:sz w:val="18"/>
                <w:szCs w:val="18"/>
                <w:lang w:eastAsia="zh-CN"/>
              </w:rPr>
              <m:t>i</m:t>
            </m:r>
            <m:r>
              <m:rPr>
                <m:sty m:val="p"/>
              </m:rPr>
              <w:rPr>
                <w:rFonts w:ascii="Cambria Math" w:hAnsi="Cambria Math"/>
                <w:sz w:val="18"/>
                <w:szCs w:val="18"/>
                <w:lang w:eastAsia="zh-CN"/>
              </w:rPr>
              <m:t>=</m:t>
            </m:r>
            <m:r>
              <m:rPr>
                <m:sty m:val="b"/>
              </m:rPr>
              <w:rPr>
                <w:rFonts w:ascii="Cambria Math" w:hAnsi="Cambria Math"/>
                <w:sz w:val="18"/>
                <w:szCs w:val="18"/>
                <w:lang w:eastAsia="zh-CN"/>
              </w:rPr>
              <m:t>1</m:t>
            </m:r>
          </m:sub>
          <m:sup>
            <m:r>
              <m:rPr>
                <m:sty m:val="bi"/>
              </m:rPr>
              <w:rPr>
                <w:rFonts w:ascii="Cambria Math" w:hAnsi="Cambria Math"/>
                <w:sz w:val="18"/>
                <w:szCs w:val="18"/>
                <w:lang w:eastAsia="zh-CN"/>
              </w:rPr>
              <m:t>n</m:t>
            </m:r>
          </m:sup>
          <m:e>
            <m:r>
              <m:rPr>
                <m:sty m:val="bi"/>
              </m:rPr>
              <w:rPr>
                <w:rFonts w:ascii="Cambria Math" w:hAnsi="Cambria Math"/>
                <w:sz w:val="18"/>
                <w:szCs w:val="18"/>
                <w:lang w:eastAsia="zh-CN"/>
              </w:rPr>
              <m:t>l</m:t>
            </m:r>
            <m:d>
              <m:dPr>
                <m:ctrlPr>
                  <w:rPr>
                    <w:rFonts w:ascii="Cambria Math" w:hAnsi="Cambria Math"/>
                    <w:sz w:val="18"/>
                    <w:szCs w:val="18"/>
                    <w:lang w:eastAsia="zh-CN"/>
                  </w:rPr>
                </m:ctrlPr>
              </m:dPr>
              <m:e>
                <m:sSub>
                  <m:sSubPr>
                    <m:ctrlPr>
                      <w:rPr>
                        <w:rFonts w:ascii="Cambria Math" w:hAnsi="Cambria Math"/>
                        <w:sz w:val="18"/>
                        <w:szCs w:val="18"/>
                        <w:lang w:eastAsia="zh-CN"/>
                      </w:rPr>
                    </m:ctrlPr>
                  </m:sSubPr>
                  <m:e>
                    <m:r>
                      <m:rPr>
                        <m:sty m:val="bi"/>
                      </m:rPr>
                      <w:rPr>
                        <w:rFonts w:ascii="Cambria Math" w:hAnsi="Cambria Math"/>
                        <w:sz w:val="18"/>
                        <w:szCs w:val="18"/>
                        <w:lang w:eastAsia="zh-CN"/>
                      </w:rPr>
                      <m:t>y</m:t>
                    </m:r>
                  </m:e>
                  <m:sub>
                    <m:r>
                      <m:rPr>
                        <m:sty m:val="bi"/>
                      </m:rPr>
                      <w:rPr>
                        <w:rFonts w:ascii="Cambria Math" w:hAnsi="Cambria Math"/>
                        <w:sz w:val="18"/>
                        <w:szCs w:val="18"/>
                        <w:lang w:eastAsia="zh-CN"/>
                      </w:rPr>
                      <m:t>i</m:t>
                    </m:r>
                  </m:sub>
                </m:sSub>
                <m:r>
                  <m:rPr>
                    <m:sty m:val="p"/>
                  </m:rPr>
                  <w:rPr>
                    <w:rFonts w:ascii="Cambria Math" w:hAnsi="Cambria Math"/>
                    <w:sz w:val="18"/>
                    <w:szCs w:val="18"/>
                    <w:lang w:eastAsia="zh-CN"/>
                  </w:rPr>
                  <m:t>,</m:t>
                </m:r>
                <m:sSubSup>
                  <m:sSubSupPr>
                    <m:ctrlPr>
                      <w:rPr>
                        <w:rFonts w:ascii="Cambria Math" w:hAnsi="Cambria Math"/>
                        <w:sz w:val="18"/>
                        <w:szCs w:val="18"/>
                        <w:lang w:eastAsia="zh-CN"/>
                      </w:rPr>
                    </m:ctrlPr>
                  </m:sSubSupPr>
                  <m:e>
                    <m:acc>
                      <m:accPr>
                        <m:ctrlPr>
                          <w:rPr>
                            <w:rFonts w:ascii="Cambria Math" w:hAnsi="Cambria Math"/>
                            <w:sz w:val="18"/>
                            <w:szCs w:val="18"/>
                            <w:lang w:eastAsia="zh-CN"/>
                          </w:rPr>
                        </m:ctrlPr>
                      </m:accPr>
                      <m:e>
                        <m:r>
                          <m:rPr>
                            <m:sty m:val="bi"/>
                          </m:rPr>
                          <w:rPr>
                            <w:rFonts w:ascii="Cambria Math" w:hAnsi="Cambria Math"/>
                            <w:sz w:val="18"/>
                            <w:szCs w:val="18"/>
                            <w:lang w:eastAsia="zh-CN"/>
                          </w:rPr>
                          <m:t>y</m:t>
                        </m:r>
                      </m:e>
                    </m:acc>
                  </m:e>
                  <m:sub>
                    <m:r>
                      <m:rPr>
                        <m:sty m:val="bi"/>
                      </m:rPr>
                      <w:rPr>
                        <w:rFonts w:ascii="Cambria Math" w:hAnsi="Cambria Math"/>
                        <w:sz w:val="18"/>
                        <w:szCs w:val="18"/>
                        <w:lang w:eastAsia="zh-CN"/>
                      </w:rPr>
                      <m:t>i</m:t>
                    </m:r>
                  </m:sub>
                  <m:sup>
                    <m:d>
                      <m:dPr>
                        <m:ctrlPr>
                          <w:rPr>
                            <w:rFonts w:ascii="Cambria Math" w:hAnsi="Cambria Math"/>
                            <w:sz w:val="18"/>
                            <w:szCs w:val="18"/>
                            <w:lang w:eastAsia="zh-CN"/>
                          </w:rPr>
                        </m:ctrlPr>
                      </m:dPr>
                      <m:e>
                        <m:r>
                          <m:rPr>
                            <m:sty m:val="bi"/>
                          </m:rPr>
                          <w:rPr>
                            <w:rFonts w:ascii="Cambria Math" w:hAnsi="Cambria Math"/>
                            <w:sz w:val="18"/>
                            <w:szCs w:val="18"/>
                            <w:lang w:eastAsia="zh-CN"/>
                          </w:rPr>
                          <m:t>t</m:t>
                        </m:r>
                        <m:r>
                          <m:rPr>
                            <m:sty m:val="p"/>
                          </m:rPr>
                          <w:rPr>
                            <w:rFonts w:ascii="Cambria Math" w:hAnsi="Cambria Math"/>
                            <w:sz w:val="18"/>
                            <w:szCs w:val="18"/>
                            <w:lang w:eastAsia="zh-CN"/>
                          </w:rPr>
                          <m:t>-</m:t>
                        </m:r>
                        <m:r>
                          <m:rPr>
                            <m:sty m:val="b"/>
                          </m:rPr>
                          <w:rPr>
                            <w:rFonts w:ascii="Cambria Math" w:hAnsi="Cambria Math"/>
                            <w:sz w:val="18"/>
                            <w:szCs w:val="18"/>
                            <w:lang w:eastAsia="zh-CN"/>
                          </w:rPr>
                          <m:t>1</m:t>
                        </m:r>
                      </m:e>
                    </m:d>
                  </m:sup>
                </m:sSubSup>
                <m:r>
                  <m:rPr>
                    <m:sty m:val="p"/>
                  </m:rPr>
                  <w:rPr>
                    <w:rFonts w:ascii="Cambria Math" w:hAnsi="Cambria Math"/>
                    <w:sz w:val="18"/>
                    <w:szCs w:val="18"/>
                    <w:lang w:eastAsia="zh-CN"/>
                  </w:rPr>
                  <m:t>+</m:t>
                </m:r>
                <m:sSub>
                  <m:sSubPr>
                    <m:ctrlPr>
                      <w:rPr>
                        <w:rFonts w:ascii="Cambria Math" w:hAnsi="Cambria Math"/>
                        <w:sz w:val="18"/>
                        <w:szCs w:val="18"/>
                        <w:lang w:eastAsia="zh-CN"/>
                      </w:rPr>
                    </m:ctrlPr>
                  </m:sSubPr>
                  <m:e>
                    <m:r>
                      <m:rPr>
                        <m:sty m:val="bi"/>
                      </m:rPr>
                      <w:rPr>
                        <w:rFonts w:ascii="Cambria Math" w:hAnsi="Cambria Math"/>
                        <w:sz w:val="18"/>
                        <w:szCs w:val="18"/>
                        <w:lang w:eastAsia="zh-CN"/>
                      </w:rPr>
                      <m:t>f</m:t>
                    </m:r>
                  </m:e>
                  <m:sub>
                    <m:r>
                      <m:rPr>
                        <m:sty m:val="bi"/>
                      </m:rPr>
                      <w:rPr>
                        <w:rFonts w:ascii="Cambria Math" w:hAnsi="Cambria Math"/>
                        <w:sz w:val="18"/>
                        <w:szCs w:val="18"/>
                        <w:lang w:eastAsia="zh-CN"/>
                      </w:rPr>
                      <m:t>t</m:t>
                    </m:r>
                  </m:sub>
                </m:sSub>
                <m:d>
                  <m:dPr>
                    <m:ctrlPr>
                      <w:rPr>
                        <w:rFonts w:ascii="Cambria Math" w:hAnsi="Cambria Math"/>
                        <w:sz w:val="18"/>
                        <w:szCs w:val="18"/>
                        <w:lang w:eastAsia="zh-CN"/>
                      </w:rPr>
                    </m:ctrlPr>
                  </m:dPr>
                  <m:e>
                    <m:sSub>
                      <m:sSubPr>
                        <m:ctrlPr>
                          <w:rPr>
                            <w:rFonts w:ascii="Cambria Math" w:hAnsi="Cambria Math"/>
                            <w:sz w:val="18"/>
                            <w:szCs w:val="18"/>
                            <w:lang w:eastAsia="zh-CN"/>
                          </w:rPr>
                        </m:ctrlPr>
                      </m:sSubPr>
                      <m:e>
                        <m:r>
                          <m:rPr>
                            <m:sty m:val="bi"/>
                          </m:rPr>
                          <w:rPr>
                            <w:rFonts w:ascii="Cambria Math" w:hAnsi="Cambria Math"/>
                            <w:sz w:val="18"/>
                            <w:szCs w:val="18"/>
                            <w:lang w:eastAsia="zh-CN"/>
                          </w:rPr>
                          <m:t>x</m:t>
                        </m:r>
                      </m:e>
                      <m:sub>
                        <m:r>
                          <m:rPr>
                            <m:sty m:val="bi"/>
                          </m:rPr>
                          <w:rPr>
                            <w:rFonts w:ascii="Cambria Math" w:hAnsi="Cambria Math"/>
                            <w:sz w:val="18"/>
                            <w:szCs w:val="18"/>
                            <w:lang w:eastAsia="zh-CN"/>
                          </w:rPr>
                          <m:t>i</m:t>
                        </m:r>
                      </m:sub>
                    </m:sSub>
                  </m:e>
                </m:d>
              </m:e>
            </m:d>
            <m:r>
              <m:rPr>
                <m:sty m:val="p"/>
              </m:rPr>
              <w:rPr>
                <w:rFonts w:ascii="Cambria Math" w:hAnsi="Cambria Math"/>
                <w:sz w:val="18"/>
                <w:szCs w:val="18"/>
                <w:lang w:eastAsia="zh-CN"/>
              </w:rPr>
              <m:t>+</m:t>
            </m:r>
            <m:r>
              <m:rPr>
                <m:sty m:val="b"/>
              </m:rPr>
              <w:rPr>
                <w:rFonts w:ascii="Cambria Math" w:hAnsi="Cambria Math"/>
                <w:sz w:val="18"/>
                <w:szCs w:val="18"/>
                <w:lang w:eastAsia="zh-CN"/>
              </w:rPr>
              <m:t>Ω</m:t>
            </m:r>
            <m:r>
              <m:rPr>
                <m:sty m:val="p"/>
              </m:rPr>
              <w:rPr>
                <w:rFonts w:ascii="Cambria Math" w:hAnsi="Cambria Math"/>
                <w:sz w:val="18"/>
                <w:szCs w:val="18"/>
                <w:lang w:eastAsia="zh-CN"/>
              </w:rPr>
              <m:t>(</m:t>
            </m:r>
            <m:sSub>
              <m:sSubPr>
                <m:ctrlPr>
                  <w:rPr>
                    <w:rFonts w:ascii="Cambria Math" w:hAnsi="Cambria Math"/>
                    <w:sz w:val="18"/>
                    <w:szCs w:val="18"/>
                    <w:lang w:eastAsia="zh-CN"/>
                  </w:rPr>
                </m:ctrlPr>
              </m:sSubPr>
              <m:e>
                <m:r>
                  <m:rPr>
                    <m:sty m:val="bi"/>
                  </m:rPr>
                  <w:rPr>
                    <w:rFonts w:ascii="Cambria Math" w:hAnsi="Cambria Math"/>
                    <w:sz w:val="18"/>
                    <w:szCs w:val="18"/>
                    <w:lang w:eastAsia="zh-CN"/>
                  </w:rPr>
                  <m:t>f</m:t>
                </m:r>
              </m:e>
              <m:sub>
                <m:r>
                  <m:rPr>
                    <m:sty m:val="bi"/>
                  </m:rPr>
                  <w:rPr>
                    <w:rFonts w:ascii="Cambria Math" w:hAnsi="Cambria Math"/>
                    <w:sz w:val="18"/>
                    <w:szCs w:val="18"/>
                    <w:lang w:eastAsia="zh-CN"/>
                  </w:rPr>
                  <m:t>t</m:t>
                </m:r>
              </m:sub>
            </m:sSub>
            <m:r>
              <m:rPr>
                <m:sty m:val="p"/>
              </m:rPr>
              <w:rPr>
                <w:rFonts w:ascii="Cambria Math" w:hAnsi="Cambria Math"/>
                <w:sz w:val="18"/>
                <w:szCs w:val="18"/>
                <w:lang w:eastAsia="zh-CN"/>
              </w:rPr>
              <m:t>)</m:t>
            </m:r>
          </m:e>
        </m:nary>
      </m:oMath>
      <w:r w:rsidRPr="0031115B">
        <w:rPr>
          <w:rFonts w:ascii="BentonSans Light" w:hAnsi="BentonSans Light"/>
          <w:sz w:val="18"/>
          <w:szCs w:val="18"/>
          <w:lang w:eastAsia="zh-CN"/>
        </w:rPr>
        <w:t xml:space="preserve">                                                                            (</w:t>
      </w:r>
      <w:r w:rsidR="00D37F25">
        <w:rPr>
          <w:rFonts w:ascii="BentonSans Light" w:hAnsi="BentonSans Light"/>
          <w:sz w:val="18"/>
          <w:szCs w:val="18"/>
          <w:lang w:eastAsia="zh-CN"/>
        </w:rPr>
        <w:t>5</w:t>
      </w:r>
      <w:r w:rsidRPr="0031115B">
        <w:rPr>
          <w:rFonts w:ascii="BentonSans Light" w:hAnsi="BentonSans Light"/>
          <w:sz w:val="18"/>
          <w:szCs w:val="18"/>
          <w:lang w:eastAsia="zh-CN"/>
        </w:rPr>
        <w:t>.1)</w:t>
      </w:r>
    </w:p>
    <w:p w14:paraId="59A64DE8" w14:textId="77777777" w:rsidR="00FF6D98" w:rsidRPr="0031115B" w:rsidRDefault="00FF6D98" w:rsidP="0031115B">
      <w:pPr>
        <w:jc w:val="both"/>
        <w:rPr>
          <w:rFonts w:ascii="BentonSans Light" w:hAnsi="BentonSans Light"/>
          <w:sz w:val="18"/>
          <w:szCs w:val="18"/>
          <w:lang w:eastAsia="zh-CN"/>
        </w:rPr>
      </w:pPr>
    </w:p>
    <w:p w14:paraId="5C0793AC"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 xml:space="preserve">The summation is over the n training records, </w:t>
      </w:r>
      <m:oMath>
        <m:sSub>
          <m:sSubPr>
            <m:ctrlPr>
              <w:rPr>
                <w:rFonts w:ascii="Cambria Math" w:hAnsi="Cambria Math"/>
                <w:sz w:val="18"/>
                <w:szCs w:val="18"/>
                <w:lang w:eastAsia="zh-CN"/>
              </w:rPr>
            </m:ctrlPr>
          </m:sSubPr>
          <m:e>
            <m:r>
              <w:rPr>
                <w:rFonts w:ascii="Cambria Math" w:hAnsi="Cambria Math"/>
                <w:sz w:val="18"/>
                <w:szCs w:val="18"/>
                <w:lang w:eastAsia="zh-CN"/>
              </w:rPr>
              <m:t>y</m:t>
            </m:r>
          </m:e>
          <m:sub>
            <m:r>
              <w:rPr>
                <w:rFonts w:ascii="Cambria Math" w:hAnsi="Cambria Math"/>
                <w:sz w:val="18"/>
                <w:szCs w:val="18"/>
                <w:lang w:eastAsia="zh-CN"/>
              </w:rPr>
              <m:t>i</m:t>
            </m:r>
          </m:sub>
        </m:sSub>
        <m:r>
          <m:rPr>
            <m:sty m:val="p"/>
          </m:rPr>
          <w:rPr>
            <w:rFonts w:ascii="Cambria Math" w:hAnsi="Cambria Math"/>
            <w:sz w:val="18"/>
            <w:szCs w:val="18"/>
            <w:lang w:eastAsia="zh-CN"/>
          </w:rPr>
          <m:t xml:space="preserve"> </m:t>
        </m:r>
      </m:oMath>
      <w:r w:rsidRPr="0031115B">
        <w:rPr>
          <w:rFonts w:ascii="BentonSans Light" w:hAnsi="BentonSans Light"/>
          <w:sz w:val="18"/>
          <w:szCs w:val="18"/>
          <w:lang w:eastAsia="zh-CN"/>
        </w:rPr>
        <w:t xml:space="preserve">is the actual dependent (target) variable taking a value of 0 or 1 for observation </w:t>
      </w:r>
      <m:oMath>
        <m:r>
          <w:rPr>
            <w:rFonts w:ascii="Cambria Math" w:hAnsi="Cambria Math"/>
            <w:sz w:val="18"/>
            <w:szCs w:val="18"/>
            <w:lang w:eastAsia="zh-CN"/>
          </w:rPr>
          <m:t>i</m:t>
        </m:r>
      </m:oMath>
      <w:r w:rsidRPr="0031115B">
        <w:rPr>
          <w:rFonts w:ascii="BentonSans Light" w:hAnsi="BentonSans Light"/>
          <w:sz w:val="18"/>
          <w:szCs w:val="18"/>
          <w:lang w:eastAsia="zh-CN"/>
        </w:rPr>
        <w:t xml:space="preserve"> and </w:t>
      </w:r>
      <m:oMath>
        <m:sSubSup>
          <m:sSubSupPr>
            <m:ctrlPr>
              <w:rPr>
                <w:rFonts w:ascii="Cambria Math" w:hAnsi="Cambria Math"/>
                <w:sz w:val="18"/>
                <w:szCs w:val="18"/>
                <w:lang w:eastAsia="zh-CN"/>
              </w:rPr>
            </m:ctrlPr>
          </m:sSubSupPr>
          <m:e>
            <m:acc>
              <m:accPr>
                <m:ctrlPr>
                  <w:rPr>
                    <w:rFonts w:ascii="Cambria Math" w:hAnsi="Cambria Math"/>
                    <w:sz w:val="18"/>
                    <w:szCs w:val="18"/>
                    <w:lang w:eastAsia="zh-CN"/>
                  </w:rPr>
                </m:ctrlPr>
              </m:accPr>
              <m:e>
                <m:r>
                  <m:rPr>
                    <m:sty m:val="bi"/>
                  </m:rPr>
                  <w:rPr>
                    <w:rFonts w:ascii="Cambria Math" w:hAnsi="Cambria Math"/>
                    <w:sz w:val="18"/>
                    <w:szCs w:val="18"/>
                    <w:lang w:eastAsia="zh-CN"/>
                  </w:rPr>
                  <m:t>y</m:t>
                </m:r>
              </m:e>
            </m:acc>
          </m:e>
          <m:sub>
            <m:r>
              <m:rPr>
                <m:sty m:val="bi"/>
              </m:rPr>
              <w:rPr>
                <w:rFonts w:ascii="Cambria Math" w:hAnsi="Cambria Math"/>
                <w:sz w:val="18"/>
                <w:szCs w:val="18"/>
                <w:lang w:eastAsia="zh-CN"/>
              </w:rPr>
              <m:t>i</m:t>
            </m:r>
          </m:sub>
          <m:sup>
            <m:d>
              <m:dPr>
                <m:ctrlPr>
                  <w:rPr>
                    <w:rFonts w:ascii="Cambria Math" w:hAnsi="Cambria Math"/>
                    <w:sz w:val="18"/>
                    <w:szCs w:val="18"/>
                    <w:lang w:eastAsia="zh-CN"/>
                  </w:rPr>
                </m:ctrlPr>
              </m:dPr>
              <m:e>
                <m:r>
                  <m:rPr>
                    <m:sty m:val="bi"/>
                  </m:rPr>
                  <w:rPr>
                    <w:rFonts w:ascii="Cambria Math" w:hAnsi="Cambria Math"/>
                    <w:sz w:val="18"/>
                    <w:szCs w:val="18"/>
                    <w:lang w:eastAsia="zh-CN"/>
                  </w:rPr>
                  <m:t>t</m:t>
                </m:r>
                <m:r>
                  <m:rPr>
                    <m:sty m:val="p"/>
                  </m:rPr>
                  <w:rPr>
                    <w:rFonts w:ascii="Cambria Math" w:hAnsi="Cambria Math"/>
                    <w:sz w:val="18"/>
                    <w:szCs w:val="18"/>
                    <w:lang w:eastAsia="zh-CN"/>
                  </w:rPr>
                  <m:t>-</m:t>
                </m:r>
                <m:r>
                  <m:rPr>
                    <m:sty m:val="b"/>
                  </m:rPr>
                  <w:rPr>
                    <w:rFonts w:ascii="Cambria Math" w:hAnsi="Cambria Math"/>
                    <w:sz w:val="18"/>
                    <w:szCs w:val="18"/>
                    <w:lang w:eastAsia="zh-CN"/>
                  </w:rPr>
                  <m:t>1</m:t>
                </m:r>
              </m:e>
            </m:d>
          </m:sup>
        </m:sSubSup>
        <m:r>
          <m:rPr>
            <m:sty m:val="p"/>
          </m:rPr>
          <w:rPr>
            <w:rFonts w:ascii="Cambria Math" w:hAnsi="Cambria Math"/>
            <w:sz w:val="18"/>
            <w:szCs w:val="18"/>
            <w:lang w:eastAsia="zh-CN"/>
          </w:rPr>
          <m:t xml:space="preserve"> </m:t>
        </m:r>
      </m:oMath>
      <w:r w:rsidRPr="0031115B">
        <w:rPr>
          <w:rFonts w:ascii="BentonSans Light" w:hAnsi="BentonSans Light"/>
          <w:sz w:val="18"/>
          <w:szCs w:val="18"/>
          <w:lang w:eastAsia="zh-CN"/>
        </w:rPr>
        <w:t xml:space="preserve">is its predicted value after t-1 trees have been built. </w:t>
      </w:r>
      <w:r w:rsidRPr="0031115B">
        <w:rPr>
          <w:rFonts w:ascii="BentonSans Light" w:hAnsi="BentonSans Light"/>
          <w:sz w:val="18"/>
          <w:szCs w:val="18"/>
          <w:lang w:eastAsia="zh-CN"/>
        </w:rPr>
        <w:br/>
      </w:r>
      <w:r w:rsidRPr="0031115B">
        <w:rPr>
          <w:rFonts w:ascii="BentonSans Light" w:hAnsi="BentonSans Light"/>
          <w:sz w:val="18"/>
          <w:szCs w:val="18"/>
          <w:lang w:eastAsia="zh-CN"/>
        </w:rPr>
        <w:br/>
        <w:t>The model begins with an initial prediction value of 0.5 for all observations while tree 1 is being built. The aim is to gradually align the predictions as close as possible with the actual labels in subsequent trees.</w:t>
      </w:r>
    </w:p>
    <w:p w14:paraId="29B917E2" w14:textId="77777777" w:rsidR="00FF6D98" w:rsidRPr="0031115B" w:rsidRDefault="00FF6D98" w:rsidP="0031115B">
      <w:pPr>
        <w:jc w:val="both"/>
        <w:rPr>
          <w:rFonts w:ascii="BentonSans Light" w:hAnsi="BentonSans Light"/>
          <w:sz w:val="18"/>
          <w:szCs w:val="18"/>
          <w:lang w:eastAsia="zh-CN"/>
        </w:rPr>
      </w:pPr>
    </w:p>
    <w:p w14:paraId="3CD6103E"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 xml:space="preserve">Each </w:t>
      </w:r>
      <m:oMath>
        <m:sSub>
          <m:sSubPr>
            <m:ctrlPr>
              <w:rPr>
                <w:rFonts w:ascii="Cambria Math" w:hAnsi="Cambria Math"/>
                <w:sz w:val="18"/>
                <w:szCs w:val="18"/>
                <w:lang w:eastAsia="zh-CN"/>
              </w:rPr>
            </m:ctrlPr>
          </m:sSubPr>
          <m:e>
            <m:r>
              <m:rPr>
                <m:sty m:val="bi"/>
              </m:rPr>
              <w:rPr>
                <w:rFonts w:ascii="Cambria Math" w:hAnsi="Cambria Math"/>
                <w:sz w:val="18"/>
                <w:szCs w:val="18"/>
                <w:lang w:eastAsia="zh-CN"/>
              </w:rPr>
              <m:t>f</m:t>
            </m:r>
          </m:e>
          <m:sub>
            <m:r>
              <m:rPr>
                <m:sty m:val="bi"/>
              </m:rPr>
              <w:rPr>
                <w:rFonts w:ascii="Cambria Math" w:hAnsi="Cambria Math"/>
                <w:sz w:val="18"/>
                <w:szCs w:val="18"/>
                <w:lang w:eastAsia="zh-CN"/>
              </w:rPr>
              <m:t>t</m:t>
            </m:r>
          </m:sub>
        </m:sSub>
        <m:d>
          <m:dPr>
            <m:ctrlPr>
              <w:rPr>
                <w:rFonts w:ascii="Cambria Math" w:hAnsi="Cambria Math"/>
                <w:sz w:val="18"/>
                <w:szCs w:val="18"/>
                <w:lang w:eastAsia="zh-CN"/>
              </w:rPr>
            </m:ctrlPr>
          </m:dPr>
          <m:e>
            <m:sSub>
              <m:sSubPr>
                <m:ctrlPr>
                  <w:rPr>
                    <w:rFonts w:ascii="Cambria Math" w:hAnsi="Cambria Math"/>
                    <w:sz w:val="18"/>
                    <w:szCs w:val="18"/>
                    <w:lang w:eastAsia="zh-CN"/>
                  </w:rPr>
                </m:ctrlPr>
              </m:sSubPr>
              <m:e>
                <m:r>
                  <m:rPr>
                    <m:sty m:val="bi"/>
                  </m:rPr>
                  <w:rPr>
                    <w:rFonts w:ascii="Cambria Math" w:hAnsi="Cambria Math"/>
                    <w:sz w:val="18"/>
                    <w:szCs w:val="18"/>
                    <w:lang w:eastAsia="zh-CN"/>
                  </w:rPr>
                  <m:t>x</m:t>
                </m:r>
              </m:e>
              <m:sub>
                <m:r>
                  <m:rPr>
                    <m:sty m:val="bi"/>
                  </m:rPr>
                  <w:rPr>
                    <w:rFonts w:ascii="Cambria Math" w:hAnsi="Cambria Math"/>
                    <w:sz w:val="18"/>
                    <w:szCs w:val="18"/>
                    <w:lang w:eastAsia="zh-CN"/>
                  </w:rPr>
                  <m:t>i</m:t>
                </m:r>
              </m:sub>
            </m:sSub>
          </m:e>
        </m:d>
      </m:oMath>
      <w:r w:rsidRPr="0031115B">
        <w:rPr>
          <w:rFonts w:ascii="BentonSans Light" w:hAnsi="BentonSans Light"/>
          <w:sz w:val="18"/>
          <w:szCs w:val="18"/>
          <w:lang w:eastAsia="zh-CN"/>
        </w:rPr>
        <w:t xml:space="preserve">  corresponds to an independent tree structure </w:t>
      </w:r>
      <m:oMath>
        <m:r>
          <w:rPr>
            <w:rFonts w:ascii="Cambria Math" w:hAnsi="Cambria Math"/>
            <w:sz w:val="18"/>
            <w:szCs w:val="18"/>
            <w:lang w:eastAsia="zh-CN"/>
          </w:rPr>
          <m:t>q</m:t>
        </m:r>
      </m:oMath>
      <w:r w:rsidRPr="0031115B">
        <w:rPr>
          <w:rFonts w:ascii="BentonSans Light" w:hAnsi="BentonSans Light"/>
          <w:sz w:val="18"/>
          <w:szCs w:val="18"/>
          <w:lang w:eastAsia="zh-CN"/>
        </w:rPr>
        <w:t xml:space="preserve"> and leaf weights vector</w:t>
      </w:r>
      <m:oMath>
        <m:r>
          <m:rPr>
            <m:sty m:val="p"/>
          </m:rPr>
          <w:rPr>
            <w:rFonts w:ascii="Cambria Math" w:hAnsi="Cambria Math"/>
            <w:sz w:val="18"/>
            <w:szCs w:val="18"/>
            <w:lang w:eastAsia="zh-CN"/>
          </w:rPr>
          <m:t xml:space="preserve"> </m:t>
        </m:r>
        <m:r>
          <w:rPr>
            <w:rFonts w:ascii="Cambria Math" w:hAnsi="Cambria Math"/>
            <w:sz w:val="18"/>
            <w:szCs w:val="18"/>
            <w:lang w:eastAsia="zh-CN"/>
          </w:rPr>
          <m:t>w</m:t>
        </m:r>
      </m:oMath>
      <w:r w:rsidRPr="0031115B">
        <w:rPr>
          <w:rFonts w:ascii="BentonSans Light" w:hAnsi="BentonSans Light"/>
          <w:sz w:val="18"/>
          <w:szCs w:val="18"/>
          <w:lang w:eastAsia="zh-CN"/>
        </w:rPr>
        <w:t>. For a given example, we will use the decision rules in the tree (given by</w:t>
      </w:r>
      <m:oMath>
        <m:r>
          <w:rPr>
            <w:rFonts w:ascii="Cambria Math" w:hAnsi="Cambria Math"/>
            <w:sz w:val="18"/>
            <w:szCs w:val="18"/>
            <w:lang w:eastAsia="zh-CN"/>
          </w:rPr>
          <m:t>q</m:t>
        </m:r>
      </m:oMath>
      <w:r w:rsidRPr="0031115B">
        <w:rPr>
          <w:rFonts w:ascii="BentonSans Light" w:hAnsi="BentonSans Light"/>
          <w:sz w:val="18"/>
          <w:szCs w:val="18"/>
          <w:lang w:eastAsia="zh-CN"/>
        </w:rPr>
        <w:t>) to classify it into the resulting leaf traversed by the observation.</w:t>
      </w:r>
      <w:r w:rsidRPr="0031115B">
        <w:rPr>
          <w:rFonts w:ascii="BentonSans Light" w:hAnsi="BentonSans Light"/>
          <w:sz w:val="18"/>
          <w:szCs w:val="18"/>
          <w:lang w:eastAsia="zh-CN"/>
        </w:rPr>
        <w:br/>
      </w:r>
      <w:r w:rsidRPr="0031115B">
        <w:rPr>
          <w:rFonts w:ascii="BentonSans Light" w:hAnsi="BentonSans Light"/>
          <w:sz w:val="18"/>
          <w:szCs w:val="18"/>
          <w:lang w:eastAsia="zh-CN"/>
        </w:rPr>
        <w:br/>
        <w:t>The additive term</w:t>
      </w:r>
      <m:oMath>
        <m:r>
          <m:rPr>
            <m:sty m:val="p"/>
          </m:rPr>
          <w:rPr>
            <w:rFonts w:ascii="Cambria Math" w:hAnsi="Cambria Math"/>
            <w:sz w:val="18"/>
            <w:szCs w:val="18"/>
            <w:lang w:eastAsia="zh-CN"/>
          </w:rPr>
          <m:t xml:space="preserve"> </m:t>
        </m:r>
        <m:r>
          <m:rPr>
            <m:sty m:val="b"/>
          </m:rPr>
          <w:rPr>
            <w:rFonts w:ascii="Cambria Math" w:hAnsi="Cambria Math"/>
            <w:sz w:val="18"/>
            <w:szCs w:val="18"/>
            <w:lang w:eastAsia="zh-CN"/>
          </w:rPr>
          <m:t>Ω</m:t>
        </m:r>
        <m:r>
          <m:rPr>
            <m:sty m:val="p"/>
          </m:rPr>
          <w:rPr>
            <w:rFonts w:ascii="Cambria Math" w:hAnsi="Cambria Math"/>
            <w:sz w:val="18"/>
            <w:szCs w:val="18"/>
            <w:lang w:eastAsia="zh-CN"/>
          </w:rPr>
          <m:t>(</m:t>
        </m:r>
        <m:sSub>
          <m:sSubPr>
            <m:ctrlPr>
              <w:rPr>
                <w:rFonts w:ascii="Cambria Math" w:hAnsi="Cambria Math"/>
                <w:sz w:val="18"/>
                <w:szCs w:val="18"/>
                <w:lang w:eastAsia="zh-CN"/>
              </w:rPr>
            </m:ctrlPr>
          </m:sSubPr>
          <m:e>
            <m:r>
              <m:rPr>
                <m:sty m:val="bi"/>
              </m:rPr>
              <w:rPr>
                <w:rFonts w:ascii="Cambria Math" w:hAnsi="Cambria Math"/>
                <w:sz w:val="18"/>
                <w:szCs w:val="18"/>
                <w:lang w:eastAsia="zh-CN"/>
              </w:rPr>
              <m:t>f</m:t>
            </m:r>
          </m:e>
          <m:sub>
            <m:r>
              <m:rPr>
                <m:sty m:val="bi"/>
              </m:rPr>
              <w:rPr>
                <w:rFonts w:ascii="Cambria Math" w:hAnsi="Cambria Math"/>
                <w:sz w:val="18"/>
                <w:szCs w:val="18"/>
                <w:lang w:eastAsia="zh-CN"/>
              </w:rPr>
              <m:t>t</m:t>
            </m:r>
          </m:sub>
        </m:sSub>
        <m:r>
          <m:rPr>
            <m:sty m:val="p"/>
          </m:rPr>
          <w:rPr>
            <w:rFonts w:ascii="Cambria Math" w:hAnsi="Cambria Math"/>
            <w:sz w:val="18"/>
            <w:szCs w:val="18"/>
            <w:lang w:eastAsia="zh-CN"/>
          </w:rPr>
          <m:t xml:space="preserve">) </m:t>
        </m:r>
      </m:oMath>
      <w:r w:rsidRPr="0031115B">
        <w:rPr>
          <w:rFonts w:ascii="BentonSans Light" w:hAnsi="BentonSans Light"/>
          <w:sz w:val="18"/>
          <w:szCs w:val="18"/>
          <w:lang w:eastAsia="zh-CN"/>
        </w:rPr>
        <w:t>penalizes for tree complexity.</w:t>
      </w:r>
    </w:p>
    <w:p w14:paraId="7B39FDE0" w14:textId="77777777" w:rsidR="00FF6D98" w:rsidRPr="0031115B" w:rsidRDefault="00FF6D98" w:rsidP="0031115B">
      <w:pPr>
        <w:jc w:val="both"/>
        <w:rPr>
          <w:rFonts w:ascii="BentonSans Light" w:hAnsi="BentonSans Light"/>
          <w:sz w:val="18"/>
          <w:szCs w:val="18"/>
          <w:lang w:eastAsia="zh-CN"/>
        </w:rPr>
      </w:pPr>
    </w:p>
    <w:p w14:paraId="7ACD7508" w14:textId="6D9ACC02" w:rsidR="00FF6D98" w:rsidRPr="0031115B" w:rsidRDefault="00FF6D98" w:rsidP="0031115B">
      <w:pPr>
        <w:jc w:val="both"/>
        <w:rPr>
          <w:rFonts w:ascii="BentonSans Light" w:hAnsi="BentonSans Light"/>
          <w:sz w:val="18"/>
          <w:szCs w:val="18"/>
          <w:lang w:eastAsia="zh-CN"/>
        </w:rPr>
      </w:pPr>
      <m:oMath>
        <m:r>
          <m:rPr>
            <m:sty m:val="b"/>
          </m:rPr>
          <w:rPr>
            <w:rFonts w:ascii="Cambria Math" w:hAnsi="Cambria Math"/>
            <w:sz w:val="18"/>
            <w:szCs w:val="18"/>
            <w:lang w:eastAsia="zh-CN"/>
          </w:rPr>
          <m:t>Ω</m:t>
        </m:r>
        <m:r>
          <m:rPr>
            <m:sty m:val="p"/>
          </m:rPr>
          <w:rPr>
            <w:rFonts w:ascii="Cambria Math" w:hAnsi="Cambria Math"/>
            <w:sz w:val="18"/>
            <w:szCs w:val="18"/>
            <w:lang w:eastAsia="zh-CN"/>
          </w:rPr>
          <m:t>(</m:t>
        </m:r>
        <m:sSub>
          <m:sSubPr>
            <m:ctrlPr>
              <w:rPr>
                <w:rFonts w:ascii="Cambria Math" w:hAnsi="Cambria Math"/>
                <w:sz w:val="18"/>
                <w:szCs w:val="18"/>
                <w:lang w:eastAsia="zh-CN"/>
              </w:rPr>
            </m:ctrlPr>
          </m:sSubPr>
          <m:e>
            <m:r>
              <m:rPr>
                <m:sty m:val="bi"/>
              </m:rPr>
              <w:rPr>
                <w:rFonts w:ascii="Cambria Math" w:hAnsi="Cambria Math"/>
                <w:sz w:val="18"/>
                <w:szCs w:val="18"/>
                <w:lang w:eastAsia="zh-CN"/>
              </w:rPr>
              <m:t>f</m:t>
            </m:r>
          </m:e>
          <m:sub>
            <m:r>
              <m:rPr>
                <m:sty m:val="bi"/>
              </m:rPr>
              <w:rPr>
                <w:rFonts w:ascii="Cambria Math" w:hAnsi="Cambria Math"/>
                <w:sz w:val="18"/>
                <w:szCs w:val="18"/>
                <w:lang w:eastAsia="zh-CN"/>
              </w:rPr>
              <m:t>t</m:t>
            </m:r>
          </m:sub>
        </m:sSub>
        <m:r>
          <m:rPr>
            <m:sty m:val="p"/>
          </m:rPr>
          <w:rPr>
            <w:rFonts w:ascii="Cambria Math" w:hAnsi="Cambria Math"/>
            <w:sz w:val="18"/>
            <w:szCs w:val="18"/>
            <w:lang w:eastAsia="zh-CN"/>
          </w:rPr>
          <m:t xml:space="preserve">)= </m:t>
        </m:r>
        <m:r>
          <m:rPr>
            <m:sty m:val="p"/>
          </m:rPr>
          <w:rPr>
            <w:rFonts w:ascii="Cambria Math" w:hAnsi="Cambria Math"/>
            <w:sz w:val="18"/>
            <w:szCs w:val="18"/>
            <w:lang w:eastAsia="zh-CN"/>
          </w:rPr>
          <w:sym w:font="Symbol" w:char="F067"/>
        </m:r>
        <m:r>
          <m:rPr>
            <m:sty m:val="p"/>
          </m:rPr>
          <w:rPr>
            <w:rFonts w:ascii="Cambria Math" w:hAnsi="Cambria Math"/>
            <w:sz w:val="18"/>
            <w:szCs w:val="18"/>
            <w:lang w:eastAsia="zh-CN"/>
          </w:rPr>
          <m:t xml:space="preserve"> </m:t>
        </m:r>
        <m:r>
          <m:rPr>
            <m:sty m:val="bi"/>
          </m:rPr>
          <w:rPr>
            <w:rFonts w:ascii="Cambria Math" w:hAnsi="Cambria Math"/>
            <w:sz w:val="18"/>
            <w:szCs w:val="18"/>
            <w:lang w:eastAsia="zh-CN"/>
          </w:rPr>
          <m:t>T</m:t>
        </m:r>
        <m:r>
          <m:rPr>
            <m:sty m:val="p"/>
          </m:rPr>
          <w:rPr>
            <w:rFonts w:ascii="Cambria Math" w:hAnsi="Cambria Math"/>
            <w:sz w:val="18"/>
            <w:szCs w:val="18"/>
            <w:lang w:eastAsia="zh-CN"/>
          </w:rPr>
          <m:t>+</m:t>
        </m:r>
        <m:f>
          <m:fPr>
            <m:ctrlPr>
              <w:rPr>
                <w:rFonts w:ascii="Cambria Math" w:hAnsi="Cambria Math"/>
                <w:sz w:val="18"/>
                <w:szCs w:val="18"/>
                <w:lang w:eastAsia="zh-CN"/>
              </w:rPr>
            </m:ctrlPr>
          </m:fPr>
          <m:num>
            <m:r>
              <m:rPr>
                <m:sty m:val="b"/>
              </m:rPr>
              <w:rPr>
                <w:rFonts w:ascii="Cambria Math" w:hAnsi="Cambria Math"/>
                <w:sz w:val="18"/>
                <w:szCs w:val="18"/>
                <w:lang w:eastAsia="zh-CN"/>
              </w:rPr>
              <m:t>1</m:t>
            </m:r>
          </m:num>
          <m:den>
            <m:r>
              <m:rPr>
                <m:sty m:val="b"/>
              </m:rPr>
              <w:rPr>
                <w:rFonts w:ascii="Cambria Math" w:hAnsi="Cambria Math"/>
                <w:sz w:val="18"/>
                <w:szCs w:val="18"/>
                <w:lang w:eastAsia="zh-CN"/>
              </w:rPr>
              <m:t>2</m:t>
            </m:r>
          </m:den>
        </m:f>
        <m:r>
          <m:rPr>
            <m:sty m:val="p"/>
          </m:rPr>
          <w:rPr>
            <w:rFonts w:ascii="Cambria Math" w:hAnsi="Cambria Math"/>
            <w:sz w:val="18"/>
            <w:szCs w:val="18"/>
            <w:lang w:eastAsia="zh-CN"/>
          </w:rPr>
          <m:t xml:space="preserve"> </m:t>
        </m:r>
        <m:r>
          <m:rPr>
            <m:sty m:val="p"/>
          </m:rPr>
          <w:rPr>
            <w:rFonts w:ascii="Cambria Math" w:hAnsi="Cambria Math"/>
            <w:sz w:val="18"/>
            <w:szCs w:val="18"/>
            <w:lang w:eastAsia="zh-CN"/>
          </w:rPr>
          <w:sym w:font="Symbol" w:char="F06C"/>
        </m:r>
        <m:nary>
          <m:naryPr>
            <m:chr m:val="∑"/>
            <m:limLoc m:val="undOvr"/>
            <m:ctrlPr>
              <w:rPr>
                <w:rFonts w:ascii="Cambria Math" w:hAnsi="Cambria Math"/>
                <w:sz w:val="18"/>
                <w:szCs w:val="18"/>
                <w:lang w:eastAsia="zh-CN"/>
              </w:rPr>
            </m:ctrlPr>
          </m:naryPr>
          <m:sub>
            <m:r>
              <m:rPr>
                <m:sty m:val="bi"/>
              </m:rPr>
              <w:rPr>
                <w:rFonts w:ascii="Cambria Math" w:hAnsi="Cambria Math"/>
                <w:sz w:val="18"/>
                <w:szCs w:val="18"/>
                <w:lang w:eastAsia="zh-CN"/>
              </w:rPr>
              <m:t>j</m:t>
            </m:r>
            <m:r>
              <m:rPr>
                <m:sty m:val="p"/>
              </m:rPr>
              <w:rPr>
                <w:rFonts w:ascii="Cambria Math" w:hAnsi="Cambria Math"/>
                <w:sz w:val="18"/>
                <w:szCs w:val="18"/>
                <w:lang w:eastAsia="zh-CN"/>
              </w:rPr>
              <m:t>=</m:t>
            </m:r>
            <m:r>
              <m:rPr>
                <m:sty m:val="b"/>
              </m:rPr>
              <w:rPr>
                <w:rFonts w:ascii="Cambria Math" w:hAnsi="Cambria Math"/>
                <w:sz w:val="18"/>
                <w:szCs w:val="18"/>
                <w:lang w:eastAsia="zh-CN"/>
              </w:rPr>
              <m:t>1</m:t>
            </m:r>
          </m:sub>
          <m:sup>
            <m:r>
              <m:rPr>
                <m:sty m:val="bi"/>
              </m:rPr>
              <w:rPr>
                <w:rFonts w:ascii="Cambria Math" w:hAnsi="Cambria Math"/>
                <w:sz w:val="18"/>
                <w:szCs w:val="18"/>
                <w:lang w:eastAsia="zh-CN"/>
              </w:rPr>
              <m:t>T</m:t>
            </m:r>
          </m:sup>
          <m:e>
            <m:sSubSup>
              <m:sSubSupPr>
                <m:ctrlPr>
                  <w:rPr>
                    <w:rFonts w:ascii="Cambria Math" w:hAnsi="Cambria Math"/>
                    <w:sz w:val="18"/>
                    <w:szCs w:val="18"/>
                    <w:lang w:eastAsia="zh-CN"/>
                  </w:rPr>
                </m:ctrlPr>
              </m:sSubSupPr>
              <m:e>
                <m:r>
                  <m:rPr>
                    <m:sty m:val="bi"/>
                  </m:rPr>
                  <w:rPr>
                    <w:rFonts w:ascii="Cambria Math" w:hAnsi="Cambria Math"/>
                    <w:sz w:val="18"/>
                    <w:szCs w:val="18"/>
                    <w:lang w:eastAsia="zh-CN"/>
                  </w:rPr>
                  <m:t>w</m:t>
                </m:r>
              </m:e>
              <m:sub>
                <m:r>
                  <m:rPr>
                    <m:sty m:val="bi"/>
                  </m:rPr>
                  <w:rPr>
                    <w:rFonts w:ascii="Cambria Math" w:hAnsi="Cambria Math"/>
                    <w:sz w:val="18"/>
                    <w:szCs w:val="18"/>
                    <w:lang w:eastAsia="zh-CN"/>
                  </w:rPr>
                  <m:t>j</m:t>
                </m:r>
              </m:sub>
              <m:sup>
                <m:r>
                  <m:rPr>
                    <m:sty m:val="b"/>
                  </m:rPr>
                  <w:rPr>
                    <w:rFonts w:ascii="Cambria Math" w:hAnsi="Cambria Math"/>
                    <w:sz w:val="18"/>
                    <w:szCs w:val="18"/>
                    <w:lang w:eastAsia="zh-CN"/>
                  </w:rPr>
                  <m:t>2</m:t>
                </m:r>
              </m:sup>
            </m:sSubSup>
          </m:e>
        </m:nary>
        <m:r>
          <m:rPr>
            <m:sty m:val="p"/>
          </m:rPr>
          <w:rPr>
            <w:rFonts w:ascii="Cambria Math" w:hAnsi="Cambria Math"/>
            <w:sz w:val="18"/>
            <w:szCs w:val="18"/>
            <w:lang w:eastAsia="zh-CN"/>
          </w:rPr>
          <m:t xml:space="preserve"> </m:t>
        </m:r>
      </m:oMath>
      <w:r w:rsidRPr="0031115B">
        <w:rPr>
          <w:rFonts w:ascii="BentonSans Light" w:hAnsi="BentonSans Light"/>
          <w:sz w:val="18"/>
          <w:szCs w:val="18"/>
          <w:lang w:eastAsia="zh-CN"/>
        </w:rPr>
        <w:t xml:space="preserve">     </w:t>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t>(</w:t>
      </w:r>
      <w:r w:rsidR="00D37F25">
        <w:rPr>
          <w:rFonts w:ascii="BentonSans Light" w:hAnsi="BentonSans Light"/>
          <w:sz w:val="18"/>
          <w:szCs w:val="18"/>
          <w:lang w:eastAsia="zh-CN"/>
        </w:rPr>
        <w:t>5</w:t>
      </w:r>
      <w:r w:rsidRPr="0031115B">
        <w:rPr>
          <w:rFonts w:ascii="BentonSans Light" w:hAnsi="BentonSans Light"/>
          <w:sz w:val="18"/>
          <w:szCs w:val="18"/>
          <w:lang w:eastAsia="zh-CN"/>
        </w:rPr>
        <w:t>.2)</w:t>
      </w:r>
    </w:p>
    <w:p w14:paraId="370F9B15"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br/>
        <w:t xml:space="preserve">Where </w:t>
      </w:r>
      <m:oMath>
        <m:r>
          <w:rPr>
            <w:rFonts w:ascii="Cambria Math" w:hAnsi="Cambria Math"/>
            <w:sz w:val="18"/>
            <w:szCs w:val="18"/>
            <w:lang w:eastAsia="zh-CN"/>
          </w:rPr>
          <m:t>T</m:t>
        </m:r>
        <m:r>
          <m:rPr>
            <m:sty m:val="p"/>
          </m:rPr>
          <w:rPr>
            <w:rFonts w:ascii="Cambria Math" w:hAnsi="Cambria Math"/>
            <w:sz w:val="18"/>
            <w:szCs w:val="18"/>
            <w:lang w:eastAsia="zh-CN"/>
          </w:rPr>
          <m:t xml:space="preserve"> </m:t>
        </m:r>
      </m:oMath>
      <w:r w:rsidRPr="0031115B">
        <w:rPr>
          <w:rFonts w:ascii="BentonSans Light" w:hAnsi="BentonSans Light"/>
          <w:sz w:val="18"/>
          <w:szCs w:val="18"/>
          <w:lang w:eastAsia="zh-CN"/>
        </w:rPr>
        <w:t xml:space="preserve">is the number of leaves in </w:t>
      </w:r>
      <m:oMath>
        <m:sSup>
          <m:sSupPr>
            <m:ctrlPr>
              <w:rPr>
                <w:rFonts w:ascii="Cambria Math" w:hAnsi="Cambria Math"/>
                <w:sz w:val="18"/>
                <w:szCs w:val="18"/>
                <w:lang w:eastAsia="zh-CN"/>
              </w:rPr>
            </m:ctrlPr>
          </m:sSupPr>
          <m:e>
            <m:r>
              <w:rPr>
                <w:rFonts w:ascii="Cambria Math" w:hAnsi="Cambria Math"/>
                <w:sz w:val="18"/>
                <w:szCs w:val="18"/>
                <w:lang w:eastAsia="zh-CN"/>
              </w:rPr>
              <m:t>t</m:t>
            </m:r>
          </m:e>
          <m:sup>
            <m:r>
              <w:rPr>
                <w:rFonts w:ascii="Cambria Math" w:hAnsi="Cambria Math"/>
                <w:sz w:val="18"/>
                <w:szCs w:val="18"/>
                <w:lang w:eastAsia="zh-CN"/>
              </w:rPr>
              <m:t>th</m:t>
            </m:r>
          </m:sup>
        </m:sSup>
      </m:oMath>
      <w:r w:rsidRPr="0031115B">
        <w:rPr>
          <w:rFonts w:ascii="BentonSans Light" w:hAnsi="BentonSans Light"/>
          <w:sz w:val="18"/>
          <w:szCs w:val="18"/>
          <w:lang w:eastAsia="zh-CN"/>
        </w:rPr>
        <w:t xml:space="preserve">tree, </w:t>
      </w:r>
      <m:oMath>
        <m:sSub>
          <m:sSubPr>
            <m:ctrlPr>
              <w:rPr>
                <w:rFonts w:ascii="Cambria Math" w:hAnsi="Cambria Math"/>
                <w:sz w:val="18"/>
                <w:szCs w:val="18"/>
                <w:lang w:eastAsia="zh-CN"/>
              </w:rPr>
            </m:ctrlPr>
          </m:sSubPr>
          <m:e>
            <m:r>
              <w:rPr>
                <w:rFonts w:ascii="Cambria Math" w:hAnsi="Cambria Math"/>
                <w:sz w:val="18"/>
                <w:szCs w:val="18"/>
                <w:lang w:eastAsia="zh-CN"/>
              </w:rPr>
              <m:t>w</m:t>
            </m:r>
          </m:e>
          <m:sub>
            <m:r>
              <w:rPr>
                <w:rFonts w:ascii="Cambria Math" w:hAnsi="Cambria Math"/>
                <w:sz w:val="18"/>
                <w:szCs w:val="18"/>
                <w:lang w:eastAsia="zh-CN"/>
              </w:rPr>
              <m:t>j</m:t>
            </m:r>
          </m:sub>
        </m:sSub>
      </m:oMath>
      <w:r w:rsidRPr="0031115B">
        <w:rPr>
          <w:rFonts w:ascii="BentonSans Light" w:hAnsi="BentonSans Light"/>
          <w:sz w:val="18"/>
          <w:szCs w:val="18"/>
          <w:lang w:eastAsia="zh-CN"/>
        </w:rPr>
        <w:t xml:space="preserve"> is the value of leaf </w:t>
      </w:r>
      <m:oMath>
        <m:r>
          <w:rPr>
            <w:rFonts w:ascii="Cambria Math" w:hAnsi="Cambria Math"/>
            <w:sz w:val="18"/>
            <w:szCs w:val="18"/>
            <w:lang w:eastAsia="zh-CN"/>
          </w:rPr>
          <m:t>j</m:t>
        </m:r>
      </m:oMath>
      <w:r w:rsidRPr="0031115B">
        <w:rPr>
          <w:rFonts w:ascii="BentonSans Light" w:hAnsi="BentonSans Light"/>
          <w:sz w:val="18"/>
          <w:szCs w:val="18"/>
          <w:lang w:eastAsia="zh-CN"/>
        </w:rPr>
        <w:t xml:space="preserve"> and </w:t>
      </w:r>
      <m:oMath>
        <m:r>
          <m:rPr>
            <m:sty m:val="p"/>
          </m:rPr>
          <w:rPr>
            <w:rFonts w:ascii="Cambria Math" w:hAnsi="Cambria Math"/>
            <w:sz w:val="18"/>
            <w:szCs w:val="18"/>
            <w:lang w:eastAsia="zh-CN"/>
          </w:rPr>
          <w:sym w:font="Symbol" w:char="F067"/>
        </m:r>
      </m:oMath>
      <w:r w:rsidRPr="0031115B">
        <w:rPr>
          <w:rFonts w:ascii="BentonSans Light" w:hAnsi="BentonSans Light"/>
          <w:sz w:val="18"/>
          <w:szCs w:val="18"/>
          <w:lang w:eastAsia="zh-CN"/>
        </w:rPr>
        <w:t xml:space="preserve"> , </w:t>
      </w:r>
      <m:oMath>
        <m:r>
          <m:rPr>
            <m:sty m:val="p"/>
          </m:rPr>
          <w:rPr>
            <w:rFonts w:ascii="Cambria Math" w:hAnsi="Cambria Math"/>
            <w:sz w:val="18"/>
            <w:szCs w:val="18"/>
            <w:lang w:eastAsia="zh-CN"/>
          </w:rPr>
          <w:sym w:font="Symbol" w:char="F06C"/>
        </m:r>
      </m:oMath>
      <w:r w:rsidRPr="0031115B">
        <w:rPr>
          <w:rFonts w:ascii="BentonSans Light" w:hAnsi="BentonSans Light"/>
          <w:sz w:val="18"/>
          <w:szCs w:val="18"/>
          <w:lang w:eastAsia="zh-CN"/>
        </w:rPr>
        <w:t xml:space="preserve"> are parameters.</w:t>
      </w:r>
      <w:r w:rsidRPr="0031115B">
        <w:rPr>
          <w:rFonts w:ascii="BentonSans Light" w:hAnsi="BentonSans Light"/>
          <w:sz w:val="18"/>
          <w:szCs w:val="18"/>
          <w:lang w:eastAsia="zh-CN"/>
        </w:rPr>
        <w:tab/>
      </w:r>
    </w:p>
    <w:p w14:paraId="6CBD531C" w14:textId="77777777" w:rsidR="00FF6D98" w:rsidRPr="0031115B" w:rsidRDefault="00FF6D98" w:rsidP="0031115B">
      <w:pPr>
        <w:jc w:val="both"/>
        <w:rPr>
          <w:rFonts w:ascii="BentonSans Light" w:hAnsi="BentonSans Light"/>
          <w:sz w:val="18"/>
          <w:szCs w:val="18"/>
          <w:lang w:eastAsia="zh-CN"/>
        </w:rPr>
      </w:pPr>
    </w:p>
    <w:p w14:paraId="362A5B40"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 xml:space="preserve">To solve the equation we greedily determine the value of </w:t>
      </w:r>
      <m:oMath>
        <m:sSub>
          <m:sSubPr>
            <m:ctrlPr>
              <w:rPr>
                <w:rFonts w:ascii="Cambria Math" w:hAnsi="Cambria Math"/>
                <w:sz w:val="18"/>
                <w:szCs w:val="18"/>
                <w:lang w:eastAsia="zh-CN"/>
              </w:rPr>
            </m:ctrlPr>
          </m:sSubPr>
          <m:e>
            <m:r>
              <m:rPr>
                <m:sty m:val="bi"/>
              </m:rPr>
              <w:rPr>
                <w:rFonts w:ascii="Cambria Math" w:hAnsi="Cambria Math"/>
                <w:sz w:val="18"/>
                <w:szCs w:val="18"/>
                <w:lang w:eastAsia="zh-CN"/>
              </w:rPr>
              <m:t>f</m:t>
            </m:r>
          </m:e>
          <m:sub>
            <m:r>
              <m:rPr>
                <m:sty m:val="bi"/>
              </m:rPr>
              <w:rPr>
                <w:rFonts w:ascii="Cambria Math" w:hAnsi="Cambria Math"/>
                <w:sz w:val="18"/>
                <w:szCs w:val="18"/>
                <w:lang w:eastAsia="zh-CN"/>
              </w:rPr>
              <m:t>t</m:t>
            </m:r>
          </m:sub>
        </m:sSub>
        <m:d>
          <m:dPr>
            <m:ctrlPr>
              <w:rPr>
                <w:rFonts w:ascii="Cambria Math" w:hAnsi="Cambria Math"/>
                <w:sz w:val="18"/>
                <w:szCs w:val="18"/>
                <w:lang w:eastAsia="zh-CN"/>
              </w:rPr>
            </m:ctrlPr>
          </m:dPr>
          <m:e>
            <m:sSub>
              <m:sSubPr>
                <m:ctrlPr>
                  <w:rPr>
                    <w:rFonts w:ascii="Cambria Math" w:hAnsi="Cambria Math"/>
                    <w:sz w:val="18"/>
                    <w:szCs w:val="18"/>
                    <w:lang w:eastAsia="zh-CN"/>
                  </w:rPr>
                </m:ctrlPr>
              </m:sSubPr>
              <m:e>
                <m:r>
                  <m:rPr>
                    <m:sty m:val="bi"/>
                  </m:rPr>
                  <w:rPr>
                    <w:rFonts w:ascii="Cambria Math" w:hAnsi="Cambria Math"/>
                    <w:sz w:val="18"/>
                    <w:szCs w:val="18"/>
                    <w:lang w:eastAsia="zh-CN"/>
                  </w:rPr>
                  <m:t>x</m:t>
                </m:r>
              </m:e>
              <m:sub>
                <m:r>
                  <m:rPr>
                    <m:sty m:val="bi"/>
                  </m:rPr>
                  <w:rPr>
                    <w:rFonts w:ascii="Cambria Math" w:hAnsi="Cambria Math"/>
                    <w:sz w:val="18"/>
                    <w:szCs w:val="18"/>
                    <w:lang w:eastAsia="zh-CN"/>
                  </w:rPr>
                  <m:t>i</m:t>
                </m:r>
              </m:sub>
            </m:sSub>
          </m:e>
        </m:d>
      </m:oMath>
      <w:r w:rsidRPr="0031115B">
        <w:rPr>
          <w:rFonts w:ascii="BentonSans Light" w:hAnsi="BentonSans Light"/>
          <w:sz w:val="18"/>
          <w:szCs w:val="18"/>
          <w:lang w:eastAsia="zh-CN"/>
        </w:rPr>
        <w:t xml:space="preserve"> that most improves our model by minimizing the XGBoost loss measure described above in (4.1). To optimize the objective in the general setting, we approximate it using the second order Taylor expansion which leads to the equation below. </w:t>
      </w:r>
    </w:p>
    <w:p w14:paraId="11FB6651" w14:textId="77777777" w:rsidR="00FF6D98" w:rsidRPr="0031115B" w:rsidRDefault="00FF6D98" w:rsidP="0031115B">
      <w:pPr>
        <w:jc w:val="both"/>
        <w:rPr>
          <w:rFonts w:ascii="BentonSans Light" w:hAnsi="BentonSans Light"/>
          <w:sz w:val="18"/>
          <w:szCs w:val="18"/>
          <w:lang w:eastAsia="zh-CN"/>
        </w:rPr>
      </w:pPr>
    </w:p>
    <w:p w14:paraId="7490F083" w14:textId="6F03D737" w:rsidR="00FF6D98" w:rsidRPr="0031115B" w:rsidRDefault="00FF6D98" w:rsidP="0031115B">
      <w:pPr>
        <w:jc w:val="both"/>
        <w:rPr>
          <w:rFonts w:ascii="BentonSans Light" w:hAnsi="BentonSans Light"/>
          <w:sz w:val="18"/>
          <w:szCs w:val="18"/>
          <w:lang w:eastAsia="zh-CN"/>
        </w:rPr>
      </w:pPr>
      <m:oMath>
        <m:r>
          <m:rPr>
            <m:sty m:val="p"/>
          </m:rPr>
          <w:rPr>
            <w:rFonts w:ascii="Cambria Math" w:hAnsi="Cambria Math"/>
            <w:sz w:val="18"/>
            <w:szCs w:val="18"/>
            <w:lang w:eastAsia="zh-CN"/>
          </w:rPr>
          <m:t xml:space="preserve"> </m:t>
        </m:r>
        <m:sSup>
          <m:sSupPr>
            <m:ctrlPr>
              <w:rPr>
                <w:rFonts w:ascii="Cambria Math" w:hAnsi="Cambria Math"/>
                <w:sz w:val="18"/>
                <w:szCs w:val="18"/>
                <w:lang w:eastAsia="zh-CN"/>
              </w:rPr>
            </m:ctrlPr>
          </m:sSupPr>
          <m:e>
            <m:r>
              <w:rPr>
                <w:rFonts w:ascii="Cambria Math" w:hAnsi="Cambria Math"/>
                <w:sz w:val="18"/>
                <w:szCs w:val="18"/>
                <w:lang w:eastAsia="zh-CN"/>
              </w:rPr>
              <m:t>L</m:t>
            </m:r>
          </m:e>
          <m:sup>
            <m:r>
              <m:rPr>
                <m:sty m:val="p"/>
              </m:rPr>
              <w:rPr>
                <w:rFonts w:ascii="Cambria Math" w:hAnsi="Cambria Math"/>
                <w:sz w:val="18"/>
                <w:szCs w:val="18"/>
                <w:lang w:eastAsia="zh-CN"/>
              </w:rPr>
              <m:t>(</m:t>
            </m:r>
            <m:r>
              <w:rPr>
                <w:rFonts w:ascii="Cambria Math" w:hAnsi="Cambria Math"/>
                <w:sz w:val="18"/>
                <w:szCs w:val="18"/>
                <w:lang w:eastAsia="zh-CN"/>
              </w:rPr>
              <m:t>t</m:t>
            </m:r>
            <m:r>
              <m:rPr>
                <m:sty m:val="p"/>
              </m:rPr>
              <w:rPr>
                <w:rFonts w:ascii="Cambria Math" w:hAnsi="Cambria Math"/>
                <w:sz w:val="18"/>
                <w:szCs w:val="18"/>
                <w:lang w:eastAsia="zh-CN"/>
              </w:rPr>
              <m:t>)</m:t>
            </m:r>
          </m:sup>
        </m:sSup>
        <m:r>
          <m:rPr>
            <m:sty m:val="p"/>
          </m:rPr>
          <w:rPr>
            <w:rFonts w:ascii="Cambria Math" w:hAnsi="Cambria Math"/>
            <w:sz w:val="18"/>
            <w:szCs w:val="18"/>
            <w:lang w:eastAsia="zh-CN"/>
          </w:rPr>
          <m:t xml:space="preserve">≃          </m:t>
        </m:r>
        <m:nary>
          <m:naryPr>
            <m:chr m:val="∑"/>
            <m:limLoc m:val="undOvr"/>
            <m:ctrlPr>
              <w:rPr>
                <w:rFonts w:ascii="Cambria Math" w:hAnsi="Cambria Math"/>
                <w:sz w:val="18"/>
                <w:szCs w:val="18"/>
                <w:lang w:eastAsia="zh-CN"/>
              </w:rPr>
            </m:ctrlPr>
          </m:naryPr>
          <m:sub>
            <m:r>
              <m:rPr>
                <m:sty m:val="bi"/>
              </m:rPr>
              <w:rPr>
                <w:rFonts w:ascii="Cambria Math" w:hAnsi="Cambria Math"/>
                <w:sz w:val="18"/>
                <w:szCs w:val="18"/>
                <w:lang w:eastAsia="zh-CN"/>
              </w:rPr>
              <m:t>i</m:t>
            </m:r>
            <m:r>
              <m:rPr>
                <m:sty m:val="p"/>
              </m:rPr>
              <w:rPr>
                <w:rFonts w:ascii="Cambria Math" w:hAnsi="Cambria Math"/>
                <w:sz w:val="18"/>
                <w:szCs w:val="18"/>
                <w:lang w:eastAsia="zh-CN"/>
              </w:rPr>
              <m:t>=</m:t>
            </m:r>
            <m:r>
              <m:rPr>
                <m:sty m:val="b"/>
              </m:rPr>
              <w:rPr>
                <w:rFonts w:ascii="Cambria Math" w:hAnsi="Cambria Math"/>
                <w:sz w:val="18"/>
                <w:szCs w:val="18"/>
                <w:lang w:eastAsia="zh-CN"/>
              </w:rPr>
              <m:t>1</m:t>
            </m:r>
          </m:sub>
          <m:sup>
            <m:r>
              <m:rPr>
                <m:sty m:val="bi"/>
              </m:rPr>
              <w:rPr>
                <w:rFonts w:ascii="Cambria Math" w:hAnsi="Cambria Math"/>
                <w:sz w:val="18"/>
                <w:szCs w:val="18"/>
                <w:lang w:eastAsia="zh-CN"/>
              </w:rPr>
              <m:t>n</m:t>
            </m:r>
          </m:sup>
          <m:e>
            <m:r>
              <m:rPr>
                <m:sty m:val="p"/>
              </m:rPr>
              <w:rPr>
                <w:rFonts w:ascii="Cambria Math" w:hAnsi="Cambria Math"/>
                <w:sz w:val="18"/>
                <w:szCs w:val="18"/>
                <w:lang w:eastAsia="zh-CN"/>
              </w:rPr>
              <m:t>[</m:t>
            </m:r>
            <m:r>
              <m:rPr>
                <m:sty m:val="bi"/>
              </m:rPr>
              <w:rPr>
                <w:rFonts w:ascii="Cambria Math" w:hAnsi="Cambria Math"/>
                <w:sz w:val="18"/>
                <w:szCs w:val="18"/>
                <w:lang w:eastAsia="zh-CN"/>
              </w:rPr>
              <m:t>l</m:t>
            </m:r>
            <m:d>
              <m:dPr>
                <m:ctrlPr>
                  <w:rPr>
                    <w:rFonts w:ascii="Cambria Math" w:hAnsi="Cambria Math"/>
                    <w:sz w:val="18"/>
                    <w:szCs w:val="18"/>
                    <w:lang w:eastAsia="zh-CN"/>
                  </w:rPr>
                </m:ctrlPr>
              </m:dPr>
              <m:e>
                <m:sSub>
                  <m:sSubPr>
                    <m:ctrlPr>
                      <w:rPr>
                        <w:rFonts w:ascii="Cambria Math" w:hAnsi="Cambria Math"/>
                        <w:sz w:val="18"/>
                        <w:szCs w:val="18"/>
                        <w:lang w:eastAsia="zh-CN"/>
                      </w:rPr>
                    </m:ctrlPr>
                  </m:sSubPr>
                  <m:e>
                    <m:r>
                      <m:rPr>
                        <m:sty m:val="bi"/>
                      </m:rPr>
                      <w:rPr>
                        <w:rFonts w:ascii="Cambria Math" w:hAnsi="Cambria Math"/>
                        <w:sz w:val="18"/>
                        <w:szCs w:val="18"/>
                        <w:lang w:eastAsia="zh-CN"/>
                      </w:rPr>
                      <m:t>y</m:t>
                    </m:r>
                  </m:e>
                  <m:sub>
                    <m:r>
                      <m:rPr>
                        <m:sty m:val="bi"/>
                      </m:rPr>
                      <w:rPr>
                        <w:rFonts w:ascii="Cambria Math" w:hAnsi="Cambria Math"/>
                        <w:sz w:val="18"/>
                        <w:szCs w:val="18"/>
                        <w:lang w:eastAsia="zh-CN"/>
                      </w:rPr>
                      <m:t>i</m:t>
                    </m:r>
                  </m:sub>
                </m:sSub>
                <m:r>
                  <m:rPr>
                    <m:sty m:val="p"/>
                  </m:rPr>
                  <w:rPr>
                    <w:rFonts w:ascii="Cambria Math" w:hAnsi="Cambria Math"/>
                    <w:sz w:val="18"/>
                    <w:szCs w:val="18"/>
                    <w:lang w:eastAsia="zh-CN"/>
                  </w:rPr>
                  <m:t>,</m:t>
                </m:r>
                <m:sSubSup>
                  <m:sSubSupPr>
                    <m:ctrlPr>
                      <w:rPr>
                        <w:rFonts w:ascii="Cambria Math" w:hAnsi="Cambria Math"/>
                        <w:sz w:val="18"/>
                        <w:szCs w:val="18"/>
                        <w:lang w:eastAsia="zh-CN"/>
                      </w:rPr>
                    </m:ctrlPr>
                  </m:sSubSupPr>
                  <m:e>
                    <m:acc>
                      <m:accPr>
                        <m:ctrlPr>
                          <w:rPr>
                            <w:rFonts w:ascii="Cambria Math" w:hAnsi="Cambria Math"/>
                            <w:sz w:val="18"/>
                            <w:szCs w:val="18"/>
                            <w:lang w:eastAsia="zh-CN"/>
                          </w:rPr>
                        </m:ctrlPr>
                      </m:accPr>
                      <m:e>
                        <m:r>
                          <m:rPr>
                            <m:sty m:val="bi"/>
                          </m:rPr>
                          <w:rPr>
                            <w:rFonts w:ascii="Cambria Math" w:hAnsi="Cambria Math"/>
                            <w:sz w:val="18"/>
                            <w:szCs w:val="18"/>
                            <w:lang w:eastAsia="zh-CN"/>
                          </w:rPr>
                          <m:t>y</m:t>
                        </m:r>
                      </m:e>
                    </m:acc>
                  </m:e>
                  <m:sub>
                    <m:r>
                      <m:rPr>
                        <m:sty m:val="bi"/>
                      </m:rPr>
                      <w:rPr>
                        <w:rFonts w:ascii="Cambria Math" w:hAnsi="Cambria Math"/>
                        <w:sz w:val="18"/>
                        <w:szCs w:val="18"/>
                        <w:lang w:eastAsia="zh-CN"/>
                      </w:rPr>
                      <m:t>i</m:t>
                    </m:r>
                  </m:sub>
                  <m:sup>
                    <m:d>
                      <m:dPr>
                        <m:ctrlPr>
                          <w:rPr>
                            <w:rFonts w:ascii="Cambria Math" w:hAnsi="Cambria Math"/>
                            <w:sz w:val="18"/>
                            <w:szCs w:val="18"/>
                            <w:lang w:eastAsia="zh-CN"/>
                          </w:rPr>
                        </m:ctrlPr>
                      </m:dPr>
                      <m:e>
                        <m:r>
                          <m:rPr>
                            <m:sty m:val="bi"/>
                          </m:rPr>
                          <w:rPr>
                            <w:rFonts w:ascii="Cambria Math" w:hAnsi="Cambria Math"/>
                            <w:sz w:val="18"/>
                            <w:szCs w:val="18"/>
                            <w:lang w:eastAsia="zh-CN"/>
                          </w:rPr>
                          <m:t>t</m:t>
                        </m:r>
                        <m:r>
                          <m:rPr>
                            <m:sty m:val="p"/>
                          </m:rPr>
                          <w:rPr>
                            <w:rFonts w:ascii="Cambria Math" w:hAnsi="Cambria Math"/>
                            <w:sz w:val="18"/>
                            <w:szCs w:val="18"/>
                            <w:lang w:eastAsia="zh-CN"/>
                          </w:rPr>
                          <m:t>-</m:t>
                        </m:r>
                        <m:r>
                          <m:rPr>
                            <m:sty m:val="b"/>
                          </m:rPr>
                          <w:rPr>
                            <w:rFonts w:ascii="Cambria Math" w:hAnsi="Cambria Math"/>
                            <w:sz w:val="18"/>
                            <w:szCs w:val="18"/>
                            <w:lang w:eastAsia="zh-CN"/>
                          </w:rPr>
                          <m:t>1</m:t>
                        </m:r>
                      </m:e>
                    </m:d>
                  </m:sup>
                </m:sSubSup>
                <m:r>
                  <m:rPr>
                    <m:sty m:val="p"/>
                  </m:rPr>
                  <w:rPr>
                    <w:rFonts w:ascii="Cambria Math" w:hAnsi="Cambria Math"/>
                    <w:sz w:val="18"/>
                    <w:szCs w:val="18"/>
                    <w:lang w:eastAsia="zh-CN"/>
                  </w:rPr>
                  <m:t>)+</m:t>
                </m:r>
                <m:sSub>
                  <m:sSubPr>
                    <m:ctrlPr>
                      <w:rPr>
                        <w:rFonts w:ascii="Cambria Math" w:hAnsi="Cambria Math"/>
                        <w:sz w:val="18"/>
                        <w:szCs w:val="18"/>
                        <w:lang w:eastAsia="zh-CN"/>
                      </w:rPr>
                    </m:ctrlPr>
                  </m:sSubPr>
                  <m:e>
                    <m:r>
                      <m:rPr>
                        <m:sty m:val="bi"/>
                      </m:rPr>
                      <w:rPr>
                        <w:rFonts w:ascii="Cambria Math" w:hAnsi="Cambria Math"/>
                        <w:sz w:val="18"/>
                        <w:szCs w:val="18"/>
                        <w:lang w:eastAsia="zh-CN"/>
                      </w:rPr>
                      <m:t>g</m:t>
                    </m:r>
                  </m:e>
                  <m:sub>
                    <m:r>
                      <m:rPr>
                        <m:sty m:val="bi"/>
                      </m:rPr>
                      <w:rPr>
                        <w:rFonts w:ascii="Cambria Math" w:hAnsi="Cambria Math"/>
                        <w:sz w:val="18"/>
                        <w:szCs w:val="18"/>
                        <w:lang w:eastAsia="zh-CN"/>
                      </w:rPr>
                      <m:t>i</m:t>
                    </m:r>
                  </m:sub>
                </m:sSub>
                <m:sSub>
                  <m:sSubPr>
                    <m:ctrlPr>
                      <w:rPr>
                        <w:rFonts w:ascii="Cambria Math" w:hAnsi="Cambria Math"/>
                        <w:sz w:val="18"/>
                        <w:szCs w:val="18"/>
                        <w:lang w:eastAsia="zh-CN"/>
                      </w:rPr>
                    </m:ctrlPr>
                  </m:sSubPr>
                  <m:e>
                    <m:r>
                      <m:rPr>
                        <m:sty m:val="bi"/>
                      </m:rPr>
                      <w:rPr>
                        <w:rFonts w:ascii="Cambria Math" w:hAnsi="Cambria Math"/>
                        <w:sz w:val="18"/>
                        <w:szCs w:val="18"/>
                        <w:lang w:eastAsia="zh-CN"/>
                      </w:rPr>
                      <m:t>f</m:t>
                    </m:r>
                  </m:e>
                  <m:sub>
                    <m:r>
                      <m:rPr>
                        <m:sty m:val="bi"/>
                      </m:rPr>
                      <w:rPr>
                        <w:rFonts w:ascii="Cambria Math" w:hAnsi="Cambria Math"/>
                        <w:sz w:val="18"/>
                        <w:szCs w:val="18"/>
                        <w:lang w:eastAsia="zh-CN"/>
                      </w:rPr>
                      <m:t>t</m:t>
                    </m:r>
                  </m:sub>
                </m:sSub>
                <m:d>
                  <m:dPr>
                    <m:ctrlPr>
                      <w:rPr>
                        <w:rFonts w:ascii="Cambria Math" w:hAnsi="Cambria Math"/>
                        <w:sz w:val="18"/>
                        <w:szCs w:val="18"/>
                        <w:lang w:eastAsia="zh-CN"/>
                      </w:rPr>
                    </m:ctrlPr>
                  </m:dPr>
                  <m:e>
                    <m:sSub>
                      <m:sSubPr>
                        <m:ctrlPr>
                          <w:rPr>
                            <w:rFonts w:ascii="Cambria Math" w:hAnsi="Cambria Math"/>
                            <w:sz w:val="18"/>
                            <w:szCs w:val="18"/>
                            <w:lang w:eastAsia="zh-CN"/>
                          </w:rPr>
                        </m:ctrlPr>
                      </m:sSubPr>
                      <m:e>
                        <m:r>
                          <m:rPr>
                            <m:sty m:val="bi"/>
                          </m:rPr>
                          <w:rPr>
                            <w:rFonts w:ascii="Cambria Math" w:hAnsi="Cambria Math"/>
                            <w:sz w:val="18"/>
                            <w:szCs w:val="18"/>
                            <w:lang w:eastAsia="zh-CN"/>
                          </w:rPr>
                          <m:t>x</m:t>
                        </m:r>
                      </m:e>
                      <m:sub>
                        <m:r>
                          <m:rPr>
                            <m:sty m:val="bi"/>
                          </m:rPr>
                          <w:rPr>
                            <w:rFonts w:ascii="Cambria Math" w:hAnsi="Cambria Math"/>
                            <w:sz w:val="18"/>
                            <w:szCs w:val="18"/>
                            <w:lang w:eastAsia="zh-CN"/>
                          </w:rPr>
                          <m:t>i</m:t>
                        </m:r>
                      </m:sub>
                    </m:sSub>
                  </m:e>
                </m:d>
                <m:r>
                  <m:rPr>
                    <m:sty m:val="p"/>
                  </m:rPr>
                  <w:rPr>
                    <w:rFonts w:ascii="Cambria Math" w:hAnsi="Cambria Math"/>
                    <w:sz w:val="18"/>
                    <w:szCs w:val="18"/>
                    <w:lang w:eastAsia="zh-CN"/>
                  </w:rPr>
                  <m:t>+</m:t>
                </m:r>
                <m:sSub>
                  <m:sSubPr>
                    <m:ctrlPr>
                      <w:rPr>
                        <w:rFonts w:ascii="Cambria Math" w:hAnsi="Cambria Math"/>
                        <w:sz w:val="18"/>
                        <w:szCs w:val="18"/>
                        <w:lang w:eastAsia="zh-CN"/>
                      </w:rPr>
                    </m:ctrlPr>
                  </m:sSubPr>
                  <m:e>
                    <m:f>
                      <m:fPr>
                        <m:type m:val="skw"/>
                        <m:ctrlPr>
                          <w:rPr>
                            <w:rFonts w:ascii="Cambria Math" w:hAnsi="Cambria Math"/>
                            <w:sz w:val="18"/>
                            <w:szCs w:val="18"/>
                            <w:lang w:eastAsia="zh-CN"/>
                          </w:rPr>
                        </m:ctrlPr>
                      </m:fPr>
                      <m:num>
                        <m:r>
                          <m:rPr>
                            <m:sty m:val="b"/>
                          </m:rPr>
                          <w:rPr>
                            <w:rFonts w:ascii="Cambria Math" w:hAnsi="Cambria Math"/>
                            <w:sz w:val="18"/>
                            <w:szCs w:val="18"/>
                            <w:lang w:eastAsia="zh-CN"/>
                          </w:rPr>
                          <m:t>1</m:t>
                        </m:r>
                      </m:num>
                      <m:den>
                        <m:r>
                          <m:rPr>
                            <m:sty m:val="b"/>
                          </m:rPr>
                          <w:rPr>
                            <w:rFonts w:ascii="Cambria Math" w:hAnsi="Cambria Math"/>
                            <w:sz w:val="18"/>
                            <w:szCs w:val="18"/>
                            <w:lang w:eastAsia="zh-CN"/>
                          </w:rPr>
                          <m:t>2</m:t>
                        </m:r>
                      </m:den>
                    </m:f>
                    <m:r>
                      <m:rPr>
                        <m:sty m:val="bi"/>
                      </m:rPr>
                      <w:rPr>
                        <w:rFonts w:ascii="Cambria Math" w:hAnsi="Cambria Math"/>
                        <w:sz w:val="18"/>
                        <w:szCs w:val="18"/>
                        <w:lang w:eastAsia="zh-CN"/>
                      </w:rPr>
                      <m:t>h</m:t>
                    </m:r>
                  </m:e>
                  <m:sub>
                    <m:r>
                      <m:rPr>
                        <m:sty m:val="bi"/>
                      </m:rPr>
                      <w:rPr>
                        <w:rFonts w:ascii="Cambria Math" w:hAnsi="Cambria Math"/>
                        <w:sz w:val="18"/>
                        <w:szCs w:val="18"/>
                        <w:lang w:eastAsia="zh-CN"/>
                      </w:rPr>
                      <m:t>i</m:t>
                    </m:r>
                  </m:sub>
                </m:sSub>
                <m:sSubSup>
                  <m:sSubSupPr>
                    <m:ctrlPr>
                      <w:rPr>
                        <w:rFonts w:ascii="Cambria Math" w:hAnsi="Cambria Math"/>
                        <w:sz w:val="18"/>
                        <w:szCs w:val="18"/>
                        <w:lang w:eastAsia="zh-CN"/>
                      </w:rPr>
                    </m:ctrlPr>
                  </m:sSubSupPr>
                  <m:e>
                    <m:r>
                      <m:rPr>
                        <m:sty m:val="bi"/>
                      </m:rPr>
                      <w:rPr>
                        <w:rFonts w:ascii="Cambria Math" w:hAnsi="Cambria Math"/>
                        <w:sz w:val="18"/>
                        <w:szCs w:val="18"/>
                        <w:lang w:eastAsia="zh-CN"/>
                      </w:rPr>
                      <m:t>f</m:t>
                    </m:r>
                  </m:e>
                  <m:sub>
                    <m:r>
                      <m:rPr>
                        <m:sty m:val="bi"/>
                      </m:rPr>
                      <w:rPr>
                        <w:rFonts w:ascii="Cambria Math" w:hAnsi="Cambria Math"/>
                        <w:sz w:val="18"/>
                        <w:szCs w:val="18"/>
                        <w:lang w:eastAsia="zh-CN"/>
                      </w:rPr>
                      <m:t>t</m:t>
                    </m:r>
                  </m:sub>
                  <m:sup>
                    <m:r>
                      <m:rPr>
                        <m:sty m:val="b"/>
                      </m:rPr>
                      <w:rPr>
                        <w:rFonts w:ascii="Cambria Math" w:hAnsi="Cambria Math"/>
                        <w:sz w:val="18"/>
                        <w:szCs w:val="18"/>
                        <w:lang w:eastAsia="zh-CN"/>
                      </w:rPr>
                      <m:t>2</m:t>
                    </m:r>
                  </m:sup>
                </m:sSubSup>
                <m:d>
                  <m:dPr>
                    <m:ctrlPr>
                      <w:rPr>
                        <w:rFonts w:ascii="Cambria Math" w:hAnsi="Cambria Math"/>
                        <w:sz w:val="18"/>
                        <w:szCs w:val="18"/>
                        <w:lang w:eastAsia="zh-CN"/>
                      </w:rPr>
                    </m:ctrlPr>
                  </m:dPr>
                  <m:e>
                    <m:sSub>
                      <m:sSubPr>
                        <m:ctrlPr>
                          <w:rPr>
                            <w:rFonts w:ascii="Cambria Math" w:hAnsi="Cambria Math"/>
                            <w:sz w:val="18"/>
                            <w:szCs w:val="18"/>
                            <w:lang w:eastAsia="zh-CN"/>
                          </w:rPr>
                        </m:ctrlPr>
                      </m:sSubPr>
                      <m:e>
                        <m:r>
                          <m:rPr>
                            <m:sty m:val="bi"/>
                          </m:rPr>
                          <w:rPr>
                            <w:rFonts w:ascii="Cambria Math" w:hAnsi="Cambria Math"/>
                            <w:sz w:val="18"/>
                            <w:szCs w:val="18"/>
                            <w:lang w:eastAsia="zh-CN"/>
                          </w:rPr>
                          <m:t>x</m:t>
                        </m:r>
                      </m:e>
                      <m:sub>
                        <m:r>
                          <m:rPr>
                            <m:sty m:val="bi"/>
                          </m:rPr>
                          <w:rPr>
                            <w:rFonts w:ascii="Cambria Math" w:hAnsi="Cambria Math"/>
                            <w:sz w:val="18"/>
                            <w:szCs w:val="18"/>
                            <w:lang w:eastAsia="zh-CN"/>
                          </w:rPr>
                          <m:t>i</m:t>
                        </m:r>
                      </m:sub>
                    </m:sSub>
                  </m:e>
                </m:d>
              </m:e>
            </m:d>
            <m:r>
              <m:rPr>
                <m:sty m:val="p"/>
              </m:rPr>
              <w:rPr>
                <w:rFonts w:ascii="Cambria Math" w:hAnsi="Cambria Math"/>
                <w:sz w:val="18"/>
                <w:szCs w:val="18"/>
                <w:lang w:eastAsia="zh-CN"/>
              </w:rPr>
              <m:t>]+</m:t>
            </m:r>
            <m:r>
              <m:rPr>
                <m:sty m:val="b"/>
              </m:rPr>
              <w:rPr>
                <w:rFonts w:ascii="Cambria Math" w:hAnsi="Cambria Math"/>
                <w:sz w:val="18"/>
                <w:szCs w:val="18"/>
                <w:lang w:eastAsia="zh-CN"/>
              </w:rPr>
              <m:t>Ω</m:t>
            </m:r>
            <m:d>
              <m:dPr>
                <m:ctrlPr>
                  <w:rPr>
                    <w:rFonts w:ascii="Cambria Math" w:hAnsi="Cambria Math"/>
                    <w:sz w:val="18"/>
                    <w:szCs w:val="18"/>
                    <w:lang w:eastAsia="zh-CN"/>
                  </w:rPr>
                </m:ctrlPr>
              </m:dPr>
              <m:e>
                <m:sSub>
                  <m:sSubPr>
                    <m:ctrlPr>
                      <w:rPr>
                        <w:rFonts w:ascii="Cambria Math" w:hAnsi="Cambria Math"/>
                        <w:sz w:val="18"/>
                        <w:szCs w:val="18"/>
                        <w:lang w:eastAsia="zh-CN"/>
                      </w:rPr>
                    </m:ctrlPr>
                  </m:sSubPr>
                  <m:e>
                    <m:r>
                      <m:rPr>
                        <m:sty m:val="bi"/>
                      </m:rPr>
                      <w:rPr>
                        <w:rFonts w:ascii="Cambria Math" w:hAnsi="Cambria Math"/>
                        <w:sz w:val="18"/>
                        <w:szCs w:val="18"/>
                        <w:lang w:eastAsia="zh-CN"/>
                      </w:rPr>
                      <m:t>f</m:t>
                    </m:r>
                  </m:e>
                  <m:sub>
                    <m:r>
                      <m:rPr>
                        <m:sty m:val="bi"/>
                      </m:rPr>
                      <w:rPr>
                        <w:rFonts w:ascii="Cambria Math" w:hAnsi="Cambria Math"/>
                        <w:sz w:val="18"/>
                        <w:szCs w:val="18"/>
                        <w:lang w:eastAsia="zh-CN"/>
                      </w:rPr>
                      <m:t>t</m:t>
                    </m:r>
                  </m:sub>
                </m:sSub>
              </m:e>
            </m:d>
          </m:e>
        </m:nary>
      </m:oMath>
      <w:r w:rsidRPr="0031115B">
        <w:rPr>
          <w:rFonts w:ascii="BentonSans Light" w:hAnsi="BentonSans Light"/>
          <w:sz w:val="18"/>
          <w:szCs w:val="18"/>
          <w:lang w:eastAsia="zh-CN"/>
        </w:rPr>
        <w:t xml:space="preserve">       </w:t>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t>(</w:t>
      </w:r>
      <w:r w:rsidR="00D37F25">
        <w:rPr>
          <w:rFonts w:ascii="BentonSans Light" w:hAnsi="BentonSans Light"/>
          <w:sz w:val="18"/>
          <w:szCs w:val="18"/>
          <w:lang w:eastAsia="zh-CN"/>
        </w:rPr>
        <w:t>5</w:t>
      </w:r>
      <w:r w:rsidRPr="0031115B">
        <w:rPr>
          <w:rFonts w:ascii="BentonSans Light" w:hAnsi="BentonSans Light"/>
          <w:sz w:val="18"/>
          <w:szCs w:val="18"/>
          <w:lang w:eastAsia="zh-CN"/>
        </w:rPr>
        <w:t>.3)</w:t>
      </w:r>
    </w:p>
    <w:p w14:paraId="7767CF8B" w14:textId="77777777" w:rsidR="00FF6D98" w:rsidRPr="0031115B" w:rsidRDefault="00FF6D98" w:rsidP="0031115B">
      <w:pPr>
        <w:jc w:val="both"/>
        <w:rPr>
          <w:rFonts w:ascii="BentonSans Light" w:hAnsi="BentonSans Light"/>
          <w:sz w:val="18"/>
          <w:szCs w:val="18"/>
          <w:lang w:eastAsia="zh-CN"/>
        </w:rPr>
      </w:pPr>
    </w:p>
    <w:p w14:paraId="6491EE5F" w14:textId="77777777" w:rsidR="00FF6D98" w:rsidRPr="0031115B" w:rsidRDefault="00FF6D98" w:rsidP="0031115B">
      <w:pPr>
        <w:jc w:val="both"/>
        <w:rPr>
          <w:rFonts w:ascii="BentonSans Light" w:hAnsi="BentonSans Light"/>
          <w:sz w:val="18"/>
          <w:szCs w:val="18"/>
          <w:lang w:eastAsia="zh-CN"/>
        </w:rPr>
      </w:pPr>
    </w:p>
    <w:p w14:paraId="4D729B7C" w14:textId="7E68784D"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 xml:space="preserve">Where </w:t>
      </w:r>
      <m:oMath>
        <m:sSub>
          <m:sSubPr>
            <m:ctrlPr>
              <w:rPr>
                <w:rFonts w:ascii="Cambria Math" w:hAnsi="Cambria Math"/>
                <w:sz w:val="18"/>
                <w:szCs w:val="18"/>
                <w:lang w:eastAsia="zh-CN"/>
              </w:rPr>
            </m:ctrlPr>
          </m:sSubPr>
          <m:e>
            <m:r>
              <w:rPr>
                <w:rFonts w:ascii="Cambria Math" w:hAnsi="Cambria Math"/>
                <w:sz w:val="18"/>
                <w:szCs w:val="18"/>
                <w:lang w:eastAsia="zh-CN"/>
              </w:rPr>
              <m:t>g</m:t>
            </m:r>
          </m:e>
          <m:sub>
            <m:r>
              <w:rPr>
                <w:rFonts w:ascii="Cambria Math" w:hAnsi="Cambria Math"/>
                <w:sz w:val="18"/>
                <w:szCs w:val="18"/>
                <w:lang w:eastAsia="zh-CN"/>
              </w:rPr>
              <m:t>i</m:t>
            </m:r>
          </m:sub>
        </m:sSub>
      </m:oMath>
      <w:r w:rsidRPr="0031115B">
        <w:rPr>
          <w:rFonts w:ascii="BentonSans Light" w:hAnsi="BentonSans Light"/>
          <w:sz w:val="18"/>
          <w:szCs w:val="18"/>
          <w:lang w:eastAsia="zh-CN"/>
        </w:rPr>
        <w:t xml:space="preserve"> and </w:t>
      </w:r>
      <m:oMath>
        <m:sSub>
          <m:sSubPr>
            <m:ctrlPr>
              <w:rPr>
                <w:rFonts w:ascii="Cambria Math" w:hAnsi="Cambria Math"/>
                <w:sz w:val="18"/>
                <w:szCs w:val="18"/>
                <w:lang w:eastAsia="zh-CN"/>
              </w:rPr>
            </m:ctrlPr>
          </m:sSubPr>
          <m:e>
            <m:r>
              <w:rPr>
                <w:rFonts w:ascii="Cambria Math" w:hAnsi="Cambria Math"/>
                <w:sz w:val="18"/>
                <w:szCs w:val="18"/>
                <w:lang w:eastAsia="zh-CN"/>
              </w:rPr>
              <m:t>h</m:t>
            </m:r>
          </m:e>
          <m:sub>
            <m:r>
              <w:rPr>
                <w:rFonts w:ascii="Cambria Math" w:hAnsi="Cambria Math"/>
                <w:sz w:val="18"/>
                <w:szCs w:val="18"/>
                <w:lang w:eastAsia="zh-CN"/>
              </w:rPr>
              <m:t>i</m:t>
            </m:r>
          </m:sub>
        </m:sSub>
      </m:oMath>
      <w:r w:rsidRPr="0031115B">
        <w:rPr>
          <w:rFonts w:ascii="BentonSans Light" w:hAnsi="BentonSans Light"/>
          <w:sz w:val="18"/>
          <w:szCs w:val="18"/>
          <w:lang w:eastAsia="zh-CN"/>
        </w:rPr>
        <w:t xml:space="preserve"> are defined as the first and second order gradient statistics on the loss function with respect to prediction  </w:t>
      </w:r>
      <m:oMath>
        <m:sSup>
          <m:sSupPr>
            <m:ctrlPr>
              <w:rPr>
                <w:rFonts w:ascii="Cambria Math" w:hAnsi="Cambria Math"/>
                <w:sz w:val="18"/>
                <w:szCs w:val="18"/>
                <w:lang w:eastAsia="zh-CN"/>
              </w:rPr>
            </m:ctrlPr>
          </m:sSupPr>
          <m:e>
            <m:acc>
              <m:accPr>
                <m:ctrlPr>
                  <w:rPr>
                    <w:rFonts w:ascii="Cambria Math" w:hAnsi="Cambria Math"/>
                    <w:sz w:val="18"/>
                    <w:szCs w:val="18"/>
                    <w:lang w:eastAsia="zh-CN"/>
                  </w:rPr>
                </m:ctrlPr>
              </m:accPr>
              <m:e>
                <m:r>
                  <w:rPr>
                    <w:rFonts w:ascii="Cambria Math" w:hAnsi="Cambria Math"/>
                    <w:sz w:val="18"/>
                    <w:szCs w:val="18"/>
                    <w:lang w:eastAsia="zh-CN"/>
                  </w:rPr>
                  <m:t>y</m:t>
                </m:r>
              </m:e>
            </m:acc>
          </m:e>
          <m:sup>
            <m:r>
              <m:rPr>
                <m:sty m:val="p"/>
              </m:rPr>
              <w:rPr>
                <w:rFonts w:ascii="Cambria Math" w:hAnsi="Cambria Math"/>
                <w:sz w:val="18"/>
                <w:szCs w:val="18"/>
                <w:lang w:eastAsia="zh-CN"/>
              </w:rPr>
              <m:t>(</m:t>
            </m:r>
            <m:r>
              <w:rPr>
                <w:rFonts w:ascii="Cambria Math" w:hAnsi="Cambria Math"/>
                <w:sz w:val="18"/>
                <w:szCs w:val="18"/>
                <w:lang w:eastAsia="zh-CN"/>
              </w:rPr>
              <m:t>t</m:t>
            </m:r>
            <m:r>
              <m:rPr>
                <m:sty m:val="p"/>
              </m:rPr>
              <w:rPr>
                <w:rFonts w:ascii="Cambria Math" w:hAnsi="Cambria Math"/>
                <w:sz w:val="18"/>
                <w:szCs w:val="18"/>
                <w:lang w:eastAsia="zh-CN"/>
              </w:rPr>
              <m:t>-1)</m:t>
            </m:r>
          </m:sup>
        </m:sSup>
      </m:oMath>
      <w:r w:rsidRPr="0031115B">
        <w:rPr>
          <w:rFonts w:ascii="BentonSans Light" w:hAnsi="BentonSans Light"/>
          <w:sz w:val="18"/>
          <w:szCs w:val="18"/>
          <w:lang w:eastAsia="zh-CN"/>
        </w:rPr>
        <w:br/>
      </w:r>
      <w:r w:rsidRPr="0031115B">
        <w:rPr>
          <w:rFonts w:ascii="BentonSans Light" w:hAnsi="BentonSans Light"/>
          <w:sz w:val="18"/>
          <w:szCs w:val="18"/>
          <w:lang w:eastAsia="zh-CN"/>
        </w:rPr>
        <w:br/>
      </w:r>
      <m:oMath>
        <m:sSub>
          <m:sSubPr>
            <m:ctrlPr>
              <w:rPr>
                <w:rFonts w:ascii="Cambria Math" w:hAnsi="Cambria Math"/>
                <w:sz w:val="18"/>
                <w:szCs w:val="18"/>
                <w:lang w:eastAsia="zh-CN"/>
              </w:rPr>
            </m:ctrlPr>
          </m:sSubPr>
          <m:e>
            <m:r>
              <m:rPr>
                <m:sty m:val="bi"/>
              </m:rPr>
              <w:rPr>
                <w:rFonts w:ascii="Cambria Math" w:hAnsi="Cambria Math"/>
                <w:sz w:val="18"/>
                <w:szCs w:val="18"/>
                <w:lang w:eastAsia="zh-CN"/>
              </w:rPr>
              <m:t>g</m:t>
            </m:r>
          </m:e>
          <m:sub>
            <m:r>
              <m:rPr>
                <m:sty m:val="bi"/>
              </m:rPr>
              <w:rPr>
                <w:rFonts w:ascii="Cambria Math" w:hAnsi="Cambria Math"/>
                <w:sz w:val="18"/>
                <w:szCs w:val="18"/>
                <w:lang w:eastAsia="zh-CN"/>
              </w:rPr>
              <m:t>i</m:t>
            </m:r>
          </m:sub>
        </m:sSub>
        <m:r>
          <m:rPr>
            <m:sty m:val="p"/>
          </m:rPr>
          <w:rPr>
            <w:rFonts w:ascii="Cambria Math" w:hAnsi="Cambria Math"/>
            <w:sz w:val="18"/>
            <w:szCs w:val="18"/>
            <w:lang w:eastAsia="zh-CN"/>
          </w:rPr>
          <m:t>=</m:t>
        </m:r>
        <m:sSub>
          <m:sSubPr>
            <m:ctrlPr>
              <w:rPr>
                <w:rFonts w:ascii="Cambria Math" w:hAnsi="Cambria Math"/>
                <w:sz w:val="18"/>
                <w:szCs w:val="18"/>
                <w:lang w:eastAsia="zh-CN"/>
              </w:rPr>
            </m:ctrlPr>
          </m:sSubPr>
          <m:e>
            <m:r>
              <m:rPr>
                <m:sty m:val="bi"/>
              </m:rPr>
              <w:rPr>
                <w:rFonts w:ascii="Cambria Math" w:hAnsi="Cambria Math"/>
                <w:sz w:val="18"/>
                <w:szCs w:val="18"/>
                <w:lang w:eastAsia="zh-CN"/>
              </w:rPr>
              <m:t>∂</m:t>
            </m:r>
          </m:e>
          <m:sub>
            <m:sSup>
              <m:sSupPr>
                <m:ctrlPr>
                  <w:rPr>
                    <w:rFonts w:ascii="Cambria Math" w:hAnsi="Cambria Math"/>
                    <w:sz w:val="18"/>
                    <w:szCs w:val="18"/>
                    <w:lang w:eastAsia="zh-CN"/>
                  </w:rPr>
                </m:ctrlPr>
              </m:sSupPr>
              <m:e>
                <m:acc>
                  <m:accPr>
                    <m:ctrlPr>
                      <w:rPr>
                        <w:rFonts w:ascii="Cambria Math" w:hAnsi="Cambria Math"/>
                        <w:sz w:val="18"/>
                        <w:szCs w:val="18"/>
                        <w:lang w:eastAsia="zh-CN"/>
                      </w:rPr>
                    </m:ctrlPr>
                  </m:accPr>
                  <m:e>
                    <m:r>
                      <m:rPr>
                        <m:sty m:val="bi"/>
                      </m:rPr>
                      <w:rPr>
                        <w:rFonts w:ascii="Cambria Math" w:hAnsi="Cambria Math"/>
                        <w:sz w:val="18"/>
                        <w:szCs w:val="18"/>
                        <w:lang w:eastAsia="zh-CN"/>
                      </w:rPr>
                      <m:t>y</m:t>
                    </m:r>
                  </m:e>
                </m:acc>
              </m:e>
              <m:sup>
                <m:d>
                  <m:dPr>
                    <m:ctrlPr>
                      <w:rPr>
                        <w:rFonts w:ascii="Cambria Math" w:hAnsi="Cambria Math"/>
                        <w:sz w:val="18"/>
                        <w:szCs w:val="18"/>
                        <w:lang w:eastAsia="zh-CN"/>
                      </w:rPr>
                    </m:ctrlPr>
                  </m:dPr>
                  <m:e>
                    <m:r>
                      <m:rPr>
                        <m:sty m:val="bi"/>
                      </m:rPr>
                      <w:rPr>
                        <w:rFonts w:ascii="Cambria Math" w:hAnsi="Cambria Math"/>
                        <w:sz w:val="18"/>
                        <w:szCs w:val="18"/>
                        <w:lang w:eastAsia="zh-CN"/>
                      </w:rPr>
                      <m:t>t</m:t>
                    </m:r>
                    <m:r>
                      <m:rPr>
                        <m:sty m:val="p"/>
                      </m:rPr>
                      <w:rPr>
                        <w:rFonts w:ascii="Cambria Math" w:hAnsi="Cambria Math"/>
                        <w:sz w:val="18"/>
                        <w:szCs w:val="18"/>
                        <w:lang w:eastAsia="zh-CN"/>
                      </w:rPr>
                      <m:t>-</m:t>
                    </m:r>
                    <m:r>
                      <m:rPr>
                        <m:sty m:val="b"/>
                      </m:rPr>
                      <w:rPr>
                        <w:rFonts w:ascii="Cambria Math" w:hAnsi="Cambria Math"/>
                        <w:sz w:val="18"/>
                        <w:szCs w:val="18"/>
                        <w:lang w:eastAsia="zh-CN"/>
                      </w:rPr>
                      <m:t>1</m:t>
                    </m:r>
                  </m:e>
                </m:d>
              </m:sup>
            </m:sSup>
          </m:sub>
        </m:sSub>
        <m:r>
          <m:rPr>
            <m:sty m:val="bi"/>
          </m:rPr>
          <w:rPr>
            <w:rFonts w:ascii="Cambria Math" w:hAnsi="Cambria Math"/>
            <w:sz w:val="18"/>
            <w:szCs w:val="18"/>
            <w:lang w:eastAsia="zh-CN"/>
          </w:rPr>
          <m:t>l</m:t>
        </m:r>
        <m:d>
          <m:dPr>
            <m:ctrlPr>
              <w:rPr>
                <w:rFonts w:ascii="Cambria Math" w:hAnsi="Cambria Math"/>
                <w:sz w:val="18"/>
                <w:szCs w:val="18"/>
                <w:lang w:eastAsia="zh-CN"/>
              </w:rPr>
            </m:ctrlPr>
          </m:dPr>
          <m:e>
            <m:sSub>
              <m:sSubPr>
                <m:ctrlPr>
                  <w:rPr>
                    <w:rFonts w:ascii="Cambria Math" w:hAnsi="Cambria Math"/>
                    <w:sz w:val="18"/>
                    <w:szCs w:val="18"/>
                    <w:lang w:eastAsia="zh-CN"/>
                  </w:rPr>
                </m:ctrlPr>
              </m:sSubPr>
              <m:e>
                <m:r>
                  <m:rPr>
                    <m:sty m:val="bi"/>
                  </m:rPr>
                  <w:rPr>
                    <w:rFonts w:ascii="Cambria Math" w:hAnsi="Cambria Math"/>
                    <w:sz w:val="18"/>
                    <w:szCs w:val="18"/>
                    <w:lang w:eastAsia="zh-CN"/>
                  </w:rPr>
                  <m:t>y</m:t>
                </m:r>
              </m:e>
              <m:sub>
                <m:r>
                  <m:rPr>
                    <m:sty m:val="bi"/>
                  </m:rPr>
                  <w:rPr>
                    <w:rFonts w:ascii="Cambria Math" w:hAnsi="Cambria Math"/>
                    <w:sz w:val="18"/>
                    <w:szCs w:val="18"/>
                    <w:lang w:eastAsia="zh-CN"/>
                  </w:rPr>
                  <m:t>i</m:t>
                </m:r>
              </m:sub>
            </m:sSub>
            <m:r>
              <m:rPr>
                <m:sty m:val="p"/>
              </m:rPr>
              <w:rPr>
                <w:rFonts w:ascii="Cambria Math" w:hAnsi="Cambria Math"/>
                <w:sz w:val="18"/>
                <w:szCs w:val="18"/>
                <w:lang w:eastAsia="zh-CN"/>
              </w:rPr>
              <m:t>,</m:t>
            </m:r>
            <m:sSup>
              <m:sSupPr>
                <m:ctrlPr>
                  <w:rPr>
                    <w:rFonts w:ascii="Cambria Math" w:hAnsi="Cambria Math"/>
                    <w:sz w:val="18"/>
                    <w:szCs w:val="18"/>
                    <w:lang w:eastAsia="zh-CN"/>
                  </w:rPr>
                </m:ctrlPr>
              </m:sSupPr>
              <m:e>
                <m:acc>
                  <m:accPr>
                    <m:ctrlPr>
                      <w:rPr>
                        <w:rFonts w:ascii="Cambria Math" w:hAnsi="Cambria Math"/>
                        <w:sz w:val="18"/>
                        <w:szCs w:val="18"/>
                        <w:lang w:eastAsia="zh-CN"/>
                      </w:rPr>
                    </m:ctrlPr>
                  </m:accPr>
                  <m:e>
                    <m:r>
                      <m:rPr>
                        <m:sty m:val="bi"/>
                      </m:rPr>
                      <w:rPr>
                        <w:rFonts w:ascii="Cambria Math" w:hAnsi="Cambria Math"/>
                        <w:sz w:val="18"/>
                        <w:szCs w:val="18"/>
                        <w:lang w:eastAsia="zh-CN"/>
                      </w:rPr>
                      <m:t>y</m:t>
                    </m:r>
                  </m:e>
                </m:acc>
              </m:e>
              <m:sup>
                <m:d>
                  <m:dPr>
                    <m:ctrlPr>
                      <w:rPr>
                        <w:rFonts w:ascii="Cambria Math" w:hAnsi="Cambria Math"/>
                        <w:sz w:val="18"/>
                        <w:szCs w:val="18"/>
                        <w:lang w:eastAsia="zh-CN"/>
                      </w:rPr>
                    </m:ctrlPr>
                  </m:dPr>
                  <m:e>
                    <m:r>
                      <m:rPr>
                        <m:sty m:val="bi"/>
                      </m:rPr>
                      <w:rPr>
                        <w:rFonts w:ascii="Cambria Math" w:hAnsi="Cambria Math"/>
                        <w:sz w:val="18"/>
                        <w:szCs w:val="18"/>
                        <w:lang w:eastAsia="zh-CN"/>
                      </w:rPr>
                      <m:t>t</m:t>
                    </m:r>
                    <m:r>
                      <m:rPr>
                        <m:sty m:val="p"/>
                      </m:rPr>
                      <w:rPr>
                        <w:rFonts w:ascii="Cambria Math" w:hAnsi="Cambria Math"/>
                        <w:sz w:val="18"/>
                        <w:szCs w:val="18"/>
                        <w:lang w:eastAsia="zh-CN"/>
                      </w:rPr>
                      <m:t>-</m:t>
                    </m:r>
                    <m:r>
                      <m:rPr>
                        <m:sty m:val="b"/>
                      </m:rPr>
                      <w:rPr>
                        <w:rFonts w:ascii="Cambria Math" w:hAnsi="Cambria Math"/>
                        <w:sz w:val="18"/>
                        <w:szCs w:val="18"/>
                        <w:lang w:eastAsia="zh-CN"/>
                      </w:rPr>
                      <m:t>1</m:t>
                    </m:r>
                  </m:e>
                </m:d>
              </m:sup>
            </m:sSup>
          </m:e>
        </m:d>
        <m:r>
          <m:rPr>
            <m:sty m:val="p"/>
          </m:rPr>
          <w:rPr>
            <w:rFonts w:ascii="Cambria Math" w:hAnsi="Cambria Math"/>
            <w:sz w:val="18"/>
            <w:szCs w:val="18"/>
            <w:lang w:eastAsia="zh-CN"/>
          </w:rPr>
          <m:t xml:space="preserve">;            </m:t>
        </m:r>
        <m:sSub>
          <m:sSubPr>
            <m:ctrlPr>
              <w:rPr>
                <w:rFonts w:ascii="Cambria Math" w:hAnsi="Cambria Math"/>
                <w:sz w:val="18"/>
                <w:szCs w:val="18"/>
                <w:lang w:eastAsia="zh-CN"/>
              </w:rPr>
            </m:ctrlPr>
          </m:sSubPr>
          <m:e>
            <m:r>
              <m:rPr>
                <m:sty m:val="bi"/>
              </m:rPr>
              <w:rPr>
                <w:rFonts w:ascii="Cambria Math" w:hAnsi="Cambria Math"/>
                <w:sz w:val="18"/>
                <w:szCs w:val="18"/>
                <w:lang w:eastAsia="zh-CN"/>
              </w:rPr>
              <m:t>h</m:t>
            </m:r>
          </m:e>
          <m:sub>
            <m:r>
              <m:rPr>
                <m:sty m:val="bi"/>
              </m:rPr>
              <w:rPr>
                <w:rFonts w:ascii="Cambria Math" w:hAnsi="Cambria Math"/>
                <w:sz w:val="18"/>
                <w:szCs w:val="18"/>
                <w:lang w:eastAsia="zh-CN"/>
              </w:rPr>
              <m:t>i</m:t>
            </m:r>
          </m:sub>
        </m:sSub>
        <m:r>
          <m:rPr>
            <m:sty m:val="p"/>
          </m:rPr>
          <w:rPr>
            <w:rFonts w:ascii="Cambria Math" w:hAnsi="Cambria Math"/>
            <w:sz w:val="18"/>
            <w:szCs w:val="18"/>
            <w:lang w:eastAsia="zh-CN"/>
          </w:rPr>
          <m:t>=</m:t>
        </m:r>
        <m:sSubSup>
          <m:sSubSupPr>
            <m:ctrlPr>
              <w:rPr>
                <w:rFonts w:ascii="Cambria Math" w:hAnsi="Cambria Math"/>
                <w:sz w:val="18"/>
                <w:szCs w:val="18"/>
                <w:lang w:eastAsia="zh-CN"/>
              </w:rPr>
            </m:ctrlPr>
          </m:sSubSupPr>
          <m:e>
            <m:r>
              <m:rPr>
                <m:sty m:val="bi"/>
              </m:rPr>
              <w:rPr>
                <w:rFonts w:ascii="Cambria Math" w:hAnsi="Cambria Math"/>
                <w:sz w:val="18"/>
                <w:szCs w:val="18"/>
                <w:lang w:eastAsia="zh-CN"/>
              </w:rPr>
              <m:t>∂</m:t>
            </m:r>
          </m:e>
          <m:sub>
            <m:sSup>
              <m:sSupPr>
                <m:ctrlPr>
                  <w:rPr>
                    <w:rFonts w:ascii="Cambria Math" w:hAnsi="Cambria Math"/>
                    <w:sz w:val="18"/>
                    <w:szCs w:val="18"/>
                    <w:lang w:eastAsia="zh-CN"/>
                  </w:rPr>
                </m:ctrlPr>
              </m:sSupPr>
              <m:e>
                <m:acc>
                  <m:accPr>
                    <m:ctrlPr>
                      <w:rPr>
                        <w:rFonts w:ascii="Cambria Math" w:hAnsi="Cambria Math"/>
                        <w:sz w:val="18"/>
                        <w:szCs w:val="18"/>
                        <w:lang w:eastAsia="zh-CN"/>
                      </w:rPr>
                    </m:ctrlPr>
                  </m:accPr>
                  <m:e>
                    <m:r>
                      <m:rPr>
                        <m:sty m:val="bi"/>
                      </m:rPr>
                      <w:rPr>
                        <w:rFonts w:ascii="Cambria Math" w:hAnsi="Cambria Math"/>
                        <w:sz w:val="18"/>
                        <w:szCs w:val="18"/>
                        <w:lang w:eastAsia="zh-CN"/>
                      </w:rPr>
                      <m:t>y</m:t>
                    </m:r>
                  </m:e>
                </m:acc>
              </m:e>
              <m:sup>
                <m:r>
                  <m:rPr>
                    <m:sty m:val="p"/>
                  </m:rPr>
                  <w:rPr>
                    <w:rFonts w:ascii="Cambria Math" w:hAnsi="Cambria Math"/>
                    <w:sz w:val="18"/>
                    <w:szCs w:val="18"/>
                    <w:lang w:eastAsia="zh-CN"/>
                  </w:rPr>
                  <m:t>(</m:t>
                </m:r>
                <m:r>
                  <m:rPr>
                    <m:sty m:val="bi"/>
                  </m:rPr>
                  <w:rPr>
                    <w:rFonts w:ascii="Cambria Math" w:hAnsi="Cambria Math"/>
                    <w:sz w:val="18"/>
                    <w:szCs w:val="18"/>
                    <w:lang w:eastAsia="zh-CN"/>
                  </w:rPr>
                  <m:t>t</m:t>
                </m:r>
                <m:r>
                  <m:rPr>
                    <m:sty m:val="p"/>
                  </m:rPr>
                  <w:rPr>
                    <w:rFonts w:ascii="Cambria Math" w:hAnsi="Cambria Math"/>
                    <w:sz w:val="18"/>
                    <w:szCs w:val="18"/>
                    <w:lang w:eastAsia="zh-CN"/>
                  </w:rPr>
                  <m:t>-</m:t>
                </m:r>
                <m:r>
                  <m:rPr>
                    <m:sty m:val="b"/>
                  </m:rPr>
                  <w:rPr>
                    <w:rFonts w:ascii="Cambria Math" w:hAnsi="Cambria Math"/>
                    <w:sz w:val="18"/>
                    <w:szCs w:val="18"/>
                    <w:lang w:eastAsia="zh-CN"/>
                  </w:rPr>
                  <m:t>1</m:t>
                </m:r>
                <m:r>
                  <m:rPr>
                    <m:sty m:val="p"/>
                  </m:rPr>
                  <w:rPr>
                    <w:rFonts w:ascii="Cambria Math" w:hAnsi="Cambria Math"/>
                    <w:sz w:val="18"/>
                    <w:szCs w:val="18"/>
                    <w:lang w:eastAsia="zh-CN"/>
                  </w:rPr>
                  <m:t>)</m:t>
                </m:r>
              </m:sup>
            </m:sSup>
          </m:sub>
          <m:sup>
            <m:r>
              <m:rPr>
                <m:sty m:val="b"/>
              </m:rPr>
              <w:rPr>
                <w:rFonts w:ascii="Cambria Math" w:hAnsi="Cambria Math"/>
                <w:sz w:val="18"/>
                <w:szCs w:val="18"/>
                <w:lang w:eastAsia="zh-CN"/>
              </w:rPr>
              <m:t>2</m:t>
            </m:r>
          </m:sup>
        </m:sSubSup>
        <m:r>
          <m:rPr>
            <m:sty m:val="bi"/>
          </m:rPr>
          <w:rPr>
            <w:rFonts w:ascii="Cambria Math" w:hAnsi="Cambria Math"/>
            <w:sz w:val="18"/>
            <w:szCs w:val="18"/>
            <w:lang w:eastAsia="zh-CN"/>
          </w:rPr>
          <m:t>l</m:t>
        </m:r>
        <m:r>
          <m:rPr>
            <m:sty m:val="p"/>
          </m:rPr>
          <w:rPr>
            <w:rFonts w:ascii="Cambria Math" w:hAnsi="Cambria Math"/>
            <w:sz w:val="18"/>
            <w:szCs w:val="18"/>
            <w:lang w:eastAsia="zh-CN"/>
          </w:rPr>
          <m:t>(</m:t>
        </m:r>
        <m:sSub>
          <m:sSubPr>
            <m:ctrlPr>
              <w:rPr>
                <w:rFonts w:ascii="Cambria Math" w:hAnsi="Cambria Math"/>
                <w:sz w:val="18"/>
                <w:szCs w:val="18"/>
                <w:lang w:eastAsia="zh-CN"/>
              </w:rPr>
            </m:ctrlPr>
          </m:sSubPr>
          <m:e>
            <m:r>
              <m:rPr>
                <m:sty m:val="bi"/>
              </m:rPr>
              <w:rPr>
                <w:rFonts w:ascii="Cambria Math" w:hAnsi="Cambria Math"/>
                <w:sz w:val="18"/>
                <w:szCs w:val="18"/>
                <w:lang w:eastAsia="zh-CN"/>
              </w:rPr>
              <m:t>y</m:t>
            </m:r>
          </m:e>
          <m:sub>
            <m:r>
              <m:rPr>
                <m:sty m:val="bi"/>
              </m:rPr>
              <w:rPr>
                <w:rFonts w:ascii="Cambria Math" w:hAnsi="Cambria Math"/>
                <w:sz w:val="18"/>
                <w:szCs w:val="18"/>
                <w:lang w:eastAsia="zh-CN"/>
              </w:rPr>
              <m:t>i</m:t>
            </m:r>
          </m:sub>
        </m:sSub>
        <m:r>
          <m:rPr>
            <m:sty m:val="p"/>
          </m:rPr>
          <w:rPr>
            <w:rFonts w:ascii="Cambria Math" w:hAnsi="Cambria Math"/>
            <w:sz w:val="18"/>
            <w:szCs w:val="18"/>
            <w:lang w:eastAsia="zh-CN"/>
          </w:rPr>
          <m:t>,</m:t>
        </m:r>
        <m:sSup>
          <m:sSupPr>
            <m:ctrlPr>
              <w:rPr>
                <w:rFonts w:ascii="Cambria Math" w:hAnsi="Cambria Math"/>
                <w:sz w:val="18"/>
                <w:szCs w:val="18"/>
                <w:lang w:eastAsia="zh-CN"/>
              </w:rPr>
            </m:ctrlPr>
          </m:sSupPr>
          <m:e>
            <m:acc>
              <m:accPr>
                <m:ctrlPr>
                  <w:rPr>
                    <w:rFonts w:ascii="Cambria Math" w:hAnsi="Cambria Math"/>
                    <w:sz w:val="18"/>
                    <w:szCs w:val="18"/>
                    <w:lang w:eastAsia="zh-CN"/>
                  </w:rPr>
                </m:ctrlPr>
              </m:accPr>
              <m:e>
                <m:r>
                  <m:rPr>
                    <m:sty m:val="bi"/>
                  </m:rPr>
                  <w:rPr>
                    <w:rFonts w:ascii="Cambria Math" w:hAnsi="Cambria Math"/>
                    <w:sz w:val="18"/>
                    <w:szCs w:val="18"/>
                    <w:lang w:eastAsia="zh-CN"/>
                  </w:rPr>
                  <m:t>y</m:t>
                </m:r>
              </m:e>
            </m:acc>
          </m:e>
          <m:sup>
            <m:r>
              <m:rPr>
                <m:sty m:val="p"/>
              </m:rPr>
              <w:rPr>
                <w:rFonts w:ascii="Cambria Math" w:hAnsi="Cambria Math"/>
                <w:sz w:val="18"/>
                <w:szCs w:val="18"/>
                <w:lang w:eastAsia="zh-CN"/>
              </w:rPr>
              <m:t>(</m:t>
            </m:r>
            <m:r>
              <m:rPr>
                <m:sty m:val="bi"/>
              </m:rPr>
              <w:rPr>
                <w:rFonts w:ascii="Cambria Math" w:hAnsi="Cambria Math"/>
                <w:sz w:val="18"/>
                <w:szCs w:val="18"/>
                <w:lang w:eastAsia="zh-CN"/>
              </w:rPr>
              <m:t>t</m:t>
            </m:r>
            <m:r>
              <m:rPr>
                <m:sty m:val="p"/>
              </m:rPr>
              <w:rPr>
                <w:rFonts w:ascii="Cambria Math" w:hAnsi="Cambria Math"/>
                <w:sz w:val="18"/>
                <w:szCs w:val="18"/>
                <w:lang w:eastAsia="zh-CN"/>
              </w:rPr>
              <m:t>-</m:t>
            </m:r>
            <m:r>
              <m:rPr>
                <m:sty m:val="b"/>
              </m:rPr>
              <w:rPr>
                <w:rFonts w:ascii="Cambria Math" w:hAnsi="Cambria Math"/>
                <w:sz w:val="18"/>
                <w:szCs w:val="18"/>
                <w:lang w:eastAsia="zh-CN"/>
              </w:rPr>
              <m:t>1</m:t>
            </m:r>
            <m:r>
              <m:rPr>
                <m:sty m:val="p"/>
              </m:rPr>
              <w:rPr>
                <w:rFonts w:ascii="Cambria Math" w:hAnsi="Cambria Math"/>
                <w:sz w:val="18"/>
                <w:szCs w:val="18"/>
                <w:lang w:eastAsia="zh-CN"/>
              </w:rPr>
              <m:t>)</m:t>
            </m:r>
          </m:sup>
        </m:sSup>
        <m:r>
          <m:rPr>
            <m:sty m:val="p"/>
          </m:rPr>
          <w:rPr>
            <w:rFonts w:ascii="Cambria Math" w:hAnsi="Cambria Math"/>
            <w:sz w:val="18"/>
            <w:szCs w:val="18"/>
            <w:lang w:eastAsia="zh-CN"/>
          </w:rPr>
          <m:t>)</m:t>
        </m:r>
      </m:oMath>
      <w:r w:rsidR="00D37F25">
        <w:rPr>
          <w:rFonts w:ascii="BentonSans Light" w:hAnsi="BentonSans Light"/>
          <w:sz w:val="18"/>
          <w:szCs w:val="18"/>
          <w:lang w:eastAsia="zh-CN"/>
        </w:rPr>
        <w:tab/>
      </w:r>
      <w:r w:rsidR="00D37F25">
        <w:rPr>
          <w:rFonts w:ascii="BentonSans Light" w:hAnsi="BentonSans Light"/>
          <w:sz w:val="18"/>
          <w:szCs w:val="18"/>
          <w:lang w:eastAsia="zh-CN"/>
        </w:rPr>
        <w:tab/>
      </w:r>
      <w:r w:rsidR="00D37F25">
        <w:rPr>
          <w:rFonts w:ascii="BentonSans Light" w:hAnsi="BentonSans Light"/>
          <w:sz w:val="18"/>
          <w:szCs w:val="18"/>
          <w:lang w:eastAsia="zh-CN"/>
        </w:rPr>
        <w:tab/>
      </w:r>
      <w:r w:rsidR="00D37F25">
        <w:rPr>
          <w:rFonts w:ascii="BentonSans Light" w:hAnsi="BentonSans Light"/>
          <w:sz w:val="18"/>
          <w:szCs w:val="18"/>
          <w:lang w:eastAsia="zh-CN"/>
        </w:rPr>
        <w:tab/>
      </w:r>
      <w:r w:rsidR="00D37F25">
        <w:rPr>
          <w:rFonts w:ascii="BentonSans Light" w:hAnsi="BentonSans Light"/>
          <w:sz w:val="18"/>
          <w:szCs w:val="18"/>
          <w:lang w:eastAsia="zh-CN"/>
        </w:rPr>
        <w:tab/>
      </w:r>
      <w:r w:rsidR="00D37F25">
        <w:rPr>
          <w:rFonts w:ascii="BentonSans Light" w:hAnsi="BentonSans Light"/>
          <w:sz w:val="18"/>
          <w:szCs w:val="18"/>
          <w:lang w:eastAsia="zh-CN"/>
        </w:rPr>
        <w:tab/>
      </w:r>
      <w:r w:rsidR="00D37F25">
        <w:rPr>
          <w:rFonts w:ascii="BentonSans Light" w:hAnsi="BentonSans Light"/>
          <w:sz w:val="18"/>
          <w:szCs w:val="18"/>
          <w:lang w:eastAsia="zh-CN"/>
        </w:rPr>
        <w:tab/>
      </w:r>
      <w:r w:rsidR="00D37F25">
        <w:rPr>
          <w:rFonts w:ascii="BentonSans Light" w:hAnsi="BentonSans Light"/>
          <w:sz w:val="18"/>
          <w:szCs w:val="18"/>
          <w:lang w:eastAsia="zh-CN"/>
        </w:rPr>
        <w:tab/>
      </w:r>
      <w:r w:rsidR="00D37F25">
        <w:rPr>
          <w:rFonts w:ascii="BentonSans Light" w:hAnsi="BentonSans Light"/>
          <w:sz w:val="18"/>
          <w:szCs w:val="18"/>
          <w:lang w:eastAsia="zh-CN"/>
        </w:rPr>
        <w:tab/>
        <w:t>(5</w:t>
      </w:r>
      <w:r w:rsidRPr="0031115B">
        <w:rPr>
          <w:rFonts w:ascii="BentonSans Light" w:hAnsi="BentonSans Light"/>
          <w:sz w:val="18"/>
          <w:szCs w:val="18"/>
          <w:lang w:eastAsia="zh-CN"/>
        </w:rPr>
        <w:t>.4)</w:t>
      </w:r>
      <m:oMath>
        <m:r>
          <m:rPr>
            <m:sty m:val="p"/>
          </m:rPr>
          <w:rPr>
            <w:rFonts w:ascii="Cambria Math" w:hAnsi="Cambria Math"/>
            <w:sz w:val="18"/>
            <w:szCs w:val="18"/>
            <w:lang w:eastAsia="zh-CN"/>
          </w:rPr>
          <w:br/>
        </m:r>
      </m:oMath>
    </w:p>
    <w:p w14:paraId="40C3D03E"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In AXGBoost cross entropy has been used as the loss function for the algorithm,</w:t>
      </w:r>
    </w:p>
    <w:p w14:paraId="3318BF74"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 xml:space="preserve"> </w:t>
      </w:r>
    </w:p>
    <w:p w14:paraId="57759251" w14:textId="0190849F"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 xml:space="preserve">  </w:t>
      </w:r>
      <m:oMath>
        <m:r>
          <m:rPr>
            <m:sty m:val="bi"/>
          </m:rPr>
          <w:rPr>
            <w:rFonts w:ascii="Cambria Math" w:hAnsi="Cambria Math"/>
            <w:sz w:val="18"/>
            <w:szCs w:val="18"/>
            <w:lang w:eastAsia="zh-CN"/>
          </w:rPr>
          <m:t>l</m:t>
        </m:r>
        <m:d>
          <m:dPr>
            <m:ctrlPr>
              <w:rPr>
                <w:rFonts w:ascii="Cambria Math" w:hAnsi="Cambria Math"/>
                <w:sz w:val="18"/>
                <w:szCs w:val="18"/>
                <w:lang w:eastAsia="zh-CN"/>
              </w:rPr>
            </m:ctrlPr>
          </m:dPr>
          <m:e>
            <m:sSub>
              <m:sSubPr>
                <m:ctrlPr>
                  <w:rPr>
                    <w:rFonts w:ascii="Cambria Math" w:hAnsi="Cambria Math"/>
                    <w:sz w:val="18"/>
                    <w:szCs w:val="18"/>
                    <w:lang w:eastAsia="zh-CN"/>
                  </w:rPr>
                </m:ctrlPr>
              </m:sSubPr>
              <m:e>
                <m:r>
                  <m:rPr>
                    <m:sty m:val="bi"/>
                  </m:rPr>
                  <w:rPr>
                    <w:rFonts w:ascii="Cambria Math" w:hAnsi="Cambria Math"/>
                    <w:sz w:val="18"/>
                    <w:szCs w:val="18"/>
                    <w:lang w:eastAsia="zh-CN"/>
                  </w:rPr>
                  <m:t>y</m:t>
                </m:r>
              </m:e>
              <m:sub>
                <m:r>
                  <m:rPr>
                    <m:sty m:val="bi"/>
                  </m:rPr>
                  <w:rPr>
                    <w:rFonts w:ascii="Cambria Math" w:hAnsi="Cambria Math"/>
                    <w:sz w:val="18"/>
                    <w:szCs w:val="18"/>
                    <w:lang w:eastAsia="zh-CN"/>
                  </w:rPr>
                  <m:t>i</m:t>
                </m:r>
              </m:sub>
            </m:sSub>
            <m:r>
              <m:rPr>
                <m:sty m:val="p"/>
              </m:rPr>
              <w:rPr>
                <w:rFonts w:ascii="Cambria Math" w:hAnsi="Cambria Math"/>
                <w:sz w:val="18"/>
                <w:szCs w:val="18"/>
                <w:lang w:eastAsia="zh-CN"/>
              </w:rPr>
              <m:t>,</m:t>
            </m:r>
            <m:sSup>
              <m:sSupPr>
                <m:ctrlPr>
                  <w:rPr>
                    <w:rFonts w:ascii="Cambria Math" w:hAnsi="Cambria Math"/>
                    <w:sz w:val="18"/>
                    <w:szCs w:val="18"/>
                    <w:lang w:eastAsia="zh-CN"/>
                  </w:rPr>
                </m:ctrlPr>
              </m:sSupPr>
              <m:e>
                <m:acc>
                  <m:accPr>
                    <m:ctrlPr>
                      <w:rPr>
                        <w:rFonts w:ascii="Cambria Math" w:hAnsi="Cambria Math"/>
                        <w:sz w:val="18"/>
                        <w:szCs w:val="18"/>
                        <w:lang w:eastAsia="zh-CN"/>
                      </w:rPr>
                    </m:ctrlPr>
                  </m:accPr>
                  <m:e>
                    <m:r>
                      <m:rPr>
                        <m:sty m:val="bi"/>
                      </m:rPr>
                      <w:rPr>
                        <w:rFonts w:ascii="Cambria Math" w:hAnsi="Cambria Math"/>
                        <w:sz w:val="18"/>
                        <w:szCs w:val="18"/>
                        <w:lang w:eastAsia="zh-CN"/>
                      </w:rPr>
                      <m:t>y</m:t>
                    </m:r>
                  </m:e>
                </m:acc>
              </m:e>
              <m:sup>
                <m:d>
                  <m:dPr>
                    <m:ctrlPr>
                      <w:rPr>
                        <w:rFonts w:ascii="Cambria Math" w:hAnsi="Cambria Math"/>
                        <w:sz w:val="18"/>
                        <w:szCs w:val="18"/>
                        <w:lang w:eastAsia="zh-CN"/>
                      </w:rPr>
                    </m:ctrlPr>
                  </m:dPr>
                  <m:e>
                    <m:r>
                      <m:rPr>
                        <m:sty m:val="bi"/>
                      </m:rPr>
                      <w:rPr>
                        <w:rFonts w:ascii="Cambria Math" w:hAnsi="Cambria Math"/>
                        <w:sz w:val="18"/>
                        <w:szCs w:val="18"/>
                        <w:lang w:eastAsia="zh-CN"/>
                      </w:rPr>
                      <m:t>t</m:t>
                    </m:r>
                    <m:r>
                      <m:rPr>
                        <m:sty m:val="p"/>
                      </m:rPr>
                      <w:rPr>
                        <w:rFonts w:ascii="Cambria Math" w:hAnsi="Cambria Math"/>
                        <w:sz w:val="18"/>
                        <w:szCs w:val="18"/>
                        <w:lang w:eastAsia="zh-CN"/>
                      </w:rPr>
                      <m:t>-</m:t>
                    </m:r>
                    <m:r>
                      <m:rPr>
                        <m:sty m:val="b"/>
                      </m:rPr>
                      <w:rPr>
                        <w:rFonts w:ascii="Cambria Math" w:hAnsi="Cambria Math"/>
                        <w:sz w:val="18"/>
                        <w:szCs w:val="18"/>
                        <w:lang w:eastAsia="zh-CN"/>
                      </w:rPr>
                      <m:t>1</m:t>
                    </m:r>
                  </m:e>
                </m:d>
              </m:sup>
            </m:sSup>
          </m:e>
        </m:d>
        <m:r>
          <m:rPr>
            <m:sty m:val="p"/>
          </m:rPr>
          <w:rPr>
            <w:rFonts w:ascii="Cambria Math" w:hAnsi="Cambria Math"/>
            <w:sz w:val="18"/>
            <w:szCs w:val="18"/>
            <w:lang w:eastAsia="zh-CN"/>
          </w:rPr>
          <m:t>=-</m:t>
        </m:r>
        <m:sSub>
          <m:sSubPr>
            <m:ctrlPr>
              <w:rPr>
                <w:rFonts w:ascii="Cambria Math" w:hAnsi="Cambria Math"/>
                <w:sz w:val="18"/>
                <w:szCs w:val="18"/>
                <w:lang w:eastAsia="zh-CN"/>
              </w:rPr>
            </m:ctrlPr>
          </m:sSubPr>
          <m:e>
            <m:r>
              <m:rPr>
                <m:sty m:val="bi"/>
              </m:rPr>
              <w:rPr>
                <w:rFonts w:ascii="Cambria Math" w:hAnsi="Cambria Math"/>
                <w:sz w:val="18"/>
                <w:szCs w:val="18"/>
                <w:lang w:eastAsia="zh-CN"/>
              </w:rPr>
              <m:t>y</m:t>
            </m:r>
          </m:e>
          <m:sub>
            <m:r>
              <m:rPr>
                <m:sty m:val="bi"/>
              </m:rPr>
              <w:rPr>
                <w:rFonts w:ascii="Cambria Math" w:hAnsi="Cambria Math"/>
                <w:sz w:val="18"/>
                <w:szCs w:val="18"/>
                <w:lang w:eastAsia="zh-CN"/>
              </w:rPr>
              <m:t>i</m:t>
            </m:r>
          </m:sub>
        </m:sSub>
        <m:r>
          <m:rPr>
            <m:sty m:val="bi"/>
          </m:rPr>
          <w:rPr>
            <w:rFonts w:ascii="Cambria Math" w:hAnsi="Cambria Math"/>
            <w:sz w:val="18"/>
            <w:szCs w:val="18"/>
            <w:lang w:eastAsia="zh-CN"/>
          </w:rPr>
          <m:t>log</m:t>
        </m:r>
        <m:d>
          <m:dPr>
            <m:ctrlPr>
              <w:rPr>
                <w:rFonts w:ascii="Cambria Math" w:hAnsi="Cambria Math"/>
                <w:sz w:val="18"/>
                <w:szCs w:val="18"/>
                <w:lang w:eastAsia="zh-CN"/>
              </w:rPr>
            </m:ctrlPr>
          </m:dPr>
          <m:e>
            <m:r>
              <m:rPr>
                <m:sty m:val="bi"/>
              </m:rPr>
              <w:rPr>
                <w:rFonts w:ascii="Cambria Math" w:hAnsi="Cambria Math"/>
                <w:sz w:val="18"/>
                <w:szCs w:val="18"/>
                <w:lang w:eastAsia="zh-CN"/>
              </w:rPr>
              <m:t>σ</m:t>
            </m:r>
            <m:d>
              <m:dPr>
                <m:ctrlPr>
                  <w:rPr>
                    <w:rFonts w:ascii="Cambria Math" w:hAnsi="Cambria Math"/>
                    <w:sz w:val="18"/>
                    <w:szCs w:val="18"/>
                    <w:lang w:eastAsia="zh-CN"/>
                  </w:rPr>
                </m:ctrlPr>
              </m:dPr>
              <m:e>
                <m:sSup>
                  <m:sSupPr>
                    <m:ctrlPr>
                      <w:rPr>
                        <w:rFonts w:ascii="Cambria Math" w:hAnsi="Cambria Math"/>
                        <w:sz w:val="18"/>
                        <w:szCs w:val="18"/>
                        <w:lang w:eastAsia="zh-CN"/>
                      </w:rPr>
                    </m:ctrlPr>
                  </m:sSupPr>
                  <m:e>
                    <m:acc>
                      <m:accPr>
                        <m:ctrlPr>
                          <w:rPr>
                            <w:rFonts w:ascii="Cambria Math" w:hAnsi="Cambria Math"/>
                            <w:sz w:val="18"/>
                            <w:szCs w:val="18"/>
                            <w:lang w:eastAsia="zh-CN"/>
                          </w:rPr>
                        </m:ctrlPr>
                      </m:accPr>
                      <m:e>
                        <m:r>
                          <m:rPr>
                            <m:sty m:val="bi"/>
                          </m:rPr>
                          <w:rPr>
                            <w:rFonts w:ascii="Cambria Math" w:hAnsi="Cambria Math"/>
                            <w:sz w:val="18"/>
                            <w:szCs w:val="18"/>
                            <w:lang w:eastAsia="zh-CN"/>
                          </w:rPr>
                          <m:t>y</m:t>
                        </m:r>
                      </m:e>
                    </m:acc>
                  </m:e>
                  <m:sup>
                    <m:d>
                      <m:dPr>
                        <m:ctrlPr>
                          <w:rPr>
                            <w:rFonts w:ascii="Cambria Math" w:hAnsi="Cambria Math"/>
                            <w:sz w:val="18"/>
                            <w:szCs w:val="18"/>
                            <w:lang w:eastAsia="zh-CN"/>
                          </w:rPr>
                        </m:ctrlPr>
                      </m:dPr>
                      <m:e>
                        <m:r>
                          <m:rPr>
                            <m:sty m:val="bi"/>
                          </m:rPr>
                          <w:rPr>
                            <w:rFonts w:ascii="Cambria Math" w:hAnsi="Cambria Math"/>
                            <w:sz w:val="18"/>
                            <w:szCs w:val="18"/>
                            <w:lang w:eastAsia="zh-CN"/>
                          </w:rPr>
                          <m:t>t</m:t>
                        </m:r>
                        <m:r>
                          <m:rPr>
                            <m:sty m:val="p"/>
                          </m:rPr>
                          <w:rPr>
                            <w:rFonts w:ascii="Cambria Math" w:hAnsi="Cambria Math"/>
                            <w:sz w:val="18"/>
                            <w:szCs w:val="18"/>
                            <w:lang w:eastAsia="zh-CN"/>
                          </w:rPr>
                          <m:t>-</m:t>
                        </m:r>
                        <m:r>
                          <m:rPr>
                            <m:sty m:val="b"/>
                          </m:rPr>
                          <w:rPr>
                            <w:rFonts w:ascii="Cambria Math" w:hAnsi="Cambria Math"/>
                            <w:sz w:val="18"/>
                            <w:szCs w:val="18"/>
                            <w:lang w:eastAsia="zh-CN"/>
                          </w:rPr>
                          <m:t>1</m:t>
                        </m:r>
                      </m:e>
                    </m:d>
                  </m:sup>
                </m:sSup>
              </m:e>
            </m:d>
          </m:e>
        </m:d>
        <m:r>
          <m:rPr>
            <m:sty m:val="p"/>
          </m:rPr>
          <w:rPr>
            <w:rFonts w:ascii="Cambria Math" w:hAnsi="Cambria Math"/>
            <w:sz w:val="18"/>
            <w:szCs w:val="18"/>
            <w:lang w:eastAsia="zh-CN"/>
          </w:rPr>
          <m:t>-</m:t>
        </m:r>
        <m:d>
          <m:dPr>
            <m:ctrlPr>
              <w:rPr>
                <w:rFonts w:ascii="Cambria Math" w:hAnsi="Cambria Math"/>
                <w:sz w:val="18"/>
                <w:szCs w:val="18"/>
                <w:lang w:eastAsia="zh-CN"/>
              </w:rPr>
            </m:ctrlPr>
          </m:dPr>
          <m:e>
            <m:r>
              <m:rPr>
                <m:sty m:val="b"/>
              </m:rPr>
              <w:rPr>
                <w:rFonts w:ascii="Cambria Math" w:hAnsi="Cambria Math"/>
                <w:sz w:val="18"/>
                <w:szCs w:val="18"/>
                <w:lang w:eastAsia="zh-CN"/>
              </w:rPr>
              <m:t>1</m:t>
            </m:r>
            <m:r>
              <m:rPr>
                <m:sty m:val="p"/>
              </m:rPr>
              <w:rPr>
                <w:rFonts w:ascii="Cambria Math" w:hAnsi="Cambria Math"/>
                <w:sz w:val="18"/>
                <w:szCs w:val="18"/>
                <w:lang w:eastAsia="zh-CN"/>
              </w:rPr>
              <m:t>-</m:t>
            </m:r>
            <m:sSub>
              <m:sSubPr>
                <m:ctrlPr>
                  <w:rPr>
                    <w:rFonts w:ascii="Cambria Math" w:hAnsi="Cambria Math"/>
                    <w:sz w:val="18"/>
                    <w:szCs w:val="18"/>
                    <w:lang w:eastAsia="zh-CN"/>
                  </w:rPr>
                </m:ctrlPr>
              </m:sSubPr>
              <m:e>
                <m:r>
                  <m:rPr>
                    <m:sty m:val="bi"/>
                  </m:rPr>
                  <w:rPr>
                    <w:rFonts w:ascii="Cambria Math" w:hAnsi="Cambria Math"/>
                    <w:sz w:val="18"/>
                    <w:szCs w:val="18"/>
                    <w:lang w:eastAsia="zh-CN"/>
                  </w:rPr>
                  <m:t>y</m:t>
                </m:r>
              </m:e>
              <m:sub>
                <m:r>
                  <m:rPr>
                    <m:sty m:val="bi"/>
                  </m:rPr>
                  <w:rPr>
                    <w:rFonts w:ascii="Cambria Math" w:hAnsi="Cambria Math"/>
                    <w:sz w:val="18"/>
                    <w:szCs w:val="18"/>
                    <w:lang w:eastAsia="zh-CN"/>
                  </w:rPr>
                  <m:t>i</m:t>
                </m:r>
              </m:sub>
            </m:sSub>
          </m:e>
        </m:d>
        <m:r>
          <m:rPr>
            <m:sty m:val="b"/>
          </m:rPr>
          <w:rPr>
            <w:rFonts w:ascii="Cambria Math" w:hAnsi="Cambria Math"/>
            <w:sz w:val="18"/>
            <w:szCs w:val="18"/>
            <w:lang w:eastAsia="zh-CN"/>
          </w:rPr>
          <m:t>log</m:t>
        </m:r>
        <m:r>
          <m:rPr>
            <m:sty m:val="p"/>
          </m:rPr>
          <w:rPr>
            <w:rFonts w:ascii="Cambria Math" w:hAnsi="Cambria Math"/>
            <w:sz w:val="18"/>
            <w:szCs w:val="18"/>
            <w:lang w:eastAsia="zh-CN"/>
          </w:rPr>
          <m:t>⁡(</m:t>
        </m:r>
        <m:r>
          <m:rPr>
            <m:sty m:val="b"/>
          </m:rPr>
          <w:rPr>
            <w:rFonts w:ascii="Cambria Math" w:hAnsi="Cambria Math"/>
            <w:sz w:val="18"/>
            <w:szCs w:val="18"/>
            <w:lang w:eastAsia="zh-CN"/>
          </w:rPr>
          <m:t>1</m:t>
        </m:r>
        <m:r>
          <m:rPr>
            <m:sty m:val="p"/>
          </m:rPr>
          <w:rPr>
            <w:rFonts w:ascii="Cambria Math" w:hAnsi="Cambria Math"/>
            <w:sz w:val="18"/>
            <w:szCs w:val="18"/>
            <w:lang w:eastAsia="zh-CN"/>
          </w:rPr>
          <m:t>-</m:t>
        </m:r>
        <m:r>
          <m:rPr>
            <m:sty m:val="bi"/>
          </m:rPr>
          <w:rPr>
            <w:rFonts w:ascii="Cambria Math" w:hAnsi="Cambria Math"/>
            <w:sz w:val="18"/>
            <w:szCs w:val="18"/>
            <w:lang w:eastAsia="zh-CN"/>
          </w:rPr>
          <m:t>σ</m:t>
        </m:r>
        <m:r>
          <m:rPr>
            <m:sty m:val="p"/>
          </m:rPr>
          <w:rPr>
            <w:rFonts w:ascii="Cambria Math" w:hAnsi="Cambria Math"/>
            <w:sz w:val="18"/>
            <w:szCs w:val="18"/>
            <w:lang w:eastAsia="zh-CN"/>
          </w:rPr>
          <m:t>(</m:t>
        </m:r>
        <m:sSup>
          <m:sSupPr>
            <m:ctrlPr>
              <w:rPr>
                <w:rFonts w:ascii="Cambria Math" w:hAnsi="Cambria Math"/>
                <w:sz w:val="18"/>
                <w:szCs w:val="18"/>
                <w:lang w:eastAsia="zh-CN"/>
              </w:rPr>
            </m:ctrlPr>
          </m:sSupPr>
          <m:e>
            <m:acc>
              <m:accPr>
                <m:ctrlPr>
                  <w:rPr>
                    <w:rFonts w:ascii="Cambria Math" w:hAnsi="Cambria Math"/>
                    <w:sz w:val="18"/>
                    <w:szCs w:val="18"/>
                    <w:lang w:eastAsia="zh-CN"/>
                  </w:rPr>
                </m:ctrlPr>
              </m:accPr>
              <m:e>
                <m:r>
                  <m:rPr>
                    <m:sty m:val="bi"/>
                  </m:rPr>
                  <w:rPr>
                    <w:rFonts w:ascii="Cambria Math" w:hAnsi="Cambria Math"/>
                    <w:sz w:val="18"/>
                    <w:szCs w:val="18"/>
                    <w:lang w:eastAsia="zh-CN"/>
                  </w:rPr>
                  <m:t>y</m:t>
                </m:r>
              </m:e>
            </m:acc>
          </m:e>
          <m:sup>
            <m:d>
              <m:dPr>
                <m:ctrlPr>
                  <w:rPr>
                    <w:rFonts w:ascii="Cambria Math" w:hAnsi="Cambria Math"/>
                    <w:sz w:val="18"/>
                    <w:szCs w:val="18"/>
                    <w:lang w:eastAsia="zh-CN"/>
                  </w:rPr>
                </m:ctrlPr>
              </m:dPr>
              <m:e>
                <m:r>
                  <m:rPr>
                    <m:sty m:val="bi"/>
                  </m:rPr>
                  <w:rPr>
                    <w:rFonts w:ascii="Cambria Math" w:hAnsi="Cambria Math"/>
                    <w:sz w:val="18"/>
                    <w:szCs w:val="18"/>
                    <w:lang w:eastAsia="zh-CN"/>
                  </w:rPr>
                  <m:t>t</m:t>
                </m:r>
                <m:r>
                  <m:rPr>
                    <m:sty m:val="p"/>
                  </m:rPr>
                  <w:rPr>
                    <w:rFonts w:ascii="Cambria Math" w:hAnsi="Cambria Math"/>
                    <w:sz w:val="18"/>
                    <w:szCs w:val="18"/>
                    <w:lang w:eastAsia="zh-CN"/>
                  </w:rPr>
                  <m:t>-</m:t>
                </m:r>
                <m:r>
                  <m:rPr>
                    <m:sty m:val="b"/>
                  </m:rPr>
                  <w:rPr>
                    <w:rFonts w:ascii="Cambria Math" w:hAnsi="Cambria Math"/>
                    <w:sz w:val="18"/>
                    <w:szCs w:val="18"/>
                    <w:lang w:eastAsia="zh-CN"/>
                  </w:rPr>
                  <m:t>1</m:t>
                </m:r>
              </m:e>
            </m:d>
          </m:sup>
        </m:sSup>
        <m:r>
          <m:rPr>
            <m:sty m:val="p"/>
          </m:rPr>
          <w:rPr>
            <w:rFonts w:ascii="Cambria Math" w:hAnsi="Cambria Math"/>
            <w:sz w:val="18"/>
            <w:szCs w:val="18"/>
            <w:lang w:eastAsia="zh-CN"/>
          </w:rPr>
          <m:t>))</m:t>
        </m:r>
      </m:oMath>
      <w:r w:rsidR="00D37F25">
        <w:rPr>
          <w:rFonts w:ascii="BentonSans Light" w:hAnsi="BentonSans Light"/>
          <w:sz w:val="18"/>
          <w:szCs w:val="18"/>
          <w:lang w:eastAsia="zh-CN"/>
        </w:rPr>
        <w:tab/>
      </w:r>
      <w:r w:rsidR="00D37F25">
        <w:rPr>
          <w:rFonts w:ascii="BentonSans Light" w:hAnsi="BentonSans Light"/>
          <w:sz w:val="18"/>
          <w:szCs w:val="18"/>
          <w:lang w:eastAsia="zh-CN"/>
        </w:rPr>
        <w:tab/>
      </w:r>
      <w:r w:rsidR="00D37F25">
        <w:rPr>
          <w:rFonts w:ascii="BentonSans Light" w:hAnsi="BentonSans Light"/>
          <w:sz w:val="18"/>
          <w:szCs w:val="18"/>
          <w:lang w:eastAsia="zh-CN"/>
        </w:rPr>
        <w:tab/>
      </w:r>
      <w:r w:rsidR="00D37F25">
        <w:rPr>
          <w:rFonts w:ascii="BentonSans Light" w:hAnsi="BentonSans Light"/>
          <w:sz w:val="18"/>
          <w:szCs w:val="18"/>
          <w:lang w:eastAsia="zh-CN"/>
        </w:rPr>
        <w:tab/>
      </w:r>
      <w:r w:rsidR="00D37F25">
        <w:rPr>
          <w:rFonts w:ascii="BentonSans Light" w:hAnsi="BentonSans Light"/>
          <w:sz w:val="18"/>
          <w:szCs w:val="18"/>
          <w:lang w:eastAsia="zh-CN"/>
        </w:rPr>
        <w:tab/>
      </w:r>
      <w:r w:rsidR="00D37F25">
        <w:rPr>
          <w:rFonts w:ascii="BentonSans Light" w:hAnsi="BentonSans Light"/>
          <w:sz w:val="18"/>
          <w:szCs w:val="18"/>
          <w:lang w:eastAsia="zh-CN"/>
        </w:rPr>
        <w:tab/>
      </w:r>
      <w:r w:rsidR="00D37F25">
        <w:rPr>
          <w:rFonts w:ascii="BentonSans Light" w:hAnsi="BentonSans Light"/>
          <w:sz w:val="18"/>
          <w:szCs w:val="18"/>
          <w:lang w:eastAsia="zh-CN"/>
        </w:rPr>
        <w:tab/>
        <w:t>(5</w:t>
      </w:r>
      <w:r w:rsidRPr="0031115B">
        <w:rPr>
          <w:rFonts w:ascii="BentonSans Light" w:hAnsi="BentonSans Light"/>
          <w:sz w:val="18"/>
          <w:szCs w:val="18"/>
          <w:lang w:eastAsia="zh-CN"/>
        </w:rPr>
        <w:t>.5)</w:t>
      </w:r>
    </w:p>
    <w:p w14:paraId="547B0AB6" w14:textId="77777777" w:rsidR="00FF6D98" w:rsidRPr="0031115B" w:rsidRDefault="00FF6D98" w:rsidP="0031115B">
      <w:pPr>
        <w:jc w:val="both"/>
        <w:rPr>
          <w:rFonts w:ascii="BentonSans Light" w:hAnsi="BentonSans Light"/>
          <w:sz w:val="18"/>
          <w:szCs w:val="18"/>
          <w:lang w:eastAsia="zh-CN"/>
        </w:rPr>
      </w:pPr>
    </w:p>
    <w:p w14:paraId="0F56C76E"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 xml:space="preserve">For cross entropy the corresponding </w:t>
      </w:r>
      <m:oMath>
        <m:sSub>
          <m:sSubPr>
            <m:ctrlPr>
              <w:rPr>
                <w:rFonts w:ascii="Cambria Math" w:hAnsi="Cambria Math"/>
                <w:sz w:val="18"/>
                <w:szCs w:val="18"/>
                <w:lang w:eastAsia="zh-CN"/>
              </w:rPr>
            </m:ctrlPr>
          </m:sSubPr>
          <m:e>
            <m:r>
              <w:rPr>
                <w:rFonts w:ascii="Cambria Math" w:hAnsi="Cambria Math"/>
                <w:sz w:val="18"/>
                <w:szCs w:val="18"/>
                <w:lang w:eastAsia="zh-CN"/>
              </w:rPr>
              <m:t>g</m:t>
            </m:r>
          </m:e>
          <m:sub>
            <m:r>
              <w:rPr>
                <w:rFonts w:ascii="Cambria Math" w:hAnsi="Cambria Math"/>
                <w:sz w:val="18"/>
                <w:szCs w:val="18"/>
                <w:lang w:eastAsia="zh-CN"/>
              </w:rPr>
              <m:t>i</m:t>
            </m:r>
          </m:sub>
        </m:sSub>
      </m:oMath>
      <w:r w:rsidRPr="0031115B">
        <w:rPr>
          <w:rFonts w:ascii="BentonSans Light" w:hAnsi="BentonSans Light"/>
          <w:sz w:val="18"/>
          <w:szCs w:val="18"/>
          <w:lang w:eastAsia="zh-CN"/>
        </w:rPr>
        <w:t xml:space="preserve"> and </w:t>
      </w:r>
      <m:oMath>
        <m:sSub>
          <m:sSubPr>
            <m:ctrlPr>
              <w:rPr>
                <w:rFonts w:ascii="Cambria Math" w:hAnsi="Cambria Math"/>
                <w:sz w:val="18"/>
                <w:szCs w:val="18"/>
                <w:lang w:eastAsia="zh-CN"/>
              </w:rPr>
            </m:ctrlPr>
          </m:sSubPr>
          <m:e>
            <m:r>
              <w:rPr>
                <w:rFonts w:ascii="Cambria Math" w:hAnsi="Cambria Math"/>
                <w:sz w:val="18"/>
                <w:szCs w:val="18"/>
                <w:lang w:eastAsia="zh-CN"/>
              </w:rPr>
              <m:t>h</m:t>
            </m:r>
          </m:e>
          <m:sub>
            <m:r>
              <w:rPr>
                <w:rFonts w:ascii="Cambria Math" w:hAnsi="Cambria Math"/>
                <w:sz w:val="18"/>
                <w:szCs w:val="18"/>
                <w:lang w:eastAsia="zh-CN"/>
              </w:rPr>
              <m:t>i</m:t>
            </m:r>
          </m:sub>
        </m:sSub>
      </m:oMath>
      <w:r w:rsidRPr="0031115B">
        <w:rPr>
          <w:rFonts w:ascii="BentonSans Light" w:hAnsi="BentonSans Light"/>
          <w:sz w:val="18"/>
          <w:szCs w:val="18"/>
          <w:lang w:eastAsia="zh-CN"/>
        </w:rPr>
        <w:t xml:space="preserve"> terms can be calculated as shown below</w:t>
      </w:r>
    </w:p>
    <w:p w14:paraId="0F2D7C3D" w14:textId="77777777" w:rsidR="00FF6D98" w:rsidRPr="0031115B" w:rsidRDefault="00FF6D98" w:rsidP="0031115B">
      <w:pPr>
        <w:jc w:val="both"/>
        <w:rPr>
          <w:rFonts w:ascii="BentonSans Light" w:hAnsi="BentonSans Light"/>
          <w:sz w:val="18"/>
          <w:szCs w:val="18"/>
          <w:lang w:eastAsia="zh-CN"/>
        </w:rPr>
      </w:pPr>
    </w:p>
    <w:p w14:paraId="5F03E941" w14:textId="77777777" w:rsidR="00FF6D98" w:rsidRPr="0031115B" w:rsidRDefault="00D37F25" w:rsidP="0031115B">
      <w:pPr>
        <w:jc w:val="both"/>
        <w:rPr>
          <w:rFonts w:ascii="BentonSans Light" w:hAnsi="BentonSans Light"/>
          <w:sz w:val="18"/>
          <w:szCs w:val="18"/>
          <w:lang w:eastAsia="zh-CN"/>
        </w:rPr>
      </w:pPr>
      <m:oMathPara>
        <m:oMathParaPr>
          <m:jc m:val="left"/>
        </m:oMathParaPr>
        <m:oMath>
          <m:sSub>
            <m:sSubPr>
              <m:ctrlPr>
                <w:rPr>
                  <w:rFonts w:ascii="Cambria Math" w:hAnsi="Cambria Math"/>
                  <w:sz w:val="18"/>
                  <w:szCs w:val="18"/>
                  <w:lang w:eastAsia="zh-CN"/>
                </w:rPr>
              </m:ctrlPr>
            </m:sSubPr>
            <m:e>
              <m:r>
                <m:rPr>
                  <m:sty m:val="bi"/>
                </m:rPr>
                <w:rPr>
                  <w:rFonts w:ascii="Cambria Math" w:hAnsi="Cambria Math"/>
                  <w:sz w:val="18"/>
                  <w:szCs w:val="18"/>
                  <w:lang w:eastAsia="zh-CN"/>
                </w:rPr>
                <m:t>g</m:t>
              </m:r>
            </m:e>
            <m:sub>
              <m:r>
                <m:rPr>
                  <m:sty m:val="bi"/>
                </m:rPr>
                <w:rPr>
                  <w:rFonts w:ascii="Cambria Math" w:hAnsi="Cambria Math"/>
                  <w:sz w:val="18"/>
                  <w:szCs w:val="18"/>
                  <w:lang w:eastAsia="zh-CN"/>
                </w:rPr>
                <m:t>i</m:t>
              </m:r>
            </m:sub>
          </m:sSub>
          <m:r>
            <m:rPr>
              <m:sty m:val="p"/>
            </m:rPr>
            <w:rPr>
              <w:rFonts w:ascii="Cambria Math" w:hAnsi="Cambria Math"/>
              <w:sz w:val="18"/>
              <w:szCs w:val="18"/>
              <w:lang w:eastAsia="zh-CN"/>
            </w:rPr>
            <m:t>=</m:t>
          </m:r>
          <m:r>
            <m:rPr>
              <m:sty m:val="b"/>
            </m:rPr>
            <w:rPr>
              <w:rFonts w:ascii="Cambria Math" w:hAnsi="Cambria Math"/>
              <w:sz w:val="18"/>
              <w:szCs w:val="18"/>
              <w:lang w:eastAsia="zh-CN"/>
            </w:rPr>
            <m:t>2</m:t>
          </m:r>
          <m:r>
            <m:rPr>
              <m:sty m:val="p"/>
            </m:rPr>
            <w:rPr>
              <w:rFonts w:ascii="Cambria Math" w:hAnsi="Cambria Math"/>
              <w:sz w:val="18"/>
              <w:szCs w:val="18"/>
              <w:lang w:eastAsia="zh-CN"/>
            </w:rPr>
            <m:t>(</m:t>
          </m:r>
          <m:r>
            <m:rPr>
              <m:sty m:val="bi"/>
            </m:rPr>
            <w:rPr>
              <w:rFonts w:ascii="Cambria Math" w:hAnsi="Cambria Math"/>
              <w:sz w:val="18"/>
              <w:szCs w:val="18"/>
              <w:lang w:eastAsia="zh-CN"/>
            </w:rPr>
            <m:t>σ</m:t>
          </m:r>
          <m:r>
            <m:rPr>
              <m:sty m:val="p"/>
            </m:rPr>
            <w:rPr>
              <w:rFonts w:ascii="Cambria Math" w:hAnsi="Cambria Math"/>
              <w:sz w:val="18"/>
              <w:szCs w:val="18"/>
              <w:lang w:eastAsia="zh-CN"/>
            </w:rPr>
            <m:t>(</m:t>
          </m:r>
          <m:sSup>
            <m:sSupPr>
              <m:ctrlPr>
                <w:rPr>
                  <w:rFonts w:ascii="Cambria Math" w:hAnsi="Cambria Math"/>
                  <w:sz w:val="18"/>
                  <w:szCs w:val="18"/>
                  <w:lang w:eastAsia="zh-CN"/>
                </w:rPr>
              </m:ctrlPr>
            </m:sSupPr>
            <m:e>
              <m:acc>
                <m:accPr>
                  <m:ctrlPr>
                    <w:rPr>
                      <w:rFonts w:ascii="Cambria Math" w:hAnsi="Cambria Math"/>
                      <w:sz w:val="18"/>
                      <w:szCs w:val="18"/>
                      <w:lang w:eastAsia="zh-CN"/>
                    </w:rPr>
                  </m:ctrlPr>
                </m:accPr>
                <m:e>
                  <m:r>
                    <m:rPr>
                      <m:sty m:val="bi"/>
                    </m:rPr>
                    <w:rPr>
                      <w:rFonts w:ascii="Cambria Math" w:hAnsi="Cambria Math"/>
                      <w:sz w:val="18"/>
                      <w:szCs w:val="18"/>
                      <w:lang w:eastAsia="zh-CN"/>
                    </w:rPr>
                    <m:t>y</m:t>
                  </m:r>
                </m:e>
              </m:acc>
            </m:e>
            <m:sup>
              <m:d>
                <m:dPr>
                  <m:ctrlPr>
                    <w:rPr>
                      <w:rFonts w:ascii="Cambria Math" w:hAnsi="Cambria Math"/>
                      <w:sz w:val="18"/>
                      <w:szCs w:val="18"/>
                      <w:lang w:eastAsia="zh-CN"/>
                    </w:rPr>
                  </m:ctrlPr>
                </m:dPr>
                <m:e>
                  <m:r>
                    <m:rPr>
                      <m:sty m:val="bi"/>
                    </m:rPr>
                    <w:rPr>
                      <w:rFonts w:ascii="Cambria Math" w:hAnsi="Cambria Math"/>
                      <w:sz w:val="18"/>
                      <w:szCs w:val="18"/>
                      <w:lang w:eastAsia="zh-CN"/>
                    </w:rPr>
                    <m:t>t</m:t>
                  </m:r>
                  <m:r>
                    <m:rPr>
                      <m:sty m:val="p"/>
                    </m:rPr>
                    <w:rPr>
                      <w:rFonts w:ascii="Cambria Math" w:hAnsi="Cambria Math"/>
                      <w:sz w:val="18"/>
                      <w:szCs w:val="18"/>
                      <w:lang w:eastAsia="zh-CN"/>
                    </w:rPr>
                    <m:t>-</m:t>
                  </m:r>
                  <m:r>
                    <m:rPr>
                      <m:sty m:val="b"/>
                    </m:rPr>
                    <w:rPr>
                      <w:rFonts w:ascii="Cambria Math" w:hAnsi="Cambria Math"/>
                      <w:sz w:val="18"/>
                      <w:szCs w:val="18"/>
                      <w:lang w:eastAsia="zh-CN"/>
                    </w:rPr>
                    <m:t>1</m:t>
                  </m:r>
                </m:e>
              </m:d>
            </m:sup>
          </m:sSup>
          <m:r>
            <m:rPr>
              <m:sty m:val="p"/>
            </m:rPr>
            <w:rPr>
              <w:rFonts w:ascii="Cambria Math" w:hAnsi="Cambria Math"/>
              <w:sz w:val="18"/>
              <w:szCs w:val="18"/>
              <w:lang w:eastAsia="zh-CN"/>
            </w:rPr>
            <m:t>)-</m:t>
          </m:r>
          <m:sSub>
            <m:sSubPr>
              <m:ctrlPr>
                <w:rPr>
                  <w:rFonts w:ascii="Cambria Math" w:hAnsi="Cambria Math"/>
                  <w:sz w:val="18"/>
                  <w:szCs w:val="18"/>
                  <w:lang w:eastAsia="zh-CN"/>
                </w:rPr>
              </m:ctrlPr>
            </m:sSubPr>
            <m:e>
              <m:r>
                <m:rPr>
                  <m:sty m:val="bi"/>
                </m:rPr>
                <w:rPr>
                  <w:rFonts w:ascii="Cambria Math" w:hAnsi="Cambria Math"/>
                  <w:sz w:val="18"/>
                  <w:szCs w:val="18"/>
                  <w:lang w:eastAsia="zh-CN"/>
                </w:rPr>
                <m:t>y</m:t>
              </m:r>
            </m:e>
            <m:sub>
              <m:r>
                <m:rPr>
                  <m:sty m:val="bi"/>
                </m:rPr>
                <w:rPr>
                  <w:rFonts w:ascii="Cambria Math" w:hAnsi="Cambria Math"/>
                  <w:sz w:val="18"/>
                  <w:szCs w:val="18"/>
                  <w:lang w:eastAsia="zh-CN"/>
                </w:rPr>
                <m:t>i</m:t>
              </m:r>
            </m:sub>
          </m:sSub>
          <m:r>
            <m:rPr>
              <m:sty m:val="p"/>
            </m:rPr>
            <w:rPr>
              <w:rFonts w:ascii="Cambria Math" w:hAnsi="Cambria Math"/>
              <w:sz w:val="18"/>
              <w:szCs w:val="18"/>
              <w:lang w:eastAsia="zh-CN"/>
            </w:rPr>
            <m:t>)</m:t>
          </m:r>
        </m:oMath>
      </m:oMathPara>
    </w:p>
    <w:p w14:paraId="34184C30" w14:textId="77777777" w:rsidR="00FF6D98" w:rsidRPr="0031115B" w:rsidRDefault="00FF6D98" w:rsidP="0031115B">
      <w:pPr>
        <w:jc w:val="both"/>
        <w:rPr>
          <w:rFonts w:ascii="BentonSans Light" w:hAnsi="BentonSans Light"/>
          <w:sz w:val="18"/>
          <w:szCs w:val="18"/>
          <w:lang w:eastAsia="zh-CN"/>
        </w:rPr>
      </w:pPr>
    </w:p>
    <w:p w14:paraId="232FA4A8" w14:textId="65A571AA" w:rsidR="00FF6D98" w:rsidRPr="0031115B" w:rsidRDefault="00D37F25" w:rsidP="0031115B">
      <w:pPr>
        <w:jc w:val="both"/>
        <w:rPr>
          <w:rFonts w:ascii="BentonSans Light" w:hAnsi="BentonSans Light"/>
          <w:sz w:val="18"/>
          <w:szCs w:val="18"/>
          <w:lang w:eastAsia="zh-CN"/>
        </w:rPr>
      </w:pPr>
      <m:oMath>
        <m:sSub>
          <m:sSubPr>
            <m:ctrlPr>
              <w:rPr>
                <w:rFonts w:ascii="Cambria Math" w:hAnsi="Cambria Math"/>
                <w:sz w:val="18"/>
                <w:szCs w:val="18"/>
                <w:lang w:eastAsia="zh-CN"/>
              </w:rPr>
            </m:ctrlPr>
          </m:sSubPr>
          <m:e>
            <m:r>
              <m:rPr>
                <m:sty m:val="bi"/>
              </m:rPr>
              <w:rPr>
                <w:rFonts w:ascii="Cambria Math" w:hAnsi="Cambria Math"/>
                <w:sz w:val="18"/>
                <w:szCs w:val="18"/>
                <w:lang w:eastAsia="zh-CN"/>
              </w:rPr>
              <m:t>h</m:t>
            </m:r>
          </m:e>
          <m:sub>
            <m:r>
              <m:rPr>
                <m:sty m:val="bi"/>
              </m:rPr>
              <w:rPr>
                <w:rFonts w:ascii="Cambria Math" w:hAnsi="Cambria Math"/>
                <w:sz w:val="18"/>
                <w:szCs w:val="18"/>
                <w:lang w:eastAsia="zh-CN"/>
              </w:rPr>
              <m:t>i</m:t>
            </m:r>
          </m:sub>
        </m:sSub>
        <m:r>
          <m:rPr>
            <m:sty m:val="p"/>
          </m:rPr>
          <w:rPr>
            <w:rFonts w:ascii="Cambria Math" w:hAnsi="Cambria Math"/>
            <w:sz w:val="18"/>
            <w:szCs w:val="18"/>
            <w:lang w:eastAsia="zh-CN"/>
          </w:rPr>
          <m:t>=</m:t>
        </m:r>
        <m:r>
          <m:rPr>
            <m:sty m:val="b"/>
          </m:rPr>
          <w:rPr>
            <w:rFonts w:ascii="Cambria Math" w:hAnsi="Cambria Math"/>
            <w:sz w:val="18"/>
            <w:szCs w:val="18"/>
            <w:lang w:eastAsia="zh-CN"/>
          </w:rPr>
          <m:t>4</m:t>
        </m:r>
        <m:r>
          <m:rPr>
            <m:sty m:val="bi"/>
          </m:rPr>
          <w:rPr>
            <w:rFonts w:ascii="Cambria Math" w:hAnsi="Cambria Math"/>
            <w:sz w:val="18"/>
            <w:szCs w:val="18"/>
            <w:lang w:eastAsia="zh-CN"/>
          </w:rPr>
          <m:t>σ</m:t>
        </m:r>
        <m:d>
          <m:dPr>
            <m:ctrlPr>
              <w:rPr>
                <w:rFonts w:ascii="Cambria Math" w:hAnsi="Cambria Math"/>
                <w:sz w:val="18"/>
                <w:szCs w:val="18"/>
                <w:lang w:eastAsia="zh-CN"/>
              </w:rPr>
            </m:ctrlPr>
          </m:dPr>
          <m:e>
            <m:sSup>
              <m:sSupPr>
                <m:ctrlPr>
                  <w:rPr>
                    <w:rFonts w:ascii="Cambria Math" w:hAnsi="Cambria Math"/>
                    <w:sz w:val="18"/>
                    <w:szCs w:val="18"/>
                    <w:lang w:eastAsia="zh-CN"/>
                  </w:rPr>
                </m:ctrlPr>
              </m:sSupPr>
              <m:e>
                <m:acc>
                  <m:accPr>
                    <m:ctrlPr>
                      <w:rPr>
                        <w:rFonts w:ascii="Cambria Math" w:hAnsi="Cambria Math"/>
                        <w:sz w:val="18"/>
                        <w:szCs w:val="18"/>
                        <w:lang w:eastAsia="zh-CN"/>
                      </w:rPr>
                    </m:ctrlPr>
                  </m:accPr>
                  <m:e>
                    <m:r>
                      <m:rPr>
                        <m:sty m:val="bi"/>
                      </m:rPr>
                      <w:rPr>
                        <w:rFonts w:ascii="Cambria Math" w:hAnsi="Cambria Math"/>
                        <w:sz w:val="18"/>
                        <w:szCs w:val="18"/>
                        <w:lang w:eastAsia="zh-CN"/>
                      </w:rPr>
                      <m:t>y</m:t>
                    </m:r>
                  </m:e>
                </m:acc>
              </m:e>
              <m:sup>
                <m:d>
                  <m:dPr>
                    <m:ctrlPr>
                      <w:rPr>
                        <w:rFonts w:ascii="Cambria Math" w:hAnsi="Cambria Math"/>
                        <w:sz w:val="18"/>
                        <w:szCs w:val="18"/>
                        <w:lang w:eastAsia="zh-CN"/>
                      </w:rPr>
                    </m:ctrlPr>
                  </m:dPr>
                  <m:e>
                    <m:r>
                      <m:rPr>
                        <m:sty m:val="bi"/>
                      </m:rPr>
                      <w:rPr>
                        <w:rFonts w:ascii="Cambria Math" w:hAnsi="Cambria Math"/>
                        <w:sz w:val="18"/>
                        <w:szCs w:val="18"/>
                        <w:lang w:eastAsia="zh-CN"/>
                      </w:rPr>
                      <m:t>t</m:t>
                    </m:r>
                    <m:r>
                      <m:rPr>
                        <m:sty m:val="p"/>
                      </m:rPr>
                      <w:rPr>
                        <w:rFonts w:ascii="Cambria Math" w:hAnsi="Cambria Math"/>
                        <w:sz w:val="18"/>
                        <w:szCs w:val="18"/>
                        <w:lang w:eastAsia="zh-CN"/>
                      </w:rPr>
                      <m:t>-</m:t>
                    </m:r>
                    <m:r>
                      <m:rPr>
                        <m:sty m:val="b"/>
                      </m:rPr>
                      <w:rPr>
                        <w:rFonts w:ascii="Cambria Math" w:hAnsi="Cambria Math"/>
                        <w:sz w:val="18"/>
                        <w:szCs w:val="18"/>
                        <w:lang w:eastAsia="zh-CN"/>
                      </w:rPr>
                      <m:t>1</m:t>
                    </m:r>
                  </m:e>
                </m:d>
              </m:sup>
            </m:sSup>
          </m:e>
        </m:d>
        <m:r>
          <m:rPr>
            <m:sty m:val="p"/>
          </m:rPr>
          <w:rPr>
            <w:rFonts w:ascii="Cambria Math" w:hAnsi="Cambria Math"/>
            <w:sz w:val="18"/>
            <w:szCs w:val="18"/>
            <w:lang w:eastAsia="zh-CN"/>
          </w:rPr>
          <m:t>(</m:t>
        </m:r>
        <m:r>
          <m:rPr>
            <m:sty m:val="b"/>
          </m:rPr>
          <w:rPr>
            <w:rFonts w:ascii="Cambria Math" w:hAnsi="Cambria Math"/>
            <w:sz w:val="18"/>
            <w:szCs w:val="18"/>
            <w:lang w:eastAsia="zh-CN"/>
          </w:rPr>
          <m:t>1</m:t>
        </m:r>
        <m:r>
          <m:rPr>
            <m:sty m:val="p"/>
          </m:rPr>
          <w:rPr>
            <w:rFonts w:ascii="Cambria Math" w:hAnsi="Cambria Math"/>
            <w:sz w:val="18"/>
            <w:szCs w:val="18"/>
            <w:lang w:eastAsia="zh-CN"/>
          </w:rPr>
          <m:t>-</m:t>
        </m:r>
        <m:r>
          <m:rPr>
            <m:sty m:val="bi"/>
          </m:rPr>
          <w:rPr>
            <w:rFonts w:ascii="Cambria Math" w:hAnsi="Cambria Math"/>
            <w:sz w:val="18"/>
            <w:szCs w:val="18"/>
            <w:lang w:eastAsia="zh-CN"/>
          </w:rPr>
          <m:t>σ</m:t>
        </m:r>
        <m:d>
          <m:dPr>
            <m:ctrlPr>
              <w:rPr>
                <w:rFonts w:ascii="Cambria Math" w:hAnsi="Cambria Math"/>
                <w:sz w:val="18"/>
                <w:szCs w:val="18"/>
                <w:lang w:eastAsia="zh-CN"/>
              </w:rPr>
            </m:ctrlPr>
          </m:dPr>
          <m:e>
            <m:sSup>
              <m:sSupPr>
                <m:ctrlPr>
                  <w:rPr>
                    <w:rFonts w:ascii="Cambria Math" w:hAnsi="Cambria Math"/>
                    <w:sz w:val="18"/>
                    <w:szCs w:val="18"/>
                    <w:lang w:eastAsia="zh-CN"/>
                  </w:rPr>
                </m:ctrlPr>
              </m:sSupPr>
              <m:e>
                <m:acc>
                  <m:accPr>
                    <m:ctrlPr>
                      <w:rPr>
                        <w:rFonts w:ascii="Cambria Math" w:hAnsi="Cambria Math"/>
                        <w:sz w:val="18"/>
                        <w:szCs w:val="18"/>
                        <w:lang w:eastAsia="zh-CN"/>
                      </w:rPr>
                    </m:ctrlPr>
                  </m:accPr>
                  <m:e>
                    <m:r>
                      <m:rPr>
                        <m:sty m:val="bi"/>
                      </m:rPr>
                      <w:rPr>
                        <w:rFonts w:ascii="Cambria Math" w:hAnsi="Cambria Math"/>
                        <w:sz w:val="18"/>
                        <w:szCs w:val="18"/>
                        <w:lang w:eastAsia="zh-CN"/>
                      </w:rPr>
                      <m:t>y</m:t>
                    </m:r>
                  </m:e>
                </m:acc>
              </m:e>
              <m:sup>
                <m:d>
                  <m:dPr>
                    <m:ctrlPr>
                      <w:rPr>
                        <w:rFonts w:ascii="Cambria Math" w:hAnsi="Cambria Math"/>
                        <w:sz w:val="18"/>
                        <w:szCs w:val="18"/>
                        <w:lang w:eastAsia="zh-CN"/>
                      </w:rPr>
                    </m:ctrlPr>
                  </m:dPr>
                  <m:e>
                    <m:r>
                      <m:rPr>
                        <m:sty m:val="bi"/>
                      </m:rPr>
                      <w:rPr>
                        <w:rFonts w:ascii="Cambria Math" w:hAnsi="Cambria Math"/>
                        <w:sz w:val="18"/>
                        <w:szCs w:val="18"/>
                        <w:lang w:eastAsia="zh-CN"/>
                      </w:rPr>
                      <m:t>t</m:t>
                    </m:r>
                    <m:r>
                      <m:rPr>
                        <m:sty m:val="p"/>
                      </m:rPr>
                      <w:rPr>
                        <w:rFonts w:ascii="Cambria Math" w:hAnsi="Cambria Math"/>
                        <w:sz w:val="18"/>
                        <w:szCs w:val="18"/>
                        <w:lang w:eastAsia="zh-CN"/>
                      </w:rPr>
                      <m:t>-</m:t>
                    </m:r>
                    <m:r>
                      <m:rPr>
                        <m:sty m:val="b"/>
                      </m:rPr>
                      <w:rPr>
                        <w:rFonts w:ascii="Cambria Math" w:hAnsi="Cambria Math"/>
                        <w:sz w:val="18"/>
                        <w:szCs w:val="18"/>
                        <w:lang w:eastAsia="zh-CN"/>
                      </w:rPr>
                      <m:t>1</m:t>
                    </m:r>
                  </m:e>
                </m:d>
              </m:sup>
            </m:sSup>
          </m:e>
        </m:d>
        <m:r>
          <m:rPr>
            <m:sty m:val="p"/>
          </m:rPr>
          <w:rPr>
            <w:rFonts w:ascii="Cambria Math" w:hAnsi="Cambria Math"/>
            <w:sz w:val="18"/>
            <w:szCs w:val="18"/>
            <w:lang w:eastAsia="zh-CN"/>
          </w:rPr>
          <m:t>)</m:t>
        </m:r>
      </m:oMath>
      <w:r w:rsidR="00FF6D98" w:rsidRPr="0031115B">
        <w:rPr>
          <w:rFonts w:ascii="BentonSans Light" w:hAnsi="BentonSans Light"/>
          <w:sz w:val="18"/>
          <w:szCs w:val="18"/>
          <w:lang w:eastAsia="zh-CN"/>
        </w:rPr>
        <w:t xml:space="preserve"> </w:t>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t>(</w:t>
      </w:r>
      <w:r w:rsidR="008E399A">
        <w:rPr>
          <w:rFonts w:ascii="BentonSans Light" w:hAnsi="BentonSans Light"/>
          <w:sz w:val="18"/>
          <w:szCs w:val="18"/>
          <w:lang w:eastAsia="zh-CN"/>
        </w:rPr>
        <w:t>5.</w:t>
      </w:r>
      <w:r w:rsidR="00FF6D98" w:rsidRPr="0031115B">
        <w:rPr>
          <w:rFonts w:ascii="BentonSans Light" w:hAnsi="BentonSans Light"/>
          <w:sz w:val="18"/>
          <w:szCs w:val="18"/>
          <w:lang w:eastAsia="zh-CN"/>
        </w:rPr>
        <w:t>6)</w:t>
      </w:r>
    </w:p>
    <w:p w14:paraId="75CC84FD" w14:textId="77777777" w:rsidR="00FF6D98" w:rsidRPr="0031115B" w:rsidRDefault="00FF6D98" w:rsidP="0031115B">
      <w:pPr>
        <w:jc w:val="both"/>
        <w:rPr>
          <w:rFonts w:ascii="BentonSans Light" w:hAnsi="BentonSans Light"/>
          <w:sz w:val="18"/>
          <w:szCs w:val="18"/>
          <w:lang w:eastAsia="zh-CN"/>
        </w:rPr>
      </w:pPr>
    </w:p>
    <w:p w14:paraId="4216D472"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 xml:space="preserve">Where </w:t>
      </w:r>
      <m:oMath>
        <m:sSub>
          <m:sSubPr>
            <m:ctrlPr>
              <w:rPr>
                <w:rFonts w:ascii="Cambria Math" w:hAnsi="Cambria Math"/>
                <w:sz w:val="18"/>
                <w:szCs w:val="18"/>
                <w:lang w:eastAsia="zh-CN"/>
              </w:rPr>
            </m:ctrlPr>
          </m:sSubPr>
          <m:e>
            <m:r>
              <m:rPr>
                <m:sty m:val="bi"/>
              </m:rPr>
              <w:rPr>
                <w:rFonts w:ascii="Cambria Math" w:hAnsi="Cambria Math"/>
                <w:sz w:val="18"/>
                <w:szCs w:val="18"/>
                <w:lang w:eastAsia="zh-CN"/>
              </w:rPr>
              <m:t>y</m:t>
            </m:r>
          </m:e>
          <m:sub>
            <m:r>
              <m:rPr>
                <m:sty m:val="bi"/>
              </m:rPr>
              <w:rPr>
                <w:rFonts w:ascii="Cambria Math" w:hAnsi="Cambria Math"/>
                <w:sz w:val="18"/>
                <w:szCs w:val="18"/>
                <w:lang w:eastAsia="zh-CN"/>
              </w:rPr>
              <m:t>i</m:t>
            </m:r>
          </m:sub>
        </m:sSub>
        <m:r>
          <m:rPr>
            <m:sty m:val="p"/>
          </m:rPr>
          <w:rPr>
            <w:rFonts w:ascii="Cambria Math" w:hAnsi="Cambria Math"/>
            <w:sz w:val="18"/>
            <w:szCs w:val="18"/>
            <w:lang w:eastAsia="zh-CN"/>
          </w:rPr>
          <m:t>,</m:t>
        </m:r>
        <m:sSup>
          <m:sSupPr>
            <m:ctrlPr>
              <w:rPr>
                <w:rFonts w:ascii="Cambria Math" w:hAnsi="Cambria Math"/>
                <w:sz w:val="18"/>
                <w:szCs w:val="18"/>
                <w:lang w:eastAsia="zh-CN"/>
              </w:rPr>
            </m:ctrlPr>
          </m:sSupPr>
          <m:e>
            <m:acc>
              <m:accPr>
                <m:ctrlPr>
                  <w:rPr>
                    <w:rFonts w:ascii="Cambria Math" w:hAnsi="Cambria Math"/>
                    <w:sz w:val="18"/>
                    <w:szCs w:val="18"/>
                    <w:lang w:eastAsia="zh-CN"/>
                  </w:rPr>
                </m:ctrlPr>
              </m:accPr>
              <m:e>
                <m:r>
                  <m:rPr>
                    <m:sty m:val="bi"/>
                  </m:rPr>
                  <w:rPr>
                    <w:rFonts w:ascii="Cambria Math" w:hAnsi="Cambria Math"/>
                    <w:sz w:val="18"/>
                    <w:szCs w:val="18"/>
                    <w:lang w:eastAsia="zh-CN"/>
                  </w:rPr>
                  <m:t>y</m:t>
                </m:r>
              </m:e>
            </m:acc>
          </m:e>
          <m:sup>
            <m:d>
              <m:dPr>
                <m:ctrlPr>
                  <w:rPr>
                    <w:rFonts w:ascii="Cambria Math" w:hAnsi="Cambria Math"/>
                    <w:sz w:val="18"/>
                    <w:szCs w:val="18"/>
                    <w:lang w:eastAsia="zh-CN"/>
                  </w:rPr>
                </m:ctrlPr>
              </m:dPr>
              <m:e>
                <m:r>
                  <m:rPr>
                    <m:sty m:val="bi"/>
                  </m:rPr>
                  <w:rPr>
                    <w:rFonts w:ascii="Cambria Math" w:hAnsi="Cambria Math"/>
                    <w:sz w:val="18"/>
                    <w:szCs w:val="18"/>
                    <w:lang w:eastAsia="zh-CN"/>
                  </w:rPr>
                  <m:t>t</m:t>
                </m:r>
                <m:r>
                  <m:rPr>
                    <m:sty m:val="p"/>
                  </m:rPr>
                  <w:rPr>
                    <w:rFonts w:ascii="Cambria Math" w:hAnsi="Cambria Math"/>
                    <w:sz w:val="18"/>
                    <w:szCs w:val="18"/>
                    <w:lang w:eastAsia="zh-CN"/>
                  </w:rPr>
                  <m:t>-</m:t>
                </m:r>
                <m:r>
                  <m:rPr>
                    <m:sty m:val="b"/>
                  </m:rPr>
                  <w:rPr>
                    <w:rFonts w:ascii="Cambria Math" w:hAnsi="Cambria Math"/>
                    <w:sz w:val="18"/>
                    <w:szCs w:val="18"/>
                    <w:lang w:eastAsia="zh-CN"/>
                  </w:rPr>
                  <m:t>1</m:t>
                </m:r>
              </m:e>
            </m:d>
          </m:sup>
        </m:sSup>
      </m:oMath>
      <w:r w:rsidRPr="0031115B">
        <w:rPr>
          <w:rFonts w:ascii="BentonSans Light" w:hAnsi="BentonSans Light"/>
          <w:sz w:val="18"/>
          <w:szCs w:val="18"/>
          <w:lang w:eastAsia="zh-CN"/>
        </w:rPr>
        <w:t xml:space="preserve"> are the label {0, 1} and prediction for an example and  </w:t>
      </w:r>
      <m:oMath>
        <m:r>
          <w:rPr>
            <w:rFonts w:ascii="Cambria Math" w:hAnsi="Cambria Math"/>
            <w:sz w:val="18"/>
            <w:szCs w:val="18"/>
            <w:lang w:eastAsia="zh-CN"/>
          </w:rPr>
          <m:t>σ</m:t>
        </m:r>
      </m:oMath>
      <w:r w:rsidRPr="0031115B">
        <w:rPr>
          <w:rFonts w:ascii="BentonSans Light" w:hAnsi="BentonSans Light"/>
          <w:sz w:val="18"/>
          <w:szCs w:val="18"/>
          <w:lang w:eastAsia="zh-CN"/>
        </w:rPr>
        <w:t xml:space="preserve"> is the sigmoid function defined below</w:t>
      </w:r>
      <w:r w:rsidRPr="0031115B">
        <w:rPr>
          <w:rFonts w:ascii="BentonSans Light" w:hAnsi="BentonSans Light"/>
          <w:sz w:val="18"/>
          <w:szCs w:val="18"/>
          <w:lang w:eastAsia="zh-CN"/>
        </w:rPr>
        <w:br/>
      </w:r>
    </w:p>
    <w:p w14:paraId="00E1010B"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 xml:space="preserve"> </w:t>
      </w:r>
      <m:oMath>
        <m:r>
          <m:rPr>
            <m:sty m:val="bi"/>
          </m:rPr>
          <w:rPr>
            <w:rFonts w:ascii="Cambria Math" w:hAnsi="Cambria Math"/>
            <w:sz w:val="18"/>
            <w:szCs w:val="18"/>
            <w:lang w:eastAsia="zh-CN"/>
          </w:rPr>
          <m:t>σ</m:t>
        </m:r>
        <m:d>
          <m:dPr>
            <m:ctrlPr>
              <w:rPr>
                <w:rFonts w:ascii="Cambria Math" w:hAnsi="Cambria Math"/>
                <w:sz w:val="18"/>
                <w:szCs w:val="18"/>
                <w:lang w:eastAsia="zh-CN"/>
              </w:rPr>
            </m:ctrlPr>
          </m:dPr>
          <m:e>
            <m:r>
              <m:rPr>
                <m:sty m:val="bi"/>
              </m:rPr>
              <w:rPr>
                <w:rFonts w:ascii="Cambria Math" w:hAnsi="Cambria Math"/>
                <w:sz w:val="18"/>
                <w:szCs w:val="18"/>
                <w:lang w:eastAsia="zh-CN"/>
              </w:rPr>
              <m:t>x</m:t>
            </m:r>
          </m:e>
        </m:d>
        <m:r>
          <m:rPr>
            <m:sty m:val="p"/>
          </m:rPr>
          <w:rPr>
            <w:rFonts w:ascii="Cambria Math" w:hAnsi="Cambria Math"/>
            <w:sz w:val="18"/>
            <w:szCs w:val="18"/>
            <w:lang w:eastAsia="zh-CN"/>
          </w:rPr>
          <m:t>=</m:t>
        </m:r>
        <m:f>
          <m:fPr>
            <m:ctrlPr>
              <w:rPr>
                <w:rFonts w:ascii="Cambria Math" w:hAnsi="Cambria Math"/>
                <w:sz w:val="18"/>
                <w:szCs w:val="18"/>
                <w:lang w:eastAsia="zh-CN"/>
              </w:rPr>
            </m:ctrlPr>
          </m:fPr>
          <m:num>
            <m:r>
              <m:rPr>
                <m:sty m:val="b"/>
              </m:rPr>
              <w:rPr>
                <w:rFonts w:ascii="Cambria Math" w:hAnsi="Cambria Math"/>
                <w:sz w:val="18"/>
                <w:szCs w:val="18"/>
                <w:lang w:eastAsia="zh-CN"/>
              </w:rPr>
              <m:t>1</m:t>
            </m:r>
          </m:num>
          <m:den>
            <m:r>
              <m:rPr>
                <m:sty m:val="b"/>
              </m:rPr>
              <w:rPr>
                <w:rFonts w:ascii="Cambria Math" w:hAnsi="Cambria Math"/>
                <w:sz w:val="18"/>
                <w:szCs w:val="18"/>
                <w:lang w:eastAsia="zh-CN"/>
              </w:rPr>
              <m:t>1</m:t>
            </m:r>
            <m:r>
              <m:rPr>
                <m:sty m:val="p"/>
              </m:rPr>
              <w:rPr>
                <w:rFonts w:ascii="Cambria Math" w:hAnsi="Cambria Math"/>
                <w:sz w:val="18"/>
                <w:szCs w:val="18"/>
                <w:lang w:eastAsia="zh-CN"/>
              </w:rPr>
              <m:t>+</m:t>
            </m:r>
            <m:sSup>
              <m:sSupPr>
                <m:ctrlPr>
                  <w:rPr>
                    <w:rFonts w:ascii="Cambria Math" w:hAnsi="Cambria Math"/>
                    <w:sz w:val="18"/>
                    <w:szCs w:val="18"/>
                    <w:lang w:eastAsia="zh-CN"/>
                  </w:rPr>
                </m:ctrlPr>
              </m:sSupPr>
              <m:e>
                <m:r>
                  <m:rPr>
                    <m:sty m:val="bi"/>
                  </m:rPr>
                  <w:rPr>
                    <w:rFonts w:ascii="Cambria Math" w:hAnsi="Cambria Math"/>
                    <w:sz w:val="18"/>
                    <w:szCs w:val="18"/>
                    <w:lang w:eastAsia="zh-CN"/>
                  </w:rPr>
                  <m:t>e</m:t>
                </m:r>
              </m:e>
              <m:sup>
                <m:r>
                  <m:rPr>
                    <m:sty m:val="p"/>
                  </m:rPr>
                  <w:rPr>
                    <w:rFonts w:ascii="Cambria Math" w:hAnsi="Cambria Math"/>
                    <w:sz w:val="18"/>
                    <w:szCs w:val="18"/>
                    <w:lang w:eastAsia="zh-CN"/>
                  </w:rPr>
                  <m:t>-</m:t>
                </m:r>
                <m:r>
                  <m:rPr>
                    <m:sty m:val="b"/>
                  </m:rPr>
                  <w:rPr>
                    <w:rFonts w:ascii="Cambria Math" w:hAnsi="Cambria Math"/>
                    <w:sz w:val="18"/>
                    <w:szCs w:val="18"/>
                    <w:lang w:eastAsia="zh-CN"/>
                  </w:rPr>
                  <m:t>2</m:t>
                </m:r>
                <m:r>
                  <m:rPr>
                    <m:sty m:val="bi"/>
                  </m:rPr>
                  <w:rPr>
                    <w:rFonts w:ascii="Cambria Math" w:hAnsi="Cambria Math"/>
                    <w:sz w:val="18"/>
                    <w:szCs w:val="18"/>
                    <w:lang w:eastAsia="zh-CN"/>
                  </w:rPr>
                  <m:t>x</m:t>
                </m:r>
              </m:sup>
            </m:sSup>
          </m:den>
        </m:f>
      </m:oMath>
      <w:r w:rsidRPr="0031115B">
        <w:rPr>
          <w:rFonts w:ascii="BentonSans Light" w:hAnsi="BentonSans Light"/>
          <w:sz w:val="18"/>
          <w:szCs w:val="18"/>
          <w:lang w:eastAsia="zh-CN"/>
        </w:rPr>
        <w:tab/>
      </w:r>
    </w:p>
    <w:p w14:paraId="52F1BE7D" w14:textId="77777777" w:rsidR="00FF6D98" w:rsidRPr="0031115B" w:rsidRDefault="00FF6D98" w:rsidP="0031115B">
      <w:pPr>
        <w:jc w:val="both"/>
        <w:rPr>
          <w:rFonts w:ascii="BentonSans Light" w:hAnsi="BentonSans Light"/>
          <w:sz w:val="18"/>
          <w:szCs w:val="18"/>
          <w:lang w:eastAsia="zh-CN"/>
        </w:rPr>
      </w:pPr>
    </w:p>
    <w:p w14:paraId="1F25A3CB" w14:textId="6CF66542"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lastRenderedPageBreak/>
        <w:t xml:space="preserve">Defining </w:t>
      </w:r>
      <m:oMath>
        <m:sSub>
          <m:sSubPr>
            <m:ctrlPr>
              <w:rPr>
                <w:rFonts w:ascii="Cambria Math" w:hAnsi="Cambria Math"/>
                <w:sz w:val="18"/>
                <w:szCs w:val="18"/>
                <w:lang w:eastAsia="zh-CN"/>
              </w:rPr>
            </m:ctrlPr>
          </m:sSubPr>
          <m:e>
            <m:r>
              <w:rPr>
                <w:rFonts w:ascii="Cambria Math" w:hAnsi="Cambria Math"/>
                <w:sz w:val="18"/>
                <w:szCs w:val="18"/>
                <w:lang w:eastAsia="zh-CN"/>
              </w:rPr>
              <m:t>I</m:t>
            </m:r>
          </m:e>
          <m:sub>
            <m:r>
              <w:rPr>
                <w:rFonts w:ascii="Cambria Math" w:hAnsi="Cambria Math"/>
                <w:sz w:val="18"/>
                <w:szCs w:val="18"/>
                <w:lang w:eastAsia="zh-CN"/>
              </w:rPr>
              <m:t>j</m:t>
            </m:r>
          </m:sub>
        </m:sSub>
        <m:r>
          <m:rPr>
            <m:sty m:val="p"/>
          </m:rPr>
          <w:rPr>
            <w:rFonts w:ascii="Cambria Math" w:hAnsi="Cambria Math"/>
            <w:sz w:val="18"/>
            <w:szCs w:val="18"/>
            <w:lang w:eastAsia="zh-CN"/>
          </w:rPr>
          <m:t>={</m:t>
        </m:r>
        <m:r>
          <w:rPr>
            <w:rFonts w:ascii="Cambria Math" w:hAnsi="Cambria Math"/>
            <w:sz w:val="18"/>
            <w:szCs w:val="18"/>
            <w:lang w:eastAsia="zh-CN"/>
          </w:rPr>
          <m:t>i</m:t>
        </m:r>
        <m:r>
          <m:rPr>
            <m:sty m:val="p"/>
          </m:rPr>
          <w:rPr>
            <w:rFonts w:ascii="Cambria Math" w:hAnsi="Cambria Math"/>
            <w:sz w:val="18"/>
            <w:szCs w:val="18"/>
            <w:lang w:eastAsia="zh-CN"/>
          </w:rPr>
          <m:t>|</m:t>
        </m:r>
        <m:r>
          <w:rPr>
            <w:rFonts w:ascii="Cambria Math" w:hAnsi="Cambria Math"/>
            <w:sz w:val="18"/>
            <w:szCs w:val="18"/>
            <w:lang w:eastAsia="zh-CN"/>
          </w:rPr>
          <m:t>q</m:t>
        </m:r>
        <m:d>
          <m:dPr>
            <m:ctrlPr>
              <w:rPr>
                <w:rFonts w:ascii="Cambria Math" w:hAnsi="Cambria Math"/>
                <w:sz w:val="18"/>
                <w:szCs w:val="18"/>
                <w:lang w:eastAsia="zh-CN"/>
              </w:rPr>
            </m:ctrlPr>
          </m:dPr>
          <m:e>
            <m:sSub>
              <m:sSubPr>
                <m:ctrlPr>
                  <w:rPr>
                    <w:rFonts w:ascii="Cambria Math" w:hAnsi="Cambria Math"/>
                    <w:sz w:val="18"/>
                    <w:szCs w:val="18"/>
                    <w:lang w:eastAsia="zh-CN"/>
                  </w:rPr>
                </m:ctrlPr>
              </m:sSubPr>
              <m:e>
                <m:r>
                  <w:rPr>
                    <w:rFonts w:ascii="Cambria Math" w:hAnsi="Cambria Math"/>
                    <w:sz w:val="18"/>
                    <w:szCs w:val="18"/>
                    <w:lang w:eastAsia="zh-CN"/>
                  </w:rPr>
                  <m:t>x</m:t>
                </m:r>
              </m:e>
              <m:sub>
                <m:r>
                  <w:rPr>
                    <w:rFonts w:ascii="Cambria Math" w:hAnsi="Cambria Math"/>
                    <w:sz w:val="18"/>
                    <w:szCs w:val="18"/>
                    <w:lang w:eastAsia="zh-CN"/>
                  </w:rPr>
                  <m:t>i</m:t>
                </m:r>
              </m:sub>
            </m:sSub>
          </m:e>
        </m:d>
        <m:r>
          <m:rPr>
            <m:sty m:val="p"/>
          </m:rPr>
          <w:rPr>
            <w:rFonts w:ascii="Cambria Math" w:hAnsi="Cambria Math"/>
            <w:sz w:val="18"/>
            <w:szCs w:val="18"/>
            <w:lang w:eastAsia="zh-CN"/>
          </w:rPr>
          <m:t>=</m:t>
        </m:r>
        <m:r>
          <w:rPr>
            <w:rFonts w:ascii="Cambria Math" w:hAnsi="Cambria Math"/>
            <w:sz w:val="18"/>
            <w:szCs w:val="18"/>
            <w:lang w:eastAsia="zh-CN"/>
          </w:rPr>
          <m:t>j</m:t>
        </m:r>
        <m:r>
          <m:rPr>
            <m:sty m:val="p"/>
          </m:rPr>
          <w:rPr>
            <w:rFonts w:ascii="Cambria Math" w:hAnsi="Cambria Math"/>
            <w:sz w:val="18"/>
            <w:szCs w:val="18"/>
            <w:lang w:eastAsia="zh-CN"/>
          </w:rPr>
          <m:t>}</m:t>
        </m:r>
      </m:oMath>
      <w:r w:rsidRPr="0031115B">
        <w:rPr>
          <w:rFonts w:ascii="BentonSans Light" w:hAnsi="BentonSans Light"/>
          <w:sz w:val="18"/>
          <w:szCs w:val="18"/>
          <w:lang w:eastAsia="zh-CN"/>
        </w:rPr>
        <w:t xml:space="preserve"> as the instance set of leaf </w:t>
      </w:r>
      <m:oMath>
        <m:r>
          <w:rPr>
            <w:rFonts w:ascii="Cambria Math" w:hAnsi="Cambria Math"/>
            <w:sz w:val="18"/>
            <w:szCs w:val="18"/>
            <w:lang w:eastAsia="zh-CN"/>
          </w:rPr>
          <m:t>j</m:t>
        </m:r>
      </m:oMath>
      <w:r w:rsidRPr="0031115B">
        <w:rPr>
          <w:rFonts w:ascii="BentonSans Light" w:hAnsi="BentonSans Light"/>
          <w:sz w:val="18"/>
          <w:szCs w:val="18"/>
          <w:lang w:eastAsia="zh-CN"/>
        </w:rPr>
        <w:t xml:space="preserve"> i.e. all the observations </w:t>
      </w:r>
      <m:oMath>
        <m:sSub>
          <m:sSubPr>
            <m:ctrlPr>
              <w:rPr>
                <w:rFonts w:ascii="Cambria Math" w:hAnsi="Cambria Math"/>
                <w:sz w:val="18"/>
                <w:szCs w:val="18"/>
                <w:lang w:eastAsia="zh-CN"/>
              </w:rPr>
            </m:ctrlPr>
          </m:sSubPr>
          <m:e>
            <m:r>
              <w:rPr>
                <w:rFonts w:ascii="Cambria Math" w:hAnsi="Cambria Math"/>
                <w:sz w:val="18"/>
                <w:szCs w:val="18"/>
                <w:lang w:eastAsia="zh-CN"/>
              </w:rPr>
              <m:t>I</m:t>
            </m:r>
          </m:e>
          <m:sub>
            <m:r>
              <w:rPr>
                <w:rFonts w:ascii="Cambria Math" w:hAnsi="Cambria Math"/>
                <w:sz w:val="18"/>
                <w:szCs w:val="18"/>
                <w:lang w:eastAsia="zh-CN"/>
              </w:rPr>
              <m:t>j</m:t>
            </m:r>
          </m:sub>
        </m:sSub>
      </m:oMath>
      <w:r w:rsidRPr="0031115B">
        <w:rPr>
          <w:rFonts w:ascii="BentonSans Light" w:hAnsi="BentonSans Light"/>
          <w:sz w:val="18"/>
          <w:szCs w:val="18"/>
          <w:lang w:eastAsia="zh-CN"/>
        </w:rPr>
        <w:t xml:space="preserve">which pass through a tree </w:t>
      </w:r>
      <m:oMath>
        <m:r>
          <w:rPr>
            <w:rFonts w:ascii="Cambria Math" w:hAnsi="Cambria Math"/>
            <w:sz w:val="18"/>
            <w:szCs w:val="18"/>
            <w:lang w:eastAsia="zh-CN"/>
          </w:rPr>
          <m:t>q</m:t>
        </m:r>
      </m:oMath>
      <w:r w:rsidRPr="0031115B">
        <w:rPr>
          <w:rFonts w:ascii="BentonSans Light" w:hAnsi="BentonSans Light"/>
          <w:sz w:val="18"/>
          <w:szCs w:val="18"/>
          <w:lang w:eastAsia="zh-CN"/>
        </w:rPr>
        <w:t xml:space="preserve"> to end in a leaf</w:t>
      </w:r>
      <m:oMath>
        <m:r>
          <m:rPr>
            <m:sty m:val="p"/>
          </m:rPr>
          <w:rPr>
            <w:rFonts w:ascii="Cambria Math" w:hAnsi="Cambria Math"/>
            <w:sz w:val="18"/>
            <w:szCs w:val="18"/>
            <w:lang w:eastAsia="zh-CN"/>
          </w:rPr>
          <m:t xml:space="preserve"> </m:t>
        </m:r>
        <m:r>
          <w:rPr>
            <w:rFonts w:ascii="Cambria Math" w:hAnsi="Cambria Math"/>
            <w:sz w:val="18"/>
            <w:szCs w:val="18"/>
            <w:lang w:eastAsia="zh-CN"/>
          </w:rPr>
          <m:t>j</m:t>
        </m:r>
      </m:oMath>
      <w:r w:rsidRPr="0031115B">
        <w:rPr>
          <w:rFonts w:ascii="BentonSans Light" w:hAnsi="BentonSans Light"/>
          <w:sz w:val="18"/>
          <w:szCs w:val="18"/>
          <w:lang w:eastAsia="zh-CN"/>
        </w:rPr>
        <w:t>. The equation (</w:t>
      </w:r>
      <w:r w:rsidR="008E399A">
        <w:rPr>
          <w:rFonts w:ascii="BentonSans Light" w:hAnsi="BentonSans Light"/>
          <w:sz w:val="18"/>
          <w:szCs w:val="18"/>
          <w:lang w:eastAsia="zh-CN"/>
        </w:rPr>
        <w:t>5.</w:t>
      </w:r>
      <w:r w:rsidRPr="0031115B">
        <w:rPr>
          <w:rFonts w:ascii="BentonSans Light" w:hAnsi="BentonSans Light"/>
          <w:sz w:val="18"/>
          <w:szCs w:val="18"/>
          <w:lang w:eastAsia="zh-CN"/>
        </w:rPr>
        <w:t xml:space="preserve">3) can be simplified expanding the regularization term </w:t>
      </w:r>
      <m:oMath>
        <m:r>
          <m:rPr>
            <m:sty m:val="b"/>
          </m:rPr>
          <w:rPr>
            <w:rFonts w:ascii="Cambria Math" w:hAnsi="Cambria Math"/>
            <w:sz w:val="18"/>
            <w:szCs w:val="18"/>
            <w:lang w:eastAsia="zh-CN"/>
          </w:rPr>
          <m:t>Ω</m:t>
        </m:r>
        <m:d>
          <m:dPr>
            <m:ctrlPr>
              <w:rPr>
                <w:rFonts w:ascii="Cambria Math" w:hAnsi="Cambria Math"/>
                <w:sz w:val="18"/>
                <w:szCs w:val="18"/>
                <w:lang w:eastAsia="zh-CN"/>
              </w:rPr>
            </m:ctrlPr>
          </m:dPr>
          <m:e>
            <m:sSub>
              <m:sSubPr>
                <m:ctrlPr>
                  <w:rPr>
                    <w:rFonts w:ascii="Cambria Math" w:hAnsi="Cambria Math"/>
                    <w:sz w:val="18"/>
                    <w:szCs w:val="18"/>
                    <w:lang w:eastAsia="zh-CN"/>
                  </w:rPr>
                </m:ctrlPr>
              </m:sSubPr>
              <m:e>
                <m:r>
                  <m:rPr>
                    <m:sty m:val="bi"/>
                  </m:rPr>
                  <w:rPr>
                    <w:rFonts w:ascii="Cambria Math" w:hAnsi="Cambria Math"/>
                    <w:sz w:val="18"/>
                    <w:szCs w:val="18"/>
                    <w:lang w:eastAsia="zh-CN"/>
                  </w:rPr>
                  <m:t>f</m:t>
                </m:r>
              </m:e>
              <m:sub>
                <m:r>
                  <m:rPr>
                    <m:sty m:val="bi"/>
                  </m:rPr>
                  <w:rPr>
                    <w:rFonts w:ascii="Cambria Math" w:hAnsi="Cambria Math"/>
                    <w:sz w:val="18"/>
                    <w:szCs w:val="18"/>
                    <w:lang w:eastAsia="zh-CN"/>
                  </w:rPr>
                  <m:t>t</m:t>
                </m:r>
              </m:sub>
            </m:sSub>
          </m:e>
        </m:d>
        <m:r>
          <m:rPr>
            <m:sty m:val="p"/>
          </m:rPr>
          <w:rPr>
            <w:rFonts w:ascii="Cambria Math" w:hAnsi="Cambria Math"/>
            <w:sz w:val="18"/>
            <w:szCs w:val="18"/>
            <w:lang w:eastAsia="zh-CN"/>
          </w:rPr>
          <m:t xml:space="preserve"> </m:t>
        </m:r>
      </m:oMath>
      <w:r w:rsidRPr="0031115B">
        <w:rPr>
          <w:rFonts w:ascii="BentonSans Light" w:hAnsi="BentonSans Light"/>
          <w:sz w:val="18"/>
          <w:szCs w:val="18"/>
          <w:lang w:eastAsia="zh-CN"/>
        </w:rPr>
        <w:t xml:space="preserve">leading to the following generalized term as shown in equation below. </w:t>
      </w:r>
    </w:p>
    <w:p w14:paraId="020974A6" w14:textId="77777777" w:rsidR="00FF6D98" w:rsidRPr="0031115B" w:rsidRDefault="00FF6D98" w:rsidP="0031115B">
      <w:pPr>
        <w:jc w:val="both"/>
        <w:rPr>
          <w:rFonts w:ascii="BentonSans Light" w:hAnsi="BentonSans Light"/>
          <w:sz w:val="18"/>
          <w:szCs w:val="18"/>
          <w:lang w:eastAsia="zh-CN"/>
        </w:rPr>
      </w:pPr>
    </w:p>
    <w:p w14:paraId="3FCCA5DF" w14:textId="1AAA0B4A" w:rsidR="00FF6D98" w:rsidRPr="0031115B" w:rsidRDefault="00D37F25" w:rsidP="0031115B">
      <w:pPr>
        <w:jc w:val="both"/>
        <w:rPr>
          <w:rFonts w:ascii="BentonSans Light" w:hAnsi="BentonSans Light"/>
          <w:sz w:val="18"/>
          <w:szCs w:val="18"/>
          <w:lang w:eastAsia="zh-CN"/>
        </w:rPr>
      </w:pPr>
      <m:oMath>
        <m:sSup>
          <m:sSupPr>
            <m:ctrlPr>
              <w:rPr>
                <w:rFonts w:ascii="Cambria Math" w:hAnsi="Cambria Math"/>
                <w:sz w:val="18"/>
                <w:szCs w:val="18"/>
                <w:lang w:eastAsia="zh-CN"/>
              </w:rPr>
            </m:ctrlPr>
          </m:sSupPr>
          <m:e>
            <m:acc>
              <m:accPr>
                <m:chr m:val="̃"/>
                <m:ctrlPr>
                  <w:rPr>
                    <w:rFonts w:ascii="Cambria Math" w:hAnsi="Cambria Math"/>
                    <w:sz w:val="18"/>
                    <w:szCs w:val="18"/>
                    <w:lang w:eastAsia="zh-CN"/>
                  </w:rPr>
                </m:ctrlPr>
              </m:accPr>
              <m:e>
                <m:r>
                  <w:rPr>
                    <w:rFonts w:ascii="Cambria Math" w:hAnsi="Cambria Math"/>
                    <w:sz w:val="18"/>
                    <w:szCs w:val="18"/>
                    <w:lang w:eastAsia="zh-CN"/>
                  </w:rPr>
                  <m:t>L</m:t>
                </m:r>
              </m:e>
            </m:acc>
          </m:e>
          <m:sup>
            <m:d>
              <m:dPr>
                <m:ctrlPr>
                  <w:rPr>
                    <w:rFonts w:ascii="Cambria Math" w:hAnsi="Cambria Math"/>
                    <w:sz w:val="18"/>
                    <w:szCs w:val="18"/>
                    <w:lang w:eastAsia="zh-CN"/>
                  </w:rPr>
                </m:ctrlPr>
              </m:dPr>
              <m:e>
                <m:r>
                  <w:rPr>
                    <w:rFonts w:ascii="Cambria Math" w:hAnsi="Cambria Math"/>
                    <w:sz w:val="18"/>
                    <w:szCs w:val="18"/>
                    <w:lang w:eastAsia="zh-CN"/>
                  </w:rPr>
                  <m:t>t</m:t>
                </m:r>
              </m:e>
            </m:d>
          </m:sup>
        </m:sSup>
        <m:r>
          <m:rPr>
            <m:sty m:val="p"/>
          </m:rPr>
          <w:rPr>
            <w:rFonts w:ascii="Cambria Math" w:hAnsi="Cambria Math"/>
            <w:sz w:val="18"/>
            <w:szCs w:val="18"/>
            <w:lang w:eastAsia="zh-CN"/>
          </w:rPr>
          <m:t>=</m:t>
        </m:r>
        <m:nary>
          <m:naryPr>
            <m:chr m:val="∑"/>
            <m:limLoc m:val="undOvr"/>
            <m:ctrlPr>
              <w:rPr>
                <w:rFonts w:ascii="Cambria Math" w:hAnsi="Cambria Math"/>
                <w:sz w:val="18"/>
                <w:szCs w:val="18"/>
                <w:lang w:eastAsia="zh-CN"/>
              </w:rPr>
            </m:ctrlPr>
          </m:naryPr>
          <m:sub>
            <m:r>
              <w:rPr>
                <w:rFonts w:ascii="Cambria Math" w:hAnsi="Cambria Math"/>
                <w:sz w:val="18"/>
                <w:szCs w:val="18"/>
                <w:lang w:eastAsia="zh-CN"/>
              </w:rPr>
              <m:t>j</m:t>
            </m:r>
            <m:r>
              <m:rPr>
                <m:sty m:val="p"/>
              </m:rPr>
              <w:rPr>
                <w:rFonts w:ascii="Cambria Math" w:hAnsi="Cambria Math"/>
                <w:sz w:val="18"/>
                <w:szCs w:val="18"/>
                <w:lang w:eastAsia="zh-CN"/>
              </w:rPr>
              <m:t>=1</m:t>
            </m:r>
          </m:sub>
          <m:sup>
            <m:r>
              <w:rPr>
                <w:rFonts w:ascii="Cambria Math" w:hAnsi="Cambria Math"/>
                <w:sz w:val="18"/>
                <w:szCs w:val="18"/>
                <w:lang w:eastAsia="zh-CN"/>
              </w:rPr>
              <m:t>T</m:t>
            </m:r>
          </m:sup>
          <m:e>
            <m:r>
              <m:rPr>
                <m:sty m:val="p"/>
              </m:rPr>
              <w:rPr>
                <w:rFonts w:ascii="Cambria Math" w:hAnsi="Cambria Math"/>
                <w:sz w:val="18"/>
                <w:szCs w:val="18"/>
                <w:lang w:eastAsia="zh-CN"/>
              </w:rPr>
              <m:t>[</m:t>
            </m:r>
            <m:d>
              <m:dPr>
                <m:ctrlPr>
                  <w:rPr>
                    <w:rFonts w:ascii="Cambria Math" w:hAnsi="Cambria Math"/>
                    <w:sz w:val="18"/>
                    <w:szCs w:val="18"/>
                    <w:lang w:eastAsia="zh-CN"/>
                  </w:rPr>
                </m:ctrlPr>
              </m:dPr>
              <m:e>
                <m:nary>
                  <m:naryPr>
                    <m:chr m:val="∑"/>
                    <m:limLoc m:val="undOvr"/>
                    <m:supHide m:val="1"/>
                    <m:ctrlPr>
                      <w:rPr>
                        <w:rFonts w:ascii="Cambria Math" w:hAnsi="Cambria Math"/>
                        <w:sz w:val="18"/>
                        <w:szCs w:val="18"/>
                        <w:lang w:eastAsia="zh-CN"/>
                      </w:rPr>
                    </m:ctrlPr>
                  </m:naryPr>
                  <m:sub>
                    <m:r>
                      <w:rPr>
                        <w:rFonts w:ascii="Cambria Math" w:hAnsi="Cambria Math"/>
                        <w:sz w:val="18"/>
                        <w:szCs w:val="18"/>
                        <w:lang w:eastAsia="zh-CN"/>
                      </w:rPr>
                      <m:t>iϵ</m:t>
                    </m:r>
                    <m:sSub>
                      <m:sSubPr>
                        <m:ctrlPr>
                          <w:rPr>
                            <w:rFonts w:ascii="Cambria Math" w:hAnsi="Cambria Math"/>
                            <w:sz w:val="18"/>
                            <w:szCs w:val="18"/>
                            <w:lang w:eastAsia="zh-CN"/>
                          </w:rPr>
                        </m:ctrlPr>
                      </m:sSubPr>
                      <m:e>
                        <m:r>
                          <w:rPr>
                            <w:rFonts w:ascii="Cambria Math" w:hAnsi="Cambria Math"/>
                            <w:sz w:val="18"/>
                            <w:szCs w:val="18"/>
                            <w:lang w:eastAsia="zh-CN"/>
                          </w:rPr>
                          <m:t>I</m:t>
                        </m:r>
                      </m:e>
                      <m:sub>
                        <m:r>
                          <w:rPr>
                            <w:rFonts w:ascii="Cambria Math" w:hAnsi="Cambria Math"/>
                            <w:sz w:val="18"/>
                            <w:szCs w:val="18"/>
                            <w:lang w:eastAsia="zh-CN"/>
                          </w:rPr>
                          <m:t>j</m:t>
                        </m:r>
                      </m:sub>
                    </m:sSub>
                  </m:sub>
                  <m:sup/>
                  <m:e>
                    <m:sSub>
                      <m:sSubPr>
                        <m:ctrlPr>
                          <w:rPr>
                            <w:rFonts w:ascii="Cambria Math" w:hAnsi="Cambria Math"/>
                            <w:sz w:val="18"/>
                            <w:szCs w:val="18"/>
                            <w:lang w:eastAsia="zh-CN"/>
                          </w:rPr>
                        </m:ctrlPr>
                      </m:sSubPr>
                      <m:e>
                        <m:r>
                          <w:rPr>
                            <w:rFonts w:ascii="Cambria Math" w:hAnsi="Cambria Math"/>
                            <w:sz w:val="18"/>
                            <w:szCs w:val="18"/>
                            <w:lang w:eastAsia="zh-CN"/>
                          </w:rPr>
                          <m:t>g</m:t>
                        </m:r>
                      </m:e>
                      <m:sub>
                        <m:r>
                          <w:rPr>
                            <w:rFonts w:ascii="Cambria Math" w:hAnsi="Cambria Math"/>
                            <w:sz w:val="18"/>
                            <w:szCs w:val="18"/>
                            <w:lang w:eastAsia="zh-CN"/>
                          </w:rPr>
                          <m:t>i</m:t>
                        </m:r>
                      </m:sub>
                    </m:sSub>
                  </m:e>
                </m:nary>
              </m:e>
            </m:d>
            <m:sSub>
              <m:sSubPr>
                <m:ctrlPr>
                  <w:rPr>
                    <w:rFonts w:ascii="Cambria Math" w:hAnsi="Cambria Math"/>
                    <w:sz w:val="18"/>
                    <w:szCs w:val="18"/>
                    <w:lang w:eastAsia="zh-CN"/>
                  </w:rPr>
                </m:ctrlPr>
              </m:sSubPr>
              <m:e>
                <m:r>
                  <w:rPr>
                    <w:rFonts w:ascii="Cambria Math" w:hAnsi="Cambria Math"/>
                    <w:sz w:val="18"/>
                    <w:szCs w:val="18"/>
                    <w:lang w:eastAsia="zh-CN"/>
                  </w:rPr>
                  <m:t>w</m:t>
                </m:r>
              </m:e>
              <m:sub>
                <m:r>
                  <w:rPr>
                    <w:rFonts w:ascii="Cambria Math" w:hAnsi="Cambria Math"/>
                    <w:sz w:val="18"/>
                    <w:szCs w:val="18"/>
                    <w:lang w:eastAsia="zh-CN"/>
                  </w:rPr>
                  <m:t>j</m:t>
                </m:r>
              </m:sub>
            </m:sSub>
            <m:r>
              <m:rPr>
                <m:sty m:val="p"/>
              </m:rPr>
              <w:rPr>
                <w:rFonts w:ascii="Cambria Math" w:hAnsi="Cambria Math"/>
                <w:sz w:val="18"/>
                <w:szCs w:val="18"/>
                <w:lang w:eastAsia="zh-CN"/>
              </w:rPr>
              <m:t>+</m:t>
            </m:r>
            <m:f>
              <m:fPr>
                <m:ctrlPr>
                  <w:rPr>
                    <w:rFonts w:ascii="Cambria Math" w:hAnsi="Cambria Math"/>
                    <w:sz w:val="18"/>
                    <w:szCs w:val="18"/>
                    <w:lang w:eastAsia="zh-CN"/>
                  </w:rPr>
                </m:ctrlPr>
              </m:fPr>
              <m:num>
                <m:r>
                  <m:rPr>
                    <m:sty m:val="p"/>
                  </m:rPr>
                  <w:rPr>
                    <w:rFonts w:ascii="Cambria Math" w:hAnsi="Cambria Math"/>
                    <w:sz w:val="18"/>
                    <w:szCs w:val="18"/>
                    <w:lang w:eastAsia="zh-CN"/>
                  </w:rPr>
                  <m:t>1</m:t>
                </m:r>
              </m:num>
              <m:den>
                <m:r>
                  <m:rPr>
                    <m:sty m:val="p"/>
                  </m:rPr>
                  <w:rPr>
                    <w:rFonts w:ascii="Cambria Math" w:hAnsi="Cambria Math"/>
                    <w:sz w:val="18"/>
                    <w:szCs w:val="18"/>
                    <w:lang w:eastAsia="zh-CN"/>
                  </w:rPr>
                  <m:t>2</m:t>
                </m:r>
              </m:den>
            </m:f>
            <m:d>
              <m:dPr>
                <m:ctrlPr>
                  <w:rPr>
                    <w:rFonts w:ascii="Cambria Math" w:hAnsi="Cambria Math"/>
                    <w:sz w:val="18"/>
                    <w:szCs w:val="18"/>
                    <w:lang w:eastAsia="zh-CN"/>
                  </w:rPr>
                </m:ctrlPr>
              </m:dPr>
              <m:e>
                <m:nary>
                  <m:naryPr>
                    <m:chr m:val="∑"/>
                    <m:limLoc m:val="undOvr"/>
                    <m:supHide m:val="1"/>
                    <m:ctrlPr>
                      <w:rPr>
                        <w:rFonts w:ascii="Cambria Math" w:hAnsi="Cambria Math"/>
                        <w:sz w:val="18"/>
                        <w:szCs w:val="18"/>
                        <w:lang w:eastAsia="zh-CN"/>
                      </w:rPr>
                    </m:ctrlPr>
                  </m:naryPr>
                  <m:sub>
                    <m:r>
                      <w:rPr>
                        <w:rFonts w:ascii="Cambria Math" w:hAnsi="Cambria Math"/>
                        <w:sz w:val="18"/>
                        <w:szCs w:val="18"/>
                        <w:lang w:eastAsia="zh-CN"/>
                      </w:rPr>
                      <m:t>iϵ</m:t>
                    </m:r>
                    <m:sSub>
                      <m:sSubPr>
                        <m:ctrlPr>
                          <w:rPr>
                            <w:rFonts w:ascii="Cambria Math" w:hAnsi="Cambria Math"/>
                            <w:sz w:val="18"/>
                            <w:szCs w:val="18"/>
                            <w:lang w:eastAsia="zh-CN"/>
                          </w:rPr>
                        </m:ctrlPr>
                      </m:sSubPr>
                      <m:e>
                        <m:r>
                          <w:rPr>
                            <w:rFonts w:ascii="Cambria Math" w:hAnsi="Cambria Math"/>
                            <w:sz w:val="18"/>
                            <w:szCs w:val="18"/>
                            <w:lang w:eastAsia="zh-CN"/>
                          </w:rPr>
                          <m:t>I</m:t>
                        </m:r>
                      </m:e>
                      <m:sub>
                        <m:r>
                          <w:rPr>
                            <w:rFonts w:ascii="Cambria Math" w:hAnsi="Cambria Math"/>
                            <w:sz w:val="18"/>
                            <w:szCs w:val="18"/>
                            <w:lang w:eastAsia="zh-CN"/>
                          </w:rPr>
                          <m:t>j</m:t>
                        </m:r>
                      </m:sub>
                    </m:sSub>
                  </m:sub>
                  <m:sup/>
                  <m:e>
                    <m:sSub>
                      <m:sSubPr>
                        <m:ctrlPr>
                          <w:rPr>
                            <w:rFonts w:ascii="Cambria Math" w:hAnsi="Cambria Math"/>
                            <w:sz w:val="18"/>
                            <w:szCs w:val="18"/>
                            <w:lang w:eastAsia="zh-CN"/>
                          </w:rPr>
                        </m:ctrlPr>
                      </m:sSubPr>
                      <m:e>
                        <m:r>
                          <w:rPr>
                            <w:rFonts w:ascii="Cambria Math" w:hAnsi="Cambria Math"/>
                            <w:sz w:val="18"/>
                            <w:szCs w:val="18"/>
                            <w:lang w:eastAsia="zh-CN"/>
                          </w:rPr>
                          <m:t>h</m:t>
                        </m:r>
                      </m:e>
                      <m:sub>
                        <m:r>
                          <w:rPr>
                            <w:rFonts w:ascii="Cambria Math" w:hAnsi="Cambria Math"/>
                            <w:sz w:val="18"/>
                            <w:szCs w:val="18"/>
                            <w:lang w:eastAsia="zh-CN"/>
                          </w:rPr>
                          <m:t>i</m:t>
                        </m:r>
                      </m:sub>
                    </m:sSub>
                  </m:e>
                </m:nary>
                <m:r>
                  <m:rPr>
                    <m:sty m:val="p"/>
                  </m:rPr>
                  <w:rPr>
                    <w:rFonts w:ascii="Cambria Math" w:hAnsi="Cambria Math"/>
                    <w:sz w:val="18"/>
                    <w:szCs w:val="18"/>
                    <w:lang w:eastAsia="zh-CN"/>
                  </w:rPr>
                  <m:t>+</m:t>
                </m:r>
                <m:r>
                  <w:rPr>
                    <w:rFonts w:ascii="Cambria Math" w:hAnsi="Cambria Math"/>
                    <w:sz w:val="18"/>
                    <w:szCs w:val="18"/>
                    <w:lang w:eastAsia="zh-CN"/>
                  </w:rPr>
                  <m:t>λ</m:t>
                </m:r>
              </m:e>
            </m:d>
            <m:sSup>
              <m:sSupPr>
                <m:ctrlPr>
                  <w:rPr>
                    <w:rFonts w:ascii="Cambria Math" w:hAnsi="Cambria Math"/>
                    <w:sz w:val="18"/>
                    <w:szCs w:val="18"/>
                    <w:lang w:eastAsia="zh-CN"/>
                  </w:rPr>
                </m:ctrlPr>
              </m:sSupPr>
              <m:e>
                <m:sSub>
                  <m:sSubPr>
                    <m:ctrlPr>
                      <w:rPr>
                        <w:rFonts w:ascii="Cambria Math" w:hAnsi="Cambria Math"/>
                        <w:sz w:val="18"/>
                        <w:szCs w:val="18"/>
                        <w:lang w:eastAsia="zh-CN"/>
                      </w:rPr>
                    </m:ctrlPr>
                  </m:sSubPr>
                  <m:e>
                    <m:r>
                      <w:rPr>
                        <w:rFonts w:ascii="Cambria Math" w:hAnsi="Cambria Math"/>
                        <w:sz w:val="18"/>
                        <w:szCs w:val="18"/>
                        <w:lang w:eastAsia="zh-CN"/>
                      </w:rPr>
                      <m:t>w</m:t>
                    </m:r>
                  </m:e>
                  <m:sub>
                    <m:r>
                      <w:rPr>
                        <w:rFonts w:ascii="Cambria Math" w:hAnsi="Cambria Math"/>
                        <w:sz w:val="18"/>
                        <w:szCs w:val="18"/>
                        <w:lang w:eastAsia="zh-CN"/>
                      </w:rPr>
                      <m:t>j</m:t>
                    </m:r>
                  </m:sub>
                </m:sSub>
              </m:e>
              <m:sup>
                <m:r>
                  <m:rPr>
                    <m:sty m:val="p"/>
                  </m:rPr>
                  <w:rPr>
                    <w:rFonts w:ascii="Cambria Math" w:hAnsi="Cambria Math"/>
                    <w:sz w:val="18"/>
                    <w:szCs w:val="18"/>
                    <w:lang w:eastAsia="zh-CN"/>
                  </w:rPr>
                  <m:t>2</m:t>
                </m:r>
              </m:sup>
            </m:sSup>
            <m:r>
              <m:rPr>
                <m:sty m:val="p"/>
              </m:rPr>
              <w:rPr>
                <w:rFonts w:ascii="Cambria Math" w:hAnsi="Cambria Math"/>
                <w:sz w:val="18"/>
                <w:szCs w:val="18"/>
                <w:lang w:eastAsia="zh-CN"/>
              </w:rPr>
              <m:t>]</m:t>
            </m:r>
          </m:e>
        </m:nary>
        <m:r>
          <m:rPr>
            <m:sty m:val="p"/>
          </m:rPr>
          <w:rPr>
            <w:rFonts w:ascii="Cambria Math" w:hAnsi="Cambria Math"/>
            <w:sz w:val="18"/>
            <w:szCs w:val="18"/>
            <w:lang w:eastAsia="zh-CN"/>
          </w:rPr>
          <m:t>+</m:t>
        </m:r>
        <m:r>
          <w:rPr>
            <w:rFonts w:ascii="Cambria Math" w:hAnsi="Cambria Math"/>
            <w:sz w:val="18"/>
            <w:szCs w:val="18"/>
            <w:lang w:eastAsia="zh-CN"/>
          </w:rPr>
          <m:t>γT</m:t>
        </m:r>
      </m:oMath>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t>(</w:t>
      </w:r>
      <w:r w:rsidR="008E399A">
        <w:rPr>
          <w:rFonts w:ascii="BentonSans Light" w:hAnsi="BentonSans Light"/>
          <w:sz w:val="18"/>
          <w:szCs w:val="18"/>
          <w:lang w:eastAsia="zh-CN"/>
        </w:rPr>
        <w:t>5</w:t>
      </w:r>
      <w:r w:rsidR="00FF6D98" w:rsidRPr="0031115B">
        <w:rPr>
          <w:rFonts w:ascii="BentonSans Light" w:hAnsi="BentonSans Light"/>
          <w:sz w:val="18"/>
          <w:szCs w:val="18"/>
          <w:lang w:eastAsia="zh-CN"/>
        </w:rPr>
        <w:t>.7)</w:t>
      </w:r>
    </w:p>
    <w:p w14:paraId="2904443E" w14:textId="77777777" w:rsidR="00FF6D98" w:rsidRPr="0031115B" w:rsidRDefault="00FF6D98" w:rsidP="0031115B">
      <w:pPr>
        <w:jc w:val="both"/>
        <w:rPr>
          <w:rFonts w:ascii="BentonSans Light" w:hAnsi="BentonSans Light"/>
          <w:sz w:val="18"/>
          <w:szCs w:val="18"/>
          <w:lang w:eastAsia="zh-CN"/>
        </w:rPr>
      </w:pPr>
    </w:p>
    <w:p w14:paraId="23BABC0B" w14:textId="13091AA1"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 xml:space="preserve">For a fixed structure </w:t>
      </w:r>
      <m:oMath>
        <m:r>
          <w:rPr>
            <w:rFonts w:ascii="Cambria Math" w:hAnsi="Cambria Math"/>
            <w:sz w:val="18"/>
            <w:szCs w:val="18"/>
            <w:lang w:eastAsia="zh-CN"/>
          </w:rPr>
          <m:t>q</m:t>
        </m:r>
        <m:r>
          <m:rPr>
            <m:sty m:val="p"/>
          </m:rPr>
          <w:rPr>
            <w:rFonts w:ascii="Cambria Math" w:hAnsi="Cambria Math"/>
            <w:sz w:val="18"/>
            <w:szCs w:val="18"/>
            <w:lang w:eastAsia="zh-CN"/>
          </w:rPr>
          <m:t>(</m:t>
        </m:r>
        <m:r>
          <w:rPr>
            <w:rFonts w:ascii="Cambria Math" w:hAnsi="Cambria Math"/>
            <w:sz w:val="18"/>
            <w:szCs w:val="18"/>
            <w:lang w:eastAsia="zh-CN"/>
          </w:rPr>
          <m:t>x</m:t>
        </m:r>
        <m:r>
          <m:rPr>
            <m:sty m:val="p"/>
          </m:rPr>
          <w:rPr>
            <w:rFonts w:ascii="Cambria Math" w:hAnsi="Cambria Math"/>
            <w:sz w:val="18"/>
            <w:szCs w:val="18"/>
            <w:lang w:eastAsia="zh-CN"/>
          </w:rPr>
          <m:t>)</m:t>
        </m:r>
      </m:oMath>
      <w:r w:rsidRPr="0031115B">
        <w:rPr>
          <w:rFonts w:ascii="BentonSans Light" w:hAnsi="BentonSans Light"/>
          <w:sz w:val="18"/>
          <w:szCs w:val="18"/>
          <w:lang w:eastAsia="zh-CN"/>
        </w:rPr>
        <w:t xml:space="preserve"> we can compute the optimal weight </w:t>
      </w:r>
      <m:oMath>
        <m:sSub>
          <m:sSubPr>
            <m:ctrlPr>
              <w:rPr>
                <w:rFonts w:ascii="Cambria Math" w:hAnsi="Cambria Math"/>
                <w:sz w:val="18"/>
                <w:szCs w:val="18"/>
                <w:lang w:eastAsia="zh-CN"/>
              </w:rPr>
            </m:ctrlPr>
          </m:sSubPr>
          <m:e>
            <m:r>
              <w:rPr>
                <w:rFonts w:ascii="Cambria Math" w:hAnsi="Cambria Math"/>
                <w:sz w:val="18"/>
                <w:szCs w:val="18"/>
                <w:lang w:eastAsia="zh-CN"/>
              </w:rPr>
              <m:t>w</m:t>
            </m:r>
          </m:e>
          <m:sub>
            <m:r>
              <w:rPr>
                <w:rFonts w:ascii="Cambria Math" w:hAnsi="Cambria Math"/>
                <w:sz w:val="18"/>
                <w:szCs w:val="18"/>
                <w:lang w:eastAsia="zh-CN"/>
              </w:rPr>
              <m:t>j</m:t>
            </m:r>
          </m:sub>
        </m:sSub>
      </m:oMath>
      <w:r w:rsidRPr="0031115B">
        <w:rPr>
          <w:rFonts w:ascii="BentonSans Light" w:hAnsi="BentonSans Light"/>
          <w:sz w:val="18"/>
          <w:szCs w:val="18"/>
          <w:lang w:eastAsia="zh-CN"/>
        </w:rPr>
        <w:t xml:space="preserve"> of a leaf </w:t>
      </w:r>
      <m:oMath>
        <m:r>
          <w:rPr>
            <w:rFonts w:ascii="Cambria Math" w:hAnsi="Cambria Math"/>
            <w:sz w:val="18"/>
            <w:szCs w:val="18"/>
            <w:lang w:eastAsia="zh-CN"/>
          </w:rPr>
          <m:t>j</m:t>
        </m:r>
      </m:oMath>
      <w:r w:rsidRPr="0031115B">
        <w:rPr>
          <w:rFonts w:ascii="BentonSans Light" w:hAnsi="BentonSans Light"/>
          <w:sz w:val="18"/>
          <w:szCs w:val="18"/>
          <w:lang w:eastAsia="zh-CN"/>
        </w:rPr>
        <w:t xml:space="preserve"> leading to a minima for equation (</w:t>
      </w:r>
      <w:r w:rsidR="008E399A">
        <w:rPr>
          <w:rFonts w:ascii="BentonSans Light" w:hAnsi="BentonSans Light"/>
          <w:sz w:val="18"/>
          <w:szCs w:val="18"/>
          <w:lang w:eastAsia="zh-CN"/>
        </w:rPr>
        <w:t>5.</w:t>
      </w:r>
      <w:r w:rsidRPr="0031115B">
        <w:rPr>
          <w:rFonts w:ascii="BentonSans Light" w:hAnsi="BentonSans Light"/>
          <w:sz w:val="18"/>
          <w:szCs w:val="18"/>
          <w:lang w:eastAsia="zh-CN"/>
        </w:rPr>
        <w:t>7)</w:t>
      </w:r>
      <w:r w:rsidRPr="0031115B">
        <w:rPr>
          <w:rFonts w:ascii="BentonSans Light" w:hAnsi="BentonSans Light"/>
          <w:sz w:val="18"/>
          <w:szCs w:val="18"/>
          <w:lang w:eastAsia="zh-CN"/>
        </w:rPr>
        <w:br/>
      </w:r>
      <w:r w:rsidRPr="0031115B">
        <w:rPr>
          <w:rFonts w:ascii="BentonSans Light" w:hAnsi="BentonSans Light"/>
          <w:sz w:val="18"/>
          <w:szCs w:val="18"/>
          <w:lang w:eastAsia="zh-CN"/>
        </w:rPr>
        <w:br/>
      </w:r>
      <m:oMath>
        <m:sSubSup>
          <m:sSubSupPr>
            <m:ctrlPr>
              <w:rPr>
                <w:rFonts w:ascii="Cambria Math" w:hAnsi="Cambria Math"/>
                <w:sz w:val="18"/>
                <w:szCs w:val="18"/>
                <w:lang w:eastAsia="zh-CN"/>
              </w:rPr>
            </m:ctrlPr>
          </m:sSubSupPr>
          <m:e>
            <m:r>
              <w:rPr>
                <w:rFonts w:ascii="Cambria Math" w:hAnsi="Cambria Math"/>
                <w:sz w:val="18"/>
                <w:szCs w:val="18"/>
                <w:lang w:eastAsia="zh-CN"/>
              </w:rPr>
              <m:t>w</m:t>
            </m:r>
          </m:e>
          <m:sub>
            <m:r>
              <w:rPr>
                <w:rFonts w:ascii="Cambria Math" w:hAnsi="Cambria Math"/>
                <w:sz w:val="18"/>
                <w:szCs w:val="18"/>
                <w:lang w:eastAsia="zh-CN"/>
              </w:rPr>
              <m:t>j</m:t>
            </m:r>
          </m:sub>
          <m:sup>
            <m:r>
              <m:rPr>
                <m:sty m:val="p"/>
              </m:rPr>
              <w:rPr>
                <w:rFonts w:ascii="Cambria Math" w:hAnsi="Cambria Math"/>
                <w:sz w:val="18"/>
                <w:szCs w:val="18"/>
                <w:lang w:eastAsia="zh-CN"/>
              </w:rPr>
              <m:t>*</m:t>
            </m:r>
          </m:sup>
        </m:sSubSup>
        <m:r>
          <m:rPr>
            <m:sty m:val="p"/>
          </m:rPr>
          <w:rPr>
            <w:rFonts w:ascii="Cambria Math" w:hAnsi="Cambria Math"/>
            <w:sz w:val="18"/>
            <w:szCs w:val="18"/>
            <w:lang w:eastAsia="zh-CN"/>
          </w:rPr>
          <m:t>=-</m:t>
        </m:r>
        <m:f>
          <m:fPr>
            <m:ctrlPr>
              <w:rPr>
                <w:rFonts w:ascii="Cambria Math" w:hAnsi="Cambria Math"/>
                <w:sz w:val="18"/>
                <w:szCs w:val="18"/>
                <w:lang w:eastAsia="zh-CN"/>
              </w:rPr>
            </m:ctrlPr>
          </m:fPr>
          <m:num>
            <m:nary>
              <m:naryPr>
                <m:chr m:val="∑"/>
                <m:limLoc m:val="undOvr"/>
                <m:supHide m:val="1"/>
                <m:ctrlPr>
                  <w:rPr>
                    <w:rFonts w:ascii="Cambria Math" w:hAnsi="Cambria Math"/>
                    <w:sz w:val="18"/>
                    <w:szCs w:val="18"/>
                    <w:lang w:eastAsia="zh-CN"/>
                  </w:rPr>
                </m:ctrlPr>
              </m:naryPr>
              <m:sub>
                <m:r>
                  <w:rPr>
                    <w:rFonts w:ascii="Cambria Math" w:hAnsi="Cambria Math"/>
                    <w:sz w:val="18"/>
                    <w:szCs w:val="18"/>
                    <w:lang w:eastAsia="zh-CN"/>
                  </w:rPr>
                  <m:t>i</m:t>
                </m:r>
                <m:r>
                  <m:rPr>
                    <m:sty m:val="p"/>
                  </m:rPr>
                  <w:rPr>
                    <w:rFonts w:ascii="Cambria Math" w:hAnsi="Cambria Math"/>
                    <w:sz w:val="18"/>
                    <w:szCs w:val="18"/>
                    <w:lang w:eastAsia="zh-CN"/>
                  </w:rPr>
                  <m:t>∈</m:t>
                </m:r>
                <m:sSub>
                  <m:sSubPr>
                    <m:ctrlPr>
                      <w:rPr>
                        <w:rFonts w:ascii="Cambria Math" w:hAnsi="Cambria Math"/>
                        <w:sz w:val="18"/>
                        <w:szCs w:val="18"/>
                        <w:lang w:eastAsia="zh-CN"/>
                      </w:rPr>
                    </m:ctrlPr>
                  </m:sSubPr>
                  <m:e>
                    <m:r>
                      <w:rPr>
                        <w:rFonts w:ascii="Cambria Math" w:hAnsi="Cambria Math"/>
                        <w:sz w:val="18"/>
                        <w:szCs w:val="18"/>
                        <w:lang w:eastAsia="zh-CN"/>
                      </w:rPr>
                      <m:t>I</m:t>
                    </m:r>
                  </m:e>
                  <m:sub>
                    <m:r>
                      <w:rPr>
                        <w:rFonts w:ascii="Cambria Math" w:hAnsi="Cambria Math"/>
                        <w:sz w:val="18"/>
                        <w:szCs w:val="18"/>
                        <w:lang w:eastAsia="zh-CN"/>
                      </w:rPr>
                      <m:t>j</m:t>
                    </m:r>
                  </m:sub>
                </m:sSub>
              </m:sub>
              <m:sup/>
              <m:e>
                <m:sSub>
                  <m:sSubPr>
                    <m:ctrlPr>
                      <w:rPr>
                        <w:rFonts w:ascii="Cambria Math" w:hAnsi="Cambria Math"/>
                        <w:sz w:val="18"/>
                        <w:szCs w:val="18"/>
                        <w:lang w:eastAsia="zh-CN"/>
                      </w:rPr>
                    </m:ctrlPr>
                  </m:sSubPr>
                  <m:e>
                    <m:r>
                      <w:rPr>
                        <w:rFonts w:ascii="Cambria Math" w:hAnsi="Cambria Math"/>
                        <w:sz w:val="18"/>
                        <w:szCs w:val="18"/>
                        <w:lang w:eastAsia="zh-CN"/>
                      </w:rPr>
                      <m:t>g</m:t>
                    </m:r>
                  </m:e>
                  <m:sub>
                    <m:r>
                      <w:rPr>
                        <w:rFonts w:ascii="Cambria Math" w:hAnsi="Cambria Math"/>
                        <w:sz w:val="18"/>
                        <w:szCs w:val="18"/>
                        <w:lang w:eastAsia="zh-CN"/>
                      </w:rPr>
                      <m:t>i</m:t>
                    </m:r>
                  </m:sub>
                </m:sSub>
              </m:e>
            </m:nary>
          </m:num>
          <m:den>
            <m:nary>
              <m:naryPr>
                <m:chr m:val="∑"/>
                <m:limLoc m:val="undOvr"/>
                <m:supHide m:val="1"/>
                <m:ctrlPr>
                  <w:rPr>
                    <w:rFonts w:ascii="Cambria Math" w:hAnsi="Cambria Math"/>
                    <w:sz w:val="18"/>
                    <w:szCs w:val="18"/>
                    <w:lang w:eastAsia="zh-CN"/>
                  </w:rPr>
                </m:ctrlPr>
              </m:naryPr>
              <m:sub>
                <m:r>
                  <w:rPr>
                    <w:rFonts w:ascii="Cambria Math" w:hAnsi="Cambria Math"/>
                    <w:sz w:val="18"/>
                    <w:szCs w:val="18"/>
                    <w:lang w:eastAsia="zh-CN"/>
                  </w:rPr>
                  <m:t>i</m:t>
                </m:r>
                <m:r>
                  <m:rPr>
                    <m:sty m:val="p"/>
                  </m:rPr>
                  <w:rPr>
                    <w:rFonts w:ascii="Cambria Math" w:hAnsi="Cambria Math"/>
                    <w:sz w:val="18"/>
                    <w:szCs w:val="18"/>
                    <w:lang w:eastAsia="zh-CN"/>
                  </w:rPr>
                  <m:t>∈</m:t>
                </m:r>
                <m:sSub>
                  <m:sSubPr>
                    <m:ctrlPr>
                      <w:rPr>
                        <w:rFonts w:ascii="Cambria Math" w:hAnsi="Cambria Math"/>
                        <w:sz w:val="18"/>
                        <w:szCs w:val="18"/>
                        <w:lang w:eastAsia="zh-CN"/>
                      </w:rPr>
                    </m:ctrlPr>
                  </m:sSubPr>
                  <m:e>
                    <m:r>
                      <w:rPr>
                        <w:rFonts w:ascii="Cambria Math" w:hAnsi="Cambria Math"/>
                        <w:sz w:val="18"/>
                        <w:szCs w:val="18"/>
                        <w:lang w:eastAsia="zh-CN"/>
                      </w:rPr>
                      <m:t>I</m:t>
                    </m:r>
                  </m:e>
                  <m:sub>
                    <m:r>
                      <w:rPr>
                        <w:rFonts w:ascii="Cambria Math" w:hAnsi="Cambria Math"/>
                        <w:sz w:val="18"/>
                        <w:szCs w:val="18"/>
                        <w:lang w:eastAsia="zh-CN"/>
                      </w:rPr>
                      <m:t>j</m:t>
                    </m:r>
                  </m:sub>
                </m:sSub>
              </m:sub>
              <m:sup/>
              <m:e>
                <m:sSub>
                  <m:sSubPr>
                    <m:ctrlPr>
                      <w:rPr>
                        <w:rFonts w:ascii="Cambria Math" w:hAnsi="Cambria Math"/>
                        <w:sz w:val="18"/>
                        <w:szCs w:val="18"/>
                        <w:lang w:eastAsia="zh-CN"/>
                      </w:rPr>
                    </m:ctrlPr>
                  </m:sSubPr>
                  <m:e>
                    <m:r>
                      <w:rPr>
                        <w:rFonts w:ascii="Cambria Math" w:hAnsi="Cambria Math"/>
                        <w:sz w:val="18"/>
                        <w:szCs w:val="18"/>
                        <w:lang w:eastAsia="zh-CN"/>
                      </w:rPr>
                      <m:t>h</m:t>
                    </m:r>
                  </m:e>
                  <m:sub>
                    <m:r>
                      <w:rPr>
                        <w:rFonts w:ascii="Cambria Math" w:hAnsi="Cambria Math"/>
                        <w:sz w:val="18"/>
                        <w:szCs w:val="18"/>
                        <w:lang w:eastAsia="zh-CN"/>
                      </w:rPr>
                      <m:t>i</m:t>
                    </m:r>
                  </m:sub>
                </m:sSub>
                <m:r>
                  <m:rPr>
                    <m:sty m:val="p"/>
                  </m:rPr>
                  <w:rPr>
                    <w:rFonts w:ascii="Cambria Math" w:hAnsi="Cambria Math"/>
                    <w:sz w:val="18"/>
                    <w:szCs w:val="18"/>
                    <w:lang w:eastAsia="zh-CN"/>
                  </w:rPr>
                  <m:t>+</m:t>
                </m:r>
                <m:r>
                  <w:rPr>
                    <w:rFonts w:ascii="Cambria Math" w:hAnsi="Cambria Math"/>
                    <w:sz w:val="18"/>
                    <w:szCs w:val="18"/>
                    <w:lang w:eastAsia="zh-CN"/>
                  </w:rPr>
                  <m:t>λ</m:t>
                </m:r>
              </m:e>
            </m:nary>
          </m:den>
        </m:f>
        <m:r>
          <m:rPr>
            <m:sty m:val="p"/>
          </m:rPr>
          <w:rPr>
            <w:rFonts w:ascii="Cambria Math" w:hAnsi="Cambria Math"/>
            <w:sz w:val="18"/>
            <w:szCs w:val="18"/>
            <w:lang w:eastAsia="zh-CN"/>
          </w:rPr>
          <m:t xml:space="preserve"> </m:t>
        </m:r>
      </m:oMath>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t>(</w:t>
      </w:r>
      <w:r w:rsidR="008E399A">
        <w:rPr>
          <w:rFonts w:ascii="BentonSans Light" w:hAnsi="BentonSans Light"/>
          <w:sz w:val="18"/>
          <w:szCs w:val="18"/>
          <w:lang w:eastAsia="zh-CN"/>
        </w:rPr>
        <w:t>5.</w:t>
      </w:r>
      <w:r w:rsidRPr="0031115B">
        <w:rPr>
          <w:rFonts w:ascii="BentonSans Light" w:hAnsi="BentonSans Light"/>
          <w:sz w:val="18"/>
          <w:szCs w:val="18"/>
          <w:lang w:eastAsia="zh-CN"/>
        </w:rPr>
        <w:t>8)</w:t>
      </w:r>
    </w:p>
    <w:p w14:paraId="4DCCAA57"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br/>
        <w:t xml:space="preserve">and calculate the corresponding optimal objective function value by </w:t>
      </w:r>
    </w:p>
    <w:p w14:paraId="3FAFBC39" w14:textId="77777777" w:rsidR="00FF6D98" w:rsidRPr="0031115B" w:rsidRDefault="00FF6D98" w:rsidP="0031115B">
      <w:pPr>
        <w:jc w:val="both"/>
        <w:rPr>
          <w:rFonts w:ascii="BentonSans Light" w:hAnsi="BentonSans Light"/>
          <w:sz w:val="18"/>
          <w:szCs w:val="18"/>
          <w:lang w:eastAsia="zh-CN"/>
        </w:rPr>
      </w:pPr>
    </w:p>
    <w:p w14:paraId="53D4B0C5" w14:textId="7F55C53C" w:rsidR="00FF6D98" w:rsidRPr="0031115B" w:rsidRDefault="00D37F25" w:rsidP="0031115B">
      <w:pPr>
        <w:jc w:val="both"/>
        <w:rPr>
          <w:rFonts w:ascii="BentonSans Light" w:hAnsi="BentonSans Light"/>
          <w:sz w:val="18"/>
          <w:szCs w:val="18"/>
          <w:lang w:eastAsia="zh-CN"/>
        </w:rPr>
      </w:pPr>
      <m:oMath>
        <m:sSup>
          <m:sSupPr>
            <m:ctrlPr>
              <w:rPr>
                <w:rFonts w:ascii="Cambria Math" w:hAnsi="Cambria Math"/>
                <w:sz w:val="18"/>
                <w:szCs w:val="18"/>
                <w:lang w:eastAsia="zh-CN"/>
              </w:rPr>
            </m:ctrlPr>
          </m:sSupPr>
          <m:e>
            <m:acc>
              <m:accPr>
                <m:chr m:val="̃"/>
                <m:ctrlPr>
                  <w:rPr>
                    <w:rFonts w:ascii="Cambria Math" w:hAnsi="Cambria Math"/>
                    <w:sz w:val="18"/>
                    <w:szCs w:val="18"/>
                    <w:lang w:eastAsia="zh-CN"/>
                  </w:rPr>
                </m:ctrlPr>
              </m:accPr>
              <m:e>
                <m:r>
                  <w:rPr>
                    <w:rFonts w:ascii="Cambria Math" w:hAnsi="Cambria Math"/>
                    <w:sz w:val="18"/>
                    <w:szCs w:val="18"/>
                    <w:lang w:eastAsia="zh-CN"/>
                  </w:rPr>
                  <m:t>L</m:t>
                </m:r>
              </m:e>
            </m:acc>
          </m:e>
          <m:sup>
            <m:d>
              <m:dPr>
                <m:ctrlPr>
                  <w:rPr>
                    <w:rFonts w:ascii="Cambria Math" w:hAnsi="Cambria Math"/>
                    <w:sz w:val="18"/>
                    <w:szCs w:val="18"/>
                    <w:lang w:eastAsia="zh-CN"/>
                  </w:rPr>
                </m:ctrlPr>
              </m:dPr>
              <m:e>
                <m:r>
                  <w:rPr>
                    <w:rFonts w:ascii="Cambria Math" w:hAnsi="Cambria Math"/>
                    <w:sz w:val="18"/>
                    <w:szCs w:val="18"/>
                    <w:lang w:eastAsia="zh-CN"/>
                  </w:rPr>
                  <m:t>t</m:t>
                </m:r>
              </m:e>
            </m:d>
          </m:sup>
        </m:sSup>
        <m:d>
          <m:dPr>
            <m:ctrlPr>
              <w:rPr>
                <w:rFonts w:ascii="Cambria Math" w:hAnsi="Cambria Math"/>
                <w:sz w:val="18"/>
                <w:szCs w:val="18"/>
                <w:lang w:eastAsia="zh-CN"/>
              </w:rPr>
            </m:ctrlPr>
          </m:dPr>
          <m:e>
            <m:r>
              <w:rPr>
                <w:rFonts w:ascii="Cambria Math" w:hAnsi="Cambria Math"/>
                <w:sz w:val="18"/>
                <w:szCs w:val="18"/>
                <w:lang w:eastAsia="zh-CN"/>
              </w:rPr>
              <m:t>q</m:t>
            </m:r>
          </m:e>
        </m:d>
        <m:r>
          <m:rPr>
            <m:sty m:val="p"/>
          </m:rPr>
          <w:rPr>
            <w:rFonts w:ascii="Cambria Math" w:hAnsi="Cambria Math"/>
            <w:sz w:val="18"/>
            <w:szCs w:val="18"/>
            <w:lang w:eastAsia="zh-CN"/>
          </w:rPr>
          <m:t>=-</m:t>
        </m:r>
        <m:f>
          <m:fPr>
            <m:ctrlPr>
              <w:rPr>
                <w:rFonts w:ascii="Cambria Math" w:hAnsi="Cambria Math"/>
                <w:sz w:val="18"/>
                <w:szCs w:val="18"/>
                <w:lang w:eastAsia="zh-CN"/>
              </w:rPr>
            </m:ctrlPr>
          </m:fPr>
          <m:num>
            <m:r>
              <m:rPr>
                <m:sty m:val="p"/>
              </m:rPr>
              <w:rPr>
                <w:rFonts w:ascii="Cambria Math" w:hAnsi="Cambria Math"/>
                <w:sz w:val="18"/>
                <w:szCs w:val="18"/>
                <w:lang w:eastAsia="zh-CN"/>
              </w:rPr>
              <m:t>1</m:t>
            </m:r>
          </m:num>
          <m:den>
            <m:r>
              <m:rPr>
                <m:sty m:val="p"/>
              </m:rPr>
              <w:rPr>
                <w:rFonts w:ascii="Cambria Math" w:hAnsi="Cambria Math"/>
                <w:sz w:val="18"/>
                <w:szCs w:val="18"/>
                <w:lang w:eastAsia="zh-CN"/>
              </w:rPr>
              <m:t>2</m:t>
            </m:r>
          </m:den>
        </m:f>
        <m:nary>
          <m:naryPr>
            <m:chr m:val="∑"/>
            <m:limLoc m:val="undOvr"/>
            <m:ctrlPr>
              <w:rPr>
                <w:rFonts w:ascii="Cambria Math" w:hAnsi="Cambria Math"/>
                <w:sz w:val="18"/>
                <w:szCs w:val="18"/>
                <w:lang w:eastAsia="zh-CN"/>
              </w:rPr>
            </m:ctrlPr>
          </m:naryPr>
          <m:sub>
            <m:r>
              <w:rPr>
                <w:rFonts w:ascii="Cambria Math" w:hAnsi="Cambria Math"/>
                <w:sz w:val="18"/>
                <w:szCs w:val="18"/>
                <w:lang w:eastAsia="zh-CN"/>
              </w:rPr>
              <m:t>j</m:t>
            </m:r>
            <m:r>
              <m:rPr>
                <m:sty m:val="p"/>
              </m:rPr>
              <w:rPr>
                <w:rFonts w:ascii="Cambria Math" w:hAnsi="Cambria Math"/>
                <w:sz w:val="18"/>
                <w:szCs w:val="18"/>
                <w:lang w:eastAsia="zh-CN"/>
              </w:rPr>
              <m:t>=1</m:t>
            </m:r>
          </m:sub>
          <m:sup>
            <m:r>
              <w:rPr>
                <w:rFonts w:ascii="Cambria Math" w:hAnsi="Cambria Math"/>
                <w:sz w:val="18"/>
                <w:szCs w:val="18"/>
                <w:lang w:eastAsia="zh-CN"/>
              </w:rPr>
              <m:t>T</m:t>
            </m:r>
          </m:sup>
          <m:e>
            <m:f>
              <m:fPr>
                <m:ctrlPr>
                  <w:rPr>
                    <w:rFonts w:ascii="Cambria Math" w:hAnsi="Cambria Math"/>
                    <w:sz w:val="18"/>
                    <w:szCs w:val="18"/>
                    <w:lang w:eastAsia="zh-CN"/>
                  </w:rPr>
                </m:ctrlPr>
              </m:fPr>
              <m:num>
                <m:sSup>
                  <m:sSupPr>
                    <m:ctrlPr>
                      <w:rPr>
                        <w:rFonts w:ascii="Cambria Math" w:hAnsi="Cambria Math"/>
                        <w:sz w:val="18"/>
                        <w:szCs w:val="18"/>
                        <w:lang w:eastAsia="zh-CN"/>
                      </w:rPr>
                    </m:ctrlPr>
                  </m:sSupPr>
                  <m:e>
                    <m:d>
                      <m:dPr>
                        <m:ctrlPr>
                          <w:rPr>
                            <w:rFonts w:ascii="Cambria Math" w:hAnsi="Cambria Math"/>
                            <w:sz w:val="18"/>
                            <w:szCs w:val="18"/>
                            <w:lang w:eastAsia="zh-CN"/>
                          </w:rPr>
                        </m:ctrlPr>
                      </m:dPr>
                      <m:e>
                        <m:nary>
                          <m:naryPr>
                            <m:chr m:val="∑"/>
                            <m:limLoc m:val="undOvr"/>
                            <m:supHide m:val="1"/>
                            <m:ctrlPr>
                              <w:rPr>
                                <w:rFonts w:ascii="Cambria Math" w:hAnsi="Cambria Math"/>
                                <w:sz w:val="18"/>
                                <w:szCs w:val="18"/>
                                <w:lang w:eastAsia="zh-CN"/>
                              </w:rPr>
                            </m:ctrlPr>
                          </m:naryPr>
                          <m:sub>
                            <m:r>
                              <w:rPr>
                                <w:rFonts w:ascii="Cambria Math" w:hAnsi="Cambria Math"/>
                                <w:sz w:val="18"/>
                                <w:szCs w:val="18"/>
                                <w:lang w:eastAsia="zh-CN"/>
                              </w:rPr>
                              <m:t>iϵ</m:t>
                            </m:r>
                            <m:sSub>
                              <m:sSubPr>
                                <m:ctrlPr>
                                  <w:rPr>
                                    <w:rFonts w:ascii="Cambria Math" w:hAnsi="Cambria Math"/>
                                    <w:sz w:val="18"/>
                                    <w:szCs w:val="18"/>
                                    <w:lang w:eastAsia="zh-CN"/>
                                  </w:rPr>
                                </m:ctrlPr>
                              </m:sSubPr>
                              <m:e>
                                <m:r>
                                  <w:rPr>
                                    <w:rFonts w:ascii="Cambria Math" w:hAnsi="Cambria Math"/>
                                    <w:sz w:val="18"/>
                                    <w:szCs w:val="18"/>
                                    <w:lang w:eastAsia="zh-CN"/>
                                  </w:rPr>
                                  <m:t>I</m:t>
                                </m:r>
                              </m:e>
                              <m:sub>
                                <m:r>
                                  <w:rPr>
                                    <w:rFonts w:ascii="Cambria Math" w:hAnsi="Cambria Math"/>
                                    <w:sz w:val="18"/>
                                    <w:szCs w:val="18"/>
                                    <w:lang w:eastAsia="zh-CN"/>
                                  </w:rPr>
                                  <m:t>j</m:t>
                                </m:r>
                              </m:sub>
                            </m:sSub>
                          </m:sub>
                          <m:sup/>
                          <m:e>
                            <m:sSub>
                              <m:sSubPr>
                                <m:ctrlPr>
                                  <w:rPr>
                                    <w:rFonts w:ascii="Cambria Math" w:hAnsi="Cambria Math"/>
                                    <w:sz w:val="18"/>
                                    <w:szCs w:val="18"/>
                                    <w:lang w:eastAsia="zh-CN"/>
                                  </w:rPr>
                                </m:ctrlPr>
                              </m:sSubPr>
                              <m:e>
                                <m:r>
                                  <w:rPr>
                                    <w:rFonts w:ascii="Cambria Math" w:hAnsi="Cambria Math"/>
                                    <w:sz w:val="18"/>
                                    <w:szCs w:val="18"/>
                                    <w:lang w:eastAsia="zh-CN"/>
                                  </w:rPr>
                                  <m:t>g</m:t>
                                </m:r>
                              </m:e>
                              <m:sub>
                                <m:r>
                                  <w:rPr>
                                    <w:rFonts w:ascii="Cambria Math" w:hAnsi="Cambria Math"/>
                                    <w:sz w:val="18"/>
                                    <w:szCs w:val="18"/>
                                    <w:lang w:eastAsia="zh-CN"/>
                                  </w:rPr>
                                  <m:t>i</m:t>
                                </m:r>
                              </m:sub>
                            </m:sSub>
                          </m:e>
                        </m:nary>
                      </m:e>
                    </m:d>
                  </m:e>
                  <m:sup>
                    <m:r>
                      <m:rPr>
                        <m:sty m:val="p"/>
                      </m:rPr>
                      <w:rPr>
                        <w:rFonts w:ascii="Cambria Math" w:hAnsi="Cambria Math"/>
                        <w:sz w:val="18"/>
                        <w:szCs w:val="18"/>
                        <w:lang w:eastAsia="zh-CN"/>
                      </w:rPr>
                      <m:t>2</m:t>
                    </m:r>
                  </m:sup>
                </m:sSup>
              </m:num>
              <m:den>
                <m:nary>
                  <m:naryPr>
                    <m:chr m:val="∑"/>
                    <m:limLoc m:val="undOvr"/>
                    <m:supHide m:val="1"/>
                    <m:ctrlPr>
                      <w:rPr>
                        <w:rFonts w:ascii="Cambria Math" w:hAnsi="Cambria Math"/>
                        <w:sz w:val="18"/>
                        <w:szCs w:val="18"/>
                        <w:lang w:eastAsia="zh-CN"/>
                      </w:rPr>
                    </m:ctrlPr>
                  </m:naryPr>
                  <m:sub>
                    <m:r>
                      <w:rPr>
                        <w:rFonts w:ascii="Cambria Math" w:hAnsi="Cambria Math"/>
                        <w:sz w:val="18"/>
                        <w:szCs w:val="18"/>
                        <w:lang w:eastAsia="zh-CN"/>
                      </w:rPr>
                      <m:t>iϵ</m:t>
                    </m:r>
                    <m:sSub>
                      <m:sSubPr>
                        <m:ctrlPr>
                          <w:rPr>
                            <w:rFonts w:ascii="Cambria Math" w:hAnsi="Cambria Math"/>
                            <w:sz w:val="18"/>
                            <w:szCs w:val="18"/>
                            <w:lang w:eastAsia="zh-CN"/>
                          </w:rPr>
                        </m:ctrlPr>
                      </m:sSubPr>
                      <m:e>
                        <m:r>
                          <w:rPr>
                            <w:rFonts w:ascii="Cambria Math" w:hAnsi="Cambria Math"/>
                            <w:sz w:val="18"/>
                            <w:szCs w:val="18"/>
                            <w:lang w:eastAsia="zh-CN"/>
                          </w:rPr>
                          <m:t>I</m:t>
                        </m:r>
                      </m:e>
                      <m:sub>
                        <m:r>
                          <w:rPr>
                            <w:rFonts w:ascii="Cambria Math" w:hAnsi="Cambria Math"/>
                            <w:sz w:val="18"/>
                            <w:szCs w:val="18"/>
                            <w:lang w:eastAsia="zh-CN"/>
                          </w:rPr>
                          <m:t>j</m:t>
                        </m:r>
                      </m:sub>
                    </m:sSub>
                  </m:sub>
                  <m:sup/>
                  <m:e>
                    <m:sSub>
                      <m:sSubPr>
                        <m:ctrlPr>
                          <w:rPr>
                            <w:rFonts w:ascii="Cambria Math" w:hAnsi="Cambria Math"/>
                            <w:sz w:val="18"/>
                            <w:szCs w:val="18"/>
                            <w:lang w:eastAsia="zh-CN"/>
                          </w:rPr>
                        </m:ctrlPr>
                      </m:sSubPr>
                      <m:e>
                        <m:r>
                          <w:rPr>
                            <w:rFonts w:ascii="Cambria Math" w:hAnsi="Cambria Math"/>
                            <w:sz w:val="18"/>
                            <w:szCs w:val="18"/>
                            <w:lang w:eastAsia="zh-CN"/>
                          </w:rPr>
                          <m:t>h</m:t>
                        </m:r>
                      </m:e>
                      <m:sub>
                        <m:r>
                          <w:rPr>
                            <w:rFonts w:ascii="Cambria Math" w:hAnsi="Cambria Math"/>
                            <w:sz w:val="18"/>
                            <w:szCs w:val="18"/>
                            <w:lang w:eastAsia="zh-CN"/>
                          </w:rPr>
                          <m:t>i</m:t>
                        </m:r>
                      </m:sub>
                    </m:sSub>
                    <m:r>
                      <m:rPr>
                        <m:sty m:val="p"/>
                      </m:rPr>
                      <w:rPr>
                        <w:rFonts w:ascii="Cambria Math" w:hAnsi="Cambria Math"/>
                        <w:sz w:val="18"/>
                        <w:szCs w:val="18"/>
                        <w:lang w:eastAsia="zh-CN"/>
                      </w:rPr>
                      <m:t>+</m:t>
                    </m:r>
                    <m:r>
                      <w:rPr>
                        <w:rFonts w:ascii="Cambria Math" w:hAnsi="Cambria Math"/>
                        <w:sz w:val="18"/>
                        <w:szCs w:val="18"/>
                        <w:lang w:eastAsia="zh-CN"/>
                      </w:rPr>
                      <m:t>λ</m:t>
                    </m:r>
                  </m:e>
                </m:nary>
              </m:den>
            </m:f>
          </m:e>
        </m:nary>
        <m:r>
          <m:rPr>
            <m:sty m:val="p"/>
          </m:rPr>
          <w:rPr>
            <w:rFonts w:ascii="Cambria Math" w:hAnsi="Cambria Math"/>
            <w:sz w:val="18"/>
            <w:szCs w:val="18"/>
            <w:lang w:eastAsia="zh-CN"/>
          </w:rPr>
          <m:t>+</m:t>
        </m:r>
        <m:r>
          <w:rPr>
            <w:rFonts w:ascii="Cambria Math" w:hAnsi="Cambria Math"/>
            <w:sz w:val="18"/>
            <w:szCs w:val="18"/>
            <w:lang w:eastAsia="zh-CN"/>
          </w:rPr>
          <m:t>γT</m:t>
        </m:r>
      </m:oMath>
      <w:r w:rsidR="00FF6D98" w:rsidRPr="0031115B">
        <w:rPr>
          <w:rFonts w:ascii="BentonSans Light" w:hAnsi="BentonSans Light"/>
          <w:sz w:val="18"/>
          <w:szCs w:val="18"/>
          <w:lang w:eastAsia="zh-CN"/>
        </w:rPr>
        <w:tab/>
        <w:t>(</w:t>
      </w:r>
      <w:r w:rsidR="008E399A">
        <w:rPr>
          <w:rFonts w:ascii="BentonSans Light" w:hAnsi="BentonSans Light"/>
          <w:sz w:val="18"/>
          <w:szCs w:val="18"/>
          <w:lang w:eastAsia="zh-CN"/>
        </w:rPr>
        <w:t>5.</w:t>
      </w:r>
      <w:r w:rsidR="00FF6D98" w:rsidRPr="0031115B">
        <w:rPr>
          <w:rFonts w:ascii="BentonSans Light" w:hAnsi="BentonSans Light"/>
          <w:sz w:val="18"/>
          <w:szCs w:val="18"/>
          <w:lang w:eastAsia="zh-CN"/>
        </w:rPr>
        <w:t>9)</w:t>
      </w:r>
    </w:p>
    <w:p w14:paraId="218E5C25"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 xml:space="preserve"> </w:t>
      </w:r>
      <w:r w:rsidRPr="0031115B">
        <w:rPr>
          <w:rFonts w:ascii="BentonSans Light" w:hAnsi="BentonSans Light"/>
          <w:sz w:val="18"/>
          <w:szCs w:val="18"/>
          <w:lang w:eastAsia="zh-CN"/>
        </w:rPr>
        <w:tab/>
      </w:r>
    </w:p>
    <w:p w14:paraId="6D71C477"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 xml:space="preserve">Assuming </w:t>
      </w:r>
      <m:oMath>
        <m:sSub>
          <m:sSubPr>
            <m:ctrlPr>
              <w:rPr>
                <w:rFonts w:ascii="Cambria Math" w:hAnsi="Cambria Math"/>
                <w:sz w:val="18"/>
                <w:szCs w:val="18"/>
                <w:lang w:eastAsia="zh-CN"/>
              </w:rPr>
            </m:ctrlPr>
          </m:sSubPr>
          <m:e>
            <m:r>
              <w:rPr>
                <w:rFonts w:ascii="Cambria Math" w:hAnsi="Cambria Math"/>
                <w:sz w:val="18"/>
                <w:szCs w:val="18"/>
                <w:lang w:eastAsia="zh-CN"/>
              </w:rPr>
              <m:t>I</m:t>
            </m:r>
          </m:e>
          <m:sub>
            <m:r>
              <w:rPr>
                <w:rFonts w:ascii="Cambria Math" w:hAnsi="Cambria Math"/>
                <w:sz w:val="18"/>
                <w:szCs w:val="18"/>
                <w:lang w:eastAsia="zh-CN"/>
              </w:rPr>
              <m:t>L</m:t>
            </m:r>
          </m:sub>
        </m:sSub>
      </m:oMath>
      <w:r w:rsidRPr="0031115B">
        <w:rPr>
          <w:rFonts w:ascii="BentonSans Light" w:hAnsi="BentonSans Light"/>
          <w:sz w:val="18"/>
          <w:szCs w:val="18"/>
          <w:lang w:eastAsia="zh-CN"/>
        </w:rPr>
        <w:t xml:space="preserve"> and </w:t>
      </w:r>
      <m:oMath>
        <m:sSub>
          <m:sSubPr>
            <m:ctrlPr>
              <w:rPr>
                <w:rFonts w:ascii="Cambria Math" w:hAnsi="Cambria Math"/>
                <w:sz w:val="18"/>
                <w:szCs w:val="18"/>
                <w:lang w:eastAsia="zh-CN"/>
              </w:rPr>
            </m:ctrlPr>
          </m:sSubPr>
          <m:e>
            <m:r>
              <w:rPr>
                <w:rFonts w:ascii="Cambria Math" w:hAnsi="Cambria Math"/>
                <w:sz w:val="18"/>
                <w:szCs w:val="18"/>
                <w:lang w:eastAsia="zh-CN"/>
              </w:rPr>
              <m:t>I</m:t>
            </m:r>
          </m:e>
          <m:sub>
            <m:r>
              <w:rPr>
                <w:rFonts w:ascii="Cambria Math" w:hAnsi="Cambria Math"/>
                <w:sz w:val="18"/>
                <w:szCs w:val="18"/>
                <w:lang w:eastAsia="zh-CN"/>
              </w:rPr>
              <m:t>R</m:t>
            </m:r>
          </m:sub>
        </m:sSub>
      </m:oMath>
      <w:r w:rsidRPr="0031115B">
        <w:rPr>
          <w:rFonts w:ascii="BentonSans Light" w:hAnsi="BentonSans Light"/>
          <w:sz w:val="18"/>
          <w:szCs w:val="18"/>
          <w:lang w:eastAsia="zh-CN"/>
        </w:rPr>
        <w:t xml:space="preserve"> are the instance sets of left and right nodes after the split and </w:t>
      </w:r>
      <m:oMath>
        <m:r>
          <w:rPr>
            <w:rFonts w:ascii="Cambria Math" w:hAnsi="Cambria Math"/>
            <w:sz w:val="18"/>
            <w:szCs w:val="18"/>
            <w:lang w:eastAsia="zh-CN"/>
          </w:rPr>
          <m:t>I</m:t>
        </m:r>
        <m:r>
          <m:rPr>
            <m:sty m:val="p"/>
          </m:rPr>
          <w:rPr>
            <w:rFonts w:ascii="Cambria Math" w:hAnsi="Cambria Math"/>
            <w:sz w:val="18"/>
            <w:szCs w:val="18"/>
            <w:lang w:eastAsia="zh-CN"/>
          </w:rPr>
          <m:t>=</m:t>
        </m:r>
        <m:sSub>
          <m:sSubPr>
            <m:ctrlPr>
              <w:rPr>
                <w:rFonts w:ascii="Cambria Math" w:hAnsi="Cambria Math"/>
                <w:sz w:val="18"/>
                <w:szCs w:val="18"/>
                <w:lang w:eastAsia="zh-CN"/>
              </w:rPr>
            </m:ctrlPr>
          </m:sSubPr>
          <m:e>
            <m:r>
              <w:rPr>
                <w:rFonts w:ascii="Cambria Math" w:hAnsi="Cambria Math"/>
                <w:sz w:val="18"/>
                <w:szCs w:val="18"/>
                <w:lang w:eastAsia="zh-CN"/>
              </w:rPr>
              <m:t>I</m:t>
            </m:r>
          </m:e>
          <m:sub>
            <m:r>
              <w:rPr>
                <w:rFonts w:ascii="Cambria Math" w:hAnsi="Cambria Math"/>
                <w:sz w:val="18"/>
                <w:szCs w:val="18"/>
                <w:lang w:eastAsia="zh-CN"/>
              </w:rPr>
              <m:t>L</m:t>
            </m:r>
          </m:sub>
        </m:sSub>
        <m:r>
          <m:rPr>
            <m:sty m:val="p"/>
          </m:rPr>
          <w:rPr>
            <w:rFonts w:ascii="Cambria Math" w:hAnsi="Cambria Math"/>
            <w:sz w:val="18"/>
            <w:szCs w:val="18"/>
            <w:lang w:eastAsia="zh-CN"/>
          </w:rPr>
          <m:t>∪</m:t>
        </m:r>
        <m:sSub>
          <m:sSubPr>
            <m:ctrlPr>
              <w:rPr>
                <w:rFonts w:ascii="Cambria Math" w:hAnsi="Cambria Math"/>
                <w:sz w:val="18"/>
                <w:szCs w:val="18"/>
                <w:lang w:eastAsia="zh-CN"/>
              </w:rPr>
            </m:ctrlPr>
          </m:sSubPr>
          <m:e>
            <m:r>
              <w:rPr>
                <w:rFonts w:ascii="Cambria Math" w:hAnsi="Cambria Math"/>
                <w:sz w:val="18"/>
                <w:szCs w:val="18"/>
                <w:lang w:eastAsia="zh-CN"/>
              </w:rPr>
              <m:t>I</m:t>
            </m:r>
          </m:e>
          <m:sub>
            <m:r>
              <w:rPr>
                <w:rFonts w:ascii="Cambria Math" w:hAnsi="Cambria Math"/>
                <w:sz w:val="18"/>
                <w:szCs w:val="18"/>
                <w:lang w:eastAsia="zh-CN"/>
              </w:rPr>
              <m:t>R</m:t>
            </m:r>
          </m:sub>
        </m:sSub>
      </m:oMath>
      <w:r w:rsidRPr="0031115B">
        <w:rPr>
          <w:rFonts w:ascii="BentonSans Light" w:hAnsi="BentonSans Light"/>
          <w:sz w:val="18"/>
          <w:szCs w:val="18"/>
          <w:lang w:eastAsia="zh-CN"/>
        </w:rPr>
        <w:t>, the instance set of all the examples at the parent node before the split then the loss reduction (gain) after a split is given by</w:t>
      </w:r>
    </w:p>
    <w:p w14:paraId="408AFEF1" w14:textId="77777777" w:rsidR="00FF6D98" w:rsidRPr="0031115B" w:rsidRDefault="00FF6D98" w:rsidP="0031115B">
      <w:pPr>
        <w:jc w:val="both"/>
        <w:rPr>
          <w:rFonts w:ascii="BentonSans Light" w:hAnsi="BentonSans Light"/>
          <w:sz w:val="18"/>
          <w:szCs w:val="18"/>
          <w:lang w:eastAsia="zh-CN"/>
        </w:rPr>
      </w:pPr>
    </w:p>
    <w:p w14:paraId="2F634B2E" w14:textId="7DA66365" w:rsidR="00FF6D98" w:rsidRPr="0031115B" w:rsidRDefault="00D37F25" w:rsidP="0031115B">
      <w:pPr>
        <w:jc w:val="both"/>
        <w:rPr>
          <w:rFonts w:ascii="BentonSans Light" w:hAnsi="BentonSans Light"/>
          <w:sz w:val="18"/>
          <w:szCs w:val="18"/>
          <w:lang w:eastAsia="zh-CN"/>
        </w:rPr>
      </w:pPr>
      <m:oMath>
        <m:sSub>
          <m:sSubPr>
            <m:ctrlPr>
              <w:rPr>
                <w:rFonts w:ascii="Cambria Math" w:hAnsi="Cambria Math"/>
                <w:sz w:val="18"/>
                <w:szCs w:val="18"/>
                <w:lang w:eastAsia="zh-CN"/>
              </w:rPr>
            </m:ctrlPr>
          </m:sSubPr>
          <m:e>
            <m:r>
              <w:rPr>
                <w:rFonts w:ascii="Cambria Math" w:hAnsi="Cambria Math"/>
                <w:sz w:val="18"/>
                <w:szCs w:val="18"/>
                <w:lang w:eastAsia="zh-CN"/>
              </w:rPr>
              <m:t>L</m:t>
            </m:r>
          </m:e>
          <m:sub>
            <m:r>
              <w:rPr>
                <w:rFonts w:ascii="Cambria Math" w:hAnsi="Cambria Math"/>
                <w:sz w:val="18"/>
                <w:szCs w:val="18"/>
                <w:lang w:eastAsia="zh-CN"/>
              </w:rPr>
              <m:t>split</m:t>
            </m:r>
          </m:sub>
        </m:sSub>
        <m:r>
          <m:rPr>
            <m:sty m:val="p"/>
          </m:rPr>
          <w:rPr>
            <w:rFonts w:ascii="Cambria Math" w:hAnsi="Cambria Math"/>
            <w:sz w:val="18"/>
            <w:szCs w:val="18"/>
            <w:lang w:eastAsia="zh-CN"/>
          </w:rPr>
          <m:t>=</m:t>
        </m:r>
        <m:f>
          <m:fPr>
            <m:ctrlPr>
              <w:rPr>
                <w:rFonts w:ascii="Cambria Math" w:hAnsi="Cambria Math"/>
                <w:sz w:val="18"/>
                <w:szCs w:val="18"/>
                <w:lang w:eastAsia="zh-CN"/>
              </w:rPr>
            </m:ctrlPr>
          </m:fPr>
          <m:num>
            <m:r>
              <m:rPr>
                <m:sty m:val="p"/>
              </m:rPr>
              <w:rPr>
                <w:rFonts w:ascii="Cambria Math" w:hAnsi="Cambria Math"/>
                <w:sz w:val="18"/>
                <w:szCs w:val="18"/>
                <w:lang w:eastAsia="zh-CN"/>
              </w:rPr>
              <m:t>1</m:t>
            </m:r>
          </m:num>
          <m:den>
            <m:r>
              <m:rPr>
                <m:sty m:val="p"/>
              </m:rPr>
              <w:rPr>
                <w:rFonts w:ascii="Cambria Math" w:hAnsi="Cambria Math"/>
                <w:sz w:val="18"/>
                <w:szCs w:val="18"/>
                <w:lang w:eastAsia="zh-CN"/>
              </w:rPr>
              <m:t>2</m:t>
            </m:r>
          </m:den>
        </m:f>
        <m:d>
          <m:dPr>
            <m:begChr m:val="["/>
            <m:endChr m:val="]"/>
            <m:ctrlPr>
              <w:rPr>
                <w:rFonts w:ascii="Cambria Math" w:hAnsi="Cambria Math"/>
                <w:sz w:val="18"/>
                <w:szCs w:val="18"/>
                <w:lang w:eastAsia="zh-CN"/>
              </w:rPr>
            </m:ctrlPr>
          </m:dPr>
          <m:e>
            <m:f>
              <m:fPr>
                <m:ctrlPr>
                  <w:rPr>
                    <w:rFonts w:ascii="Cambria Math" w:hAnsi="Cambria Math"/>
                    <w:sz w:val="18"/>
                    <w:szCs w:val="18"/>
                    <w:lang w:eastAsia="zh-CN"/>
                  </w:rPr>
                </m:ctrlPr>
              </m:fPr>
              <m:num>
                <m:sSup>
                  <m:sSupPr>
                    <m:ctrlPr>
                      <w:rPr>
                        <w:rFonts w:ascii="Cambria Math" w:hAnsi="Cambria Math"/>
                        <w:sz w:val="18"/>
                        <w:szCs w:val="18"/>
                        <w:lang w:eastAsia="zh-CN"/>
                      </w:rPr>
                    </m:ctrlPr>
                  </m:sSupPr>
                  <m:e>
                    <m:d>
                      <m:dPr>
                        <m:ctrlPr>
                          <w:rPr>
                            <w:rFonts w:ascii="Cambria Math" w:hAnsi="Cambria Math"/>
                            <w:sz w:val="18"/>
                            <w:szCs w:val="18"/>
                            <w:lang w:eastAsia="zh-CN"/>
                          </w:rPr>
                        </m:ctrlPr>
                      </m:dPr>
                      <m:e>
                        <m:nary>
                          <m:naryPr>
                            <m:chr m:val="∑"/>
                            <m:limLoc m:val="undOvr"/>
                            <m:supHide m:val="1"/>
                            <m:ctrlPr>
                              <w:rPr>
                                <w:rFonts w:ascii="Cambria Math" w:hAnsi="Cambria Math"/>
                                <w:sz w:val="18"/>
                                <w:szCs w:val="18"/>
                                <w:lang w:eastAsia="zh-CN"/>
                              </w:rPr>
                            </m:ctrlPr>
                          </m:naryPr>
                          <m:sub>
                            <m:r>
                              <w:rPr>
                                <w:rFonts w:ascii="Cambria Math" w:hAnsi="Cambria Math"/>
                                <w:sz w:val="18"/>
                                <w:szCs w:val="18"/>
                                <w:lang w:eastAsia="zh-CN"/>
                              </w:rPr>
                              <m:t>iϵ</m:t>
                            </m:r>
                            <m:sSub>
                              <m:sSubPr>
                                <m:ctrlPr>
                                  <w:rPr>
                                    <w:rFonts w:ascii="Cambria Math" w:hAnsi="Cambria Math"/>
                                    <w:sz w:val="18"/>
                                    <w:szCs w:val="18"/>
                                    <w:lang w:eastAsia="zh-CN"/>
                                  </w:rPr>
                                </m:ctrlPr>
                              </m:sSubPr>
                              <m:e>
                                <m:r>
                                  <w:rPr>
                                    <w:rFonts w:ascii="Cambria Math" w:hAnsi="Cambria Math"/>
                                    <w:sz w:val="18"/>
                                    <w:szCs w:val="18"/>
                                    <w:lang w:eastAsia="zh-CN"/>
                                  </w:rPr>
                                  <m:t>I</m:t>
                                </m:r>
                              </m:e>
                              <m:sub>
                                <m:r>
                                  <w:rPr>
                                    <w:rFonts w:ascii="Cambria Math" w:hAnsi="Cambria Math"/>
                                    <w:sz w:val="18"/>
                                    <w:szCs w:val="18"/>
                                    <w:lang w:eastAsia="zh-CN"/>
                                  </w:rPr>
                                  <m:t>L</m:t>
                                </m:r>
                              </m:sub>
                            </m:sSub>
                          </m:sub>
                          <m:sup/>
                          <m:e>
                            <m:sSub>
                              <m:sSubPr>
                                <m:ctrlPr>
                                  <w:rPr>
                                    <w:rFonts w:ascii="Cambria Math" w:hAnsi="Cambria Math"/>
                                    <w:sz w:val="18"/>
                                    <w:szCs w:val="18"/>
                                    <w:lang w:eastAsia="zh-CN"/>
                                  </w:rPr>
                                </m:ctrlPr>
                              </m:sSubPr>
                              <m:e>
                                <m:r>
                                  <w:rPr>
                                    <w:rFonts w:ascii="Cambria Math" w:hAnsi="Cambria Math"/>
                                    <w:sz w:val="18"/>
                                    <w:szCs w:val="18"/>
                                    <w:lang w:eastAsia="zh-CN"/>
                                  </w:rPr>
                                  <m:t>g</m:t>
                                </m:r>
                              </m:e>
                              <m:sub>
                                <m:r>
                                  <w:rPr>
                                    <w:rFonts w:ascii="Cambria Math" w:hAnsi="Cambria Math"/>
                                    <w:sz w:val="18"/>
                                    <w:szCs w:val="18"/>
                                    <w:lang w:eastAsia="zh-CN"/>
                                  </w:rPr>
                                  <m:t>i</m:t>
                                </m:r>
                              </m:sub>
                            </m:sSub>
                          </m:e>
                        </m:nary>
                      </m:e>
                    </m:d>
                  </m:e>
                  <m:sup>
                    <m:r>
                      <m:rPr>
                        <m:sty m:val="p"/>
                      </m:rPr>
                      <w:rPr>
                        <w:rFonts w:ascii="Cambria Math" w:hAnsi="Cambria Math"/>
                        <w:sz w:val="18"/>
                        <w:szCs w:val="18"/>
                        <w:lang w:eastAsia="zh-CN"/>
                      </w:rPr>
                      <m:t>2</m:t>
                    </m:r>
                  </m:sup>
                </m:sSup>
              </m:num>
              <m:den>
                <m:nary>
                  <m:naryPr>
                    <m:chr m:val="∑"/>
                    <m:limLoc m:val="undOvr"/>
                    <m:supHide m:val="1"/>
                    <m:ctrlPr>
                      <w:rPr>
                        <w:rFonts w:ascii="Cambria Math" w:hAnsi="Cambria Math"/>
                        <w:sz w:val="18"/>
                        <w:szCs w:val="18"/>
                        <w:lang w:eastAsia="zh-CN"/>
                      </w:rPr>
                    </m:ctrlPr>
                  </m:naryPr>
                  <m:sub>
                    <m:r>
                      <w:rPr>
                        <w:rFonts w:ascii="Cambria Math" w:hAnsi="Cambria Math"/>
                        <w:sz w:val="18"/>
                        <w:szCs w:val="18"/>
                        <w:lang w:eastAsia="zh-CN"/>
                      </w:rPr>
                      <m:t>iϵ</m:t>
                    </m:r>
                    <m:sSub>
                      <m:sSubPr>
                        <m:ctrlPr>
                          <w:rPr>
                            <w:rFonts w:ascii="Cambria Math" w:hAnsi="Cambria Math"/>
                            <w:sz w:val="18"/>
                            <w:szCs w:val="18"/>
                            <w:lang w:eastAsia="zh-CN"/>
                          </w:rPr>
                        </m:ctrlPr>
                      </m:sSubPr>
                      <m:e>
                        <m:r>
                          <w:rPr>
                            <w:rFonts w:ascii="Cambria Math" w:hAnsi="Cambria Math"/>
                            <w:sz w:val="18"/>
                            <w:szCs w:val="18"/>
                            <w:lang w:eastAsia="zh-CN"/>
                          </w:rPr>
                          <m:t>I</m:t>
                        </m:r>
                      </m:e>
                      <m:sub>
                        <m:r>
                          <w:rPr>
                            <w:rFonts w:ascii="Cambria Math" w:hAnsi="Cambria Math"/>
                            <w:sz w:val="18"/>
                            <w:szCs w:val="18"/>
                            <w:lang w:eastAsia="zh-CN"/>
                          </w:rPr>
                          <m:t>L</m:t>
                        </m:r>
                      </m:sub>
                    </m:sSub>
                  </m:sub>
                  <m:sup/>
                  <m:e>
                    <m:sSub>
                      <m:sSubPr>
                        <m:ctrlPr>
                          <w:rPr>
                            <w:rFonts w:ascii="Cambria Math" w:hAnsi="Cambria Math"/>
                            <w:sz w:val="18"/>
                            <w:szCs w:val="18"/>
                            <w:lang w:eastAsia="zh-CN"/>
                          </w:rPr>
                        </m:ctrlPr>
                      </m:sSubPr>
                      <m:e>
                        <m:r>
                          <w:rPr>
                            <w:rFonts w:ascii="Cambria Math" w:hAnsi="Cambria Math"/>
                            <w:sz w:val="18"/>
                            <w:szCs w:val="18"/>
                            <w:lang w:eastAsia="zh-CN"/>
                          </w:rPr>
                          <m:t>h</m:t>
                        </m:r>
                      </m:e>
                      <m:sub>
                        <m:r>
                          <w:rPr>
                            <w:rFonts w:ascii="Cambria Math" w:hAnsi="Cambria Math"/>
                            <w:sz w:val="18"/>
                            <w:szCs w:val="18"/>
                            <w:lang w:eastAsia="zh-CN"/>
                          </w:rPr>
                          <m:t>i</m:t>
                        </m:r>
                      </m:sub>
                    </m:sSub>
                    <m:r>
                      <m:rPr>
                        <m:sty m:val="p"/>
                      </m:rPr>
                      <w:rPr>
                        <w:rFonts w:ascii="Cambria Math" w:hAnsi="Cambria Math"/>
                        <w:sz w:val="18"/>
                        <w:szCs w:val="18"/>
                        <w:lang w:eastAsia="zh-CN"/>
                      </w:rPr>
                      <m:t>+</m:t>
                    </m:r>
                    <m:r>
                      <w:rPr>
                        <w:rFonts w:ascii="Cambria Math" w:hAnsi="Cambria Math"/>
                        <w:sz w:val="18"/>
                        <w:szCs w:val="18"/>
                        <w:lang w:eastAsia="zh-CN"/>
                      </w:rPr>
                      <m:t>λ</m:t>
                    </m:r>
                  </m:e>
                </m:nary>
              </m:den>
            </m:f>
            <m:r>
              <m:rPr>
                <m:sty m:val="p"/>
              </m:rPr>
              <w:rPr>
                <w:rFonts w:ascii="Cambria Math" w:hAnsi="Cambria Math"/>
                <w:sz w:val="18"/>
                <w:szCs w:val="18"/>
                <w:lang w:eastAsia="zh-CN"/>
              </w:rPr>
              <m:t>+</m:t>
            </m:r>
            <m:f>
              <m:fPr>
                <m:ctrlPr>
                  <w:rPr>
                    <w:rFonts w:ascii="Cambria Math" w:hAnsi="Cambria Math"/>
                    <w:sz w:val="18"/>
                    <w:szCs w:val="18"/>
                    <w:lang w:eastAsia="zh-CN"/>
                  </w:rPr>
                </m:ctrlPr>
              </m:fPr>
              <m:num>
                <m:sSup>
                  <m:sSupPr>
                    <m:ctrlPr>
                      <w:rPr>
                        <w:rFonts w:ascii="Cambria Math" w:hAnsi="Cambria Math"/>
                        <w:sz w:val="18"/>
                        <w:szCs w:val="18"/>
                        <w:lang w:eastAsia="zh-CN"/>
                      </w:rPr>
                    </m:ctrlPr>
                  </m:sSupPr>
                  <m:e>
                    <m:d>
                      <m:dPr>
                        <m:ctrlPr>
                          <w:rPr>
                            <w:rFonts w:ascii="Cambria Math" w:hAnsi="Cambria Math"/>
                            <w:sz w:val="18"/>
                            <w:szCs w:val="18"/>
                            <w:lang w:eastAsia="zh-CN"/>
                          </w:rPr>
                        </m:ctrlPr>
                      </m:dPr>
                      <m:e>
                        <m:nary>
                          <m:naryPr>
                            <m:chr m:val="∑"/>
                            <m:limLoc m:val="undOvr"/>
                            <m:supHide m:val="1"/>
                            <m:ctrlPr>
                              <w:rPr>
                                <w:rFonts w:ascii="Cambria Math" w:hAnsi="Cambria Math"/>
                                <w:sz w:val="18"/>
                                <w:szCs w:val="18"/>
                                <w:lang w:eastAsia="zh-CN"/>
                              </w:rPr>
                            </m:ctrlPr>
                          </m:naryPr>
                          <m:sub>
                            <m:r>
                              <w:rPr>
                                <w:rFonts w:ascii="Cambria Math" w:hAnsi="Cambria Math"/>
                                <w:sz w:val="18"/>
                                <w:szCs w:val="18"/>
                                <w:lang w:eastAsia="zh-CN"/>
                              </w:rPr>
                              <m:t>iϵ</m:t>
                            </m:r>
                            <m:sSub>
                              <m:sSubPr>
                                <m:ctrlPr>
                                  <w:rPr>
                                    <w:rFonts w:ascii="Cambria Math" w:hAnsi="Cambria Math"/>
                                    <w:sz w:val="18"/>
                                    <w:szCs w:val="18"/>
                                    <w:lang w:eastAsia="zh-CN"/>
                                  </w:rPr>
                                </m:ctrlPr>
                              </m:sSubPr>
                              <m:e>
                                <m:r>
                                  <w:rPr>
                                    <w:rFonts w:ascii="Cambria Math" w:hAnsi="Cambria Math"/>
                                    <w:sz w:val="18"/>
                                    <w:szCs w:val="18"/>
                                    <w:lang w:eastAsia="zh-CN"/>
                                  </w:rPr>
                                  <m:t>I</m:t>
                                </m:r>
                              </m:e>
                              <m:sub>
                                <m:r>
                                  <w:rPr>
                                    <w:rFonts w:ascii="Cambria Math" w:hAnsi="Cambria Math"/>
                                    <w:sz w:val="18"/>
                                    <w:szCs w:val="18"/>
                                    <w:lang w:eastAsia="zh-CN"/>
                                  </w:rPr>
                                  <m:t>R</m:t>
                                </m:r>
                              </m:sub>
                            </m:sSub>
                          </m:sub>
                          <m:sup/>
                          <m:e>
                            <m:sSub>
                              <m:sSubPr>
                                <m:ctrlPr>
                                  <w:rPr>
                                    <w:rFonts w:ascii="Cambria Math" w:hAnsi="Cambria Math"/>
                                    <w:sz w:val="18"/>
                                    <w:szCs w:val="18"/>
                                    <w:lang w:eastAsia="zh-CN"/>
                                  </w:rPr>
                                </m:ctrlPr>
                              </m:sSubPr>
                              <m:e>
                                <m:r>
                                  <w:rPr>
                                    <w:rFonts w:ascii="Cambria Math" w:hAnsi="Cambria Math"/>
                                    <w:sz w:val="18"/>
                                    <w:szCs w:val="18"/>
                                    <w:lang w:eastAsia="zh-CN"/>
                                  </w:rPr>
                                  <m:t>g</m:t>
                                </m:r>
                              </m:e>
                              <m:sub>
                                <m:r>
                                  <w:rPr>
                                    <w:rFonts w:ascii="Cambria Math" w:hAnsi="Cambria Math"/>
                                    <w:sz w:val="18"/>
                                    <w:szCs w:val="18"/>
                                    <w:lang w:eastAsia="zh-CN"/>
                                  </w:rPr>
                                  <m:t>i</m:t>
                                </m:r>
                              </m:sub>
                            </m:sSub>
                          </m:e>
                        </m:nary>
                      </m:e>
                    </m:d>
                  </m:e>
                  <m:sup>
                    <m:r>
                      <m:rPr>
                        <m:sty m:val="p"/>
                      </m:rPr>
                      <w:rPr>
                        <w:rFonts w:ascii="Cambria Math" w:hAnsi="Cambria Math"/>
                        <w:sz w:val="18"/>
                        <w:szCs w:val="18"/>
                        <w:lang w:eastAsia="zh-CN"/>
                      </w:rPr>
                      <m:t>2</m:t>
                    </m:r>
                  </m:sup>
                </m:sSup>
              </m:num>
              <m:den>
                <m:nary>
                  <m:naryPr>
                    <m:chr m:val="∑"/>
                    <m:limLoc m:val="undOvr"/>
                    <m:supHide m:val="1"/>
                    <m:ctrlPr>
                      <w:rPr>
                        <w:rFonts w:ascii="Cambria Math" w:hAnsi="Cambria Math"/>
                        <w:sz w:val="18"/>
                        <w:szCs w:val="18"/>
                        <w:lang w:eastAsia="zh-CN"/>
                      </w:rPr>
                    </m:ctrlPr>
                  </m:naryPr>
                  <m:sub>
                    <m:r>
                      <w:rPr>
                        <w:rFonts w:ascii="Cambria Math" w:hAnsi="Cambria Math"/>
                        <w:sz w:val="18"/>
                        <w:szCs w:val="18"/>
                        <w:lang w:eastAsia="zh-CN"/>
                      </w:rPr>
                      <m:t>iϵ</m:t>
                    </m:r>
                    <m:sSub>
                      <m:sSubPr>
                        <m:ctrlPr>
                          <w:rPr>
                            <w:rFonts w:ascii="Cambria Math" w:hAnsi="Cambria Math"/>
                            <w:sz w:val="18"/>
                            <w:szCs w:val="18"/>
                            <w:lang w:eastAsia="zh-CN"/>
                          </w:rPr>
                        </m:ctrlPr>
                      </m:sSubPr>
                      <m:e>
                        <m:r>
                          <w:rPr>
                            <w:rFonts w:ascii="Cambria Math" w:hAnsi="Cambria Math"/>
                            <w:sz w:val="18"/>
                            <w:szCs w:val="18"/>
                            <w:lang w:eastAsia="zh-CN"/>
                          </w:rPr>
                          <m:t>I</m:t>
                        </m:r>
                      </m:e>
                      <m:sub>
                        <m:r>
                          <w:rPr>
                            <w:rFonts w:ascii="Cambria Math" w:hAnsi="Cambria Math"/>
                            <w:sz w:val="18"/>
                            <w:szCs w:val="18"/>
                            <w:lang w:eastAsia="zh-CN"/>
                          </w:rPr>
                          <m:t>R</m:t>
                        </m:r>
                      </m:sub>
                    </m:sSub>
                  </m:sub>
                  <m:sup/>
                  <m:e>
                    <m:sSub>
                      <m:sSubPr>
                        <m:ctrlPr>
                          <w:rPr>
                            <w:rFonts w:ascii="Cambria Math" w:hAnsi="Cambria Math"/>
                            <w:sz w:val="18"/>
                            <w:szCs w:val="18"/>
                            <w:lang w:eastAsia="zh-CN"/>
                          </w:rPr>
                        </m:ctrlPr>
                      </m:sSubPr>
                      <m:e>
                        <m:r>
                          <w:rPr>
                            <w:rFonts w:ascii="Cambria Math" w:hAnsi="Cambria Math"/>
                            <w:sz w:val="18"/>
                            <w:szCs w:val="18"/>
                            <w:lang w:eastAsia="zh-CN"/>
                          </w:rPr>
                          <m:t>h</m:t>
                        </m:r>
                      </m:e>
                      <m:sub>
                        <m:r>
                          <w:rPr>
                            <w:rFonts w:ascii="Cambria Math" w:hAnsi="Cambria Math"/>
                            <w:sz w:val="18"/>
                            <w:szCs w:val="18"/>
                            <w:lang w:eastAsia="zh-CN"/>
                          </w:rPr>
                          <m:t>i</m:t>
                        </m:r>
                      </m:sub>
                    </m:sSub>
                    <m:r>
                      <m:rPr>
                        <m:sty m:val="p"/>
                      </m:rPr>
                      <w:rPr>
                        <w:rFonts w:ascii="Cambria Math" w:hAnsi="Cambria Math"/>
                        <w:sz w:val="18"/>
                        <w:szCs w:val="18"/>
                        <w:lang w:eastAsia="zh-CN"/>
                      </w:rPr>
                      <m:t>+</m:t>
                    </m:r>
                    <m:r>
                      <w:rPr>
                        <w:rFonts w:ascii="Cambria Math" w:hAnsi="Cambria Math"/>
                        <w:sz w:val="18"/>
                        <w:szCs w:val="18"/>
                        <w:lang w:eastAsia="zh-CN"/>
                      </w:rPr>
                      <m:t>λ</m:t>
                    </m:r>
                  </m:e>
                </m:nary>
              </m:den>
            </m:f>
            <m:r>
              <m:rPr>
                <m:sty m:val="p"/>
              </m:rPr>
              <w:rPr>
                <w:rFonts w:ascii="Cambria Math" w:hAnsi="Cambria Math"/>
                <w:sz w:val="18"/>
                <w:szCs w:val="18"/>
                <w:lang w:eastAsia="zh-CN"/>
              </w:rPr>
              <m:t>-</m:t>
            </m:r>
            <m:f>
              <m:fPr>
                <m:ctrlPr>
                  <w:rPr>
                    <w:rFonts w:ascii="Cambria Math" w:hAnsi="Cambria Math"/>
                    <w:sz w:val="18"/>
                    <w:szCs w:val="18"/>
                    <w:lang w:eastAsia="zh-CN"/>
                  </w:rPr>
                </m:ctrlPr>
              </m:fPr>
              <m:num>
                <m:sSup>
                  <m:sSupPr>
                    <m:ctrlPr>
                      <w:rPr>
                        <w:rFonts w:ascii="Cambria Math" w:hAnsi="Cambria Math"/>
                        <w:sz w:val="18"/>
                        <w:szCs w:val="18"/>
                        <w:lang w:eastAsia="zh-CN"/>
                      </w:rPr>
                    </m:ctrlPr>
                  </m:sSupPr>
                  <m:e>
                    <m:d>
                      <m:dPr>
                        <m:ctrlPr>
                          <w:rPr>
                            <w:rFonts w:ascii="Cambria Math" w:hAnsi="Cambria Math"/>
                            <w:sz w:val="18"/>
                            <w:szCs w:val="18"/>
                            <w:lang w:eastAsia="zh-CN"/>
                          </w:rPr>
                        </m:ctrlPr>
                      </m:dPr>
                      <m:e>
                        <m:nary>
                          <m:naryPr>
                            <m:chr m:val="∑"/>
                            <m:limLoc m:val="undOvr"/>
                            <m:supHide m:val="1"/>
                            <m:ctrlPr>
                              <w:rPr>
                                <w:rFonts w:ascii="Cambria Math" w:hAnsi="Cambria Math"/>
                                <w:sz w:val="18"/>
                                <w:szCs w:val="18"/>
                                <w:lang w:eastAsia="zh-CN"/>
                              </w:rPr>
                            </m:ctrlPr>
                          </m:naryPr>
                          <m:sub>
                            <m:r>
                              <w:rPr>
                                <w:rFonts w:ascii="Cambria Math" w:hAnsi="Cambria Math"/>
                                <w:sz w:val="18"/>
                                <w:szCs w:val="18"/>
                                <w:lang w:eastAsia="zh-CN"/>
                              </w:rPr>
                              <m:t>iϵ</m:t>
                            </m:r>
                            <m:sSub>
                              <m:sSubPr>
                                <m:ctrlPr>
                                  <w:rPr>
                                    <w:rFonts w:ascii="Cambria Math" w:hAnsi="Cambria Math"/>
                                    <w:sz w:val="18"/>
                                    <w:szCs w:val="18"/>
                                    <w:lang w:eastAsia="zh-CN"/>
                                  </w:rPr>
                                </m:ctrlPr>
                              </m:sSubPr>
                              <m:e>
                                <m:r>
                                  <w:rPr>
                                    <w:rFonts w:ascii="Cambria Math" w:hAnsi="Cambria Math"/>
                                    <w:sz w:val="18"/>
                                    <w:szCs w:val="18"/>
                                    <w:lang w:eastAsia="zh-CN"/>
                                  </w:rPr>
                                  <m:t>I</m:t>
                                </m:r>
                              </m:e>
                              <m:sub>
                                <m:r>
                                  <w:rPr>
                                    <w:rFonts w:ascii="Cambria Math" w:hAnsi="Cambria Math"/>
                                    <w:sz w:val="18"/>
                                    <w:szCs w:val="18"/>
                                    <w:lang w:eastAsia="zh-CN"/>
                                  </w:rPr>
                                  <m:t>j</m:t>
                                </m:r>
                              </m:sub>
                            </m:sSub>
                          </m:sub>
                          <m:sup/>
                          <m:e>
                            <m:sSub>
                              <m:sSubPr>
                                <m:ctrlPr>
                                  <w:rPr>
                                    <w:rFonts w:ascii="Cambria Math" w:hAnsi="Cambria Math"/>
                                    <w:sz w:val="18"/>
                                    <w:szCs w:val="18"/>
                                    <w:lang w:eastAsia="zh-CN"/>
                                  </w:rPr>
                                </m:ctrlPr>
                              </m:sSubPr>
                              <m:e>
                                <m:r>
                                  <w:rPr>
                                    <w:rFonts w:ascii="Cambria Math" w:hAnsi="Cambria Math"/>
                                    <w:sz w:val="18"/>
                                    <w:szCs w:val="18"/>
                                    <w:lang w:eastAsia="zh-CN"/>
                                  </w:rPr>
                                  <m:t>g</m:t>
                                </m:r>
                              </m:e>
                              <m:sub>
                                <m:r>
                                  <w:rPr>
                                    <w:rFonts w:ascii="Cambria Math" w:hAnsi="Cambria Math"/>
                                    <w:sz w:val="18"/>
                                    <w:szCs w:val="18"/>
                                    <w:lang w:eastAsia="zh-CN"/>
                                  </w:rPr>
                                  <m:t>i</m:t>
                                </m:r>
                              </m:sub>
                            </m:sSub>
                          </m:e>
                        </m:nary>
                      </m:e>
                    </m:d>
                  </m:e>
                  <m:sup>
                    <m:r>
                      <m:rPr>
                        <m:sty m:val="p"/>
                      </m:rPr>
                      <w:rPr>
                        <w:rFonts w:ascii="Cambria Math" w:hAnsi="Cambria Math"/>
                        <w:sz w:val="18"/>
                        <w:szCs w:val="18"/>
                        <w:lang w:eastAsia="zh-CN"/>
                      </w:rPr>
                      <m:t>2</m:t>
                    </m:r>
                  </m:sup>
                </m:sSup>
              </m:num>
              <m:den>
                <m:nary>
                  <m:naryPr>
                    <m:chr m:val="∑"/>
                    <m:limLoc m:val="undOvr"/>
                    <m:supHide m:val="1"/>
                    <m:ctrlPr>
                      <w:rPr>
                        <w:rFonts w:ascii="Cambria Math" w:hAnsi="Cambria Math"/>
                        <w:sz w:val="18"/>
                        <w:szCs w:val="18"/>
                        <w:lang w:eastAsia="zh-CN"/>
                      </w:rPr>
                    </m:ctrlPr>
                  </m:naryPr>
                  <m:sub>
                    <m:r>
                      <w:rPr>
                        <w:rFonts w:ascii="Cambria Math" w:hAnsi="Cambria Math"/>
                        <w:sz w:val="18"/>
                        <w:szCs w:val="18"/>
                        <w:lang w:eastAsia="zh-CN"/>
                      </w:rPr>
                      <m:t>iϵI</m:t>
                    </m:r>
                  </m:sub>
                  <m:sup/>
                  <m:e>
                    <m:sSub>
                      <m:sSubPr>
                        <m:ctrlPr>
                          <w:rPr>
                            <w:rFonts w:ascii="Cambria Math" w:hAnsi="Cambria Math"/>
                            <w:sz w:val="18"/>
                            <w:szCs w:val="18"/>
                            <w:lang w:eastAsia="zh-CN"/>
                          </w:rPr>
                        </m:ctrlPr>
                      </m:sSubPr>
                      <m:e>
                        <m:r>
                          <w:rPr>
                            <w:rFonts w:ascii="Cambria Math" w:hAnsi="Cambria Math"/>
                            <w:sz w:val="18"/>
                            <w:szCs w:val="18"/>
                            <w:lang w:eastAsia="zh-CN"/>
                          </w:rPr>
                          <m:t>h</m:t>
                        </m:r>
                      </m:e>
                      <m:sub>
                        <m:r>
                          <w:rPr>
                            <w:rFonts w:ascii="Cambria Math" w:hAnsi="Cambria Math"/>
                            <w:sz w:val="18"/>
                            <w:szCs w:val="18"/>
                            <w:lang w:eastAsia="zh-CN"/>
                          </w:rPr>
                          <m:t>i</m:t>
                        </m:r>
                      </m:sub>
                    </m:sSub>
                    <m:r>
                      <m:rPr>
                        <m:sty m:val="p"/>
                      </m:rPr>
                      <w:rPr>
                        <w:rFonts w:ascii="Cambria Math" w:hAnsi="Cambria Math"/>
                        <w:sz w:val="18"/>
                        <w:szCs w:val="18"/>
                        <w:lang w:eastAsia="zh-CN"/>
                      </w:rPr>
                      <m:t>+</m:t>
                    </m:r>
                    <m:r>
                      <w:rPr>
                        <w:rFonts w:ascii="Cambria Math" w:hAnsi="Cambria Math"/>
                        <w:sz w:val="18"/>
                        <w:szCs w:val="18"/>
                        <w:lang w:eastAsia="zh-CN"/>
                      </w:rPr>
                      <m:t>λ</m:t>
                    </m:r>
                  </m:e>
                </m:nary>
              </m:den>
            </m:f>
          </m:e>
        </m:d>
        <m:r>
          <m:rPr>
            <m:sty m:val="p"/>
          </m:rPr>
          <w:rPr>
            <w:rFonts w:ascii="Cambria Math" w:hAnsi="Cambria Math"/>
            <w:sz w:val="18"/>
            <w:szCs w:val="18"/>
            <w:lang w:eastAsia="zh-CN"/>
          </w:rPr>
          <m:t>-</m:t>
        </m:r>
        <m:r>
          <w:rPr>
            <w:rFonts w:ascii="Cambria Math" w:hAnsi="Cambria Math"/>
            <w:sz w:val="18"/>
            <w:szCs w:val="18"/>
            <w:lang w:eastAsia="zh-CN"/>
          </w:rPr>
          <m:t>γ</m:t>
        </m:r>
      </m:oMath>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t>(</w:t>
      </w:r>
      <w:r w:rsidR="008E399A">
        <w:rPr>
          <w:rFonts w:ascii="BentonSans Light" w:hAnsi="BentonSans Light"/>
          <w:sz w:val="18"/>
          <w:szCs w:val="18"/>
          <w:lang w:eastAsia="zh-CN"/>
        </w:rPr>
        <w:t>5.</w:t>
      </w:r>
      <w:r w:rsidR="00FF6D98" w:rsidRPr="0031115B">
        <w:rPr>
          <w:rFonts w:ascii="BentonSans Light" w:hAnsi="BentonSans Light"/>
          <w:sz w:val="18"/>
          <w:szCs w:val="18"/>
          <w:lang w:eastAsia="zh-CN"/>
        </w:rPr>
        <w:t>10)</w:t>
      </w:r>
    </w:p>
    <w:p w14:paraId="0F47DF35"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br/>
        <w:t xml:space="preserve">This formula is used in practice for evaluating the split candidates. The model evaluates all the possible values existing in the available independent features greedily to obtain the best split leading to maximum gain. </w:t>
      </w:r>
      <w:r w:rsidRPr="0031115B">
        <w:rPr>
          <w:rFonts w:ascii="BentonSans Light" w:hAnsi="BentonSans Light"/>
          <w:sz w:val="18"/>
          <w:szCs w:val="18"/>
          <w:lang w:eastAsia="zh-CN"/>
        </w:rPr>
        <w:br/>
      </w:r>
      <w:r w:rsidRPr="0031115B">
        <w:rPr>
          <w:rFonts w:ascii="BentonSans Light" w:hAnsi="BentonSans Light"/>
          <w:sz w:val="18"/>
          <w:szCs w:val="18"/>
          <w:lang w:eastAsia="zh-CN"/>
        </w:rPr>
        <w:br/>
        <w:t xml:space="preserve">Post a split corresponding to the maximum gain the examples in the resulting left and right child nodes are further separately evaluated based on the above mentioned gain criteria till the entire tree structure is obtained. </w:t>
      </w:r>
    </w:p>
    <w:p w14:paraId="534AB045" w14:textId="77777777" w:rsidR="00FF6D98" w:rsidRPr="0031115B" w:rsidRDefault="00FF6D98" w:rsidP="0031115B">
      <w:pPr>
        <w:jc w:val="both"/>
        <w:rPr>
          <w:rFonts w:ascii="BentonSans Light" w:hAnsi="BentonSans Light"/>
          <w:sz w:val="18"/>
          <w:szCs w:val="18"/>
          <w:lang w:eastAsia="zh-CN"/>
        </w:rPr>
      </w:pPr>
    </w:p>
    <w:p w14:paraId="735933DC"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 xml:space="preserve">The tree growing process is based on depth parameter provided by the user. Additionally during tree growth, the algorithm also checks for minimum gain criteria for a particular node. In the current implementation, only positive gains without considering </w:t>
      </w:r>
      <m:oMath>
        <m:r>
          <w:rPr>
            <w:rFonts w:ascii="Cambria Math" w:hAnsi="Cambria Math"/>
            <w:sz w:val="18"/>
            <w:szCs w:val="18"/>
            <w:lang w:eastAsia="zh-CN"/>
          </w:rPr>
          <m:t>γ</m:t>
        </m:r>
      </m:oMath>
      <w:r w:rsidRPr="0031115B">
        <w:rPr>
          <w:rFonts w:ascii="BentonSans Light" w:hAnsi="BentonSans Light"/>
          <w:sz w:val="18"/>
          <w:szCs w:val="18"/>
          <w:lang w:eastAsia="zh-CN"/>
        </w:rPr>
        <w:t xml:space="preserve"> are favored as the default value for minimum gain is set to 0.000001. Additionally the Minimum child weight provided by the user is also considered for stopping the tree growing. These are known as Pre-Stopping criteria. Hence the final resulting tree is a result of all the above discussed criteria being satisfied.</w:t>
      </w:r>
    </w:p>
    <w:p w14:paraId="4027753C" w14:textId="77777777" w:rsidR="00FF6D98" w:rsidRPr="0031115B" w:rsidRDefault="00FF6D98" w:rsidP="0031115B">
      <w:pPr>
        <w:jc w:val="both"/>
        <w:rPr>
          <w:rFonts w:ascii="BentonSans Light" w:hAnsi="BentonSans Light"/>
          <w:sz w:val="18"/>
          <w:szCs w:val="18"/>
          <w:lang w:eastAsia="zh-CN"/>
        </w:rPr>
      </w:pPr>
    </w:p>
    <w:p w14:paraId="44C95171"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In AXGBoost after the tree building phase, a second post pruning stage is further considered to reduce overfitting through regularization using</w:t>
      </w:r>
      <m:oMath>
        <m:r>
          <m:rPr>
            <m:sty m:val="p"/>
          </m:rPr>
          <w:rPr>
            <w:rFonts w:ascii="Cambria Math" w:hAnsi="Cambria Math"/>
            <w:sz w:val="18"/>
            <w:szCs w:val="18"/>
            <w:lang w:eastAsia="zh-CN"/>
          </w:rPr>
          <m:t xml:space="preserve"> </m:t>
        </m:r>
        <m:r>
          <w:rPr>
            <w:rFonts w:ascii="Cambria Math" w:hAnsi="Cambria Math"/>
            <w:sz w:val="18"/>
            <w:szCs w:val="18"/>
            <w:lang w:eastAsia="zh-CN"/>
          </w:rPr>
          <m:t>γ</m:t>
        </m:r>
      </m:oMath>
      <w:r w:rsidRPr="0031115B">
        <w:rPr>
          <w:rFonts w:ascii="BentonSans Light" w:hAnsi="BentonSans Light"/>
          <w:sz w:val="18"/>
          <w:szCs w:val="18"/>
          <w:lang w:eastAsia="zh-CN"/>
        </w:rPr>
        <w:t xml:space="preserve">. Here we prune the tree nodes which have gain lower than </w:t>
      </w:r>
      <m:oMath>
        <m:r>
          <w:rPr>
            <w:rFonts w:ascii="Cambria Math" w:hAnsi="Cambria Math"/>
            <w:sz w:val="18"/>
            <w:szCs w:val="18"/>
            <w:lang w:eastAsia="zh-CN"/>
          </w:rPr>
          <m:t>γ</m:t>
        </m:r>
      </m:oMath>
      <w:r w:rsidRPr="0031115B">
        <w:rPr>
          <w:rFonts w:ascii="BentonSans Light" w:hAnsi="BentonSans Light"/>
          <w:sz w:val="18"/>
          <w:szCs w:val="18"/>
          <w:lang w:eastAsia="zh-CN"/>
        </w:rPr>
        <w:t xml:space="preserve"> provided by the user as an input parameter. In tree pruning, the nodes are pruned in bottom-up manner. It starts from the leaves and recursively prunes the nodes till a parent has no nodes as children with gain less than</w:t>
      </w:r>
      <m:oMath>
        <m:r>
          <m:rPr>
            <m:sty m:val="p"/>
          </m:rPr>
          <w:rPr>
            <w:rFonts w:ascii="Cambria Math" w:hAnsi="Cambria Math"/>
            <w:sz w:val="18"/>
            <w:szCs w:val="18"/>
            <w:lang w:eastAsia="zh-CN"/>
          </w:rPr>
          <m:t xml:space="preserve"> </m:t>
        </m:r>
        <m:r>
          <w:rPr>
            <w:rFonts w:ascii="Cambria Math" w:hAnsi="Cambria Math"/>
            <w:sz w:val="18"/>
            <w:szCs w:val="18"/>
            <w:lang w:eastAsia="zh-CN"/>
          </w:rPr>
          <m:t>γ</m:t>
        </m:r>
      </m:oMath>
      <w:r w:rsidRPr="0031115B">
        <w:rPr>
          <w:rFonts w:ascii="BentonSans Light" w:hAnsi="BentonSans Light"/>
          <w:sz w:val="18"/>
          <w:szCs w:val="18"/>
          <w:lang w:eastAsia="zh-CN"/>
        </w:rPr>
        <w:t>.</w:t>
      </w:r>
    </w:p>
    <w:p w14:paraId="7A46434C"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 xml:space="preserve">  </w:t>
      </w:r>
    </w:p>
    <w:p w14:paraId="7490C659"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 xml:space="preserve">AXG Boost does not require external feature selection as the tree inherently captures variables as selected split points at nodes while it learns the classification simultaneously. The final model may not retain all the input variables. If certain variables do not produce optimal gain while their splits are evaluated they are dropped.  This, in effect, leads to variable selection by the model. This method learns which features best contribute to the accuracy of the model while the model is being created. Also, AXGBoost uses </w:t>
      </w:r>
      <m:oMath>
        <m:r>
          <w:rPr>
            <w:rFonts w:ascii="Cambria Math" w:hAnsi="Cambria Math"/>
            <w:sz w:val="18"/>
            <w:szCs w:val="18"/>
            <w:lang w:eastAsia="zh-CN"/>
          </w:rPr>
          <m:t>λ</m:t>
        </m:r>
      </m:oMath>
      <w:r w:rsidRPr="0031115B">
        <w:rPr>
          <w:rFonts w:ascii="BentonSans Light" w:hAnsi="BentonSans Light"/>
          <w:sz w:val="18"/>
          <w:szCs w:val="18"/>
          <w:lang w:eastAsia="zh-CN"/>
        </w:rPr>
        <w:t xml:space="preserve"> and </w:t>
      </w:r>
      <m:oMath>
        <m:r>
          <w:rPr>
            <w:rFonts w:ascii="Cambria Math" w:hAnsi="Cambria Math"/>
            <w:sz w:val="18"/>
            <w:szCs w:val="18"/>
            <w:lang w:eastAsia="zh-CN"/>
          </w:rPr>
          <m:t>γ</m:t>
        </m:r>
      </m:oMath>
      <w:r w:rsidRPr="0031115B">
        <w:rPr>
          <w:rFonts w:ascii="BentonSans Light" w:hAnsi="BentonSans Light"/>
          <w:sz w:val="18"/>
          <w:szCs w:val="18"/>
          <w:lang w:eastAsia="zh-CN"/>
        </w:rPr>
        <w:t xml:space="preserve"> to introduce additional constraints into the optimization of the loss measure which further enhances the feature selection leading to a less complex model.  The negative gains (</w:t>
      </w:r>
      <m:oMath>
        <m:sSub>
          <m:sSubPr>
            <m:ctrlPr>
              <w:rPr>
                <w:rFonts w:ascii="Cambria Math" w:hAnsi="Cambria Math"/>
                <w:sz w:val="18"/>
                <w:szCs w:val="18"/>
                <w:lang w:eastAsia="zh-CN"/>
              </w:rPr>
            </m:ctrlPr>
          </m:sSubPr>
          <m:e>
            <m:r>
              <w:rPr>
                <w:rFonts w:ascii="Cambria Math" w:hAnsi="Cambria Math"/>
                <w:sz w:val="18"/>
                <w:szCs w:val="18"/>
                <w:lang w:eastAsia="zh-CN"/>
              </w:rPr>
              <m:t>L</m:t>
            </m:r>
          </m:e>
          <m:sub>
            <m:r>
              <w:rPr>
                <w:rFonts w:ascii="Cambria Math" w:hAnsi="Cambria Math"/>
                <w:sz w:val="18"/>
                <w:szCs w:val="18"/>
                <w:lang w:eastAsia="zh-CN"/>
              </w:rPr>
              <m:t>split</m:t>
            </m:r>
          </m:sub>
        </m:sSub>
      </m:oMath>
      <w:r w:rsidRPr="0031115B">
        <w:rPr>
          <w:rFonts w:ascii="BentonSans Light" w:hAnsi="BentonSans Light"/>
          <w:sz w:val="18"/>
          <w:szCs w:val="18"/>
          <w:lang w:eastAsia="zh-CN"/>
        </w:rPr>
        <w:t xml:space="preserve">) are not considered for building further trees even if the maximum depth has not been reached. </w:t>
      </w:r>
    </w:p>
    <w:p w14:paraId="71163B64" w14:textId="77777777" w:rsidR="00FF6D98" w:rsidRPr="0031115B" w:rsidRDefault="00FF6D98" w:rsidP="0031115B">
      <w:pPr>
        <w:jc w:val="both"/>
        <w:rPr>
          <w:rFonts w:ascii="BentonSans Light" w:hAnsi="BentonSans Light"/>
          <w:sz w:val="18"/>
          <w:szCs w:val="18"/>
          <w:lang w:eastAsia="zh-CN"/>
        </w:rPr>
      </w:pPr>
    </w:p>
    <w:p w14:paraId="7CF15D4A" w14:textId="7E284CC2"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Having calculated the value of the terminal leaves for the current tree, new prediction are calculated using (</w:t>
      </w:r>
      <w:r w:rsidR="008E399A">
        <w:rPr>
          <w:rFonts w:ascii="BentonSans Light" w:hAnsi="BentonSans Light"/>
          <w:sz w:val="18"/>
          <w:szCs w:val="18"/>
          <w:lang w:eastAsia="zh-CN"/>
        </w:rPr>
        <w:t>5.</w:t>
      </w:r>
      <w:r w:rsidRPr="0031115B">
        <w:rPr>
          <w:rFonts w:ascii="BentonSans Light" w:hAnsi="BentonSans Light"/>
          <w:sz w:val="18"/>
          <w:szCs w:val="18"/>
          <w:lang w:eastAsia="zh-CN"/>
        </w:rPr>
        <w:t xml:space="preserve">11) after updating values of </w:t>
      </w:r>
      <m:oMath>
        <m:sSubSup>
          <m:sSubSupPr>
            <m:ctrlPr>
              <w:rPr>
                <w:rFonts w:ascii="Cambria Math" w:hAnsi="Cambria Math"/>
                <w:sz w:val="18"/>
                <w:szCs w:val="18"/>
                <w:lang w:eastAsia="zh-CN"/>
              </w:rPr>
            </m:ctrlPr>
          </m:sSubSupPr>
          <m:e>
            <m:acc>
              <m:accPr>
                <m:ctrlPr>
                  <w:rPr>
                    <w:rFonts w:ascii="Cambria Math" w:hAnsi="Cambria Math"/>
                    <w:sz w:val="18"/>
                    <w:szCs w:val="18"/>
                    <w:lang w:eastAsia="zh-CN"/>
                  </w:rPr>
                </m:ctrlPr>
              </m:accPr>
              <m:e>
                <m:r>
                  <m:rPr>
                    <m:sty m:val="bi"/>
                  </m:rPr>
                  <w:rPr>
                    <w:rFonts w:ascii="Cambria Math" w:hAnsi="Cambria Math"/>
                    <w:sz w:val="18"/>
                    <w:szCs w:val="18"/>
                    <w:lang w:eastAsia="zh-CN"/>
                  </w:rPr>
                  <m:t>y</m:t>
                </m:r>
              </m:e>
            </m:acc>
          </m:e>
          <m:sub>
            <m:r>
              <m:rPr>
                <m:sty m:val="bi"/>
              </m:rPr>
              <w:rPr>
                <w:rFonts w:ascii="Cambria Math" w:hAnsi="Cambria Math"/>
                <w:sz w:val="18"/>
                <w:szCs w:val="18"/>
                <w:lang w:eastAsia="zh-CN"/>
              </w:rPr>
              <m:t>i</m:t>
            </m:r>
          </m:sub>
          <m:sup>
            <m:r>
              <m:rPr>
                <m:sty m:val="bi"/>
              </m:rPr>
              <w:rPr>
                <w:rFonts w:ascii="Cambria Math" w:hAnsi="Cambria Math"/>
                <w:sz w:val="18"/>
                <w:szCs w:val="18"/>
                <w:lang w:eastAsia="zh-CN"/>
              </w:rPr>
              <m:t>t</m:t>
            </m:r>
          </m:sup>
        </m:sSubSup>
      </m:oMath>
      <w:r w:rsidRPr="0031115B">
        <w:rPr>
          <w:rFonts w:ascii="BentonSans Light" w:hAnsi="BentonSans Light"/>
          <w:sz w:val="18"/>
          <w:szCs w:val="18"/>
          <w:lang w:eastAsia="zh-CN"/>
        </w:rPr>
        <w:t xml:space="preserve"> as </w:t>
      </w:r>
    </w:p>
    <w:p w14:paraId="5294EAB9" w14:textId="77777777" w:rsidR="00FF6D98" w:rsidRPr="0031115B" w:rsidRDefault="00FF6D98" w:rsidP="0031115B">
      <w:pPr>
        <w:jc w:val="both"/>
        <w:rPr>
          <w:rFonts w:ascii="BentonSans Light" w:hAnsi="BentonSans Light"/>
          <w:sz w:val="18"/>
          <w:szCs w:val="18"/>
          <w:lang w:eastAsia="zh-CN"/>
        </w:rPr>
      </w:pPr>
    </w:p>
    <w:p w14:paraId="35FDAB60" w14:textId="38BF01C4" w:rsidR="00FF6D98" w:rsidRPr="0031115B" w:rsidRDefault="00D37F25" w:rsidP="0031115B">
      <w:pPr>
        <w:jc w:val="both"/>
        <w:rPr>
          <w:rFonts w:ascii="BentonSans Light" w:hAnsi="BentonSans Light"/>
          <w:sz w:val="18"/>
          <w:szCs w:val="18"/>
          <w:lang w:eastAsia="zh-CN"/>
        </w:rPr>
      </w:pPr>
      <m:oMath>
        <m:sSubSup>
          <m:sSubSupPr>
            <m:ctrlPr>
              <w:rPr>
                <w:rFonts w:ascii="Cambria Math" w:hAnsi="Cambria Math"/>
                <w:sz w:val="18"/>
                <w:szCs w:val="18"/>
                <w:lang w:eastAsia="zh-CN"/>
              </w:rPr>
            </m:ctrlPr>
          </m:sSubSupPr>
          <m:e>
            <m:acc>
              <m:accPr>
                <m:ctrlPr>
                  <w:rPr>
                    <w:rFonts w:ascii="Cambria Math" w:hAnsi="Cambria Math"/>
                    <w:sz w:val="18"/>
                    <w:szCs w:val="18"/>
                    <w:lang w:eastAsia="zh-CN"/>
                  </w:rPr>
                </m:ctrlPr>
              </m:accPr>
              <m:e>
                <m:r>
                  <m:rPr>
                    <m:sty m:val="bi"/>
                  </m:rPr>
                  <w:rPr>
                    <w:rFonts w:ascii="Cambria Math" w:hAnsi="Cambria Math"/>
                    <w:sz w:val="18"/>
                    <w:szCs w:val="18"/>
                    <w:lang w:eastAsia="zh-CN"/>
                  </w:rPr>
                  <m:t>y</m:t>
                </m:r>
              </m:e>
            </m:acc>
          </m:e>
          <m:sub>
            <m:r>
              <m:rPr>
                <m:sty m:val="bi"/>
              </m:rPr>
              <w:rPr>
                <w:rFonts w:ascii="Cambria Math" w:hAnsi="Cambria Math"/>
                <w:sz w:val="18"/>
                <w:szCs w:val="18"/>
                <w:lang w:eastAsia="zh-CN"/>
              </w:rPr>
              <m:t>i</m:t>
            </m:r>
          </m:sub>
          <m:sup>
            <m:r>
              <m:rPr>
                <m:sty m:val="bi"/>
              </m:rPr>
              <w:rPr>
                <w:rFonts w:ascii="Cambria Math" w:hAnsi="Cambria Math"/>
                <w:sz w:val="18"/>
                <w:szCs w:val="18"/>
                <w:lang w:eastAsia="zh-CN"/>
              </w:rPr>
              <m:t>t</m:t>
            </m:r>
          </m:sup>
        </m:sSubSup>
        <m:r>
          <m:rPr>
            <m:sty m:val="p"/>
          </m:rPr>
          <w:rPr>
            <w:rFonts w:ascii="Cambria Math" w:hAnsi="Cambria Math"/>
            <w:sz w:val="18"/>
            <w:szCs w:val="18"/>
            <w:lang w:eastAsia="zh-CN"/>
          </w:rPr>
          <m:t xml:space="preserve">= </m:t>
        </m:r>
        <m:sSubSup>
          <m:sSubSupPr>
            <m:ctrlPr>
              <w:rPr>
                <w:rFonts w:ascii="Cambria Math" w:hAnsi="Cambria Math"/>
                <w:sz w:val="18"/>
                <w:szCs w:val="18"/>
                <w:lang w:eastAsia="zh-CN"/>
              </w:rPr>
            </m:ctrlPr>
          </m:sSubSupPr>
          <m:e>
            <m:acc>
              <m:accPr>
                <m:ctrlPr>
                  <w:rPr>
                    <w:rFonts w:ascii="Cambria Math" w:hAnsi="Cambria Math"/>
                    <w:sz w:val="18"/>
                    <w:szCs w:val="18"/>
                    <w:lang w:eastAsia="zh-CN"/>
                  </w:rPr>
                </m:ctrlPr>
              </m:accPr>
              <m:e>
                <m:r>
                  <m:rPr>
                    <m:sty m:val="bi"/>
                  </m:rPr>
                  <w:rPr>
                    <w:rFonts w:ascii="Cambria Math" w:hAnsi="Cambria Math"/>
                    <w:sz w:val="18"/>
                    <w:szCs w:val="18"/>
                    <w:lang w:eastAsia="zh-CN"/>
                  </w:rPr>
                  <m:t>y</m:t>
                </m:r>
              </m:e>
            </m:acc>
          </m:e>
          <m:sub>
            <m:r>
              <m:rPr>
                <m:sty m:val="bi"/>
              </m:rPr>
              <w:rPr>
                <w:rFonts w:ascii="Cambria Math" w:hAnsi="Cambria Math"/>
                <w:sz w:val="18"/>
                <w:szCs w:val="18"/>
                <w:lang w:eastAsia="zh-CN"/>
              </w:rPr>
              <m:t>i</m:t>
            </m:r>
          </m:sub>
          <m:sup>
            <m:d>
              <m:dPr>
                <m:ctrlPr>
                  <w:rPr>
                    <w:rFonts w:ascii="Cambria Math" w:hAnsi="Cambria Math"/>
                    <w:sz w:val="18"/>
                    <w:szCs w:val="18"/>
                    <w:lang w:eastAsia="zh-CN"/>
                  </w:rPr>
                </m:ctrlPr>
              </m:dPr>
              <m:e>
                <m:r>
                  <m:rPr>
                    <m:sty m:val="bi"/>
                  </m:rPr>
                  <w:rPr>
                    <w:rFonts w:ascii="Cambria Math" w:hAnsi="Cambria Math"/>
                    <w:sz w:val="18"/>
                    <w:szCs w:val="18"/>
                    <w:lang w:eastAsia="zh-CN"/>
                  </w:rPr>
                  <m:t>t</m:t>
                </m:r>
                <m:r>
                  <m:rPr>
                    <m:sty m:val="p"/>
                  </m:rPr>
                  <w:rPr>
                    <w:rFonts w:ascii="Cambria Math" w:hAnsi="Cambria Math"/>
                    <w:sz w:val="18"/>
                    <w:szCs w:val="18"/>
                    <w:lang w:eastAsia="zh-CN"/>
                  </w:rPr>
                  <m:t>-</m:t>
                </m:r>
                <m:r>
                  <m:rPr>
                    <m:sty m:val="b"/>
                  </m:rPr>
                  <w:rPr>
                    <w:rFonts w:ascii="Cambria Math" w:hAnsi="Cambria Math"/>
                    <w:sz w:val="18"/>
                    <w:szCs w:val="18"/>
                    <w:lang w:eastAsia="zh-CN"/>
                  </w:rPr>
                  <m:t>1</m:t>
                </m:r>
              </m:e>
            </m:d>
          </m:sup>
        </m:sSubSup>
        <m:r>
          <m:rPr>
            <m:sty m:val="p"/>
          </m:rPr>
          <w:rPr>
            <w:rFonts w:ascii="Cambria Math" w:hAnsi="Cambria Math"/>
            <w:sz w:val="18"/>
            <w:szCs w:val="18"/>
            <w:lang w:eastAsia="zh-CN"/>
          </w:rPr>
          <m:t>+</m:t>
        </m:r>
        <m:r>
          <m:rPr>
            <m:sty m:val="bi"/>
          </m:rPr>
          <w:rPr>
            <w:rFonts w:ascii="Cambria Math" w:hAnsi="Cambria Math"/>
            <w:sz w:val="18"/>
            <w:szCs w:val="18"/>
            <w:lang w:eastAsia="zh-CN"/>
          </w:rPr>
          <m:t>α</m:t>
        </m:r>
        <m:r>
          <m:rPr>
            <m:sty m:val="p"/>
          </m:rPr>
          <w:rPr>
            <w:rFonts w:ascii="Cambria Math" w:hAnsi="Cambria Math"/>
            <w:sz w:val="18"/>
            <w:szCs w:val="18"/>
            <w:lang w:eastAsia="zh-CN"/>
          </w:rPr>
          <m:t>.</m:t>
        </m:r>
        <m:sSub>
          <m:sSubPr>
            <m:ctrlPr>
              <w:rPr>
                <w:rFonts w:ascii="Cambria Math" w:hAnsi="Cambria Math"/>
                <w:sz w:val="18"/>
                <w:szCs w:val="18"/>
                <w:lang w:eastAsia="zh-CN"/>
              </w:rPr>
            </m:ctrlPr>
          </m:sSubPr>
          <m:e>
            <m:r>
              <m:rPr>
                <m:sty m:val="bi"/>
              </m:rPr>
              <w:rPr>
                <w:rFonts w:ascii="Cambria Math" w:hAnsi="Cambria Math"/>
                <w:sz w:val="18"/>
                <w:szCs w:val="18"/>
                <w:lang w:eastAsia="zh-CN"/>
              </w:rPr>
              <m:t>w</m:t>
            </m:r>
          </m:e>
          <m:sub>
            <m:r>
              <m:rPr>
                <m:sty m:val="bi"/>
              </m:rPr>
              <w:rPr>
                <w:rFonts w:ascii="Cambria Math" w:hAnsi="Cambria Math"/>
                <w:sz w:val="18"/>
                <w:szCs w:val="18"/>
                <w:lang w:eastAsia="zh-CN"/>
              </w:rPr>
              <m:t>j</m:t>
            </m:r>
          </m:sub>
        </m:sSub>
      </m:oMath>
      <w:r w:rsidR="00FF6D98" w:rsidRPr="0031115B">
        <w:rPr>
          <w:rFonts w:ascii="BentonSans Light" w:hAnsi="BentonSans Light"/>
          <w:sz w:val="18"/>
          <w:szCs w:val="18"/>
          <w:lang w:eastAsia="zh-CN"/>
        </w:rPr>
        <w:t xml:space="preserve"> </w:t>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t>(</w:t>
      </w:r>
      <w:r w:rsidR="008E399A">
        <w:rPr>
          <w:rFonts w:ascii="BentonSans Light" w:hAnsi="BentonSans Light"/>
          <w:sz w:val="18"/>
          <w:szCs w:val="18"/>
          <w:lang w:eastAsia="zh-CN"/>
        </w:rPr>
        <w:t>5</w:t>
      </w:r>
      <w:r w:rsidR="00FF6D98" w:rsidRPr="0031115B">
        <w:rPr>
          <w:rFonts w:ascii="BentonSans Light" w:hAnsi="BentonSans Light"/>
          <w:sz w:val="18"/>
          <w:szCs w:val="18"/>
          <w:lang w:eastAsia="zh-CN"/>
        </w:rPr>
        <w:t>.11)</w:t>
      </w:r>
    </w:p>
    <w:p w14:paraId="5FA4587E" w14:textId="77777777" w:rsidR="00FF6D98" w:rsidRPr="0031115B" w:rsidRDefault="00FF6D98" w:rsidP="0031115B">
      <w:pPr>
        <w:jc w:val="both"/>
        <w:rPr>
          <w:rFonts w:ascii="BentonSans Light" w:hAnsi="BentonSans Light"/>
          <w:sz w:val="18"/>
          <w:szCs w:val="18"/>
          <w:lang w:eastAsia="zh-CN"/>
        </w:rPr>
      </w:pPr>
    </w:p>
    <w:p w14:paraId="3EE3B2B7"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lastRenderedPageBreak/>
        <w:t xml:space="preserve">Here </w:t>
      </w:r>
      <m:oMath>
        <m:sSubSup>
          <m:sSubSupPr>
            <m:ctrlPr>
              <w:rPr>
                <w:rFonts w:ascii="Cambria Math" w:hAnsi="Cambria Math"/>
                <w:sz w:val="18"/>
                <w:szCs w:val="18"/>
                <w:lang w:eastAsia="zh-CN"/>
              </w:rPr>
            </m:ctrlPr>
          </m:sSubSupPr>
          <m:e>
            <m:acc>
              <m:accPr>
                <m:ctrlPr>
                  <w:rPr>
                    <w:rFonts w:ascii="Cambria Math" w:hAnsi="Cambria Math"/>
                    <w:sz w:val="18"/>
                    <w:szCs w:val="18"/>
                    <w:lang w:eastAsia="zh-CN"/>
                  </w:rPr>
                </m:ctrlPr>
              </m:accPr>
              <m:e>
                <m:r>
                  <m:rPr>
                    <m:sty m:val="bi"/>
                  </m:rPr>
                  <w:rPr>
                    <w:rFonts w:ascii="Cambria Math" w:hAnsi="Cambria Math"/>
                    <w:sz w:val="18"/>
                    <w:szCs w:val="18"/>
                    <w:lang w:eastAsia="zh-CN"/>
                  </w:rPr>
                  <m:t>y</m:t>
                </m:r>
              </m:e>
            </m:acc>
          </m:e>
          <m:sub>
            <m:r>
              <m:rPr>
                <m:sty m:val="bi"/>
              </m:rPr>
              <w:rPr>
                <w:rFonts w:ascii="Cambria Math" w:hAnsi="Cambria Math"/>
                <w:sz w:val="18"/>
                <w:szCs w:val="18"/>
                <w:lang w:eastAsia="zh-CN"/>
              </w:rPr>
              <m:t>i</m:t>
            </m:r>
          </m:sub>
          <m:sup>
            <m:d>
              <m:dPr>
                <m:ctrlPr>
                  <w:rPr>
                    <w:rFonts w:ascii="Cambria Math" w:hAnsi="Cambria Math"/>
                    <w:sz w:val="18"/>
                    <w:szCs w:val="18"/>
                    <w:lang w:eastAsia="zh-CN"/>
                  </w:rPr>
                </m:ctrlPr>
              </m:dPr>
              <m:e>
                <m:r>
                  <m:rPr>
                    <m:sty m:val="bi"/>
                  </m:rPr>
                  <w:rPr>
                    <w:rFonts w:ascii="Cambria Math" w:hAnsi="Cambria Math"/>
                    <w:sz w:val="18"/>
                    <w:szCs w:val="18"/>
                    <w:lang w:eastAsia="zh-CN"/>
                  </w:rPr>
                  <m:t>t</m:t>
                </m:r>
                <m:r>
                  <m:rPr>
                    <m:sty m:val="p"/>
                  </m:rPr>
                  <w:rPr>
                    <w:rFonts w:ascii="Cambria Math" w:hAnsi="Cambria Math"/>
                    <w:sz w:val="18"/>
                    <w:szCs w:val="18"/>
                    <w:lang w:eastAsia="zh-CN"/>
                  </w:rPr>
                  <m:t>-</m:t>
                </m:r>
                <m:r>
                  <m:rPr>
                    <m:sty m:val="b"/>
                  </m:rPr>
                  <w:rPr>
                    <w:rFonts w:ascii="Cambria Math" w:hAnsi="Cambria Math"/>
                    <w:sz w:val="18"/>
                    <w:szCs w:val="18"/>
                    <w:lang w:eastAsia="zh-CN"/>
                  </w:rPr>
                  <m:t>1</m:t>
                </m:r>
              </m:e>
            </m:d>
          </m:sup>
        </m:sSubSup>
      </m:oMath>
      <w:r w:rsidRPr="0031115B">
        <w:rPr>
          <w:rFonts w:ascii="BentonSans Light" w:hAnsi="BentonSans Light"/>
          <w:sz w:val="18"/>
          <w:szCs w:val="18"/>
          <w:lang w:eastAsia="zh-CN"/>
        </w:rPr>
        <w:t xml:space="preserve"> is the prediction obtained recursively from the previous </w:t>
      </w:r>
      <m:oMath>
        <m:sSup>
          <m:sSupPr>
            <m:ctrlPr>
              <w:rPr>
                <w:rFonts w:ascii="Cambria Math" w:hAnsi="Cambria Math"/>
                <w:sz w:val="18"/>
                <w:szCs w:val="18"/>
                <w:lang w:eastAsia="zh-CN"/>
              </w:rPr>
            </m:ctrlPr>
          </m:sSupPr>
          <m:e>
            <m:r>
              <m:rPr>
                <m:sty m:val="p"/>
              </m:rPr>
              <w:rPr>
                <w:rFonts w:ascii="Cambria Math" w:hAnsi="Cambria Math"/>
                <w:sz w:val="18"/>
                <w:szCs w:val="18"/>
                <w:lang w:eastAsia="zh-CN"/>
              </w:rPr>
              <m:t>(</m:t>
            </m:r>
            <m:r>
              <w:rPr>
                <w:rFonts w:ascii="Cambria Math" w:hAnsi="Cambria Math"/>
                <w:sz w:val="18"/>
                <w:szCs w:val="18"/>
                <w:lang w:eastAsia="zh-CN"/>
              </w:rPr>
              <m:t>t</m:t>
            </m:r>
            <m:r>
              <m:rPr>
                <m:sty m:val="p"/>
              </m:rPr>
              <w:rPr>
                <w:rFonts w:ascii="Cambria Math" w:hAnsi="Cambria Math"/>
                <w:sz w:val="18"/>
                <w:szCs w:val="18"/>
                <w:lang w:eastAsia="zh-CN"/>
              </w:rPr>
              <m:t>-1)</m:t>
            </m:r>
          </m:e>
          <m:sup>
            <m:r>
              <w:rPr>
                <w:rFonts w:ascii="Cambria Math" w:hAnsi="Cambria Math"/>
                <w:sz w:val="18"/>
                <w:szCs w:val="18"/>
                <w:lang w:eastAsia="zh-CN"/>
              </w:rPr>
              <m:t>th</m:t>
            </m:r>
          </m:sup>
        </m:sSup>
      </m:oMath>
      <w:r w:rsidRPr="0031115B">
        <w:rPr>
          <w:rFonts w:ascii="BentonSans Light" w:hAnsi="BentonSans Light"/>
          <w:sz w:val="18"/>
          <w:szCs w:val="18"/>
          <w:lang w:eastAsia="zh-CN"/>
        </w:rPr>
        <w:t xml:space="preserve">tree and </w:t>
      </w:r>
      <m:oMath>
        <m:sSubSup>
          <m:sSubSupPr>
            <m:ctrlPr>
              <w:rPr>
                <w:rFonts w:ascii="Cambria Math" w:hAnsi="Cambria Math"/>
                <w:sz w:val="18"/>
                <w:szCs w:val="18"/>
                <w:lang w:eastAsia="zh-CN"/>
              </w:rPr>
            </m:ctrlPr>
          </m:sSubSupPr>
          <m:e>
            <m:acc>
              <m:accPr>
                <m:ctrlPr>
                  <w:rPr>
                    <w:rFonts w:ascii="Cambria Math" w:hAnsi="Cambria Math"/>
                    <w:sz w:val="18"/>
                    <w:szCs w:val="18"/>
                    <w:lang w:eastAsia="zh-CN"/>
                  </w:rPr>
                </m:ctrlPr>
              </m:accPr>
              <m:e>
                <m:r>
                  <m:rPr>
                    <m:sty m:val="bi"/>
                  </m:rPr>
                  <w:rPr>
                    <w:rFonts w:ascii="Cambria Math" w:hAnsi="Cambria Math"/>
                    <w:sz w:val="18"/>
                    <w:szCs w:val="18"/>
                    <w:lang w:eastAsia="zh-CN"/>
                  </w:rPr>
                  <m:t>y</m:t>
                </m:r>
              </m:e>
            </m:acc>
          </m:e>
          <m:sub>
            <m:r>
              <m:rPr>
                <m:sty m:val="bi"/>
              </m:rPr>
              <w:rPr>
                <w:rFonts w:ascii="Cambria Math" w:hAnsi="Cambria Math"/>
                <w:sz w:val="18"/>
                <w:szCs w:val="18"/>
                <w:lang w:eastAsia="zh-CN"/>
              </w:rPr>
              <m:t>i</m:t>
            </m:r>
          </m:sub>
          <m:sup>
            <m:r>
              <m:rPr>
                <m:sty m:val="bi"/>
              </m:rPr>
              <w:rPr>
                <w:rFonts w:ascii="Cambria Math" w:hAnsi="Cambria Math"/>
                <w:sz w:val="18"/>
                <w:szCs w:val="18"/>
                <w:lang w:eastAsia="zh-CN"/>
              </w:rPr>
              <m:t>t</m:t>
            </m:r>
          </m:sup>
        </m:sSubSup>
      </m:oMath>
      <w:r w:rsidRPr="0031115B">
        <w:rPr>
          <w:rFonts w:ascii="BentonSans Light" w:hAnsi="BentonSans Light"/>
          <w:sz w:val="18"/>
          <w:szCs w:val="18"/>
          <w:lang w:eastAsia="zh-CN"/>
        </w:rPr>
        <w:t xml:space="preserve"> is the prediction after the </w:t>
      </w:r>
      <m:oMath>
        <m:sSup>
          <m:sSupPr>
            <m:ctrlPr>
              <w:rPr>
                <w:rFonts w:ascii="Cambria Math" w:hAnsi="Cambria Math"/>
                <w:sz w:val="18"/>
                <w:szCs w:val="18"/>
                <w:lang w:eastAsia="zh-CN"/>
              </w:rPr>
            </m:ctrlPr>
          </m:sSupPr>
          <m:e>
            <m:r>
              <w:rPr>
                <w:rFonts w:ascii="Cambria Math" w:hAnsi="Cambria Math"/>
                <w:sz w:val="18"/>
                <w:szCs w:val="18"/>
                <w:lang w:eastAsia="zh-CN"/>
              </w:rPr>
              <m:t>t</m:t>
            </m:r>
          </m:e>
          <m:sup>
            <m:r>
              <w:rPr>
                <w:rFonts w:ascii="Cambria Math" w:hAnsi="Cambria Math"/>
                <w:sz w:val="18"/>
                <w:szCs w:val="18"/>
                <w:lang w:eastAsia="zh-CN"/>
              </w:rPr>
              <m:t>th</m:t>
            </m:r>
          </m:sup>
        </m:sSup>
        <m:r>
          <m:rPr>
            <m:sty m:val="p"/>
          </m:rPr>
          <w:rPr>
            <w:rFonts w:ascii="Cambria Math" w:hAnsi="Cambria Math"/>
            <w:sz w:val="18"/>
            <w:szCs w:val="18"/>
            <w:lang w:eastAsia="zh-CN"/>
          </w:rPr>
          <m:t xml:space="preserve"> </m:t>
        </m:r>
      </m:oMath>
      <w:r w:rsidRPr="0031115B">
        <w:rPr>
          <w:rFonts w:ascii="BentonSans Light" w:hAnsi="BentonSans Light"/>
          <w:sz w:val="18"/>
          <w:szCs w:val="18"/>
          <w:lang w:eastAsia="zh-CN"/>
        </w:rPr>
        <w:t xml:space="preserve">tree. These prediction in turn help in re-calculating the </w:t>
      </w:r>
      <m:oMath>
        <m:sSub>
          <m:sSubPr>
            <m:ctrlPr>
              <w:rPr>
                <w:rFonts w:ascii="Cambria Math" w:hAnsi="Cambria Math"/>
                <w:sz w:val="18"/>
                <w:szCs w:val="18"/>
                <w:lang w:eastAsia="zh-CN"/>
              </w:rPr>
            </m:ctrlPr>
          </m:sSubPr>
          <m:e>
            <m:r>
              <w:rPr>
                <w:rFonts w:ascii="Cambria Math" w:hAnsi="Cambria Math"/>
                <w:sz w:val="18"/>
                <w:szCs w:val="18"/>
                <w:lang w:eastAsia="zh-CN"/>
              </w:rPr>
              <m:t>g</m:t>
            </m:r>
          </m:e>
          <m:sub>
            <m:r>
              <w:rPr>
                <w:rFonts w:ascii="Cambria Math" w:hAnsi="Cambria Math"/>
                <w:sz w:val="18"/>
                <w:szCs w:val="18"/>
                <w:lang w:eastAsia="zh-CN"/>
              </w:rPr>
              <m:t>i</m:t>
            </m:r>
          </m:sub>
        </m:sSub>
      </m:oMath>
      <w:r w:rsidRPr="0031115B">
        <w:rPr>
          <w:rFonts w:ascii="BentonSans Light" w:hAnsi="BentonSans Light"/>
          <w:sz w:val="18"/>
          <w:szCs w:val="18"/>
          <w:lang w:eastAsia="zh-CN"/>
        </w:rPr>
        <w:t xml:space="preserve"> and </w:t>
      </w:r>
      <m:oMath>
        <m:sSub>
          <m:sSubPr>
            <m:ctrlPr>
              <w:rPr>
                <w:rFonts w:ascii="Cambria Math" w:hAnsi="Cambria Math"/>
                <w:sz w:val="18"/>
                <w:szCs w:val="18"/>
                <w:lang w:eastAsia="zh-CN"/>
              </w:rPr>
            </m:ctrlPr>
          </m:sSubPr>
          <m:e>
            <m:r>
              <w:rPr>
                <w:rFonts w:ascii="Cambria Math" w:hAnsi="Cambria Math"/>
                <w:sz w:val="18"/>
                <w:szCs w:val="18"/>
                <w:lang w:eastAsia="zh-CN"/>
              </w:rPr>
              <m:t>h</m:t>
            </m:r>
          </m:e>
          <m:sub>
            <m:r>
              <w:rPr>
                <w:rFonts w:ascii="Cambria Math" w:hAnsi="Cambria Math"/>
                <w:sz w:val="18"/>
                <w:szCs w:val="18"/>
                <w:lang w:eastAsia="zh-CN"/>
              </w:rPr>
              <m:t>i</m:t>
            </m:r>
          </m:sub>
        </m:sSub>
      </m:oMath>
      <w:r w:rsidRPr="0031115B">
        <w:rPr>
          <w:rFonts w:ascii="BentonSans Light" w:hAnsi="BentonSans Light"/>
          <w:sz w:val="18"/>
          <w:szCs w:val="18"/>
          <w:lang w:eastAsia="zh-CN"/>
        </w:rPr>
        <w:t xml:space="preserve"> for each observation to build the next tree and the entire process is repeated for every new tree built. </w:t>
      </w:r>
      <w:r w:rsidRPr="0031115B">
        <w:rPr>
          <w:rFonts w:ascii="BentonSans Light" w:hAnsi="BentonSans Light"/>
          <w:sz w:val="18"/>
          <w:szCs w:val="18"/>
          <w:lang w:eastAsia="zh-CN"/>
        </w:rPr>
        <w:br/>
      </w:r>
      <w:r w:rsidRPr="0031115B">
        <w:rPr>
          <w:rFonts w:ascii="BentonSans Light" w:hAnsi="BentonSans Light"/>
          <w:sz w:val="18"/>
          <w:szCs w:val="18"/>
          <w:lang w:eastAsia="zh-CN"/>
        </w:rPr>
        <w:br/>
        <w:t xml:space="preserve">Here </w:t>
      </w:r>
      <m:oMath>
        <m:r>
          <w:rPr>
            <w:rFonts w:ascii="Cambria Math" w:hAnsi="Cambria Math"/>
            <w:sz w:val="18"/>
            <w:szCs w:val="18"/>
            <w:lang w:eastAsia="zh-CN"/>
          </w:rPr>
          <m:t>α</m:t>
        </m:r>
      </m:oMath>
      <w:r w:rsidRPr="0031115B">
        <w:rPr>
          <w:rFonts w:ascii="BentonSans Light" w:hAnsi="BentonSans Light"/>
          <w:sz w:val="18"/>
          <w:szCs w:val="18"/>
          <w:lang w:eastAsia="zh-CN"/>
        </w:rPr>
        <w:t xml:space="preserve"> is the shrinkage parameter or learning rate. It determines how much each new tree will change the prediction of the model. A lower value of </w:t>
      </w:r>
      <m:oMath>
        <m:r>
          <w:rPr>
            <w:rFonts w:ascii="Cambria Math" w:hAnsi="Cambria Math"/>
            <w:sz w:val="18"/>
            <w:szCs w:val="18"/>
            <w:lang w:eastAsia="zh-CN"/>
          </w:rPr>
          <m:t>α</m:t>
        </m:r>
      </m:oMath>
      <w:r w:rsidRPr="0031115B">
        <w:rPr>
          <w:rFonts w:ascii="BentonSans Light" w:hAnsi="BentonSans Light"/>
          <w:sz w:val="18"/>
          <w:szCs w:val="18"/>
          <w:lang w:eastAsia="zh-CN"/>
        </w:rPr>
        <w:t xml:space="preserve">  is preferred for a stable model. If learning rate is too high, estimates become unstable when the model produces additional trees. If it is too low, the model is inefficient and it takes too many steps to get to the stopping criterion i.e. the model needs more trees for a comparably accurate output.</w:t>
      </w:r>
    </w:p>
    <w:p w14:paraId="404BE142" w14:textId="77777777" w:rsidR="00FF6D98" w:rsidRPr="0031115B" w:rsidRDefault="00FF6D98" w:rsidP="0031115B">
      <w:pPr>
        <w:jc w:val="both"/>
        <w:rPr>
          <w:rFonts w:ascii="BentonSans Light" w:hAnsi="BentonSans Light"/>
          <w:sz w:val="18"/>
          <w:szCs w:val="18"/>
          <w:lang w:eastAsia="zh-CN"/>
        </w:rPr>
      </w:pPr>
    </w:p>
    <w:p w14:paraId="3A0D8575"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 xml:space="preserve">The final prediction for an observation is the sum of the initial prediction and the tree outputs of all the trees built. </w:t>
      </w:r>
    </w:p>
    <w:p w14:paraId="33C5A33C" w14:textId="1636781B" w:rsidR="00FF6D98" w:rsidRPr="0031115B" w:rsidRDefault="00D37F25" w:rsidP="0031115B">
      <w:pPr>
        <w:jc w:val="both"/>
        <w:rPr>
          <w:rFonts w:ascii="BentonSans Light" w:hAnsi="BentonSans Light"/>
          <w:sz w:val="18"/>
          <w:szCs w:val="18"/>
          <w:lang w:eastAsia="zh-CN"/>
        </w:rPr>
      </w:pPr>
      <m:oMath>
        <m:sSub>
          <m:sSubPr>
            <m:ctrlPr>
              <w:rPr>
                <w:rFonts w:ascii="Cambria Math" w:hAnsi="Cambria Math"/>
                <w:sz w:val="18"/>
                <w:szCs w:val="18"/>
                <w:lang w:eastAsia="zh-CN"/>
              </w:rPr>
            </m:ctrlPr>
          </m:sSubPr>
          <m:e>
            <m:r>
              <m:rPr>
                <m:sty m:val="bi"/>
              </m:rPr>
              <w:rPr>
                <w:rFonts w:ascii="Cambria Math" w:hAnsi="Cambria Math"/>
                <w:sz w:val="18"/>
                <w:szCs w:val="18"/>
                <w:lang w:eastAsia="zh-CN"/>
              </w:rPr>
              <m:t>score</m:t>
            </m:r>
          </m:e>
          <m:sub>
            <m:r>
              <m:rPr>
                <m:sty m:val="bi"/>
              </m:rPr>
              <w:rPr>
                <w:rFonts w:ascii="Cambria Math" w:hAnsi="Cambria Math"/>
                <w:sz w:val="18"/>
                <w:szCs w:val="18"/>
                <w:lang w:eastAsia="zh-CN"/>
              </w:rPr>
              <m:t>m</m:t>
            </m:r>
          </m:sub>
        </m:sSub>
        <m:d>
          <m:dPr>
            <m:ctrlPr>
              <w:rPr>
                <w:rFonts w:ascii="Cambria Math" w:hAnsi="Cambria Math"/>
                <w:sz w:val="18"/>
                <w:szCs w:val="18"/>
                <w:lang w:eastAsia="zh-CN"/>
              </w:rPr>
            </m:ctrlPr>
          </m:dPr>
          <m:e>
            <m:r>
              <m:rPr>
                <m:sty m:val="bi"/>
              </m:rPr>
              <w:rPr>
                <w:rFonts w:ascii="Cambria Math" w:hAnsi="Cambria Math"/>
                <w:sz w:val="18"/>
                <w:szCs w:val="18"/>
                <w:lang w:eastAsia="zh-CN"/>
              </w:rPr>
              <m:t>x</m:t>
            </m:r>
          </m:e>
        </m:d>
        <m:r>
          <m:rPr>
            <m:sty m:val="p"/>
          </m:rPr>
          <w:rPr>
            <w:rFonts w:ascii="Cambria Math" w:hAnsi="Cambria Math"/>
            <w:sz w:val="18"/>
            <w:szCs w:val="18"/>
            <w:lang w:eastAsia="zh-CN"/>
          </w:rPr>
          <m:t xml:space="preserve">= </m:t>
        </m:r>
        <m:r>
          <m:rPr>
            <m:sty m:val="bi"/>
          </m:rPr>
          <w:rPr>
            <w:rFonts w:ascii="Cambria Math" w:hAnsi="Cambria Math"/>
            <w:sz w:val="18"/>
            <w:szCs w:val="18"/>
            <w:lang w:eastAsia="zh-CN"/>
          </w:rPr>
          <m:t>c</m:t>
        </m:r>
        <m:r>
          <m:rPr>
            <m:sty m:val="p"/>
          </m:rPr>
          <w:rPr>
            <w:rFonts w:ascii="Cambria Math" w:hAnsi="Cambria Math"/>
            <w:sz w:val="18"/>
            <w:szCs w:val="18"/>
            <w:lang w:eastAsia="zh-CN"/>
          </w:rPr>
          <m:t>+</m:t>
        </m:r>
        <m:r>
          <m:rPr>
            <m:sty m:val="bi"/>
          </m:rPr>
          <w:rPr>
            <w:rFonts w:ascii="Cambria Math" w:hAnsi="Cambria Math"/>
            <w:sz w:val="18"/>
            <w:szCs w:val="18"/>
            <w:lang w:eastAsia="zh-CN"/>
          </w:rPr>
          <m:t>α</m:t>
        </m:r>
        <m:nary>
          <m:naryPr>
            <m:chr m:val="∑"/>
            <m:limLoc m:val="subSup"/>
            <m:ctrlPr>
              <w:rPr>
                <w:rFonts w:ascii="Cambria Math" w:hAnsi="Cambria Math"/>
                <w:sz w:val="18"/>
                <w:szCs w:val="18"/>
                <w:lang w:eastAsia="zh-CN"/>
              </w:rPr>
            </m:ctrlPr>
          </m:naryPr>
          <m:sub>
            <m:r>
              <m:rPr>
                <m:sty m:val="bi"/>
              </m:rPr>
              <w:rPr>
                <w:rFonts w:ascii="Cambria Math" w:hAnsi="Cambria Math"/>
                <w:sz w:val="18"/>
                <w:szCs w:val="18"/>
                <w:lang w:eastAsia="zh-CN"/>
              </w:rPr>
              <m:t>m</m:t>
            </m:r>
            <m:r>
              <m:rPr>
                <m:sty m:val="p"/>
              </m:rPr>
              <w:rPr>
                <w:rFonts w:ascii="Cambria Math" w:hAnsi="Cambria Math"/>
                <w:sz w:val="18"/>
                <w:szCs w:val="18"/>
                <w:lang w:eastAsia="zh-CN"/>
              </w:rPr>
              <m:t>=</m:t>
            </m:r>
            <m:r>
              <m:rPr>
                <m:sty m:val="b"/>
              </m:rPr>
              <w:rPr>
                <w:rFonts w:ascii="Cambria Math" w:hAnsi="Cambria Math"/>
                <w:sz w:val="18"/>
                <w:szCs w:val="18"/>
                <w:lang w:eastAsia="zh-CN"/>
              </w:rPr>
              <m:t>1</m:t>
            </m:r>
          </m:sub>
          <m:sup>
            <m:r>
              <m:rPr>
                <m:sty m:val="bi"/>
              </m:rPr>
              <w:rPr>
                <w:rFonts w:ascii="Cambria Math" w:hAnsi="Cambria Math"/>
                <w:sz w:val="18"/>
                <w:szCs w:val="18"/>
                <w:lang w:eastAsia="zh-CN"/>
              </w:rPr>
              <m:t>M</m:t>
            </m:r>
          </m:sup>
          <m:e>
            <m:sSub>
              <m:sSubPr>
                <m:ctrlPr>
                  <w:rPr>
                    <w:rFonts w:ascii="Cambria Math" w:hAnsi="Cambria Math"/>
                    <w:sz w:val="18"/>
                    <w:szCs w:val="18"/>
                    <w:lang w:eastAsia="zh-CN"/>
                  </w:rPr>
                </m:ctrlPr>
              </m:sSubPr>
              <m:e>
                <m:r>
                  <m:rPr>
                    <m:sty m:val="bi"/>
                  </m:rPr>
                  <w:rPr>
                    <w:rFonts w:ascii="Cambria Math" w:hAnsi="Cambria Math"/>
                    <w:sz w:val="18"/>
                    <w:szCs w:val="18"/>
                    <w:lang w:eastAsia="zh-CN"/>
                  </w:rPr>
                  <m:t>T</m:t>
                </m:r>
              </m:e>
              <m:sub>
                <m:r>
                  <m:rPr>
                    <m:sty m:val="bi"/>
                  </m:rPr>
                  <w:rPr>
                    <w:rFonts w:ascii="Cambria Math" w:hAnsi="Cambria Math"/>
                    <w:sz w:val="18"/>
                    <w:szCs w:val="18"/>
                    <w:lang w:eastAsia="zh-CN"/>
                  </w:rPr>
                  <m:t>m</m:t>
                </m:r>
              </m:sub>
            </m:sSub>
            <m:d>
              <m:dPr>
                <m:ctrlPr>
                  <w:rPr>
                    <w:rFonts w:ascii="Cambria Math" w:hAnsi="Cambria Math"/>
                    <w:sz w:val="18"/>
                    <w:szCs w:val="18"/>
                    <w:lang w:eastAsia="zh-CN"/>
                  </w:rPr>
                </m:ctrlPr>
              </m:dPr>
              <m:e>
                <m:sSub>
                  <m:sSubPr>
                    <m:ctrlPr>
                      <w:rPr>
                        <w:rFonts w:ascii="Cambria Math" w:hAnsi="Cambria Math"/>
                        <w:sz w:val="18"/>
                        <w:szCs w:val="18"/>
                        <w:lang w:eastAsia="zh-CN"/>
                      </w:rPr>
                    </m:ctrlPr>
                  </m:sSubPr>
                  <m:e>
                    <m:r>
                      <m:rPr>
                        <m:sty m:val="bi"/>
                      </m:rPr>
                      <w:rPr>
                        <w:rFonts w:ascii="Cambria Math" w:hAnsi="Cambria Math"/>
                        <w:sz w:val="18"/>
                        <w:szCs w:val="18"/>
                        <w:lang w:eastAsia="zh-CN"/>
                      </w:rPr>
                      <m:t>x</m:t>
                    </m:r>
                  </m:e>
                  <m:sub>
                    <m:r>
                      <m:rPr>
                        <m:sty m:val="bi"/>
                      </m:rPr>
                      <w:rPr>
                        <w:rFonts w:ascii="Cambria Math" w:hAnsi="Cambria Math"/>
                        <w:sz w:val="18"/>
                        <w:szCs w:val="18"/>
                        <w:lang w:eastAsia="zh-CN"/>
                      </w:rPr>
                      <m:t>k</m:t>
                    </m:r>
                  </m:sub>
                </m:sSub>
              </m:e>
            </m:d>
            <m:r>
              <m:rPr>
                <m:sty m:val="p"/>
              </m:rPr>
              <w:rPr>
                <w:rFonts w:ascii="Cambria Math" w:hAnsi="Cambria Math"/>
                <w:sz w:val="18"/>
                <w:szCs w:val="18"/>
                <w:lang w:eastAsia="zh-CN"/>
              </w:rPr>
              <m:t xml:space="preserve"> </m:t>
            </m:r>
          </m:e>
        </m:nary>
      </m:oMath>
      <w:r w:rsidR="00FF6D98" w:rsidRPr="0031115B">
        <w:rPr>
          <w:rFonts w:ascii="BentonSans Light" w:hAnsi="BentonSans Light"/>
          <w:sz w:val="18"/>
          <w:szCs w:val="18"/>
          <w:lang w:eastAsia="zh-CN"/>
        </w:rPr>
        <w:t xml:space="preserve"> </w:t>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t xml:space="preserve"> </w:t>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r>
      <w:r w:rsidR="00FF6D98" w:rsidRPr="0031115B">
        <w:rPr>
          <w:rFonts w:ascii="BentonSans Light" w:hAnsi="BentonSans Light"/>
          <w:sz w:val="18"/>
          <w:szCs w:val="18"/>
          <w:lang w:eastAsia="zh-CN"/>
        </w:rPr>
        <w:tab/>
        <w:t>(</w:t>
      </w:r>
      <w:r w:rsidR="008E399A">
        <w:rPr>
          <w:rFonts w:ascii="BentonSans Light" w:hAnsi="BentonSans Light"/>
          <w:sz w:val="18"/>
          <w:szCs w:val="18"/>
          <w:lang w:eastAsia="zh-CN"/>
        </w:rPr>
        <w:t>5</w:t>
      </w:r>
      <w:r w:rsidR="00FF6D98" w:rsidRPr="0031115B">
        <w:rPr>
          <w:rFonts w:ascii="BentonSans Light" w:hAnsi="BentonSans Light"/>
          <w:sz w:val="18"/>
          <w:szCs w:val="18"/>
          <w:lang w:eastAsia="zh-CN"/>
        </w:rPr>
        <w:t>.12)</w:t>
      </w:r>
    </w:p>
    <w:p w14:paraId="40140472"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 xml:space="preserve">Here </w:t>
      </w:r>
      <m:oMath>
        <m:r>
          <w:rPr>
            <w:rFonts w:ascii="Cambria Math" w:hAnsi="Cambria Math"/>
            <w:sz w:val="18"/>
            <w:szCs w:val="18"/>
            <w:lang w:eastAsia="zh-CN"/>
          </w:rPr>
          <m:t>c</m:t>
        </m:r>
      </m:oMath>
      <w:r w:rsidRPr="0031115B">
        <w:rPr>
          <w:rFonts w:ascii="BentonSans Light" w:hAnsi="BentonSans Light"/>
          <w:sz w:val="18"/>
          <w:szCs w:val="18"/>
          <w:lang w:eastAsia="zh-CN"/>
        </w:rPr>
        <w:t xml:space="preserve"> is the initial prediction (0.5), </w:t>
      </w:r>
      <m:oMath>
        <m:r>
          <w:rPr>
            <w:rFonts w:ascii="Cambria Math" w:hAnsi="Cambria Math"/>
            <w:sz w:val="18"/>
            <w:szCs w:val="18"/>
            <w:lang w:eastAsia="zh-CN"/>
          </w:rPr>
          <m:t>α</m:t>
        </m:r>
      </m:oMath>
      <w:r w:rsidRPr="0031115B">
        <w:rPr>
          <w:rFonts w:ascii="BentonSans Light" w:hAnsi="BentonSans Light"/>
          <w:sz w:val="18"/>
          <w:szCs w:val="18"/>
          <w:lang w:eastAsia="zh-CN"/>
        </w:rPr>
        <w:t xml:space="preserve"> is the learning rate or shrinkage, M is the total number of trees, and </w:t>
      </w:r>
      <m:oMath>
        <m:sSub>
          <m:sSubPr>
            <m:ctrlPr>
              <w:rPr>
                <w:rFonts w:ascii="Cambria Math" w:hAnsi="Cambria Math"/>
                <w:sz w:val="18"/>
                <w:szCs w:val="18"/>
                <w:lang w:eastAsia="zh-CN"/>
              </w:rPr>
            </m:ctrlPr>
          </m:sSubPr>
          <m:e>
            <m:r>
              <m:rPr>
                <m:sty m:val="bi"/>
              </m:rPr>
              <w:rPr>
                <w:rFonts w:ascii="Cambria Math" w:hAnsi="Cambria Math"/>
                <w:sz w:val="18"/>
                <w:szCs w:val="18"/>
                <w:lang w:eastAsia="zh-CN"/>
              </w:rPr>
              <m:t>T</m:t>
            </m:r>
          </m:e>
          <m:sub>
            <m:r>
              <m:rPr>
                <m:sty m:val="bi"/>
              </m:rPr>
              <w:rPr>
                <w:rFonts w:ascii="Cambria Math" w:hAnsi="Cambria Math"/>
                <w:sz w:val="18"/>
                <w:szCs w:val="18"/>
                <w:lang w:eastAsia="zh-CN"/>
              </w:rPr>
              <m:t>m</m:t>
            </m:r>
          </m:sub>
        </m:sSub>
        <m:d>
          <m:dPr>
            <m:ctrlPr>
              <w:rPr>
                <w:rFonts w:ascii="Cambria Math" w:hAnsi="Cambria Math"/>
                <w:sz w:val="18"/>
                <w:szCs w:val="18"/>
                <w:lang w:eastAsia="zh-CN"/>
              </w:rPr>
            </m:ctrlPr>
          </m:dPr>
          <m:e>
            <m:sSub>
              <m:sSubPr>
                <m:ctrlPr>
                  <w:rPr>
                    <w:rFonts w:ascii="Cambria Math" w:hAnsi="Cambria Math"/>
                    <w:sz w:val="18"/>
                    <w:szCs w:val="18"/>
                    <w:lang w:eastAsia="zh-CN"/>
                  </w:rPr>
                </m:ctrlPr>
              </m:sSubPr>
              <m:e>
                <m:r>
                  <m:rPr>
                    <m:sty m:val="bi"/>
                  </m:rPr>
                  <w:rPr>
                    <w:rFonts w:ascii="Cambria Math" w:hAnsi="Cambria Math"/>
                    <w:sz w:val="18"/>
                    <w:szCs w:val="18"/>
                    <w:lang w:eastAsia="zh-CN"/>
                  </w:rPr>
                  <m:t>x</m:t>
                </m:r>
              </m:e>
              <m:sub>
                <m:r>
                  <m:rPr>
                    <m:sty m:val="bi"/>
                  </m:rPr>
                  <w:rPr>
                    <w:rFonts w:ascii="Cambria Math" w:hAnsi="Cambria Math"/>
                    <w:sz w:val="18"/>
                    <w:szCs w:val="18"/>
                    <w:lang w:eastAsia="zh-CN"/>
                  </w:rPr>
                  <m:t>k</m:t>
                </m:r>
              </m:sub>
            </m:sSub>
          </m:e>
        </m:d>
      </m:oMath>
      <w:r w:rsidRPr="0031115B">
        <w:rPr>
          <w:rFonts w:ascii="BentonSans Light" w:hAnsi="BentonSans Light"/>
          <w:sz w:val="18"/>
          <w:szCs w:val="18"/>
          <w:lang w:eastAsia="zh-CN"/>
        </w:rPr>
        <w:t xml:space="preserve"> is the output of tree </w:t>
      </w:r>
      <m:oMath>
        <m:r>
          <w:rPr>
            <w:rFonts w:ascii="Cambria Math" w:hAnsi="Cambria Math"/>
            <w:sz w:val="18"/>
            <w:szCs w:val="18"/>
            <w:lang w:eastAsia="zh-CN"/>
          </w:rPr>
          <m:t>m</m:t>
        </m:r>
      </m:oMath>
      <w:r w:rsidRPr="0031115B">
        <w:rPr>
          <w:rFonts w:ascii="BentonSans Light" w:hAnsi="BentonSans Light"/>
          <w:sz w:val="18"/>
          <w:szCs w:val="18"/>
          <w:lang w:eastAsia="zh-CN"/>
        </w:rPr>
        <w:t xml:space="preserve"> on observation</w:t>
      </w:r>
      <m:oMath>
        <m:sSub>
          <m:sSubPr>
            <m:ctrlPr>
              <w:rPr>
                <w:rFonts w:ascii="Cambria Math" w:hAnsi="Cambria Math"/>
                <w:sz w:val="18"/>
                <w:szCs w:val="18"/>
                <w:lang w:eastAsia="zh-CN"/>
              </w:rPr>
            </m:ctrlPr>
          </m:sSubPr>
          <m:e>
            <m:r>
              <m:rPr>
                <m:sty m:val="bi"/>
              </m:rPr>
              <w:rPr>
                <w:rFonts w:ascii="Cambria Math" w:hAnsi="Cambria Math"/>
                <w:sz w:val="18"/>
                <w:szCs w:val="18"/>
                <w:lang w:eastAsia="zh-CN"/>
              </w:rPr>
              <m:t>x</m:t>
            </m:r>
          </m:e>
          <m:sub>
            <m:r>
              <m:rPr>
                <m:sty m:val="bi"/>
              </m:rPr>
              <w:rPr>
                <w:rFonts w:ascii="Cambria Math" w:hAnsi="Cambria Math"/>
                <w:sz w:val="18"/>
                <w:szCs w:val="18"/>
                <w:lang w:eastAsia="zh-CN"/>
              </w:rPr>
              <m:t>k</m:t>
            </m:r>
          </m:sub>
        </m:sSub>
      </m:oMath>
      <w:r w:rsidRPr="0031115B">
        <w:rPr>
          <w:rFonts w:ascii="BentonSans Light" w:hAnsi="BentonSans Light"/>
          <w:sz w:val="18"/>
          <w:szCs w:val="18"/>
          <w:lang w:eastAsia="zh-CN"/>
        </w:rPr>
        <w:t xml:space="preserve">. This output is the value of the leaf where </w:t>
      </w:r>
      <m:oMath>
        <m:sSub>
          <m:sSubPr>
            <m:ctrlPr>
              <w:rPr>
                <w:rFonts w:ascii="Cambria Math" w:hAnsi="Cambria Math"/>
                <w:sz w:val="18"/>
                <w:szCs w:val="18"/>
                <w:lang w:eastAsia="zh-CN"/>
              </w:rPr>
            </m:ctrlPr>
          </m:sSubPr>
          <m:e>
            <m:r>
              <m:rPr>
                <m:sty m:val="bi"/>
              </m:rPr>
              <w:rPr>
                <w:rFonts w:ascii="Cambria Math" w:hAnsi="Cambria Math"/>
                <w:sz w:val="18"/>
                <w:szCs w:val="18"/>
                <w:lang w:eastAsia="zh-CN"/>
              </w:rPr>
              <m:t>x</m:t>
            </m:r>
          </m:e>
          <m:sub>
            <m:r>
              <m:rPr>
                <m:sty m:val="bi"/>
              </m:rPr>
              <w:rPr>
                <w:rFonts w:ascii="Cambria Math" w:hAnsi="Cambria Math"/>
                <w:sz w:val="18"/>
                <w:szCs w:val="18"/>
                <w:lang w:eastAsia="zh-CN"/>
              </w:rPr>
              <m:t>k</m:t>
            </m:r>
          </m:sub>
        </m:sSub>
      </m:oMath>
      <w:r w:rsidRPr="0031115B">
        <w:rPr>
          <w:rFonts w:ascii="BentonSans Light" w:hAnsi="BentonSans Light"/>
          <w:sz w:val="18"/>
          <w:szCs w:val="18"/>
          <w:lang w:eastAsia="zh-CN"/>
        </w:rPr>
        <w:t xml:space="preserve"> ends as you traverse the tree beginning at the root based on the value of the independent variables for that observation.</w:t>
      </w:r>
    </w:p>
    <w:p w14:paraId="5AFB6679" w14:textId="77777777" w:rsidR="00FF6D98" w:rsidRPr="0031115B" w:rsidRDefault="00FF6D98" w:rsidP="0031115B">
      <w:pPr>
        <w:jc w:val="both"/>
        <w:rPr>
          <w:rFonts w:ascii="BentonSans Light" w:hAnsi="BentonSans Light"/>
          <w:sz w:val="18"/>
          <w:szCs w:val="18"/>
          <w:lang w:eastAsia="zh-CN"/>
        </w:rPr>
      </w:pPr>
    </w:p>
    <w:p w14:paraId="799720B9"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Finally, the prediction is converted into a probability over the range 0 to 1 as follows.</w:t>
      </w:r>
    </w:p>
    <w:p w14:paraId="35CF4135" w14:textId="77777777" w:rsidR="00FF6D98" w:rsidRPr="0031115B" w:rsidRDefault="00FF6D98" w:rsidP="0031115B">
      <w:pPr>
        <w:jc w:val="both"/>
        <w:rPr>
          <w:rFonts w:ascii="BentonSans Light" w:hAnsi="BentonSans Light"/>
          <w:sz w:val="18"/>
          <w:szCs w:val="18"/>
          <w:lang w:eastAsia="zh-CN"/>
        </w:rPr>
      </w:pPr>
    </w:p>
    <w:p w14:paraId="6B056C96" w14:textId="0EE911AA"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 xml:space="preserve">P(y=1|x) = </w:t>
      </w:r>
      <m:oMath>
        <m:f>
          <m:fPr>
            <m:type m:val="skw"/>
            <m:ctrlPr>
              <w:rPr>
                <w:rFonts w:ascii="Cambria Math" w:hAnsi="Cambria Math"/>
                <w:sz w:val="18"/>
                <w:szCs w:val="18"/>
                <w:lang w:eastAsia="zh-CN"/>
              </w:rPr>
            </m:ctrlPr>
          </m:fPr>
          <m:num>
            <m:r>
              <m:rPr>
                <m:sty m:val="b"/>
              </m:rPr>
              <w:rPr>
                <w:rFonts w:ascii="Cambria Math" w:hAnsi="Cambria Math"/>
                <w:sz w:val="18"/>
                <w:szCs w:val="18"/>
                <w:lang w:eastAsia="zh-CN"/>
              </w:rPr>
              <m:t>1</m:t>
            </m:r>
          </m:num>
          <m:den>
            <m:d>
              <m:dPr>
                <m:ctrlPr>
                  <w:rPr>
                    <w:rFonts w:ascii="Cambria Math" w:hAnsi="Cambria Math"/>
                    <w:sz w:val="18"/>
                    <w:szCs w:val="18"/>
                    <w:lang w:eastAsia="zh-CN"/>
                  </w:rPr>
                </m:ctrlPr>
              </m:dPr>
              <m:e>
                <m:r>
                  <m:rPr>
                    <m:sty m:val="b"/>
                  </m:rPr>
                  <w:rPr>
                    <w:rFonts w:ascii="Cambria Math" w:hAnsi="Cambria Math"/>
                    <w:sz w:val="18"/>
                    <w:szCs w:val="18"/>
                    <w:lang w:eastAsia="zh-CN"/>
                  </w:rPr>
                  <m:t>1</m:t>
                </m:r>
                <m:r>
                  <m:rPr>
                    <m:sty m:val="p"/>
                  </m:rPr>
                  <w:rPr>
                    <w:rFonts w:ascii="Cambria Math" w:hAnsi="Cambria Math"/>
                    <w:sz w:val="18"/>
                    <w:szCs w:val="18"/>
                    <w:lang w:eastAsia="zh-CN"/>
                  </w:rPr>
                  <m:t>+</m:t>
                </m:r>
                <m:sSup>
                  <m:sSupPr>
                    <m:ctrlPr>
                      <w:rPr>
                        <w:rFonts w:ascii="Cambria Math" w:hAnsi="Cambria Math"/>
                        <w:sz w:val="18"/>
                        <w:szCs w:val="18"/>
                        <w:lang w:eastAsia="zh-CN"/>
                      </w:rPr>
                    </m:ctrlPr>
                  </m:sSupPr>
                  <m:e>
                    <m:r>
                      <m:rPr>
                        <m:sty m:val="bi"/>
                      </m:rPr>
                      <w:rPr>
                        <w:rFonts w:ascii="Cambria Math" w:hAnsi="Cambria Math"/>
                        <w:sz w:val="18"/>
                        <w:szCs w:val="18"/>
                        <w:lang w:eastAsia="zh-CN"/>
                      </w:rPr>
                      <m:t>e</m:t>
                    </m:r>
                  </m:e>
                  <m:sup>
                    <m:r>
                      <m:rPr>
                        <m:sty m:val="p"/>
                      </m:rPr>
                      <w:rPr>
                        <w:rFonts w:ascii="Cambria Math" w:hAnsi="Cambria Math"/>
                        <w:sz w:val="18"/>
                        <w:szCs w:val="18"/>
                        <w:lang w:eastAsia="zh-CN"/>
                      </w:rPr>
                      <m:t>-</m:t>
                    </m:r>
                    <m:r>
                      <m:rPr>
                        <m:sty m:val="b"/>
                      </m:rPr>
                      <w:rPr>
                        <w:rFonts w:ascii="Cambria Math" w:hAnsi="Cambria Math"/>
                        <w:sz w:val="18"/>
                        <w:szCs w:val="18"/>
                        <w:lang w:eastAsia="zh-CN"/>
                      </w:rPr>
                      <m:t>2</m:t>
                    </m:r>
                    <m:sSub>
                      <m:sSubPr>
                        <m:ctrlPr>
                          <w:rPr>
                            <w:rFonts w:ascii="Cambria Math" w:hAnsi="Cambria Math"/>
                            <w:sz w:val="18"/>
                            <w:szCs w:val="18"/>
                            <w:lang w:eastAsia="zh-CN"/>
                          </w:rPr>
                        </m:ctrlPr>
                      </m:sSubPr>
                      <m:e>
                        <m:r>
                          <m:rPr>
                            <m:sty m:val="bi"/>
                          </m:rPr>
                          <w:rPr>
                            <w:rFonts w:ascii="Cambria Math" w:hAnsi="Cambria Math"/>
                            <w:sz w:val="18"/>
                            <w:szCs w:val="18"/>
                            <w:lang w:eastAsia="zh-CN"/>
                          </w:rPr>
                          <m:t>score</m:t>
                        </m:r>
                      </m:e>
                      <m:sub>
                        <m:r>
                          <m:rPr>
                            <m:sty m:val="bi"/>
                          </m:rPr>
                          <w:rPr>
                            <w:rFonts w:ascii="Cambria Math" w:hAnsi="Cambria Math"/>
                            <w:sz w:val="18"/>
                            <w:szCs w:val="18"/>
                            <w:lang w:eastAsia="zh-CN"/>
                          </w:rPr>
                          <m:t>m</m:t>
                        </m:r>
                      </m:sub>
                    </m:sSub>
                    <m:d>
                      <m:dPr>
                        <m:ctrlPr>
                          <w:rPr>
                            <w:rFonts w:ascii="Cambria Math" w:hAnsi="Cambria Math"/>
                            <w:sz w:val="18"/>
                            <w:szCs w:val="18"/>
                            <w:lang w:eastAsia="zh-CN"/>
                          </w:rPr>
                        </m:ctrlPr>
                      </m:dPr>
                      <m:e>
                        <m:r>
                          <m:rPr>
                            <m:sty m:val="bi"/>
                          </m:rPr>
                          <w:rPr>
                            <w:rFonts w:ascii="Cambria Math" w:hAnsi="Cambria Math"/>
                            <w:sz w:val="18"/>
                            <w:szCs w:val="18"/>
                            <w:lang w:eastAsia="zh-CN"/>
                          </w:rPr>
                          <m:t>x</m:t>
                        </m:r>
                      </m:e>
                    </m:d>
                  </m:sup>
                </m:sSup>
              </m:e>
            </m:d>
          </m:den>
        </m:f>
      </m:oMath>
      <w:r w:rsidRPr="0031115B">
        <w:rPr>
          <w:rFonts w:ascii="BentonSans Light" w:hAnsi="BentonSans Light"/>
          <w:sz w:val="18"/>
          <w:szCs w:val="18"/>
          <w:lang w:eastAsia="zh-CN"/>
        </w:rPr>
        <w:t xml:space="preserve"> </w:t>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r>
      <w:r w:rsidRPr="0031115B">
        <w:rPr>
          <w:rFonts w:ascii="BentonSans Light" w:hAnsi="BentonSans Light"/>
          <w:sz w:val="18"/>
          <w:szCs w:val="18"/>
          <w:lang w:eastAsia="zh-CN"/>
        </w:rPr>
        <w:tab/>
        <w:t>(</w:t>
      </w:r>
      <w:r w:rsidR="008E399A">
        <w:rPr>
          <w:rFonts w:ascii="BentonSans Light" w:hAnsi="BentonSans Light"/>
          <w:sz w:val="18"/>
          <w:szCs w:val="18"/>
          <w:lang w:eastAsia="zh-CN"/>
        </w:rPr>
        <w:t>5</w:t>
      </w:r>
      <w:r w:rsidRPr="0031115B">
        <w:rPr>
          <w:rFonts w:ascii="BentonSans Light" w:hAnsi="BentonSans Light"/>
          <w:sz w:val="18"/>
          <w:szCs w:val="18"/>
          <w:lang w:eastAsia="zh-CN"/>
        </w:rPr>
        <w:t>.13)</w:t>
      </w:r>
      <w:r w:rsidRPr="0031115B">
        <w:rPr>
          <w:rFonts w:ascii="BentonSans Light" w:hAnsi="BentonSans Light"/>
          <w:sz w:val="18"/>
          <w:szCs w:val="18"/>
          <w:lang w:eastAsia="zh-CN"/>
        </w:rPr>
        <w:br/>
      </w:r>
    </w:p>
    <w:p w14:paraId="4A23AAA1" w14:textId="77777777" w:rsidR="00FF6D98" w:rsidRPr="0031115B" w:rsidRDefault="00FF6D98" w:rsidP="0031115B">
      <w:pPr>
        <w:jc w:val="both"/>
        <w:rPr>
          <w:rFonts w:ascii="BentonSans Light" w:hAnsi="BentonSans Light"/>
          <w:sz w:val="18"/>
          <w:szCs w:val="18"/>
          <w:lang w:eastAsia="zh-CN"/>
        </w:rPr>
      </w:pPr>
      <w:r w:rsidRPr="0031115B">
        <w:rPr>
          <w:rFonts w:ascii="BentonSans Light" w:hAnsi="BentonSans Light"/>
          <w:sz w:val="18"/>
          <w:szCs w:val="18"/>
          <w:lang w:eastAsia="zh-CN"/>
        </w:rPr>
        <w:t>Some of the features of open source XGBoost have not been exposed in AXGboost for model building in the current implementation. Features like “Sparsity aware split finding” where the algorithm learns the best direction to handle missing values introduce some limitations when used for models built in American Express. For example, CPS and OPEN CDSS models have compliance requirements to always give a positive benefit to the customer in case some variables become missing. Like Customer Income for example. Today, we force missing imputations on the low risk side for these variables. This flexibility will not be there if missing is decided automatically. Other XGBoost features “Column Sub-Sampling” which prevents over-fitting has not been evaluated for exposure in existing package version.</w:t>
      </w:r>
    </w:p>
    <w:p w14:paraId="016D0102" w14:textId="77777777" w:rsidR="00C03844" w:rsidRDefault="00C03844" w:rsidP="00C03844">
      <w:pPr>
        <w:rPr>
          <w:sz w:val="8"/>
          <w:szCs w:val="22"/>
        </w:rPr>
      </w:pPr>
    </w:p>
    <w:p w14:paraId="7CF37286" w14:textId="77777777" w:rsidR="00FF6D98" w:rsidRPr="00F52DA3" w:rsidRDefault="00FF6D98" w:rsidP="00FF6D98">
      <w:pPr>
        <w:pStyle w:val="Heading3"/>
        <w:ind w:left="432" w:hanging="432"/>
      </w:pPr>
      <w:r>
        <w:t>Methodological Choices</w:t>
      </w:r>
    </w:p>
    <w:p w14:paraId="227D76A4" w14:textId="77777777" w:rsidR="00FF6D98" w:rsidRDefault="00FF6D98" w:rsidP="00FF6D98">
      <w:pPr>
        <w:jc w:val="both"/>
        <w:rPr>
          <w:rFonts w:ascii="BentonSans Light" w:hAnsi="BentonSans Light"/>
          <w:sz w:val="18"/>
          <w:szCs w:val="20"/>
          <w:lang w:eastAsia="zh-CN"/>
        </w:rPr>
      </w:pPr>
    </w:p>
    <w:p w14:paraId="423D4413" w14:textId="77777777" w:rsidR="00FF6D98" w:rsidRDefault="00FF6D98" w:rsidP="00FF6D98">
      <w:pPr>
        <w:jc w:val="both"/>
        <w:rPr>
          <w:rFonts w:ascii="BentonSans Light" w:hAnsi="BentonSans Light"/>
          <w:sz w:val="18"/>
          <w:szCs w:val="18"/>
        </w:rPr>
      </w:pPr>
      <w:r w:rsidRPr="00C753D5">
        <w:rPr>
          <w:rFonts w:ascii="BentonSans Light" w:hAnsi="BentonSans Light"/>
          <w:sz w:val="18"/>
          <w:szCs w:val="20"/>
          <w:lang w:eastAsia="zh-CN"/>
        </w:rPr>
        <w:t xml:space="preserve">After </w:t>
      </w:r>
      <w:r>
        <w:rPr>
          <w:rFonts w:ascii="BentonSans Light" w:hAnsi="BentonSans Light"/>
          <w:sz w:val="18"/>
          <w:szCs w:val="20"/>
          <w:lang w:eastAsia="zh-CN"/>
        </w:rPr>
        <w:t>describing the general theory of AXGBoost, in this section we justify two methodological choices we have made viz approximate</w:t>
      </w:r>
      <w:r w:rsidRPr="00B50DDC">
        <w:rPr>
          <w:rFonts w:ascii="BentonSans Light" w:hAnsi="BentonSans Light"/>
          <w:sz w:val="18"/>
          <w:szCs w:val="18"/>
        </w:rPr>
        <w:t xml:space="preserve"> split point determination using Weighted Quantile Approach</w:t>
      </w:r>
      <w:r>
        <w:rPr>
          <w:rFonts w:ascii="BentonSans Light" w:hAnsi="BentonSans Light"/>
          <w:sz w:val="18"/>
          <w:szCs w:val="18"/>
        </w:rPr>
        <w:t xml:space="preserve"> and the choice of loss function.</w:t>
      </w:r>
    </w:p>
    <w:p w14:paraId="43696638" w14:textId="77777777" w:rsidR="00FF6D98" w:rsidRDefault="00FF6D98" w:rsidP="00FF6D98">
      <w:pPr>
        <w:pStyle w:val="Heading3"/>
        <w:numPr>
          <w:ilvl w:val="3"/>
          <w:numId w:val="4"/>
        </w:numPr>
      </w:pPr>
      <w:r w:rsidRPr="00A5344C">
        <w:t>Approximate Weighted Quantile Approach</w:t>
      </w:r>
    </w:p>
    <w:p w14:paraId="3D83399A" w14:textId="77777777" w:rsidR="00FF6D98" w:rsidRPr="00C34A5A" w:rsidRDefault="00FF6D98" w:rsidP="00FF6D98">
      <w:pPr>
        <w:jc w:val="both"/>
        <w:rPr>
          <w:rFonts w:ascii="BentonSans Light" w:hAnsi="BentonSans Light"/>
          <w:sz w:val="18"/>
          <w:szCs w:val="18"/>
          <w:lang w:eastAsia="zh-CN"/>
        </w:rPr>
      </w:pPr>
      <w:r w:rsidRPr="00C34A5A">
        <w:rPr>
          <w:rFonts w:ascii="BentonSans Light" w:hAnsi="BentonSans Light"/>
          <w:sz w:val="18"/>
          <w:szCs w:val="18"/>
          <w:lang w:eastAsia="zh-CN"/>
        </w:rPr>
        <w:t>A common approach to find the best split point is the greedy approach wherein all unique points of the variable are evaluated after sorting the variable.  The number of scans to find the best split point is proportional to the number of unique points in the variable. Hence, scanning all values when the data is large becomes computationally intensive especially in a single machine environment because of the memory limitations e.g. RAM</w:t>
      </w:r>
      <w:r>
        <w:rPr>
          <w:rFonts w:ascii="BentonSans Light" w:hAnsi="BentonSans Light"/>
          <w:sz w:val="18"/>
          <w:szCs w:val="18"/>
          <w:lang w:eastAsia="zh-CN"/>
        </w:rPr>
        <w:t xml:space="preserve"> </w:t>
      </w:r>
      <w:r w:rsidRPr="00C34A5A">
        <w:rPr>
          <w:rFonts w:ascii="BentonSans Light" w:hAnsi="BentonSans Light"/>
          <w:sz w:val="18"/>
          <w:szCs w:val="18"/>
          <w:lang w:eastAsia="zh-CN"/>
        </w:rPr>
        <w:t xml:space="preserve">(500GB). </w:t>
      </w:r>
    </w:p>
    <w:p w14:paraId="6E4598D1" w14:textId="77777777" w:rsidR="00FF6D98" w:rsidRPr="00C34A5A" w:rsidRDefault="00FF6D98" w:rsidP="00FF6D98">
      <w:pPr>
        <w:jc w:val="both"/>
        <w:rPr>
          <w:rFonts w:ascii="BentonSans Light" w:hAnsi="BentonSans Light"/>
          <w:sz w:val="18"/>
          <w:szCs w:val="18"/>
          <w:lang w:eastAsia="zh-CN"/>
        </w:rPr>
      </w:pPr>
    </w:p>
    <w:p w14:paraId="7F047BE3" w14:textId="77777777" w:rsidR="00FF6D98" w:rsidRPr="00C34A5A" w:rsidRDefault="00FF6D98" w:rsidP="00FF6D98">
      <w:pPr>
        <w:jc w:val="both"/>
        <w:rPr>
          <w:rFonts w:ascii="BentonSans Light" w:hAnsi="BentonSans Light"/>
          <w:sz w:val="18"/>
          <w:szCs w:val="18"/>
          <w:lang w:eastAsia="zh-CN"/>
        </w:rPr>
      </w:pPr>
      <w:r w:rsidRPr="00C34A5A">
        <w:rPr>
          <w:rFonts w:ascii="BentonSans Light" w:hAnsi="BentonSans Light"/>
          <w:sz w:val="18"/>
          <w:szCs w:val="18"/>
          <w:lang w:eastAsia="zh-CN"/>
        </w:rPr>
        <w:t>To solve this problem (i.e. to make gbm scalable) Tianqi Chen and Carlos Guestrin, from the University of Washington, created scalable, distributed GBM library called XGBoost [4] which uses approximation to build a GBM model. AXGBoost can still use greedy approach for single machine.</w:t>
      </w:r>
    </w:p>
    <w:p w14:paraId="6A11BE4E" w14:textId="77777777" w:rsidR="00FF6D98" w:rsidRPr="00C34A5A" w:rsidRDefault="00FF6D98" w:rsidP="00FF6D98">
      <w:pPr>
        <w:jc w:val="both"/>
        <w:rPr>
          <w:rFonts w:ascii="BentonSans Light" w:hAnsi="BentonSans Light"/>
          <w:sz w:val="18"/>
          <w:szCs w:val="18"/>
          <w:lang w:eastAsia="zh-CN"/>
        </w:rPr>
      </w:pPr>
    </w:p>
    <w:p w14:paraId="45BEA681" w14:textId="77777777" w:rsidR="00FF6D98" w:rsidRPr="00C34A5A" w:rsidRDefault="00FF6D98" w:rsidP="00FF6D98">
      <w:pPr>
        <w:jc w:val="both"/>
        <w:rPr>
          <w:rFonts w:ascii="BentonSans Light" w:hAnsi="BentonSans Light"/>
          <w:sz w:val="18"/>
          <w:szCs w:val="18"/>
          <w:lang w:eastAsia="zh-CN"/>
        </w:rPr>
      </w:pPr>
      <w:r w:rsidRPr="00C34A5A">
        <w:rPr>
          <w:rFonts w:ascii="BentonSans Light" w:hAnsi="BentonSans Light"/>
          <w:sz w:val="18"/>
          <w:szCs w:val="18"/>
          <w:lang w:eastAsia="zh-CN"/>
        </w:rPr>
        <w:t>In this approach, a quantile summary is defined for each variable which is representative of the actual data. For example, we can represent 1 billion data points with a 2000 points quantile summary. Instead of iterating over the full data set of 1 billion points in order to find the best split point, we iterate only over these 2000 points, making computation much faster.</w:t>
      </w:r>
    </w:p>
    <w:p w14:paraId="3E06797B" w14:textId="77777777" w:rsidR="00FF6D98" w:rsidRPr="00C34A5A" w:rsidRDefault="00FF6D98" w:rsidP="00FF6D98">
      <w:pPr>
        <w:jc w:val="both"/>
        <w:rPr>
          <w:rFonts w:ascii="BentonSans Light" w:hAnsi="BentonSans Light"/>
          <w:sz w:val="18"/>
          <w:szCs w:val="18"/>
          <w:lang w:eastAsia="zh-CN"/>
        </w:rPr>
      </w:pPr>
    </w:p>
    <w:p w14:paraId="196F3CA0" w14:textId="77777777" w:rsidR="00FF6D98" w:rsidRPr="00C34A5A" w:rsidRDefault="00FF6D98" w:rsidP="00FF6D98">
      <w:pPr>
        <w:jc w:val="both"/>
        <w:rPr>
          <w:rFonts w:ascii="BentonSans Light" w:hAnsi="BentonSans Light"/>
          <w:sz w:val="18"/>
          <w:szCs w:val="18"/>
          <w:lang w:eastAsia="zh-CN"/>
        </w:rPr>
      </w:pPr>
      <w:r w:rsidRPr="00C34A5A">
        <w:rPr>
          <w:rFonts w:ascii="BentonSans Light" w:hAnsi="BentonSans Light"/>
          <w:sz w:val="18"/>
          <w:szCs w:val="18"/>
          <w:lang w:eastAsia="zh-CN"/>
        </w:rPr>
        <w:t>Therefore, the tree building process will follow similar steps as the greedy approach. The only difference is that it finds split points from the quantile summary which comprise of a set of ‘proposed split points’. This method can be evaluated in both single machine (multiple data blocks, one processor, i.e. out of core computation) and distributed (multiple data blocks, multiple processors) setup.</w:t>
      </w:r>
    </w:p>
    <w:p w14:paraId="5B7590E7" w14:textId="77777777" w:rsidR="00FF6D98" w:rsidRPr="00C34A5A" w:rsidRDefault="00FF6D98" w:rsidP="00FF6D98">
      <w:pPr>
        <w:jc w:val="both"/>
        <w:rPr>
          <w:rFonts w:ascii="BentonSans Light" w:hAnsi="BentonSans Light"/>
          <w:sz w:val="18"/>
          <w:szCs w:val="18"/>
          <w:lang w:eastAsia="zh-CN"/>
        </w:rPr>
      </w:pPr>
    </w:p>
    <w:p w14:paraId="4844D266" w14:textId="77777777" w:rsidR="00FF6D98" w:rsidRPr="00C34A5A" w:rsidRDefault="00FF6D98" w:rsidP="00FF6D98">
      <w:pPr>
        <w:jc w:val="both"/>
        <w:rPr>
          <w:rFonts w:ascii="BentonSans Light" w:hAnsi="BentonSans Light"/>
          <w:sz w:val="18"/>
          <w:szCs w:val="18"/>
          <w:lang w:eastAsia="zh-CN"/>
        </w:rPr>
      </w:pPr>
      <w:r w:rsidRPr="00C34A5A">
        <w:rPr>
          <w:rFonts w:ascii="BentonSans Light" w:hAnsi="BentonSans Light"/>
          <w:sz w:val="18"/>
          <w:szCs w:val="18"/>
          <w:lang w:eastAsia="zh-CN"/>
        </w:rPr>
        <w:t>In the case of distributed XGBoost, it compresses a large block of data through quantiles to minimize memory usage and ensure minimal loss of information (bounded by an epsilon-approximation) as found in the paper [4]. The quantile building process as in the paper is explained briefly as follows.</w:t>
      </w:r>
    </w:p>
    <w:p w14:paraId="13485CCA" w14:textId="77777777" w:rsidR="00FF6D98" w:rsidRPr="00C34A5A" w:rsidRDefault="00FF6D98" w:rsidP="00FF6D98">
      <w:pPr>
        <w:shd w:val="clear" w:color="auto" w:fill="FFFFFF"/>
        <w:spacing w:before="150"/>
        <w:jc w:val="both"/>
        <w:rPr>
          <w:rFonts w:ascii="BentonSans Light" w:hAnsi="BentonSans Light"/>
          <w:sz w:val="18"/>
          <w:szCs w:val="18"/>
          <w:lang w:eastAsia="zh-CN"/>
        </w:rPr>
      </w:pPr>
      <w:r w:rsidRPr="00C34A5A">
        <w:rPr>
          <w:rFonts w:ascii="BentonSans Light" w:hAnsi="BentonSans Light"/>
          <w:sz w:val="18"/>
          <w:szCs w:val="18"/>
          <w:lang w:eastAsia="zh-CN"/>
        </w:rPr>
        <w:t>A large dataset D</w:t>
      </w:r>
      <w:r w:rsidRPr="00C34A5A">
        <w:rPr>
          <w:rFonts w:ascii="BentonSans Light" w:hAnsi="BentonSans Light"/>
          <w:sz w:val="18"/>
          <w:szCs w:val="18"/>
          <w:vertAlign w:val="subscript"/>
          <w:lang w:eastAsia="zh-CN"/>
        </w:rPr>
        <w:t>big</w:t>
      </w:r>
      <w:r w:rsidRPr="00C34A5A">
        <w:rPr>
          <w:rFonts w:ascii="BentonSans Light" w:hAnsi="BentonSans Light"/>
          <w:sz w:val="18"/>
          <w:szCs w:val="18"/>
          <w:lang w:eastAsia="zh-CN"/>
        </w:rPr>
        <w:t xml:space="preserve"> is distributed over n machines M</w:t>
      </w:r>
      <w:r w:rsidRPr="00C34A5A">
        <w:rPr>
          <w:rFonts w:ascii="BentonSans Light" w:hAnsi="BentonSans Light"/>
          <w:sz w:val="18"/>
          <w:szCs w:val="18"/>
          <w:vertAlign w:val="subscript"/>
          <w:lang w:eastAsia="zh-CN"/>
        </w:rPr>
        <w:t>1</w:t>
      </w:r>
      <w:r w:rsidRPr="00C34A5A">
        <w:rPr>
          <w:rFonts w:ascii="BentonSans Light" w:hAnsi="BentonSans Light"/>
          <w:sz w:val="18"/>
          <w:szCs w:val="18"/>
          <w:lang w:eastAsia="zh-CN"/>
        </w:rPr>
        <w:t>, M</w:t>
      </w:r>
      <w:r w:rsidRPr="00C34A5A">
        <w:rPr>
          <w:rFonts w:ascii="BentonSans Light" w:hAnsi="BentonSans Light"/>
          <w:sz w:val="18"/>
          <w:szCs w:val="18"/>
          <w:vertAlign w:val="subscript"/>
          <w:lang w:eastAsia="zh-CN"/>
        </w:rPr>
        <w:t>2</w:t>
      </w:r>
      <w:r w:rsidRPr="00C34A5A">
        <w:rPr>
          <w:rFonts w:ascii="BentonSans Light" w:hAnsi="BentonSans Light"/>
          <w:sz w:val="18"/>
          <w:szCs w:val="18"/>
          <w:lang w:eastAsia="zh-CN"/>
        </w:rPr>
        <w:t>, M</w:t>
      </w:r>
      <w:r w:rsidRPr="00C34A5A">
        <w:rPr>
          <w:rFonts w:ascii="BentonSans Light" w:hAnsi="BentonSans Light"/>
          <w:sz w:val="18"/>
          <w:szCs w:val="18"/>
          <w:vertAlign w:val="subscript"/>
          <w:lang w:eastAsia="zh-CN"/>
        </w:rPr>
        <w:t>3</w:t>
      </w:r>
      <w:r w:rsidRPr="00C34A5A">
        <w:rPr>
          <w:rFonts w:ascii="BentonSans Light" w:hAnsi="BentonSans Light"/>
          <w:sz w:val="18"/>
          <w:szCs w:val="18"/>
          <w:lang w:eastAsia="zh-CN"/>
        </w:rPr>
        <w:t>, ... M</w:t>
      </w:r>
      <w:r w:rsidRPr="00C34A5A">
        <w:rPr>
          <w:rFonts w:ascii="BentonSans Light" w:hAnsi="BentonSans Light"/>
          <w:sz w:val="18"/>
          <w:szCs w:val="18"/>
          <w:vertAlign w:val="subscript"/>
          <w:lang w:eastAsia="zh-CN"/>
        </w:rPr>
        <w:t>n</w:t>
      </w:r>
      <w:r w:rsidRPr="00C34A5A">
        <w:rPr>
          <w:rFonts w:ascii="BentonSans Light" w:hAnsi="BentonSans Light"/>
          <w:sz w:val="18"/>
          <w:szCs w:val="18"/>
          <w:lang w:eastAsia="zh-CN"/>
        </w:rPr>
        <w:t xml:space="preserve"> for building the GBM model. Each machine has its own RAM and processor to work with. Each machine also takes a part of the dataset which we denote as D</w:t>
      </w:r>
      <w:r w:rsidRPr="00C34A5A">
        <w:rPr>
          <w:rFonts w:ascii="BentonSans Light" w:hAnsi="BentonSans Light"/>
          <w:sz w:val="18"/>
          <w:szCs w:val="18"/>
          <w:vertAlign w:val="subscript"/>
          <w:lang w:eastAsia="zh-CN"/>
        </w:rPr>
        <w:t>1</w:t>
      </w:r>
      <w:r w:rsidRPr="00C34A5A">
        <w:rPr>
          <w:rFonts w:ascii="BentonSans Light" w:hAnsi="BentonSans Light"/>
          <w:sz w:val="18"/>
          <w:szCs w:val="18"/>
          <w:lang w:eastAsia="zh-CN"/>
        </w:rPr>
        <w:t>, D</w:t>
      </w:r>
      <w:r w:rsidRPr="00C34A5A">
        <w:rPr>
          <w:rFonts w:ascii="BentonSans Light" w:hAnsi="BentonSans Light"/>
          <w:sz w:val="18"/>
          <w:szCs w:val="18"/>
          <w:vertAlign w:val="subscript"/>
          <w:lang w:eastAsia="zh-CN"/>
        </w:rPr>
        <w:t>2</w:t>
      </w:r>
      <w:r w:rsidRPr="00C34A5A">
        <w:rPr>
          <w:rFonts w:ascii="BentonSans Light" w:hAnsi="BentonSans Light"/>
          <w:sz w:val="18"/>
          <w:szCs w:val="18"/>
          <w:lang w:eastAsia="zh-CN"/>
        </w:rPr>
        <w:t>, D</w:t>
      </w:r>
      <w:r w:rsidRPr="00C34A5A">
        <w:rPr>
          <w:rFonts w:ascii="BentonSans Light" w:hAnsi="BentonSans Light"/>
          <w:sz w:val="18"/>
          <w:szCs w:val="18"/>
          <w:vertAlign w:val="subscript"/>
          <w:lang w:eastAsia="zh-CN"/>
        </w:rPr>
        <w:t>3</w:t>
      </w:r>
      <w:r w:rsidRPr="00C34A5A">
        <w:rPr>
          <w:rFonts w:ascii="BentonSans Light" w:hAnsi="BentonSans Light"/>
          <w:sz w:val="18"/>
          <w:szCs w:val="18"/>
          <w:lang w:eastAsia="zh-CN"/>
        </w:rPr>
        <w:t>, ... D</w:t>
      </w:r>
      <w:r w:rsidRPr="00C34A5A">
        <w:rPr>
          <w:rFonts w:ascii="BentonSans Light" w:hAnsi="BentonSans Light"/>
          <w:sz w:val="18"/>
          <w:szCs w:val="18"/>
          <w:vertAlign w:val="subscript"/>
          <w:lang w:eastAsia="zh-CN"/>
        </w:rPr>
        <w:t>n</w:t>
      </w:r>
      <w:r w:rsidRPr="00C34A5A">
        <w:rPr>
          <w:rFonts w:ascii="BentonSans Light" w:hAnsi="BentonSans Light"/>
          <w:sz w:val="18"/>
          <w:szCs w:val="18"/>
          <w:lang w:eastAsia="zh-CN"/>
        </w:rPr>
        <w:t xml:space="preserve">. </w:t>
      </w:r>
    </w:p>
    <w:p w14:paraId="5A1C5AAB" w14:textId="77777777" w:rsidR="00FF6D98" w:rsidRPr="00C34A5A" w:rsidRDefault="00FF6D98" w:rsidP="00FF6D98">
      <w:pPr>
        <w:shd w:val="clear" w:color="auto" w:fill="FFFFFF"/>
        <w:spacing w:before="150"/>
        <w:jc w:val="both"/>
        <w:rPr>
          <w:rFonts w:ascii="BentonSans Light" w:hAnsi="BentonSans Light"/>
          <w:sz w:val="18"/>
          <w:szCs w:val="18"/>
          <w:lang w:eastAsia="zh-CN"/>
        </w:rPr>
      </w:pPr>
      <w:r w:rsidRPr="00C34A5A">
        <w:rPr>
          <w:rFonts w:ascii="BentonSans Light" w:hAnsi="BentonSans Light"/>
          <w:sz w:val="18"/>
          <w:szCs w:val="18"/>
          <w:lang w:eastAsia="zh-CN"/>
        </w:rPr>
        <w:t>In each boosting round, the machines look at the part of the dataset assigned to them to build weighted quantiles/summary for each feature. Quantiles are represented as Q</w:t>
      </w:r>
      <w:r w:rsidRPr="00C34A5A">
        <w:rPr>
          <w:rFonts w:ascii="BentonSans Light" w:hAnsi="BentonSans Light"/>
          <w:sz w:val="18"/>
          <w:szCs w:val="18"/>
          <w:vertAlign w:val="subscript"/>
          <w:lang w:eastAsia="zh-CN"/>
        </w:rPr>
        <w:t>k1</w:t>
      </w:r>
      <w:r w:rsidRPr="00C34A5A">
        <w:rPr>
          <w:rFonts w:ascii="BentonSans Light" w:hAnsi="BentonSans Light"/>
          <w:sz w:val="18"/>
          <w:szCs w:val="18"/>
          <w:lang w:eastAsia="zh-CN"/>
        </w:rPr>
        <w:t>, Q</w:t>
      </w:r>
      <w:r w:rsidRPr="00C34A5A">
        <w:rPr>
          <w:rFonts w:ascii="BentonSans Light" w:hAnsi="BentonSans Light"/>
          <w:sz w:val="18"/>
          <w:szCs w:val="18"/>
          <w:vertAlign w:val="subscript"/>
          <w:lang w:eastAsia="zh-CN"/>
        </w:rPr>
        <w:t>k2</w:t>
      </w:r>
      <w:r w:rsidRPr="00C34A5A">
        <w:rPr>
          <w:rFonts w:ascii="BentonSans Light" w:hAnsi="BentonSans Light"/>
          <w:sz w:val="18"/>
          <w:szCs w:val="18"/>
          <w:lang w:eastAsia="zh-CN"/>
        </w:rPr>
        <w:t>, Q</w:t>
      </w:r>
      <w:r w:rsidRPr="00C34A5A">
        <w:rPr>
          <w:rFonts w:ascii="BentonSans Light" w:hAnsi="BentonSans Light"/>
          <w:sz w:val="18"/>
          <w:szCs w:val="18"/>
          <w:vertAlign w:val="subscript"/>
          <w:lang w:eastAsia="zh-CN"/>
        </w:rPr>
        <w:t>k3</w:t>
      </w:r>
      <w:r w:rsidRPr="00C34A5A">
        <w:rPr>
          <w:rFonts w:ascii="BentonSans Light" w:hAnsi="BentonSans Light"/>
          <w:sz w:val="18"/>
          <w:szCs w:val="18"/>
          <w:lang w:eastAsia="zh-CN"/>
        </w:rPr>
        <w:t>, ... Q</w:t>
      </w:r>
      <w:r w:rsidRPr="00C34A5A">
        <w:rPr>
          <w:rFonts w:ascii="BentonSans Light" w:hAnsi="BentonSans Light"/>
          <w:sz w:val="18"/>
          <w:szCs w:val="18"/>
          <w:vertAlign w:val="subscript"/>
          <w:lang w:eastAsia="zh-CN"/>
        </w:rPr>
        <w:t>kn</w:t>
      </w:r>
      <w:r w:rsidRPr="00C34A5A">
        <w:rPr>
          <w:rFonts w:ascii="BentonSans Light" w:hAnsi="BentonSans Light"/>
          <w:sz w:val="18"/>
          <w:szCs w:val="18"/>
          <w:lang w:eastAsia="zh-CN"/>
        </w:rPr>
        <w:t> where Q</w:t>
      </w:r>
      <w:r w:rsidRPr="00C34A5A">
        <w:rPr>
          <w:rFonts w:ascii="BentonSans Light" w:hAnsi="BentonSans Light"/>
          <w:sz w:val="18"/>
          <w:szCs w:val="18"/>
          <w:vertAlign w:val="subscript"/>
          <w:lang w:eastAsia="zh-CN"/>
        </w:rPr>
        <w:t>ki</w:t>
      </w:r>
      <w:r w:rsidRPr="00C34A5A">
        <w:rPr>
          <w:rFonts w:ascii="BentonSans Light" w:hAnsi="BentonSans Light"/>
          <w:sz w:val="18"/>
          <w:szCs w:val="18"/>
          <w:lang w:eastAsia="zh-CN"/>
        </w:rPr>
        <w:t> is the weighted quantile for k</w:t>
      </w:r>
      <w:r w:rsidRPr="00C34A5A">
        <w:rPr>
          <w:rFonts w:ascii="BentonSans Light" w:hAnsi="BentonSans Light"/>
          <w:sz w:val="18"/>
          <w:szCs w:val="18"/>
          <w:vertAlign w:val="superscript"/>
          <w:lang w:eastAsia="zh-CN"/>
        </w:rPr>
        <w:t>th</w:t>
      </w:r>
      <w:r w:rsidRPr="00C34A5A">
        <w:rPr>
          <w:rFonts w:ascii="BentonSans Light" w:hAnsi="BentonSans Light"/>
          <w:sz w:val="18"/>
          <w:szCs w:val="18"/>
          <w:lang w:eastAsia="zh-CN"/>
        </w:rPr>
        <w:t xml:space="preserve"> variable in the i</w:t>
      </w:r>
      <w:r w:rsidRPr="00C34A5A">
        <w:rPr>
          <w:rFonts w:ascii="BentonSans Light" w:hAnsi="BentonSans Light"/>
          <w:sz w:val="18"/>
          <w:szCs w:val="18"/>
          <w:vertAlign w:val="superscript"/>
          <w:lang w:eastAsia="zh-CN"/>
        </w:rPr>
        <w:t>th</w:t>
      </w:r>
      <w:r w:rsidRPr="00C34A5A">
        <w:rPr>
          <w:rFonts w:ascii="BentonSans Light" w:hAnsi="BentonSans Light"/>
          <w:sz w:val="18"/>
          <w:szCs w:val="18"/>
          <w:lang w:eastAsia="zh-CN"/>
        </w:rPr>
        <w:t xml:space="preserve"> machine. These quantiles contain appropriate information about the dataset so that there is very little (bounded by an epsilon-approximation) loss in data. These ‘local’ quantiles (i.e. quantile summary of the local data in the machine), are shared and combined with the help of AllReduce [6] to form a ‘global’ quantile (i.e. quantile summary of the complete data). These quantiles are a set of points called the ‘proposed split points’[4] which become the </w:t>
      </w:r>
      <w:r w:rsidRPr="00C34A5A">
        <w:rPr>
          <w:rFonts w:ascii="BentonSans Light" w:hAnsi="BentonSans Light"/>
          <w:i/>
          <w:sz w:val="18"/>
          <w:szCs w:val="18"/>
          <w:lang w:eastAsia="zh-CN"/>
        </w:rPr>
        <w:t>only</w:t>
      </w:r>
      <w:r w:rsidRPr="00C34A5A">
        <w:rPr>
          <w:rFonts w:ascii="BentonSans Light" w:hAnsi="BentonSans Light"/>
          <w:sz w:val="18"/>
          <w:szCs w:val="18"/>
          <w:lang w:eastAsia="zh-CN"/>
        </w:rPr>
        <w:t xml:space="preserve"> points of interest for tree building. </w:t>
      </w:r>
    </w:p>
    <w:p w14:paraId="0CCF2F2F" w14:textId="77777777" w:rsidR="00FF6D98" w:rsidRPr="00C34A5A" w:rsidRDefault="00FF6D98" w:rsidP="00FF6D98">
      <w:pPr>
        <w:shd w:val="clear" w:color="auto" w:fill="FFFFFF"/>
        <w:spacing w:before="150"/>
        <w:jc w:val="both"/>
        <w:rPr>
          <w:rFonts w:ascii="BentonSans Light" w:hAnsi="BentonSans Light"/>
          <w:sz w:val="18"/>
          <w:szCs w:val="18"/>
          <w:lang w:eastAsia="zh-CN"/>
        </w:rPr>
      </w:pPr>
      <w:r w:rsidRPr="00C34A5A">
        <w:rPr>
          <w:rFonts w:ascii="BentonSans Light" w:hAnsi="BentonSans Light"/>
          <w:sz w:val="18"/>
          <w:szCs w:val="18"/>
          <w:lang w:eastAsia="zh-CN"/>
        </w:rPr>
        <w:t>Since the equations for finding the best split points require the sum of the residuals, the sums up to all the ‘proposed split points’ are calculated on the ‘local’ data in each machine. We then have a set of proposed split points with their corresponding sum of residuals (gradients and hessians) on the local data, which we call a ‘histogram’ [4]. This histogram is denoted as H</w:t>
      </w:r>
      <w:r w:rsidRPr="00C34A5A">
        <w:rPr>
          <w:rFonts w:ascii="BentonSans Light" w:hAnsi="BentonSans Light"/>
          <w:sz w:val="18"/>
          <w:szCs w:val="18"/>
          <w:vertAlign w:val="subscript"/>
          <w:lang w:eastAsia="zh-CN"/>
        </w:rPr>
        <w:t>i</w:t>
      </w:r>
      <w:r w:rsidRPr="00C34A5A">
        <w:rPr>
          <w:rFonts w:ascii="BentonSans Light" w:hAnsi="BentonSans Light"/>
          <w:sz w:val="18"/>
          <w:szCs w:val="18"/>
          <w:lang w:eastAsia="zh-CN"/>
        </w:rPr>
        <w:t xml:space="preserve"> for the i</w:t>
      </w:r>
      <w:r w:rsidRPr="00C34A5A">
        <w:rPr>
          <w:rFonts w:ascii="BentonSans Light" w:hAnsi="BentonSans Light"/>
          <w:sz w:val="18"/>
          <w:szCs w:val="18"/>
          <w:vertAlign w:val="superscript"/>
          <w:lang w:eastAsia="zh-CN"/>
        </w:rPr>
        <w:t xml:space="preserve">th </w:t>
      </w:r>
      <w:r w:rsidRPr="00C34A5A">
        <w:rPr>
          <w:rFonts w:ascii="BentonSans Light" w:hAnsi="BentonSans Light"/>
          <w:sz w:val="18"/>
          <w:szCs w:val="18"/>
          <w:lang w:eastAsia="zh-CN"/>
        </w:rPr>
        <w:t>machine. The histograms from all machines are combined with the help of AllReduce [6] to form a final histogram H.</w:t>
      </w:r>
    </w:p>
    <w:p w14:paraId="0351E87B" w14:textId="77777777" w:rsidR="00FF6D98" w:rsidRPr="00C34A5A" w:rsidRDefault="00FF6D98" w:rsidP="00FF6D98">
      <w:pPr>
        <w:shd w:val="clear" w:color="auto" w:fill="FFFFFF"/>
        <w:spacing w:before="150"/>
        <w:jc w:val="both"/>
        <w:rPr>
          <w:rFonts w:ascii="BentonSans Light" w:hAnsi="BentonSans Light"/>
          <w:sz w:val="18"/>
          <w:szCs w:val="18"/>
          <w:lang w:eastAsia="zh-CN"/>
        </w:rPr>
      </w:pPr>
      <w:r w:rsidRPr="00C34A5A">
        <w:rPr>
          <w:rFonts w:ascii="BentonSans Light" w:hAnsi="BentonSans Light"/>
          <w:sz w:val="18"/>
          <w:szCs w:val="18"/>
          <w:lang w:eastAsia="zh-CN"/>
        </w:rPr>
        <w:t>After this, each machine builds a tree with the final histogram (H) and does not look at the local data it has in its RAM. Each machine builds a copy of the same tree (since the histogram is the same) and syncs with other machines. After the end of the whole boosting process each machine has the same ensemble of trees which it calls as the final model. Then any machine can write this model in the appropriate format to disk.</w:t>
      </w:r>
    </w:p>
    <w:p w14:paraId="78507851" w14:textId="77777777" w:rsidR="00FF6D98" w:rsidRPr="00C34A5A" w:rsidRDefault="00FF6D98" w:rsidP="00FF6D98">
      <w:pPr>
        <w:shd w:val="clear" w:color="auto" w:fill="FFFFFF"/>
        <w:spacing w:before="150"/>
        <w:jc w:val="both"/>
        <w:rPr>
          <w:lang w:eastAsia="zh-CN"/>
        </w:rPr>
      </w:pPr>
      <w:r w:rsidRPr="00C34A5A">
        <w:rPr>
          <w:rFonts w:ascii="BentonSans Light" w:hAnsi="BentonSans Light"/>
          <w:sz w:val="18"/>
          <w:szCs w:val="18"/>
          <w:lang w:eastAsia="zh-CN"/>
        </w:rPr>
        <w:t xml:space="preserve">In case of XGBoost, the quantile creation happens for each boosting round and it depends on the weight [4], i.e. the </w:t>
      </w:r>
      <w:r w:rsidRPr="00C34A5A">
        <w:rPr>
          <w:rFonts w:ascii="BentonSans Light" w:hAnsi="BentonSans Light"/>
          <w:i/>
          <w:sz w:val="18"/>
          <w:szCs w:val="18"/>
          <w:lang w:eastAsia="zh-CN"/>
        </w:rPr>
        <w:t>second order residuals (hessian)</w:t>
      </w:r>
      <w:r w:rsidRPr="00C34A5A">
        <w:rPr>
          <w:rFonts w:ascii="BentonSans Light" w:hAnsi="BentonSans Light"/>
          <w:sz w:val="18"/>
          <w:szCs w:val="18"/>
          <w:lang w:eastAsia="zh-CN"/>
        </w:rPr>
        <w:t xml:space="preserve"> of each record. It is a new technique used in XGBoost which is based on a widely accepted data summarization technique called GK summary [5]. </w:t>
      </w:r>
    </w:p>
    <w:p w14:paraId="4224C020" w14:textId="77777777" w:rsidR="00FF6D98" w:rsidRPr="00C34A5A" w:rsidRDefault="00FF6D98" w:rsidP="00FF6D98">
      <w:pPr>
        <w:shd w:val="clear" w:color="auto" w:fill="FFFFFF"/>
        <w:spacing w:before="150"/>
        <w:jc w:val="both"/>
        <w:rPr>
          <w:rFonts w:ascii="BentonSans Light" w:hAnsi="BentonSans Light"/>
          <w:sz w:val="18"/>
          <w:szCs w:val="18"/>
          <w:lang w:val="en-GB" w:eastAsia="zh-CN"/>
        </w:rPr>
      </w:pPr>
      <w:r w:rsidRPr="00C34A5A">
        <w:rPr>
          <w:rFonts w:ascii="BentonSans Light" w:hAnsi="BentonSans Light"/>
          <w:sz w:val="18"/>
          <w:szCs w:val="18"/>
          <w:lang w:val="en-GB" w:eastAsia="zh-CN"/>
        </w:rPr>
        <w:t>An ε-Approximate Quantile Summary is made up of quantile and is defined by Q = {S,</w:t>
      </w:r>
      <m:oMath>
        <m:r>
          <w:rPr>
            <w:rFonts w:ascii="Cambria Math" w:hAnsi="Cambria Math"/>
            <w:sz w:val="18"/>
            <w:szCs w:val="18"/>
            <w:lang w:val="en-GB" w:eastAsia="zh-CN"/>
          </w:rPr>
          <m:t xml:space="preserve"> </m:t>
        </m:r>
        <m:sSubSup>
          <m:sSubSupPr>
            <m:ctrlPr>
              <w:rPr>
                <w:rFonts w:ascii="Cambria Math" w:hAnsi="Cambria Math"/>
                <w:i/>
                <w:sz w:val="18"/>
                <w:szCs w:val="18"/>
                <w:lang w:val="en-GB" w:eastAsia="zh-CN"/>
              </w:rPr>
            </m:ctrlPr>
          </m:sSubSupPr>
          <m:e>
            <m:acc>
              <m:accPr>
                <m:chr m:val="̃"/>
                <m:ctrlPr>
                  <w:rPr>
                    <w:rFonts w:ascii="Cambria Math" w:hAnsi="Cambria Math"/>
                    <w:i/>
                    <w:sz w:val="18"/>
                    <w:szCs w:val="18"/>
                    <w:lang w:val="en-GB" w:eastAsia="zh-CN"/>
                  </w:rPr>
                </m:ctrlPr>
              </m:accPr>
              <m:e>
                <m:r>
                  <w:rPr>
                    <w:rFonts w:ascii="Cambria Math" w:hAnsi="Cambria Math"/>
                    <w:sz w:val="18"/>
                    <w:szCs w:val="18"/>
                    <w:lang w:val="en-GB" w:eastAsia="zh-CN"/>
                  </w:rPr>
                  <m:t>r</m:t>
                </m:r>
              </m:e>
            </m:acc>
          </m:e>
          <m:sub>
            <m:r>
              <w:rPr>
                <w:rFonts w:ascii="Cambria Math" w:hAnsi="Cambria Math"/>
                <w:sz w:val="18"/>
                <w:szCs w:val="18"/>
                <w:lang w:val="en-GB" w:eastAsia="zh-CN"/>
              </w:rPr>
              <m:t>D</m:t>
            </m:r>
          </m:sub>
          <m:sup>
            <m:r>
              <w:rPr>
                <w:rFonts w:ascii="Cambria Math" w:hAnsi="Cambria Math"/>
                <w:sz w:val="18"/>
                <w:szCs w:val="18"/>
                <w:lang w:val="en-GB" w:eastAsia="zh-CN"/>
              </w:rPr>
              <m:t>-</m:t>
            </m:r>
          </m:sup>
        </m:sSubSup>
      </m:oMath>
      <w:r w:rsidRPr="00C34A5A">
        <w:rPr>
          <w:rFonts w:ascii="BentonSans Light" w:hAnsi="BentonSans Light"/>
          <w:sz w:val="18"/>
          <w:szCs w:val="18"/>
          <w:lang w:val="en-GB" w:eastAsia="zh-CN"/>
        </w:rPr>
        <w:t>,</w:t>
      </w:r>
      <m:oMath>
        <m:r>
          <w:rPr>
            <w:rFonts w:ascii="Cambria Math" w:hAnsi="Cambria Math"/>
            <w:sz w:val="18"/>
            <w:szCs w:val="18"/>
            <w:lang w:val="en-GB" w:eastAsia="zh-CN"/>
          </w:rPr>
          <m:t xml:space="preserve"> </m:t>
        </m:r>
        <m:sSubSup>
          <m:sSubSupPr>
            <m:ctrlPr>
              <w:rPr>
                <w:rFonts w:ascii="Cambria Math" w:hAnsi="Cambria Math"/>
                <w:i/>
                <w:sz w:val="18"/>
                <w:szCs w:val="18"/>
                <w:lang w:val="en-GB" w:eastAsia="zh-CN"/>
              </w:rPr>
            </m:ctrlPr>
          </m:sSubSupPr>
          <m:e>
            <m:acc>
              <m:accPr>
                <m:chr m:val="̃"/>
                <m:ctrlPr>
                  <w:rPr>
                    <w:rFonts w:ascii="Cambria Math" w:hAnsi="Cambria Math"/>
                    <w:i/>
                    <w:sz w:val="18"/>
                    <w:szCs w:val="18"/>
                    <w:lang w:val="en-GB" w:eastAsia="zh-CN"/>
                  </w:rPr>
                </m:ctrlPr>
              </m:accPr>
              <m:e>
                <m:r>
                  <w:rPr>
                    <w:rFonts w:ascii="Cambria Math" w:hAnsi="Cambria Math"/>
                    <w:sz w:val="18"/>
                    <w:szCs w:val="18"/>
                    <w:lang w:val="en-GB" w:eastAsia="zh-CN"/>
                  </w:rPr>
                  <m:t>r</m:t>
                </m:r>
              </m:e>
            </m:acc>
          </m:e>
          <m:sub>
            <m:r>
              <w:rPr>
                <w:rFonts w:ascii="Cambria Math" w:hAnsi="Cambria Math"/>
                <w:sz w:val="18"/>
                <w:szCs w:val="18"/>
                <w:lang w:val="en-GB" w:eastAsia="zh-CN"/>
              </w:rPr>
              <m:t>D</m:t>
            </m:r>
          </m:sub>
          <m:sup>
            <m:r>
              <w:rPr>
                <w:rFonts w:ascii="Cambria Math" w:hAnsi="Cambria Math"/>
                <w:sz w:val="18"/>
                <w:szCs w:val="18"/>
                <w:lang w:val="en-GB" w:eastAsia="zh-CN"/>
              </w:rPr>
              <m:t>+</m:t>
            </m:r>
          </m:sup>
        </m:sSubSup>
      </m:oMath>
      <w:r w:rsidRPr="00C34A5A">
        <w:rPr>
          <w:rFonts w:ascii="BentonSans Light" w:hAnsi="BentonSans Light"/>
          <w:sz w:val="18"/>
          <w:szCs w:val="18"/>
          <w:lang w:val="en-GB" w:eastAsia="zh-CN"/>
        </w:rPr>
        <w:t xml:space="preserve">, </w:t>
      </w:r>
      <m:oMath>
        <m:sSub>
          <m:sSubPr>
            <m:ctrlPr>
              <w:rPr>
                <w:rFonts w:ascii="Cambria Math" w:hAnsi="Cambria Math"/>
                <w:i/>
                <w:sz w:val="18"/>
                <w:szCs w:val="18"/>
                <w:lang w:val="en-GB" w:eastAsia="zh-CN"/>
              </w:rPr>
            </m:ctrlPr>
          </m:sSubPr>
          <m:e>
            <m:acc>
              <m:accPr>
                <m:chr m:val="̃"/>
                <m:ctrlPr>
                  <w:rPr>
                    <w:rFonts w:ascii="Cambria Math" w:hAnsi="Cambria Math"/>
                    <w:i/>
                    <w:sz w:val="18"/>
                    <w:szCs w:val="18"/>
                    <w:lang w:val="en-GB" w:eastAsia="zh-CN"/>
                  </w:rPr>
                </m:ctrlPr>
              </m:accPr>
              <m:e>
                <m:r>
                  <w:rPr>
                    <w:rFonts w:ascii="Cambria Math" w:hAnsi="Cambria Math"/>
                    <w:sz w:val="18"/>
                    <w:szCs w:val="18"/>
                    <w:lang w:val="en-GB" w:eastAsia="zh-CN"/>
                  </w:rPr>
                  <m:t>w</m:t>
                </m:r>
              </m:e>
            </m:acc>
          </m:e>
          <m:sub>
            <m:r>
              <w:rPr>
                <w:rFonts w:ascii="Cambria Math" w:hAnsi="Cambria Math"/>
                <w:sz w:val="18"/>
                <w:szCs w:val="18"/>
                <w:lang w:val="en-GB" w:eastAsia="zh-CN"/>
              </w:rPr>
              <m:t>D</m:t>
            </m:r>
          </m:sub>
        </m:sSub>
      </m:oMath>
      <w:r w:rsidRPr="00C34A5A">
        <w:rPr>
          <w:rFonts w:ascii="BentonSans Light" w:hAnsi="BentonSans Light"/>
          <w:sz w:val="18"/>
          <w:szCs w:val="18"/>
          <w:lang w:val="en-GB" w:eastAsia="zh-CN"/>
        </w:rPr>
        <w:t>}, where for all y in the input space</w:t>
      </w:r>
    </w:p>
    <w:p w14:paraId="16EB7068" w14:textId="77777777" w:rsidR="00FF6D98" w:rsidRPr="00C34A5A" w:rsidRDefault="00D37F25" w:rsidP="00FF6D98">
      <w:pPr>
        <w:shd w:val="clear" w:color="auto" w:fill="FFFFFF"/>
        <w:spacing w:before="150"/>
        <w:jc w:val="both"/>
        <w:rPr>
          <w:rFonts w:ascii="BentonSans Light" w:hAnsi="BentonSans Light"/>
          <w:sz w:val="18"/>
          <w:szCs w:val="18"/>
          <w:lang w:val="en-GB" w:eastAsia="zh-CN"/>
        </w:rPr>
      </w:pPr>
      <m:oMath>
        <m:sSubSup>
          <m:sSubSupPr>
            <m:ctrlPr>
              <w:rPr>
                <w:rFonts w:ascii="Cambria Math" w:hAnsi="Cambria Math"/>
                <w:i/>
                <w:sz w:val="18"/>
                <w:szCs w:val="18"/>
                <w:lang w:val="en-GB" w:eastAsia="zh-CN"/>
              </w:rPr>
            </m:ctrlPr>
          </m:sSubSupPr>
          <m:e>
            <m:acc>
              <m:accPr>
                <m:chr m:val="̃"/>
                <m:ctrlPr>
                  <w:rPr>
                    <w:rFonts w:ascii="Cambria Math" w:hAnsi="Cambria Math"/>
                    <w:i/>
                    <w:sz w:val="18"/>
                    <w:szCs w:val="18"/>
                    <w:lang w:val="en-GB" w:eastAsia="zh-CN"/>
                  </w:rPr>
                </m:ctrlPr>
              </m:accPr>
              <m:e>
                <m:r>
                  <w:rPr>
                    <w:rFonts w:ascii="Cambria Math" w:hAnsi="Cambria Math"/>
                    <w:sz w:val="18"/>
                    <w:szCs w:val="18"/>
                    <w:lang w:val="en-GB" w:eastAsia="zh-CN"/>
                  </w:rPr>
                  <m:t>r</m:t>
                </m:r>
              </m:e>
            </m:acc>
          </m:e>
          <m:sub>
            <m:r>
              <w:rPr>
                <w:rFonts w:ascii="Cambria Math" w:hAnsi="Cambria Math"/>
                <w:sz w:val="18"/>
                <w:szCs w:val="18"/>
                <w:lang w:val="en-GB" w:eastAsia="zh-CN"/>
              </w:rPr>
              <m:t>D</m:t>
            </m:r>
          </m:sub>
          <m:sup>
            <m:r>
              <w:rPr>
                <w:rFonts w:ascii="Cambria Math" w:hAnsi="Cambria Math"/>
                <w:sz w:val="18"/>
                <w:szCs w:val="18"/>
                <w:lang w:val="en-GB" w:eastAsia="zh-CN"/>
              </w:rPr>
              <m:t>+</m:t>
            </m:r>
          </m:sup>
        </m:sSubSup>
        <m:d>
          <m:dPr>
            <m:ctrlPr>
              <w:rPr>
                <w:rFonts w:ascii="Cambria Math" w:hAnsi="Cambria Math"/>
                <w:i/>
                <w:sz w:val="18"/>
                <w:szCs w:val="18"/>
                <w:lang w:val="en-GB" w:eastAsia="zh-CN"/>
              </w:rPr>
            </m:ctrlPr>
          </m:dPr>
          <m:e>
            <m:r>
              <w:rPr>
                <w:rFonts w:ascii="Cambria Math" w:hAnsi="Cambria Math"/>
                <w:sz w:val="18"/>
                <w:szCs w:val="18"/>
                <w:lang w:val="en-GB" w:eastAsia="zh-CN"/>
              </w:rPr>
              <m:t>y</m:t>
            </m:r>
          </m:e>
        </m:d>
        <m:r>
          <w:rPr>
            <w:rFonts w:ascii="Cambria Math" w:hAnsi="Cambria Math"/>
            <w:sz w:val="18"/>
            <w:szCs w:val="18"/>
            <w:lang w:val="en-GB" w:eastAsia="zh-CN"/>
          </w:rPr>
          <m:t>-</m:t>
        </m:r>
        <m:sSubSup>
          <m:sSubSupPr>
            <m:ctrlPr>
              <w:rPr>
                <w:rFonts w:ascii="Cambria Math" w:hAnsi="Cambria Math"/>
                <w:i/>
                <w:sz w:val="18"/>
                <w:szCs w:val="18"/>
                <w:lang w:val="en-GB" w:eastAsia="zh-CN"/>
              </w:rPr>
            </m:ctrlPr>
          </m:sSubSupPr>
          <m:e>
            <m:acc>
              <m:accPr>
                <m:chr m:val="̃"/>
                <m:ctrlPr>
                  <w:rPr>
                    <w:rFonts w:ascii="Cambria Math" w:hAnsi="Cambria Math"/>
                    <w:i/>
                    <w:sz w:val="18"/>
                    <w:szCs w:val="18"/>
                    <w:lang w:val="en-GB" w:eastAsia="zh-CN"/>
                  </w:rPr>
                </m:ctrlPr>
              </m:accPr>
              <m:e>
                <m:r>
                  <w:rPr>
                    <w:rFonts w:ascii="Cambria Math" w:hAnsi="Cambria Math"/>
                    <w:sz w:val="18"/>
                    <w:szCs w:val="18"/>
                    <w:lang w:val="en-GB" w:eastAsia="zh-CN"/>
                  </w:rPr>
                  <m:t>r</m:t>
                </m:r>
              </m:e>
            </m:acc>
          </m:e>
          <m:sub>
            <m:r>
              <w:rPr>
                <w:rFonts w:ascii="Cambria Math" w:hAnsi="Cambria Math"/>
                <w:sz w:val="18"/>
                <w:szCs w:val="18"/>
                <w:lang w:val="en-GB" w:eastAsia="zh-CN"/>
              </w:rPr>
              <m:t>D</m:t>
            </m:r>
          </m:sub>
          <m:sup>
            <m:r>
              <w:rPr>
                <w:rFonts w:ascii="Cambria Math" w:hAnsi="Cambria Math"/>
                <w:sz w:val="18"/>
                <w:szCs w:val="18"/>
                <w:lang w:val="en-GB" w:eastAsia="zh-CN"/>
              </w:rPr>
              <m:t>-</m:t>
            </m:r>
          </m:sup>
        </m:sSubSup>
        <m:d>
          <m:dPr>
            <m:ctrlPr>
              <w:rPr>
                <w:rFonts w:ascii="Cambria Math" w:hAnsi="Cambria Math"/>
                <w:i/>
                <w:sz w:val="18"/>
                <w:szCs w:val="18"/>
                <w:lang w:val="en-GB" w:eastAsia="zh-CN"/>
              </w:rPr>
            </m:ctrlPr>
          </m:dPr>
          <m:e>
            <m:r>
              <w:rPr>
                <w:rFonts w:ascii="Cambria Math" w:hAnsi="Cambria Math"/>
                <w:sz w:val="18"/>
                <w:szCs w:val="18"/>
                <w:lang w:val="en-GB" w:eastAsia="zh-CN"/>
              </w:rPr>
              <m:t>y</m:t>
            </m:r>
          </m:e>
        </m:d>
        <m:r>
          <w:rPr>
            <w:rFonts w:ascii="Cambria Math" w:hAnsi="Cambria Math"/>
            <w:sz w:val="18"/>
            <w:szCs w:val="18"/>
            <w:lang w:val="en-GB" w:eastAsia="zh-CN"/>
          </w:rPr>
          <m:t>-</m:t>
        </m:r>
        <m:sSub>
          <m:sSubPr>
            <m:ctrlPr>
              <w:rPr>
                <w:rFonts w:ascii="Cambria Math" w:hAnsi="Cambria Math"/>
                <w:i/>
                <w:sz w:val="18"/>
                <w:szCs w:val="18"/>
                <w:lang w:val="en-GB" w:eastAsia="zh-CN"/>
              </w:rPr>
            </m:ctrlPr>
          </m:sSubPr>
          <m:e>
            <m:acc>
              <m:accPr>
                <m:chr m:val="̃"/>
                <m:ctrlPr>
                  <w:rPr>
                    <w:rFonts w:ascii="Cambria Math" w:hAnsi="Cambria Math"/>
                    <w:i/>
                    <w:sz w:val="18"/>
                    <w:szCs w:val="18"/>
                    <w:lang w:val="en-GB" w:eastAsia="zh-CN"/>
                  </w:rPr>
                </m:ctrlPr>
              </m:accPr>
              <m:e>
                <m:r>
                  <w:rPr>
                    <w:rFonts w:ascii="Cambria Math" w:hAnsi="Cambria Math"/>
                    <w:sz w:val="18"/>
                    <w:szCs w:val="18"/>
                    <w:lang w:val="en-GB" w:eastAsia="zh-CN"/>
                  </w:rPr>
                  <m:t>w</m:t>
                </m:r>
              </m:e>
            </m:acc>
          </m:e>
          <m:sub>
            <m:r>
              <w:rPr>
                <w:rFonts w:ascii="Cambria Math" w:hAnsi="Cambria Math"/>
                <w:sz w:val="18"/>
                <w:szCs w:val="18"/>
                <w:lang w:val="en-GB" w:eastAsia="zh-CN"/>
              </w:rPr>
              <m:t>D</m:t>
            </m:r>
          </m:sub>
        </m:sSub>
        <m:r>
          <w:rPr>
            <w:rFonts w:ascii="Cambria Math" w:hAnsi="Cambria Math"/>
            <w:sz w:val="18"/>
            <w:szCs w:val="18"/>
            <w:lang w:val="en-GB" w:eastAsia="zh-CN"/>
          </w:rPr>
          <m:t>(y)≤εw(D)</m:t>
        </m:r>
      </m:oMath>
      <w:r w:rsidR="00FF6D98" w:rsidRPr="00C34A5A">
        <w:rPr>
          <w:rFonts w:ascii="BentonSans Light" w:hAnsi="BentonSans Light"/>
          <w:sz w:val="18"/>
          <w:szCs w:val="18"/>
          <w:lang w:val="en-GB" w:eastAsia="zh-CN"/>
        </w:rPr>
        <w:t>.</w:t>
      </w:r>
    </w:p>
    <w:p w14:paraId="61440505" w14:textId="77777777" w:rsidR="00FF6D98" w:rsidRPr="00F42EC1" w:rsidRDefault="00FF6D98" w:rsidP="00FF6D98">
      <w:pPr>
        <w:jc w:val="both"/>
        <w:rPr>
          <w:highlight w:val="yellow"/>
          <w:lang w:eastAsia="zh-CN"/>
        </w:rPr>
      </w:pPr>
    </w:p>
    <w:p w14:paraId="09817659" w14:textId="77777777" w:rsidR="00FF6D98" w:rsidRDefault="00FF6D98" w:rsidP="00FF6D98">
      <w:pPr>
        <w:shd w:val="clear" w:color="auto" w:fill="FFFFFF"/>
        <w:spacing w:before="150"/>
        <w:jc w:val="both"/>
        <w:rPr>
          <w:rFonts w:ascii="BentonSans Light" w:hAnsi="BentonSans Light"/>
          <w:sz w:val="18"/>
          <w:szCs w:val="18"/>
          <w:lang w:eastAsia="zh-CN"/>
        </w:rPr>
      </w:pPr>
      <w:r w:rsidRPr="00C34A5A">
        <w:rPr>
          <w:rFonts w:ascii="BentonSans Light" w:hAnsi="BentonSans Light"/>
          <w:sz w:val="18"/>
          <w:szCs w:val="18"/>
          <w:lang w:eastAsia="zh-CN"/>
        </w:rPr>
        <w:t xml:space="preserve">A quantile in a quantile summary consists of a value the feature takes (the set S), the weight of the quantile </w:t>
      </w:r>
      <w:bookmarkStart w:id="963" w:name="OLE_LINK13"/>
      <w:r w:rsidRPr="00C34A5A">
        <w:rPr>
          <w:rFonts w:ascii="BentonSans Light" w:hAnsi="BentonSans Light"/>
          <w:sz w:val="18"/>
          <w:szCs w:val="18"/>
          <w:lang w:eastAsia="zh-CN"/>
        </w:rPr>
        <w:t xml:space="preserve">(the function </w:t>
      </w:r>
      <m:oMath>
        <m:acc>
          <m:accPr>
            <m:chr m:val="̃"/>
            <m:ctrlPr>
              <w:rPr>
                <w:rFonts w:ascii="Cambria Math" w:hAnsi="Cambria Math"/>
                <w:i/>
                <w:sz w:val="18"/>
                <w:szCs w:val="18"/>
                <w:lang w:eastAsia="zh-CN"/>
              </w:rPr>
            </m:ctrlPr>
          </m:accPr>
          <m:e>
            <m:r>
              <w:rPr>
                <w:rFonts w:ascii="Cambria Math" w:hAnsi="Cambria Math"/>
                <w:sz w:val="18"/>
                <w:szCs w:val="18"/>
                <w:lang w:eastAsia="zh-CN"/>
              </w:rPr>
              <m:t>w</m:t>
            </m:r>
          </m:e>
        </m:acc>
        <m:r>
          <w:rPr>
            <w:rFonts w:ascii="Cambria Math" w:hAnsi="Cambria Math"/>
            <w:sz w:val="18"/>
            <w:szCs w:val="18"/>
            <w:lang w:eastAsia="zh-CN"/>
          </w:rPr>
          <m:t xml:space="preserve">) </m:t>
        </m:r>
      </m:oMath>
      <w:bookmarkEnd w:id="963"/>
      <w:r w:rsidRPr="00C34A5A">
        <w:rPr>
          <w:rFonts w:ascii="BentonSans Light" w:hAnsi="BentonSans Light"/>
          <w:sz w:val="18"/>
          <w:szCs w:val="18"/>
          <w:lang w:eastAsia="zh-CN"/>
        </w:rPr>
        <w:t xml:space="preserve">and an approximation of the rank of this value (the functions </w:t>
      </w:r>
      <m:oMath>
        <m:sSup>
          <m:sSupPr>
            <m:ctrlPr>
              <w:rPr>
                <w:rFonts w:ascii="Cambria Math" w:hAnsi="Cambria Math"/>
                <w:i/>
                <w:sz w:val="18"/>
                <w:szCs w:val="18"/>
                <w:lang w:eastAsia="zh-CN"/>
              </w:rPr>
            </m:ctrlPr>
          </m:sSupPr>
          <m:e>
            <m:acc>
              <m:accPr>
                <m:chr m:val="̃"/>
                <m:ctrlPr>
                  <w:rPr>
                    <w:rFonts w:ascii="Cambria Math" w:hAnsi="Cambria Math"/>
                    <w:i/>
                    <w:sz w:val="18"/>
                    <w:szCs w:val="18"/>
                    <w:lang w:eastAsia="zh-CN"/>
                  </w:rPr>
                </m:ctrlPr>
              </m:accPr>
              <m:e>
                <m:r>
                  <w:rPr>
                    <w:rFonts w:ascii="Cambria Math" w:hAnsi="Cambria Math"/>
                    <w:sz w:val="18"/>
                    <w:szCs w:val="18"/>
                    <w:lang w:eastAsia="zh-CN"/>
                  </w:rPr>
                  <m:t>r</m:t>
                </m:r>
              </m:e>
            </m:acc>
          </m:e>
          <m:sup>
            <m:r>
              <w:rPr>
                <w:rFonts w:ascii="Cambria Math" w:hAnsi="Cambria Math"/>
                <w:sz w:val="18"/>
                <w:szCs w:val="18"/>
                <w:lang w:eastAsia="zh-CN"/>
              </w:rPr>
              <m:t>-</m:t>
            </m:r>
          </m:sup>
        </m:sSup>
        <m:r>
          <w:rPr>
            <w:rFonts w:ascii="Cambria Math" w:hAnsi="Cambria Math"/>
            <w:sz w:val="18"/>
            <w:szCs w:val="18"/>
            <w:lang w:eastAsia="zh-CN"/>
          </w:rPr>
          <m:t xml:space="preserve"> and </m:t>
        </m:r>
        <m:sSup>
          <m:sSupPr>
            <m:ctrlPr>
              <w:rPr>
                <w:rFonts w:ascii="Cambria Math" w:hAnsi="Cambria Math"/>
                <w:i/>
                <w:sz w:val="18"/>
                <w:szCs w:val="18"/>
                <w:lang w:eastAsia="zh-CN"/>
              </w:rPr>
            </m:ctrlPr>
          </m:sSupPr>
          <m:e>
            <m:acc>
              <m:accPr>
                <m:chr m:val="̃"/>
                <m:ctrlPr>
                  <w:rPr>
                    <w:rFonts w:ascii="Cambria Math" w:hAnsi="Cambria Math"/>
                    <w:i/>
                    <w:sz w:val="18"/>
                    <w:szCs w:val="18"/>
                    <w:lang w:eastAsia="zh-CN"/>
                  </w:rPr>
                </m:ctrlPr>
              </m:accPr>
              <m:e>
                <m:r>
                  <w:rPr>
                    <w:rFonts w:ascii="Cambria Math" w:hAnsi="Cambria Math"/>
                    <w:sz w:val="18"/>
                    <w:szCs w:val="18"/>
                    <w:lang w:eastAsia="zh-CN"/>
                  </w:rPr>
                  <m:t>r</m:t>
                </m:r>
              </m:e>
            </m:acc>
          </m:e>
          <m:sup>
            <m:r>
              <w:rPr>
                <w:rFonts w:ascii="Cambria Math" w:hAnsi="Cambria Math"/>
                <w:sz w:val="18"/>
                <w:szCs w:val="18"/>
                <w:lang w:eastAsia="zh-CN"/>
              </w:rPr>
              <m:t>+</m:t>
            </m:r>
          </m:sup>
        </m:sSup>
        <m:r>
          <w:rPr>
            <w:rFonts w:ascii="Cambria Math" w:hAnsi="Cambria Math"/>
            <w:sz w:val="18"/>
            <w:szCs w:val="18"/>
            <w:lang w:eastAsia="zh-CN"/>
          </w:rPr>
          <m:t xml:space="preserve">) </m:t>
        </m:r>
      </m:oMath>
      <w:r w:rsidRPr="00C34A5A">
        <w:rPr>
          <w:rFonts w:ascii="BentonSans Light" w:hAnsi="BentonSans Light"/>
          <w:sz w:val="18"/>
          <w:szCs w:val="18"/>
          <w:lang w:eastAsia="zh-CN"/>
        </w:rPr>
        <w:t>on the data set on which the quantile summary was built. A more detailed explanation can be found in the appendix of the XGBoost paper</w:t>
      </w:r>
      <w:r>
        <w:rPr>
          <w:rFonts w:ascii="BentonSans Light" w:hAnsi="BentonSans Light"/>
          <w:sz w:val="18"/>
          <w:szCs w:val="18"/>
          <w:lang w:eastAsia="zh-CN"/>
        </w:rPr>
        <w:t xml:space="preserve"> by Tianqui Chen and Carlos Guesterin [9]</w:t>
      </w:r>
      <w:r w:rsidRPr="00C34A5A">
        <w:rPr>
          <w:rFonts w:ascii="BentonSans Light" w:hAnsi="BentonSans Light"/>
          <w:sz w:val="18"/>
          <w:szCs w:val="18"/>
          <w:lang w:eastAsia="zh-CN"/>
        </w:rPr>
        <w:t xml:space="preserve">. </w:t>
      </w:r>
    </w:p>
    <w:p w14:paraId="46A5EC87" w14:textId="77777777" w:rsidR="00FF6D98" w:rsidRDefault="00FF6D98" w:rsidP="00FF6D98">
      <w:pPr>
        <w:pStyle w:val="Heading3"/>
        <w:numPr>
          <w:ilvl w:val="3"/>
          <w:numId w:val="4"/>
        </w:numPr>
      </w:pPr>
      <w:r>
        <w:t>Choice of Loss Functions</w:t>
      </w:r>
    </w:p>
    <w:p w14:paraId="666FD9B9" w14:textId="77777777" w:rsidR="00FF6D98" w:rsidRPr="00C34A5A" w:rsidRDefault="00FF6D98" w:rsidP="00FF6D98">
      <w:pPr>
        <w:keepNext/>
        <w:jc w:val="both"/>
        <w:rPr>
          <w:rFonts w:ascii="BentonSans Light" w:hAnsi="BentonSans Light"/>
          <w:sz w:val="18"/>
          <w:szCs w:val="18"/>
        </w:rPr>
      </w:pPr>
      <w:r w:rsidRPr="00C34A5A">
        <w:rPr>
          <w:rFonts w:ascii="BentonSans Light" w:hAnsi="BentonSans Light"/>
          <w:sz w:val="18"/>
          <w:szCs w:val="18"/>
        </w:rPr>
        <w:t xml:space="preserve">As part of the review of GBM literature an assessment of different loss functions was conducted and the pros and cons were assessed to finalize </w:t>
      </w:r>
      <w:r>
        <w:rPr>
          <w:rFonts w:ascii="BentonSans Light" w:hAnsi="BentonSans Light"/>
          <w:sz w:val="18"/>
          <w:szCs w:val="18"/>
        </w:rPr>
        <w:t>Cross Entropy</w:t>
      </w:r>
      <w:r w:rsidRPr="00C34A5A">
        <w:rPr>
          <w:rFonts w:ascii="BentonSans Light" w:hAnsi="BentonSans Light"/>
          <w:sz w:val="18"/>
          <w:szCs w:val="18"/>
        </w:rPr>
        <w:t xml:space="preserve"> as the loss function of choice.</w:t>
      </w:r>
    </w:p>
    <w:p w14:paraId="6C007083" w14:textId="77777777" w:rsidR="00FF6D98" w:rsidRPr="00C34A5A" w:rsidRDefault="00FF6D98" w:rsidP="00FF6D98">
      <w:pPr>
        <w:keepNext/>
        <w:jc w:val="both"/>
        <w:rPr>
          <w:rFonts w:ascii="BentonSans Light" w:hAnsi="BentonSans Light"/>
          <w:sz w:val="18"/>
          <w:szCs w:val="18"/>
        </w:rPr>
      </w:pPr>
    </w:p>
    <w:p w14:paraId="67E9376A" w14:textId="77777777" w:rsidR="00FF6D98" w:rsidRPr="00C34A5A" w:rsidRDefault="00FF6D98" w:rsidP="00FF6D98">
      <w:pPr>
        <w:keepNext/>
        <w:jc w:val="both"/>
        <w:rPr>
          <w:rFonts w:ascii="BentonSans Light" w:hAnsi="BentonSans Light"/>
          <w:sz w:val="18"/>
          <w:szCs w:val="18"/>
        </w:rPr>
      </w:pPr>
      <w:r w:rsidRPr="00C34A5A">
        <w:rPr>
          <w:rFonts w:ascii="BentonSans Light" w:hAnsi="BentonSans Light"/>
          <w:sz w:val="18"/>
          <w:szCs w:val="18"/>
        </w:rPr>
        <w:t xml:space="preserve">The following evaluation criteria were considered while choosing an appropriate loss function </w:t>
      </w:r>
    </w:p>
    <w:p w14:paraId="78FFD803" w14:textId="77777777" w:rsidR="00FF6D98" w:rsidRPr="00C34A5A" w:rsidRDefault="00FF6D98" w:rsidP="00FF6D98">
      <w:pPr>
        <w:pStyle w:val="ListParagraph"/>
        <w:keepNext/>
        <w:numPr>
          <w:ilvl w:val="0"/>
          <w:numId w:val="51"/>
        </w:numPr>
        <w:jc w:val="both"/>
        <w:rPr>
          <w:rFonts w:ascii="BentonSans Light" w:hAnsi="BentonSans Light"/>
          <w:sz w:val="18"/>
          <w:szCs w:val="18"/>
        </w:rPr>
      </w:pPr>
      <w:r w:rsidRPr="00C34A5A">
        <w:rPr>
          <w:rFonts w:ascii="BentonSans Light" w:hAnsi="BentonSans Light"/>
          <w:sz w:val="18"/>
          <w:szCs w:val="18"/>
        </w:rPr>
        <w:t>Suitable for Classification: For models with binary dependent variables (e.g., fraud and non-fraud), the loss function chosen should be appropriate for classification</w:t>
      </w:r>
    </w:p>
    <w:p w14:paraId="0A0EEA9F" w14:textId="77777777" w:rsidR="00FF6D98" w:rsidRPr="00C34A5A" w:rsidRDefault="00FF6D98" w:rsidP="00FF6D98">
      <w:pPr>
        <w:pStyle w:val="ListParagraph"/>
        <w:keepNext/>
        <w:jc w:val="both"/>
        <w:rPr>
          <w:rFonts w:ascii="BentonSans Light" w:hAnsi="BentonSans Light"/>
          <w:sz w:val="18"/>
          <w:szCs w:val="18"/>
        </w:rPr>
      </w:pPr>
    </w:p>
    <w:p w14:paraId="794B8F3B" w14:textId="77777777" w:rsidR="00FF6D98" w:rsidRPr="00C34A5A" w:rsidRDefault="00FF6D98" w:rsidP="00FF6D98">
      <w:pPr>
        <w:pStyle w:val="ListParagraph"/>
        <w:keepNext/>
        <w:numPr>
          <w:ilvl w:val="0"/>
          <w:numId w:val="51"/>
        </w:numPr>
        <w:jc w:val="both"/>
        <w:rPr>
          <w:rFonts w:ascii="BentonSans Light" w:hAnsi="BentonSans Light"/>
          <w:sz w:val="18"/>
          <w:szCs w:val="18"/>
        </w:rPr>
      </w:pPr>
      <w:r w:rsidRPr="00C34A5A">
        <w:rPr>
          <w:rFonts w:ascii="BentonSans Light" w:hAnsi="BentonSans Light"/>
          <w:sz w:val="18"/>
          <w:szCs w:val="18"/>
        </w:rPr>
        <w:t>Ability to penalize negative margin: In classification, it is desirable to have positive margin as frequently as possible and it should also penalize negative margins more compared to positive ones</w:t>
      </w:r>
      <w:r>
        <w:rPr>
          <w:rFonts w:ascii="BentonSans Light" w:hAnsi="BentonSans Light"/>
          <w:sz w:val="18"/>
          <w:szCs w:val="18"/>
        </w:rPr>
        <w:t>.</w:t>
      </w:r>
      <w:r w:rsidRPr="00C34A5A">
        <w:rPr>
          <w:rFonts w:ascii="BentonSans Light" w:hAnsi="BentonSans Light"/>
          <w:sz w:val="18"/>
          <w:szCs w:val="18"/>
        </w:rPr>
        <w:t xml:space="preserve"> The margin is defined as </w:t>
      </w: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f</m:t>
        </m:r>
        <m:r>
          <m:rPr>
            <m:sty m:val="p"/>
          </m:rPr>
          <w:rPr>
            <w:rFonts w:ascii="Cambria Math" w:hAnsi="Cambria Math"/>
            <w:sz w:val="18"/>
            <w:szCs w:val="18"/>
          </w:rPr>
          <m:t>(</m:t>
        </m:r>
        <m:r>
          <w:rPr>
            <w:rFonts w:ascii="Cambria Math" w:hAnsi="Cambria Math"/>
            <w:sz w:val="18"/>
            <w:szCs w:val="18"/>
          </w:rPr>
          <m:t>x</m:t>
        </m:r>
        <m:r>
          <m:rPr>
            <m:sty m:val="p"/>
          </m:rPr>
          <w:rPr>
            <w:rFonts w:ascii="Cambria Math" w:hAnsi="Cambria Math"/>
            <w:sz w:val="18"/>
            <w:szCs w:val="18"/>
          </w:rPr>
          <m:t>)</m:t>
        </m:r>
      </m:oMath>
      <w:r w:rsidRPr="00C34A5A">
        <w:rPr>
          <w:rFonts w:ascii="BentonSans Light" w:hAnsi="BentonSans Light"/>
          <w:sz w:val="18"/>
          <w:szCs w:val="18"/>
        </w:rPr>
        <w:t xml:space="preserve">, where </w:t>
      </w:r>
      <m:oMath>
        <m:r>
          <w:rPr>
            <w:rFonts w:ascii="Cambria Math" w:hAnsi="Cambria Math"/>
            <w:sz w:val="18"/>
            <w:szCs w:val="18"/>
          </w:rPr>
          <m:t>y</m:t>
        </m:r>
      </m:oMath>
      <w:r w:rsidRPr="00C34A5A">
        <w:rPr>
          <w:rFonts w:ascii="BentonSans Light" w:hAnsi="BentonSans Light"/>
          <w:sz w:val="18"/>
          <w:szCs w:val="18"/>
        </w:rPr>
        <w:t xml:space="preserve"> is the dependent variable, </w:t>
      </w:r>
      <m:oMath>
        <m:r>
          <w:rPr>
            <w:rFonts w:ascii="Cambria Math" w:hAnsi="Cambria Math"/>
            <w:sz w:val="18"/>
            <w:szCs w:val="18"/>
          </w:rPr>
          <m:t>x</m:t>
        </m:r>
      </m:oMath>
      <w:r w:rsidRPr="00C34A5A">
        <w:rPr>
          <w:rFonts w:ascii="BentonSans Light" w:hAnsi="BentonSans Light"/>
          <w:sz w:val="18"/>
          <w:szCs w:val="18"/>
        </w:rPr>
        <w:t xml:space="preserve"> the independent variables and </w:t>
      </w:r>
      <m:oMath>
        <m:r>
          <w:rPr>
            <w:rFonts w:ascii="Cambria Math" w:hAnsi="Cambria Math"/>
            <w:sz w:val="18"/>
            <w:szCs w:val="18"/>
          </w:rPr>
          <m:t>f</m:t>
        </m:r>
        <m:r>
          <m:rPr>
            <m:sty m:val="p"/>
          </m:rPr>
          <w:rPr>
            <w:rFonts w:ascii="Cambria Math" w:hAnsi="Cambria Math"/>
            <w:sz w:val="18"/>
            <w:szCs w:val="18"/>
          </w:rPr>
          <m:t>(</m:t>
        </m:r>
        <m:r>
          <w:rPr>
            <w:rFonts w:ascii="Cambria Math" w:hAnsi="Cambria Math"/>
            <w:sz w:val="18"/>
            <w:szCs w:val="18"/>
          </w:rPr>
          <m:t>x</m:t>
        </m:r>
        <m:r>
          <m:rPr>
            <m:sty m:val="p"/>
          </m:rPr>
          <w:rPr>
            <w:rFonts w:ascii="Cambria Math" w:hAnsi="Cambria Math"/>
            <w:sz w:val="18"/>
            <w:szCs w:val="18"/>
          </w:rPr>
          <m:t>)</m:t>
        </m:r>
      </m:oMath>
      <w:r w:rsidRPr="00C34A5A">
        <w:rPr>
          <w:rFonts w:ascii="BentonSans Light" w:hAnsi="BentonSans Light"/>
          <w:sz w:val="18"/>
          <w:szCs w:val="18"/>
        </w:rPr>
        <w:t xml:space="preserve"> is the model output. Let’s consider the classification rule based on the sign of </w:t>
      </w:r>
      <m:oMath>
        <m:r>
          <w:rPr>
            <w:rFonts w:ascii="Cambria Math" w:hAnsi="Cambria Math"/>
            <w:sz w:val="18"/>
            <w:szCs w:val="18"/>
          </w:rPr>
          <m:t>f</m:t>
        </m:r>
        <m:r>
          <m:rPr>
            <m:sty m:val="p"/>
          </m:rPr>
          <w:rPr>
            <w:rFonts w:ascii="Cambria Math" w:hAnsi="Cambria Math"/>
            <w:sz w:val="18"/>
            <w:szCs w:val="18"/>
          </w:rPr>
          <m:t>(</m:t>
        </m:r>
        <m:r>
          <w:rPr>
            <w:rFonts w:ascii="Cambria Math" w:hAnsi="Cambria Math"/>
            <w:sz w:val="18"/>
            <w:szCs w:val="18"/>
          </w:rPr>
          <m:t>x</m:t>
        </m:r>
        <m:r>
          <m:rPr>
            <m:sty m:val="p"/>
          </m:rPr>
          <w:rPr>
            <w:rFonts w:ascii="Cambria Math" w:hAnsi="Cambria Math"/>
            <w:sz w:val="18"/>
            <w:szCs w:val="18"/>
          </w:rPr>
          <m:t>)</m:t>
        </m:r>
      </m:oMath>
      <w:r w:rsidRPr="00C34A5A">
        <w:rPr>
          <w:rFonts w:ascii="BentonSans Light" w:hAnsi="BentonSans Light"/>
          <w:sz w:val="18"/>
          <w:szCs w:val="18"/>
        </w:rPr>
        <w:t>, sign [</w:t>
      </w:r>
      <m:oMath>
        <m:r>
          <w:rPr>
            <w:rFonts w:ascii="Cambria Math" w:hAnsi="Cambria Math"/>
            <w:sz w:val="18"/>
            <w:szCs w:val="18"/>
          </w:rPr>
          <m:t>f</m:t>
        </m:r>
        <m:r>
          <m:rPr>
            <m:sty m:val="p"/>
          </m:rPr>
          <w:rPr>
            <w:rFonts w:ascii="Cambria Math" w:hAnsi="Cambria Math"/>
            <w:sz w:val="18"/>
            <w:szCs w:val="18"/>
          </w:rPr>
          <m:t>(</m:t>
        </m:r>
        <m:r>
          <w:rPr>
            <w:rFonts w:ascii="Cambria Math" w:hAnsi="Cambria Math"/>
            <w:sz w:val="18"/>
            <w:szCs w:val="18"/>
          </w:rPr>
          <m:t>x</m:t>
        </m:r>
        <m:r>
          <m:rPr>
            <m:sty m:val="p"/>
          </m:rPr>
          <w:rPr>
            <w:rFonts w:ascii="Cambria Math" w:hAnsi="Cambria Math"/>
            <w:sz w:val="18"/>
            <w:szCs w:val="18"/>
          </w:rPr>
          <m:t>)]</m:t>
        </m:r>
      </m:oMath>
      <w:r w:rsidRPr="00C34A5A">
        <w:rPr>
          <w:rFonts w:ascii="BentonSans Light" w:hAnsi="BentonSans Light"/>
          <w:sz w:val="18"/>
          <w:szCs w:val="18"/>
        </w:rPr>
        <w:t xml:space="preserve">, that is an example will be classified as 1 if </w:t>
      </w:r>
      <m:oMath>
        <m:r>
          <w:rPr>
            <w:rFonts w:ascii="Cambria Math" w:hAnsi="Cambria Math"/>
            <w:sz w:val="18"/>
            <w:szCs w:val="18"/>
          </w:rPr>
          <m:t>f</m:t>
        </m:r>
        <m:r>
          <m:rPr>
            <m:sty m:val="p"/>
          </m:rPr>
          <w:rPr>
            <w:rFonts w:ascii="Cambria Math" w:hAnsi="Cambria Math"/>
            <w:sz w:val="18"/>
            <w:szCs w:val="18"/>
          </w:rPr>
          <m:t>(</m:t>
        </m:r>
        <m:r>
          <w:rPr>
            <w:rFonts w:ascii="Cambria Math" w:hAnsi="Cambria Math"/>
            <w:sz w:val="18"/>
            <w:szCs w:val="18"/>
          </w:rPr>
          <m:t>x</m:t>
        </m:r>
        <m:r>
          <m:rPr>
            <m:sty m:val="p"/>
          </m:rPr>
          <w:rPr>
            <w:rFonts w:ascii="Cambria Math" w:hAnsi="Cambria Math"/>
            <w:sz w:val="18"/>
            <w:szCs w:val="18"/>
          </w:rPr>
          <m:t>)</m:t>
        </m:r>
      </m:oMath>
      <w:r w:rsidRPr="00C34A5A">
        <w:rPr>
          <w:rFonts w:ascii="BentonSans Light" w:hAnsi="BentonSans Light"/>
          <w:sz w:val="18"/>
          <w:szCs w:val="18"/>
        </w:rPr>
        <w:t xml:space="preserve"> is positive else it will be classified as -1. Correctly classified examples will have positive margin and </w:t>
      </w:r>
      <w:r w:rsidRPr="00C34A5A">
        <w:rPr>
          <w:rFonts w:ascii="BentonSans Light" w:hAnsi="BentonSans Light"/>
          <w:sz w:val="18"/>
          <w:szCs w:val="18"/>
        </w:rPr>
        <w:lastRenderedPageBreak/>
        <w:t xml:space="preserve">incorrect ones will have negative margin. For example, consider a classification problem with label +1/-1, and the model output 0.9 for a transaction with true label as +1. The margin is then 1*0.9, a positive quantity, indicating the output is closer to the true label. Margin is similar to residual, </w:t>
      </w: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f</m:t>
        </m:r>
        <m:r>
          <m:rPr>
            <m:sty m:val="p"/>
          </m:rPr>
          <w:rPr>
            <w:rFonts w:ascii="Cambria Math" w:hAnsi="Cambria Math"/>
            <w:sz w:val="18"/>
            <w:szCs w:val="18"/>
          </w:rPr>
          <m:t>(</m:t>
        </m:r>
        <m:r>
          <w:rPr>
            <w:rFonts w:ascii="Cambria Math" w:hAnsi="Cambria Math"/>
            <w:sz w:val="18"/>
            <w:szCs w:val="18"/>
          </w:rPr>
          <m:t>x</m:t>
        </m:r>
        <m:r>
          <m:rPr>
            <m:sty m:val="p"/>
          </m:rPr>
          <w:rPr>
            <w:rFonts w:ascii="Cambria Math" w:hAnsi="Cambria Math"/>
            <w:sz w:val="18"/>
            <w:szCs w:val="18"/>
          </w:rPr>
          <m:t>)</m:t>
        </m:r>
      </m:oMath>
      <w:r w:rsidRPr="00C34A5A">
        <w:rPr>
          <w:rFonts w:ascii="BentonSans Light" w:hAnsi="BentonSans Light"/>
          <w:sz w:val="18"/>
          <w:szCs w:val="18"/>
        </w:rPr>
        <w:t>, in regression.  A loss function assigns a cost (or penalty) for inaccurate prediction (or negative margin) in a classification problem. A good loss function is expected to penalize negative margin in a robust manner.</w:t>
      </w:r>
    </w:p>
    <w:p w14:paraId="62C2B07C" w14:textId="77777777" w:rsidR="00FF6D98" w:rsidRPr="00C34A5A" w:rsidRDefault="00FF6D98" w:rsidP="00FF6D98">
      <w:pPr>
        <w:pStyle w:val="ListParagraph"/>
        <w:keepNext/>
        <w:jc w:val="both"/>
        <w:rPr>
          <w:rFonts w:ascii="BentonSans Light" w:hAnsi="BentonSans Light"/>
          <w:sz w:val="18"/>
          <w:szCs w:val="18"/>
        </w:rPr>
      </w:pPr>
    </w:p>
    <w:p w14:paraId="61F96E2B" w14:textId="77777777" w:rsidR="00FF6D98" w:rsidRPr="00C34A5A" w:rsidRDefault="00FF6D98" w:rsidP="00FF6D98">
      <w:pPr>
        <w:pStyle w:val="ListParagraph"/>
        <w:keepNext/>
        <w:numPr>
          <w:ilvl w:val="0"/>
          <w:numId w:val="51"/>
        </w:numPr>
        <w:jc w:val="both"/>
        <w:rPr>
          <w:rFonts w:ascii="BentonSans Light" w:hAnsi="BentonSans Light"/>
          <w:sz w:val="18"/>
          <w:szCs w:val="18"/>
        </w:rPr>
      </w:pPr>
      <w:r w:rsidRPr="00C34A5A">
        <w:rPr>
          <w:rFonts w:ascii="BentonSans Light" w:hAnsi="BentonSans Light"/>
          <w:sz w:val="18"/>
          <w:szCs w:val="18"/>
        </w:rPr>
        <w:t xml:space="preserve">Should be differentiable: XGBoost, an efficient and scalable implementation of GBM, requires both gradients and hessians to be computed, hence differentiability of objective functions are desirable for implementing scalable and robust system. </w:t>
      </w:r>
    </w:p>
    <w:p w14:paraId="390461C1" w14:textId="77777777" w:rsidR="00FF6D98" w:rsidRPr="00C34A5A" w:rsidRDefault="00FF6D98" w:rsidP="00FF6D98">
      <w:pPr>
        <w:keepNext/>
        <w:jc w:val="both"/>
        <w:rPr>
          <w:rFonts w:ascii="BentonSans Light" w:hAnsi="BentonSans Light"/>
          <w:sz w:val="18"/>
          <w:szCs w:val="18"/>
        </w:rPr>
      </w:pPr>
    </w:p>
    <w:p w14:paraId="782705CC" w14:textId="39E69A71" w:rsidR="00FF6D98" w:rsidRDefault="00FF6D98" w:rsidP="00FF6D98">
      <w:pPr>
        <w:keepNext/>
        <w:jc w:val="both"/>
        <w:rPr>
          <w:rFonts w:ascii="BentonSans Light" w:hAnsi="BentonSans Light"/>
          <w:sz w:val="18"/>
          <w:szCs w:val="18"/>
        </w:rPr>
      </w:pPr>
      <w:r w:rsidRPr="00C34A5A">
        <w:rPr>
          <w:rFonts w:ascii="BentonSans Light" w:hAnsi="BentonSans Light"/>
          <w:sz w:val="18"/>
          <w:szCs w:val="18"/>
        </w:rPr>
        <w:t xml:space="preserve">Table </w:t>
      </w:r>
      <w:r w:rsidR="008E399A">
        <w:rPr>
          <w:rFonts w:ascii="BentonSans Light" w:hAnsi="BentonSans Light"/>
          <w:sz w:val="18"/>
          <w:szCs w:val="18"/>
        </w:rPr>
        <w:t>5.</w:t>
      </w:r>
      <w:r w:rsidRPr="00C34A5A">
        <w:rPr>
          <w:rFonts w:ascii="BentonSans Light" w:hAnsi="BentonSans Light"/>
          <w:sz w:val="18"/>
          <w:szCs w:val="18"/>
        </w:rPr>
        <w:t>3.2 below discusses various loss functions against the above evaluation criteria</w:t>
      </w:r>
    </w:p>
    <w:p w14:paraId="0C165767" w14:textId="77777777" w:rsidR="00FF6D98" w:rsidRPr="00C34A5A" w:rsidRDefault="00FF6D98" w:rsidP="00FF6D98">
      <w:pPr>
        <w:keepNext/>
        <w:jc w:val="both"/>
        <w:rPr>
          <w:rFonts w:ascii="BentonSans Light" w:hAnsi="BentonSans Light"/>
          <w:sz w:val="18"/>
          <w:szCs w:val="18"/>
        </w:rPr>
      </w:pPr>
    </w:p>
    <w:p w14:paraId="5023BA4C" w14:textId="77777777" w:rsidR="00FF6D98" w:rsidRPr="00C34A5A" w:rsidRDefault="00FF6D98" w:rsidP="00FF6D98">
      <w:pPr>
        <w:jc w:val="both"/>
        <w:rPr>
          <w:rFonts w:ascii="BentonSans Black" w:hAnsi="BentonSans Black"/>
          <w:sz w:val="18"/>
          <w:szCs w:val="18"/>
        </w:rPr>
      </w:pPr>
    </w:p>
    <w:tbl>
      <w:tblPr>
        <w:tblStyle w:val="TableGrid"/>
        <w:tblW w:w="0" w:type="auto"/>
        <w:jc w:val="center"/>
        <w:tblCellMar>
          <w:top w:w="72" w:type="dxa"/>
          <w:left w:w="115" w:type="dxa"/>
          <w:bottom w:w="72" w:type="dxa"/>
          <w:right w:w="115" w:type="dxa"/>
        </w:tblCellMar>
        <w:tblLook w:val="04A0" w:firstRow="1" w:lastRow="0" w:firstColumn="1" w:lastColumn="0" w:noHBand="0" w:noVBand="1"/>
      </w:tblPr>
      <w:tblGrid>
        <w:gridCol w:w="2085"/>
        <w:gridCol w:w="2420"/>
        <w:gridCol w:w="2692"/>
        <w:gridCol w:w="2153"/>
      </w:tblGrid>
      <w:tr w:rsidR="00FF6D98" w:rsidRPr="00C34A5A" w14:paraId="71606292" w14:textId="77777777" w:rsidTr="00FF6D98">
        <w:trPr>
          <w:jc w:val="center"/>
        </w:trPr>
        <w:tc>
          <w:tcPr>
            <w:tcW w:w="2085" w:type="dxa"/>
            <w:vAlign w:val="center"/>
          </w:tcPr>
          <w:p w14:paraId="05AED213" w14:textId="77777777" w:rsidR="00FF6D98" w:rsidRPr="00FB1DAD" w:rsidRDefault="00FF6D98" w:rsidP="00FF6D98">
            <w:pPr>
              <w:spacing w:line="360" w:lineRule="auto"/>
              <w:jc w:val="both"/>
              <w:rPr>
                <w:rFonts w:ascii="BentonSans Book" w:hAnsi="BentonSans Book" w:cstheme="minorHAnsi"/>
                <w:b/>
                <w:sz w:val="18"/>
                <w:szCs w:val="18"/>
              </w:rPr>
            </w:pPr>
            <w:r w:rsidRPr="00FB1DAD">
              <w:rPr>
                <w:rFonts w:ascii="BentonSans Book" w:hAnsi="BentonSans Book" w:cstheme="minorHAnsi"/>
                <w:b/>
                <w:sz w:val="18"/>
                <w:szCs w:val="18"/>
              </w:rPr>
              <w:t>Loss Function</w:t>
            </w:r>
          </w:p>
        </w:tc>
        <w:tc>
          <w:tcPr>
            <w:tcW w:w="2420" w:type="dxa"/>
            <w:vAlign w:val="center"/>
          </w:tcPr>
          <w:p w14:paraId="1EBDDBED" w14:textId="77777777" w:rsidR="00FF6D98" w:rsidRPr="00FB1DAD" w:rsidRDefault="00FF6D98" w:rsidP="00FF6D98">
            <w:pPr>
              <w:spacing w:line="360" w:lineRule="auto"/>
              <w:jc w:val="both"/>
              <w:rPr>
                <w:rFonts w:ascii="BentonSans Book" w:hAnsi="BentonSans Book" w:cstheme="minorHAnsi"/>
                <w:b/>
                <w:sz w:val="18"/>
                <w:szCs w:val="18"/>
              </w:rPr>
            </w:pPr>
            <w:r w:rsidRPr="00FB1DAD">
              <w:rPr>
                <w:rFonts w:ascii="BentonSans Book" w:hAnsi="BentonSans Book" w:cstheme="minorHAnsi"/>
                <w:b/>
                <w:sz w:val="18"/>
                <w:szCs w:val="18"/>
              </w:rPr>
              <w:t>Suitable for Classification</w:t>
            </w:r>
          </w:p>
        </w:tc>
        <w:tc>
          <w:tcPr>
            <w:tcW w:w="2692" w:type="dxa"/>
            <w:vAlign w:val="center"/>
          </w:tcPr>
          <w:p w14:paraId="74AACF56" w14:textId="77777777" w:rsidR="00FF6D98" w:rsidRPr="00FB1DAD" w:rsidRDefault="00FF6D98" w:rsidP="00FF6D98">
            <w:pPr>
              <w:spacing w:line="360" w:lineRule="auto"/>
              <w:jc w:val="both"/>
              <w:rPr>
                <w:rFonts w:ascii="BentonSans Book" w:hAnsi="BentonSans Book" w:cstheme="minorHAnsi"/>
                <w:b/>
                <w:sz w:val="18"/>
                <w:szCs w:val="18"/>
              </w:rPr>
            </w:pPr>
            <w:r w:rsidRPr="00FB1DAD">
              <w:rPr>
                <w:rFonts w:ascii="BentonSans Book" w:hAnsi="BentonSans Book" w:cstheme="minorHAnsi"/>
                <w:b/>
                <w:sz w:val="18"/>
                <w:szCs w:val="18"/>
              </w:rPr>
              <w:t>Ability to Penalize Negative Margin</w:t>
            </w:r>
          </w:p>
        </w:tc>
        <w:tc>
          <w:tcPr>
            <w:tcW w:w="2153" w:type="dxa"/>
            <w:vAlign w:val="center"/>
          </w:tcPr>
          <w:p w14:paraId="57E117F1" w14:textId="77777777" w:rsidR="00FF6D98" w:rsidRPr="00FB1DAD" w:rsidRDefault="00FF6D98" w:rsidP="00FF6D98">
            <w:pPr>
              <w:spacing w:line="360" w:lineRule="auto"/>
              <w:jc w:val="both"/>
              <w:rPr>
                <w:rFonts w:ascii="BentonSans Book" w:hAnsi="BentonSans Book" w:cstheme="minorHAnsi"/>
                <w:b/>
                <w:sz w:val="18"/>
                <w:szCs w:val="18"/>
              </w:rPr>
            </w:pPr>
            <w:r w:rsidRPr="00FB1DAD">
              <w:rPr>
                <w:rFonts w:ascii="BentonSans Book" w:hAnsi="BentonSans Book" w:cstheme="minorHAnsi"/>
                <w:b/>
                <w:sz w:val="18"/>
                <w:szCs w:val="18"/>
              </w:rPr>
              <w:t>Differentiable</w:t>
            </w:r>
          </w:p>
        </w:tc>
      </w:tr>
      <w:tr w:rsidR="00FF6D98" w:rsidRPr="00C34A5A" w14:paraId="02E2D939" w14:textId="77777777" w:rsidTr="00FF6D98">
        <w:trPr>
          <w:jc w:val="center"/>
        </w:trPr>
        <w:tc>
          <w:tcPr>
            <w:tcW w:w="2085" w:type="dxa"/>
            <w:vAlign w:val="center"/>
          </w:tcPr>
          <w:p w14:paraId="19B27C11" w14:textId="77777777" w:rsidR="00FF6D98" w:rsidRPr="00C34A5A" w:rsidRDefault="00FF6D98" w:rsidP="00FF6D98">
            <w:pPr>
              <w:spacing w:line="360" w:lineRule="auto"/>
              <w:jc w:val="both"/>
              <w:rPr>
                <w:rFonts w:ascii="BentonSans Book" w:hAnsi="BentonSans Book" w:cstheme="minorHAnsi"/>
                <w:sz w:val="18"/>
                <w:szCs w:val="18"/>
              </w:rPr>
            </w:pPr>
            <w:r w:rsidRPr="00C34A5A">
              <w:rPr>
                <w:rFonts w:ascii="BentonSans Book" w:hAnsi="BentonSans Book" w:cstheme="minorHAnsi"/>
                <w:sz w:val="18"/>
                <w:szCs w:val="18"/>
              </w:rPr>
              <w:t>Exponential</w:t>
            </w:r>
          </w:p>
        </w:tc>
        <w:tc>
          <w:tcPr>
            <w:tcW w:w="2420" w:type="dxa"/>
            <w:vAlign w:val="center"/>
          </w:tcPr>
          <w:p w14:paraId="6F4E69EC" w14:textId="77777777" w:rsidR="00FF6D98" w:rsidRPr="00C34A5A" w:rsidRDefault="00FF6D98" w:rsidP="00FF6D98">
            <w:pPr>
              <w:pStyle w:val="NoSpacing"/>
              <w:jc w:val="both"/>
              <w:rPr>
                <w:rFonts w:ascii="BentonSans Book" w:hAnsi="BentonSans Book"/>
                <w:sz w:val="18"/>
                <w:szCs w:val="18"/>
              </w:rPr>
            </w:pPr>
            <w:r w:rsidRPr="00C34A5A">
              <w:rPr>
                <w:rFonts w:ascii="BentonSans Book" w:hAnsi="BentonSans Book"/>
                <w:sz w:val="18"/>
                <w:szCs w:val="18"/>
              </w:rPr>
              <w:t>Yes</w:t>
            </w:r>
          </w:p>
        </w:tc>
        <w:tc>
          <w:tcPr>
            <w:tcW w:w="2692" w:type="dxa"/>
            <w:vAlign w:val="center"/>
          </w:tcPr>
          <w:p w14:paraId="2E426318" w14:textId="77777777" w:rsidR="00FF6D98" w:rsidRPr="00C34A5A" w:rsidRDefault="00FF6D98" w:rsidP="00FF6D98">
            <w:pPr>
              <w:pStyle w:val="NoSpacing"/>
              <w:jc w:val="both"/>
              <w:rPr>
                <w:rFonts w:ascii="BentonSans Book" w:hAnsi="BentonSans Book"/>
                <w:sz w:val="18"/>
                <w:szCs w:val="18"/>
              </w:rPr>
            </w:pPr>
            <w:r w:rsidRPr="00C34A5A">
              <w:rPr>
                <w:rFonts w:ascii="BentonSans Book" w:hAnsi="BentonSans Book"/>
                <w:sz w:val="18"/>
                <w:szCs w:val="18"/>
              </w:rPr>
              <w:t>Penalizes negative margin more heavily than positive ones.</w:t>
            </w:r>
          </w:p>
          <w:p w14:paraId="43E059F9" w14:textId="77777777" w:rsidR="00FF6D98" w:rsidRPr="00C34A5A" w:rsidRDefault="00FF6D98" w:rsidP="00FF6D98">
            <w:pPr>
              <w:pStyle w:val="NoSpacing"/>
              <w:jc w:val="both"/>
              <w:rPr>
                <w:rFonts w:ascii="BentonSans Book" w:hAnsi="BentonSans Book"/>
                <w:sz w:val="18"/>
                <w:szCs w:val="18"/>
              </w:rPr>
            </w:pPr>
          </w:p>
          <w:p w14:paraId="10E87F86" w14:textId="77777777" w:rsidR="00FF6D98" w:rsidRPr="00C34A5A" w:rsidRDefault="00FF6D98" w:rsidP="00FF6D98">
            <w:pPr>
              <w:pStyle w:val="NoSpacing"/>
              <w:jc w:val="both"/>
              <w:rPr>
                <w:rFonts w:ascii="BentonSans Book" w:hAnsi="BentonSans Book" w:cstheme="minorHAnsi"/>
                <w:sz w:val="18"/>
                <w:szCs w:val="18"/>
              </w:rPr>
            </w:pPr>
            <w:r w:rsidRPr="00C34A5A">
              <w:rPr>
                <w:rFonts w:ascii="BentonSans Book" w:hAnsi="BentonSans Book"/>
                <w:sz w:val="18"/>
                <w:szCs w:val="18"/>
              </w:rPr>
              <w:t>Penalty increases exponentially with large negative margins, hence too sensitive to noisy/mislabeled data.</w:t>
            </w:r>
          </w:p>
        </w:tc>
        <w:tc>
          <w:tcPr>
            <w:tcW w:w="2153" w:type="dxa"/>
            <w:vAlign w:val="center"/>
          </w:tcPr>
          <w:p w14:paraId="4270F7E5" w14:textId="77777777" w:rsidR="00FF6D98" w:rsidRPr="00C34A5A" w:rsidRDefault="00FF6D98" w:rsidP="00FF6D98">
            <w:pPr>
              <w:pStyle w:val="NoSpacing"/>
              <w:jc w:val="both"/>
              <w:rPr>
                <w:rFonts w:ascii="BentonSans Book" w:hAnsi="BentonSans Book"/>
                <w:sz w:val="18"/>
                <w:szCs w:val="18"/>
              </w:rPr>
            </w:pPr>
            <w:r w:rsidRPr="00C34A5A">
              <w:rPr>
                <w:rFonts w:ascii="BentonSans Book" w:hAnsi="BentonSans Book"/>
                <w:color w:val="000000" w:themeColor="text1"/>
                <w:sz w:val="18"/>
                <w:szCs w:val="18"/>
              </w:rPr>
              <w:t>Differentiable</w:t>
            </w:r>
          </w:p>
        </w:tc>
      </w:tr>
      <w:tr w:rsidR="00FF6D98" w:rsidRPr="00C34A5A" w14:paraId="2539B289" w14:textId="77777777" w:rsidTr="00FF6D98">
        <w:trPr>
          <w:jc w:val="center"/>
        </w:trPr>
        <w:tc>
          <w:tcPr>
            <w:tcW w:w="2085" w:type="dxa"/>
            <w:vAlign w:val="center"/>
          </w:tcPr>
          <w:p w14:paraId="53B408B1" w14:textId="77777777" w:rsidR="00FF6D98" w:rsidRPr="00C34A5A" w:rsidRDefault="00FF6D98" w:rsidP="00FF6D98">
            <w:pPr>
              <w:spacing w:line="360" w:lineRule="auto"/>
              <w:jc w:val="both"/>
              <w:rPr>
                <w:rFonts w:ascii="BentonSans Book" w:hAnsi="BentonSans Book" w:cstheme="minorHAnsi"/>
                <w:color w:val="000000" w:themeColor="text1"/>
                <w:sz w:val="18"/>
                <w:szCs w:val="18"/>
              </w:rPr>
            </w:pPr>
            <w:r w:rsidRPr="00C34A5A">
              <w:rPr>
                <w:rFonts w:ascii="BentonSans Book" w:hAnsi="BentonSans Book" w:cstheme="minorHAnsi"/>
                <w:color w:val="000000" w:themeColor="text1"/>
                <w:sz w:val="18"/>
                <w:szCs w:val="18"/>
              </w:rPr>
              <w:t>Binomial Deviance</w:t>
            </w:r>
            <w:r>
              <w:rPr>
                <w:rFonts w:ascii="BentonSans Book" w:hAnsi="BentonSans Book" w:cstheme="minorHAnsi"/>
                <w:color w:val="000000" w:themeColor="text1"/>
                <w:sz w:val="18"/>
                <w:szCs w:val="18"/>
              </w:rPr>
              <w:t xml:space="preserve"> / Cross Entropy</w:t>
            </w:r>
          </w:p>
        </w:tc>
        <w:tc>
          <w:tcPr>
            <w:tcW w:w="2420" w:type="dxa"/>
            <w:vAlign w:val="center"/>
          </w:tcPr>
          <w:p w14:paraId="3CBE55DB" w14:textId="77777777" w:rsidR="00FF6D98" w:rsidRPr="00C34A5A" w:rsidRDefault="00FF6D98" w:rsidP="00FF6D98">
            <w:pPr>
              <w:pStyle w:val="NoSpacing"/>
              <w:jc w:val="both"/>
              <w:rPr>
                <w:rFonts w:ascii="BentonSans Book" w:hAnsi="BentonSans Book"/>
                <w:color w:val="000000" w:themeColor="text1"/>
                <w:sz w:val="18"/>
                <w:szCs w:val="18"/>
              </w:rPr>
            </w:pPr>
            <w:r w:rsidRPr="00C34A5A">
              <w:rPr>
                <w:rFonts w:ascii="BentonSans Book" w:hAnsi="BentonSans Book"/>
                <w:color w:val="000000" w:themeColor="text1"/>
                <w:sz w:val="18"/>
                <w:szCs w:val="18"/>
              </w:rPr>
              <w:t>Yes</w:t>
            </w:r>
          </w:p>
        </w:tc>
        <w:tc>
          <w:tcPr>
            <w:tcW w:w="2692" w:type="dxa"/>
            <w:vAlign w:val="center"/>
          </w:tcPr>
          <w:p w14:paraId="6CF07E15" w14:textId="77777777" w:rsidR="00FF6D98" w:rsidRPr="00C34A5A" w:rsidRDefault="00FF6D98" w:rsidP="00FF6D98">
            <w:pPr>
              <w:pStyle w:val="NoSpacing"/>
              <w:jc w:val="both"/>
              <w:rPr>
                <w:rFonts w:ascii="BentonSans Book" w:hAnsi="BentonSans Book"/>
                <w:color w:val="000000" w:themeColor="text1"/>
                <w:sz w:val="18"/>
                <w:szCs w:val="18"/>
              </w:rPr>
            </w:pPr>
            <w:r w:rsidRPr="00C34A5A">
              <w:rPr>
                <w:rFonts w:ascii="BentonSans Book" w:hAnsi="BentonSans Book"/>
                <w:color w:val="000000" w:themeColor="text1"/>
                <w:sz w:val="18"/>
                <w:szCs w:val="18"/>
              </w:rPr>
              <w:t xml:space="preserve">Penalizes negative margin more than positive ones. </w:t>
            </w:r>
          </w:p>
          <w:p w14:paraId="6121EF6D" w14:textId="77777777" w:rsidR="00FF6D98" w:rsidRPr="00C34A5A" w:rsidRDefault="00FF6D98" w:rsidP="00FF6D98">
            <w:pPr>
              <w:pStyle w:val="NoSpacing"/>
              <w:jc w:val="both"/>
              <w:rPr>
                <w:rFonts w:ascii="BentonSans Book" w:hAnsi="BentonSans Book"/>
                <w:color w:val="000000" w:themeColor="text1"/>
                <w:sz w:val="18"/>
                <w:szCs w:val="18"/>
              </w:rPr>
            </w:pPr>
          </w:p>
          <w:p w14:paraId="6DEB15EA" w14:textId="77777777" w:rsidR="00FF6D98" w:rsidRPr="00C34A5A" w:rsidRDefault="00FF6D98" w:rsidP="00FF6D98">
            <w:pPr>
              <w:pStyle w:val="NoSpacing"/>
              <w:jc w:val="both"/>
              <w:rPr>
                <w:rFonts w:ascii="BentonSans Book" w:hAnsi="BentonSans Book"/>
                <w:color w:val="000000" w:themeColor="text1"/>
                <w:sz w:val="18"/>
                <w:szCs w:val="18"/>
              </w:rPr>
            </w:pPr>
            <w:r w:rsidRPr="00C34A5A">
              <w:rPr>
                <w:rFonts w:ascii="BentonSans Book" w:hAnsi="BentonSans Book"/>
                <w:color w:val="000000" w:themeColor="text1"/>
                <w:sz w:val="18"/>
                <w:szCs w:val="18"/>
              </w:rPr>
              <w:t>Penalty increases evenly for large negative margins</w:t>
            </w:r>
          </w:p>
        </w:tc>
        <w:tc>
          <w:tcPr>
            <w:tcW w:w="2153" w:type="dxa"/>
            <w:vAlign w:val="center"/>
          </w:tcPr>
          <w:p w14:paraId="6EB4B2BB" w14:textId="77777777" w:rsidR="00FF6D98" w:rsidRPr="00C34A5A" w:rsidRDefault="00FF6D98" w:rsidP="00FF6D98">
            <w:pPr>
              <w:pStyle w:val="NoSpacing"/>
              <w:jc w:val="both"/>
              <w:rPr>
                <w:rFonts w:ascii="BentonSans Book" w:hAnsi="BentonSans Book"/>
                <w:color w:val="000000" w:themeColor="text1"/>
                <w:sz w:val="18"/>
                <w:szCs w:val="18"/>
              </w:rPr>
            </w:pPr>
            <w:r w:rsidRPr="00C34A5A">
              <w:rPr>
                <w:rFonts w:ascii="BentonSans Book" w:hAnsi="BentonSans Book"/>
                <w:color w:val="000000" w:themeColor="text1"/>
                <w:sz w:val="18"/>
                <w:szCs w:val="18"/>
              </w:rPr>
              <w:t>Differentiable</w:t>
            </w:r>
          </w:p>
        </w:tc>
      </w:tr>
      <w:tr w:rsidR="00FF6D98" w:rsidRPr="00C34A5A" w14:paraId="5F50EDC8" w14:textId="77777777" w:rsidTr="00FF6D98">
        <w:trPr>
          <w:trHeight w:val="1191"/>
          <w:jc w:val="center"/>
        </w:trPr>
        <w:tc>
          <w:tcPr>
            <w:tcW w:w="2085" w:type="dxa"/>
            <w:vAlign w:val="center"/>
          </w:tcPr>
          <w:p w14:paraId="3182FC53" w14:textId="77777777" w:rsidR="00FF6D98" w:rsidRPr="00C34A5A" w:rsidRDefault="00FF6D98" w:rsidP="00FF6D98">
            <w:pPr>
              <w:spacing w:line="360" w:lineRule="auto"/>
              <w:jc w:val="both"/>
              <w:rPr>
                <w:rFonts w:ascii="BentonSans Book" w:hAnsi="BentonSans Book" w:cstheme="minorHAnsi"/>
                <w:sz w:val="18"/>
                <w:szCs w:val="18"/>
              </w:rPr>
            </w:pPr>
            <w:r w:rsidRPr="00C34A5A">
              <w:rPr>
                <w:rFonts w:ascii="BentonSans Book" w:hAnsi="BentonSans Book" w:cstheme="minorHAnsi"/>
                <w:sz w:val="18"/>
                <w:szCs w:val="18"/>
              </w:rPr>
              <w:t>Squared Error</w:t>
            </w:r>
          </w:p>
        </w:tc>
        <w:tc>
          <w:tcPr>
            <w:tcW w:w="2420" w:type="dxa"/>
            <w:vAlign w:val="center"/>
          </w:tcPr>
          <w:p w14:paraId="0916CBBB" w14:textId="77777777" w:rsidR="00FF6D98" w:rsidRPr="00C34A5A" w:rsidRDefault="00FF6D98" w:rsidP="00FF6D98">
            <w:pPr>
              <w:jc w:val="both"/>
              <w:rPr>
                <w:rFonts w:ascii="BentonSans Book" w:hAnsi="BentonSans Book"/>
                <w:sz w:val="18"/>
                <w:szCs w:val="18"/>
              </w:rPr>
            </w:pPr>
            <w:r w:rsidRPr="00C34A5A">
              <w:rPr>
                <w:rFonts w:ascii="BentonSans Book" w:hAnsi="BentonSans Book"/>
                <w:sz w:val="18"/>
                <w:szCs w:val="18"/>
              </w:rPr>
              <w:t>Not optimal for classification.  Not a monotone decreasing function of increasing margin.</w:t>
            </w:r>
          </w:p>
        </w:tc>
        <w:tc>
          <w:tcPr>
            <w:tcW w:w="2692" w:type="dxa"/>
            <w:vAlign w:val="center"/>
          </w:tcPr>
          <w:p w14:paraId="4A9274AA" w14:textId="77777777" w:rsidR="00FF6D98" w:rsidRPr="00C34A5A" w:rsidRDefault="00FF6D98" w:rsidP="00FF6D98">
            <w:pPr>
              <w:pStyle w:val="NoSpacing"/>
              <w:jc w:val="both"/>
              <w:rPr>
                <w:rFonts w:ascii="BentonSans Book" w:hAnsi="BentonSans Book"/>
                <w:sz w:val="18"/>
                <w:szCs w:val="18"/>
              </w:rPr>
            </w:pPr>
            <w:r w:rsidRPr="00C34A5A">
              <w:rPr>
                <w:rFonts w:ascii="BentonSans Book" w:hAnsi="BentonSans Book"/>
                <w:sz w:val="18"/>
                <w:szCs w:val="18"/>
              </w:rPr>
              <w:t>Penalizes positive margin, sensitive to outliers</w:t>
            </w:r>
          </w:p>
        </w:tc>
        <w:tc>
          <w:tcPr>
            <w:tcW w:w="2153" w:type="dxa"/>
            <w:vAlign w:val="center"/>
          </w:tcPr>
          <w:p w14:paraId="6F926C48" w14:textId="77777777" w:rsidR="00FF6D98" w:rsidRPr="00C34A5A" w:rsidRDefault="00FF6D98" w:rsidP="00FF6D98">
            <w:pPr>
              <w:pStyle w:val="NoSpacing"/>
              <w:jc w:val="both"/>
              <w:rPr>
                <w:rFonts w:ascii="BentonSans Book" w:hAnsi="BentonSans Book"/>
                <w:sz w:val="18"/>
                <w:szCs w:val="18"/>
              </w:rPr>
            </w:pPr>
            <w:r w:rsidRPr="00C34A5A">
              <w:rPr>
                <w:rFonts w:ascii="BentonSans Book" w:hAnsi="BentonSans Book"/>
                <w:color w:val="000000" w:themeColor="text1"/>
                <w:sz w:val="18"/>
                <w:szCs w:val="18"/>
              </w:rPr>
              <w:t>Differentiable</w:t>
            </w:r>
          </w:p>
        </w:tc>
      </w:tr>
      <w:tr w:rsidR="00FF6D98" w:rsidRPr="00C34A5A" w14:paraId="0E2D863C" w14:textId="77777777" w:rsidTr="00FF6D98">
        <w:trPr>
          <w:jc w:val="center"/>
        </w:trPr>
        <w:tc>
          <w:tcPr>
            <w:tcW w:w="2085" w:type="dxa"/>
            <w:vAlign w:val="center"/>
          </w:tcPr>
          <w:p w14:paraId="3EBEF397" w14:textId="77777777" w:rsidR="00FF6D98" w:rsidRPr="00C34A5A" w:rsidRDefault="00FF6D98" w:rsidP="00FF6D98">
            <w:pPr>
              <w:spacing w:line="360" w:lineRule="auto"/>
              <w:jc w:val="both"/>
              <w:rPr>
                <w:rFonts w:ascii="BentonSans Book" w:hAnsi="BentonSans Book" w:cstheme="minorHAnsi"/>
                <w:sz w:val="18"/>
                <w:szCs w:val="18"/>
              </w:rPr>
            </w:pPr>
            <w:r w:rsidRPr="00C34A5A">
              <w:rPr>
                <w:rFonts w:ascii="BentonSans Book" w:hAnsi="BentonSans Book" w:cstheme="minorHAnsi"/>
                <w:sz w:val="18"/>
                <w:szCs w:val="18"/>
              </w:rPr>
              <w:t>Absolute Error</w:t>
            </w:r>
          </w:p>
        </w:tc>
        <w:tc>
          <w:tcPr>
            <w:tcW w:w="2420" w:type="dxa"/>
            <w:vAlign w:val="center"/>
          </w:tcPr>
          <w:p w14:paraId="3E93AAD7" w14:textId="77777777" w:rsidR="00FF6D98" w:rsidRPr="00C34A5A" w:rsidRDefault="00FF6D98" w:rsidP="00FF6D98">
            <w:pPr>
              <w:jc w:val="both"/>
              <w:rPr>
                <w:rFonts w:ascii="BentonSans Book" w:hAnsi="BentonSans Book" w:cstheme="minorHAnsi"/>
                <w:sz w:val="18"/>
                <w:szCs w:val="18"/>
              </w:rPr>
            </w:pPr>
            <w:r w:rsidRPr="00C34A5A">
              <w:rPr>
                <w:rFonts w:ascii="BentonSans Book" w:hAnsi="BentonSans Book"/>
                <w:sz w:val="18"/>
                <w:szCs w:val="18"/>
              </w:rPr>
              <w:t>Not optimal for classification.  Not a monotone decreasing function of increasing margin.</w:t>
            </w:r>
          </w:p>
        </w:tc>
        <w:tc>
          <w:tcPr>
            <w:tcW w:w="2692" w:type="dxa"/>
            <w:vAlign w:val="center"/>
          </w:tcPr>
          <w:p w14:paraId="420DE2C8" w14:textId="77777777" w:rsidR="00FF6D98" w:rsidRPr="00C34A5A" w:rsidRDefault="00FF6D98" w:rsidP="00FF6D98">
            <w:pPr>
              <w:pStyle w:val="NoSpacing"/>
              <w:jc w:val="both"/>
              <w:rPr>
                <w:rFonts w:ascii="BentonSans Book" w:hAnsi="BentonSans Book"/>
                <w:sz w:val="18"/>
                <w:szCs w:val="18"/>
              </w:rPr>
            </w:pPr>
            <w:r w:rsidRPr="00C34A5A">
              <w:rPr>
                <w:rFonts w:ascii="BentonSans Book" w:hAnsi="BentonSans Book"/>
                <w:sz w:val="18"/>
                <w:szCs w:val="18"/>
              </w:rPr>
              <w:t>Penalizes positive margin</w:t>
            </w:r>
          </w:p>
        </w:tc>
        <w:tc>
          <w:tcPr>
            <w:tcW w:w="2153" w:type="dxa"/>
            <w:vAlign w:val="center"/>
          </w:tcPr>
          <w:p w14:paraId="29C1E2FB" w14:textId="77777777" w:rsidR="00FF6D98" w:rsidRPr="00C34A5A" w:rsidRDefault="00FF6D98" w:rsidP="00FF6D98">
            <w:pPr>
              <w:pStyle w:val="NoSpacing"/>
              <w:jc w:val="both"/>
              <w:rPr>
                <w:rFonts w:ascii="BentonSans Book" w:hAnsi="BentonSans Book"/>
                <w:sz w:val="18"/>
                <w:szCs w:val="18"/>
              </w:rPr>
            </w:pPr>
            <w:r w:rsidRPr="00C34A5A">
              <w:rPr>
                <w:rFonts w:ascii="BentonSans Book" w:hAnsi="BentonSans Book"/>
                <w:sz w:val="18"/>
                <w:szCs w:val="18"/>
              </w:rPr>
              <w:t>Not differentiable.</w:t>
            </w:r>
          </w:p>
        </w:tc>
      </w:tr>
      <w:tr w:rsidR="00FF6D98" w:rsidRPr="00C34A5A" w14:paraId="5299FD08" w14:textId="77777777" w:rsidTr="00FF6D98">
        <w:trPr>
          <w:jc w:val="center"/>
        </w:trPr>
        <w:tc>
          <w:tcPr>
            <w:tcW w:w="2085" w:type="dxa"/>
            <w:vAlign w:val="center"/>
          </w:tcPr>
          <w:p w14:paraId="0383777A" w14:textId="77777777" w:rsidR="00FF6D98" w:rsidRPr="00C34A5A" w:rsidRDefault="00FF6D98" w:rsidP="00FF6D98">
            <w:pPr>
              <w:spacing w:line="360" w:lineRule="auto"/>
              <w:jc w:val="both"/>
              <w:rPr>
                <w:rFonts w:ascii="BentonSans Book" w:hAnsi="BentonSans Book" w:cstheme="minorHAnsi"/>
                <w:sz w:val="18"/>
                <w:szCs w:val="18"/>
              </w:rPr>
            </w:pPr>
            <w:r w:rsidRPr="00C34A5A">
              <w:rPr>
                <w:rFonts w:ascii="BentonSans Book" w:hAnsi="BentonSans Book" w:cstheme="minorHAnsi"/>
                <w:sz w:val="18"/>
                <w:szCs w:val="18"/>
              </w:rPr>
              <w:t>Misclassification</w:t>
            </w:r>
          </w:p>
        </w:tc>
        <w:tc>
          <w:tcPr>
            <w:tcW w:w="2420" w:type="dxa"/>
            <w:vAlign w:val="center"/>
          </w:tcPr>
          <w:p w14:paraId="658B4854" w14:textId="77777777" w:rsidR="00FF6D98" w:rsidRPr="00C34A5A" w:rsidRDefault="00FF6D98" w:rsidP="00FF6D98">
            <w:pPr>
              <w:pStyle w:val="NoSpacing"/>
              <w:jc w:val="both"/>
              <w:rPr>
                <w:rFonts w:ascii="BentonSans Book" w:hAnsi="BentonSans Book"/>
                <w:sz w:val="18"/>
                <w:szCs w:val="18"/>
              </w:rPr>
            </w:pPr>
            <w:r w:rsidRPr="00C34A5A">
              <w:rPr>
                <w:rFonts w:ascii="BentonSans Book" w:hAnsi="BentonSans Book"/>
                <w:sz w:val="18"/>
                <w:szCs w:val="18"/>
              </w:rPr>
              <w:t>Yes</w:t>
            </w:r>
          </w:p>
        </w:tc>
        <w:tc>
          <w:tcPr>
            <w:tcW w:w="2692" w:type="dxa"/>
            <w:vAlign w:val="center"/>
          </w:tcPr>
          <w:p w14:paraId="2B62A385" w14:textId="77777777" w:rsidR="00FF6D98" w:rsidRPr="00C34A5A" w:rsidRDefault="00FF6D98" w:rsidP="00FF6D98">
            <w:pPr>
              <w:pStyle w:val="NoSpacing"/>
              <w:jc w:val="both"/>
              <w:rPr>
                <w:rFonts w:ascii="BentonSans Book" w:hAnsi="BentonSans Book"/>
                <w:sz w:val="18"/>
                <w:szCs w:val="18"/>
              </w:rPr>
            </w:pPr>
            <w:r w:rsidRPr="00C34A5A">
              <w:rPr>
                <w:rFonts w:ascii="BentonSans Book" w:hAnsi="BentonSans Book"/>
                <w:sz w:val="18"/>
                <w:szCs w:val="18"/>
              </w:rPr>
              <w:t>Gives a unit penalty for negative margins and no penalty for positive margins</w:t>
            </w:r>
          </w:p>
        </w:tc>
        <w:tc>
          <w:tcPr>
            <w:tcW w:w="2153" w:type="dxa"/>
            <w:vAlign w:val="center"/>
          </w:tcPr>
          <w:p w14:paraId="0227F977" w14:textId="77777777" w:rsidR="00FF6D98" w:rsidRPr="00C34A5A" w:rsidRDefault="00FF6D98" w:rsidP="00FF6D98">
            <w:pPr>
              <w:pStyle w:val="NoSpacing"/>
              <w:jc w:val="both"/>
              <w:rPr>
                <w:rFonts w:ascii="BentonSans Book" w:hAnsi="BentonSans Book"/>
                <w:sz w:val="18"/>
                <w:szCs w:val="18"/>
              </w:rPr>
            </w:pPr>
            <w:r w:rsidRPr="00C34A5A">
              <w:rPr>
                <w:rFonts w:ascii="BentonSans Book" w:hAnsi="BentonSans Book"/>
                <w:sz w:val="18"/>
                <w:szCs w:val="18"/>
              </w:rPr>
              <w:t>Not differentiable.</w:t>
            </w:r>
          </w:p>
        </w:tc>
      </w:tr>
      <w:tr w:rsidR="00FF6D98" w:rsidRPr="00C34A5A" w14:paraId="2974FF8E" w14:textId="77777777" w:rsidTr="00FF6D98">
        <w:trPr>
          <w:trHeight w:val="432"/>
          <w:jc w:val="center"/>
        </w:trPr>
        <w:tc>
          <w:tcPr>
            <w:tcW w:w="2085" w:type="dxa"/>
            <w:vAlign w:val="center"/>
          </w:tcPr>
          <w:p w14:paraId="788CFB97" w14:textId="77777777" w:rsidR="00FF6D98" w:rsidRPr="00C34A5A" w:rsidRDefault="00FF6D98" w:rsidP="00FF6D98">
            <w:pPr>
              <w:spacing w:line="360" w:lineRule="auto"/>
              <w:jc w:val="both"/>
              <w:rPr>
                <w:rFonts w:ascii="BentonSans Book" w:hAnsi="BentonSans Book" w:cstheme="minorHAnsi"/>
                <w:sz w:val="18"/>
                <w:szCs w:val="18"/>
              </w:rPr>
            </w:pPr>
            <w:r w:rsidRPr="00C34A5A">
              <w:rPr>
                <w:rFonts w:ascii="BentonSans Book" w:hAnsi="BentonSans Book" w:cstheme="minorHAnsi"/>
                <w:sz w:val="18"/>
                <w:szCs w:val="18"/>
              </w:rPr>
              <w:t>Support vector</w:t>
            </w:r>
          </w:p>
        </w:tc>
        <w:tc>
          <w:tcPr>
            <w:tcW w:w="2420" w:type="dxa"/>
            <w:vAlign w:val="center"/>
          </w:tcPr>
          <w:p w14:paraId="539CBEF9" w14:textId="77777777" w:rsidR="00FF6D98" w:rsidRPr="00C34A5A" w:rsidRDefault="00FF6D98" w:rsidP="00FF6D98">
            <w:pPr>
              <w:pStyle w:val="NoSpacing"/>
              <w:jc w:val="both"/>
              <w:rPr>
                <w:rFonts w:ascii="BentonSans Book" w:hAnsi="BentonSans Book"/>
                <w:sz w:val="18"/>
                <w:szCs w:val="18"/>
              </w:rPr>
            </w:pPr>
            <w:r w:rsidRPr="00C34A5A">
              <w:rPr>
                <w:rFonts w:ascii="BentonSans Book" w:hAnsi="BentonSans Book"/>
                <w:sz w:val="18"/>
                <w:szCs w:val="18"/>
              </w:rPr>
              <w:t>Yes</w:t>
            </w:r>
          </w:p>
        </w:tc>
        <w:tc>
          <w:tcPr>
            <w:tcW w:w="2692" w:type="dxa"/>
            <w:vAlign w:val="center"/>
          </w:tcPr>
          <w:p w14:paraId="3F573EAF" w14:textId="77777777" w:rsidR="00FF6D98" w:rsidRPr="00C34A5A" w:rsidRDefault="00FF6D98" w:rsidP="00FF6D98">
            <w:pPr>
              <w:pStyle w:val="NoSpacing"/>
              <w:jc w:val="both"/>
              <w:rPr>
                <w:rFonts w:ascii="BentonSans Book" w:hAnsi="BentonSans Book"/>
                <w:sz w:val="18"/>
                <w:szCs w:val="18"/>
              </w:rPr>
            </w:pPr>
            <w:r w:rsidRPr="00C34A5A">
              <w:rPr>
                <w:rFonts w:ascii="BentonSans Book" w:hAnsi="BentonSans Book"/>
                <w:sz w:val="18"/>
                <w:szCs w:val="18"/>
              </w:rPr>
              <w:t>Penalizes negative margins more than positive ones.</w:t>
            </w:r>
          </w:p>
        </w:tc>
        <w:tc>
          <w:tcPr>
            <w:tcW w:w="2153" w:type="dxa"/>
            <w:vAlign w:val="center"/>
          </w:tcPr>
          <w:p w14:paraId="110C8C74" w14:textId="77777777" w:rsidR="00FF6D98" w:rsidRPr="00C34A5A" w:rsidRDefault="00FF6D98" w:rsidP="00FF6D98">
            <w:pPr>
              <w:pStyle w:val="NoSpacing"/>
              <w:jc w:val="both"/>
              <w:rPr>
                <w:rFonts w:ascii="BentonSans Book" w:hAnsi="BentonSans Book"/>
                <w:sz w:val="18"/>
                <w:szCs w:val="18"/>
              </w:rPr>
            </w:pPr>
            <w:r w:rsidRPr="00C34A5A">
              <w:rPr>
                <w:rFonts w:ascii="BentonSans Book" w:hAnsi="BentonSans Book"/>
                <w:sz w:val="18"/>
                <w:szCs w:val="18"/>
              </w:rPr>
              <w:t>Not differentiable.</w:t>
            </w:r>
          </w:p>
        </w:tc>
      </w:tr>
    </w:tbl>
    <w:p w14:paraId="087CB405" w14:textId="77777777" w:rsidR="00FF6D98" w:rsidRPr="00C34A5A" w:rsidRDefault="00FF6D98" w:rsidP="00FF6D98">
      <w:pPr>
        <w:jc w:val="both"/>
        <w:rPr>
          <w:rFonts w:ascii="BentonSans Black" w:hAnsi="BentonSans Black"/>
          <w:sz w:val="18"/>
          <w:szCs w:val="18"/>
        </w:rPr>
      </w:pPr>
    </w:p>
    <w:p w14:paraId="3312D798" w14:textId="7AF61F91" w:rsidR="00FF6D98" w:rsidRPr="00C34A5A" w:rsidRDefault="00FF6D98" w:rsidP="00FF6D98">
      <w:pPr>
        <w:keepNext/>
        <w:jc w:val="center"/>
        <w:rPr>
          <w:rFonts w:ascii="BentonSans Light" w:hAnsi="BentonSans Light"/>
          <w:sz w:val="18"/>
          <w:szCs w:val="18"/>
        </w:rPr>
      </w:pPr>
      <w:r w:rsidRPr="00C34A5A">
        <w:rPr>
          <w:rFonts w:ascii="BentonSans Light" w:hAnsi="BentonSans Light"/>
          <w:sz w:val="18"/>
          <w:szCs w:val="18"/>
        </w:rPr>
        <w:t xml:space="preserve">The Fig. </w:t>
      </w:r>
      <w:r w:rsidR="008E399A">
        <w:rPr>
          <w:rFonts w:ascii="BentonSans Light" w:hAnsi="BentonSans Light"/>
          <w:sz w:val="18"/>
          <w:szCs w:val="18"/>
        </w:rPr>
        <w:t>5.</w:t>
      </w:r>
      <w:r w:rsidRPr="00C34A5A">
        <w:rPr>
          <w:rFonts w:ascii="BentonSans Light" w:hAnsi="BentonSans Light"/>
          <w:sz w:val="18"/>
          <w:szCs w:val="18"/>
        </w:rPr>
        <w:t>3.2 below shows a plot of margin vs lo</w:t>
      </w:r>
      <w:r>
        <w:rPr>
          <w:rFonts w:ascii="BentonSans Light" w:hAnsi="BentonSans Light"/>
          <w:sz w:val="18"/>
          <w:szCs w:val="18"/>
        </w:rPr>
        <w:t>ss for various loss functions:</w:t>
      </w:r>
    </w:p>
    <w:p w14:paraId="74E5A966" w14:textId="77777777" w:rsidR="00FF6D98" w:rsidRPr="00C34A5A" w:rsidRDefault="00FF6D98" w:rsidP="00FF6D98">
      <w:pPr>
        <w:jc w:val="both"/>
        <w:rPr>
          <w:rFonts w:ascii="BentonSans Black" w:hAnsi="BentonSans Black"/>
          <w:sz w:val="18"/>
          <w:szCs w:val="18"/>
        </w:rPr>
      </w:pPr>
    </w:p>
    <w:p w14:paraId="29A09D53" w14:textId="77777777" w:rsidR="00FF6D98" w:rsidRPr="00C34A5A" w:rsidRDefault="00FF6D98" w:rsidP="00FF6D98">
      <w:pPr>
        <w:spacing w:after="200" w:line="360" w:lineRule="auto"/>
        <w:jc w:val="center"/>
        <w:rPr>
          <w:sz w:val="22"/>
          <w:szCs w:val="22"/>
        </w:rPr>
      </w:pPr>
      <w:r w:rsidRPr="00C34A5A">
        <w:rPr>
          <w:noProof/>
          <w:sz w:val="22"/>
          <w:szCs w:val="22"/>
        </w:rPr>
        <w:lastRenderedPageBreak/>
        <w:drawing>
          <wp:inline distT="0" distB="0" distL="0" distR="0" wp14:anchorId="79CDB7EE" wp14:editId="641619F9">
            <wp:extent cx="3964329" cy="2828169"/>
            <wp:effectExtent l="0" t="0" r="0" b="0"/>
            <wp:docPr id="206" name="Picture 206" descr="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rgi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7242" t="12042" r="13102" b="6054"/>
                    <a:stretch/>
                  </pic:blipFill>
                  <pic:spPr bwMode="auto">
                    <a:xfrm>
                      <a:off x="0" y="0"/>
                      <a:ext cx="3990700" cy="2846982"/>
                    </a:xfrm>
                    <a:prstGeom prst="rect">
                      <a:avLst/>
                    </a:prstGeom>
                    <a:noFill/>
                    <a:ln>
                      <a:noFill/>
                    </a:ln>
                    <a:extLst>
                      <a:ext uri="{53640926-AAD7-44D8-BBD7-CCE9431645EC}">
                        <a14:shadowObscured xmlns:a14="http://schemas.microsoft.com/office/drawing/2010/main"/>
                      </a:ext>
                    </a:extLst>
                  </pic:spPr>
                </pic:pic>
              </a:graphicData>
            </a:graphic>
          </wp:inline>
        </w:drawing>
      </w:r>
    </w:p>
    <w:p w14:paraId="11C048F4" w14:textId="0080A75E" w:rsidR="00FF6D98" w:rsidRPr="00C34A5A" w:rsidRDefault="00FF6D98" w:rsidP="00FF6D98">
      <w:pPr>
        <w:spacing w:after="200" w:line="360" w:lineRule="auto"/>
        <w:jc w:val="center"/>
        <w:rPr>
          <w:rFonts w:ascii="BentonSans Light" w:hAnsi="BentonSans Light"/>
          <w:sz w:val="18"/>
          <w:szCs w:val="18"/>
        </w:rPr>
      </w:pPr>
      <w:r>
        <w:rPr>
          <w:rFonts w:ascii="BentonSans Light" w:hAnsi="BentonSans Light"/>
          <w:sz w:val="18"/>
          <w:szCs w:val="18"/>
        </w:rPr>
        <w:t xml:space="preserve">Fig. </w:t>
      </w:r>
      <w:r w:rsidR="008E399A">
        <w:rPr>
          <w:rFonts w:ascii="BentonSans Light" w:hAnsi="BentonSans Light"/>
          <w:sz w:val="18"/>
          <w:szCs w:val="18"/>
        </w:rPr>
        <w:t>5.</w:t>
      </w:r>
      <w:r>
        <w:rPr>
          <w:rFonts w:ascii="BentonSans Light" w:hAnsi="BentonSans Light"/>
          <w:sz w:val="18"/>
          <w:szCs w:val="18"/>
        </w:rPr>
        <w:t>3.2</w:t>
      </w:r>
    </w:p>
    <w:p w14:paraId="18BB7D47" w14:textId="669F5453" w:rsidR="00FF6D98" w:rsidRPr="00C34A5A" w:rsidRDefault="00FF6D98" w:rsidP="00FF6D98">
      <w:pPr>
        <w:keepNext/>
        <w:jc w:val="both"/>
        <w:rPr>
          <w:rFonts w:ascii="BentonSans Light" w:hAnsi="BentonSans Light"/>
          <w:sz w:val="18"/>
          <w:szCs w:val="18"/>
        </w:rPr>
      </w:pPr>
      <w:r w:rsidRPr="00C34A5A">
        <w:rPr>
          <w:rFonts w:ascii="BentonSans Light" w:hAnsi="BentonSans Light"/>
          <w:sz w:val="18"/>
          <w:szCs w:val="18"/>
        </w:rPr>
        <w:t xml:space="preserve">Based on the table </w:t>
      </w:r>
      <w:r w:rsidR="008E399A">
        <w:rPr>
          <w:rFonts w:ascii="BentonSans Light" w:hAnsi="BentonSans Light"/>
          <w:sz w:val="18"/>
          <w:szCs w:val="18"/>
        </w:rPr>
        <w:t>5.</w:t>
      </w:r>
      <w:r w:rsidRPr="00C34A5A">
        <w:rPr>
          <w:rFonts w:ascii="BentonSans Light" w:hAnsi="BentonSans Light"/>
          <w:sz w:val="18"/>
          <w:szCs w:val="18"/>
        </w:rPr>
        <w:t>3.2, Binomial Deviance and Exponential are the most suitable candidates for the loss function based on the evaluation criteria.</w:t>
      </w:r>
    </w:p>
    <w:p w14:paraId="6BC1CEF4" w14:textId="77777777" w:rsidR="00FF6D98" w:rsidRPr="00C34A5A" w:rsidRDefault="00FF6D98" w:rsidP="00FF6D98">
      <w:pPr>
        <w:jc w:val="both"/>
        <w:rPr>
          <w:rFonts w:ascii="BentonSans Black" w:hAnsi="BentonSans Black"/>
          <w:sz w:val="18"/>
          <w:szCs w:val="18"/>
        </w:rPr>
      </w:pPr>
    </w:p>
    <w:p w14:paraId="052D4F65" w14:textId="149A57D8" w:rsidR="00FF6D98" w:rsidRPr="00C34A5A" w:rsidRDefault="00FF6D98" w:rsidP="00FF6D98">
      <w:pPr>
        <w:keepNext/>
        <w:jc w:val="both"/>
        <w:rPr>
          <w:rFonts w:ascii="BentonSans Light" w:hAnsi="BentonSans Light"/>
          <w:sz w:val="18"/>
          <w:szCs w:val="18"/>
        </w:rPr>
      </w:pPr>
      <w:r w:rsidRPr="00C34A5A">
        <w:rPr>
          <w:rFonts w:ascii="BentonSans Light" w:hAnsi="BentonSans Light"/>
          <w:sz w:val="18"/>
          <w:szCs w:val="18"/>
        </w:rPr>
        <w:t xml:space="preserve">Further, as can be seen from Fig. </w:t>
      </w:r>
      <w:r w:rsidR="008E399A">
        <w:rPr>
          <w:rFonts w:ascii="BentonSans Light" w:hAnsi="BentonSans Light"/>
          <w:sz w:val="18"/>
          <w:szCs w:val="18"/>
        </w:rPr>
        <w:t>5.</w:t>
      </w:r>
      <w:r w:rsidRPr="00C34A5A">
        <w:rPr>
          <w:rFonts w:ascii="BentonSans Light" w:hAnsi="BentonSans Light"/>
          <w:sz w:val="18"/>
          <w:szCs w:val="18"/>
        </w:rPr>
        <w:t xml:space="preserve">3.2., Binomial deviance penalizes negative margin in a robust manner without emphasizing heavily on large negative margins. However, exponential loss function penalizes negative margins more heavily than binomial deviance. In the presence of noisy data, an exponential loss function will over fit the noisy examples and create inferior models. </w:t>
      </w:r>
    </w:p>
    <w:p w14:paraId="364B86C5" w14:textId="77777777" w:rsidR="00FF6D98" w:rsidRPr="00C34A5A" w:rsidRDefault="00FF6D98" w:rsidP="00FF6D98">
      <w:pPr>
        <w:keepNext/>
        <w:jc w:val="both"/>
        <w:rPr>
          <w:rFonts w:ascii="BentonSans Light" w:hAnsi="BentonSans Light"/>
          <w:sz w:val="18"/>
          <w:szCs w:val="18"/>
        </w:rPr>
      </w:pPr>
    </w:p>
    <w:p w14:paraId="0A7E0C6F" w14:textId="77777777" w:rsidR="00FF6D98" w:rsidRPr="00C34A5A" w:rsidRDefault="00FF6D98" w:rsidP="00FF6D98">
      <w:pPr>
        <w:keepNext/>
        <w:jc w:val="both"/>
        <w:rPr>
          <w:rFonts w:ascii="BentonSans Light" w:hAnsi="BentonSans Light"/>
          <w:sz w:val="18"/>
          <w:szCs w:val="18"/>
        </w:rPr>
      </w:pPr>
      <w:r w:rsidRPr="00C34A5A">
        <w:rPr>
          <w:rFonts w:ascii="BentonSans Light" w:hAnsi="BentonSans Light"/>
          <w:sz w:val="18"/>
          <w:szCs w:val="18"/>
        </w:rPr>
        <w:t xml:space="preserve">Binomial deviance loss function is also differentiable and suitable for GBM where trees are fitted to the negative gradients in an additive manner. </w:t>
      </w:r>
      <w:r w:rsidRPr="00C829F9">
        <w:rPr>
          <w:rFonts w:ascii="BentonSans Light" w:hAnsi="BentonSans Light"/>
          <w:sz w:val="18"/>
          <w:szCs w:val="18"/>
        </w:rPr>
        <w:t>It is also a monotone decreasing function of increasing margin, which ensures that the penalty for the loss function will decrease for correctly classified examples with prediction values greater than +1 or less than -1 with respective true labels as +1 and -1.</w:t>
      </w:r>
      <w:r w:rsidRPr="00C34A5A">
        <w:rPr>
          <w:rFonts w:ascii="BentonSans Light" w:hAnsi="BentonSans Light"/>
          <w:sz w:val="18"/>
          <w:szCs w:val="18"/>
        </w:rPr>
        <w:t xml:space="preserve">   </w:t>
      </w:r>
    </w:p>
    <w:p w14:paraId="20AFC223" w14:textId="77777777" w:rsidR="00FF6D98" w:rsidRPr="00C34A5A" w:rsidRDefault="00FF6D98" w:rsidP="00FF6D98">
      <w:pPr>
        <w:keepNext/>
        <w:jc w:val="both"/>
        <w:rPr>
          <w:rFonts w:ascii="BentonSans Light" w:hAnsi="BentonSans Light"/>
          <w:sz w:val="18"/>
          <w:szCs w:val="18"/>
        </w:rPr>
      </w:pPr>
    </w:p>
    <w:p w14:paraId="11B77AF4" w14:textId="35DB366E" w:rsidR="00FF6D98" w:rsidRDefault="00FF6D98" w:rsidP="00FF6D98">
      <w:pPr>
        <w:keepNext/>
        <w:jc w:val="both"/>
        <w:rPr>
          <w:rFonts w:ascii="BentonSans Light" w:hAnsi="BentonSans Light"/>
          <w:sz w:val="18"/>
          <w:szCs w:val="18"/>
        </w:rPr>
      </w:pPr>
      <w:r w:rsidRPr="00C34A5A">
        <w:rPr>
          <w:rFonts w:ascii="BentonSans Light" w:hAnsi="BentonSans Light"/>
          <w:sz w:val="18"/>
          <w:szCs w:val="18"/>
        </w:rPr>
        <w:t>Based on the above discussion as well as literature, binomial deviance emerges as good choice for classification task.</w:t>
      </w:r>
      <w:r>
        <w:rPr>
          <w:rFonts w:ascii="BentonSans Light" w:hAnsi="BentonSans Light"/>
          <w:sz w:val="18"/>
          <w:szCs w:val="18"/>
        </w:rPr>
        <w:t xml:space="preserve"> </w:t>
      </w:r>
      <w:r w:rsidRPr="00EC62DD">
        <w:rPr>
          <w:rFonts w:ascii="BentonSans Light" w:hAnsi="BentonSans Light"/>
          <w:sz w:val="18"/>
          <w:szCs w:val="18"/>
        </w:rPr>
        <w:t xml:space="preserve">Cross entropy </w:t>
      </w:r>
      <w:r>
        <w:rPr>
          <w:rFonts w:ascii="BentonSans Light" w:hAnsi="BentonSans Light"/>
          <w:sz w:val="18"/>
          <w:szCs w:val="18"/>
        </w:rPr>
        <w:t>(</w:t>
      </w:r>
      <w:r w:rsidR="008E399A">
        <w:rPr>
          <w:rFonts w:ascii="BentonSans Light" w:hAnsi="BentonSans Light"/>
          <w:sz w:val="18"/>
          <w:szCs w:val="18"/>
        </w:rPr>
        <w:t>5.</w:t>
      </w:r>
      <w:r>
        <w:rPr>
          <w:rFonts w:ascii="BentonSans Light" w:hAnsi="BentonSans Light"/>
          <w:sz w:val="18"/>
          <w:szCs w:val="18"/>
        </w:rPr>
        <w:t xml:space="preserve">5) </w:t>
      </w:r>
      <w:r w:rsidRPr="00EC62DD">
        <w:rPr>
          <w:rFonts w:ascii="BentonSans Light" w:hAnsi="BentonSans Light"/>
          <w:sz w:val="18"/>
          <w:szCs w:val="18"/>
        </w:rPr>
        <w:t xml:space="preserve">which is </w:t>
      </w:r>
      <w:r>
        <w:rPr>
          <w:rFonts w:ascii="BentonSans Light" w:hAnsi="BentonSans Light"/>
          <w:sz w:val="18"/>
          <w:szCs w:val="18"/>
        </w:rPr>
        <w:t xml:space="preserve">mathematically </w:t>
      </w:r>
      <w:r w:rsidRPr="00EC62DD">
        <w:rPr>
          <w:rFonts w:ascii="BentonSans Light" w:hAnsi="BentonSans Light"/>
          <w:sz w:val="18"/>
          <w:szCs w:val="18"/>
        </w:rPr>
        <w:t xml:space="preserve">similar to binomial deviance </w:t>
      </w:r>
      <w:r>
        <w:rPr>
          <w:rFonts w:ascii="BentonSans Light" w:hAnsi="BentonSans Light"/>
          <w:sz w:val="18"/>
          <w:szCs w:val="18"/>
        </w:rPr>
        <w:t xml:space="preserve">but can handle labels in the range {0, 1} for the dependent variable has been selected as the preferred loss function for the AXGBoost </w:t>
      </w:r>
      <w:r w:rsidRPr="00C34A5A">
        <w:rPr>
          <w:rFonts w:ascii="BentonSans Light" w:hAnsi="BentonSans Light"/>
          <w:sz w:val="18"/>
          <w:szCs w:val="18"/>
        </w:rPr>
        <w:t>models.</w:t>
      </w:r>
      <w:r>
        <w:rPr>
          <w:rFonts w:ascii="BentonSans Light" w:hAnsi="BentonSans Light"/>
          <w:sz w:val="18"/>
          <w:szCs w:val="18"/>
        </w:rPr>
        <w:t xml:space="preserve"> The properties for binomial deviance discussed above are equally applicable for cross entropy.</w:t>
      </w:r>
    </w:p>
    <w:p w14:paraId="46F4ABFF" w14:textId="77777777" w:rsidR="00FF6D98" w:rsidRDefault="00FF6D98" w:rsidP="00FF6D98">
      <w:pPr>
        <w:jc w:val="both"/>
        <w:rPr>
          <w:rFonts w:ascii="BentonSans Light" w:hAnsi="BentonSans Light"/>
          <w:sz w:val="18"/>
          <w:szCs w:val="18"/>
        </w:rPr>
      </w:pPr>
    </w:p>
    <w:p w14:paraId="337728CF" w14:textId="77777777" w:rsidR="00FF6D98" w:rsidRPr="00E74EA4" w:rsidRDefault="00FF6D98" w:rsidP="00FF6D98">
      <w:pPr>
        <w:pStyle w:val="Heading3"/>
        <w:ind w:left="432" w:hanging="432"/>
      </w:pPr>
      <w:r>
        <w:t>Comparison with Other Machine Learning Algorithms</w:t>
      </w:r>
    </w:p>
    <w:p w14:paraId="7D655880" w14:textId="77777777" w:rsidR="00FF6D98" w:rsidRDefault="00FF6D98" w:rsidP="00FF6D98">
      <w:pPr>
        <w:jc w:val="both"/>
        <w:rPr>
          <w:rFonts w:ascii="BentonSans Light" w:hAnsi="BentonSans Light"/>
          <w:sz w:val="18"/>
          <w:szCs w:val="18"/>
        </w:rPr>
      </w:pPr>
    </w:p>
    <w:p w14:paraId="34011565" w14:textId="3625854B" w:rsidR="00FF6D98" w:rsidRPr="00C34A5A" w:rsidRDefault="00FF6D98" w:rsidP="00FF6D98">
      <w:pPr>
        <w:keepNext/>
        <w:jc w:val="both"/>
        <w:rPr>
          <w:rFonts w:ascii="BentonSans Light" w:hAnsi="BentonSans Light"/>
          <w:sz w:val="18"/>
          <w:szCs w:val="18"/>
        </w:rPr>
      </w:pPr>
      <w:r w:rsidRPr="00C34A5A">
        <w:rPr>
          <w:rFonts w:ascii="BentonSans Light" w:hAnsi="BentonSans Light"/>
          <w:sz w:val="18"/>
          <w:szCs w:val="18"/>
        </w:rPr>
        <w:t>When AXP was investigating the value of alternate machine learning methods, it evaluated different learning methods such as Trees, Neural Networks, k-NN kernels etc.</w:t>
      </w:r>
      <w:r>
        <w:rPr>
          <w:rFonts w:ascii="BentonSans Light" w:hAnsi="BentonSans Light"/>
          <w:sz w:val="18"/>
          <w:szCs w:val="18"/>
        </w:rPr>
        <w:t xml:space="preserve"> </w:t>
      </w:r>
      <w:r w:rsidRPr="00C34A5A">
        <w:rPr>
          <w:rFonts w:ascii="BentonSans Light" w:hAnsi="BentonSans Light"/>
          <w:sz w:val="18"/>
          <w:szCs w:val="18"/>
        </w:rPr>
        <w:t xml:space="preserve">A comprehensive comparison of the pros and cons of different learning methods across various modeling characteristics is represented in Fig. </w:t>
      </w:r>
      <w:r w:rsidR="008E399A">
        <w:rPr>
          <w:rFonts w:ascii="BentonSans Light" w:hAnsi="BentonSans Light"/>
          <w:sz w:val="18"/>
          <w:szCs w:val="18"/>
        </w:rPr>
        <w:t>5.</w:t>
      </w:r>
      <w:r w:rsidRPr="00C34A5A">
        <w:rPr>
          <w:rFonts w:ascii="BentonSans Light" w:hAnsi="BentonSans Light"/>
          <w:sz w:val="18"/>
          <w:szCs w:val="18"/>
        </w:rPr>
        <w:t>3.1.</w:t>
      </w:r>
    </w:p>
    <w:p w14:paraId="289E96F0" w14:textId="77777777" w:rsidR="00FF6D98" w:rsidRPr="00C34A5A" w:rsidRDefault="00FF6D98" w:rsidP="00FF6D98">
      <w:pPr>
        <w:ind w:left="360"/>
        <w:jc w:val="both"/>
        <w:rPr>
          <w:rFonts w:ascii="BentonSans Light" w:hAnsi="BentonSans Light"/>
          <w:sz w:val="18"/>
          <w:szCs w:val="18"/>
        </w:rPr>
      </w:pPr>
    </w:p>
    <w:p w14:paraId="67114775" w14:textId="77777777" w:rsidR="00FF6D98" w:rsidRPr="00C34A5A" w:rsidRDefault="00FF6D98" w:rsidP="00FF6D98">
      <w:pPr>
        <w:jc w:val="center"/>
      </w:pPr>
      <w:bookmarkStart w:id="964" w:name="_Toc476234844"/>
      <w:r>
        <w:rPr>
          <w:noProof/>
        </w:rPr>
        <w:lastRenderedPageBreak/>
        <w:drawing>
          <wp:inline distT="0" distB="0" distL="0" distR="0" wp14:anchorId="3EEF50AE" wp14:editId="7DF6FA46">
            <wp:extent cx="4659630" cy="3912235"/>
            <wp:effectExtent l="0" t="0" r="762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9630" cy="3912235"/>
                    </a:xfrm>
                    <a:prstGeom prst="rect">
                      <a:avLst/>
                    </a:prstGeom>
                    <a:noFill/>
                    <a:ln>
                      <a:noFill/>
                    </a:ln>
                  </pic:spPr>
                </pic:pic>
              </a:graphicData>
            </a:graphic>
          </wp:inline>
        </w:drawing>
      </w:r>
    </w:p>
    <w:p w14:paraId="1CEF3E47" w14:textId="79341667" w:rsidR="00FF6D98" w:rsidRPr="00C34A5A" w:rsidRDefault="00FF6D98" w:rsidP="00FF6D98">
      <w:pPr>
        <w:jc w:val="center"/>
      </w:pPr>
      <w:r w:rsidRPr="001B0AA2">
        <w:rPr>
          <w:rFonts w:ascii="BentonSans Light" w:hAnsi="BentonSans Light"/>
          <w:sz w:val="18"/>
          <w:szCs w:val="18"/>
        </w:rPr>
        <w:t xml:space="preserve">Fig. </w:t>
      </w:r>
      <w:r w:rsidR="008E399A">
        <w:rPr>
          <w:rFonts w:ascii="BentonSans Light" w:hAnsi="BentonSans Light"/>
          <w:sz w:val="18"/>
          <w:szCs w:val="18"/>
        </w:rPr>
        <w:t>5.</w:t>
      </w:r>
      <w:r w:rsidRPr="001B0AA2">
        <w:rPr>
          <w:rFonts w:ascii="BentonSans Light" w:hAnsi="BentonSans Light"/>
          <w:sz w:val="18"/>
          <w:szCs w:val="18"/>
        </w:rPr>
        <w:t>3.1</w:t>
      </w:r>
    </w:p>
    <w:p w14:paraId="2134FD6A" w14:textId="77777777" w:rsidR="00FF6D98" w:rsidRDefault="00FF6D98" w:rsidP="00FF6D98">
      <w:pPr>
        <w:keepNext/>
        <w:jc w:val="both"/>
        <w:rPr>
          <w:rFonts w:ascii="BentonSans Light" w:hAnsi="BentonSans Light"/>
          <w:sz w:val="18"/>
          <w:szCs w:val="18"/>
        </w:rPr>
      </w:pPr>
    </w:p>
    <w:p w14:paraId="08EA9A43" w14:textId="77777777" w:rsidR="00FF6D98" w:rsidRPr="00C34A5A" w:rsidRDefault="00FF6D98" w:rsidP="00FF6D98">
      <w:pPr>
        <w:keepNext/>
        <w:jc w:val="both"/>
        <w:rPr>
          <w:rFonts w:ascii="BentonSans Light" w:hAnsi="BentonSans Light"/>
          <w:sz w:val="18"/>
          <w:szCs w:val="18"/>
        </w:rPr>
      </w:pPr>
    </w:p>
    <w:p w14:paraId="2B2CAC25" w14:textId="31226C08" w:rsidR="00FF6D98" w:rsidRPr="00C34A5A" w:rsidRDefault="00FF6D98" w:rsidP="00FF6D98">
      <w:pPr>
        <w:keepNext/>
        <w:jc w:val="both"/>
        <w:rPr>
          <w:rFonts w:ascii="BentonSans Light" w:hAnsi="BentonSans Light"/>
          <w:sz w:val="18"/>
          <w:szCs w:val="18"/>
        </w:rPr>
      </w:pPr>
      <w:r w:rsidRPr="00C34A5A">
        <w:rPr>
          <w:rFonts w:ascii="BentonSans Light" w:hAnsi="BentonSans Light"/>
          <w:sz w:val="18"/>
          <w:szCs w:val="18"/>
        </w:rPr>
        <w:t xml:space="preserve">As depicted in Fig. </w:t>
      </w:r>
      <w:r w:rsidR="008E399A">
        <w:rPr>
          <w:rFonts w:ascii="BentonSans Light" w:hAnsi="BentonSans Light"/>
          <w:sz w:val="18"/>
          <w:szCs w:val="18"/>
        </w:rPr>
        <w:t>5.</w:t>
      </w:r>
      <w:r w:rsidRPr="00C34A5A">
        <w:rPr>
          <w:rFonts w:ascii="BentonSans Light" w:hAnsi="BentonSans Light"/>
          <w:sz w:val="18"/>
          <w:szCs w:val="18"/>
        </w:rPr>
        <w:t>3.1, the learning method ‘Trees’ have all desirable characteristics except predictive power or accuracy. Thus, ensembling/boosting of trees is required, as implemented in GBM algorithm, which helps to address this limitation of trees. Ensembling is a technique for combining many classifiers or base learners so as to obtain better predictive performance and model accuracy than could be obtained from any of the constituent classifier alone. In reference literatures</w:t>
      </w:r>
      <w:r>
        <w:rPr>
          <w:rFonts w:ascii="BentonSans Light" w:hAnsi="BentonSans Light"/>
          <w:sz w:val="18"/>
          <w:szCs w:val="18"/>
        </w:rPr>
        <w:t xml:space="preserve"> </w:t>
      </w:r>
      <w:r w:rsidRPr="00C34A5A">
        <w:rPr>
          <w:rFonts w:ascii="BentonSans Light" w:hAnsi="BentonSans Light"/>
          <w:sz w:val="18"/>
          <w:szCs w:val="18"/>
        </w:rPr>
        <w:t xml:space="preserve">the authors compare different ensemble methods, such as bagging and boosting over multiple datasets, and demonstrate that boosting performs better in most cases. </w:t>
      </w:r>
    </w:p>
    <w:p w14:paraId="6BD4DCEF" w14:textId="77777777" w:rsidR="00FF6D98" w:rsidRPr="00C34A5A" w:rsidRDefault="00FF6D98" w:rsidP="00FF6D98">
      <w:pPr>
        <w:keepNext/>
        <w:jc w:val="both"/>
        <w:rPr>
          <w:rFonts w:ascii="BentonSans Light" w:hAnsi="BentonSans Light"/>
          <w:sz w:val="18"/>
          <w:szCs w:val="18"/>
        </w:rPr>
      </w:pPr>
    </w:p>
    <w:p w14:paraId="602CA054" w14:textId="77777777" w:rsidR="00FF6D98" w:rsidRPr="00C34A5A" w:rsidRDefault="00FF6D98" w:rsidP="00FF6D98">
      <w:pPr>
        <w:rPr>
          <w:rFonts w:ascii="BentonSans Light" w:hAnsi="BentonSans Light"/>
          <w:sz w:val="18"/>
          <w:szCs w:val="18"/>
        </w:rPr>
      </w:pPr>
      <w:r w:rsidRPr="00C34A5A">
        <w:rPr>
          <w:rFonts w:ascii="BentonSans Light" w:hAnsi="BentonSans Light"/>
          <w:sz w:val="18"/>
          <w:szCs w:val="18"/>
        </w:rPr>
        <w:t xml:space="preserve">Modeling in industry applications comes with additional challenges of scalability, diverse mixture of numerical and categorical features, different scales of numerical data, missing values, etc.  Given that, GBM (with trees as base learners) is considered as the ‘off-the-shelf’ algorithm for predictive modeling and data mining task, as one need not invest much time and efforts on preprocessing data, scaling inputs, tuning lots of parameters. </w:t>
      </w:r>
      <w:r>
        <w:rPr>
          <w:rFonts w:ascii="BentonSans Light" w:hAnsi="BentonSans Light"/>
          <w:sz w:val="18"/>
          <w:szCs w:val="18"/>
        </w:rPr>
        <w:t xml:space="preserve"> </w:t>
      </w:r>
      <w:r w:rsidRPr="00C34A5A">
        <w:rPr>
          <w:rFonts w:ascii="BentonSans Light" w:hAnsi="BentonSans Light"/>
          <w:sz w:val="18"/>
          <w:szCs w:val="18"/>
        </w:rPr>
        <w:t xml:space="preserve">In order to stay abreast of industry developments, </w:t>
      </w:r>
      <w:r>
        <w:rPr>
          <w:rFonts w:ascii="BentonSans Light" w:hAnsi="BentonSans Light"/>
          <w:sz w:val="18"/>
          <w:szCs w:val="18"/>
        </w:rPr>
        <w:t xml:space="preserve">a number of recent </w:t>
      </w:r>
      <w:r w:rsidRPr="00C34A5A">
        <w:rPr>
          <w:rFonts w:ascii="BentonSans Light" w:hAnsi="BentonSans Light"/>
          <w:sz w:val="18"/>
          <w:szCs w:val="18"/>
        </w:rPr>
        <w:t>publications have been reviewed and contributed to improvements in the internal implementation of GBM</w:t>
      </w:r>
      <w:r>
        <w:rPr>
          <w:rFonts w:ascii="BentonSans Light" w:hAnsi="BentonSans Light"/>
          <w:sz w:val="18"/>
          <w:szCs w:val="18"/>
        </w:rPr>
        <w:t xml:space="preserve"> [8-13]</w:t>
      </w:r>
      <w:r w:rsidRPr="00C34A5A">
        <w:rPr>
          <w:rFonts w:ascii="BentonSans Light" w:hAnsi="BentonSans Light"/>
          <w:sz w:val="18"/>
          <w:szCs w:val="18"/>
        </w:rPr>
        <w:t>.</w:t>
      </w:r>
    </w:p>
    <w:p w14:paraId="2B0F98C0" w14:textId="77777777" w:rsidR="00FF6D98" w:rsidRPr="00C34A5A" w:rsidRDefault="00FF6D98" w:rsidP="00FF6D98">
      <w:pPr>
        <w:keepNext/>
        <w:jc w:val="both"/>
        <w:rPr>
          <w:rFonts w:ascii="BentonSans Light" w:hAnsi="BentonSans Light"/>
          <w:sz w:val="18"/>
          <w:szCs w:val="18"/>
        </w:rPr>
      </w:pPr>
    </w:p>
    <w:p w14:paraId="1063B640" w14:textId="77777777" w:rsidR="00FF6D98" w:rsidRPr="00C34A5A" w:rsidRDefault="00FF6D98" w:rsidP="00FF6D98">
      <w:pPr>
        <w:keepNext/>
        <w:jc w:val="both"/>
        <w:rPr>
          <w:rFonts w:ascii="BentonSans Light" w:hAnsi="BentonSans Light"/>
          <w:sz w:val="18"/>
          <w:szCs w:val="18"/>
        </w:rPr>
      </w:pPr>
      <w:r w:rsidRPr="00C34A5A">
        <w:rPr>
          <w:rFonts w:ascii="BentonSans Light" w:hAnsi="BentonSans Light"/>
          <w:sz w:val="18"/>
          <w:szCs w:val="18"/>
        </w:rPr>
        <w:t xml:space="preserve">Additionally, it has been reported in </w:t>
      </w:r>
      <w:bookmarkStart w:id="965" w:name="_Ref504649469"/>
      <w:r w:rsidRPr="00C34A5A">
        <w:rPr>
          <w:rFonts w:ascii="BentonSans Light" w:hAnsi="BentonSans Light"/>
          <w:sz w:val="18"/>
          <w:szCs w:val="18"/>
        </w:rPr>
        <w:t>reference literature</w:t>
      </w:r>
      <w:bookmarkEnd w:id="965"/>
      <w:r w:rsidRPr="00C34A5A">
        <w:rPr>
          <w:rFonts w:ascii="BentonSans Light" w:hAnsi="BentonSans Light"/>
          <w:sz w:val="18"/>
          <w:szCs w:val="18"/>
        </w:rPr>
        <w:t xml:space="preserve"> that XGBoost, a scalable version of GBM, won many machine learning competitions hosted bv Kaggle, KDDCup, Netflix prize, etc. proving that GBM and its variants are indeed ‘off-the-shelf’ algorithm for predictive modeling. Among 29 challenges winning solutions at Kaggle, considering top 3 teams, 17 solutions used XGBoost. The second most popular method was Deep Neural Networks at Kaggle. At KDDCup, XGBoost was used by every winning team in the top 10 solutions.  In reference literature details of multiple </w:t>
      </w:r>
      <w:r w:rsidRPr="00C34A5A">
        <w:rPr>
          <w:rFonts w:ascii="BentonSans Light" w:hAnsi="BentonSans Light"/>
          <w:sz w:val="18"/>
          <w:szCs w:val="18"/>
        </w:rPr>
        <w:lastRenderedPageBreak/>
        <w:t>notable competitions where XGBoost was the winning solution are provided. Thus, XGBoost is well established, highly recommended and recognized algorithm for predictive modeling in the industry.</w:t>
      </w:r>
    </w:p>
    <w:p w14:paraId="5C536713" w14:textId="77777777" w:rsidR="00FF6D98" w:rsidRDefault="00FF6D98" w:rsidP="00FF6D98">
      <w:pPr>
        <w:keepNext/>
        <w:jc w:val="both"/>
        <w:rPr>
          <w:rFonts w:ascii="BentonSans Light" w:hAnsi="BentonSans Light"/>
          <w:sz w:val="18"/>
          <w:szCs w:val="18"/>
        </w:rPr>
      </w:pPr>
    </w:p>
    <w:p w14:paraId="06A63C17" w14:textId="16B4BA3A" w:rsidR="00FF6D98" w:rsidRPr="00C34A5A" w:rsidRDefault="00FF6D98" w:rsidP="00FF6D98">
      <w:pPr>
        <w:keepNext/>
        <w:jc w:val="both"/>
        <w:rPr>
          <w:rFonts w:ascii="BentonSans Light" w:hAnsi="BentonSans Light"/>
          <w:sz w:val="18"/>
          <w:szCs w:val="18"/>
        </w:rPr>
      </w:pPr>
      <w:r w:rsidRPr="00C34A5A">
        <w:rPr>
          <w:rFonts w:ascii="BentonSans Light" w:hAnsi="BentonSans Light"/>
          <w:sz w:val="18"/>
          <w:szCs w:val="18"/>
        </w:rPr>
        <w:t>AXP evaluated gradient boosting (GBM), bagging (random forest), KNN (K-nearest neighbor), and traditional regression on internal data and this exercise found GBM to be most discriminatory in predicting fraud (</w:t>
      </w:r>
      <w:r>
        <w:rPr>
          <w:rFonts w:ascii="BentonSans Light" w:hAnsi="BentonSans Light"/>
          <w:sz w:val="18"/>
          <w:szCs w:val="18"/>
        </w:rPr>
        <w:t xml:space="preserve">Table </w:t>
      </w:r>
      <w:r w:rsidR="008E399A">
        <w:rPr>
          <w:rFonts w:ascii="BentonSans Light" w:hAnsi="BentonSans Light"/>
          <w:sz w:val="18"/>
          <w:szCs w:val="18"/>
        </w:rPr>
        <w:t>5.</w:t>
      </w:r>
      <w:r>
        <w:rPr>
          <w:rFonts w:ascii="BentonSans Light" w:hAnsi="BentonSans Light"/>
          <w:sz w:val="18"/>
          <w:szCs w:val="18"/>
        </w:rPr>
        <w:t>3</w:t>
      </w:r>
      <w:r w:rsidRPr="00C34A5A">
        <w:rPr>
          <w:rFonts w:ascii="BentonSans Light" w:hAnsi="BentonSans Light"/>
          <w:sz w:val="18"/>
          <w:szCs w:val="18"/>
        </w:rPr>
        <w:t>).</w:t>
      </w:r>
    </w:p>
    <w:p w14:paraId="325BFF52" w14:textId="77777777" w:rsidR="00FF6D98" w:rsidRPr="00C34A5A" w:rsidRDefault="00FF6D98" w:rsidP="00FF6D98">
      <w:pPr>
        <w:jc w:val="both"/>
        <w:rPr>
          <w:rFonts w:ascii="BentonSans Light" w:hAnsi="BentonSans Light"/>
          <w:szCs w:val="20"/>
          <w:lang w:eastAsia="zh-CN"/>
        </w:rPr>
      </w:pPr>
    </w:p>
    <w:p w14:paraId="0E5EB2C7" w14:textId="25B50D82" w:rsidR="00FF6D98" w:rsidRPr="00C34A5A" w:rsidRDefault="00FF6D98" w:rsidP="00FF6D98">
      <w:pPr>
        <w:pStyle w:val="Caption"/>
        <w:jc w:val="both"/>
      </w:pPr>
      <w:r w:rsidRPr="00C34A5A">
        <w:t xml:space="preserve">Table </w:t>
      </w:r>
      <w:r w:rsidR="008E399A">
        <w:t>5</w:t>
      </w:r>
      <w:r w:rsidRPr="00C34A5A">
        <w:t>.</w:t>
      </w:r>
      <w:fldSimple w:instr=" SEQ Table \* ARABIC \s 1 ">
        <w:r>
          <w:rPr>
            <w:noProof/>
          </w:rPr>
          <w:t>3</w:t>
        </w:r>
      </w:fldSimple>
      <w:r w:rsidRPr="00C34A5A">
        <w:t>: Comparison of discriminatory power (G</w:t>
      </w:r>
      <w:r>
        <w:t>ini) by statistical method (%)</w:t>
      </w:r>
    </w:p>
    <w:tbl>
      <w:tblPr>
        <w:tblStyle w:val="TableGrid"/>
        <w:tblW w:w="0" w:type="auto"/>
        <w:tblInd w:w="108" w:type="dxa"/>
        <w:tblBorders>
          <w:top w:val="single" w:sz="12" w:space="0" w:color="FFFFFF"/>
          <w:left w:val="single" w:sz="8" w:space="0" w:color="FFFFFF"/>
          <w:bottom w:val="single" w:sz="8" w:space="0" w:color="FFFFFF"/>
          <w:right w:val="single" w:sz="8" w:space="0" w:color="FFFFFF"/>
          <w:insideH w:val="single" w:sz="2" w:space="0" w:color="auto"/>
          <w:insideV w:val="single" w:sz="48" w:space="0" w:color="FFFFFF" w:themeColor="background1"/>
        </w:tblBorders>
        <w:tblLook w:val="04A0" w:firstRow="1" w:lastRow="0" w:firstColumn="1" w:lastColumn="0" w:noHBand="0" w:noVBand="1"/>
      </w:tblPr>
      <w:tblGrid>
        <w:gridCol w:w="668"/>
        <w:gridCol w:w="830"/>
        <w:gridCol w:w="1499"/>
        <w:gridCol w:w="588"/>
        <w:gridCol w:w="1236"/>
        <w:gridCol w:w="619"/>
      </w:tblGrid>
      <w:tr w:rsidR="00FF6D98" w:rsidRPr="00C34A5A" w14:paraId="30BA9F4A" w14:textId="77777777" w:rsidTr="00FF6D98">
        <w:trPr>
          <w:trHeight w:hRule="exact" w:val="202"/>
        </w:trPr>
        <w:tc>
          <w:tcPr>
            <w:tcW w:w="0" w:type="auto"/>
            <w:tcBorders>
              <w:top w:val="nil"/>
              <w:left w:val="nil"/>
              <w:bottom w:val="nil"/>
              <w:right w:val="nil"/>
            </w:tcBorders>
            <w:shd w:val="clear" w:color="auto" w:fill="auto"/>
            <w:noWrap/>
            <w:vAlign w:val="center"/>
            <w:hideMark/>
          </w:tcPr>
          <w:p w14:paraId="61FD226E" w14:textId="77777777" w:rsidR="00FF6D98" w:rsidRPr="00C34A5A" w:rsidRDefault="00FF6D98" w:rsidP="00FF6D98">
            <w:pPr>
              <w:numPr>
                <w:ilvl w:val="0"/>
                <w:numId w:val="50"/>
              </w:numPr>
              <w:tabs>
                <w:tab w:val="num" w:pos="720"/>
              </w:tabs>
              <w:ind w:left="0"/>
              <w:jc w:val="both"/>
              <w:rPr>
                <w:rFonts w:ascii="BentonSansCond Medium" w:hAnsi="BentonSansCond Medium"/>
                <w:color w:val="010000"/>
                <w:sz w:val="15"/>
              </w:rPr>
            </w:pPr>
            <w:r w:rsidRPr="00C34A5A">
              <w:rPr>
                <w:rFonts w:ascii="BentonSansCond Medium" w:hAnsi="BentonSansCond Medium"/>
                <w:color w:val="010000"/>
                <w:sz w:val="15"/>
              </w:rPr>
              <w:t>Model</w:t>
            </w:r>
          </w:p>
        </w:tc>
        <w:tc>
          <w:tcPr>
            <w:tcW w:w="0" w:type="auto"/>
            <w:tcBorders>
              <w:top w:val="nil"/>
              <w:left w:val="nil"/>
              <w:bottom w:val="nil"/>
              <w:right w:val="nil"/>
            </w:tcBorders>
            <w:shd w:val="clear" w:color="auto" w:fill="auto"/>
            <w:noWrap/>
            <w:vAlign w:val="center"/>
            <w:hideMark/>
          </w:tcPr>
          <w:p w14:paraId="471EC142" w14:textId="77777777" w:rsidR="00FF6D98" w:rsidRPr="00C34A5A" w:rsidRDefault="00FF6D98" w:rsidP="00FF6D98">
            <w:pPr>
              <w:numPr>
                <w:ilvl w:val="0"/>
                <w:numId w:val="50"/>
              </w:numPr>
              <w:tabs>
                <w:tab w:val="num" w:pos="720"/>
              </w:tabs>
              <w:ind w:left="0"/>
              <w:jc w:val="both"/>
              <w:rPr>
                <w:rFonts w:ascii="BentonSansCond Medium" w:hAnsi="BentonSansCond Medium"/>
                <w:color w:val="010000"/>
                <w:sz w:val="15"/>
              </w:rPr>
            </w:pPr>
            <w:r w:rsidRPr="00C34A5A">
              <w:rPr>
                <w:rFonts w:ascii="BentonSansCond Medium" w:hAnsi="BentonSansCond Medium"/>
                <w:color w:val="010000"/>
                <w:sz w:val="15"/>
              </w:rPr>
              <w:t>Portfolio</w:t>
            </w:r>
          </w:p>
        </w:tc>
        <w:tc>
          <w:tcPr>
            <w:tcW w:w="0" w:type="auto"/>
            <w:tcBorders>
              <w:top w:val="nil"/>
              <w:left w:val="nil"/>
              <w:bottom w:val="nil"/>
              <w:right w:val="nil"/>
            </w:tcBorders>
            <w:shd w:val="clear" w:color="auto" w:fill="auto"/>
            <w:noWrap/>
            <w:vAlign w:val="center"/>
            <w:hideMark/>
          </w:tcPr>
          <w:p w14:paraId="01E8DF04" w14:textId="77777777" w:rsidR="00FF6D98" w:rsidRPr="00C34A5A" w:rsidRDefault="00FF6D98" w:rsidP="00FF6D98">
            <w:pPr>
              <w:numPr>
                <w:ilvl w:val="0"/>
                <w:numId w:val="50"/>
              </w:numPr>
              <w:tabs>
                <w:tab w:val="num" w:pos="720"/>
              </w:tabs>
              <w:ind w:left="0"/>
              <w:jc w:val="both"/>
              <w:rPr>
                <w:rFonts w:ascii="BentonSansCond Medium" w:hAnsi="BentonSansCond Medium"/>
                <w:color w:val="010000"/>
                <w:sz w:val="15"/>
              </w:rPr>
            </w:pPr>
            <w:r w:rsidRPr="00C34A5A">
              <w:rPr>
                <w:rFonts w:ascii="BentonSansCond Medium" w:hAnsi="BentonSansCond Medium"/>
                <w:color w:val="010000"/>
                <w:sz w:val="15"/>
              </w:rPr>
              <w:t xml:space="preserve">Logistic regression </w:t>
            </w:r>
          </w:p>
        </w:tc>
        <w:tc>
          <w:tcPr>
            <w:tcW w:w="0" w:type="auto"/>
            <w:tcBorders>
              <w:top w:val="nil"/>
              <w:left w:val="nil"/>
              <w:bottom w:val="nil"/>
              <w:right w:val="nil"/>
            </w:tcBorders>
            <w:shd w:val="clear" w:color="auto" w:fill="auto"/>
            <w:noWrap/>
            <w:vAlign w:val="center"/>
            <w:hideMark/>
          </w:tcPr>
          <w:p w14:paraId="5DC04E5B" w14:textId="77777777" w:rsidR="00FF6D98" w:rsidRPr="00C34A5A" w:rsidRDefault="00FF6D98" w:rsidP="00FF6D98">
            <w:pPr>
              <w:numPr>
                <w:ilvl w:val="0"/>
                <w:numId w:val="50"/>
              </w:numPr>
              <w:tabs>
                <w:tab w:val="num" w:pos="720"/>
              </w:tabs>
              <w:ind w:left="0"/>
              <w:jc w:val="both"/>
              <w:rPr>
                <w:rFonts w:ascii="BentonSansCond Medium" w:hAnsi="BentonSansCond Medium"/>
                <w:color w:val="010000"/>
                <w:sz w:val="15"/>
              </w:rPr>
            </w:pPr>
            <w:r w:rsidRPr="00C34A5A">
              <w:rPr>
                <w:rFonts w:ascii="BentonSansCond Medium" w:hAnsi="BentonSansCond Medium"/>
                <w:color w:val="010000"/>
                <w:sz w:val="15"/>
              </w:rPr>
              <w:t xml:space="preserve">kNN </w:t>
            </w:r>
          </w:p>
        </w:tc>
        <w:tc>
          <w:tcPr>
            <w:tcW w:w="0" w:type="auto"/>
            <w:tcBorders>
              <w:top w:val="nil"/>
              <w:left w:val="nil"/>
              <w:bottom w:val="nil"/>
              <w:right w:val="nil"/>
            </w:tcBorders>
            <w:shd w:val="clear" w:color="auto" w:fill="auto"/>
            <w:noWrap/>
            <w:vAlign w:val="center"/>
            <w:hideMark/>
          </w:tcPr>
          <w:p w14:paraId="358AD1DA" w14:textId="77777777" w:rsidR="00FF6D98" w:rsidRPr="00C34A5A" w:rsidRDefault="00FF6D98" w:rsidP="00FF6D98">
            <w:pPr>
              <w:numPr>
                <w:ilvl w:val="0"/>
                <w:numId w:val="50"/>
              </w:numPr>
              <w:tabs>
                <w:tab w:val="num" w:pos="720"/>
              </w:tabs>
              <w:ind w:left="0"/>
              <w:jc w:val="both"/>
              <w:rPr>
                <w:rFonts w:ascii="BentonSansCond Medium" w:hAnsi="BentonSansCond Medium"/>
                <w:color w:val="010000"/>
                <w:sz w:val="15"/>
              </w:rPr>
            </w:pPr>
            <w:r w:rsidRPr="00C34A5A">
              <w:rPr>
                <w:rFonts w:ascii="BentonSansCond Medium" w:hAnsi="BentonSansCond Medium"/>
                <w:color w:val="010000"/>
                <w:sz w:val="15"/>
              </w:rPr>
              <w:t xml:space="preserve">Random forest </w:t>
            </w:r>
          </w:p>
        </w:tc>
        <w:tc>
          <w:tcPr>
            <w:tcW w:w="0" w:type="auto"/>
            <w:tcBorders>
              <w:top w:val="nil"/>
              <w:left w:val="nil"/>
              <w:bottom w:val="nil"/>
              <w:right w:val="nil"/>
            </w:tcBorders>
            <w:shd w:val="clear" w:color="auto" w:fill="auto"/>
            <w:noWrap/>
            <w:vAlign w:val="center"/>
            <w:hideMark/>
          </w:tcPr>
          <w:p w14:paraId="29A16C0B" w14:textId="77777777" w:rsidR="00FF6D98" w:rsidRPr="00C34A5A" w:rsidRDefault="00FF6D98" w:rsidP="00FF6D98">
            <w:pPr>
              <w:numPr>
                <w:ilvl w:val="0"/>
                <w:numId w:val="50"/>
              </w:numPr>
              <w:tabs>
                <w:tab w:val="num" w:pos="720"/>
              </w:tabs>
              <w:ind w:left="0"/>
              <w:jc w:val="both"/>
              <w:rPr>
                <w:rFonts w:ascii="BentonSansCond Medium" w:hAnsi="BentonSansCond Medium"/>
                <w:color w:val="010000"/>
                <w:sz w:val="15"/>
              </w:rPr>
            </w:pPr>
            <w:r w:rsidRPr="00C34A5A">
              <w:rPr>
                <w:rFonts w:ascii="BentonSansCond Medium" w:hAnsi="BentonSansCond Medium"/>
                <w:color w:val="010000"/>
                <w:sz w:val="15"/>
              </w:rPr>
              <w:t xml:space="preserve">GBM </w:t>
            </w:r>
          </w:p>
        </w:tc>
      </w:tr>
      <w:tr w:rsidR="00FF6D98" w:rsidRPr="00C34A5A" w14:paraId="68687281" w14:textId="77777777" w:rsidTr="00FF6D98">
        <w:trPr>
          <w:trHeight w:hRule="exact" w:val="202"/>
        </w:trPr>
        <w:tc>
          <w:tcPr>
            <w:tcW w:w="0" w:type="auto"/>
            <w:shd w:val="clear" w:color="auto" w:fill="auto"/>
            <w:vAlign w:val="center"/>
            <w:hideMark/>
          </w:tcPr>
          <w:p w14:paraId="027DA3B1" w14:textId="77777777" w:rsidR="00FF6D98" w:rsidRPr="00C34A5A" w:rsidRDefault="00FF6D98" w:rsidP="00FF6D98">
            <w:pPr>
              <w:numPr>
                <w:ilvl w:val="0"/>
                <w:numId w:val="50"/>
              </w:numPr>
              <w:tabs>
                <w:tab w:val="num" w:pos="720"/>
              </w:tabs>
              <w:ind w:left="0"/>
              <w:jc w:val="both"/>
              <w:rPr>
                <w:rFonts w:ascii="BentonSansCond Light" w:hAnsi="BentonSansCond Light"/>
                <w:color w:val="010000"/>
                <w:sz w:val="15"/>
              </w:rPr>
            </w:pPr>
            <w:r w:rsidRPr="00C34A5A">
              <w:rPr>
                <w:rFonts w:ascii="BentonSansCond Light" w:hAnsi="BentonSansCond Light"/>
                <w:color w:val="010000"/>
                <w:sz w:val="15"/>
              </w:rPr>
              <w:t xml:space="preserve">Fraud </w:t>
            </w:r>
          </w:p>
        </w:tc>
        <w:tc>
          <w:tcPr>
            <w:tcW w:w="0" w:type="auto"/>
            <w:shd w:val="clear" w:color="auto" w:fill="auto"/>
            <w:noWrap/>
            <w:vAlign w:val="center"/>
            <w:hideMark/>
          </w:tcPr>
          <w:p w14:paraId="28FD6D8E" w14:textId="77777777" w:rsidR="00FF6D98" w:rsidRPr="00C34A5A" w:rsidRDefault="00FF6D98" w:rsidP="00FF6D98">
            <w:pPr>
              <w:numPr>
                <w:ilvl w:val="0"/>
                <w:numId w:val="50"/>
              </w:numPr>
              <w:tabs>
                <w:tab w:val="num" w:pos="720"/>
              </w:tabs>
              <w:ind w:left="0"/>
              <w:jc w:val="both"/>
              <w:rPr>
                <w:rFonts w:ascii="BentonSansCond Light" w:hAnsi="BentonSansCond Light"/>
                <w:color w:val="010000"/>
                <w:sz w:val="15"/>
              </w:rPr>
            </w:pPr>
            <w:r w:rsidRPr="00C34A5A">
              <w:rPr>
                <w:rFonts w:ascii="BentonSansCond Light" w:hAnsi="BentonSansCond Light"/>
                <w:color w:val="010000"/>
                <w:sz w:val="15"/>
              </w:rPr>
              <w:t>U.S.</w:t>
            </w:r>
          </w:p>
        </w:tc>
        <w:tc>
          <w:tcPr>
            <w:tcW w:w="0" w:type="auto"/>
            <w:shd w:val="clear" w:color="auto" w:fill="auto"/>
            <w:noWrap/>
            <w:vAlign w:val="center"/>
            <w:hideMark/>
          </w:tcPr>
          <w:p w14:paraId="1D60B988" w14:textId="77777777" w:rsidR="00FF6D98" w:rsidRPr="00C34A5A" w:rsidRDefault="00FF6D98" w:rsidP="00FF6D98">
            <w:pPr>
              <w:numPr>
                <w:ilvl w:val="0"/>
                <w:numId w:val="50"/>
              </w:numPr>
              <w:tabs>
                <w:tab w:val="num" w:pos="720"/>
              </w:tabs>
              <w:ind w:left="0"/>
              <w:jc w:val="both"/>
              <w:rPr>
                <w:rFonts w:ascii="BentonSansCond Light" w:hAnsi="BentonSansCond Light"/>
                <w:color w:val="010000"/>
                <w:sz w:val="15"/>
              </w:rPr>
            </w:pPr>
            <w:r w:rsidRPr="00C34A5A">
              <w:rPr>
                <w:rFonts w:ascii="BentonSansCond Light" w:hAnsi="BentonSansCond Light"/>
                <w:color w:val="010000"/>
                <w:sz w:val="15"/>
              </w:rPr>
              <w:t>92.3</w:t>
            </w:r>
          </w:p>
        </w:tc>
        <w:tc>
          <w:tcPr>
            <w:tcW w:w="0" w:type="auto"/>
            <w:shd w:val="clear" w:color="auto" w:fill="auto"/>
            <w:noWrap/>
            <w:vAlign w:val="center"/>
            <w:hideMark/>
          </w:tcPr>
          <w:p w14:paraId="22BA51D4" w14:textId="77777777" w:rsidR="00FF6D98" w:rsidRPr="00C34A5A" w:rsidRDefault="00FF6D98" w:rsidP="00FF6D98">
            <w:pPr>
              <w:numPr>
                <w:ilvl w:val="0"/>
                <w:numId w:val="50"/>
              </w:numPr>
              <w:tabs>
                <w:tab w:val="num" w:pos="720"/>
              </w:tabs>
              <w:ind w:left="0"/>
              <w:jc w:val="both"/>
              <w:rPr>
                <w:rFonts w:ascii="BentonSansCond Light" w:hAnsi="BentonSansCond Light"/>
                <w:color w:val="010000"/>
                <w:sz w:val="15"/>
              </w:rPr>
            </w:pPr>
            <w:r w:rsidRPr="00C34A5A">
              <w:rPr>
                <w:rFonts w:ascii="BentonSansCond Light" w:hAnsi="BentonSansCond Light"/>
                <w:color w:val="010000"/>
                <w:sz w:val="15"/>
              </w:rPr>
              <w:t>88.6</w:t>
            </w:r>
          </w:p>
        </w:tc>
        <w:tc>
          <w:tcPr>
            <w:tcW w:w="0" w:type="auto"/>
            <w:shd w:val="clear" w:color="auto" w:fill="auto"/>
            <w:noWrap/>
            <w:vAlign w:val="center"/>
            <w:hideMark/>
          </w:tcPr>
          <w:p w14:paraId="60E1E710" w14:textId="77777777" w:rsidR="00FF6D98" w:rsidRPr="00C34A5A" w:rsidRDefault="00FF6D98" w:rsidP="00FF6D98">
            <w:pPr>
              <w:numPr>
                <w:ilvl w:val="0"/>
                <w:numId w:val="50"/>
              </w:numPr>
              <w:tabs>
                <w:tab w:val="num" w:pos="720"/>
              </w:tabs>
              <w:ind w:left="0"/>
              <w:jc w:val="both"/>
              <w:rPr>
                <w:rFonts w:ascii="BentonSansCond Light" w:hAnsi="BentonSansCond Light"/>
                <w:color w:val="010000"/>
                <w:sz w:val="15"/>
              </w:rPr>
            </w:pPr>
            <w:r w:rsidRPr="00C34A5A">
              <w:rPr>
                <w:rFonts w:ascii="BentonSansCond Light" w:hAnsi="BentonSansCond Light"/>
                <w:color w:val="010000"/>
                <w:sz w:val="15"/>
              </w:rPr>
              <w:t>94.9</w:t>
            </w:r>
          </w:p>
        </w:tc>
        <w:tc>
          <w:tcPr>
            <w:tcW w:w="0" w:type="auto"/>
            <w:shd w:val="clear" w:color="auto" w:fill="auto"/>
            <w:noWrap/>
            <w:vAlign w:val="center"/>
            <w:hideMark/>
          </w:tcPr>
          <w:p w14:paraId="556A41BA" w14:textId="77777777" w:rsidR="00FF6D98" w:rsidRPr="00C34A5A" w:rsidRDefault="00FF6D98" w:rsidP="00FF6D98">
            <w:pPr>
              <w:numPr>
                <w:ilvl w:val="0"/>
                <w:numId w:val="50"/>
              </w:numPr>
              <w:tabs>
                <w:tab w:val="num" w:pos="720"/>
              </w:tabs>
              <w:ind w:left="0"/>
              <w:jc w:val="both"/>
              <w:rPr>
                <w:rFonts w:ascii="BentonSansCond Light" w:hAnsi="BentonSansCond Light"/>
                <w:color w:val="010000"/>
                <w:sz w:val="15"/>
              </w:rPr>
            </w:pPr>
            <w:r w:rsidRPr="00C34A5A">
              <w:rPr>
                <w:rFonts w:ascii="BentonSansCond Light" w:hAnsi="BentonSansCond Light"/>
                <w:color w:val="010000"/>
                <w:sz w:val="15"/>
              </w:rPr>
              <w:t>96.1</w:t>
            </w:r>
          </w:p>
        </w:tc>
      </w:tr>
    </w:tbl>
    <w:p w14:paraId="09FDBB53" w14:textId="77777777" w:rsidR="00FF6D98" w:rsidRPr="00C34A5A" w:rsidRDefault="00FF6D98" w:rsidP="00FF6D98">
      <w:pPr>
        <w:jc w:val="both"/>
        <w:rPr>
          <w:rFonts w:ascii="BentonSans Light" w:hAnsi="BentonSans Light"/>
          <w:szCs w:val="20"/>
          <w:lang w:eastAsia="zh-CN"/>
        </w:rPr>
      </w:pPr>
    </w:p>
    <w:p w14:paraId="66080750" w14:textId="77777777" w:rsidR="00FF6D98" w:rsidRPr="00C34A5A" w:rsidRDefault="00FF6D98" w:rsidP="00FF6D98">
      <w:pPr>
        <w:rPr>
          <w:rFonts w:ascii="BentonSans Light" w:hAnsi="BentonSans Light"/>
          <w:sz w:val="18"/>
          <w:szCs w:val="18"/>
        </w:rPr>
      </w:pPr>
      <w:r>
        <w:rPr>
          <w:rFonts w:ascii="BentonSans Light" w:hAnsi="BentonSans Light"/>
          <w:sz w:val="18"/>
          <w:szCs w:val="18"/>
        </w:rPr>
        <w:t xml:space="preserve">For the above evaluation, model was developed on May-Oct </w:t>
      </w:r>
      <w:r w:rsidRPr="009546C3">
        <w:rPr>
          <w:rFonts w:ascii="BentonSans Light" w:hAnsi="BentonSans Light"/>
          <w:sz w:val="18"/>
          <w:szCs w:val="18"/>
        </w:rPr>
        <w:t>2012</w:t>
      </w:r>
      <w:r>
        <w:rPr>
          <w:rFonts w:ascii="BentonSans Light" w:hAnsi="BentonSans Light"/>
          <w:sz w:val="18"/>
          <w:szCs w:val="18"/>
        </w:rPr>
        <w:t xml:space="preserve"> Data and validation was performed on </w:t>
      </w:r>
      <w:r w:rsidRPr="003D3A57">
        <w:rPr>
          <w:rFonts w:ascii="BentonSans Light" w:hAnsi="BentonSans Light"/>
          <w:sz w:val="18"/>
          <w:szCs w:val="18"/>
        </w:rPr>
        <w:t>Jan-Feb 2013</w:t>
      </w:r>
      <w:r>
        <w:rPr>
          <w:rFonts w:ascii="BentonSans Light" w:hAnsi="BentonSans Light"/>
          <w:sz w:val="18"/>
          <w:szCs w:val="18"/>
        </w:rPr>
        <w:t xml:space="preserve"> data.</w:t>
      </w:r>
      <w:r>
        <w:rPr>
          <w:rFonts w:ascii="BentonSans Light" w:hAnsi="BentonSans Light"/>
          <w:sz w:val="18"/>
          <w:szCs w:val="18"/>
        </w:rPr>
        <w:br/>
      </w:r>
      <w:r>
        <w:rPr>
          <w:rFonts w:ascii="BentonSans Light" w:hAnsi="BentonSans Light"/>
          <w:sz w:val="18"/>
          <w:szCs w:val="18"/>
        </w:rPr>
        <w:br/>
      </w:r>
      <w:r w:rsidRPr="00C34A5A">
        <w:rPr>
          <w:rFonts w:ascii="BentonSans Light" w:hAnsi="BentonSans Light"/>
          <w:sz w:val="18"/>
          <w:szCs w:val="18"/>
        </w:rPr>
        <w:t>Beyond empirical performance, AXP selected GBM because of its theoretical advantages and operational convenience</w:t>
      </w:r>
      <w:r>
        <w:rPr>
          <w:rFonts w:ascii="BentonSans Light" w:hAnsi="BentonSans Light"/>
          <w:sz w:val="18"/>
          <w:szCs w:val="18"/>
        </w:rPr>
        <w:t xml:space="preserve"> (Table 4.4)</w:t>
      </w:r>
      <w:r w:rsidRPr="00C34A5A">
        <w:rPr>
          <w:rFonts w:ascii="BentonSans Light" w:hAnsi="BentonSans Light"/>
          <w:sz w:val="18"/>
          <w:szCs w:val="18"/>
        </w:rPr>
        <w:t>.</w:t>
      </w:r>
    </w:p>
    <w:p w14:paraId="5D0D6FB0" w14:textId="77777777" w:rsidR="00FF6D98" w:rsidRPr="00C34A5A" w:rsidRDefault="00FF6D98" w:rsidP="00FF6D98">
      <w:pPr>
        <w:jc w:val="both"/>
        <w:rPr>
          <w:rFonts w:ascii="BentonSans Light" w:hAnsi="BentonSans Light"/>
          <w:sz w:val="18"/>
          <w:szCs w:val="20"/>
        </w:rPr>
      </w:pPr>
    </w:p>
    <w:p w14:paraId="678294CB" w14:textId="381037AC" w:rsidR="00FF6D98" w:rsidRPr="00C34A5A" w:rsidRDefault="00FF6D98" w:rsidP="00FF6D98">
      <w:pPr>
        <w:jc w:val="both"/>
        <w:rPr>
          <w:rFonts w:ascii="BentonSans Light" w:hAnsi="BentonSans Light"/>
          <w:b/>
          <w:sz w:val="18"/>
          <w:szCs w:val="20"/>
        </w:rPr>
      </w:pPr>
      <w:r w:rsidRPr="00C34A5A">
        <w:rPr>
          <w:rFonts w:ascii="BentonSans Light" w:hAnsi="BentonSans Light"/>
          <w:b/>
          <w:sz w:val="18"/>
          <w:szCs w:val="20"/>
        </w:rPr>
        <w:t xml:space="preserve">Table </w:t>
      </w:r>
      <w:r w:rsidR="008E399A">
        <w:rPr>
          <w:b/>
          <w:sz w:val="18"/>
          <w:szCs w:val="20"/>
        </w:rPr>
        <w:t>5</w:t>
      </w:r>
      <w:r w:rsidRPr="00C34A5A">
        <w:rPr>
          <w:rFonts w:ascii="BentonSans Light" w:hAnsi="BentonSans Light"/>
          <w:b/>
          <w:sz w:val="18"/>
          <w:szCs w:val="20"/>
        </w:rPr>
        <w:t>.</w:t>
      </w:r>
      <w:r w:rsidRPr="00C34A5A">
        <w:rPr>
          <w:b/>
          <w:sz w:val="18"/>
          <w:szCs w:val="20"/>
        </w:rPr>
        <w:fldChar w:fldCharType="begin"/>
      </w:r>
      <w:r w:rsidRPr="00C34A5A">
        <w:rPr>
          <w:b/>
          <w:sz w:val="18"/>
          <w:szCs w:val="20"/>
        </w:rPr>
        <w:instrText xml:space="preserve"> SEQ Table \* ARABIC \s 1 </w:instrText>
      </w:r>
      <w:r w:rsidRPr="00C34A5A">
        <w:rPr>
          <w:b/>
          <w:sz w:val="18"/>
          <w:szCs w:val="20"/>
        </w:rPr>
        <w:fldChar w:fldCharType="separate"/>
      </w:r>
      <w:r>
        <w:rPr>
          <w:b/>
          <w:noProof/>
          <w:sz w:val="18"/>
          <w:szCs w:val="20"/>
        </w:rPr>
        <w:t>4</w:t>
      </w:r>
      <w:r w:rsidRPr="00C34A5A">
        <w:rPr>
          <w:b/>
          <w:sz w:val="18"/>
          <w:szCs w:val="20"/>
        </w:rPr>
        <w:fldChar w:fldCharType="end"/>
      </w:r>
      <w:r w:rsidRPr="00C34A5A">
        <w:rPr>
          <w:rFonts w:ascii="BentonSans Light" w:hAnsi="BentonSans Light"/>
          <w:b/>
          <w:sz w:val="18"/>
          <w:szCs w:val="20"/>
        </w:rPr>
        <w:t>: Considerations in selecting the gradient boosting machine (GBM) method</w:t>
      </w:r>
    </w:p>
    <w:p w14:paraId="17931221" w14:textId="77777777" w:rsidR="00FF6D98" w:rsidRPr="00C34A5A" w:rsidRDefault="00FF6D98" w:rsidP="00FF6D98">
      <w:pPr>
        <w:jc w:val="both"/>
        <w:rPr>
          <w:b/>
          <w:szCs w:val="20"/>
        </w:rPr>
      </w:pPr>
    </w:p>
    <w:tbl>
      <w:tblPr>
        <w:tblStyle w:val="TableGrid"/>
        <w:tblW w:w="0" w:type="auto"/>
        <w:tblBorders>
          <w:top w:val="single" w:sz="12" w:space="0" w:color="FFFFFF"/>
          <w:left w:val="single" w:sz="8" w:space="0" w:color="FFFFFF"/>
          <w:bottom w:val="single" w:sz="8" w:space="0" w:color="FFFFFF"/>
          <w:right w:val="single" w:sz="8" w:space="0" w:color="FFFFFF"/>
          <w:insideH w:val="single" w:sz="2" w:space="0" w:color="auto"/>
          <w:insideV w:val="single" w:sz="48" w:space="0" w:color="FFFFFF" w:themeColor="background1"/>
        </w:tblBorders>
        <w:tblLayout w:type="fixed"/>
        <w:tblCellMar>
          <w:left w:w="43" w:type="dxa"/>
          <w:right w:w="43" w:type="dxa"/>
        </w:tblCellMar>
        <w:tblLook w:val="04A0" w:firstRow="1" w:lastRow="0" w:firstColumn="1" w:lastColumn="0" w:noHBand="0" w:noVBand="1"/>
      </w:tblPr>
      <w:tblGrid>
        <w:gridCol w:w="6703"/>
        <w:gridCol w:w="1217"/>
        <w:gridCol w:w="1440"/>
      </w:tblGrid>
      <w:tr w:rsidR="00FF6D98" w:rsidRPr="00C34A5A" w14:paraId="099A7298" w14:textId="77777777" w:rsidTr="00FF6D98">
        <w:trPr>
          <w:trHeight w:hRule="exact" w:val="439"/>
        </w:trPr>
        <w:tc>
          <w:tcPr>
            <w:tcW w:w="6703" w:type="dxa"/>
            <w:tcBorders>
              <w:top w:val="nil"/>
              <w:left w:val="nil"/>
              <w:bottom w:val="nil"/>
              <w:right w:val="nil"/>
            </w:tcBorders>
            <w:shd w:val="clear" w:color="auto" w:fill="auto"/>
            <w:vAlign w:val="center"/>
          </w:tcPr>
          <w:p w14:paraId="002B426D" w14:textId="77777777" w:rsidR="00FF6D98" w:rsidRPr="00C34A5A" w:rsidRDefault="00FF6D98" w:rsidP="00FF6D98">
            <w:pPr>
              <w:numPr>
                <w:ilvl w:val="0"/>
                <w:numId w:val="50"/>
              </w:numPr>
              <w:tabs>
                <w:tab w:val="num" w:pos="720"/>
              </w:tabs>
              <w:ind w:left="0"/>
              <w:rPr>
                <w:rFonts w:ascii="BentonSansCond Medium" w:hAnsi="BentonSansCond Medium"/>
                <w:color w:val="010000"/>
                <w:sz w:val="15"/>
              </w:rPr>
            </w:pPr>
            <w:r w:rsidRPr="00C34A5A">
              <w:rPr>
                <w:rFonts w:ascii="BentonSansCond Medium" w:hAnsi="BentonSansCond Medium"/>
                <w:color w:val="010000"/>
                <w:sz w:val="15"/>
              </w:rPr>
              <w:t>Consideration</w:t>
            </w:r>
          </w:p>
        </w:tc>
        <w:tc>
          <w:tcPr>
            <w:tcW w:w="1217" w:type="dxa"/>
            <w:tcBorders>
              <w:top w:val="nil"/>
              <w:left w:val="nil"/>
              <w:bottom w:val="nil"/>
              <w:right w:val="nil"/>
            </w:tcBorders>
            <w:vAlign w:val="center"/>
          </w:tcPr>
          <w:p w14:paraId="169FF930" w14:textId="77777777" w:rsidR="00FF6D98" w:rsidRPr="00C34A5A" w:rsidRDefault="00FF6D98" w:rsidP="00FF6D98">
            <w:pPr>
              <w:jc w:val="center"/>
              <w:rPr>
                <w:rFonts w:ascii="BentonSansCond Medium" w:hAnsi="BentonSansCond Medium"/>
                <w:color w:val="010000"/>
                <w:sz w:val="15"/>
              </w:rPr>
            </w:pPr>
            <w:r w:rsidRPr="00C34A5A">
              <w:rPr>
                <w:rFonts w:ascii="BentonSansCond Medium" w:hAnsi="BentonSansCond Medium"/>
                <w:color w:val="010000"/>
                <w:sz w:val="15"/>
              </w:rPr>
              <w:t>Theoretical</w:t>
            </w:r>
          </w:p>
        </w:tc>
        <w:tc>
          <w:tcPr>
            <w:tcW w:w="1440" w:type="dxa"/>
            <w:tcBorders>
              <w:top w:val="nil"/>
              <w:left w:val="nil"/>
              <w:bottom w:val="nil"/>
              <w:right w:val="nil"/>
            </w:tcBorders>
            <w:vAlign w:val="center"/>
          </w:tcPr>
          <w:p w14:paraId="122752A6" w14:textId="77777777" w:rsidR="00FF6D98" w:rsidRPr="00C34A5A" w:rsidRDefault="00FF6D98" w:rsidP="00FF6D98">
            <w:pPr>
              <w:ind w:left="12"/>
              <w:jc w:val="center"/>
              <w:rPr>
                <w:rFonts w:ascii="BentonSansCond Medium" w:hAnsi="BentonSansCond Medium"/>
                <w:color w:val="010000"/>
                <w:sz w:val="15"/>
              </w:rPr>
            </w:pPr>
            <w:r w:rsidRPr="00C34A5A">
              <w:rPr>
                <w:rFonts w:ascii="BentonSansCond Medium" w:hAnsi="BentonSansCond Medium"/>
                <w:color w:val="010000"/>
                <w:sz w:val="15"/>
              </w:rPr>
              <w:t>Operational/implementation</w:t>
            </w:r>
          </w:p>
        </w:tc>
      </w:tr>
      <w:tr w:rsidR="00FF6D98" w:rsidRPr="00C34A5A" w14:paraId="611801BC" w14:textId="77777777" w:rsidTr="00FF6D98">
        <w:trPr>
          <w:trHeight w:hRule="exact" w:val="205"/>
        </w:trPr>
        <w:tc>
          <w:tcPr>
            <w:tcW w:w="6703" w:type="dxa"/>
            <w:tcBorders>
              <w:top w:val="nil"/>
              <w:left w:val="nil"/>
              <w:bottom w:val="nil"/>
              <w:right w:val="nil"/>
            </w:tcBorders>
            <w:shd w:val="clear" w:color="auto" w:fill="auto"/>
            <w:vAlign w:val="center"/>
          </w:tcPr>
          <w:p w14:paraId="052AF769" w14:textId="77777777" w:rsidR="00FF6D98" w:rsidRPr="00C34A5A" w:rsidRDefault="00FF6D98" w:rsidP="00FF6D98">
            <w:pPr>
              <w:numPr>
                <w:ilvl w:val="0"/>
                <w:numId w:val="50"/>
              </w:numPr>
              <w:tabs>
                <w:tab w:val="num" w:pos="720"/>
              </w:tabs>
              <w:ind w:left="0"/>
              <w:rPr>
                <w:rFonts w:ascii="BentonSansCond Medium" w:hAnsi="BentonSansCond Medium"/>
                <w:color w:val="010000"/>
                <w:sz w:val="15"/>
              </w:rPr>
            </w:pPr>
          </w:p>
        </w:tc>
        <w:tc>
          <w:tcPr>
            <w:tcW w:w="1217" w:type="dxa"/>
            <w:tcBorders>
              <w:top w:val="nil"/>
              <w:left w:val="nil"/>
              <w:bottom w:val="nil"/>
              <w:right w:val="nil"/>
            </w:tcBorders>
            <w:vAlign w:val="center"/>
          </w:tcPr>
          <w:p w14:paraId="5C623A09" w14:textId="77777777" w:rsidR="00FF6D98" w:rsidRPr="00C34A5A" w:rsidRDefault="00FF6D98" w:rsidP="00FF6D98">
            <w:pPr>
              <w:jc w:val="center"/>
              <w:rPr>
                <w:rFonts w:ascii="BentonSansCond Medium" w:hAnsi="BentonSansCond Medium"/>
                <w:color w:val="010000"/>
                <w:sz w:val="15"/>
              </w:rPr>
            </w:pPr>
          </w:p>
        </w:tc>
        <w:tc>
          <w:tcPr>
            <w:tcW w:w="1440" w:type="dxa"/>
            <w:tcBorders>
              <w:top w:val="nil"/>
              <w:left w:val="nil"/>
              <w:bottom w:val="nil"/>
              <w:right w:val="nil"/>
            </w:tcBorders>
            <w:vAlign w:val="center"/>
          </w:tcPr>
          <w:p w14:paraId="3F5954D3" w14:textId="77777777" w:rsidR="00FF6D98" w:rsidRPr="00C34A5A" w:rsidRDefault="00FF6D98" w:rsidP="00FF6D98">
            <w:pPr>
              <w:ind w:left="12"/>
              <w:jc w:val="center"/>
              <w:rPr>
                <w:rFonts w:ascii="BentonSansCond Medium" w:hAnsi="BentonSansCond Medium"/>
                <w:color w:val="010000"/>
                <w:sz w:val="15"/>
              </w:rPr>
            </w:pPr>
          </w:p>
        </w:tc>
      </w:tr>
      <w:tr w:rsidR="00FF6D98" w:rsidRPr="00C34A5A" w14:paraId="7A3DE743" w14:textId="77777777" w:rsidTr="00FF6D98">
        <w:trPr>
          <w:trHeight w:hRule="exact" w:val="586"/>
        </w:trPr>
        <w:tc>
          <w:tcPr>
            <w:tcW w:w="6703" w:type="dxa"/>
            <w:tcBorders>
              <w:top w:val="nil"/>
            </w:tcBorders>
            <w:shd w:val="clear" w:color="auto" w:fill="auto"/>
            <w:vAlign w:val="center"/>
          </w:tcPr>
          <w:p w14:paraId="71077664" w14:textId="77777777" w:rsidR="00FF6D98" w:rsidRPr="00C34A5A" w:rsidRDefault="00FF6D98" w:rsidP="00FF6D98">
            <w:pPr>
              <w:numPr>
                <w:ilvl w:val="0"/>
                <w:numId w:val="50"/>
              </w:numPr>
              <w:tabs>
                <w:tab w:val="num" w:pos="720"/>
              </w:tabs>
              <w:ind w:left="0"/>
              <w:rPr>
                <w:rFonts w:ascii="BentonSansCond Light" w:hAnsi="BentonSansCond Light"/>
                <w:color w:val="010000"/>
                <w:sz w:val="15"/>
              </w:rPr>
            </w:pPr>
            <w:r w:rsidRPr="00C34A5A">
              <w:rPr>
                <w:rFonts w:ascii="BentonSansCond Light" w:hAnsi="BentonSansCond Light"/>
                <w:color w:val="010000"/>
                <w:sz w:val="15"/>
              </w:rPr>
              <w:t>GBM restricts the final outcome to between 0 and 1, with both points asymptotic. This is theoretically superior to using a simple linear regression, which may produce results beyond these bounds.</w:t>
            </w:r>
          </w:p>
        </w:tc>
        <w:tc>
          <w:tcPr>
            <w:tcW w:w="1217" w:type="dxa"/>
            <w:tcBorders>
              <w:top w:val="nil"/>
            </w:tcBorders>
            <w:vAlign w:val="center"/>
          </w:tcPr>
          <w:p w14:paraId="4655C626" w14:textId="77777777" w:rsidR="00FF6D98" w:rsidRPr="00C34A5A" w:rsidRDefault="00FF6D98" w:rsidP="00FF6D98">
            <w:pPr>
              <w:ind w:left="-104"/>
              <w:jc w:val="center"/>
              <w:rPr>
                <w:rFonts w:ascii="BentonSansCond Medium" w:hAnsi="BentonSansCond Medium"/>
                <w:color w:val="010000"/>
                <w:sz w:val="15"/>
              </w:rPr>
            </w:pPr>
            <w:r w:rsidRPr="00C34A5A">
              <w:rPr>
                <w:rFonts w:ascii="BentonSansCond Medium" w:hAnsi="BentonSansCond Medium"/>
                <w:color w:val="010000"/>
                <w:sz w:val="15"/>
              </w:rPr>
              <w:t>x</w:t>
            </w:r>
          </w:p>
        </w:tc>
        <w:tc>
          <w:tcPr>
            <w:tcW w:w="1440" w:type="dxa"/>
            <w:tcBorders>
              <w:top w:val="nil"/>
            </w:tcBorders>
            <w:vAlign w:val="center"/>
          </w:tcPr>
          <w:p w14:paraId="639F8854" w14:textId="77777777" w:rsidR="00FF6D98" w:rsidRPr="00C34A5A" w:rsidRDefault="00FF6D98" w:rsidP="00FF6D98">
            <w:pPr>
              <w:ind w:left="-28"/>
              <w:jc w:val="center"/>
              <w:rPr>
                <w:rFonts w:ascii="BentonSansCond Medium" w:hAnsi="BentonSansCond Medium"/>
                <w:color w:val="010000"/>
                <w:sz w:val="15"/>
              </w:rPr>
            </w:pPr>
          </w:p>
        </w:tc>
      </w:tr>
      <w:tr w:rsidR="00FF6D98" w:rsidRPr="00C34A5A" w14:paraId="250C6250" w14:textId="77777777" w:rsidTr="00FF6D98">
        <w:trPr>
          <w:trHeight w:hRule="exact" w:val="513"/>
        </w:trPr>
        <w:tc>
          <w:tcPr>
            <w:tcW w:w="6703" w:type="dxa"/>
            <w:shd w:val="clear" w:color="auto" w:fill="auto"/>
            <w:vAlign w:val="center"/>
          </w:tcPr>
          <w:p w14:paraId="33DDF2FF" w14:textId="77777777" w:rsidR="00FF6D98" w:rsidRPr="00C34A5A" w:rsidRDefault="00FF6D98" w:rsidP="00FF6D98">
            <w:pPr>
              <w:numPr>
                <w:ilvl w:val="0"/>
                <w:numId w:val="50"/>
              </w:numPr>
              <w:tabs>
                <w:tab w:val="num" w:pos="720"/>
              </w:tabs>
              <w:ind w:left="0"/>
              <w:rPr>
                <w:rFonts w:ascii="BentonSansCond Light" w:hAnsi="BentonSansCond Light"/>
                <w:color w:val="010000"/>
                <w:sz w:val="15"/>
              </w:rPr>
            </w:pPr>
            <w:r w:rsidRPr="00C34A5A">
              <w:rPr>
                <w:rFonts w:ascii="BentonSansCond Light" w:hAnsi="BentonSansCond Light"/>
                <w:color w:val="010000"/>
                <w:sz w:val="15"/>
              </w:rPr>
              <w:t>Because it lacks pre-defined segments, GBM permits larger clusters of data, enabling AXP to derive patterns from a larger group of transactions.</w:t>
            </w:r>
          </w:p>
        </w:tc>
        <w:tc>
          <w:tcPr>
            <w:tcW w:w="1217" w:type="dxa"/>
            <w:vAlign w:val="center"/>
          </w:tcPr>
          <w:p w14:paraId="64BFEBA3" w14:textId="77777777" w:rsidR="00FF6D98" w:rsidRPr="00C34A5A" w:rsidRDefault="00FF6D98" w:rsidP="00FF6D98">
            <w:pPr>
              <w:ind w:left="-104"/>
              <w:jc w:val="center"/>
              <w:rPr>
                <w:rFonts w:ascii="BentonSansCond Medium" w:hAnsi="BentonSansCond Medium"/>
                <w:color w:val="010000"/>
                <w:sz w:val="15"/>
              </w:rPr>
            </w:pPr>
            <w:r w:rsidRPr="00C34A5A">
              <w:rPr>
                <w:rFonts w:ascii="BentonSansCond Medium" w:hAnsi="BentonSansCond Medium"/>
                <w:color w:val="010000"/>
                <w:sz w:val="15"/>
              </w:rPr>
              <w:t>x</w:t>
            </w:r>
          </w:p>
        </w:tc>
        <w:tc>
          <w:tcPr>
            <w:tcW w:w="1440" w:type="dxa"/>
            <w:vAlign w:val="center"/>
          </w:tcPr>
          <w:p w14:paraId="31BFC59A" w14:textId="77777777" w:rsidR="00FF6D98" w:rsidRPr="00C34A5A" w:rsidRDefault="00FF6D98" w:rsidP="00FF6D98">
            <w:pPr>
              <w:ind w:left="-28"/>
              <w:jc w:val="center"/>
              <w:rPr>
                <w:rFonts w:ascii="BentonSansCond Medium" w:hAnsi="BentonSansCond Medium"/>
                <w:color w:val="010000"/>
                <w:sz w:val="15"/>
              </w:rPr>
            </w:pPr>
          </w:p>
        </w:tc>
      </w:tr>
      <w:tr w:rsidR="00FF6D98" w:rsidRPr="00C34A5A" w14:paraId="256AFF94" w14:textId="77777777" w:rsidTr="00FF6D98">
        <w:trPr>
          <w:trHeight w:hRule="exact" w:val="879"/>
        </w:trPr>
        <w:tc>
          <w:tcPr>
            <w:tcW w:w="6703" w:type="dxa"/>
            <w:shd w:val="clear" w:color="auto" w:fill="auto"/>
            <w:vAlign w:val="center"/>
          </w:tcPr>
          <w:p w14:paraId="672467D5" w14:textId="77777777" w:rsidR="00FF6D98" w:rsidRPr="00C34A5A" w:rsidRDefault="00FF6D98" w:rsidP="00FF6D98">
            <w:pPr>
              <w:numPr>
                <w:ilvl w:val="0"/>
                <w:numId w:val="50"/>
              </w:numPr>
              <w:tabs>
                <w:tab w:val="num" w:pos="720"/>
              </w:tabs>
              <w:ind w:left="0"/>
              <w:rPr>
                <w:rFonts w:ascii="BentonSansCond Light" w:hAnsi="BentonSansCond Light"/>
                <w:color w:val="010000"/>
                <w:sz w:val="15"/>
              </w:rPr>
            </w:pPr>
            <w:r w:rsidRPr="00C34A5A">
              <w:rPr>
                <w:rFonts w:ascii="BentonSansCond Light" w:hAnsi="BentonSansCond Light"/>
                <w:color w:val="010000"/>
                <w:sz w:val="15"/>
              </w:rPr>
              <w:t>GBM allows AXP to retain correlated variables and thus extract more information from them. Suppose, for example, that when building a regression model, modelers must choose between two variables that are 60 percent correlated, since keeping both destabilizes the model. This means AXP loses the informational value from outside their overlap. GBM does not force this trade-off.</w:t>
            </w:r>
          </w:p>
        </w:tc>
        <w:tc>
          <w:tcPr>
            <w:tcW w:w="1217" w:type="dxa"/>
            <w:vAlign w:val="center"/>
          </w:tcPr>
          <w:p w14:paraId="7AB04F3C" w14:textId="77777777" w:rsidR="00FF6D98" w:rsidRPr="00C34A5A" w:rsidRDefault="00FF6D98" w:rsidP="00FF6D98">
            <w:pPr>
              <w:ind w:left="-104"/>
              <w:jc w:val="center"/>
              <w:rPr>
                <w:rFonts w:ascii="BentonSansCond Medium" w:hAnsi="BentonSansCond Medium"/>
                <w:color w:val="010000"/>
                <w:sz w:val="15"/>
              </w:rPr>
            </w:pPr>
            <w:r w:rsidRPr="00C34A5A">
              <w:rPr>
                <w:rFonts w:ascii="BentonSansCond Medium" w:hAnsi="BentonSansCond Medium"/>
                <w:color w:val="010000"/>
                <w:sz w:val="15"/>
              </w:rPr>
              <w:t>x</w:t>
            </w:r>
          </w:p>
        </w:tc>
        <w:tc>
          <w:tcPr>
            <w:tcW w:w="1440" w:type="dxa"/>
            <w:vAlign w:val="center"/>
          </w:tcPr>
          <w:p w14:paraId="58DCB079" w14:textId="77777777" w:rsidR="00FF6D98" w:rsidRPr="00C34A5A" w:rsidRDefault="00FF6D98" w:rsidP="00FF6D98">
            <w:pPr>
              <w:ind w:left="-28"/>
              <w:jc w:val="center"/>
              <w:rPr>
                <w:rFonts w:ascii="BentonSansCond Medium" w:hAnsi="BentonSansCond Medium"/>
                <w:color w:val="010000"/>
                <w:sz w:val="15"/>
              </w:rPr>
            </w:pPr>
          </w:p>
        </w:tc>
      </w:tr>
      <w:tr w:rsidR="00FF6D98" w:rsidRPr="00C34A5A" w14:paraId="06DBFDAA" w14:textId="77777777" w:rsidTr="00FF6D98">
        <w:trPr>
          <w:trHeight w:hRule="exact" w:val="586"/>
        </w:trPr>
        <w:tc>
          <w:tcPr>
            <w:tcW w:w="6703" w:type="dxa"/>
            <w:shd w:val="clear" w:color="auto" w:fill="auto"/>
            <w:vAlign w:val="center"/>
          </w:tcPr>
          <w:p w14:paraId="14DBA0A4" w14:textId="77777777" w:rsidR="00FF6D98" w:rsidRPr="00C34A5A" w:rsidRDefault="00FF6D98" w:rsidP="00FF6D98">
            <w:pPr>
              <w:numPr>
                <w:ilvl w:val="0"/>
                <w:numId w:val="50"/>
              </w:numPr>
              <w:tabs>
                <w:tab w:val="num" w:pos="720"/>
              </w:tabs>
              <w:ind w:left="0"/>
              <w:rPr>
                <w:rFonts w:ascii="BentonSansCond Light" w:hAnsi="BentonSansCond Light"/>
                <w:color w:val="010000"/>
                <w:sz w:val="15"/>
              </w:rPr>
            </w:pPr>
            <w:r w:rsidRPr="00C34A5A">
              <w:rPr>
                <w:rFonts w:ascii="BentonSansCond Light" w:hAnsi="BentonSansCond Light"/>
                <w:color w:val="010000"/>
                <w:sz w:val="15"/>
              </w:rPr>
              <w:t>Since GBM does not train coefficients like linear regression, but rather creates decision trees, it can capture non-linear trends. Thus AXP can capture changed slopes of variables or a trend reversal.</w:t>
            </w:r>
          </w:p>
        </w:tc>
        <w:tc>
          <w:tcPr>
            <w:tcW w:w="1217" w:type="dxa"/>
            <w:vAlign w:val="center"/>
          </w:tcPr>
          <w:p w14:paraId="48AE7F2E" w14:textId="77777777" w:rsidR="00FF6D98" w:rsidRPr="00C34A5A" w:rsidRDefault="00FF6D98" w:rsidP="00FF6D98">
            <w:pPr>
              <w:ind w:left="-104"/>
              <w:jc w:val="center"/>
              <w:rPr>
                <w:rFonts w:ascii="BentonSansCond Medium" w:hAnsi="BentonSansCond Medium"/>
                <w:color w:val="010000"/>
                <w:sz w:val="15"/>
              </w:rPr>
            </w:pPr>
            <w:r w:rsidRPr="00C34A5A">
              <w:rPr>
                <w:rFonts w:ascii="BentonSansCond Medium" w:hAnsi="BentonSansCond Medium"/>
                <w:color w:val="010000"/>
                <w:sz w:val="15"/>
              </w:rPr>
              <w:t>x</w:t>
            </w:r>
          </w:p>
        </w:tc>
        <w:tc>
          <w:tcPr>
            <w:tcW w:w="1440" w:type="dxa"/>
            <w:vAlign w:val="center"/>
          </w:tcPr>
          <w:p w14:paraId="6951EC1D" w14:textId="77777777" w:rsidR="00FF6D98" w:rsidRPr="00C34A5A" w:rsidRDefault="00FF6D98" w:rsidP="00FF6D98">
            <w:pPr>
              <w:ind w:left="-28"/>
              <w:jc w:val="center"/>
              <w:rPr>
                <w:rFonts w:ascii="BentonSansCond Medium" w:hAnsi="BentonSansCond Medium"/>
                <w:color w:val="010000"/>
                <w:sz w:val="15"/>
              </w:rPr>
            </w:pPr>
          </w:p>
        </w:tc>
      </w:tr>
      <w:tr w:rsidR="00FF6D98" w:rsidRPr="00C34A5A" w14:paraId="7AF62A58" w14:textId="77777777" w:rsidTr="00FF6D98">
        <w:trPr>
          <w:trHeight w:hRule="exact" w:val="513"/>
        </w:trPr>
        <w:tc>
          <w:tcPr>
            <w:tcW w:w="6703" w:type="dxa"/>
            <w:shd w:val="clear" w:color="auto" w:fill="auto"/>
            <w:vAlign w:val="center"/>
          </w:tcPr>
          <w:p w14:paraId="409F102A" w14:textId="77777777" w:rsidR="00FF6D98" w:rsidRPr="00C34A5A" w:rsidRDefault="00FF6D98" w:rsidP="00FF6D98">
            <w:pPr>
              <w:numPr>
                <w:ilvl w:val="0"/>
                <w:numId w:val="50"/>
              </w:numPr>
              <w:tabs>
                <w:tab w:val="num" w:pos="720"/>
              </w:tabs>
              <w:ind w:left="0"/>
              <w:rPr>
                <w:rFonts w:ascii="BentonSansCond Light" w:hAnsi="BentonSansCond Light"/>
                <w:color w:val="010000"/>
                <w:sz w:val="15"/>
              </w:rPr>
            </w:pPr>
            <w:r w:rsidRPr="00C34A5A">
              <w:rPr>
                <w:rFonts w:ascii="BentonSansCond Light" w:hAnsi="BentonSansCond Light"/>
                <w:color w:val="010000"/>
                <w:sz w:val="15"/>
              </w:rPr>
              <w:t>GBM does not require that input variables be truncated to exclude outliers, since extremes will not bias the coefficient. Thus the model derives value from the full range of the variable.</w:t>
            </w:r>
          </w:p>
        </w:tc>
        <w:tc>
          <w:tcPr>
            <w:tcW w:w="1217" w:type="dxa"/>
            <w:vAlign w:val="center"/>
          </w:tcPr>
          <w:p w14:paraId="313BF7F2" w14:textId="77777777" w:rsidR="00FF6D98" w:rsidRPr="00C34A5A" w:rsidRDefault="00FF6D98" w:rsidP="00FF6D98">
            <w:pPr>
              <w:ind w:left="-104"/>
              <w:jc w:val="center"/>
              <w:rPr>
                <w:rFonts w:ascii="BentonSansCond Medium" w:hAnsi="BentonSansCond Medium"/>
                <w:color w:val="010000"/>
                <w:sz w:val="15"/>
              </w:rPr>
            </w:pPr>
            <w:r w:rsidRPr="00C34A5A">
              <w:rPr>
                <w:rFonts w:ascii="BentonSansCond Medium" w:hAnsi="BentonSansCond Medium"/>
                <w:color w:val="010000"/>
                <w:sz w:val="15"/>
              </w:rPr>
              <w:t>x</w:t>
            </w:r>
          </w:p>
        </w:tc>
        <w:tc>
          <w:tcPr>
            <w:tcW w:w="1440" w:type="dxa"/>
            <w:vAlign w:val="center"/>
          </w:tcPr>
          <w:p w14:paraId="64A3CCD6" w14:textId="77777777" w:rsidR="00FF6D98" w:rsidRPr="00C34A5A" w:rsidRDefault="00FF6D98" w:rsidP="00FF6D98">
            <w:pPr>
              <w:ind w:left="-28"/>
              <w:jc w:val="center"/>
              <w:rPr>
                <w:rFonts w:ascii="BentonSansCond Medium" w:hAnsi="BentonSansCond Medium"/>
                <w:color w:val="010000"/>
                <w:sz w:val="15"/>
              </w:rPr>
            </w:pPr>
          </w:p>
        </w:tc>
      </w:tr>
      <w:tr w:rsidR="00FF6D98" w:rsidRPr="00C34A5A" w14:paraId="1570A17E" w14:textId="77777777" w:rsidTr="00FF6D98">
        <w:trPr>
          <w:trHeight w:hRule="exact" w:val="586"/>
        </w:trPr>
        <w:tc>
          <w:tcPr>
            <w:tcW w:w="6703" w:type="dxa"/>
            <w:shd w:val="clear" w:color="auto" w:fill="auto"/>
            <w:vAlign w:val="center"/>
          </w:tcPr>
          <w:p w14:paraId="50C374CB" w14:textId="77777777" w:rsidR="00FF6D98" w:rsidRPr="00C34A5A" w:rsidRDefault="00FF6D98" w:rsidP="00FF6D98">
            <w:pPr>
              <w:numPr>
                <w:ilvl w:val="0"/>
                <w:numId w:val="50"/>
              </w:numPr>
              <w:tabs>
                <w:tab w:val="num" w:pos="720"/>
              </w:tabs>
              <w:ind w:left="0"/>
              <w:rPr>
                <w:rFonts w:ascii="BentonSansCond Light" w:hAnsi="BentonSansCond Light"/>
                <w:color w:val="010000"/>
                <w:sz w:val="15"/>
              </w:rPr>
            </w:pPr>
            <w:r w:rsidRPr="00C34A5A">
              <w:rPr>
                <w:rFonts w:ascii="BentonSansCond Light" w:hAnsi="BentonSansCond Light"/>
                <w:color w:val="010000"/>
                <w:sz w:val="15"/>
              </w:rPr>
              <w:t>GBM does not require AXP to manually determine segmentation, since the algorithm iteratively selects optimal segmentation on its own. This simplifies model development.</w:t>
            </w:r>
          </w:p>
        </w:tc>
        <w:tc>
          <w:tcPr>
            <w:tcW w:w="1217" w:type="dxa"/>
            <w:vAlign w:val="center"/>
          </w:tcPr>
          <w:p w14:paraId="75646F47" w14:textId="77777777" w:rsidR="00FF6D98" w:rsidRPr="00C34A5A" w:rsidRDefault="00FF6D98" w:rsidP="00FF6D98">
            <w:pPr>
              <w:ind w:left="-104"/>
              <w:jc w:val="center"/>
              <w:rPr>
                <w:rFonts w:ascii="BentonSansCond Medium" w:hAnsi="BentonSansCond Medium"/>
                <w:color w:val="010000"/>
                <w:sz w:val="15"/>
              </w:rPr>
            </w:pPr>
          </w:p>
        </w:tc>
        <w:tc>
          <w:tcPr>
            <w:tcW w:w="1440" w:type="dxa"/>
            <w:vAlign w:val="center"/>
          </w:tcPr>
          <w:p w14:paraId="290DE756" w14:textId="77777777" w:rsidR="00FF6D98" w:rsidRPr="00C34A5A" w:rsidRDefault="00FF6D98" w:rsidP="00FF6D98">
            <w:pPr>
              <w:ind w:left="-28"/>
              <w:jc w:val="center"/>
              <w:rPr>
                <w:rFonts w:ascii="BentonSansCond Medium" w:hAnsi="BentonSansCond Medium"/>
                <w:color w:val="010000"/>
                <w:sz w:val="15"/>
              </w:rPr>
            </w:pPr>
            <w:r w:rsidRPr="00C34A5A">
              <w:rPr>
                <w:rFonts w:ascii="BentonSansCond Medium" w:hAnsi="BentonSansCond Medium"/>
                <w:color w:val="010000"/>
                <w:sz w:val="15"/>
              </w:rPr>
              <w:t>X</w:t>
            </w:r>
          </w:p>
        </w:tc>
      </w:tr>
      <w:tr w:rsidR="00FF6D98" w:rsidRPr="00C34A5A" w14:paraId="32C3F25F" w14:textId="77777777" w:rsidTr="00FF6D98">
        <w:trPr>
          <w:trHeight w:hRule="exact" w:val="586"/>
        </w:trPr>
        <w:tc>
          <w:tcPr>
            <w:tcW w:w="6703" w:type="dxa"/>
            <w:shd w:val="clear" w:color="auto" w:fill="auto"/>
            <w:vAlign w:val="center"/>
          </w:tcPr>
          <w:p w14:paraId="1CF00AAF" w14:textId="77777777" w:rsidR="00FF6D98" w:rsidRPr="00C34A5A" w:rsidRDefault="00FF6D98" w:rsidP="00FF6D98">
            <w:pPr>
              <w:numPr>
                <w:ilvl w:val="0"/>
                <w:numId w:val="50"/>
              </w:numPr>
              <w:tabs>
                <w:tab w:val="num" w:pos="720"/>
              </w:tabs>
              <w:ind w:left="0"/>
              <w:rPr>
                <w:rFonts w:ascii="BentonSansCond Light" w:hAnsi="BentonSansCond Light"/>
                <w:color w:val="010000"/>
                <w:sz w:val="15"/>
              </w:rPr>
            </w:pPr>
            <w:r w:rsidRPr="00C34A5A">
              <w:rPr>
                <w:rFonts w:ascii="BentonSansCond Light" w:hAnsi="BentonSansCond Light"/>
                <w:color w:val="010000"/>
                <w:sz w:val="15"/>
              </w:rPr>
              <w:t>GBM models are straightforward to score in production for real-time decisions, since they have a short run time (computational execution). This enables timely decision-making to disrupt a fraudulent transaction.</w:t>
            </w:r>
          </w:p>
        </w:tc>
        <w:tc>
          <w:tcPr>
            <w:tcW w:w="1217" w:type="dxa"/>
            <w:vAlign w:val="center"/>
          </w:tcPr>
          <w:p w14:paraId="3FD69FFC" w14:textId="77777777" w:rsidR="00FF6D98" w:rsidRPr="00C34A5A" w:rsidRDefault="00FF6D98" w:rsidP="00FF6D98">
            <w:pPr>
              <w:ind w:left="-104"/>
              <w:jc w:val="center"/>
              <w:rPr>
                <w:rFonts w:ascii="BentonSansCond Medium" w:hAnsi="BentonSansCond Medium"/>
                <w:color w:val="010000"/>
                <w:sz w:val="15"/>
              </w:rPr>
            </w:pPr>
          </w:p>
        </w:tc>
        <w:tc>
          <w:tcPr>
            <w:tcW w:w="1440" w:type="dxa"/>
            <w:vAlign w:val="center"/>
          </w:tcPr>
          <w:p w14:paraId="27C45A2B" w14:textId="77777777" w:rsidR="00FF6D98" w:rsidRPr="00C34A5A" w:rsidRDefault="00FF6D98" w:rsidP="00FF6D98">
            <w:pPr>
              <w:ind w:left="-28"/>
              <w:jc w:val="center"/>
              <w:rPr>
                <w:rFonts w:ascii="BentonSansCond Medium" w:hAnsi="BentonSansCond Medium"/>
                <w:color w:val="010000"/>
                <w:sz w:val="15"/>
              </w:rPr>
            </w:pPr>
            <w:r w:rsidRPr="00C34A5A">
              <w:rPr>
                <w:rFonts w:ascii="BentonSansCond Medium" w:hAnsi="BentonSansCond Medium"/>
                <w:color w:val="010000"/>
                <w:sz w:val="15"/>
              </w:rPr>
              <w:t>X</w:t>
            </w:r>
          </w:p>
        </w:tc>
      </w:tr>
    </w:tbl>
    <w:bookmarkEnd w:id="964"/>
    <w:p w14:paraId="2235FCAE" w14:textId="77777777" w:rsidR="00FF6D98" w:rsidRPr="00AA2A49" w:rsidRDefault="00FF6D98" w:rsidP="00FF6D98">
      <w:pPr>
        <w:pStyle w:val="Heading3"/>
        <w:ind w:left="432" w:hanging="432"/>
      </w:pPr>
      <w:r w:rsidRPr="00AA2A49">
        <w:t>Implementation and Governance</w:t>
      </w:r>
    </w:p>
    <w:p w14:paraId="0C2B74B5" w14:textId="77777777" w:rsidR="00FF6D98" w:rsidRPr="0009566D" w:rsidRDefault="00FF6D98" w:rsidP="00FF6D98">
      <w:pPr>
        <w:rPr>
          <w:rFonts w:ascii="BentonSans Light" w:hAnsi="BentonSans Light"/>
          <w:sz w:val="18"/>
          <w:szCs w:val="18"/>
        </w:rPr>
      </w:pPr>
      <w:r w:rsidRPr="0009566D">
        <w:rPr>
          <w:rFonts w:ascii="BentonSans Light" w:hAnsi="BentonSans Light"/>
          <w:sz w:val="18"/>
          <w:szCs w:val="18"/>
        </w:rPr>
        <w:t xml:space="preserve">The </w:t>
      </w:r>
      <w:r>
        <w:rPr>
          <w:rFonts w:ascii="BentonSans Light" w:hAnsi="BentonSans Light"/>
          <w:sz w:val="18"/>
          <w:szCs w:val="18"/>
        </w:rPr>
        <w:t>Big Data L</w:t>
      </w:r>
      <w:r w:rsidRPr="0009566D">
        <w:rPr>
          <w:rFonts w:ascii="BentonSans Light" w:hAnsi="BentonSans Light"/>
          <w:sz w:val="18"/>
          <w:szCs w:val="18"/>
        </w:rPr>
        <w:t xml:space="preserve">abs team </w:t>
      </w:r>
      <w:r>
        <w:rPr>
          <w:rFonts w:ascii="BentonSans Light" w:hAnsi="BentonSans Light"/>
          <w:sz w:val="18"/>
          <w:szCs w:val="18"/>
        </w:rPr>
        <w:t xml:space="preserve">(VP – Shourya Roy) </w:t>
      </w:r>
      <w:r w:rsidRPr="0009566D">
        <w:rPr>
          <w:rFonts w:ascii="BentonSans Light" w:hAnsi="BentonSans Light"/>
          <w:sz w:val="18"/>
          <w:szCs w:val="18"/>
        </w:rPr>
        <w:t>is the owner of</w:t>
      </w:r>
      <w:r>
        <w:rPr>
          <w:rFonts w:ascii="BentonSans Light" w:hAnsi="BentonSans Light"/>
          <w:sz w:val="18"/>
          <w:szCs w:val="18"/>
        </w:rPr>
        <w:t xml:space="preserve"> AXGBoost algorithm</w:t>
      </w:r>
      <w:r w:rsidRPr="0009566D">
        <w:rPr>
          <w:rFonts w:ascii="BentonSans Light" w:hAnsi="BentonSans Light"/>
          <w:sz w:val="18"/>
          <w:szCs w:val="18"/>
        </w:rPr>
        <w:t>.</w:t>
      </w:r>
      <w:r>
        <w:rPr>
          <w:rFonts w:ascii="BentonSans Light" w:hAnsi="BentonSans Light"/>
          <w:sz w:val="18"/>
          <w:szCs w:val="18"/>
        </w:rPr>
        <w:t xml:space="preserve"> </w:t>
      </w:r>
      <w:r w:rsidRPr="0009566D">
        <w:rPr>
          <w:rFonts w:ascii="BentonSans Light" w:hAnsi="BentonSans Light"/>
          <w:sz w:val="18"/>
          <w:szCs w:val="18"/>
        </w:rPr>
        <w:t>The algorithm is implemented on the Machine Learning platform of American Express</w:t>
      </w:r>
      <w:r>
        <w:rPr>
          <w:rFonts w:ascii="BentonSans Light" w:hAnsi="BentonSans Light"/>
          <w:sz w:val="18"/>
          <w:szCs w:val="18"/>
        </w:rPr>
        <w:t>. The UAT for the distributed AXGBoost was</w:t>
      </w:r>
      <w:r w:rsidRPr="0009566D">
        <w:rPr>
          <w:rFonts w:ascii="BentonSans Light" w:hAnsi="BentonSans Light"/>
          <w:sz w:val="18"/>
          <w:szCs w:val="18"/>
        </w:rPr>
        <w:t xml:space="preserve"> performed by the </w:t>
      </w:r>
      <w:r>
        <w:rPr>
          <w:rFonts w:ascii="BentonSans Light" w:hAnsi="BentonSans Light"/>
          <w:sz w:val="18"/>
          <w:szCs w:val="18"/>
        </w:rPr>
        <w:t>Credit Decision Sciences team (VP - Radhakrishnan G G) i</w:t>
      </w:r>
      <w:r w:rsidRPr="0009566D">
        <w:rPr>
          <w:rFonts w:ascii="BentonSans Light" w:hAnsi="BentonSans Light"/>
          <w:sz w:val="18"/>
          <w:szCs w:val="18"/>
        </w:rPr>
        <w:t>n</w:t>
      </w:r>
      <w:r>
        <w:rPr>
          <w:rFonts w:ascii="BentonSans Light" w:hAnsi="BentonSans Light"/>
          <w:sz w:val="18"/>
          <w:szCs w:val="18"/>
        </w:rPr>
        <w:t xml:space="preserve"> May 2017.</w:t>
      </w:r>
    </w:p>
    <w:p w14:paraId="7A2900E4" w14:textId="77777777" w:rsidR="00FF6D98" w:rsidRDefault="00FF6D98" w:rsidP="00FF6D98">
      <w:pPr>
        <w:rPr>
          <w:lang w:eastAsia="zh-CN"/>
        </w:rPr>
      </w:pPr>
    </w:p>
    <w:p w14:paraId="1FC5C42E" w14:textId="77777777" w:rsidR="00116901" w:rsidRPr="00B52FA6" w:rsidRDefault="00116901" w:rsidP="00FF6D98">
      <w:pPr>
        <w:rPr>
          <w:lang w:eastAsia="zh-CN"/>
        </w:rPr>
      </w:pPr>
    </w:p>
    <w:p w14:paraId="1214336D" w14:textId="77777777" w:rsidR="00FF6D98" w:rsidRPr="000D7857" w:rsidRDefault="00FF6D98" w:rsidP="00116901">
      <w:pPr>
        <w:pStyle w:val="Heading2"/>
        <w:ind w:left="702"/>
      </w:pPr>
      <w:bookmarkStart w:id="966" w:name="_Toc507160446"/>
      <w:bookmarkStart w:id="967" w:name="_Toc507437222"/>
      <w:bookmarkStart w:id="968" w:name="_Toc512010376"/>
      <w:r>
        <w:t>References</w:t>
      </w:r>
      <w:bookmarkEnd w:id="966"/>
      <w:bookmarkEnd w:id="967"/>
      <w:bookmarkEnd w:id="968"/>
    </w:p>
    <w:p w14:paraId="2C05952C" w14:textId="77777777" w:rsidR="00FF6D98" w:rsidRPr="00B52FA6" w:rsidRDefault="00FF6D98" w:rsidP="00FF6D98">
      <w:pPr>
        <w:rPr>
          <w:lang w:eastAsia="zh-CN"/>
        </w:rPr>
      </w:pPr>
    </w:p>
    <w:p w14:paraId="6D3871C7" w14:textId="77777777" w:rsidR="00FF6D98" w:rsidRPr="00C34A5A" w:rsidRDefault="00FF6D98" w:rsidP="00FF6D98">
      <w:pPr>
        <w:rPr>
          <w:rFonts w:ascii="BentonSans Light" w:hAnsi="BentonSans Light"/>
          <w:sz w:val="18"/>
          <w:szCs w:val="18"/>
        </w:rPr>
      </w:pPr>
    </w:p>
    <w:p w14:paraId="2971D35C" w14:textId="77777777" w:rsidR="00FF6D98" w:rsidRPr="00C34A5A" w:rsidRDefault="00FF6D98" w:rsidP="00FF6D98">
      <w:pPr>
        <w:numPr>
          <w:ilvl w:val="0"/>
          <w:numId w:val="52"/>
        </w:numPr>
        <w:jc w:val="both"/>
        <w:rPr>
          <w:rFonts w:ascii="BentonSans Light" w:hAnsi="BentonSans Light"/>
          <w:sz w:val="18"/>
          <w:szCs w:val="18"/>
        </w:rPr>
      </w:pPr>
      <w:r w:rsidRPr="00C34A5A">
        <w:rPr>
          <w:rFonts w:ascii="BentonSans Light" w:hAnsi="BentonSans Light"/>
          <w:sz w:val="18"/>
          <w:szCs w:val="18"/>
        </w:rPr>
        <w:lastRenderedPageBreak/>
        <w:t xml:space="preserve">Friedman, Jerome H. Greedy Function Approximation: A Gradient Boosting Machine. The Annals of Statistics 29, no. 5 (2001): 1189-232. </w:t>
      </w:r>
    </w:p>
    <w:p w14:paraId="0EC631D6" w14:textId="77777777" w:rsidR="00FF6D98" w:rsidRPr="00C34A5A" w:rsidRDefault="00FF6D98" w:rsidP="00FF6D98">
      <w:pPr>
        <w:numPr>
          <w:ilvl w:val="0"/>
          <w:numId w:val="52"/>
        </w:numPr>
        <w:jc w:val="both"/>
        <w:rPr>
          <w:rFonts w:ascii="BentonSans Light" w:hAnsi="BentonSans Light"/>
          <w:sz w:val="18"/>
          <w:szCs w:val="18"/>
        </w:rPr>
      </w:pPr>
      <w:r w:rsidRPr="00C34A5A">
        <w:rPr>
          <w:rFonts w:ascii="BentonSans Light" w:hAnsi="BentonSans Light"/>
          <w:sz w:val="18"/>
          <w:szCs w:val="18"/>
        </w:rPr>
        <w:t>J. Friedman, T. Hastie, and R. Tibshirani. Additive logistic regression: A statistical view of boosting.</w:t>
      </w:r>
    </w:p>
    <w:p w14:paraId="6472A82C" w14:textId="77777777" w:rsidR="00FF6D98" w:rsidRPr="00C34A5A" w:rsidRDefault="00FF6D98" w:rsidP="00FF6D98">
      <w:pPr>
        <w:numPr>
          <w:ilvl w:val="0"/>
          <w:numId w:val="52"/>
        </w:numPr>
        <w:jc w:val="both"/>
        <w:rPr>
          <w:rFonts w:ascii="BentonSans Light" w:hAnsi="BentonSans Light"/>
          <w:sz w:val="18"/>
          <w:szCs w:val="18"/>
        </w:rPr>
      </w:pPr>
      <w:r w:rsidRPr="00C34A5A">
        <w:rPr>
          <w:rFonts w:ascii="BentonSans Light" w:hAnsi="BentonSans Light"/>
          <w:sz w:val="18"/>
          <w:szCs w:val="18"/>
        </w:rPr>
        <w:t>Hastie, Trevor J. and Tibshirani, Robert John and Friedman, Jerome H. The Elements of Statistical Learning: Data Mining, Inference, and Prediction. Springer Series in Statistics. New York, 2009.</w:t>
      </w:r>
    </w:p>
    <w:p w14:paraId="1DAA7A20" w14:textId="77777777" w:rsidR="00FF6D98" w:rsidRPr="00C34A5A" w:rsidRDefault="00FF6D98" w:rsidP="00FF6D98">
      <w:pPr>
        <w:pStyle w:val="ListParagraph"/>
        <w:widowControl w:val="0"/>
        <w:numPr>
          <w:ilvl w:val="0"/>
          <w:numId w:val="52"/>
        </w:numPr>
        <w:autoSpaceDE w:val="0"/>
        <w:autoSpaceDN w:val="0"/>
        <w:adjustRightInd w:val="0"/>
        <w:spacing w:after="240" w:line="300" w:lineRule="atLeast"/>
        <w:jc w:val="both"/>
        <w:rPr>
          <w:rFonts w:ascii="BentonSans Light" w:hAnsi="BentonSans Light"/>
          <w:sz w:val="18"/>
          <w:szCs w:val="18"/>
        </w:rPr>
      </w:pPr>
      <w:r w:rsidRPr="00C34A5A">
        <w:rPr>
          <w:rFonts w:ascii="BentonSans Light" w:hAnsi="BentonSans Light"/>
          <w:sz w:val="18"/>
          <w:szCs w:val="18"/>
        </w:rPr>
        <w:t>Bagging, boosting, and C4.5, Quinlan (2006),  Proceedings of the thirteenth national conference on Artificial intelligence - Volume 1</w:t>
      </w:r>
    </w:p>
    <w:p w14:paraId="301BE4CF" w14:textId="77777777" w:rsidR="00FF6D98" w:rsidRPr="00C34A5A" w:rsidRDefault="00FF6D98" w:rsidP="00FF6D98">
      <w:pPr>
        <w:pStyle w:val="ListParagraph"/>
        <w:numPr>
          <w:ilvl w:val="0"/>
          <w:numId w:val="52"/>
        </w:numPr>
        <w:jc w:val="both"/>
        <w:rPr>
          <w:rFonts w:ascii="BentonSans Light" w:hAnsi="BentonSans Light"/>
          <w:sz w:val="18"/>
          <w:szCs w:val="18"/>
        </w:rPr>
      </w:pPr>
      <w:r w:rsidRPr="00C34A5A">
        <w:rPr>
          <w:rFonts w:ascii="BentonSans Light" w:hAnsi="BentonSans Light"/>
          <w:sz w:val="18"/>
          <w:szCs w:val="18"/>
        </w:rPr>
        <w:t>An Experimental Comparison of Three Methods for Constructing Ensembles of Decision Trees: Bagging, Boosting, and Randomization, Dietterich, T.G. Machine Learning (2000)</w:t>
      </w:r>
    </w:p>
    <w:p w14:paraId="3925A21B" w14:textId="77777777" w:rsidR="00FF6D98" w:rsidRPr="00C34A5A" w:rsidRDefault="00FF6D98" w:rsidP="00FF6D98">
      <w:pPr>
        <w:numPr>
          <w:ilvl w:val="0"/>
          <w:numId w:val="52"/>
        </w:numPr>
        <w:jc w:val="both"/>
        <w:rPr>
          <w:rFonts w:ascii="BentonSans Light" w:hAnsi="BentonSans Light"/>
          <w:sz w:val="18"/>
          <w:szCs w:val="18"/>
          <w:lang w:val="en-GB"/>
        </w:rPr>
      </w:pPr>
      <w:r w:rsidRPr="00C34A5A">
        <w:rPr>
          <w:rFonts w:ascii="BentonSans Light" w:hAnsi="BentonSans Light"/>
          <w:sz w:val="18"/>
          <w:szCs w:val="18"/>
          <w:lang w:val="en-GB"/>
        </w:rPr>
        <w:t xml:space="preserve">M. Greenwald and S. Khanna. Space-efficient online computation of quantile summaries. In Proceedings of the 2001 ACM SIGMOD International Conference on Management of Data, pages 58–66, 2001. </w:t>
      </w:r>
    </w:p>
    <w:p w14:paraId="73C8B588" w14:textId="77777777" w:rsidR="00FF6D98" w:rsidRPr="00E74EA4" w:rsidRDefault="00FF6D98" w:rsidP="00FF6D98">
      <w:pPr>
        <w:pStyle w:val="ListParagraph"/>
        <w:widowControl w:val="0"/>
        <w:numPr>
          <w:ilvl w:val="0"/>
          <w:numId w:val="52"/>
        </w:numPr>
        <w:autoSpaceDE w:val="0"/>
        <w:autoSpaceDN w:val="0"/>
        <w:adjustRightInd w:val="0"/>
        <w:spacing w:after="240" w:line="300" w:lineRule="atLeast"/>
        <w:jc w:val="both"/>
        <w:rPr>
          <w:rFonts w:ascii="BentonSans Light" w:hAnsi="BentonSans Light"/>
          <w:sz w:val="18"/>
          <w:szCs w:val="18"/>
        </w:rPr>
      </w:pPr>
      <w:r w:rsidRPr="00C34A5A">
        <w:rPr>
          <w:rFonts w:ascii="BentonSans Light" w:hAnsi="BentonSans Light"/>
          <w:sz w:val="18"/>
          <w:szCs w:val="18"/>
        </w:rPr>
        <w:t>Ensemble methods in machine learning, Lecture Notes in Computer Science, Dietterich</w:t>
      </w:r>
    </w:p>
    <w:p w14:paraId="75E9066F" w14:textId="77777777" w:rsidR="00FF6D98" w:rsidRPr="00C34A5A" w:rsidRDefault="00FF6D98" w:rsidP="00FF6D98">
      <w:pPr>
        <w:pStyle w:val="ListParagraph"/>
        <w:numPr>
          <w:ilvl w:val="0"/>
          <w:numId w:val="52"/>
        </w:numPr>
        <w:jc w:val="both"/>
        <w:rPr>
          <w:rFonts w:ascii="BentonSans Light" w:hAnsi="BentonSans Light"/>
          <w:sz w:val="18"/>
          <w:szCs w:val="18"/>
        </w:rPr>
      </w:pPr>
      <w:r w:rsidRPr="00C34A5A">
        <w:rPr>
          <w:rFonts w:ascii="BentonSans Light" w:hAnsi="BentonSans Light"/>
          <w:sz w:val="18"/>
          <w:szCs w:val="18"/>
        </w:rPr>
        <w:t>R. Bekkerman. The present and the future of the kdd cup competition: an outsider’s perspective</w:t>
      </w:r>
    </w:p>
    <w:p w14:paraId="07A8BD0D" w14:textId="77777777" w:rsidR="00FF6D98" w:rsidRPr="00C34A5A" w:rsidRDefault="00FF6D98" w:rsidP="00FF6D98">
      <w:pPr>
        <w:numPr>
          <w:ilvl w:val="0"/>
          <w:numId w:val="52"/>
        </w:numPr>
        <w:jc w:val="both"/>
        <w:rPr>
          <w:rFonts w:ascii="BentonSans Light" w:hAnsi="BentonSans Light"/>
          <w:sz w:val="18"/>
          <w:szCs w:val="18"/>
        </w:rPr>
      </w:pPr>
      <w:r w:rsidRPr="00C34A5A">
        <w:rPr>
          <w:rFonts w:ascii="BentonSans Light" w:hAnsi="BentonSans Light"/>
          <w:sz w:val="18"/>
          <w:szCs w:val="18"/>
        </w:rPr>
        <w:t>Tianqi Chen and Carlos Guestrin. XGBoost: A Scalable Tree Boosting System. In 22nd SIGKDD Conference on Knowledge Discovery and Data Mining, 2016.</w:t>
      </w:r>
    </w:p>
    <w:p w14:paraId="6F693E69" w14:textId="77777777" w:rsidR="00FF6D98" w:rsidRPr="00C34A5A" w:rsidRDefault="00FF6D98" w:rsidP="00FF6D98">
      <w:pPr>
        <w:numPr>
          <w:ilvl w:val="0"/>
          <w:numId w:val="52"/>
        </w:numPr>
        <w:jc w:val="both"/>
        <w:rPr>
          <w:rFonts w:ascii="BentonSans Light" w:hAnsi="BentonSans Light"/>
          <w:sz w:val="18"/>
          <w:szCs w:val="18"/>
          <w:lang w:val="en-GB"/>
        </w:rPr>
      </w:pPr>
      <w:r w:rsidRPr="00C34A5A">
        <w:rPr>
          <w:rFonts w:ascii="BentonSans Light" w:hAnsi="BentonSans Light"/>
          <w:sz w:val="18"/>
          <w:szCs w:val="18"/>
          <w:lang w:val="en-GB"/>
        </w:rPr>
        <w:t xml:space="preserve">Tianqi Chen, Ignacio Cano and Tianyi Zhou. RABIT: A Reliable Allreduce and Broadcast Interface. </w:t>
      </w:r>
      <w:hyperlink r:id="rId25" w:history="1">
        <w:r w:rsidRPr="00C34A5A">
          <w:rPr>
            <w:rFonts w:ascii="BentonSans Light" w:hAnsi="BentonSans Light"/>
            <w:sz w:val="18"/>
            <w:szCs w:val="18"/>
            <w:lang w:val="en-GB"/>
          </w:rPr>
          <w:t>https://github.com/dmlc/rabit</w:t>
        </w:r>
      </w:hyperlink>
      <w:r w:rsidRPr="00C34A5A">
        <w:rPr>
          <w:rFonts w:ascii="BentonSans Light" w:hAnsi="BentonSans Light"/>
          <w:sz w:val="18"/>
          <w:szCs w:val="18"/>
          <w:lang w:val="en-GB"/>
        </w:rPr>
        <w:t>.</w:t>
      </w:r>
    </w:p>
    <w:p w14:paraId="338C462B" w14:textId="77777777" w:rsidR="00FF6D98" w:rsidRPr="00C34A5A" w:rsidRDefault="00FF6D98" w:rsidP="00FF6D98">
      <w:pPr>
        <w:numPr>
          <w:ilvl w:val="0"/>
          <w:numId w:val="52"/>
        </w:numPr>
        <w:jc w:val="both"/>
        <w:rPr>
          <w:rFonts w:ascii="BentonSans Light" w:hAnsi="BentonSans Light"/>
          <w:sz w:val="18"/>
          <w:szCs w:val="18"/>
        </w:rPr>
      </w:pPr>
      <w:r w:rsidRPr="00C34A5A">
        <w:rPr>
          <w:rFonts w:ascii="BentonSans Light" w:hAnsi="BentonSans Light"/>
          <w:sz w:val="18"/>
          <w:szCs w:val="18"/>
        </w:rPr>
        <w:t>XGBoost: A scalable Tree Boosting System, KDD, 2016</w:t>
      </w:r>
    </w:p>
    <w:p w14:paraId="276CBB8F" w14:textId="77777777" w:rsidR="00FF6D98" w:rsidRPr="00C34A5A" w:rsidRDefault="00D37F25" w:rsidP="00FF6D98">
      <w:pPr>
        <w:numPr>
          <w:ilvl w:val="0"/>
          <w:numId w:val="52"/>
        </w:numPr>
        <w:jc w:val="both"/>
        <w:rPr>
          <w:rFonts w:ascii="BentonSans Light" w:hAnsi="BentonSans Light"/>
          <w:sz w:val="18"/>
          <w:szCs w:val="18"/>
        </w:rPr>
      </w:pPr>
      <w:hyperlink r:id="rId26" w:anchor="machine-learning-challenge-winning-solutions" w:history="1">
        <w:r w:rsidR="00FF6D98" w:rsidRPr="00C34A5A">
          <w:rPr>
            <w:rFonts w:ascii="BentonSans Light" w:hAnsi="BentonSans Light"/>
            <w:sz w:val="18"/>
            <w:szCs w:val="18"/>
          </w:rPr>
          <w:t>https://github.com/dmlc/xgboost/blob/master/demo/README.md#machine-learning-challenge-winning-solutions</w:t>
        </w:r>
      </w:hyperlink>
    </w:p>
    <w:p w14:paraId="116431EC" w14:textId="77777777" w:rsidR="00FF6D98" w:rsidRDefault="00D37F25" w:rsidP="00FF6D98">
      <w:pPr>
        <w:numPr>
          <w:ilvl w:val="0"/>
          <w:numId w:val="52"/>
        </w:numPr>
        <w:jc w:val="both"/>
        <w:rPr>
          <w:rFonts w:ascii="BentonSans Light" w:hAnsi="BentonSans Light"/>
          <w:sz w:val="18"/>
          <w:szCs w:val="18"/>
        </w:rPr>
      </w:pPr>
      <w:hyperlink r:id="rId27" w:history="1">
        <w:r w:rsidR="00FF6D98" w:rsidRPr="007325AE">
          <w:rPr>
            <w:rStyle w:val="Hyperlink"/>
            <w:rFonts w:ascii="BentonSans Light" w:hAnsi="BentonSans Light"/>
            <w:sz w:val="18"/>
            <w:szCs w:val="18"/>
          </w:rPr>
          <w:t>http://dmlc.cs.washington.edu/xgboost.html</w:t>
        </w:r>
      </w:hyperlink>
    </w:p>
    <w:p w14:paraId="4BDBDD76" w14:textId="77777777" w:rsidR="00FF6D98" w:rsidRDefault="00FF6D98" w:rsidP="00FF6D98">
      <w:pPr>
        <w:ind w:left="360"/>
        <w:rPr>
          <w:rFonts w:ascii="BentonSans Light" w:hAnsi="BentonSans Light"/>
          <w:sz w:val="18"/>
          <w:szCs w:val="18"/>
        </w:rPr>
      </w:pPr>
    </w:p>
    <w:p w14:paraId="4CCBD095" w14:textId="77777777" w:rsidR="00FF6D98" w:rsidRDefault="00FF6D98" w:rsidP="00FF6D98">
      <w:pPr>
        <w:ind w:left="360"/>
        <w:rPr>
          <w:rFonts w:ascii="BentonSans Light" w:hAnsi="BentonSans Light"/>
          <w:sz w:val="18"/>
          <w:szCs w:val="18"/>
        </w:rPr>
      </w:pPr>
    </w:p>
    <w:p w14:paraId="420DC05E" w14:textId="77777777" w:rsidR="00FF6D98" w:rsidRDefault="00FF6D98" w:rsidP="00FF6D98">
      <w:pPr>
        <w:ind w:left="360"/>
        <w:rPr>
          <w:rFonts w:ascii="BentonSans Light" w:hAnsi="BentonSans Light"/>
          <w:sz w:val="18"/>
          <w:szCs w:val="18"/>
        </w:rPr>
      </w:pPr>
    </w:p>
    <w:p w14:paraId="3906DAB0" w14:textId="2FF06A8D" w:rsidR="00C03844" w:rsidRDefault="00C03844" w:rsidP="00C03844">
      <w:pPr>
        <w:rPr>
          <w:szCs w:val="20"/>
        </w:rPr>
      </w:pPr>
    </w:p>
    <w:p w14:paraId="570074C4" w14:textId="77777777" w:rsidR="00B7765F" w:rsidRPr="00C21C25" w:rsidRDefault="00B7765F" w:rsidP="00C21C25">
      <w:pPr>
        <w:pStyle w:val="Heading2"/>
      </w:pPr>
      <w:bookmarkStart w:id="969" w:name="_Ref456687609"/>
      <w:bookmarkStart w:id="970" w:name="_Ref456694600"/>
      <w:bookmarkStart w:id="971" w:name="_Ref456756332"/>
      <w:bookmarkStart w:id="972" w:name="_Toc512010377"/>
      <w:r w:rsidRPr="00C21C25">
        <w:t>Use of reject inference</w:t>
      </w:r>
      <w:bookmarkEnd w:id="969"/>
      <w:bookmarkEnd w:id="970"/>
      <w:bookmarkEnd w:id="971"/>
      <w:bookmarkEnd w:id="972"/>
    </w:p>
    <w:p w14:paraId="478C7372" w14:textId="77777777" w:rsidR="0039224C" w:rsidRPr="00C21C25" w:rsidRDefault="00587575" w:rsidP="0039224C">
      <w:pPr>
        <w:rPr>
          <w:szCs w:val="20"/>
        </w:rPr>
      </w:pPr>
      <w:r>
        <w:rPr>
          <w:szCs w:val="20"/>
        </w:rPr>
        <w:t>I</w:t>
      </w:r>
      <w:r w:rsidR="00746BD1">
        <w:rPr>
          <w:szCs w:val="20"/>
        </w:rPr>
        <w:t xml:space="preserve">f </w:t>
      </w:r>
      <w:r w:rsidR="00E31BB8">
        <w:rPr>
          <w:szCs w:val="20"/>
        </w:rPr>
        <w:t>the ADSS data set encompassed</w:t>
      </w:r>
      <w:r>
        <w:rPr>
          <w:szCs w:val="20"/>
        </w:rPr>
        <w:t xml:space="preserve"> </w:t>
      </w:r>
      <w:r w:rsidR="00C21C25">
        <w:rPr>
          <w:szCs w:val="20"/>
        </w:rPr>
        <w:t>only approve</w:t>
      </w:r>
      <w:r w:rsidR="00746BD1">
        <w:rPr>
          <w:szCs w:val="20"/>
        </w:rPr>
        <w:t xml:space="preserve">d applicants, </w:t>
      </w:r>
      <w:r>
        <w:rPr>
          <w:szCs w:val="20"/>
        </w:rPr>
        <w:t xml:space="preserve">it would almost certainly </w:t>
      </w:r>
      <w:r w:rsidR="00E31BB8">
        <w:rPr>
          <w:szCs w:val="20"/>
        </w:rPr>
        <w:t>be non-representative of the full applicant universe</w:t>
      </w:r>
      <w:r>
        <w:rPr>
          <w:szCs w:val="20"/>
        </w:rPr>
        <w:t xml:space="preserve">, </w:t>
      </w:r>
      <w:r w:rsidR="00A02185">
        <w:rPr>
          <w:szCs w:val="20"/>
        </w:rPr>
        <w:t xml:space="preserve">since </w:t>
      </w:r>
      <w:r>
        <w:rPr>
          <w:szCs w:val="20"/>
        </w:rPr>
        <w:t xml:space="preserve">approved and declined </w:t>
      </w:r>
      <w:r w:rsidR="00A02185">
        <w:rPr>
          <w:szCs w:val="20"/>
        </w:rPr>
        <w:t xml:space="preserve">applicants </w:t>
      </w:r>
      <w:r>
        <w:rPr>
          <w:szCs w:val="20"/>
        </w:rPr>
        <w:t xml:space="preserve">are likely to </w:t>
      </w:r>
      <w:r w:rsidR="00E31BB8">
        <w:rPr>
          <w:szCs w:val="20"/>
        </w:rPr>
        <w:t xml:space="preserve">differ </w:t>
      </w:r>
      <w:r>
        <w:rPr>
          <w:szCs w:val="20"/>
        </w:rPr>
        <w:t xml:space="preserve">systematically in their risk characteristics. </w:t>
      </w:r>
      <w:r w:rsidR="00E31BB8">
        <w:rPr>
          <w:szCs w:val="20"/>
        </w:rPr>
        <w:t xml:space="preserve">This selection bias is difficult to overcome because </w:t>
      </w:r>
      <w:r>
        <w:rPr>
          <w:szCs w:val="20"/>
        </w:rPr>
        <w:t xml:space="preserve">the data </w:t>
      </w:r>
      <w:r w:rsidR="00E31BB8">
        <w:rPr>
          <w:szCs w:val="20"/>
        </w:rPr>
        <w:t xml:space="preserve">from </w:t>
      </w:r>
      <w:r>
        <w:rPr>
          <w:szCs w:val="20"/>
        </w:rPr>
        <w:t xml:space="preserve">declined applicants </w:t>
      </w:r>
      <w:r w:rsidR="00A02185">
        <w:rPr>
          <w:szCs w:val="20"/>
        </w:rPr>
        <w:t>is censored</w:t>
      </w:r>
      <w:r w:rsidR="00E31BB8">
        <w:rPr>
          <w:szCs w:val="20"/>
        </w:rPr>
        <w:t xml:space="preserve">. That is, when AXP declines an application, it is blinded to </w:t>
      </w:r>
      <w:r w:rsidR="00B7765F" w:rsidRPr="00C21C25">
        <w:rPr>
          <w:szCs w:val="20"/>
        </w:rPr>
        <w:t>future observations abo</w:t>
      </w:r>
      <w:r w:rsidR="00E31BB8">
        <w:rPr>
          <w:szCs w:val="20"/>
        </w:rPr>
        <w:t xml:space="preserve">ut the applicant and so cannot establish a </w:t>
      </w:r>
      <w:r w:rsidR="00B7765F" w:rsidRPr="00C21C25">
        <w:rPr>
          <w:szCs w:val="20"/>
        </w:rPr>
        <w:t xml:space="preserve">relationship between </w:t>
      </w:r>
      <w:r w:rsidR="00E31BB8">
        <w:rPr>
          <w:szCs w:val="20"/>
        </w:rPr>
        <w:t xml:space="preserve">applicant </w:t>
      </w:r>
      <w:r w:rsidR="00C21C25">
        <w:rPr>
          <w:szCs w:val="20"/>
        </w:rPr>
        <w:t xml:space="preserve">characteristics </w:t>
      </w:r>
      <w:r w:rsidR="00E31BB8">
        <w:rPr>
          <w:szCs w:val="20"/>
        </w:rPr>
        <w:t xml:space="preserve">and future loan </w:t>
      </w:r>
      <w:r w:rsidR="00B7765F" w:rsidRPr="00C21C25">
        <w:rPr>
          <w:szCs w:val="20"/>
        </w:rPr>
        <w:t xml:space="preserve">performance. </w:t>
      </w:r>
      <w:r w:rsidR="00E31BB8">
        <w:rPr>
          <w:szCs w:val="20"/>
        </w:rPr>
        <w:t>In an effort to construct a more representative data set, then, m</w:t>
      </w:r>
      <w:r w:rsidR="00C21C25">
        <w:rPr>
          <w:szCs w:val="20"/>
        </w:rPr>
        <w:t xml:space="preserve">odelers </w:t>
      </w:r>
      <w:r w:rsidR="00525533">
        <w:rPr>
          <w:szCs w:val="20"/>
        </w:rPr>
        <w:t>use reject</w:t>
      </w:r>
      <w:r w:rsidR="00C21C25" w:rsidRPr="00C21C25">
        <w:rPr>
          <w:szCs w:val="20"/>
        </w:rPr>
        <w:t xml:space="preserve"> inference techniques </w:t>
      </w:r>
      <w:r w:rsidR="00C21C25">
        <w:rPr>
          <w:szCs w:val="20"/>
        </w:rPr>
        <w:t xml:space="preserve">to </w:t>
      </w:r>
      <w:r w:rsidR="00A02185">
        <w:rPr>
          <w:szCs w:val="20"/>
        </w:rPr>
        <w:t xml:space="preserve">impute the performance of </w:t>
      </w:r>
      <w:r w:rsidR="00525533">
        <w:rPr>
          <w:szCs w:val="20"/>
        </w:rPr>
        <w:t xml:space="preserve">declined </w:t>
      </w:r>
      <w:r w:rsidR="00A02185">
        <w:rPr>
          <w:szCs w:val="20"/>
        </w:rPr>
        <w:t>applicants</w:t>
      </w:r>
      <w:r w:rsidR="0039224C" w:rsidRPr="00C21C25">
        <w:rPr>
          <w:szCs w:val="20"/>
        </w:rPr>
        <w:t xml:space="preserve">. </w:t>
      </w:r>
    </w:p>
    <w:p w14:paraId="7235B9FF" w14:textId="77777777" w:rsidR="0039224C" w:rsidRPr="00C21C25" w:rsidRDefault="0039224C" w:rsidP="00A02185">
      <w:pPr>
        <w:pStyle w:val="Heading3"/>
      </w:pPr>
      <w:r w:rsidRPr="00C21C25">
        <w:t>Modeling approach</w:t>
      </w:r>
    </w:p>
    <w:p w14:paraId="122D66D2" w14:textId="77777777" w:rsidR="0039224C" w:rsidRPr="00C21C25" w:rsidRDefault="009C5DF0" w:rsidP="0039224C">
      <w:pPr>
        <w:rPr>
          <w:szCs w:val="20"/>
        </w:rPr>
      </w:pPr>
      <w:r>
        <w:rPr>
          <w:szCs w:val="20"/>
        </w:rPr>
        <w:t>M</w:t>
      </w:r>
      <w:r w:rsidR="00A02185">
        <w:rPr>
          <w:szCs w:val="20"/>
        </w:rPr>
        <w:t xml:space="preserve">odelers use logistic regression to </w:t>
      </w:r>
      <w:r w:rsidR="0042500F">
        <w:rPr>
          <w:szCs w:val="20"/>
        </w:rPr>
        <w:t>estimate the probability a declined applicant would have defaulted on AXP debt within 12 months if approved</w:t>
      </w:r>
      <w:r>
        <w:rPr>
          <w:szCs w:val="20"/>
        </w:rPr>
        <w:t xml:space="preserve">. This prediction is </w:t>
      </w:r>
      <w:r w:rsidR="0042500F">
        <w:rPr>
          <w:szCs w:val="20"/>
        </w:rPr>
        <w:t xml:space="preserve">based on </w:t>
      </w:r>
      <w:r w:rsidR="00281511">
        <w:rPr>
          <w:szCs w:val="20"/>
        </w:rPr>
        <w:t xml:space="preserve">the applicant’s credit performance on </w:t>
      </w:r>
      <w:r w:rsidR="0042500F">
        <w:rPr>
          <w:szCs w:val="20"/>
        </w:rPr>
        <w:t xml:space="preserve">external debts and trades. </w:t>
      </w:r>
      <w:r w:rsidR="009D69A0">
        <w:rPr>
          <w:szCs w:val="20"/>
        </w:rPr>
        <w:t xml:space="preserve">More specifically, modelers follow </w:t>
      </w:r>
      <w:r w:rsidR="00863231">
        <w:rPr>
          <w:szCs w:val="20"/>
        </w:rPr>
        <w:t xml:space="preserve">six </w:t>
      </w:r>
      <w:r w:rsidR="0042500F">
        <w:rPr>
          <w:szCs w:val="20"/>
        </w:rPr>
        <w:t>steps.</w:t>
      </w:r>
    </w:p>
    <w:p w14:paraId="72CE5170" w14:textId="77777777" w:rsidR="0039224C" w:rsidRPr="00C21C25" w:rsidRDefault="0039224C" w:rsidP="0039224C">
      <w:pPr>
        <w:rPr>
          <w:szCs w:val="20"/>
        </w:rPr>
      </w:pPr>
    </w:p>
    <w:p w14:paraId="70173D01" w14:textId="77777777" w:rsidR="0039224C" w:rsidRPr="009C5DF0" w:rsidRDefault="00E31BB8" w:rsidP="00712946">
      <w:pPr>
        <w:pStyle w:val="ListBullet"/>
        <w:numPr>
          <w:ilvl w:val="0"/>
          <w:numId w:val="42"/>
        </w:numPr>
        <w:rPr>
          <w:rFonts w:eastAsia="Times New Roman"/>
          <w:szCs w:val="20"/>
          <w:lang w:eastAsia="en-US"/>
        </w:rPr>
      </w:pPr>
      <w:r>
        <w:rPr>
          <w:rFonts w:eastAsia="Times New Roman"/>
          <w:szCs w:val="20"/>
          <w:lang w:eastAsia="en-US"/>
        </w:rPr>
        <w:t>R</w:t>
      </w:r>
      <w:r w:rsidR="009C5DF0">
        <w:rPr>
          <w:rFonts w:eastAsia="Times New Roman"/>
          <w:szCs w:val="20"/>
          <w:lang w:eastAsia="en-US"/>
        </w:rPr>
        <w:t xml:space="preserve">ank-order </w:t>
      </w:r>
      <w:r w:rsidR="00525533">
        <w:rPr>
          <w:rFonts w:eastAsia="Times New Roman"/>
          <w:szCs w:val="20"/>
          <w:lang w:eastAsia="en-US"/>
        </w:rPr>
        <w:t xml:space="preserve">all </w:t>
      </w:r>
      <w:r w:rsidR="009C5DF0">
        <w:rPr>
          <w:rFonts w:eastAsia="Times New Roman"/>
          <w:szCs w:val="20"/>
          <w:lang w:eastAsia="en-US"/>
        </w:rPr>
        <w:t xml:space="preserve">applicants by </w:t>
      </w:r>
      <w:r>
        <w:rPr>
          <w:rFonts w:eastAsia="Times New Roman"/>
          <w:szCs w:val="20"/>
          <w:lang w:eastAsia="en-US"/>
        </w:rPr>
        <w:t xml:space="preserve">actual </w:t>
      </w:r>
      <w:r w:rsidR="009C5DF0">
        <w:rPr>
          <w:rFonts w:eastAsia="Times New Roman"/>
          <w:szCs w:val="20"/>
          <w:lang w:eastAsia="en-US"/>
        </w:rPr>
        <w:t xml:space="preserve">ADSS score and identify </w:t>
      </w:r>
      <w:r w:rsidR="00B70959">
        <w:rPr>
          <w:rFonts w:eastAsia="Times New Roman"/>
          <w:szCs w:val="20"/>
          <w:lang w:eastAsia="en-US"/>
        </w:rPr>
        <w:t xml:space="preserve">those that are marginally </w:t>
      </w:r>
      <w:r w:rsidR="00C75662">
        <w:rPr>
          <w:rFonts w:eastAsia="Times New Roman"/>
          <w:szCs w:val="20"/>
          <w:lang w:eastAsia="en-US"/>
        </w:rPr>
        <w:t xml:space="preserve">inside </w:t>
      </w:r>
      <w:r w:rsidR="00AA4592">
        <w:rPr>
          <w:rFonts w:eastAsia="Times New Roman"/>
          <w:szCs w:val="20"/>
          <w:lang w:eastAsia="en-US"/>
        </w:rPr>
        <w:t xml:space="preserve">the </w:t>
      </w:r>
      <w:r w:rsidR="00B70959">
        <w:rPr>
          <w:rFonts w:eastAsia="Times New Roman"/>
          <w:szCs w:val="20"/>
          <w:lang w:eastAsia="en-US"/>
        </w:rPr>
        <w:t>acceptance cutoff</w:t>
      </w:r>
      <w:r w:rsidR="009D69A0">
        <w:rPr>
          <w:rFonts w:eastAsia="Times New Roman"/>
          <w:szCs w:val="20"/>
          <w:lang w:eastAsia="en-US"/>
        </w:rPr>
        <w:t xml:space="preserve"> (for example, </w:t>
      </w:r>
      <w:r w:rsidR="00281511">
        <w:rPr>
          <w:rFonts w:eastAsia="Times New Roman"/>
          <w:szCs w:val="20"/>
          <w:lang w:eastAsia="en-US"/>
        </w:rPr>
        <w:t xml:space="preserve">for the </w:t>
      </w:r>
      <w:r w:rsidR="00281511">
        <w:rPr>
          <w:szCs w:val="20"/>
        </w:rPr>
        <w:t xml:space="preserve">U.S. consumer charge portfolio, where the </w:t>
      </w:r>
      <w:r w:rsidR="00FB3593">
        <w:rPr>
          <w:szCs w:val="20"/>
        </w:rPr>
        <w:t>cutoff</w:t>
      </w:r>
      <w:r w:rsidR="00281511">
        <w:rPr>
          <w:szCs w:val="20"/>
        </w:rPr>
        <w:t xml:space="preserve"> for acceptance is 18 percent, “marginally approved” applicants </w:t>
      </w:r>
      <w:r>
        <w:rPr>
          <w:szCs w:val="20"/>
        </w:rPr>
        <w:t xml:space="preserve">are those with </w:t>
      </w:r>
      <w:r w:rsidR="009D69A0">
        <w:rPr>
          <w:rFonts w:eastAsia="Times New Roman"/>
          <w:szCs w:val="20"/>
          <w:lang w:eastAsia="en-US"/>
        </w:rPr>
        <w:t xml:space="preserve">ADSS </w:t>
      </w:r>
      <w:r w:rsidR="00281511">
        <w:rPr>
          <w:rFonts w:eastAsia="Times New Roman"/>
          <w:szCs w:val="20"/>
          <w:lang w:eastAsia="en-US"/>
        </w:rPr>
        <w:t>scores between 12</w:t>
      </w:r>
      <w:r w:rsidR="009D69A0">
        <w:rPr>
          <w:rFonts w:eastAsia="Times New Roman"/>
          <w:szCs w:val="20"/>
          <w:lang w:eastAsia="en-US"/>
        </w:rPr>
        <w:t xml:space="preserve"> </w:t>
      </w:r>
      <w:r w:rsidR="00281511">
        <w:rPr>
          <w:rFonts w:eastAsia="Times New Roman"/>
          <w:szCs w:val="20"/>
          <w:lang w:eastAsia="en-US"/>
        </w:rPr>
        <w:t xml:space="preserve">and </w:t>
      </w:r>
      <w:r w:rsidR="00281511">
        <w:rPr>
          <w:szCs w:val="20"/>
        </w:rPr>
        <w:t>1</w:t>
      </w:r>
      <w:r w:rsidR="00C75662">
        <w:rPr>
          <w:szCs w:val="20"/>
        </w:rPr>
        <w:t>7.99</w:t>
      </w:r>
      <w:r w:rsidR="00281511">
        <w:rPr>
          <w:szCs w:val="20"/>
        </w:rPr>
        <w:t xml:space="preserve"> percent</w:t>
      </w:r>
      <w:r>
        <w:rPr>
          <w:szCs w:val="20"/>
        </w:rPr>
        <w:t>).</w:t>
      </w:r>
    </w:p>
    <w:p w14:paraId="468C515D" w14:textId="77777777" w:rsidR="009C5DF0" w:rsidRPr="00C21C25" w:rsidRDefault="00C75662" w:rsidP="00712946">
      <w:pPr>
        <w:pStyle w:val="ListBullet"/>
        <w:numPr>
          <w:ilvl w:val="0"/>
          <w:numId w:val="42"/>
        </w:numPr>
        <w:rPr>
          <w:rFonts w:eastAsia="Times New Roman"/>
          <w:szCs w:val="20"/>
          <w:lang w:eastAsia="en-US"/>
        </w:rPr>
      </w:pPr>
      <w:r>
        <w:rPr>
          <w:rFonts w:eastAsia="Times New Roman"/>
          <w:szCs w:val="20"/>
          <w:lang w:eastAsia="en-US"/>
        </w:rPr>
        <w:t>Determine whether these</w:t>
      </w:r>
      <w:r w:rsidR="00B70959">
        <w:rPr>
          <w:rFonts w:eastAsia="Times New Roman"/>
          <w:szCs w:val="20"/>
          <w:lang w:eastAsia="en-US"/>
        </w:rPr>
        <w:t xml:space="preserve"> “</w:t>
      </w:r>
      <w:r w:rsidR="00281511">
        <w:rPr>
          <w:rFonts w:eastAsia="Times New Roman"/>
          <w:szCs w:val="20"/>
          <w:lang w:eastAsia="en-US"/>
        </w:rPr>
        <w:t>marginally approved</w:t>
      </w:r>
      <w:r w:rsidR="00B70959">
        <w:rPr>
          <w:rFonts w:eastAsia="Times New Roman"/>
          <w:szCs w:val="20"/>
          <w:lang w:eastAsia="en-US"/>
        </w:rPr>
        <w:t>”</w:t>
      </w:r>
      <w:r>
        <w:rPr>
          <w:rFonts w:eastAsia="Times New Roman"/>
          <w:szCs w:val="20"/>
          <w:lang w:eastAsia="en-US"/>
        </w:rPr>
        <w:t xml:space="preserve"> applicants defaulted</w:t>
      </w:r>
      <w:r w:rsidR="00281511">
        <w:rPr>
          <w:rFonts w:eastAsia="Times New Roman"/>
          <w:szCs w:val="20"/>
          <w:lang w:eastAsia="en-US"/>
        </w:rPr>
        <w:t xml:space="preserve"> on AXP debt </w:t>
      </w:r>
      <w:r>
        <w:rPr>
          <w:rFonts w:eastAsia="Times New Roman"/>
          <w:szCs w:val="20"/>
          <w:lang w:eastAsia="en-US"/>
        </w:rPr>
        <w:t xml:space="preserve">in the </w:t>
      </w:r>
      <w:r w:rsidR="00281511">
        <w:rPr>
          <w:rFonts w:eastAsia="Times New Roman"/>
          <w:szCs w:val="20"/>
          <w:lang w:eastAsia="en-US"/>
        </w:rPr>
        <w:t xml:space="preserve">12 months </w:t>
      </w:r>
      <w:r>
        <w:rPr>
          <w:rFonts w:eastAsia="Times New Roman"/>
          <w:szCs w:val="20"/>
          <w:lang w:eastAsia="en-US"/>
        </w:rPr>
        <w:t xml:space="preserve">after their </w:t>
      </w:r>
      <w:r w:rsidR="00281511">
        <w:rPr>
          <w:rFonts w:eastAsia="Times New Roman"/>
          <w:szCs w:val="20"/>
          <w:lang w:eastAsia="en-US"/>
        </w:rPr>
        <w:t>application</w:t>
      </w:r>
      <w:r w:rsidR="00AC5EB0">
        <w:rPr>
          <w:rFonts w:eastAsia="Times New Roman"/>
          <w:szCs w:val="20"/>
          <w:lang w:eastAsia="en-US"/>
        </w:rPr>
        <w:t xml:space="preserve"> (</w:t>
      </w:r>
      <w:r w:rsidR="00E31BB8">
        <w:rPr>
          <w:rFonts w:eastAsia="Times New Roman"/>
          <w:szCs w:val="20"/>
          <w:lang w:eastAsia="en-US"/>
        </w:rPr>
        <w:t xml:space="preserve">i.e., </w:t>
      </w:r>
      <w:r>
        <w:rPr>
          <w:rFonts w:eastAsia="Times New Roman"/>
          <w:szCs w:val="20"/>
          <w:lang w:eastAsia="en-US"/>
        </w:rPr>
        <w:t xml:space="preserve">assign a </w:t>
      </w:r>
      <w:r w:rsidR="00281511">
        <w:rPr>
          <w:rFonts w:eastAsia="Times New Roman"/>
          <w:szCs w:val="20"/>
          <w:lang w:eastAsia="en-US"/>
        </w:rPr>
        <w:t xml:space="preserve">flag of 1 </w:t>
      </w:r>
      <w:r>
        <w:rPr>
          <w:rFonts w:eastAsia="Times New Roman"/>
          <w:szCs w:val="20"/>
          <w:lang w:eastAsia="en-US"/>
        </w:rPr>
        <w:t xml:space="preserve">to indicate </w:t>
      </w:r>
      <w:r w:rsidR="00AC5EB0">
        <w:rPr>
          <w:rFonts w:eastAsia="Times New Roman"/>
          <w:szCs w:val="20"/>
          <w:lang w:eastAsia="en-US"/>
        </w:rPr>
        <w:t>default, or 0</w:t>
      </w:r>
      <w:r w:rsidR="00863231">
        <w:rPr>
          <w:rFonts w:eastAsia="Times New Roman"/>
          <w:szCs w:val="20"/>
          <w:lang w:eastAsia="en-US"/>
        </w:rPr>
        <w:t>,</w:t>
      </w:r>
      <w:r w:rsidR="00AC5EB0">
        <w:rPr>
          <w:rFonts w:eastAsia="Times New Roman"/>
          <w:szCs w:val="20"/>
          <w:lang w:eastAsia="en-US"/>
        </w:rPr>
        <w:t xml:space="preserve"> </w:t>
      </w:r>
      <w:r w:rsidR="00281511">
        <w:rPr>
          <w:rFonts w:eastAsia="Times New Roman"/>
          <w:szCs w:val="20"/>
          <w:lang w:eastAsia="en-US"/>
        </w:rPr>
        <w:t>non-default)</w:t>
      </w:r>
      <w:r w:rsidR="00E31BB8">
        <w:rPr>
          <w:rFonts w:eastAsia="Times New Roman"/>
          <w:szCs w:val="20"/>
          <w:lang w:eastAsia="en-US"/>
        </w:rPr>
        <w:t>.</w:t>
      </w:r>
    </w:p>
    <w:p w14:paraId="101A3C52" w14:textId="77777777" w:rsidR="0039224C" w:rsidRPr="00C21C25" w:rsidRDefault="00AC5EB0" w:rsidP="00712946">
      <w:pPr>
        <w:pStyle w:val="ListBullet"/>
        <w:numPr>
          <w:ilvl w:val="0"/>
          <w:numId w:val="42"/>
        </w:numPr>
        <w:rPr>
          <w:rFonts w:eastAsia="Times New Roman"/>
          <w:szCs w:val="20"/>
          <w:lang w:eastAsia="en-US"/>
        </w:rPr>
      </w:pPr>
      <w:r>
        <w:rPr>
          <w:rFonts w:eastAsia="Times New Roman"/>
          <w:szCs w:val="20"/>
          <w:lang w:eastAsia="en-US"/>
        </w:rPr>
        <w:t xml:space="preserve">Create a model for </w:t>
      </w:r>
      <w:r w:rsidR="00281511">
        <w:rPr>
          <w:rFonts w:eastAsia="Times New Roman"/>
          <w:szCs w:val="20"/>
          <w:lang w:eastAsia="en-US"/>
        </w:rPr>
        <w:t>marginally approved applicants</w:t>
      </w:r>
      <w:r>
        <w:rPr>
          <w:rFonts w:eastAsia="Times New Roman"/>
          <w:szCs w:val="20"/>
          <w:lang w:eastAsia="en-US"/>
        </w:rPr>
        <w:t xml:space="preserve"> that </w:t>
      </w:r>
      <w:r w:rsidR="0042500F">
        <w:rPr>
          <w:rFonts w:eastAsia="Times New Roman"/>
          <w:szCs w:val="20"/>
          <w:lang w:eastAsia="en-US"/>
        </w:rPr>
        <w:t xml:space="preserve">uses </w:t>
      </w:r>
      <w:r w:rsidR="00AA4592">
        <w:rPr>
          <w:rFonts w:eastAsia="Times New Roman"/>
          <w:szCs w:val="20"/>
          <w:lang w:eastAsia="en-US"/>
        </w:rPr>
        <w:t xml:space="preserve">only </w:t>
      </w:r>
      <w:r w:rsidR="0042500F" w:rsidRPr="00E31BB8">
        <w:rPr>
          <w:rFonts w:eastAsia="Times New Roman"/>
          <w:i/>
          <w:szCs w:val="20"/>
          <w:lang w:eastAsia="en-US"/>
        </w:rPr>
        <w:t>external</w:t>
      </w:r>
      <w:r w:rsidR="0042500F">
        <w:rPr>
          <w:rFonts w:eastAsia="Times New Roman"/>
          <w:szCs w:val="20"/>
          <w:lang w:eastAsia="en-US"/>
        </w:rPr>
        <w:t xml:space="preserve"> </w:t>
      </w:r>
      <w:r w:rsidR="00746BD1">
        <w:rPr>
          <w:rFonts w:eastAsia="Times New Roman"/>
          <w:szCs w:val="20"/>
          <w:lang w:eastAsia="en-US"/>
        </w:rPr>
        <w:t xml:space="preserve">loan </w:t>
      </w:r>
      <w:r w:rsidR="00C75662">
        <w:rPr>
          <w:rFonts w:eastAsia="Times New Roman"/>
          <w:szCs w:val="20"/>
          <w:lang w:eastAsia="en-US"/>
        </w:rPr>
        <w:t xml:space="preserve">performance </w:t>
      </w:r>
      <w:r w:rsidR="00281511">
        <w:rPr>
          <w:rFonts w:eastAsia="Times New Roman"/>
          <w:szCs w:val="20"/>
          <w:lang w:eastAsia="en-US"/>
        </w:rPr>
        <w:t xml:space="preserve">at </w:t>
      </w:r>
      <w:r w:rsidR="00C75662">
        <w:rPr>
          <w:rFonts w:eastAsia="Times New Roman"/>
          <w:szCs w:val="20"/>
          <w:lang w:eastAsia="en-US"/>
        </w:rPr>
        <w:t>12 months after the application</w:t>
      </w:r>
      <w:r w:rsidR="00281511">
        <w:rPr>
          <w:rFonts w:eastAsia="Times New Roman"/>
          <w:szCs w:val="20"/>
          <w:lang w:eastAsia="en-US"/>
        </w:rPr>
        <w:t xml:space="preserve"> </w:t>
      </w:r>
      <w:r w:rsidR="0042500F">
        <w:rPr>
          <w:rFonts w:eastAsia="Times New Roman"/>
          <w:szCs w:val="20"/>
          <w:lang w:eastAsia="en-US"/>
        </w:rPr>
        <w:t xml:space="preserve">to predict whether </w:t>
      </w:r>
      <w:r w:rsidR="00281511">
        <w:rPr>
          <w:rFonts w:eastAsia="Times New Roman"/>
          <w:szCs w:val="20"/>
          <w:lang w:eastAsia="en-US"/>
        </w:rPr>
        <w:t xml:space="preserve">they </w:t>
      </w:r>
      <w:r w:rsidR="0042500F">
        <w:rPr>
          <w:rFonts w:eastAsia="Times New Roman"/>
          <w:szCs w:val="20"/>
          <w:lang w:eastAsia="en-US"/>
        </w:rPr>
        <w:t>default on AXP debt</w:t>
      </w:r>
      <w:r w:rsidR="00281511">
        <w:rPr>
          <w:rFonts w:eastAsia="Times New Roman"/>
          <w:szCs w:val="20"/>
          <w:lang w:eastAsia="en-US"/>
        </w:rPr>
        <w:t xml:space="preserve"> (the actual </w:t>
      </w:r>
      <w:r>
        <w:rPr>
          <w:rFonts w:eastAsia="Times New Roman"/>
          <w:szCs w:val="20"/>
          <w:lang w:eastAsia="en-US"/>
        </w:rPr>
        <w:t xml:space="preserve">outcome </w:t>
      </w:r>
      <w:r w:rsidR="00281511">
        <w:rPr>
          <w:rFonts w:eastAsia="Times New Roman"/>
          <w:szCs w:val="20"/>
          <w:lang w:eastAsia="en-US"/>
        </w:rPr>
        <w:t>recorded in step 2)</w:t>
      </w:r>
      <w:r w:rsidR="00525533">
        <w:rPr>
          <w:rFonts w:eastAsia="Times New Roman"/>
          <w:szCs w:val="20"/>
          <w:lang w:eastAsia="en-US"/>
        </w:rPr>
        <w:t xml:space="preserve">; this becomes the </w:t>
      </w:r>
      <w:r w:rsidR="00281511">
        <w:rPr>
          <w:rFonts w:eastAsia="Times New Roman"/>
          <w:szCs w:val="20"/>
          <w:lang w:eastAsia="en-US"/>
        </w:rPr>
        <w:t xml:space="preserve">reject inference </w:t>
      </w:r>
      <w:r w:rsidR="0039224C" w:rsidRPr="00C21C25">
        <w:rPr>
          <w:rFonts w:eastAsia="Times New Roman"/>
          <w:szCs w:val="20"/>
          <w:lang w:eastAsia="en-US"/>
        </w:rPr>
        <w:t>model</w:t>
      </w:r>
      <w:r w:rsidR="00E31BB8">
        <w:rPr>
          <w:rFonts w:eastAsia="Times New Roman"/>
          <w:szCs w:val="20"/>
          <w:lang w:eastAsia="en-US"/>
        </w:rPr>
        <w:t>.</w:t>
      </w:r>
    </w:p>
    <w:p w14:paraId="5988DFF8" w14:textId="77777777" w:rsidR="00B64602" w:rsidRDefault="0042500F" w:rsidP="00712946">
      <w:pPr>
        <w:pStyle w:val="ListBullet"/>
        <w:numPr>
          <w:ilvl w:val="0"/>
          <w:numId w:val="42"/>
        </w:numPr>
        <w:rPr>
          <w:rFonts w:eastAsia="Times New Roman"/>
          <w:szCs w:val="20"/>
          <w:lang w:eastAsia="en-US"/>
        </w:rPr>
      </w:pPr>
      <w:r>
        <w:rPr>
          <w:rFonts w:eastAsia="Times New Roman"/>
          <w:szCs w:val="20"/>
          <w:lang w:eastAsia="en-US"/>
        </w:rPr>
        <w:lastRenderedPageBreak/>
        <w:t xml:space="preserve">Use </w:t>
      </w:r>
      <w:r w:rsidR="00AC5EB0">
        <w:rPr>
          <w:rFonts w:eastAsia="Times New Roman"/>
          <w:szCs w:val="20"/>
          <w:lang w:eastAsia="en-US"/>
        </w:rPr>
        <w:t xml:space="preserve">the </w:t>
      </w:r>
      <w:r w:rsidR="00281511">
        <w:rPr>
          <w:rFonts w:eastAsia="Times New Roman"/>
          <w:szCs w:val="20"/>
          <w:lang w:eastAsia="en-US"/>
        </w:rPr>
        <w:t xml:space="preserve">reject inference </w:t>
      </w:r>
      <w:r w:rsidR="00281511" w:rsidRPr="00C21C25">
        <w:rPr>
          <w:rFonts w:eastAsia="Times New Roman"/>
          <w:szCs w:val="20"/>
          <w:lang w:eastAsia="en-US"/>
        </w:rPr>
        <w:t>model</w:t>
      </w:r>
      <w:r w:rsidR="00281511" w:rsidRPr="0042500F">
        <w:rPr>
          <w:rFonts w:eastAsia="Times New Roman"/>
          <w:szCs w:val="20"/>
          <w:lang w:eastAsia="en-US"/>
        </w:rPr>
        <w:t xml:space="preserve"> </w:t>
      </w:r>
      <w:r w:rsidR="00281511">
        <w:rPr>
          <w:rFonts w:eastAsia="Times New Roman"/>
          <w:szCs w:val="20"/>
          <w:lang w:eastAsia="en-US"/>
        </w:rPr>
        <w:t xml:space="preserve">to </w:t>
      </w:r>
      <w:r w:rsidR="00B64602">
        <w:rPr>
          <w:rFonts w:eastAsia="Times New Roman"/>
          <w:szCs w:val="20"/>
          <w:lang w:eastAsia="en-US"/>
        </w:rPr>
        <w:t xml:space="preserve">score the </w:t>
      </w:r>
      <w:r w:rsidR="00E82886">
        <w:rPr>
          <w:rFonts w:eastAsia="Times New Roman"/>
          <w:szCs w:val="20"/>
          <w:lang w:eastAsia="en-US"/>
        </w:rPr>
        <w:t>“true declines”</w:t>
      </w:r>
      <w:r w:rsidR="00B64602">
        <w:rPr>
          <w:rFonts w:eastAsia="Times New Roman"/>
          <w:szCs w:val="20"/>
          <w:lang w:eastAsia="en-US"/>
        </w:rPr>
        <w:t xml:space="preserve"> to obtain their probability of default on AXP debt</w:t>
      </w:r>
      <w:r w:rsidR="00E31BB8">
        <w:rPr>
          <w:rFonts w:eastAsia="Times New Roman"/>
          <w:szCs w:val="20"/>
          <w:lang w:eastAsia="en-US"/>
        </w:rPr>
        <w:t>.</w:t>
      </w:r>
    </w:p>
    <w:p w14:paraId="73050030" w14:textId="77777777" w:rsidR="00B64602" w:rsidRDefault="00AC5EB0" w:rsidP="00712946">
      <w:pPr>
        <w:pStyle w:val="ListBullet"/>
        <w:numPr>
          <w:ilvl w:val="0"/>
          <w:numId w:val="42"/>
        </w:numPr>
        <w:rPr>
          <w:rFonts w:eastAsia="Times New Roman"/>
          <w:szCs w:val="20"/>
          <w:lang w:eastAsia="en-US"/>
        </w:rPr>
      </w:pPr>
      <w:r>
        <w:rPr>
          <w:rFonts w:eastAsia="Times New Roman"/>
          <w:szCs w:val="20"/>
          <w:lang w:eastAsia="en-US"/>
        </w:rPr>
        <w:t xml:space="preserve">Assign default or non-default flags for the </w:t>
      </w:r>
      <w:r w:rsidR="00E82886">
        <w:rPr>
          <w:rFonts w:eastAsia="Times New Roman"/>
          <w:szCs w:val="20"/>
          <w:lang w:eastAsia="en-US"/>
        </w:rPr>
        <w:t>“true declines”</w:t>
      </w:r>
      <w:r>
        <w:rPr>
          <w:rFonts w:eastAsia="Times New Roman"/>
          <w:szCs w:val="20"/>
          <w:lang w:eastAsia="en-US"/>
        </w:rPr>
        <w:t xml:space="preserve"> </w:t>
      </w:r>
      <w:r w:rsidR="00B64602">
        <w:rPr>
          <w:rFonts w:eastAsia="Times New Roman"/>
          <w:szCs w:val="20"/>
          <w:lang w:eastAsia="en-US"/>
        </w:rPr>
        <w:t>such that the default rate of the set matches their aver</w:t>
      </w:r>
      <w:r w:rsidR="00E31BB8">
        <w:rPr>
          <w:rFonts w:eastAsia="Times New Roman"/>
          <w:szCs w:val="20"/>
          <w:lang w:eastAsia="en-US"/>
        </w:rPr>
        <w:t>age reject inference score.</w:t>
      </w:r>
    </w:p>
    <w:p w14:paraId="21E51C23" w14:textId="77777777" w:rsidR="0039224C" w:rsidRDefault="0042500F" w:rsidP="00712946">
      <w:pPr>
        <w:pStyle w:val="ListBullet"/>
        <w:numPr>
          <w:ilvl w:val="0"/>
          <w:numId w:val="42"/>
        </w:numPr>
        <w:rPr>
          <w:rFonts w:eastAsia="Times New Roman"/>
          <w:szCs w:val="20"/>
          <w:lang w:eastAsia="en-US"/>
        </w:rPr>
      </w:pPr>
      <w:r>
        <w:rPr>
          <w:rFonts w:eastAsia="Times New Roman"/>
          <w:szCs w:val="20"/>
          <w:lang w:eastAsia="en-US"/>
        </w:rPr>
        <w:t xml:space="preserve">Merge </w:t>
      </w:r>
      <w:r w:rsidR="00E82886">
        <w:rPr>
          <w:rFonts w:eastAsia="Times New Roman"/>
          <w:szCs w:val="20"/>
          <w:lang w:eastAsia="en-US"/>
        </w:rPr>
        <w:t>“true declines”</w:t>
      </w:r>
      <w:r>
        <w:rPr>
          <w:rFonts w:eastAsia="Times New Roman"/>
          <w:szCs w:val="20"/>
          <w:lang w:eastAsia="en-US"/>
        </w:rPr>
        <w:t xml:space="preserve"> (</w:t>
      </w:r>
      <w:r w:rsidR="0039224C" w:rsidRPr="00C21C25">
        <w:rPr>
          <w:rFonts w:eastAsia="Times New Roman"/>
          <w:szCs w:val="20"/>
          <w:lang w:eastAsia="en-US"/>
        </w:rPr>
        <w:t>together with</w:t>
      </w:r>
      <w:r>
        <w:rPr>
          <w:rFonts w:eastAsia="Times New Roman"/>
          <w:szCs w:val="20"/>
          <w:lang w:eastAsia="en-US"/>
        </w:rPr>
        <w:t xml:space="preserve"> </w:t>
      </w:r>
      <w:r w:rsidR="00E6167A">
        <w:rPr>
          <w:rFonts w:eastAsia="Times New Roman"/>
          <w:szCs w:val="20"/>
          <w:lang w:eastAsia="en-US"/>
        </w:rPr>
        <w:t xml:space="preserve">their </w:t>
      </w:r>
      <w:r>
        <w:rPr>
          <w:rFonts w:eastAsia="Times New Roman"/>
          <w:szCs w:val="20"/>
          <w:lang w:eastAsia="en-US"/>
        </w:rPr>
        <w:t>imputed dependent variable</w:t>
      </w:r>
      <w:r w:rsidR="00E6167A">
        <w:rPr>
          <w:rFonts w:eastAsia="Times New Roman"/>
          <w:szCs w:val="20"/>
          <w:lang w:eastAsia="en-US"/>
        </w:rPr>
        <w:t>s</w:t>
      </w:r>
      <w:r>
        <w:rPr>
          <w:rFonts w:eastAsia="Times New Roman"/>
          <w:szCs w:val="20"/>
          <w:lang w:eastAsia="en-US"/>
        </w:rPr>
        <w:t>)</w:t>
      </w:r>
      <w:r w:rsidR="0039224C" w:rsidRPr="00C21C25">
        <w:rPr>
          <w:rFonts w:eastAsia="Times New Roman"/>
          <w:szCs w:val="20"/>
          <w:lang w:eastAsia="en-US"/>
        </w:rPr>
        <w:t xml:space="preserve"> </w:t>
      </w:r>
      <w:r>
        <w:rPr>
          <w:rFonts w:eastAsia="Times New Roman"/>
          <w:szCs w:val="20"/>
          <w:lang w:eastAsia="en-US"/>
        </w:rPr>
        <w:t>in</w:t>
      </w:r>
      <w:r w:rsidR="0039224C" w:rsidRPr="00C21C25">
        <w:rPr>
          <w:rFonts w:eastAsia="Times New Roman"/>
          <w:szCs w:val="20"/>
          <w:lang w:eastAsia="en-US"/>
        </w:rPr>
        <w:t xml:space="preserve">to the </w:t>
      </w:r>
      <w:r w:rsidR="002D30E4">
        <w:rPr>
          <w:rFonts w:eastAsia="Times New Roman"/>
          <w:szCs w:val="20"/>
          <w:lang w:eastAsia="en-US"/>
        </w:rPr>
        <w:t>data set</w:t>
      </w:r>
      <w:r>
        <w:rPr>
          <w:rFonts w:eastAsia="Times New Roman"/>
          <w:szCs w:val="20"/>
          <w:lang w:eastAsia="en-US"/>
        </w:rPr>
        <w:t xml:space="preserve"> of applicants</w:t>
      </w:r>
      <w:r w:rsidR="00746BD1">
        <w:rPr>
          <w:rFonts w:eastAsia="Times New Roman"/>
          <w:szCs w:val="20"/>
          <w:lang w:eastAsia="en-US"/>
        </w:rPr>
        <w:t xml:space="preserve"> approved </w:t>
      </w:r>
      <w:r w:rsidR="00863231">
        <w:rPr>
          <w:rFonts w:eastAsia="Times New Roman"/>
          <w:szCs w:val="20"/>
          <w:lang w:eastAsia="en-US"/>
        </w:rPr>
        <w:t>to obtain a final data set with both approved and declined applicants</w:t>
      </w:r>
      <w:r>
        <w:rPr>
          <w:rFonts w:eastAsia="Times New Roman"/>
          <w:szCs w:val="20"/>
          <w:lang w:eastAsia="en-US"/>
        </w:rPr>
        <w:t>.</w:t>
      </w:r>
    </w:p>
    <w:p w14:paraId="6D75375D" w14:textId="77777777" w:rsidR="00B64602" w:rsidRDefault="00B64602" w:rsidP="00B64602">
      <w:pPr>
        <w:pStyle w:val="ListBullet"/>
        <w:numPr>
          <w:ilvl w:val="0"/>
          <w:numId w:val="0"/>
        </w:numPr>
        <w:ind w:left="360" w:hanging="360"/>
        <w:rPr>
          <w:rFonts w:eastAsia="Times New Roman"/>
          <w:szCs w:val="20"/>
          <w:lang w:eastAsia="en-US"/>
        </w:rPr>
      </w:pPr>
    </w:p>
    <w:p w14:paraId="44D9E405" w14:textId="77777777" w:rsidR="00B64602" w:rsidRPr="00C21C25" w:rsidRDefault="00E6167A" w:rsidP="00AC5EB0">
      <w:pPr>
        <w:pStyle w:val="ListBullet"/>
        <w:numPr>
          <w:ilvl w:val="0"/>
          <w:numId w:val="0"/>
        </w:numPr>
        <w:tabs>
          <w:tab w:val="left" w:pos="0"/>
        </w:tabs>
        <w:rPr>
          <w:rFonts w:eastAsia="Times New Roman"/>
          <w:szCs w:val="20"/>
          <w:lang w:eastAsia="en-US"/>
        </w:rPr>
      </w:pPr>
      <w:r>
        <w:rPr>
          <w:rFonts w:eastAsia="Times New Roman"/>
          <w:szCs w:val="20"/>
          <w:lang w:eastAsia="en-US"/>
        </w:rPr>
        <w:t xml:space="preserve">The </w:t>
      </w:r>
      <w:r w:rsidR="00AC5EB0">
        <w:rPr>
          <w:rFonts w:eastAsia="Times New Roman"/>
          <w:szCs w:val="20"/>
          <w:lang w:eastAsia="en-US"/>
        </w:rPr>
        <w:t xml:space="preserve">reject inference model </w:t>
      </w:r>
      <w:r>
        <w:rPr>
          <w:rFonts w:eastAsia="Times New Roman"/>
          <w:szCs w:val="20"/>
          <w:lang w:eastAsia="en-US"/>
        </w:rPr>
        <w:t xml:space="preserve">uses regression because </w:t>
      </w:r>
      <w:r w:rsidR="00746BD1">
        <w:rPr>
          <w:rFonts w:eastAsia="Times New Roman"/>
          <w:szCs w:val="20"/>
          <w:lang w:eastAsia="en-US"/>
        </w:rPr>
        <w:t xml:space="preserve">the model </w:t>
      </w:r>
      <w:r>
        <w:rPr>
          <w:rFonts w:eastAsia="Times New Roman"/>
          <w:szCs w:val="20"/>
          <w:lang w:eastAsia="en-US"/>
        </w:rPr>
        <w:t xml:space="preserve">is </w:t>
      </w:r>
      <w:r w:rsidR="00AC5EB0">
        <w:rPr>
          <w:rFonts w:eastAsia="Times New Roman"/>
          <w:szCs w:val="20"/>
          <w:lang w:eastAsia="en-US"/>
        </w:rPr>
        <w:t>comparatively simple—</w:t>
      </w:r>
      <w:r w:rsidR="00746BD1">
        <w:rPr>
          <w:rFonts w:eastAsia="Times New Roman"/>
          <w:szCs w:val="20"/>
          <w:lang w:eastAsia="en-US"/>
        </w:rPr>
        <w:t xml:space="preserve">with </w:t>
      </w:r>
      <w:r w:rsidR="00AC5EB0">
        <w:rPr>
          <w:rFonts w:eastAsia="Times New Roman"/>
          <w:szCs w:val="20"/>
          <w:lang w:eastAsia="en-US"/>
        </w:rPr>
        <w:t xml:space="preserve">only </w:t>
      </w:r>
      <w:r>
        <w:rPr>
          <w:rFonts w:eastAsia="Times New Roman"/>
          <w:szCs w:val="20"/>
          <w:lang w:eastAsia="en-US"/>
        </w:rPr>
        <w:t>three</w:t>
      </w:r>
      <w:r w:rsidR="00AC5EB0">
        <w:rPr>
          <w:rFonts w:eastAsia="Times New Roman"/>
          <w:szCs w:val="20"/>
          <w:lang w:eastAsia="en-US"/>
        </w:rPr>
        <w:t xml:space="preserve"> predictor variables—</w:t>
      </w:r>
      <w:r w:rsidR="00746BD1">
        <w:rPr>
          <w:rFonts w:eastAsia="Times New Roman"/>
          <w:szCs w:val="20"/>
          <w:lang w:eastAsia="en-US"/>
        </w:rPr>
        <w:t>and so</w:t>
      </w:r>
      <w:r w:rsidR="000A706E">
        <w:rPr>
          <w:rFonts w:eastAsia="Times New Roman"/>
          <w:szCs w:val="20"/>
          <w:lang w:eastAsia="en-US"/>
        </w:rPr>
        <w:t xml:space="preserve"> </w:t>
      </w:r>
      <w:r>
        <w:rPr>
          <w:rFonts w:eastAsia="Times New Roman"/>
          <w:szCs w:val="20"/>
          <w:lang w:eastAsia="en-US"/>
        </w:rPr>
        <w:t xml:space="preserve">does not have the computational demands </w:t>
      </w:r>
      <w:r w:rsidR="000A706E">
        <w:rPr>
          <w:rFonts w:eastAsia="Times New Roman"/>
          <w:szCs w:val="20"/>
          <w:lang w:eastAsia="en-US"/>
        </w:rPr>
        <w:t xml:space="preserve">to </w:t>
      </w:r>
      <w:r>
        <w:rPr>
          <w:rFonts w:eastAsia="Times New Roman"/>
          <w:szCs w:val="20"/>
          <w:lang w:eastAsia="en-US"/>
        </w:rPr>
        <w:t>justify machine learning.</w:t>
      </w:r>
    </w:p>
    <w:p w14:paraId="2BDB3957" w14:textId="77777777" w:rsidR="00384821" w:rsidRPr="00852975" w:rsidRDefault="0083407F" w:rsidP="00CA3DD6">
      <w:pPr>
        <w:pStyle w:val="Heading1"/>
      </w:pPr>
      <w:bookmarkStart w:id="973" w:name="_Toc445999444"/>
      <w:bookmarkStart w:id="974" w:name="_Ref453781830"/>
      <w:bookmarkStart w:id="975" w:name="_Ref461023691"/>
      <w:bookmarkStart w:id="976" w:name="_Toc512010378"/>
      <w:bookmarkEnd w:id="958"/>
      <w:bookmarkEnd w:id="959"/>
      <w:r w:rsidRPr="00852975">
        <w:t xml:space="preserve">Model </w:t>
      </w:r>
      <w:r w:rsidR="00384821" w:rsidRPr="00852975">
        <w:t>Data</w:t>
      </w:r>
      <w:bookmarkEnd w:id="973"/>
      <w:bookmarkEnd w:id="974"/>
      <w:bookmarkEnd w:id="975"/>
      <w:bookmarkEnd w:id="976"/>
      <w:r w:rsidR="00384821" w:rsidRPr="00852975">
        <w:t xml:space="preserve"> </w:t>
      </w:r>
    </w:p>
    <w:p w14:paraId="14338C4F" w14:textId="77777777" w:rsidR="00384821" w:rsidRPr="00E34210" w:rsidRDefault="006217A9" w:rsidP="00E34210">
      <w:pPr>
        <w:pStyle w:val="Heading2"/>
      </w:pPr>
      <w:bookmarkStart w:id="977" w:name="_Ref456770779"/>
      <w:bookmarkStart w:id="978" w:name="_Toc512010379"/>
      <w:r>
        <w:t>Modeling population</w:t>
      </w:r>
      <w:bookmarkEnd w:id="977"/>
      <w:bookmarkEnd w:id="978"/>
    </w:p>
    <w:p w14:paraId="189A740A" w14:textId="77777777" w:rsidR="000E3641" w:rsidRDefault="00070645" w:rsidP="00384821">
      <w:pPr>
        <w:rPr>
          <w:szCs w:val="22"/>
        </w:rPr>
      </w:pPr>
      <w:r w:rsidRPr="001F28BA">
        <w:rPr>
          <w:szCs w:val="22"/>
        </w:rPr>
        <w:t xml:space="preserve">This section </w:t>
      </w:r>
      <w:r w:rsidR="000C730B">
        <w:rPr>
          <w:szCs w:val="22"/>
        </w:rPr>
        <w:t>summarizes</w:t>
      </w:r>
      <w:r w:rsidRPr="001F28BA">
        <w:rPr>
          <w:szCs w:val="22"/>
        </w:rPr>
        <w:t xml:space="preserve"> </w:t>
      </w:r>
      <w:r w:rsidR="000C730B">
        <w:rPr>
          <w:szCs w:val="22"/>
        </w:rPr>
        <w:t xml:space="preserve">the </w:t>
      </w:r>
      <w:r w:rsidR="005E275B">
        <w:rPr>
          <w:szCs w:val="22"/>
        </w:rPr>
        <w:t xml:space="preserve">data </w:t>
      </w:r>
      <w:r w:rsidR="00C61DDE">
        <w:rPr>
          <w:szCs w:val="22"/>
        </w:rPr>
        <w:t xml:space="preserve">used </w:t>
      </w:r>
      <w:r w:rsidR="000E3641">
        <w:rPr>
          <w:szCs w:val="22"/>
        </w:rPr>
        <w:t xml:space="preserve">for </w:t>
      </w:r>
      <w:r w:rsidR="000C730B">
        <w:rPr>
          <w:szCs w:val="22"/>
        </w:rPr>
        <w:t xml:space="preserve">model building and the refinements </w:t>
      </w:r>
      <w:r w:rsidR="000E3641">
        <w:rPr>
          <w:szCs w:val="22"/>
        </w:rPr>
        <w:t xml:space="preserve">the data </w:t>
      </w:r>
      <w:r w:rsidR="000C730B">
        <w:rPr>
          <w:szCs w:val="22"/>
        </w:rPr>
        <w:t>undergoes before its use</w:t>
      </w:r>
      <w:r w:rsidRPr="001F28BA">
        <w:rPr>
          <w:szCs w:val="22"/>
        </w:rPr>
        <w:t xml:space="preserve">. </w:t>
      </w:r>
    </w:p>
    <w:p w14:paraId="78626617" w14:textId="77777777" w:rsidR="000E3641" w:rsidRDefault="000E3641" w:rsidP="00384821">
      <w:pPr>
        <w:rPr>
          <w:szCs w:val="22"/>
        </w:rPr>
      </w:pPr>
    </w:p>
    <w:p w14:paraId="71F384FA" w14:textId="77777777" w:rsidR="000E3641" w:rsidRDefault="005E275B" w:rsidP="000E3641">
      <w:pPr>
        <w:rPr>
          <w:rFonts w:eastAsia="Arial"/>
          <w:szCs w:val="22"/>
        </w:rPr>
      </w:pPr>
      <w:r w:rsidRPr="000E3641">
        <w:rPr>
          <w:szCs w:val="22"/>
        </w:rPr>
        <w:t xml:space="preserve">Because ADSS is used to approve or decline </w:t>
      </w:r>
      <w:r w:rsidR="000C730B" w:rsidRPr="000E3641">
        <w:rPr>
          <w:szCs w:val="22"/>
        </w:rPr>
        <w:t xml:space="preserve">potential </w:t>
      </w:r>
      <w:r w:rsidRPr="000E3641">
        <w:rPr>
          <w:szCs w:val="22"/>
        </w:rPr>
        <w:t>new cardholders, the populatio</w:t>
      </w:r>
      <w:r w:rsidR="004E46A2">
        <w:rPr>
          <w:szCs w:val="22"/>
        </w:rPr>
        <w:t xml:space="preserve">n of interest is all applicants </w:t>
      </w:r>
      <w:r w:rsidRPr="000E3641">
        <w:rPr>
          <w:szCs w:val="22"/>
        </w:rPr>
        <w:t xml:space="preserve">for </w:t>
      </w:r>
      <w:r w:rsidR="005C3DB3" w:rsidRPr="000E3641">
        <w:rPr>
          <w:szCs w:val="22"/>
        </w:rPr>
        <w:t xml:space="preserve">AXP </w:t>
      </w:r>
      <w:r w:rsidRPr="000E3641">
        <w:rPr>
          <w:szCs w:val="22"/>
        </w:rPr>
        <w:t>card products</w:t>
      </w:r>
      <w:r w:rsidR="004E46A2">
        <w:rPr>
          <w:szCs w:val="22"/>
        </w:rPr>
        <w:t>—both those approved and declined</w:t>
      </w:r>
      <w:r w:rsidRPr="000E3641">
        <w:rPr>
          <w:szCs w:val="22"/>
        </w:rPr>
        <w:t xml:space="preserve">. </w:t>
      </w:r>
      <w:r w:rsidR="004E46A2">
        <w:rPr>
          <w:szCs w:val="22"/>
        </w:rPr>
        <w:t xml:space="preserve">Thus </w:t>
      </w:r>
      <w:r w:rsidR="000E3641" w:rsidRPr="000E3641">
        <w:rPr>
          <w:szCs w:val="22"/>
        </w:rPr>
        <w:t>t</w:t>
      </w:r>
      <w:r w:rsidR="009D4BB7" w:rsidRPr="000E3641">
        <w:rPr>
          <w:szCs w:val="22"/>
        </w:rPr>
        <w:t xml:space="preserve">he first step </w:t>
      </w:r>
      <w:r w:rsidR="000E3641">
        <w:rPr>
          <w:szCs w:val="22"/>
        </w:rPr>
        <w:t xml:space="preserve">in </w:t>
      </w:r>
      <w:r w:rsidR="009D4BB7" w:rsidRPr="000E3641">
        <w:rPr>
          <w:szCs w:val="22"/>
        </w:rPr>
        <w:t xml:space="preserve">model building is </w:t>
      </w:r>
      <w:r w:rsidR="000E3641" w:rsidRPr="000E3641">
        <w:rPr>
          <w:szCs w:val="22"/>
        </w:rPr>
        <w:t xml:space="preserve">identifying all card </w:t>
      </w:r>
      <w:r w:rsidR="009D4BB7" w:rsidRPr="000E3641">
        <w:rPr>
          <w:szCs w:val="22"/>
        </w:rPr>
        <w:t xml:space="preserve">applicants for a </w:t>
      </w:r>
      <w:r w:rsidR="004E46A2">
        <w:rPr>
          <w:szCs w:val="22"/>
        </w:rPr>
        <w:t xml:space="preserve">window long enough ago </w:t>
      </w:r>
      <w:r w:rsidR="000E3641" w:rsidRPr="000E3641">
        <w:rPr>
          <w:szCs w:val="22"/>
        </w:rPr>
        <w:t>to enable</w:t>
      </w:r>
      <w:r w:rsidR="009D4BB7" w:rsidRPr="000E3641">
        <w:rPr>
          <w:szCs w:val="22"/>
        </w:rPr>
        <w:t xml:space="preserve"> 12 months of forward-looking data</w:t>
      </w:r>
      <w:r w:rsidR="000E3641" w:rsidRPr="000E3641">
        <w:rPr>
          <w:szCs w:val="22"/>
        </w:rPr>
        <w:t xml:space="preserve">, </w:t>
      </w:r>
      <w:r w:rsidR="000E3641">
        <w:rPr>
          <w:szCs w:val="22"/>
        </w:rPr>
        <w:t xml:space="preserve">that is, a 12-month </w:t>
      </w:r>
      <w:r w:rsidR="000E3641" w:rsidRPr="000E3641">
        <w:rPr>
          <w:szCs w:val="22"/>
        </w:rPr>
        <w:t>performance period</w:t>
      </w:r>
      <w:r w:rsidR="009D4BB7" w:rsidRPr="000E3641">
        <w:rPr>
          <w:szCs w:val="22"/>
        </w:rPr>
        <w:t xml:space="preserve">. </w:t>
      </w:r>
      <w:r w:rsidR="000E3641" w:rsidRPr="000E3641">
        <w:rPr>
          <w:szCs w:val="22"/>
        </w:rPr>
        <w:t>(</w:t>
      </w:r>
      <w:r w:rsidR="009D4BB7" w:rsidRPr="000E3641">
        <w:rPr>
          <w:szCs w:val="22"/>
        </w:rPr>
        <w:t xml:space="preserve">By design, </w:t>
      </w:r>
      <w:r w:rsidR="000E3641">
        <w:rPr>
          <w:szCs w:val="22"/>
        </w:rPr>
        <w:t xml:space="preserve">the </w:t>
      </w:r>
      <w:r w:rsidR="000E3641" w:rsidRPr="000E3641">
        <w:rPr>
          <w:szCs w:val="22"/>
        </w:rPr>
        <w:t xml:space="preserve">performance period must match the </w:t>
      </w:r>
      <w:r w:rsidR="009D4BB7" w:rsidRPr="000E3641">
        <w:rPr>
          <w:szCs w:val="22"/>
        </w:rPr>
        <w:t>forecast period of the dependent variable.</w:t>
      </w:r>
      <w:r w:rsidR="000E3641" w:rsidRPr="000E3641">
        <w:rPr>
          <w:szCs w:val="22"/>
        </w:rPr>
        <w:t>)</w:t>
      </w:r>
      <w:r w:rsidR="009D4BB7" w:rsidRPr="000E3641">
        <w:rPr>
          <w:szCs w:val="22"/>
        </w:rPr>
        <w:t xml:space="preserve"> The </w:t>
      </w:r>
      <w:r w:rsidR="000E3641" w:rsidRPr="000E3641">
        <w:rPr>
          <w:szCs w:val="22"/>
        </w:rPr>
        <w:t xml:space="preserve">selected </w:t>
      </w:r>
      <w:r w:rsidR="000E3641">
        <w:rPr>
          <w:szCs w:val="22"/>
        </w:rPr>
        <w:t xml:space="preserve">window </w:t>
      </w:r>
      <w:r w:rsidR="000E3641" w:rsidRPr="000E3641">
        <w:rPr>
          <w:szCs w:val="22"/>
        </w:rPr>
        <w:t xml:space="preserve">is typically a year </w:t>
      </w:r>
      <w:r w:rsidR="000E3641">
        <w:rPr>
          <w:szCs w:val="22"/>
        </w:rPr>
        <w:t xml:space="preserve">in length to </w:t>
      </w:r>
      <w:r w:rsidR="009D4BB7" w:rsidRPr="000E3641">
        <w:rPr>
          <w:szCs w:val="22"/>
        </w:rPr>
        <w:t xml:space="preserve">provide </w:t>
      </w:r>
      <w:r w:rsidR="009D4BB7" w:rsidRPr="000E3641">
        <w:rPr>
          <w:rFonts w:eastAsia="Arial"/>
          <w:szCs w:val="22"/>
        </w:rPr>
        <w:t>a statistically sufficient number of defaulters for each segment</w:t>
      </w:r>
      <w:r w:rsidR="009D4BB7" w:rsidRPr="000E3641">
        <w:rPr>
          <w:szCs w:val="22"/>
        </w:rPr>
        <w:t xml:space="preserve"> and to avoid the bias of seasonality</w:t>
      </w:r>
      <w:r w:rsidR="009D4BB7" w:rsidRPr="000E3641">
        <w:rPr>
          <w:rFonts w:eastAsia="Arial"/>
          <w:szCs w:val="22"/>
        </w:rPr>
        <w:t>.</w:t>
      </w:r>
      <w:r w:rsidR="009D4BB7" w:rsidRPr="000E3641">
        <w:rPr>
          <w:rStyle w:val="FootnoteReference"/>
          <w:rFonts w:eastAsia="Arial"/>
          <w:szCs w:val="22"/>
        </w:rPr>
        <w:footnoteReference w:id="18"/>
      </w:r>
      <w:r w:rsidR="009D4BB7" w:rsidRPr="000E3641">
        <w:rPr>
          <w:rFonts w:eastAsia="Arial"/>
          <w:szCs w:val="22"/>
        </w:rPr>
        <w:t xml:space="preserve"> </w:t>
      </w:r>
      <w:r w:rsidR="009D4BB7" w:rsidRPr="000E3641">
        <w:rPr>
          <w:rStyle w:val="FootnoteReference"/>
          <w:rFonts w:eastAsia="Arial"/>
          <w:szCs w:val="22"/>
        </w:rPr>
        <w:footnoteReference w:id="19"/>
      </w:r>
      <w:r w:rsidR="009D4BB7" w:rsidRPr="000E3641">
        <w:rPr>
          <w:rFonts w:eastAsia="Arial"/>
          <w:szCs w:val="22"/>
        </w:rPr>
        <w:t xml:space="preserve"> </w:t>
      </w:r>
      <w:r w:rsidR="000E3641">
        <w:rPr>
          <w:rFonts w:eastAsia="Arial"/>
          <w:szCs w:val="22"/>
        </w:rPr>
        <w:t xml:space="preserve">For example, </w:t>
      </w:r>
      <w:r w:rsidR="00FB6298">
        <w:rPr>
          <w:rFonts w:eastAsia="Arial"/>
          <w:szCs w:val="22"/>
        </w:rPr>
        <w:t xml:space="preserve">for model </w:t>
      </w:r>
      <w:r w:rsidR="000E3641">
        <w:rPr>
          <w:rFonts w:eastAsia="Arial"/>
          <w:szCs w:val="22"/>
        </w:rPr>
        <w:t xml:space="preserve">building </w:t>
      </w:r>
      <w:r w:rsidR="00FB6298">
        <w:rPr>
          <w:rFonts w:eastAsia="Arial"/>
          <w:szCs w:val="22"/>
        </w:rPr>
        <w:t xml:space="preserve">that occurs in </w:t>
      </w:r>
      <w:r w:rsidR="000E3641">
        <w:rPr>
          <w:rFonts w:eastAsia="Arial"/>
          <w:szCs w:val="22"/>
        </w:rPr>
        <w:t>2016, the modeling window may be as follows:</w:t>
      </w:r>
    </w:p>
    <w:p w14:paraId="26415825" w14:textId="77777777" w:rsidR="000E3641" w:rsidRDefault="00C61DDE" w:rsidP="000E3641">
      <w:pPr>
        <w:rPr>
          <w:rFonts w:eastAsia="Arial"/>
          <w:szCs w:val="22"/>
        </w:rPr>
      </w:pPr>
      <w:r>
        <w:rPr>
          <w:rFonts w:eastAsia="Arial"/>
          <w:szCs w:val="22"/>
        </w:rPr>
        <w:t xml:space="preserve"> </w:t>
      </w:r>
    </w:p>
    <w:p w14:paraId="33DF3785" w14:textId="77777777" w:rsidR="000E3641" w:rsidRPr="001F28BA" w:rsidRDefault="000E3641" w:rsidP="000E3641">
      <w:pPr>
        <w:pStyle w:val="Caption"/>
        <w:rPr>
          <w:sz w:val="18"/>
          <w:szCs w:val="18"/>
        </w:rPr>
      </w:pPr>
      <w:bookmarkStart w:id="979" w:name="_Ref458173206"/>
      <w:r w:rsidRPr="001F28BA">
        <w:rPr>
          <w:sz w:val="18"/>
          <w:szCs w:val="18"/>
        </w:rPr>
        <w:t xml:space="preserve">Table </w:t>
      </w:r>
      <w:r w:rsidR="003E7838">
        <w:rPr>
          <w:sz w:val="18"/>
          <w:szCs w:val="18"/>
        </w:rPr>
        <w:fldChar w:fldCharType="begin"/>
      </w:r>
      <w:r w:rsidR="00056D95">
        <w:rPr>
          <w:sz w:val="18"/>
          <w:szCs w:val="18"/>
        </w:rPr>
        <w:instrText xml:space="preserve"> STYLEREF 1 \s </w:instrText>
      </w:r>
      <w:r w:rsidR="003E7838">
        <w:rPr>
          <w:sz w:val="18"/>
          <w:szCs w:val="18"/>
        </w:rPr>
        <w:fldChar w:fldCharType="separate"/>
      </w:r>
      <w:r w:rsidR="000E17A9">
        <w:rPr>
          <w:noProof/>
          <w:sz w:val="18"/>
          <w:szCs w:val="18"/>
        </w:rPr>
        <w:t>6</w:t>
      </w:r>
      <w:r w:rsidR="003E7838">
        <w:rPr>
          <w:sz w:val="18"/>
          <w:szCs w:val="18"/>
        </w:rPr>
        <w:fldChar w:fldCharType="end"/>
      </w:r>
      <w:r w:rsidR="00056D95">
        <w:rPr>
          <w:sz w:val="18"/>
          <w:szCs w:val="18"/>
        </w:rPr>
        <w:t>.</w:t>
      </w:r>
      <w:r w:rsidR="003E7838">
        <w:rPr>
          <w:sz w:val="18"/>
          <w:szCs w:val="18"/>
        </w:rPr>
        <w:fldChar w:fldCharType="begin"/>
      </w:r>
      <w:r w:rsidR="00056D95">
        <w:rPr>
          <w:sz w:val="18"/>
          <w:szCs w:val="18"/>
        </w:rPr>
        <w:instrText xml:space="preserve"> SEQ Table \* ARABIC \s 1 </w:instrText>
      </w:r>
      <w:r w:rsidR="003E7838">
        <w:rPr>
          <w:sz w:val="18"/>
          <w:szCs w:val="18"/>
        </w:rPr>
        <w:fldChar w:fldCharType="separate"/>
      </w:r>
      <w:r w:rsidR="000E17A9">
        <w:rPr>
          <w:noProof/>
          <w:sz w:val="18"/>
          <w:szCs w:val="18"/>
        </w:rPr>
        <w:t>1</w:t>
      </w:r>
      <w:r w:rsidR="003E7838">
        <w:rPr>
          <w:sz w:val="18"/>
          <w:szCs w:val="18"/>
        </w:rPr>
        <w:fldChar w:fldCharType="end"/>
      </w:r>
      <w:bookmarkEnd w:id="979"/>
      <w:r w:rsidRPr="001F28BA">
        <w:rPr>
          <w:sz w:val="18"/>
          <w:szCs w:val="18"/>
        </w:rPr>
        <w:t xml:space="preserve">: Data for </w:t>
      </w:r>
      <w:r w:rsidR="00FB6298">
        <w:rPr>
          <w:sz w:val="18"/>
          <w:szCs w:val="18"/>
        </w:rPr>
        <w:t xml:space="preserve">model </w:t>
      </w:r>
      <w:r w:rsidRPr="001F28BA">
        <w:rPr>
          <w:sz w:val="18"/>
          <w:szCs w:val="18"/>
        </w:rPr>
        <w:t>building (illustrative only)</w:t>
      </w:r>
    </w:p>
    <w:p w14:paraId="1561A603" w14:textId="77777777" w:rsidR="000E3641" w:rsidRPr="001F28BA" w:rsidRDefault="000E3641" w:rsidP="000E3641">
      <w:pPr>
        <w:rPr>
          <w:lang w:eastAsia="zh-CN"/>
        </w:rPr>
      </w:pPr>
    </w:p>
    <w:tbl>
      <w:tblPr>
        <w:tblStyle w:val="TableGrid"/>
        <w:tblW w:w="7306" w:type="dxa"/>
        <w:tblInd w:w="108" w:type="dxa"/>
        <w:tblBorders>
          <w:top w:val="none" w:sz="0" w:space="0" w:color="auto"/>
          <w:left w:val="none" w:sz="0" w:space="0" w:color="auto"/>
          <w:bottom w:val="none" w:sz="0" w:space="0" w:color="auto"/>
          <w:right w:val="none" w:sz="0" w:space="0" w:color="auto"/>
          <w:insideH w:val="single" w:sz="4" w:space="0" w:color="000000" w:themeColor="text1"/>
          <w:insideV w:val="none" w:sz="0" w:space="0" w:color="auto"/>
        </w:tblBorders>
        <w:tblLook w:val="04A0" w:firstRow="1" w:lastRow="0" w:firstColumn="1" w:lastColumn="0" w:noHBand="0" w:noVBand="1"/>
      </w:tblPr>
      <w:tblGrid>
        <w:gridCol w:w="1546"/>
        <w:gridCol w:w="3312"/>
        <w:gridCol w:w="2448"/>
      </w:tblGrid>
      <w:tr w:rsidR="00FB6298" w:rsidRPr="00543C1E" w14:paraId="6E2F9B11" w14:textId="77777777" w:rsidTr="00137D02">
        <w:trPr>
          <w:trHeight w:hRule="exact" w:val="576"/>
        </w:trPr>
        <w:tc>
          <w:tcPr>
            <w:tcW w:w="0" w:type="auto"/>
            <w:tcBorders>
              <w:bottom w:val="nil"/>
            </w:tcBorders>
            <w:shd w:val="clear" w:color="auto" w:fill="auto"/>
            <w:tcMar>
              <w:left w:w="58" w:type="dxa"/>
              <w:right w:w="58" w:type="dxa"/>
            </w:tcMar>
            <w:vAlign w:val="center"/>
          </w:tcPr>
          <w:p w14:paraId="5E2A7982" w14:textId="77777777" w:rsidR="000E3641" w:rsidRPr="00543C1E" w:rsidRDefault="000E3641" w:rsidP="000E3641">
            <w:pPr>
              <w:tabs>
                <w:tab w:val="left" w:pos="6750"/>
              </w:tabs>
              <w:spacing w:line="216" w:lineRule="auto"/>
              <w:rPr>
                <w:rFonts w:ascii="Calibri Light" w:hAnsi="Calibri Light" w:cs="Calibri"/>
                <w:sz w:val="16"/>
                <w:szCs w:val="16"/>
              </w:rPr>
            </w:pPr>
          </w:p>
        </w:tc>
        <w:tc>
          <w:tcPr>
            <w:tcW w:w="3312" w:type="dxa"/>
            <w:tcBorders>
              <w:bottom w:val="nil"/>
            </w:tcBorders>
            <w:shd w:val="clear" w:color="auto" w:fill="auto"/>
            <w:vAlign w:val="center"/>
          </w:tcPr>
          <w:p w14:paraId="1E8467D1" w14:textId="77777777" w:rsidR="00DA4C2B" w:rsidRPr="00543C1E" w:rsidRDefault="00DA4C2B" w:rsidP="00DA4C2B">
            <w:pPr>
              <w:tabs>
                <w:tab w:val="left" w:pos="6750"/>
              </w:tabs>
              <w:spacing w:line="216" w:lineRule="auto"/>
              <w:rPr>
                <w:rFonts w:ascii="Calibri Light" w:hAnsi="Calibri Light" w:cs="Calibri"/>
                <w:b/>
                <w:sz w:val="16"/>
                <w:szCs w:val="16"/>
              </w:rPr>
            </w:pPr>
            <w:r>
              <w:rPr>
                <w:rFonts w:ascii="Calibri Light" w:hAnsi="Calibri Light" w:cs="Calibri"/>
                <w:b/>
                <w:sz w:val="16"/>
                <w:szCs w:val="16"/>
              </w:rPr>
              <w:t xml:space="preserve">START </w:t>
            </w:r>
            <w:r w:rsidRPr="00543C1E">
              <w:rPr>
                <w:rFonts w:ascii="Calibri Light" w:hAnsi="Calibri Light" w:cs="Calibri"/>
                <w:b/>
                <w:sz w:val="16"/>
                <w:szCs w:val="16"/>
              </w:rPr>
              <w:t>OF PERFORMANCE PERIOD</w:t>
            </w:r>
          </w:p>
          <w:p w14:paraId="588F6C81" w14:textId="77777777" w:rsidR="000E3641" w:rsidRPr="00543C1E" w:rsidRDefault="00FB6298" w:rsidP="00FB6298">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 xml:space="preserve">Month </w:t>
            </w:r>
            <w:r w:rsidR="000E3641" w:rsidRPr="00543C1E">
              <w:rPr>
                <w:rFonts w:ascii="Calibri Light" w:hAnsi="Calibri Light" w:cs="Calibri"/>
                <w:sz w:val="16"/>
                <w:szCs w:val="16"/>
              </w:rPr>
              <w:t>applicant characteristics are recorded</w:t>
            </w:r>
          </w:p>
        </w:tc>
        <w:tc>
          <w:tcPr>
            <w:tcW w:w="2448" w:type="dxa"/>
            <w:tcBorders>
              <w:bottom w:val="nil"/>
            </w:tcBorders>
            <w:shd w:val="clear" w:color="auto" w:fill="auto"/>
            <w:vAlign w:val="center"/>
          </w:tcPr>
          <w:p w14:paraId="114277D1" w14:textId="77777777" w:rsidR="000E3641" w:rsidRPr="00543C1E" w:rsidRDefault="00FB6298" w:rsidP="00FB6298">
            <w:pPr>
              <w:tabs>
                <w:tab w:val="left" w:pos="6750"/>
              </w:tabs>
              <w:spacing w:line="216" w:lineRule="auto"/>
              <w:rPr>
                <w:rFonts w:ascii="Calibri Light" w:hAnsi="Calibri Light" w:cs="Calibri"/>
                <w:b/>
                <w:sz w:val="16"/>
                <w:szCs w:val="16"/>
              </w:rPr>
            </w:pPr>
            <w:r w:rsidRPr="00543C1E">
              <w:rPr>
                <w:rFonts w:ascii="Calibri Light" w:hAnsi="Calibri Light" w:cs="Calibri"/>
                <w:b/>
                <w:sz w:val="16"/>
                <w:szCs w:val="16"/>
              </w:rPr>
              <w:t>END OF PERFORMANCE PERIOD</w:t>
            </w:r>
          </w:p>
          <w:p w14:paraId="3DFB566E" w14:textId="77777777" w:rsidR="00FB6298" w:rsidRPr="00543C1E" w:rsidRDefault="00FB6298" w:rsidP="00FB6298">
            <w:pPr>
              <w:tabs>
                <w:tab w:val="left" w:pos="6750"/>
              </w:tabs>
              <w:spacing w:line="216" w:lineRule="auto"/>
              <w:rPr>
                <w:rFonts w:ascii="Calibri Light" w:hAnsi="Calibri Light" w:cs="Calibri"/>
                <w:b/>
                <w:sz w:val="16"/>
                <w:szCs w:val="16"/>
              </w:rPr>
            </w:pPr>
            <w:r w:rsidRPr="00543C1E">
              <w:rPr>
                <w:rFonts w:ascii="Calibri Light" w:hAnsi="Calibri Light" w:cs="Calibri"/>
                <w:sz w:val="16"/>
                <w:szCs w:val="16"/>
              </w:rPr>
              <w:t>Last month for tracking default</w:t>
            </w:r>
          </w:p>
        </w:tc>
      </w:tr>
      <w:tr w:rsidR="00FB6298" w:rsidRPr="00543C1E" w14:paraId="42FB78BF" w14:textId="77777777" w:rsidTr="00137D02">
        <w:trPr>
          <w:trHeight w:hRule="exact" w:val="173"/>
        </w:trPr>
        <w:tc>
          <w:tcPr>
            <w:tcW w:w="0" w:type="auto"/>
            <w:vMerge w:val="restart"/>
            <w:tcBorders>
              <w:top w:val="nil"/>
              <w:bottom w:val="nil"/>
            </w:tcBorders>
            <w:shd w:val="clear" w:color="auto" w:fill="auto"/>
            <w:vAlign w:val="center"/>
          </w:tcPr>
          <w:p w14:paraId="335CC49A" w14:textId="77777777" w:rsidR="00FB6298" w:rsidRPr="00543C1E" w:rsidRDefault="00FB6298" w:rsidP="000E3641">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 xml:space="preserve">Development </w:t>
            </w:r>
            <w:r w:rsidR="002372AA">
              <w:rPr>
                <w:rFonts w:ascii="Calibri Light" w:hAnsi="Calibri Light" w:cs="Calibri"/>
                <w:sz w:val="16"/>
                <w:szCs w:val="16"/>
              </w:rPr>
              <w:br/>
            </w:r>
            <w:r w:rsidR="002D30E4">
              <w:rPr>
                <w:rFonts w:ascii="Calibri Light" w:hAnsi="Calibri Light" w:cs="Calibri"/>
                <w:sz w:val="16"/>
                <w:szCs w:val="16"/>
              </w:rPr>
              <w:t>data set</w:t>
            </w:r>
            <w:r w:rsidRPr="00543C1E">
              <w:rPr>
                <w:rFonts w:ascii="Calibri Light" w:hAnsi="Calibri Light" w:cs="Calibri"/>
                <w:sz w:val="16"/>
                <w:szCs w:val="16"/>
              </w:rPr>
              <w:t xml:space="preserve"> </w:t>
            </w:r>
          </w:p>
        </w:tc>
        <w:tc>
          <w:tcPr>
            <w:tcW w:w="3312" w:type="dxa"/>
            <w:tcBorders>
              <w:top w:val="nil"/>
              <w:bottom w:val="single" w:sz="4" w:space="0" w:color="000000" w:themeColor="text1"/>
              <w:right w:val="single" w:sz="48" w:space="0" w:color="FFFFFF" w:themeColor="background1"/>
            </w:tcBorders>
            <w:shd w:val="clear" w:color="auto" w:fill="auto"/>
          </w:tcPr>
          <w:p w14:paraId="08EF114E" w14:textId="77777777" w:rsidR="00FB6298" w:rsidRPr="00543C1E" w:rsidRDefault="00FB6298" w:rsidP="00137D02">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Jan. 2014</w:t>
            </w:r>
          </w:p>
        </w:tc>
        <w:tc>
          <w:tcPr>
            <w:tcW w:w="2448" w:type="dxa"/>
            <w:tcBorders>
              <w:top w:val="nil"/>
              <w:left w:val="single" w:sz="48" w:space="0" w:color="FFFFFF" w:themeColor="background1"/>
              <w:bottom w:val="single" w:sz="4" w:space="0" w:color="000000" w:themeColor="text1"/>
            </w:tcBorders>
            <w:shd w:val="clear" w:color="auto" w:fill="auto"/>
          </w:tcPr>
          <w:p w14:paraId="56778A24" w14:textId="77777777" w:rsidR="00FB6298" w:rsidRPr="00543C1E" w:rsidRDefault="00FB6298" w:rsidP="00137D02">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Jan. 2015</w:t>
            </w:r>
          </w:p>
        </w:tc>
      </w:tr>
      <w:tr w:rsidR="00FB6298" w:rsidRPr="00543C1E" w14:paraId="4A3882E5" w14:textId="77777777" w:rsidTr="00137D02">
        <w:trPr>
          <w:trHeight w:hRule="exact" w:val="173"/>
        </w:trPr>
        <w:tc>
          <w:tcPr>
            <w:tcW w:w="0" w:type="auto"/>
            <w:vMerge/>
            <w:tcBorders>
              <w:top w:val="nil"/>
              <w:bottom w:val="nil"/>
            </w:tcBorders>
            <w:shd w:val="clear" w:color="auto" w:fill="auto"/>
            <w:vAlign w:val="center"/>
          </w:tcPr>
          <w:p w14:paraId="4453FFEB" w14:textId="77777777" w:rsidR="00FB6298" w:rsidRPr="00543C1E" w:rsidRDefault="00FB6298" w:rsidP="000E3641">
            <w:pPr>
              <w:tabs>
                <w:tab w:val="left" w:pos="6750"/>
              </w:tabs>
              <w:spacing w:line="216" w:lineRule="auto"/>
              <w:rPr>
                <w:rFonts w:ascii="Calibri Light" w:hAnsi="Calibri Light" w:cs="Calibri"/>
                <w:sz w:val="16"/>
                <w:szCs w:val="16"/>
              </w:rPr>
            </w:pPr>
          </w:p>
        </w:tc>
        <w:tc>
          <w:tcPr>
            <w:tcW w:w="3312" w:type="dxa"/>
            <w:tcBorders>
              <w:top w:val="single" w:sz="4" w:space="0" w:color="000000" w:themeColor="text1"/>
              <w:bottom w:val="single" w:sz="4" w:space="0" w:color="000000" w:themeColor="text1"/>
              <w:right w:val="single" w:sz="48" w:space="0" w:color="FFFFFF" w:themeColor="background1"/>
            </w:tcBorders>
            <w:shd w:val="clear" w:color="auto" w:fill="auto"/>
          </w:tcPr>
          <w:p w14:paraId="658DAD9D" w14:textId="77777777" w:rsidR="00FB6298" w:rsidRPr="00543C1E" w:rsidRDefault="00FB6298" w:rsidP="00137D02">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Feb. 2014</w:t>
            </w:r>
          </w:p>
        </w:tc>
        <w:tc>
          <w:tcPr>
            <w:tcW w:w="2448" w:type="dxa"/>
            <w:tcBorders>
              <w:top w:val="single" w:sz="4" w:space="0" w:color="000000" w:themeColor="text1"/>
              <w:left w:val="single" w:sz="48" w:space="0" w:color="FFFFFF" w:themeColor="background1"/>
              <w:bottom w:val="single" w:sz="4" w:space="0" w:color="000000" w:themeColor="text1"/>
            </w:tcBorders>
            <w:shd w:val="clear" w:color="auto" w:fill="auto"/>
          </w:tcPr>
          <w:p w14:paraId="074A58AC" w14:textId="77777777" w:rsidR="00FB6298" w:rsidRPr="00543C1E" w:rsidRDefault="00FB6298" w:rsidP="00137D02">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Feb. 2015</w:t>
            </w:r>
          </w:p>
        </w:tc>
      </w:tr>
      <w:tr w:rsidR="00FB6298" w:rsidRPr="00543C1E" w14:paraId="120453E0" w14:textId="77777777" w:rsidTr="00137D02">
        <w:trPr>
          <w:trHeight w:hRule="exact" w:val="173"/>
        </w:trPr>
        <w:tc>
          <w:tcPr>
            <w:tcW w:w="0" w:type="auto"/>
            <w:vMerge/>
            <w:tcBorders>
              <w:top w:val="nil"/>
              <w:bottom w:val="nil"/>
            </w:tcBorders>
            <w:shd w:val="clear" w:color="auto" w:fill="auto"/>
            <w:vAlign w:val="center"/>
          </w:tcPr>
          <w:p w14:paraId="75025ECF" w14:textId="77777777" w:rsidR="00FB6298" w:rsidRPr="00543C1E" w:rsidRDefault="00FB6298" w:rsidP="000E3641">
            <w:pPr>
              <w:tabs>
                <w:tab w:val="left" w:pos="6750"/>
              </w:tabs>
              <w:spacing w:line="216" w:lineRule="auto"/>
              <w:rPr>
                <w:rFonts w:ascii="Calibri Light" w:hAnsi="Calibri Light" w:cs="Calibri"/>
                <w:sz w:val="16"/>
                <w:szCs w:val="16"/>
              </w:rPr>
            </w:pPr>
          </w:p>
        </w:tc>
        <w:tc>
          <w:tcPr>
            <w:tcW w:w="3312" w:type="dxa"/>
            <w:tcBorders>
              <w:top w:val="single" w:sz="4" w:space="0" w:color="000000" w:themeColor="text1"/>
              <w:bottom w:val="single" w:sz="4" w:space="0" w:color="000000" w:themeColor="text1"/>
              <w:right w:val="single" w:sz="48" w:space="0" w:color="FFFFFF" w:themeColor="background1"/>
            </w:tcBorders>
            <w:shd w:val="clear" w:color="auto" w:fill="auto"/>
          </w:tcPr>
          <w:p w14:paraId="76FC204F" w14:textId="77777777" w:rsidR="00FB6298" w:rsidRPr="00543C1E" w:rsidRDefault="00FB6298" w:rsidP="00137D02">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w:t>
            </w:r>
          </w:p>
        </w:tc>
        <w:tc>
          <w:tcPr>
            <w:tcW w:w="2448" w:type="dxa"/>
            <w:tcBorders>
              <w:top w:val="single" w:sz="4" w:space="0" w:color="000000" w:themeColor="text1"/>
              <w:left w:val="single" w:sz="48" w:space="0" w:color="FFFFFF" w:themeColor="background1"/>
              <w:bottom w:val="single" w:sz="4" w:space="0" w:color="000000" w:themeColor="text1"/>
            </w:tcBorders>
            <w:shd w:val="clear" w:color="auto" w:fill="auto"/>
          </w:tcPr>
          <w:p w14:paraId="4170734E" w14:textId="77777777" w:rsidR="00FB6298" w:rsidRPr="00543C1E" w:rsidRDefault="00FB6298" w:rsidP="00137D02">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w:t>
            </w:r>
          </w:p>
        </w:tc>
      </w:tr>
      <w:tr w:rsidR="00FB6298" w:rsidRPr="00543C1E" w14:paraId="7541F8B8" w14:textId="77777777" w:rsidTr="00137D02">
        <w:trPr>
          <w:trHeight w:hRule="exact" w:val="173"/>
        </w:trPr>
        <w:tc>
          <w:tcPr>
            <w:tcW w:w="0" w:type="auto"/>
            <w:vMerge/>
            <w:tcBorders>
              <w:top w:val="nil"/>
              <w:bottom w:val="nil"/>
            </w:tcBorders>
            <w:shd w:val="clear" w:color="auto" w:fill="auto"/>
            <w:vAlign w:val="center"/>
          </w:tcPr>
          <w:p w14:paraId="4B12785D" w14:textId="77777777" w:rsidR="00FB6298" w:rsidRPr="00543C1E" w:rsidRDefault="00FB6298" w:rsidP="000E3641">
            <w:pPr>
              <w:tabs>
                <w:tab w:val="left" w:pos="6750"/>
              </w:tabs>
              <w:spacing w:line="216" w:lineRule="auto"/>
              <w:rPr>
                <w:rFonts w:ascii="Calibri Light" w:hAnsi="Calibri Light" w:cs="Calibri"/>
                <w:sz w:val="16"/>
                <w:szCs w:val="16"/>
              </w:rPr>
            </w:pPr>
          </w:p>
        </w:tc>
        <w:tc>
          <w:tcPr>
            <w:tcW w:w="3312" w:type="dxa"/>
            <w:tcBorders>
              <w:top w:val="single" w:sz="4" w:space="0" w:color="000000" w:themeColor="text1"/>
              <w:bottom w:val="single" w:sz="4" w:space="0" w:color="000000" w:themeColor="text1"/>
              <w:right w:val="single" w:sz="48" w:space="0" w:color="FFFFFF" w:themeColor="background1"/>
            </w:tcBorders>
            <w:shd w:val="clear" w:color="auto" w:fill="auto"/>
          </w:tcPr>
          <w:p w14:paraId="1EA06646" w14:textId="77777777" w:rsidR="00FB6298" w:rsidRPr="00543C1E" w:rsidRDefault="00FB6298" w:rsidP="00137D02">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Nov. 2014</w:t>
            </w:r>
          </w:p>
        </w:tc>
        <w:tc>
          <w:tcPr>
            <w:tcW w:w="2448" w:type="dxa"/>
            <w:tcBorders>
              <w:top w:val="single" w:sz="4" w:space="0" w:color="000000" w:themeColor="text1"/>
              <w:left w:val="single" w:sz="48" w:space="0" w:color="FFFFFF" w:themeColor="background1"/>
              <w:bottom w:val="single" w:sz="4" w:space="0" w:color="000000" w:themeColor="text1"/>
            </w:tcBorders>
            <w:shd w:val="clear" w:color="auto" w:fill="auto"/>
          </w:tcPr>
          <w:p w14:paraId="0A8040C8" w14:textId="77777777" w:rsidR="00FB6298" w:rsidRPr="00543C1E" w:rsidRDefault="00FB6298" w:rsidP="00137D02">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Nov. 2015</w:t>
            </w:r>
          </w:p>
        </w:tc>
      </w:tr>
      <w:tr w:rsidR="00FB6298" w:rsidRPr="00543C1E" w14:paraId="5C84CE19" w14:textId="77777777" w:rsidTr="00137D02">
        <w:trPr>
          <w:trHeight w:hRule="exact" w:val="173"/>
        </w:trPr>
        <w:tc>
          <w:tcPr>
            <w:tcW w:w="0" w:type="auto"/>
            <w:vMerge/>
            <w:tcBorders>
              <w:top w:val="nil"/>
              <w:bottom w:val="nil"/>
            </w:tcBorders>
            <w:shd w:val="clear" w:color="auto" w:fill="auto"/>
            <w:vAlign w:val="center"/>
          </w:tcPr>
          <w:p w14:paraId="7EEF904B" w14:textId="77777777" w:rsidR="00FB6298" w:rsidRPr="00543C1E" w:rsidRDefault="00FB6298" w:rsidP="000E3641">
            <w:pPr>
              <w:tabs>
                <w:tab w:val="left" w:pos="6750"/>
              </w:tabs>
              <w:spacing w:line="216" w:lineRule="auto"/>
              <w:rPr>
                <w:rFonts w:ascii="Calibri Light" w:hAnsi="Calibri Light" w:cs="Calibri"/>
                <w:sz w:val="16"/>
                <w:szCs w:val="16"/>
              </w:rPr>
            </w:pPr>
          </w:p>
        </w:tc>
        <w:tc>
          <w:tcPr>
            <w:tcW w:w="3312" w:type="dxa"/>
            <w:tcBorders>
              <w:top w:val="single" w:sz="4" w:space="0" w:color="000000" w:themeColor="text1"/>
              <w:bottom w:val="nil"/>
              <w:right w:val="single" w:sz="48" w:space="0" w:color="FFFFFF" w:themeColor="background1"/>
            </w:tcBorders>
            <w:shd w:val="clear" w:color="auto" w:fill="auto"/>
          </w:tcPr>
          <w:p w14:paraId="477F8B5A" w14:textId="77777777" w:rsidR="00FB6298" w:rsidRPr="00543C1E" w:rsidRDefault="00FB6298" w:rsidP="00137D02">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Dec. 2014</w:t>
            </w:r>
          </w:p>
        </w:tc>
        <w:tc>
          <w:tcPr>
            <w:tcW w:w="2448" w:type="dxa"/>
            <w:tcBorders>
              <w:top w:val="single" w:sz="4" w:space="0" w:color="000000" w:themeColor="text1"/>
              <w:left w:val="single" w:sz="48" w:space="0" w:color="FFFFFF" w:themeColor="background1"/>
              <w:bottom w:val="nil"/>
            </w:tcBorders>
            <w:shd w:val="clear" w:color="auto" w:fill="auto"/>
          </w:tcPr>
          <w:p w14:paraId="0311CA26" w14:textId="77777777" w:rsidR="00FB6298" w:rsidRPr="00543C1E" w:rsidRDefault="00FB6298" w:rsidP="00137D02">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Dec. 2015</w:t>
            </w:r>
          </w:p>
        </w:tc>
      </w:tr>
    </w:tbl>
    <w:p w14:paraId="6DE37B0F" w14:textId="77777777" w:rsidR="000E3641" w:rsidRDefault="000E3641" w:rsidP="000E3641">
      <w:pPr>
        <w:rPr>
          <w:rFonts w:eastAsia="Arial"/>
          <w:szCs w:val="22"/>
        </w:rPr>
      </w:pPr>
    </w:p>
    <w:p w14:paraId="4AF4E775" w14:textId="77777777" w:rsidR="000E3641" w:rsidRPr="00606A38" w:rsidRDefault="000E3641" w:rsidP="000E3641">
      <w:pPr>
        <w:rPr>
          <w:rFonts w:eastAsia="Arial"/>
          <w:sz w:val="10"/>
          <w:szCs w:val="22"/>
        </w:rPr>
      </w:pPr>
    </w:p>
    <w:p w14:paraId="30605AD5" w14:textId="77777777" w:rsidR="00E96848" w:rsidRPr="001F28BA" w:rsidRDefault="004E46A2" w:rsidP="00716A37">
      <w:r>
        <w:rPr>
          <w:rFonts w:eastAsia="Arial"/>
          <w:szCs w:val="22"/>
        </w:rPr>
        <w:t xml:space="preserve">The </w:t>
      </w:r>
      <w:r w:rsidR="009163EA">
        <w:rPr>
          <w:rFonts w:eastAsia="Arial"/>
          <w:szCs w:val="22"/>
        </w:rPr>
        <w:t xml:space="preserve">annual </w:t>
      </w:r>
      <w:r>
        <w:rPr>
          <w:rFonts w:eastAsia="Arial"/>
          <w:szCs w:val="22"/>
        </w:rPr>
        <w:t xml:space="preserve">volume of card applications is tractable enough that AXP models on the entire population rather than a sample. </w:t>
      </w:r>
      <w:r w:rsidR="000E3641" w:rsidRPr="000E3641">
        <w:rPr>
          <w:rFonts w:eastAsia="Arial"/>
          <w:szCs w:val="22"/>
        </w:rPr>
        <w:t xml:space="preserve">A year of </w:t>
      </w:r>
      <w:r>
        <w:rPr>
          <w:rFonts w:eastAsia="Arial"/>
          <w:szCs w:val="22"/>
        </w:rPr>
        <w:t xml:space="preserve">applicant </w:t>
      </w:r>
      <w:r w:rsidR="000E3641" w:rsidRPr="000E3641">
        <w:rPr>
          <w:rFonts w:eastAsia="Arial"/>
          <w:szCs w:val="22"/>
        </w:rPr>
        <w:t xml:space="preserve">data </w:t>
      </w:r>
      <w:r w:rsidR="00321B3A">
        <w:rPr>
          <w:rFonts w:eastAsia="Arial"/>
          <w:szCs w:val="22"/>
        </w:rPr>
        <w:t xml:space="preserve">typically </w:t>
      </w:r>
      <w:r w:rsidR="000E3641" w:rsidRPr="000E3641">
        <w:rPr>
          <w:rFonts w:eastAsia="Arial"/>
          <w:szCs w:val="22"/>
        </w:rPr>
        <w:t xml:space="preserve">comprises roughly </w:t>
      </w:r>
      <w:r w:rsidR="008A12E3" w:rsidRPr="000E3641">
        <w:rPr>
          <w:rFonts w:eastAsia="Arial"/>
          <w:szCs w:val="22"/>
        </w:rPr>
        <w:t xml:space="preserve">4 million </w:t>
      </w:r>
      <w:r>
        <w:rPr>
          <w:rFonts w:eastAsia="Arial"/>
          <w:szCs w:val="22"/>
        </w:rPr>
        <w:t xml:space="preserve">observations </w:t>
      </w:r>
      <w:r w:rsidR="000E3641" w:rsidRPr="000E3641">
        <w:rPr>
          <w:rFonts w:eastAsia="Arial"/>
          <w:szCs w:val="22"/>
        </w:rPr>
        <w:t xml:space="preserve">for the U.S. </w:t>
      </w:r>
      <w:r w:rsidR="008A12E3" w:rsidRPr="000E3641">
        <w:rPr>
          <w:rFonts w:eastAsia="Arial"/>
          <w:szCs w:val="22"/>
        </w:rPr>
        <w:t>CPS</w:t>
      </w:r>
      <w:r w:rsidR="000E3641" w:rsidRPr="000E3641">
        <w:rPr>
          <w:rFonts w:eastAsia="Arial"/>
          <w:szCs w:val="22"/>
        </w:rPr>
        <w:t xml:space="preserve"> portfolio; roughly 500,000 for OPEN; and roughly </w:t>
      </w:r>
      <w:r w:rsidR="00321B3A">
        <w:rPr>
          <w:rFonts w:eastAsia="Arial"/>
          <w:szCs w:val="22"/>
        </w:rPr>
        <w:t>1.4 million</w:t>
      </w:r>
      <w:r w:rsidR="000E3641" w:rsidRPr="000E3641">
        <w:rPr>
          <w:rFonts w:eastAsia="Arial"/>
          <w:szCs w:val="22"/>
        </w:rPr>
        <w:t xml:space="preserve"> for international markets.</w:t>
      </w:r>
      <w:r w:rsidR="00C56933">
        <w:rPr>
          <w:rFonts w:eastAsia="Arial"/>
          <w:szCs w:val="22"/>
        </w:rPr>
        <w:t xml:space="preserve"> </w:t>
      </w:r>
      <w:r>
        <w:rPr>
          <w:szCs w:val="22"/>
        </w:rPr>
        <w:t xml:space="preserve">After selecting the modeling window, AXP narrows </w:t>
      </w:r>
      <w:r w:rsidR="00716A37">
        <w:rPr>
          <w:szCs w:val="22"/>
        </w:rPr>
        <w:t xml:space="preserve">this </w:t>
      </w:r>
      <w:r w:rsidR="009D4BB7">
        <w:rPr>
          <w:szCs w:val="22"/>
        </w:rPr>
        <w:t xml:space="preserve">universe of </w:t>
      </w:r>
      <w:r w:rsidR="00FB6298">
        <w:rPr>
          <w:szCs w:val="22"/>
        </w:rPr>
        <w:t xml:space="preserve">card </w:t>
      </w:r>
      <w:r w:rsidR="009D4BB7">
        <w:rPr>
          <w:szCs w:val="22"/>
        </w:rPr>
        <w:t xml:space="preserve">applicants to exclude those that may bias or </w:t>
      </w:r>
      <w:r w:rsidR="00FB6298">
        <w:rPr>
          <w:szCs w:val="22"/>
        </w:rPr>
        <w:t xml:space="preserve">otherwise </w:t>
      </w:r>
      <w:r w:rsidR="009D4BB7">
        <w:rPr>
          <w:szCs w:val="22"/>
        </w:rPr>
        <w:t>impair the model</w:t>
      </w:r>
      <w:r w:rsidR="00E96848" w:rsidRPr="001F28BA">
        <w:rPr>
          <w:szCs w:val="22"/>
        </w:rPr>
        <w:t xml:space="preserve">. </w:t>
      </w:r>
      <w:r w:rsidR="0095213D">
        <w:t>The table below</w:t>
      </w:r>
      <w:r w:rsidR="00E96848" w:rsidRPr="001F28BA">
        <w:t xml:space="preserve"> summarizes </w:t>
      </w:r>
      <w:r w:rsidR="00C61DDE">
        <w:t xml:space="preserve">typical </w:t>
      </w:r>
      <w:r w:rsidR="00E96848" w:rsidRPr="001F28BA">
        <w:t>exclusions.</w:t>
      </w:r>
    </w:p>
    <w:p w14:paraId="7B89635C" w14:textId="77777777" w:rsidR="005E275B" w:rsidRDefault="005E275B" w:rsidP="00384821">
      <w:pPr>
        <w:rPr>
          <w:szCs w:val="22"/>
        </w:rPr>
      </w:pPr>
    </w:p>
    <w:p w14:paraId="60B5B349" w14:textId="77777777" w:rsidR="00B23CFC" w:rsidRPr="00742B3E" w:rsidRDefault="00B23CFC" w:rsidP="00B23CFC">
      <w:pPr>
        <w:pStyle w:val="Caption"/>
        <w:rPr>
          <w:bCs w:val="0"/>
          <w:sz w:val="18"/>
          <w:szCs w:val="22"/>
          <w:lang w:eastAsia="en-US"/>
        </w:rPr>
      </w:pPr>
      <w:r w:rsidRPr="00742B3E">
        <w:rPr>
          <w:bCs w:val="0"/>
          <w:sz w:val="18"/>
          <w:szCs w:val="22"/>
          <w:lang w:eastAsia="en-US"/>
        </w:rPr>
        <w:t xml:space="preserve">Table </w:t>
      </w:r>
      <w:r w:rsidR="003E7838">
        <w:rPr>
          <w:bCs w:val="0"/>
          <w:sz w:val="18"/>
          <w:szCs w:val="22"/>
          <w:lang w:eastAsia="en-US"/>
        </w:rPr>
        <w:fldChar w:fldCharType="begin"/>
      </w:r>
      <w:r w:rsidR="00056D95">
        <w:rPr>
          <w:bCs w:val="0"/>
          <w:sz w:val="18"/>
          <w:szCs w:val="22"/>
          <w:lang w:eastAsia="en-US"/>
        </w:rPr>
        <w:instrText xml:space="preserve"> STYLEREF 1 \s </w:instrText>
      </w:r>
      <w:r w:rsidR="003E7838">
        <w:rPr>
          <w:bCs w:val="0"/>
          <w:sz w:val="18"/>
          <w:szCs w:val="22"/>
          <w:lang w:eastAsia="en-US"/>
        </w:rPr>
        <w:fldChar w:fldCharType="separate"/>
      </w:r>
      <w:r w:rsidR="000E17A9">
        <w:rPr>
          <w:bCs w:val="0"/>
          <w:noProof/>
          <w:sz w:val="18"/>
          <w:szCs w:val="22"/>
          <w:lang w:eastAsia="en-US"/>
        </w:rPr>
        <w:t>6</w:t>
      </w:r>
      <w:r w:rsidR="003E7838">
        <w:rPr>
          <w:bCs w:val="0"/>
          <w:sz w:val="18"/>
          <w:szCs w:val="22"/>
          <w:lang w:eastAsia="en-US"/>
        </w:rPr>
        <w:fldChar w:fldCharType="end"/>
      </w:r>
      <w:r w:rsidR="00056D95">
        <w:rPr>
          <w:bCs w:val="0"/>
          <w:sz w:val="18"/>
          <w:szCs w:val="22"/>
          <w:lang w:eastAsia="en-US"/>
        </w:rPr>
        <w:t>.</w:t>
      </w:r>
      <w:r w:rsidR="003E7838">
        <w:rPr>
          <w:bCs w:val="0"/>
          <w:sz w:val="18"/>
          <w:szCs w:val="22"/>
          <w:lang w:eastAsia="en-US"/>
        </w:rPr>
        <w:fldChar w:fldCharType="begin"/>
      </w:r>
      <w:r w:rsidR="00056D95">
        <w:rPr>
          <w:bCs w:val="0"/>
          <w:sz w:val="18"/>
          <w:szCs w:val="22"/>
          <w:lang w:eastAsia="en-US"/>
        </w:rPr>
        <w:instrText xml:space="preserve"> SEQ Table \* ARABIC \s 1 </w:instrText>
      </w:r>
      <w:r w:rsidR="003E7838">
        <w:rPr>
          <w:bCs w:val="0"/>
          <w:sz w:val="18"/>
          <w:szCs w:val="22"/>
          <w:lang w:eastAsia="en-US"/>
        </w:rPr>
        <w:fldChar w:fldCharType="separate"/>
      </w:r>
      <w:r w:rsidR="000E17A9">
        <w:rPr>
          <w:bCs w:val="0"/>
          <w:noProof/>
          <w:sz w:val="18"/>
          <w:szCs w:val="22"/>
          <w:lang w:eastAsia="en-US"/>
        </w:rPr>
        <w:t>2</w:t>
      </w:r>
      <w:r w:rsidR="003E7838">
        <w:rPr>
          <w:bCs w:val="0"/>
          <w:sz w:val="18"/>
          <w:szCs w:val="22"/>
          <w:lang w:eastAsia="en-US"/>
        </w:rPr>
        <w:fldChar w:fldCharType="end"/>
      </w:r>
      <w:r w:rsidRPr="00742B3E">
        <w:rPr>
          <w:bCs w:val="0"/>
          <w:sz w:val="18"/>
          <w:szCs w:val="22"/>
          <w:lang w:eastAsia="en-US"/>
        </w:rPr>
        <w:t>: Criteria for excluding applicants from the ADSS modeling population</w:t>
      </w:r>
    </w:p>
    <w:p w14:paraId="35ABE2E5" w14:textId="77777777" w:rsidR="00B23CFC" w:rsidRPr="00B23CFC" w:rsidRDefault="00B23CFC" w:rsidP="00B23CFC">
      <w:pPr>
        <w:rPr>
          <w:lang w:eastAsia="zh-CN"/>
        </w:rPr>
      </w:pPr>
    </w:p>
    <w:tbl>
      <w:tblPr>
        <w:tblStyle w:val="TableGrid"/>
        <w:tblW w:w="8640" w:type="dxa"/>
        <w:tblBorders>
          <w:top w:val="none" w:sz="0" w:space="0" w:color="auto"/>
          <w:left w:val="none" w:sz="0" w:space="0" w:color="auto"/>
          <w:bottom w:val="none" w:sz="0" w:space="0" w:color="auto"/>
          <w:right w:val="none" w:sz="0" w:space="0" w:color="auto"/>
          <w:insideV w:val="single" w:sz="48" w:space="0" w:color="FFFFFF" w:themeColor="background1"/>
        </w:tblBorders>
        <w:tblLook w:val="04A0" w:firstRow="1" w:lastRow="0" w:firstColumn="1" w:lastColumn="0" w:noHBand="0" w:noVBand="1"/>
      </w:tblPr>
      <w:tblGrid>
        <w:gridCol w:w="3168"/>
        <w:gridCol w:w="5472"/>
      </w:tblGrid>
      <w:tr w:rsidR="00AA4592" w:rsidRPr="00B23CFC" w14:paraId="00AD81D9" w14:textId="77777777" w:rsidTr="00137D02">
        <w:trPr>
          <w:trHeight w:val="288"/>
        </w:trPr>
        <w:tc>
          <w:tcPr>
            <w:tcW w:w="3168" w:type="dxa"/>
            <w:tcBorders>
              <w:top w:val="nil"/>
              <w:bottom w:val="nil"/>
              <w:right w:val="nil"/>
            </w:tcBorders>
            <w:shd w:val="clear" w:color="auto" w:fill="auto"/>
            <w:vAlign w:val="center"/>
          </w:tcPr>
          <w:p w14:paraId="1E2C29D5" w14:textId="77777777" w:rsidR="00AA4592" w:rsidRPr="00716A37" w:rsidRDefault="00AA4592" w:rsidP="005C3DB3">
            <w:pPr>
              <w:rPr>
                <w:rFonts w:ascii="BentonSansCond Medium" w:hAnsi="BentonSansCond Medium"/>
                <w:b/>
                <w:sz w:val="16"/>
                <w:szCs w:val="22"/>
              </w:rPr>
            </w:pPr>
            <w:r w:rsidRPr="00716A37">
              <w:rPr>
                <w:rFonts w:ascii="BentonSansCond Medium" w:hAnsi="BentonSansCond Medium"/>
                <w:b/>
                <w:sz w:val="16"/>
                <w:szCs w:val="22"/>
              </w:rPr>
              <w:t>Exclusion criteria</w:t>
            </w:r>
          </w:p>
        </w:tc>
        <w:tc>
          <w:tcPr>
            <w:tcW w:w="5472" w:type="dxa"/>
            <w:tcBorders>
              <w:top w:val="nil"/>
              <w:left w:val="nil"/>
              <w:bottom w:val="nil"/>
            </w:tcBorders>
            <w:shd w:val="clear" w:color="auto" w:fill="auto"/>
            <w:vAlign w:val="center"/>
          </w:tcPr>
          <w:p w14:paraId="1F4DA487" w14:textId="77777777" w:rsidR="00AA4592" w:rsidRPr="00716A37" w:rsidRDefault="00AA4592" w:rsidP="005C3DB3">
            <w:pPr>
              <w:rPr>
                <w:rFonts w:ascii="BentonSansCond Medium" w:hAnsi="BentonSansCond Medium"/>
                <w:b/>
                <w:sz w:val="16"/>
                <w:szCs w:val="22"/>
              </w:rPr>
            </w:pPr>
            <w:r w:rsidRPr="00716A37">
              <w:rPr>
                <w:rFonts w:ascii="BentonSansCond Medium" w:hAnsi="BentonSansCond Medium"/>
                <w:b/>
                <w:sz w:val="16"/>
                <w:szCs w:val="22"/>
              </w:rPr>
              <w:t>Rationale</w:t>
            </w:r>
          </w:p>
        </w:tc>
      </w:tr>
      <w:tr w:rsidR="00AA4592" w:rsidRPr="00B23CFC" w14:paraId="1978E9E1" w14:textId="77777777" w:rsidTr="00137D02">
        <w:trPr>
          <w:trHeight w:val="864"/>
        </w:trPr>
        <w:tc>
          <w:tcPr>
            <w:tcW w:w="3168" w:type="dxa"/>
            <w:tcBorders>
              <w:top w:val="nil"/>
            </w:tcBorders>
            <w:shd w:val="clear" w:color="auto" w:fill="auto"/>
            <w:vAlign w:val="center"/>
          </w:tcPr>
          <w:p w14:paraId="1B5B1B28" w14:textId="77777777" w:rsidR="00AA4592" w:rsidRPr="00B23CFC" w:rsidRDefault="00AA4592" w:rsidP="005C3DB3">
            <w:pPr>
              <w:rPr>
                <w:rFonts w:ascii="Calibri Light" w:hAnsi="Calibri Light"/>
                <w:sz w:val="16"/>
                <w:szCs w:val="22"/>
              </w:rPr>
            </w:pPr>
            <w:r w:rsidRPr="00B23CFC">
              <w:rPr>
                <w:rFonts w:ascii="Calibri Light" w:hAnsi="Calibri Light"/>
                <w:sz w:val="16"/>
                <w:szCs w:val="22"/>
              </w:rPr>
              <w:lastRenderedPageBreak/>
              <w:t>Applicants whose applications were cancelled</w:t>
            </w:r>
            <w:r>
              <w:rPr>
                <w:rFonts w:ascii="Calibri Light" w:hAnsi="Calibri Light"/>
                <w:sz w:val="16"/>
                <w:szCs w:val="22"/>
              </w:rPr>
              <w:t xml:space="preserve"> </w:t>
            </w:r>
          </w:p>
        </w:tc>
        <w:tc>
          <w:tcPr>
            <w:tcW w:w="5472" w:type="dxa"/>
            <w:tcBorders>
              <w:top w:val="nil"/>
            </w:tcBorders>
            <w:shd w:val="clear" w:color="auto" w:fill="auto"/>
            <w:vAlign w:val="center"/>
          </w:tcPr>
          <w:p w14:paraId="112D7F4A" w14:textId="77777777" w:rsidR="00AA4592" w:rsidRPr="00B23CFC" w:rsidRDefault="00AA4592" w:rsidP="00CB75EE">
            <w:pPr>
              <w:rPr>
                <w:rFonts w:ascii="Calibri Light" w:hAnsi="Calibri Light"/>
                <w:sz w:val="16"/>
                <w:szCs w:val="22"/>
              </w:rPr>
            </w:pPr>
            <w:r w:rsidRPr="00B23CFC">
              <w:rPr>
                <w:rFonts w:ascii="Calibri Light" w:hAnsi="Calibri Light"/>
                <w:sz w:val="16"/>
                <w:szCs w:val="22"/>
              </w:rPr>
              <w:t xml:space="preserve">The </w:t>
            </w:r>
            <w:r w:rsidR="002D30E4">
              <w:rPr>
                <w:rFonts w:ascii="Calibri Light" w:hAnsi="Calibri Light"/>
                <w:sz w:val="16"/>
                <w:szCs w:val="22"/>
              </w:rPr>
              <w:t>data set</w:t>
            </w:r>
            <w:r w:rsidRPr="00B23CFC">
              <w:rPr>
                <w:rFonts w:ascii="Calibri Light" w:hAnsi="Calibri Light"/>
                <w:sz w:val="16"/>
                <w:szCs w:val="22"/>
              </w:rPr>
              <w:t xml:space="preserve"> excludes applications that were cancelled </w:t>
            </w:r>
            <w:r>
              <w:rPr>
                <w:rFonts w:ascii="Calibri Light" w:hAnsi="Calibri Light"/>
                <w:sz w:val="16"/>
                <w:szCs w:val="22"/>
              </w:rPr>
              <w:t xml:space="preserve">because the applicant supplied incomplete </w:t>
            </w:r>
            <w:r w:rsidRPr="00B23CFC">
              <w:rPr>
                <w:rFonts w:ascii="Calibri Light" w:hAnsi="Calibri Light"/>
                <w:sz w:val="16"/>
                <w:szCs w:val="22"/>
              </w:rPr>
              <w:t>information</w:t>
            </w:r>
            <w:r>
              <w:rPr>
                <w:rFonts w:ascii="Calibri Light" w:hAnsi="Calibri Light"/>
                <w:sz w:val="16"/>
                <w:szCs w:val="22"/>
              </w:rPr>
              <w:t>, even after multiple requests by AXP</w:t>
            </w:r>
            <w:r w:rsidRPr="00B23CFC">
              <w:rPr>
                <w:rFonts w:ascii="Calibri Light" w:hAnsi="Calibri Light"/>
                <w:sz w:val="16"/>
                <w:szCs w:val="22"/>
              </w:rPr>
              <w:t xml:space="preserve">. Including </w:t>
            </w:r>
            <w:r>
              <w:rPr>
                <w:rFonts w:ascii="Calibri Light" w:hAnsi="Calibri Light"/>
                <w:sz w:val="16"/>
                <w:szCs w:val="22"/>
              </w:rPr>
              <w:t xml:space="preserve">cancelled applications would disproportionately introduce </w:t>
            </w:r>
            <w:r w:rsidRPr="00B23CFC">
              <w:rPr>
                <w:rFonts w:ascii="Calibri Light" w:hAnsi="Calibri Light"/>
                <w:sz w:val="16"/>
                <w:szCs w:val="22"/>
              </w:rPr>
              <w:t xml:space="preserve">fraudulent </w:t>
            </w:r>
            <w:r>
              <w:rPr>
                <w:rFonts w:ascii="Calibri Light" w:hAnsi="Calibri Light"/>
                <w:sz w:val="16"/>
                <w:szCs w:val="22"/>
              </w:rPr>
              <w:t>cases, since fraudsters often discon</w:t>
            </w:r>
            <w:r w:rsidRPr="00FB6298">
              <w:rPr>
                <w:rFonts w:ascii="Calibri Light" w:hAnsi="Calibri Light"/>
                <w:sz w:val="16"/>
                <w:szCs w:val="22"/>
              </w:rPr>
              <w:t xml:space="preserve">tinue applications after requests for </w:t>
            </w:r>
            <w:r>
              <w:rPr>
                <w:rFonts w:ascii="Calibri Light" w:hAnsi="Calibri Light"/>
                <w:sz w:val="16"/>
                <w:szCs w:val="22"/>
              </w:rPr>
              <w:t xml:space="preserve">further </w:t>
            </w:r>
            <w:r w:rsidRPr="00FB6298">
              <w:rPr>
                <w:rFonts w:ascii="Calibri Light" w:hAnsi="Calibri Light"/>
                <w:sz w:val="16"/>
                <w:szCs w:val="22"/>
              </w:rPr>
              <w:t>information.</w:t>
            </w:r>
          </w:p>
        </w:tc>
      </w:tr>
      <w:tr w:rsidR="00AA4592" w:rsidRPr="00B23CFC" w14:paraId="68712D01" w14:textId="77777777" w:rsidTr="00DA4C2B">
        <w:trPr>
          <w:trHeight w:val="864"/>
        </w:trPr>
        <w:tc>
          <w:tcPr>
            <w:tcW w:w="3168" w:type="dxa"/>
            <w:shd w:val="clear" w:color="auto" w:fill="auto"/>
            <w:vAlign w:val="center"/>
          </w:tcPr>
          <w:p w14:paraId="4EB10A1B" w14:textId="77777777" w:rsidR="00AA4592" w:rsidRPr="007308F4" w:rsidRDefault="00AA4592" w:rsidP="00FB6298">
            <w:pPr>
              <w:rPr>
                <w:rFonts w:ascii="Calibri Light" w:hAnsi="Calibri Light"/>
                <w:sz w:val="16"/>
                <w:szCs w:val="22"/>
              </w:rPr>
            </w:pPr>
            <w:r>
              <w:rPr>
                <w:rFonts w:ascii="Calibri Light" w:hAnsi="Calibri Light"/>
                <w:sz w:val="16"/>
                <w:szCs w:val="22"/>
              </w:rPr>
              <w:t>Applicants with missing credit bureau information (declined or approved)</w:t>
            </w:r>
          </w:p>
        </w:tc>
        <w:tc>
          <w:tcPr>
            <w:tcW w:w="5472" w:type="dxa"/>
            <w:shd w:val="clear" w:color="auto" w:fill="auto"/>
            <w:vAlign w:val="center"/>
          </w:tcPr>
          <w:p w14:paraId="78DD9A30" w14:textId="77777777" w:rsidR="00AA4592" w:rsidRPr="00B23CFC" w:rsidRDefault="00AA4592" w:rsidP="00532C0A">
            <w:pPr>
              <w:rPr>
                <w:rFonts w:ascii="Calibri Light" w:hAnsi="Calibri Light"/>
                <w:sz w:val="16"/>
                <w:szCs w:val="22"/>
              </w:rPr>
            </w:pPr>
            <w:r>
              <w:rPr>
                <w:rFonts w:ascii="Calibri Light" w:hAnsi="Calibri Light"/>
                <w:sz w:val="16"/>
                <w:szCs w:val="22"/>
              </w:rPr>
              <w:t xml:space="preserve">The </w:t>
            </w:r>
            <w:r w:rsidR="002D30E4">
              <w:rPr>
                <w:rFonts w:ascii="Calibri Light" w:hAnsi="Calibri Light"/>
                <w:sz w:val="16"/>
                <w:szCs w:val="22"/>
              </w:rPr>
              <w:t>data set</w:t>
            </w:r>
            <w:r>
              <w:rPr>
                <w:rFonts w:ascii="Calibri Light" w:hAnsi="Calibri Light"/>
                <w:sz w:val="16"/>
                <w:szCs w:val="22"/>
              </w:rPr>
              <w:t xml:space="preserve"> excludes applicants with no consumer bureau record. These applicants </w:t>
            </w:r>
            <w:r w:rsidRPr="00532C0A">
              <w:rPr>
                <w:rFonts w:ascii="Calibri Light" w:hAnsi="Calibri Light"/>
                <w:sz w:val="16"/>
                <w:szCs w:val="22"/>
              </w:rPr>
              <w:t xml:space="preserve">may be approved for an AXP card, but will undergo manual income verification rather than automated underwriting through ADSS. </w:t>
            </w:r>
          </w:p>
        </w:tc>
      </w:tr>
      <w:tr w:rsidR="00AA4592" w:rsidRPr="00B23CFC" w14:paraId="70AA3725" w14:textId="77777777" w:rsidTr="00DA4C2B">
        <w:trPr>
          <w:trHeight w:val="864"/>
        </w:trPr>
        <w:tc>
          <w:tcPr>
            <w:tcW w:w="3168" w:type="dxa"/>
            <w:shd w:val="clear" w:color="auto" w:fill="auto"/>
            <w:vAlign w:val="center"/>
          </w:tcPr>
          <w:p w14:paraId="58D86C15" w14:textId="77777777" w:rsidR="00AA4592" w:rsidRPr="00B23CFC" w:rsidRDefault="00AA4592" w:rsidP="00844D4A">
            <w:pPr>
              <w:rPr>
                <w:rFonts w:ascii="Calibri Light" w:hAnsi="Calibri Light"/>
                <w:sz w:val="16"/>
                <w:szCs w:val="22"/>
              </w:rPr>
            </w:pPr>
            <w:r>
              <w:rPr>
                <w:rFonts w:ascii="Calibri Light" w:hAnsi="Calibri Light"/>
                <w:sz w:val="16"/>
                <w:szCs w:val="22"/>
              </w:rPr>
              <w:t>Applicants tagged as likely fraudulent (declined or approved)</w:t>
            </w:r>
          </w:p>
        </w:tc>
        <w:tc>
          <w:tcPr>
            <w:tcW w:w="5472" w:type="dxa"/>
            <w:shd w:val="clear" w:color="auto" w:fill="auto"/>
            <w:vAlign w:val="center"/>
          </w:tcPr>
          <w:p w14:paraId="01B750FA" w14:textId="77777777" w:rsidR="00AA4592" w:rsidRPr="00B23CFC" w:rsidRDefault="00AA4592" w:rsidP="00606A38">
            <w:pPr>
              <w:rPr>
                <w:rFonts w:ascii="Calibri Light" w:hAnsi="Calibri Light"/>
                <w:sz w:val="16"/>
                <w:szCs w:val="22"/>
              </w:rPr>
            </w:pPr>
            <w:r>
              <w:rPr>
                <w:rFonts w:ascii="Calibri Light" w:hAnsi="Calibri Light" w:cs="Calibri"/>
                <w:sz w:val="16"/>
                <w:szCs w:val="16"/>
              </w:rPr>
              <w:t xml:space="preserve">The </w:t>
            </w:r>
            <w:r w:rsidR="002D30E4">
              <w:rPr>
                <w:rFonts w:ascii="Calibri Light" w:hAnsi="Calibri Light" w:cs="Calibri"/>
                <w:sz w:val="16"/>
                <w:szCs w:val="16"/>
              </w:rPr>
              <w:t>data set</w:t>
            </w:r>
            <w:r>
              <w:rPr>
                <w:rFonts w:ascii="Calibri Light" w:hAnsi="Calibri Light" w:cs="Calibri"/>
                <w:sz w:val="16"/>
                <w:szCs w:val="16"/>
              </w:rPr>
              <w:t xml:space="preserve"> </w:t>
            </w:r>
            <w:r w:rsidRPr="001F28BA">
              <w:rPr>
                <w:rFonts w:ascii="Calibri Light" w:hAnsi="Calibri Light" w:cs="Calibri"/>
                <w:sz w:val="16"/>
                <w:szCs w:val="16"/>
              </w:rPr>
              <w:t>exclude</w:t>
            </w:r>
            <w:r>
              <w:rPr>
                <w:rFonts w:ascii="Calibri Light" w:hAnsi="Calibri Light" w:cs="Calibri"/>
                <w:sz w:val="16"/>
                <w:szCs w:val="16"/>
              </w:rPr>
              <w:t>s</w:t>
            </w:r>
            <w:r w:rsidRPr="001F28BA">
              <w:rPr>
                <w:rFonts w:ascii="Calibri Light" w:hAnsi="Calibri Light" w:cs="Calibri"/>
                <w:sz w:val="16"/>
                <w:szCs w:val="16"/>
              </w:rPr>
              <w:t xml:space="preserve"> </w:t>
            </w:r>
            <w:r>
              <w:rPr>
                <w:rFonts w:ascii="Calibri Light" w:hAnsi="Calibri Light" w:cs="Calibri"/>
                <w:sz w:val="16"/>
                <w:szCs w:val="16"/>
              </w:rPr>
              <w:t>applicants tagged as likely to be fraudulent, both those identified during initial underwriting and those identified after they become cardholders. They are excluded because fraud risk is estimated through separate AXP models; their inclusion would have the effect of double-counting the risk of default.</w:t>
            </w:r>
          </w:p>
        </w:tc>
      </w:tr>
      <w:tr w:rsidR="00AA4592" w:rsidRPr="00B23CFC" w14:paraId="1C9FEEBD" w14:textId="77777777" w:rsidTr="00DA4C2B">
        <w:trPr>
          <w:trHeight w:val="720"/>
        </w:trPr>
        <w:tc>
          <w:tcPr>
            <w:tcW w:w="3168" w:type="dxa"/>
            <w:shd w:val="clear" w:color="auto" w:fill="auto"/>
            <w:vAlign w:val="center"/>
          </w:tcPr>
          <w:p w14:paraId="4D128CB7" w14:textId="77777777" w:rsidR="00AA4592" w:rsidRPr="00B23CFC" w:rsidRDefault="00AA4592" w:rsidP="00844D4A">
            <w:pPr>
              <w:rPr>
                <w:rFonts w:ascii="Calibri Light" w:hAnsi="Calibri Light"/>
                <w:sz w:val="16"/>
                <w:szCs w:val="22"/>
              </w:rPr>
            </w:pPr>
            <w:r>
              <w:rPr>
                <w:rFonts w:ascii="Calibri Light" w:hAnsi="Calibri Light"/>
                <w:sz w:val="16"/>
                <w:szCs w:val="22"/>
              </w:rPr>
              <w:t>Approved applicants without 12 months of future AXP data</w:t>
            </w:r>
          </w:p>
        </w:tc>
        <w:tc>
          <w:tcPr>
            <w:tcW w:w="5472" w:type="dxa"/>
            <w:shd w:val="clear" w:color="auto" w:fill="auto"/>
            <w:vAlign w:val="center"/>
          </w:tcPr>
          <w:p w14:paraId="5BAD2637" w14:textId="77777777" w:rsidR="00AA4592" w:rsidRPr="00B23CFC" w:rsidRDefault="00AA4592" w:rsidP="00606A38">
            <w:pPr>
              <w:rPr>
                <w:rFonts w:ascii="Calibri Light" w:hAnsi="Calibri Light"/>
                <w:sz w:val="16"/>
                <w:szCs w:val="22"/>
              </w:rPr>
            </w:pPr>
            <w:r>
              <w:rPr>
                <w:rFonts w:ascii="Calibri Light" w:hAnsi="Calibri Light" w:cs="Calibri"/>
                <w:sz w:val="16"/>
                <w:szCs w:val="16"/>
              </w:rPr>
              <w:t xml:space="preserve">AXP </w:t>
            </w:r>
            <w:r w:rsidR="00C61DDE">
              <w:rPr>
                <w:rFonts w:ascii="Calibri Light" w:hAnsi="Calibri Light" w:cs="Calibri"/>
                <w:sz w:val="16"/>
                <w:szCs w:val="16"/>
              </w:rPr>
              <w:t xml:space="preserve">may </w:t>
            </w:r>
            <w:r w:rsidRPr="001F28BA">
              <w:rPr>
                <w:rFonts w:ascii="Calibri Light" w:hAnsi="Calibri Light" w:cs="Calibri"/>
                <w:sz w:val="16"/>
                <w:szCs w:val="16"/>
              </w:rPr>
              <w:t xml:space="preserve">exclude </w:t>
            </w:r>
            <w:r>
              <w:rPr>
                <w:rFonts w:ascii="Calibri Light" w:hAnsi="Calibri Light" w:cs="Calibri"/>
                <w:sz w:val="16"/>
                <w:szCs w:val="16"/>
              </w:rPr>
              <w:t xml:space="preserve">applicants without 12 months of future AXP data (for example, an applicant who cancels his cards after 3 months), since </w:t>
            </w:r>
            <w:r>
              <w:rPr>
                <w:rFonts w:ascii="Calibri Light" w:hAnsi="Calibri Light"/>
                <w:sz w:val="16"/>
                <w:szCs w:val="22"/>
              </w:rPr>
              <w:t xml:space="preserve">AXP </w:t>
            </w:r>
            <w:r w:rsidRPr="00B23CFC">
              <w:rPr>
                <w:rFonts w:ascii="Calibri Light" w:hAnsi="Calibri Light"/>
                <w:sz w:val="16"/>
                <w:szCs w:val="22"/>
              </w:rPr>
              <w:t xml:space="preserve">cannot relate </w:t>
            </w:r>
            <w:r>
              <w:rPr>
                <w:rFonts w:ascii="Calibri Light" w:hAnsi="Calibri Light"/>
                <w:sz w:val="16"/>
                <w:szCs w:val="22"/>
              </w:rPr>
              <w:t>characteristics during the application to future default</w:t>
            </w:r>
            <w:r w:rsidRPr="00B23CFC">
              <w:rPr>
                <w:rFonts w:ascii="Calibri Light" w:hAnsi="Calibri Light"/>
                <w:sz w:val="16"/>
                <w:szCs w:val="22"/>
              </w:rPr>
              <w:t>.</w:t>
            </w:r>
          </w:p>
        </w:tc>
      </w:tr>
      <w:tr w:rsidR="00AA4592" w:rsidRPr="00B23CFC" w14:paraId="56EA6C22" w14:textId="77777777" w:rsidTr="00DA4C2B">
        <w:trPr>
          <w:trHeight w:val="1008"/>
        </w:trPr>
        <w:tc>
          <w:tcPr>
            <w:tcW w:w="3168" w:type="dxa"/>
            <w:shd w:val="clear" w:color="auto" w:fill="auto"/>
            <w:vAlign w:val="center"/>
          </w:tcPr>
          <w:p w14:paraId="3E968B92" w14:textId="77777777" w:rsidR="00AA4592" w:rsidRDefault="00AA4592" w:rsidP="005C3DB3">
            <w:pPr>
              <w:rPr>
                <w:rFonts w:ascii="Calibri Light" w:hAnsi="Calibri Light"/>
                <w:sz w:val="16"/>
                <w:szCs w:val="22"/>
              </w:rPr>
            </w:pPr>
            <w:r>
              <w:rPr>
                <w:rFonts w:ascii="Calibri Light" w:hAnsi="Calibri Light"/>
                <w:sz w:val="16"/>
                <w:szCs w:val="22"/>
              </w:rPr>
              <w:t>Declined a</w:t>
            </w:r>
            <w:r w:rsidRPr="00B23CFC">
              <w:rPr>
                <w:rFonts w:ascii="Calibri Light" w:hAnsi="Calibri Light"/>
                <w:sz w:val="16"/>
                <w:szCs w:val="22"/>
              </w:rPr>
              <w:t xml:space="preserve">pplicants </w:t>
            </w:r>
          </w:p>
          <w:p w14:paraId="307541BF" w14:textId="77777777" w:rsidR="00AA4592" w:rsidRPr="00AA4592" w:rsidRDefault="00AA4592" w:rsidP="005C3DB3">
            <w:pPr>
              <w:rPr>
                <w:rFonts w:ascii="Calibri Light" w:hAnsi="Calibri Light"/>
                <w:sz w:val="12"/>
                <w:szCs w:val="22"/>
              </w:rPr>
            </w:pPr>
          </w:p>
          <w:p w14:paraId="1D6810D5" w14:textId="77777777" w:rsidR="00AA4592" w:rsidRDefault="00AA4592" w:rsidP="00712946">
            <w:pPr>
              <w:pStyle w:val="ListParagraph"/>
              <w:numPr>
                <w:ilvl w:val="0"/>
                <w:numId w:val="40"/>
              </w:numPr>
              <w:ind w:left="450" w:hanging="270"/>
              <w:rPr>
                <w:rFonts w:ascii="Calibri Light" w:hAnsi="Calibri Light"/>
                <w:sz w:val="16"/>
                <w:szCs w:val="22"/>
              </w:rPr>
            </w:pPr>
            <w:r w:rsidRPr="00B23CFC">
              <w:rPr>
                <w:rFonts w:ascii="Calibri Light" w:hAnsi="Calibri Light"/>
                <w:sz w:val="16"/>
                <w:szCs w:val="22"/>
              </w:rPr>
              <w:t xml:space="preserve">without past trades external to AXP or </w:t>
            </w:r>
          </w:p>
          <w:p w14:paraId="3C5A8A0E" w14:textId="77777777" w:rsidR="00AA4592" w:rsidRPr="00B23CFC" w:rsidRDefault="00AA4592" w:rsidP="00712946">
            <w:pPr>
              <w:pStyle w:val="ListParagraph"/>
              <w:numPr>
                <w:ilvl w:val="0"/>
                <w:numId w:val="40"/>
              </w:numPr>
              <w:ind w:left="450" w:hanging="270"/>
              <w:rPr>
                <w:rFonts w:ascii="Calibri Light" w:hAnsi="Calibri Light"/>
                <w:sz w:val="16"/>
                <w:szCs w:val="22"/>
              </w:rPr>
            </w:pPr>
            <w:r w:rsidRPr="00B23CFC">
              <w:rPr>
                <w:rFonts w:ascii="Calibri Light" w:hAnsi="Calibri Light"/>
                <w:sz w:val="16"/>
                <w:szCs w:val="22"/>
              </w:rPr>
              <w:t xml:space="preserve">without a </w:t>
            </w:r>
            <w:r>
              <w:rPr>
                <w:rFonts w:ascii="Calibri Light" w:hAnsi="Calibri Light"/>
                <w:sz w:val="16"/>
                <w:szCs w:val="22"/>
              </w:rPr>
              <w:t xml:space="preserve">record of a </w:t>
            </w:r>
            <w:r w:rsidRPr="00B23CFC">
              <w:rPr>
                <w:rFonts w:ascii="Calibri Light" w:hAnsi="Calibri Light"/>
                <w:sz w:val="16"/>
                <w:szCs w:val="22"/>
              </w:rPr>
              <w:t>Vantage Score in the 12 months after the application</w:t>
            </w:r>
            <w:bookmarkStart w:id="980" w:name="_Ref456770705"/>
            <w:r>
              <w:rPr>
                <w:rStyle w:val="FootnoteReference"/>
                <w:rFonts w:ascii="Calibri Light" w:hAnsi="Calibri Light"/>
                <w:sz w:val="16"/>
                <w:szCs w:val="22"/>
              </w:rPr>
              <w:footnoteReference w:id="20"/>
            </w:r>
            <w:bookmarkEnd w:id="980"/>
            <w:r w:rsidRPr="00B23CFC">
              <w:rPr>
                <w:rFonts w:ascii="Calibri Light" w:hAnsi="Calibri Light"/>
                <w:sz w:val="16"/>
                <w:szCs w:val="22"/>
              </w:rPr>
              <w:t xml:space="preserve"> </w:t>
            </w:r>
          </w:p>
        </w:tc>
        <w:tc>
          <w:tcPr>
            <w:tcW w:w="5472" w:type="dxa"/>
            <w:shd w:val="clear" w:color="auto" w:fill="auto"/>
            <w:vAlign w:val="center"/>
          </w:tcPr>
          <w:p w14:paraId="786F0A48" w14:textId="77777777" w:rsidR="00AA4592" w:rsidRPr="00B23CFC" w:rsidRDefault="00AA4592" w:rsidP="00606A38">
            <w:pPr>
              <w:rPr>
                <w:rFonts w:ascii="Calibri Light" w:hAnsi="Calibri Light"/>
                <w:sz w:val="16"/>
                <w:szCs w:val="22"/>
              </w:rPr>
            </w:pPr>
            <w:r w:rsidRPr="00B23CFC">
              <w:rPr>
                <w:rFonts w:ascii="Calibri Light" w:hAnsi="Calibri Light"/>
                <w:sz w:val="16"/>
                <w:szCs w:val="22"/>
              </w:rPr>
              <w:t>If an applicant has neither (1) past external trades</w:t>
            </w:r>
            <w:r>
              <w:rPr>
                <w:rFonts w:ascii="Calibri Light" w:hAnsi="Calibri Light"/>
                <w:sz w:val="16"/>
                <w:szCs w:val="22"/>
              </w:rPr>
              <w:t>,</w:t>
            </w:r>
            <w:r w:rsidRPr="00B23CFC">
              <w:rPr>
                <w:rFonts w:ascii="Calibri Light" w:hAnsi="Calibri Light"/>
                <w:sz w:val="16"/>
                <w:szCs w:val="22"/>
              </w:rPr>
              <w:t xml:space="preserve"> nor (2) a Vantage Score in the year after the application, AXP cannot relate </w:t>
            </w:r>
            <w:r>
              <w:rPr>
                <w:rFonts w:ascii="Calibri Light" w:hAnsi="Calibri Light"/>
                <w:sz w:val="16"/>
                <w:szCs w:val="22"/>
              </w:rPr>
              <w:t xml:space="preserve">the </w:t>
            </w:r>
            <w:r w:rsidRPr="00B23CFC">
              <w:rPr>
                <w:rFonts w:ascii="Calibri Light" w:hAnsi="Calibri Light"/>
                <w:sz w:val="16"/>
                <w:szCs w:val="22"/>
              </w:rPr>
              <w:t xml:space="preserve">ADSS model to external credit performance. </w:t>
            </w:r>
          </w:p>
        </w:tc>
      </w:tr>
    </w:tbl>
    <w:p w14:paraId="7A43377A" w14:textId="77777777" w:rsidR="005E275B" w:rsidRDefault="005E275B" w:rsidP="00384821">
      <w:pPr>
        <w:rPr>
          <w:sz w:val="2"/>
          <w:szCs w:val="22"/>
        </w:rPr>
      </w:pPr>
    </w:p>
    <w:p w14:paraId="7FB44F6F" w14:textId="77777777" w:rsidR="00E96848" w:rsidRPr="001F28BA" w:rsidRDefault="00E96848" w:rsidP="00E96848">
      <w:pPr>
        <w:autoSpaceDE w:val="0"/>
        <w:autoSpaceDN w:val="0"/>
        <w:adjustRightInd w:val="0"/>
        <w:rPr>
          <w:szCs w:val="22"/>
        </w:rPr>
      </w:pPr>
    </w:p>
    <w:p w14:paraId="435848F0" w14:textId="77777777" w:rsidR="00E96848" w:rsidRPr="00E96848" w:rsidRDefault="00E96848" w:rsidP="00E96848">
      <w:pPr>
        <w:pStyle w:val="Caption"/>
        <w:rPr>
          <w:b w:val="0"/>
          <w:bCs w:val="0"/>
          <w:szCs w:val="22"/>
          <w:lang w:eastAsia="en-US"/>
        </w:rPr>
      </w:pPr>
      <w:bookmarkStart w:id="982" w:name="_Ref442801248"/>
      <w:bookmarkStart w:id="983" w:name="_Ref440303784"/>
      <w:r w:rsidRPr="00E96848">
        <w:rPr>
          <w:b w:val="0"/>
          <w:bCs w:val="0"/>
          <w:szCs w:val="22"/>
          <w:lang w:eastAsia="en-US"/>
        </w:rPr>
        <w:t xml:space="preserve">The corresponding section in the </w:t>
      </w:r>
      <w:r w:rsidR="00716A37" w:rsidRPr="00E96848">
        <w:rPr>
          <w:b w:val="0"/>
          <w:bCs w:val="0"/>
          <w:szCs w:val="22"/>
          <w:lang w:eastAsia="en-US"/>
        </w:rPr>
        <w:t xml:space="preserve">supporting model document </w:t>
      </w:r>
      <w:r w:rsidRPr="00E96848">
        <w:rPr>
          <w:b w:val="0"/>
          <w:bCs w:val="0"/>
          <w:szCs w:val="22"/>
          <w:lang w:eastAsia="en-US"/>
        </w:rPr>
        <w:t xml:space="preserve">quantifies the impact of these exclusions on the </w:t>
      </w:r>
      <w:r w:rsidR="002D30E4">
        <w:rPr>
          <w:b w:val="0"/>
          <w:bCs w:val="0"/>
          <w:szCs w:val="22"/>
          <w:lang w:eastAsia="en-US"/>
        </w:rPr>
        <w:t>data set</w:t>
      </w:r>
      <w:r w:rsidRPr="00E96848">
        <w:rPr>
          <w:b w:val="0"/>
          <w:bCs w:val="0"/>
          <w:szCs w:val="22"/>
          <w:lang w:eastAsia="en-US"/>
        </w:rPr>
        <w:t>.</w:t>
      </w:r>
      <w:bookmarkEnd w:id="982"/>
      <w:bookmarkEnd w:id="983"/>
    </w:p>
    <w:p w14:paraId="2CF30385" w14:textId="77777777" w:rsidR="00E96848" w:rsidRPr="006217A9" w:rsidRDefault="00E96848" w:rsidP="00384821">
      <w:pPr>
        <w:rPr>
          <w:sz w:val="2"/>
          <w:szCs w:val="22"/>
        </w:rPr>
      </w:pPr>
    </w:p>
    <w:p w14:paraId="01DAC11D" w14:textId="77777777" w:rsidR="005E275B" w:rsidRDefault="006217A9" w:rsidP="006217A9">
      <w:pPr>
        <w:pStyle w:val="Heading2"/>
      </w:pPr>
      <w:bookmarkStart w:id="984" w:name="_Toc512010380"/>
      <w:r>
        <w:t>Data sources</w:t>
      </w:r>
      <w:bookmarkEnd w:id="984"/>
    </w:p>
    <w:p w14:paraId="402F2710" w14:textId="77777777" w:rsidR="0016104A" w:rsidRDefault="00D8268B" w:rsidP="00844D4A">
      <w:r>
        <w:rPr>
          <w:szCs w:val="22"/>
        </w:rPr>
        <w:t xml:space="preserve">For </w:t>
      </w:r>
      <w:r w:rsidR="009A0B0E">
        <w:rPr>
          <w:szCs w:val="22"/>
        </w:rPr>
        <w:t xml:space="preserve">all applicants </w:t>
      </w:r>
      <w:r w:rsidR="004E46A2">
        <w:rPr>
          <w:szCs w:val="22"/>
        </w:rPr>
        <w:t xml:space="preserve">in the </w:t>
      </w:r>
      <w:r>
        <w:rPr>
          <w:szCs w:val="22"/>
        </w:rPr>
        <w:t xml:space="preserve">final </w:t>
      </w:r>
      <w:r w:rsidR="002D30E4">
        <w:rPr>
          <w:szCs w:val="22"/>
        </w:rPr>
        <w:t>data set</w:t>
      </w:r>
      <w:r w:rsidR="006217A9" w:rsidRPr="001F28BA">
        <w:rPr>
          <w:szCs w:val="22"/>
        </w:rPr>
        <w:t xml:space="preserve">, </w:t>
      </w:r>
      <w:r w:rsidR="004E46A2">
        <w:rPr>
          <w:szCs w:val="22"/>
        </w:rPr>
        <w:t xml:space="preserve">AXP </w:t>
      </w:r>
      <w:r w:rsidR="006217A9">
        <w:rPr>
          <w:szCs w:val="22"/>
        </w:rPr>
        <w:t>requires two</w:t>
      </w:r>
      <w:r w:rsidR="00DA4C2B">
        <w:rPr>
          <w:szCs w:val="22"/>
        </w:rPr>
        <w:t xml:space="preserve"> types of information: (1</w:t>
      </w:r>
      <w:r w:rsidR="006217A9" w:rsidRPr="001F28BA">
        <w:rPr>
          <w:szCs w:val="22"/>
        </w:rPr>
        <w:t xml:space="preserve">) </w:t>
      </w:r>
      <w:r w:rsidR="006217A9">
        <w:rPr>
          <w:szCs w:val="22"/>
        </w:rPr>
        <w:t>behavioral and demographic characteristics at the point of application</w:t>
      </w:r>
      <w:r w:rsidR="006217A9" w:rsidRPr="001F28BA">
        <w:rPr>
          <w:szCs w:val="22"/>
        </w:rPr>
        <w:t xml:space="preserve">; </w:t>
      </w:r>
      <w:r w:rsidR="006217A9">
        <w:rPr>
          <w:szCs w:val="22"/>
        </w:rPr>
        <w:t xml:space="preserve">and </w:t>
      </w:r>
      <w:r w:rsidR="00DA4C2B">
        <w:rPr>
          <w:szCs w:val="22"/>
        </w:rPr>
        <w:t>(2</w:t>
      </w:r>
      <w:r w:rsidR="006217A9" w:rsidRPr="001F28BA">
        <w:rPr>
          <w:szCs w:val="22"/>
        </w:rPr>
        <w:t xml:space="preserve">) </w:t>
      </w:r>
      <w:r w:rsidR="006217A9">
        <w:rPr>
          <w:szCs w:val="22"/>
        </w:rPr>
        <w:t>credit performance (</w:t>
      </w:r>
      <w:r w:rsidR="004B69F1">
        <w:rPr>
          <w:szCs w:val="22"/>
        </w:rPr>
        <w:t xml:space="preserve">i.e., </w:t>
      </w:r>
      <w:r w:rsidR="006217A9">
        <w:rPr>
          <w:szCs w:val="22"/>
        </w:rPr>
        <w:t xml:space="preserve">repayment record) in the 12 months </w:t>
      </w:r>
      <w:r>
        <w:rPr>
          <w:szCs w:val="22"/>
        </w:rPr>
        <w:t xml:space="preserve">that follow </w:t>
      </w:r>
      <w:r w:rsidR="0016104A">
        <w:rPr>
          <w:szCs w:val="22"/>
        </w:rPr>
        <w:t xml:space="preserve">the </w:t>
      </w:r>
      <w:r w:rsidR="006217A9">
        <w:rPr>
          <w:szCs w:val="22"/>
        </w:rPr>
        <w:t>application.</w:t>
      </w:r>
      <w:r w:rsidR="0016104A">
        <w:rPr>
          <w:szCs w:val="22"/>
        </w:rPr>
        <w:t xml:space="preserve"> </w:t>
      </w:r>
      <w:r w:rsidR="006217A9" w:rsidRPr="001F28BA">
        <w:rPr>
          <w:szCs w:val="22"/>
        </w:rPr>
        <w:t xml:space="preserve">The </w:t>
      </w:r>
      <w:r w:rsidR="006217A9">
        <w:rPr>
          <w:szCs w:val="22"/>
        </w:rPr>
        <w:t xml:space="preserve">first data source </w:t>
      </w:r>
      <w:r w:rsidR="006217A9" w:rsidRPr="001F28BA">
        <w:rPr>
          <w:szCs w:val="22"/>
        </w:rPr>
        <w:t>provides the basis for the inde</w:t>
      </w:r>
      <w:r w:rsidR="006217A9">
        <w:rPr>
          <w:szCs w:val="22"/>
        </w:rPr>
        <w:t>pendent or predictive variables; the second, the dependent variable.</w:t>
      </w:r>
      <w:r w:rsidR="0016104A">
        <w:t xml:space="preserve"> </w:t>
      </w:r>
    </w:p>
    <w:p w14:paraId="6BFA6D20" w14:textId="77777777" w:rsidR="00844D4A" w:rsidRDefault="0016104A" w:rsidP="0016104A">
      <w:pPr>
        <w:pStyle w:val="Heading3"/>
      </w:pPr>
      <w:bookmarkStart w:id="985" w:name="_Ref456770907"/>
      <w:r>
        <w:t>B</w:t>
      </w:r>
      <w:r w:rsidR="00844D4A">
        <w:t>ehavioral variables used to construct independent variables</w:t>
      </w:r>
      <w:bookmarkEnd w:id="985"/>
    </w:p>
    <w:p w14:paraId="01394D14" w14:textId="77777777" w:rsidR="004E46A2" w:rsidRDefault="00F5434E" w:rsidP="005E275B">
      <w:pPr>
        <w:rPr>
          <w:szCs w:val="22"/>
        </w:rPr>
      </w:pPr>
      <w:r>
        <w:rPr>
          <w:szCs w:val="22"/>
        </w:rPr>
        <w:t>AXP obtains b</w:t>
      </w:r>
      <w:r w:rsidR="007308F4">
        <w:rPr>
          <w:szCs w:val="22"/>
        </w:rPr>
        <w:t xml:space="preserve">ehavioral and demographic characteristics from </w:t>
      </w:r>
      <w:r w:rsidR="004E46A2">
        <w:rPr>
          <w:szCs w:val="22"/>
        </w:rPr>
        <w:t xml:space="preserve">three sources. </w:t>
      </w:r>
      <w:r w:rsidR="00DA4C2B">
        <w:rPr>
          <w:szCs w:val="22"/>
        </w:rPr>
        <w:t>From least to most important</w:t>
      </w:r>
      <w:r w:rsidR="00852FBB">
        <w:rPr>
          <w:szCs w:val="22"/>
        </w:rPr>
        <w:t xml:space="preserve"> in terms of typical predictive power</w:t>
      </w:r>
      <w:r w:rsidR="004E46A2">
        <w:rPr>
          <w:szCs w:val="22"/>
        </w:rPr>
        <w:t xml:space="preserve">, they are (1) </w:t>
      </w:r>
      <w:r w:rsidR="00D40505">
        <w:rPr>
          <w:szCs w:val="22"/>
        </w:rPr>
        <w:t xml:space="preserve">AXP’s </w:t>
      </w:r>
      <w:r w:rsidR="004E46A2">
        <w:rPr>
          <w:szCs w:val="22"/>
        </w:rPr>
        <w:t>co-brand partner</w:t>
      </w:r>
      <w:r w:rsidR="00E55320">
        <w:rPr>
          <w:szCs w:val="22"/>
        </w:rPr>
        <w:t>s</w:t>
      </w:r>
      <w:r w:rsidR="004E46A2">
        <w:rPr>
          <w:szCs w:val="22"/>
        </w:rPr>
        <w:t>; (2) the card application</w:t>
      </w:r>
      <w:r w:rsidR="00D40505">
        <w:rPr>
          <w:szCs w:val="22"/>
        </w:rPr>
        <w:t xml:space="preserve"> itself</w:t>
      </w:r>
      <w:r w:rsidR="005D058F">
        <w:rPr>
          <w:szCs w:val="22"/>
        </w:rPr>
        <w:t>;</w:t>
      </w:r>
      <w:r w:rsidR="004E46A2">
        <w:rPr>
          <w:szCs w:val="22"/>
        </w:rPr>
        <w:t xml:space="preserve"> and (3) </w:t>
      </w:r>
      <w:r>
        <w:rPr>
          <w:szCs w:val="22"/>
        </w:rPr>
        <w:t>c</w:t>
      </w:r>
      <w:r w:rsidRPr="00F5434E">
        <w:rPr>
          <w:szCs w:val="22"/>
        </w:rPr>
        <w:t xml:space="preserve">onsumer or commercial credit </w:t>
      </w:r>
      <w:r w:rsidR="00DA4C2B">
        <w:rPr>
          <w:szCs w:val="22"/>
        </w:rPr>
        <w:t xml:space="preserve">reporting </w:t>
      </w:r>
      <w:r w:rsidRPr="00F5434E">
        <w:rPr>
          <w:szCs w:val="22"/>
        </w:rPr>
        <w:t>bureaus</w:t>
      </w:r>
      <w:r w:rsidR="0016104A">
        <w:rPr>
          <w:szCs w:val="22"/>
        </w:rPr>
        <w:t>.</w:t>
      </w:r>
    </w:p>
    <w:p w14:paraId="0E4EB3D6" w14:textId="77777777" w:rsidR="004E46A2" w:rsidRDefault="004E46A2" w:rsidP="005E275B">
      <w:pPr>
        <w:rPr>
          <w:szCs w:val="22"/>
        </w:rPr>
      </w:pPr>
    </w:p>
    <w:p w14:paraId="7C55DBBA" w14:textId="77777777" w:rsidR="004E46A2" w:rsidRPr="003620E1" w:rsidRDefault="004E46A2" w:rsidP="004E46A2">
      <w:pPr>
        <w:rPr>
          <w:rFonts w:ascii="BentonSans Bold" w:hAnsi="BentonSans Bold"/>
          <w:szCs w:val="22"/>
        </w:rPr>
      </w:pPr>
      <w:r w:rsidRPr="003620E1">
        <w:rPr>
          <w:rFonts w:ascii="BentonSans Bold" w:hAnsi="BentonSans Bold"/>
          <w:szCs w:val="22"/>
        </w:rPr>
        <w:t>Data from co-branded partners</w:t>
      </w:r>
    </w:p>
    <w:p w14:paraId="04DB62C0" w14:textId="77777777" w:rsidR="005E275B" w:rsidRDefault="004E46A2" w:rsidP="005E275B">
      <w:pPr>
        <w:rPr>
          <w:szCs w:val="22"/>
        </w:rPr>
      </w:pPr>
      <w:r>
        <w:rPr>
          <w:szCs w:val="22"/>
        </w:rPr>
        <w:t xml:space="preserve">ADSS may use the </w:t>
      </w:r>
      <w:r w:rsidRPr="004E46A2">
        <w:rPr>
          <w:szCs w:val="22"/>
        </w:rPr>
        <w:t>applicant’s rewards status in the loyalty program of a co-brand partner (e.g., elite status w</w:t>
      </w:r>
      <w:r>
        <w:rPr>
          <w:szCs w:val="22"/>
        </w:rPr>
        <w:t>ith Delta, Hilton, or Starwood).</w:t>
      </w:r>
      <w:r w:rsidR="003620E1">
        <w:rPr>
          <w:szCs w:val="22"/>
        </w:rPr>
        <w:t xml:space="preserve"> For Delta, AXP may also retrieve how recently and frequently the cardholder has flown; how frequently the cardholder flies business class; and the cardholder’s pattern of accumulating and spending frequent flier miles.</w:t>
      </w:r>
    </w:p>
    <w:p w14:paraId="6F681878" w14:textId="77777777" w:rsidR="003620E1" w:rsidRDefault="003620E1" w:rsidP="005E275B">
      <w:pPr>
        <w:rPr>
          <w:szCs w:val="22"/>
        </w:rPr>
      </w:pPr>
    </w:p>
    <w:p w14:paraId="077FA0B1" w14:textId="77777777" w:rsidR="003620E1" w:rsidRDefault="003620E1" w:rsidP="005E275B">
      <w:pPr>
        <w:rPr>
          <w:szCs w:val="22"/>
        </w:rPr>
      </w:pPr>
      <w:r>
        <w:rPr>
          <w:szCs w:val="22"/>
        </w:rPr>
        <w:t xml:space="preserve">For Hilton and Starwood, AXP may retrieve the balance of membership rewards points; the history of earning and redeeming points; and the cardholder’s tenure in the rewards program. </w:t>
      </w:r>
    </w:p>
    <w:p w14:paraId="46446BC2" w14:textId="77777777" w:rsidR="003620E1" w:rsidRDefault="003620E1" w:rsidP="005E275B">
      <w:pPr>
        <w:rPr>
          <w:szCs w:val="22"/>
        </w:rPr>
      </w:pPr>
    </w:p>
    <w:p w14:paraId="49E6D9ED" w14:textId="77777777" w:rsidR="003620E1" w:rsidRDefault="003620E1" w:rsidP="005E275B">
      <w:pPr>
        <w:rPr>
          <w:szCs w:val="22"/>
        </w:rPr>
      </w:pPr>
      <w:r>
        <w:rPr>
          <w:szCs w:val="22"/>
        </w:rPr>
        <w:lastRenderedPageBreak/>
        <w:t xml:space="preserve">For co-branded programs outside the U.S., e.g., with </w:t>
      </w:r>
      <w:r w:rsidRPr="003620E1">
        <w:rPr>
          <w:szCs w:val="22"/>
        </w:rPr>
        <w:t>Kingfisher</w:t>
      </w:r>
      <w:r>
        <w:rPr>
          <w:szCs w:val="22"/>
        </w:rPr>
        <w:t xml:space="preserve"> (India), </w:t>
      </w:r>
      <w:r w:rsidRPr="003620E1">
        <w:rPr>
          <w:szCs w:val="22"/>
        </w:rPr>
        <w:t>Cathay Pacific</w:t>
      </w:r>
      <w:r>
        <w:rPr>
          <w:szCs w:val="22"/>
        </w:rPr>
        <w:t xml:space="preserve"> (Hong Kong and Taiwan), KLM (Netherlands), or Singapore Airlines (Singapore), AXP may retrieve the cardholder’s program rewards tier, frequent flier number, or membership in an airline executive club.</w:t>
      </w:r>
    </w:p>
    <w:p w14:paraId="38433AE1" w14:textId="77777777" w:rsidR="003620E1" w:rsidRDefault="003620E1" w:rsidP="005E275B">
      <w:pPr>
        <w:rPr>
          <w:szCs w:val="22"/>
        </w:rPr>
      </w:pPr>
    </w:p>
    <w:p w14:paraId="0636A528" w14:textId="77777777" w:rsidR="003620E1" w:rsidRDefault="003620E1" w:rsidP="005E275B">
      <w:pPr>
        <w:rPr>
          <w:szCs w:val="22"/>
        </w:rPr>
      </w:pPr>
      <w:r>
        <w:rPr>
          <w:szCs w:val="22"/>
        </w:rPr>
        <w:t>For co-brand partners offering consumer financial services, such as Morgan Stanley or Charles Schwab,</w:t>
      </w:r>
      <w:r>
        <w:rPr>
          <w:rStyle w:val="FootnoteReference"/>
          <w:szCs w:val="22"/>
        </w:rPr>
        <w:footnoteReference w:id="21"/>
      </w:r>
      <w:r w:rsidRPr="003620E1">
        <w:t xml:space="preserve"> </w:t>
      </w:r>
      <w:r>
        <w:t xml:space="preserve">AXP may retrieve </w:t>
      </w:r>
      <w:r>
        <w:rPr>
          <w:szCs w:val="22"/>
        </w:rPr>
        <w:t>information on a</w:t>
      </w:r>
      <w:r w:rsidRPr="003620E1">
        <w:rPr>
          <w:szCs w:val="22"/>
        </w:rPr>
        <w:t xml:space="preserve">ssets under </w:t>
      </w:r>
      <w:r>
        <w:rPr>
          <w:szCs w:val="22"/>
        </w:rPr>
        <w:t>m</w:t>
      </w:r>
      <w:r w:rsidRPr="003620E1">
        <w:rPr>
          <w:szCs w:val="22"/>
        </w:rPr>
        <w:t xml:space="preserve">anagement </w:t>
      </w:r>
      <w:r>
        <w:rPr>
          <w:szCs w:val="22"/>
        </w:rPr>
        <w:t>and debit spending.</w:t>
      </w:r>
    </w:p>
    <w:p w14:paraId="796A93B8" w14:textId="77777777" w:rsidR="00F5434E" w:rsidRDefault="00F5434E" w:rsidP="005E275B">
      <w:pPr>
        <w:rPr>
          <w:rFonts w:ascii="Calibri Light" w:hAnsi="Calibri Light"/>
          <w:sz w:val="16"/>
          <w:szCs w:val="22"/>
        </w:rPr>
      </w:pPr>
    </w:p>
    <w:p w14:paraId="08B1EFC9" w14:textId="77777777" w:rsidR="006217A9" w:rsidRPr="003620E1" w:rsidRDefault="00FA45BC" w:rsidP="005E275B">
      <w:pPr>
        <w:rPr>
          <w:rFonts w:ascii="BentonSans Bold" w:hAnsi="BentonSans Bold"/>
          <w:szCs w:val="22"/>
        </w:rPr>
      </w:pPr>
      <w:r w:rsidRPr="003620E1">
        <w:rPr>
          <w:rFonts w:ascii="BentonSans Bold" w:hAnsi="BentonSans Bold"/>
          <w:szCs w:val="22"/>
        </w:rPr>
        <w:t>Data from t</w:t>
      </w:r>
      <w:r w:rsidR="00F5434E" w:rsidRPr="003620E1">
        <w:rPr>
          <w:rFonts w:ascii="BentonSans Bold" w:hAnsi="BentonSans Bold"/>
          <w:szCs w:val="22"/>
        </w:rPr>
        <w:t>he AXP card application</w:t>
      </w:r>
    </w:p>
    <w:p w14:paraId="2D48A1E6" w14:textId="77777777" w:rsidR="009A0B0E" w:rsidRDefault="009A0B0E" w:rsidP="009A0B0E">
      <w:pPr>
        <w:rPr>
          <w:szCs w:val="22"/>
        </w:rPr>
      </w:pPr>
      <w:r>
        <w:rPr>
          <w:szCs w:val="22"/>
        </w:rPr>
        <w:t>ADSS also uses data from the application itself.</w:t>
      </w:r>
      <w:r>
        <w:rPr>
          <w:rStyle w:val="FootnoteReference"/>
          <w:szCs w:val="22"/>
        </w:rPr>
        <w:footnoteReference w:id="22"/>
      </w:r>
      <w:r>
        <w:rPr>
          <w:szCs w:val="22"/>
        </w:rPr>
        <w:t xml:space="preserve"> </w:t>
      </w:r>
      <w:r w:rsidRPr="00F5434E">
        <w:rPr>
          <w:szCs w:val="22"/>
        </w:rPr>
        <w:t xml:space="preserve">As </w:t>
      </w:r>
      <w:r>
        <w:rPr>
          <w:szCs w:val="22"/>
        </w:rPr>
        <w:t>described in section</w:t>
      </w:r>
      <w:r w:rsidRPr="00F5434E">
        <w:rPr>
          <w:szCs w:val="22"/>
        </w:rPr>
        <w:t xml:space="preserve"> </w:t>
      </w:r>
      <w:r w:rsidR="00704349">
        <w:fldChar w:fldCharType="begin"/>
      </w:r>
      <w:r w:rsidR="00704349">
        <w:instrText xml:space="preserve"> REF  _Ref453781926 \h \r  \* MERGEFORMAT </w:instrText>
      </w:r>
      <w:r w:rsidR="00704349">
        <w:fldChar w:fldCharType="separate"/>
      </w:r>
      <w:r w:rsidR="000E17A9" w:rsidRPr="000E17A9">
        <w:rPr>
          <w:szCs w:val="22"/>
        </w:rPr>
        <w:t>11</w:t>
      </w:r>
      <w:r w:rsidR="00704349">
        <w:fldChar w:fldCharType="end"/>
      </w:r>
      <w:r w:rsidRPr="00F5434E">
        <w:rPr>
          <w:szCs w:val="22"/>
        </w:rPr>
        <w:t>, ADSS runs on a</w:t>
      </w:r>
      <w:r>
        <w:rPr>
          <w:szCs w:val="22"/>
        </w:rPr>
        <w:t xml:space="preserve"> </w:t>
      </w:r>
      <w:r w:rsidRPr="00F5434E">
        <w:rPr>
          <w:szCs w:val="22"/>
        </w:rPr>
        <w:t xml:space="preserve">platform known as the company’s Global Decision Engine (GDE). GDE retains records from </w:t>
      </w:r>
      <w:r>
        <w:rPr>
          <w:szCs w:val="22"/>
        </w:rPr>
        <w:t xml:space="preserve">all </w:t>
      </w:r>
      <w:r w:rsidR="00825593">
        <w:rPr>
          <w:szCs w:val="22"/>
        </w:rPr>
        <w:t>past card applications, known as “offline tracking files.”</w:t>
      </w:r>
      <w:r w:rsidRPr="00F5434E">
        <w:rPr>
          <w:szCs w:val="22"/>
        </w:rPr>
        <w:t xml:space="preserve"> These</w:t>
      </w:r>
      <w:r>
        <w:rPr>
          <w:szCs w:val="22"/>
        </w:rPr>
        <w:t xml:space="preserve"> furnish the </w:t>
      </w:r>
      <w:r w:rsidR="00825593">
        <w:rPr>
          <w:szCs w:val="22"/>
        </w:rPr>
        <w:t xml:space="preserve">application data used in </w:t>
      </w:r>
      <w:r>
        <w:rPr>
          <w:szCs w:val="22"/>
        </w:rPr>
        <w:t>model</w:t>
      </w:r>
      <w:r w:rsidR="00825593">
        <w:rPr>
          <w:szCs w:val="22"/>
        </w:rPr>
        <w:t>ing</w:t>
      </w:r>
      <w:r w:rsidRPr="00F5434E">
        <w:rPr>
          <w:szCs w:val="22"/>
        </w:rPr>
        <w:t>.</w:t>
      </w:r>
    </w:p>
    <w:p w14:paraId="5677D104" w14:textId="77777777" w:rsidR="009A0B0E" w:rsidRDefault="009A0B0E" w:rsidP="00F5434E">
      <w:pPr>
        <w:rPr>
          <w:szCs w:val="22"/>
        </w:rPr>
      </w:pPr>
    </w:p>
    <w:p w14:paraId="4D9A65D6" w14:textId="77777777" w:rsidR="000C730B" w:rsidRDefault="00F5434E" w:rsidP="00F5434E">
      <w:pPr>
        <w:rPr>
          <w:szCs w:val="22"/>
        </w:rPr>
      </w:pPr>
      <w:r w:rsidRPr="00F5434E">
        <w:rPr>
          <w:szCs w:val="22"/>
        </w:rPr>
        <w:t xml:space="preserve">For consumer cards, the </w:t>
      </w:r>
      <w:r w:rsidR="00833FD3">
        <w:rPr>
          <w:szCs w:val="22"/>
        </w:rPr>
        <w:t xml:space="preserve">AXP </w:t>
      </w:r>
      <w:r w:rsidRPr="00F5434E">
        <w:rPr>
          <w:szCs w:val="22"/>
        </w:rPr>
        <w:t xml:space="preserve">application </w:t>
      </w:r>
      <w:r w:rsidR="000C730B">
        <w:rPr>
          <w:szCs w:val="22"/>
        </w:rPr>
        <w:t xml:space="preserve">generally </w:t>
      </w:r>
      <w:r w:rsidRPr="00F5434E">
        <w:rPr>
          <w:szCs w:val="22"/>
        </w:rPr>
        <w:t xml:space="preserve">solicits </w:t>
      </w:r>
      <w:r w:rsidR="000C730B">
        <w:rPr>
          <w:szCs w:val="22"/>
        </w:rPr>
        <w:t xml:space="preserve">the following </w:t>
      </w:r>
      <w:r w:rsidRPr="00F5434E">
        <w:rPr>
          <w:szCs w:val="22"/>
        </w:rPr>
        <w:t>information</w:t>
      </w:r>
      <w:r w:rsidR="000C730B">
        <w:rPr>
          <w:szCs w:val="22"/>
        </w:rPr>
        <w:t>:</w:t>
      </w:r>
    </w:p>
    <w:p w14:paraId="3741A559" w14:textId="77777777" w:rsidR="000C730B" w:rsidRDefault="000C730B" w:rsidP="00F5434E">
      <w:pPr>
        <w:rPr>
          <w:szCs w:val="22"/>
        </w:rPr>
      </w:pPr>
    </w:p>
    <w:p w14:paraId="6C7122AB" w14:textId="77777777" w:rsidR="000C730B" w:rsidRPr="000C730B" w:rsidRDefault="000C730B" w:rsidP="00712946">
      <w:pPr>
        <w:pStyle w:val="ListParagraph"/>
        <w:numPr>
          <w:ilvl w:val="0"/>
          <w:numId w:val="41"/>
        </w:numPr>
        <w:rPr>
          <w:szCs w:val="22"/>
        </w:rPr>
      </w:pPr>
      <w:r w:rsidRPr="000C730B">
        <w:rPr>
          <w:szCs w:val="22"/>
        </w:rPr>
        <w:t>Name</w:t>
      </w:r>
    </w:p>
    <w:p w14:paraId="4B4BE412" w14:textId="77777777" w:rsidR="000C730B" w:rsidRPr="000C730B" w:rsidRDefault="000C730B" w:rsidP="00712946">
      <w:pPr>
        <w:pStyle w:val="ListParagraph"/>
        <w:numPr>
          <w:ilvl w:val="0"/>
          <w:numId w:val="41"/>
        </w:numPr>
        <w:rPr>
          <w:szCs w:val="22"/>
        </w:rPr>
      </w:pPr>
      <w:r w:rsidRPr="000C730B">
        <w:rPr>
          <w:szCs w:val="22"/>
        </w:rPr>
        <w:t>Home address</w:t>
      </w:r>
    </w:p>
    <w:p w14:paraId="39795A62" w14:textId="77777777" w:rsidR="000C730B" w:rsidRPr="000C730B" w:rsidRDefault="00257C58" w:rsidP="00712946">
      <w:pPr>
        <w:pStyle w:val="ListParagraph"/>
        <w:numPr>
          <w:ilvl w:val="0"/>
          <w:numId w:val="41"/>
        </w:numPr>
        <w:rPr>
          <w:szCs w:val="22"/>
        </w:rPr>
      </w:pPr>
      <w:r>
        <w:rPr>
          <w:szCs w:val="22"/>
        </w:rPr>
        <w:t>Social security number (</w:t>
      </w:r>
      <w:r w:rsidR="000C730B">
        <w:rPr>
          <w:szCs w:val="22"/>
        </w:rPr>
        <w:t>SSN</w:t>
      </w:r>
      <w:r>
        <w:rPr>
          <w:szCs w:val="22"/>
        </w:rPr>
        <w:t>)</w:t>
      </w:r>
      <w:r w:rsidR="000C730B">
        <w:rPr>
          <w:szCs w:val="22"/>
        </w:rPr>
        <w:t xml:space="preserve"> / n</w:t>
      </w:r>
      <w:r w:rsidR="000C730B" w:rsidRPr="000C730B">
        <w:rPr>
          <w:szCs w:val="22"/>
        </w:rPr>
        <w:t xml:space="preserve">ational </w:t>
      </w:r>
      <w:r w:rsidR="000C730B">
        <w:rPr>
          <w:szCs w:val="22"/>
        </w:rPr>
        <w:t xml:space="preserve">identification number </w:t>
      </w:r>
      <w:r w:rsidR="000C730B" w:rsidRPr="000C730B">
        <w:rPr>
          <w:szCs w:val="22"/>
        </w:rPr>
        <w:t>(if available)</w:t>
      </w:r>
    </w:p>
    <w:p w14:paraId="7F8D4541" w14:textId="77777777" w:rsidR="000C730B" w:rsidRPr="000C730B" w:rsidRDefault="000C730B" w:rsidP="00712946">
      <w:pPr>
        <w:pStyle w:val="ListParagraph"/>
        <w:numPr>
          <w:ilvl w:val="0"/>
          <w:numId w:val="41"/>
        </w:numPr>
        <w:rPr>
          <w:szCs w:val="22"/>
        </w:rPr>
      </w:pPr>
      <w:r w:rsidRPr="000C730B">
        <w:rPr>
          <w:szCs w:val="22"/>
        </w:rPr>
        <w:t>Date of birth</w:t>
      </w:r>
    </w:p>
    <w:p w14:paraId="69A6BEC7" w14:textId="77777777" w:rsidR="000C730B" w:rsidRPr="000C730B" w:rsidRDefault="000C730B" w:rsidP="00712946">
      <w:pPr>
        <w:pStyle w:val="ListParagraph"/>
        <w:numPr>
          <w:ilvl w:val="0"/>
          <w:numId w:val="41"/>
        </w:numPr>
        <w:rPr>
          <w:szCs w:val="22"/>
        </w:rPr>
      </w:pPr>
      <w:r w:rsidRPr="000C730B">
        <w:rPr>
          <w:szCs w:val="22"/>
        </w:rPr>
        <w:t>Phone</w:t>
      </w:r>
      <w:r w:rsidR="00C56933">
        <w:rPr>
          <w:szCs w:val="22"/>
        </w:rPr>
        <w:t xml:space="preserve"> </w:t>
      </w:r>
    </w:p>
    <w:p w14:paraId="3CF1D559" w14:textId="77777777" w:rsidR="000C730B" w:rsidRPr="000C730B" w:rsidRDefault="000C730B" w:rsidP="00712946">
      <w:pPr>
        <w:pStyle w:val="ListParagraph"/>
        <w:numPr>
          <w:ilvl w:val="0"/>
          <w:numId w:val="41"/>
        </w:numPr>
        <w:rPr>
          <w:szCs w:val="22"/>
        </w:rPr>
      </w:pPr>
      <w:r w:rsidRPr="000C730B">
        <w:rPr>
          <w:szCs w:val="22"/>
        </w:rPr>
        <w:t>Annual income</w:t>
      </w:r>
    </w:p>
    <w:p w14:paraId="2492973E" w14:textId="77777777" w:rsidR="000C730B" w:rsidRPr="000C730B" w:rsidRDefault="000C730B" w:rsidP="00712946">
      <w:pPr>
        <w:pStyle w:val="ListParagraph"/>
        <w:numPr>
          <w:ilvl w:val="0"/>
          <w:numId w:val="41"/>
        </w:numPr>
        <w:rPr>
          <w:szCs w:val="22"/>
        </w:rPr>
      </w:pPr>
      <w:r>
        <w:rPr>
          <w:szCs w:val="22"/>
        </w:rPr>
        <w:t>E</w:t>
      </w:r>
      <w:r w:rsidRPr="000C730B">
        <w:rPr>
          <w:szCs w:val="22"/>
        </w:rPr>
        <w:t xml:space="preserve">mail (mandatory for online applications) </w:t>
      </w:r>
    </w:p>
    <w:p w14:paraId="26C0EC2F" w14:textId="77777777" w:rsidR="000C730B" w:rsidRDefault="000C730B" w:rsidP="00F5434E">
      <w:pPr>
        <w:rPr>
          <w:szCs w:val="22"/>
        </w:rPr>
      </w:pPr>
    </w:p>
    <w:p w14:paraId="52318590" w14:textId="77777777" w:rsidR="00F5434E" w:rsidRDefault="00F5434E" w:rsidP="00F5434E">
      <w:pPr>
        <w:rPr>
          <w:szCs w:val="22"/>
        </w:rPr>
      </w:pPr>
      <w:r w:rsidRPr="00F5434E">
        <w:rPr>
          <w:szCs w:val="22"/>
        </w:rPr>
        <w:t>F</w:t>
      </w:r>
      <w:r w:rsidR="00833FD3">
        <w:rPr>
          <w:szCs w:val="22"/>
        </w:rPr>
        <w:t>or small business cards</w:t>
      </w:r>
      <w:r w:rsidRPr="00F5434E">
        <w:rPr>
          <w:szCs w:val="22"/>
        </w:rPr>
        <w:t xml:space="preserve">, </w:t>
      </w:r>
      <w:r w:rsidR="00825593">
        <w:rPr>
          <w:szCs w:val="22"/>
        </w:rPr>
        <w:t xml:space="preserve">AXP solicits the same </w:t>
      </w:r>
      <w:r w:rsidRPr="00F5434E">
        <w:rPr>
          <w:szCs w:val="22"/>
        </w:rPr>
        <w:t xml:space="preserve">demographic </w:t>
      </w:r>
      <w:r w:rsidR="00825593">
        <w:rPr>
          <w:szCs w:val="22"/>
        </w:rPr>
        <w:t xml:space="preserve">details </w:t>
      </w:r>
      <w:r w:rsidR="00257C58">
        <w:rPr>
          <w:szCs w:val="22"/>
        </w:rPr>
        <w:t xml:space="preserve">as above </w:t>
      </w:r>
      <w:r w:rsidR="00825593">
        <w:rPr>
          <w:szCs w:val="22"/>
        </w:rPr>
        <w:t xml:space="preserve">for the </w:t>
      </w:r>
      <w:r w:rsidR="00852FBB">
        <w:rPr>
          <w:szCs w:val="22"/>
        </w:rPr>
        <w:t>primary cardholder</w:t>
      </w:r>
      <w:r w:rsidR="00825593">
        <w:rPr>
          <w:szCs w:val="22"/>
        </w:rPr>
        <w:t xml:space="preserve">. In addition, it solicits </w:t>
      </w:r>
      <w:r w:rsidRPr="00F5434E">
        <w:rPr>
          <w:szCs w:val="22"/>
        </w:rPr>
        <w:t>business-related or “fir</w:t>
      </w:r>
      <w:r w:rsidR="000C730B">
        <w:rPr>
          <w:szCs w:val="22"/>
        </w:rPr>
        <w:t>mographic” details, as follows.</w:t>
      </w:r>
    </w:p>
    <w:p w14:paraId="50DDD1E2" w14:textId="77777777" w:rsidR="000C730B" w:rsidRDefault="000C730B" w:rsidP="00F5434E">
      <w:pPr>
        <w:rPr>
          <w:szCs w:val="22"/>
        </w:rPr>
      </w:pPr>
    </w:p>
    <w:p w14:paraId="68C9AC82" w14:textId="77777777" w:rsidR="000C730B" w:rsidRPr="000C730B" w:rsidRDefault="000C730B" w:rsidP="00712946">
      <w:pPr>
        <w:pStyle w:val="ListParagraph"/>
        <w:numPr>
          <w:ilvl w:val="0"/>
          <w:numId w:val="41"/>
        </w:numPr>
        <w:rPr>
          <w:szCs w:val="22"/>
        </w:rPr>
      </w:pPr>
      <w:r w:rsidRPr="000C730B">
        <w:rPr>
          <w:szCs w:val="22"/>
        </w:rPr>
        <w:t>Company name</w:t>
      </w:r>
    </w:p>
    <w:p w14:paraId="1BEBD62A" w14:textId="77777777" w:rsidR="000C730B" w:rsidRPr="000C730B" w:rsidRDefault="000C730B" w:rsidP="00712946">
      <w:pPr>
        <w:pStyle w:val="ListParagraph"/>
        <w:numPr>
          <w:ilvl w:val="0"/>
          <w:numId w:val="41"/>
        </w:numPr>
        <w:rPr>
          <w:szCs w:val="22"/>
        </w:rPr>
      </w:pPr>
      <w:r w:rsidRPr="000C730B">
        <w:rPr>
          <w:szCs w:val="22"/>
        </w:rPr>
        <w:t>Company structure</w:t>
      </w:r>
    </w:p>
    <w:p w14:paraId="4183C20E" w14:textId="77777777" w:rsidR="000C730B" w:rsidRPr="000C730B" w:rsidRDefault="000C730B" w:rsidP="00712946">
      <w:pPr>
        <w:pStyle w:val="ListParagraph"/>
        <w:numPr>
          <w:ilvl w:val="0"/>
          <w:numId w:val="41"/>
        </w:numPr>
        <w:rPr>
          <w:szCs w:val="22"/>
        </w:rPr>
      </w:pPr>
      <w:r>
        <w:rPr>
          <w:szCs w:val="22"/>
        </w:rPr>
        <w:t>Tax identification</w:t>
      </w:r>
      <w:r w:rsidRPr="000C730B">
        <w:rPr>
          <w:szCs w:val="22"/>
        </w:rPr>
        <w:t xml:space="preserve"> number (if available)</w:t>
      </w:r>
    </w:p>
    <w:p w14:paraId="76B860C9" w14:textId="77777777" w:rsidR="000C730B" w:rsidRPr="000C730B" w:rsidRDefault="000C730B" w:rsidP="00712946">
      <w:pPr>
        <w:pStyle w:val="ListParagraph"/>
        <w:numPr>
          <w:ilvl w:val="0"/>
          <w:numId w:val="41"/>
        </w:numPr>
        <w:rPr>
          <w:szCs w:val="22"/>
        </w:rPr>
      </w:pPr>
      <w:r w:rsidRPr="000C730B">
        <w:rPr>
          <w:szCs w:val="22"/>
        </w:rPr>
        <w:t>Company address</w:t>
      </w:r>
    </w:p>
    <w:p w14:paraId="1A65E6B9" w14:textId="77777777" w:rsidR="000C730B" w:rsidRPr="000C730B" w:rsidRDefault="000C730B" w:rsidP="00712946">
      <w:pPr>
        <w:pStyle w:val="ListParagraph"/>
        <w:numPr>
          <w:ilvl w:val="0"/>
          <w:numId w:val="41"/>
        </w:numPr>
        <w:rPr>
          <w:szCs w:val="22"/>
        </w:rPr>
      </w:pPr>
      <w:r w:rsidRPr="000C730B">
        <w:rPr>
          <w:szCs w:val="22"/>
        </w:rPr>
        <w:t>Company phone</w:t>
      </w:r>
    </w:p>
    <w:p w14:paraId="525109AB" w14:textId="77777777" w:rsidR="000C730B" w:rsidRPr="000C730B" w:rsidRDefault="000C730B" w:rsidP="00712946">
      <w:pPr>
        <w:pStyle w:val="ListParagraph"/>
        <w:numPr>
          <w:ilvl w:val="0"/>
          <w:numId w:val="41"/>
        </w:numPr>
        <w:rPr>
          <w:szCs w:val="22"/>
        </w:rPr>
      </w:pPr>
      <w:r w:rsidRPr="000C730B">
        <w:rPr>
          <w:szCs w:val="22"/>
        </w:rPr>
        <w:t>Industry type</w:t>
      </w:r>
    </w:p>
    <w:p w14:paraId="09ECC362" w14:textId="77777777" w:rsidR="000C730B" w:rsidRPr="000C730B" w:rsidRDefault="000C730B" w:rsidP="00712946">
      <w:pPr>
        <w:pStyle w:val="ListParagraph"/>
        <w:numPr>
          <w:ilvl w:val="0"/>
          <w:numId w:val="41"/>
        </w:numPr>
        <w:rPr>
          <w:szCs w:val="22"/>
        </w:rPr>
      </w:pPr>
      <w:r w:rsidRPr="000C730B">
        <w:rPr>
          <w:szCs w:val="22"/>
        </w:rPr>
        <w:t>Years in operation</w:t>
      </w:r>
    </w:p>
    <w:p w14:paraId="5B104D68" w14:textId="77777777" w:rsidR="000C730B" w:rsidRPr="000C730B" w:rsidRDefault="000C730B" w:rsidP="00712946">
      <w:pPr>
        <w:pStyle w:val="ListParagraph"/>
        <w:numPr>
          <w:ilvl w:val="0"/>
          <w:numId w:val="41"/>
        </w:numPr>
        <w:rPr>
          <w:szCs w:val="22"/>
        </w:rPr>
      </w:pPr>
      <w:r w:rsidRPr="000C730B">
        <w:rPr>
          <w:szCs w:val="22"/>
        </w:rPr>
        <w:t>Company name on the card</w:t>
      </w:r>
    </w:p>
    <w:p w14:paraId="1B768193" w14:textId="77777777" w:rsidR="000C730B" w:rsidRPr="000C730B" w:rsidRDefault="000C730B" w:rsidP="00712946">
      <w:pPr>
        <w:pStyle w:val="ListParagraph"/>
        <w:numPr>
          <w:ilvl w:val="0"/>
          <w:numId w:val="41"/>
        </w:numPr>
        <w:rPr>
          <w:szCs w:val="22"/>
        </w:rPr>
      </w:pPr>
      <w:r w:rsidRPr="000C730B">
        <w:rPr>
          <w:szCs w:val="22"/>
        </w:rPr>
        <w:t>Number of employees</w:t>
      </w:r>
    </w:p>
    <w:p w14:paraId="2C55A25F" w14:textId="77777777" w:rsidR="000C730B" w:rsidRPr="000C730B" w:rsidRDefault="000C730B" w:rsidP="00712946">
      <w:pPr>
        <w:pStyle w:val="ListParagraph"/>
        <w:numPr>
          <w:ilvl w:val="0"/>
          <w:numId w:val="41"/>
        </w:numPr>
        <w:rPr>
          <w:szCs w:val="22"/>
        </w:rPr>
      </w:pPr>
      <w:r w:rsidRPr="000C730B">
        <w:rPr>
          <w:szCs w:val="22"/>
        </w:rPr>
        <w:t>Business revenue</w:t>
      </w:r>
    </w:p>
    <w:p w14:paraId="6C42D24D" w14:textId="77777777" w:rsidR="000C730B" w:rsidRPr="000C730B" w:rsidRDefault="000C730B" w:rsidP="00712946">
      <w:pPr>
        <w:pStyle w:val="ListParagraph"/>
        <w:numPr>
          <w:ilvl w:val="0"/>
          <w:numId w:val="41"/>
        </w:numPr>
        <w:rPr>
          <w:szCs w:val="22"/>
        </w:rPr>
      </w:pPr>
      <w:r w:rsidRPr="000C730B">
        <w:rPr>
          <w:szCs w:val="22"/>
        </w:rPr>
        <w:t>Estimated monthly spend</w:t>
      </w:r>
      <w:r w:rsidR="00852FBB">
        <w:rPr>
          <w:szCs w:val="22"/>
        </w:rPr>
        <w:t>ing</w:t>
      </w:r>
    </w:p>
    <w:p w14:paraId="5A8AD23A" w14:textId="77777777" w:rsidR="00F5434E" w:rsidRDefault="00F5434E" w:rsidP="00F5434E">
      <w:pPr>
        <w:rPr>
          <w:szCs w:val="22"/>
        </w:rPr>
      </w:pPr>
    </w:p>
    <w:p w14:paraId="1AAFD776" w14:textId="77777777" w:rsidR="00825593" w:rsidRDefault="00825593" w:rsidP="00825593">
      <w:pPr>
        <w:rPr>
          <w:szCs w:val="22"/>
        </w:rPr>
      </w:pPr>
      <w:r>
        <w:rPr>
          <w:szCs w:val="22"/>
        </w:rPr>
        <w:t xml:space="preserve">For both consumer and small business cards, the most predictive application field is typically annual income. </w:t>
      </w:r>
    </w:p>
    <w:p w14:paraId="66E97BEB" w14:textId="77777777" w:rsidR="00825593" w:rsidRDefault="00825593" w:rsidP="000C730B">
      <w:pPr>
        <w:rPr>
          <w:szCs w:val="22"/>
        </w:rPr>
      </w:pPr>
    </w:p>
    <w:p w14:paraId="2643CD1A" w14:textId="77777777" w:rsidR="000C730B" w:rsidRDefault="000C730B" w:rsidP="000C730B">
      <w:pPr>
        <w:rPr>
          <w:szCs w:val="22"/>
        </w:rPr>
      </w:pPr>
      <w:r>
        <w:rPr>
          <w:szCs w:val="22"/>
        </w:rPr>
        <w:t xml:space="preserve">For a </w:t>
      </w:r>
      <w:r w:rsidR="00833FD3">
        <w:rPr>
          <w:szCs w:val="22"/>
        </w:rPr>
        <w:t xml:space="preserve">complete </w:t>
      </w:r>
      <w:r>
        <w:rPr>
          <w:szCs w:val="22"/>
        </w:rPr>
        <w:t xml:space="preserve">list of the application </w:t>
      </w:r>
      <w:r w:rsidR="00694F08">
        <w:rPr>
          <w:szCs w:val="22"/>
        </w:rPr>
        <w:t xml:space="preserve">fields </w:t>
      </w:r>
      <w:r>
        <w:rPr>
          <w:szCs w:val="22"/>
        </w:rPr>
        <w:t xml:space="preserve">by market, see </w:t>
      </w:r>
      <w:r w:rsidR="00FC19C8">
        <w:rPr>
          <w:szCs w:val="22"/>
        </w:rPr>
        <w:t xml:space="preserve">section </w:t>
      </w:r>
      <w:r w:rsidR="00704349">
        <w:fldChar w:fldCharType="begin"/>
      </w:r>
      <w:r w:rsidR="00704349">
        <w:instrText xml:space="preserve"> REF  _Ref456689473 \h \r  \* MERGEFORMAT </w:instrText>
      </w:r>
      <w:r w:rsidR="00704349">
        <w:fldChar w:fldCharType="separate"/>
      </w:r>
      <w:r w:rsidR="000E17A9" w:rsidRPr="000E17A9">
        <w:rPr>
          <w:szCs w:val="22"/>
        </w:rPr>
        <w:t>21</w:t>
      </w:r>
      <w:r w:rsidR="00704349">
        <w:fldChar w:fldCharType="end"/>
      </w:r>
      <w:r>
        <w:rPr>
          <w:szCs w:val="22"/>
        </w:rPr>
        <w:t>.</w:t>
      </w:r>
    </w:p>
    <w:p w14:paraId="1220130C" w14:textId="77777777" w:rsidR="0095213D" w:rsidRDefault="0095213D" w:rsidP="00F5434E">
      <w:pPr>
        <w:rPr>
          <w:szCs w:val="22"/>
        </w:rPr>
      </w:pPr>
    </w:p>
    <w:p w14:paraId="73877A77" w14:textId="77777777" w:rsidR="00F5434E" w:rsidRPr="0016104A" w:rsidRDefault="00FA45BC" w:rsidP="00F5434E">
      <w:pPr>
        <w:rPr>
          <w:b/>
          <w:szCs w:val="22"/>
        </w:rPr>
      </w:pPr>
      <w:r w:rsidRPr="003620E1">
        <w:rPr>
          <w:rFonts w:ascii="BentonSans Bold" w:hAnsi="BentonSans Bold"/>
          <w:szCs w:val="22"/>
        </w:rPr>
        <w:t>Data from c</w:t>
      </w:r>
      <w:r w:rsidR="00F5434E" w:rsidRPr="003620E1">
        <w:rPr>
          <w:rFonts w:ascii="BentonSans Bold" w:hAnsi="BentonSans Bold"/>
          <w:szCs w:val="22"/>
        </w:rPr>
        <w:t>onsumer or commercial credit bureaus</w:t>
      </w:r>
    </w:p>
    <w:p w14:paraId="2F720F88" w14:textId="77777777" w:rsidR="003620E1" w:rsidRDefault="00F5434E" w:rsidP="00F5434E">
      <w:pPr>
        <w:rPr>
          <w:szCs w:val="22"/>
        </w:rPr>
      </w:pPr>
      <w:r w:rsidRPr="00F5434E">
        <w:rPr>
          <w:szCs w:val="22"/>
        </w:rPr>
        <w:t xml:space="preserve">AXP </w:t>
      </w:r>
      <w:r>
        <w:rPr>
          <w:szCs w:val="22"/>
        </w:rPr>
        <w:t xml:space="preserve">purchases data </w:t>
      </w:r>
      <w:r w:rsidR="00D25CBD">
        <w:rPr>
          <w:szCs w:val="22"/>
        </w:rPr>
        <w:t xml:space="preserve">from credit </w:t>
      </w:r>
      <w:r w:rsidR="00D40505">
        <w:rPr>
          <w:szCs w:val="22"/>
        </w:rPr>
        <w:t xml:space="preserve">reporting bureaus on </w:t>
      </w:r>
      <w:r w:rsidR="0016104A">
        <w:rPr>
          <w:szCs w:val="22"/>
        </w:rPr>
        <w:t>applicants’ history with other lenders, including the nature of the account (e.g., bank line or credit union)</w:t>
      </w:r>
      <w:r w:rsidR="00D25CBD">
        <w:rPr>
          <w:szCs w:val="22"/>
        </w:rPr>
        <w:t>;</w:t>
      </w:r>
      <w:r>
        <w:rPr>
          <w:szCs w:val="22"/>
        </w:rPr>
        <w:t xml:space="preserve"> highest historical balance</w:t>
      </w:r>
      <w:r w:rsidR="0016104A">
        <w:rPr>
          <w:szCs w:val="22"/>
        </w:rPr>
        <w:t>;</w:t>
      </w:r>
      <w:r w:rsidRPr="00F5434E">
        <w:rPr>
          <w:szCs w:val="22"/>
        </w:rPr>
        <w:t xml:space="preserve"> </w:t>
      </w:r>
      <w:r w:rsidR="00844D4A">
        <w:rPr>
          <w:szCs w:val="22"/>
        </w:rPr>
        <w:lastRenderedPageBreak/>
        <w:t>revolving balance amount</w:t>
      </w:r>
      <w:r w:rsidR="0016104A">
        <w:rPr>
          <w:szCs w:val="22"/>
        </w:rPr>
        <w:t>s;</w:t>
      </w:r>
      <w:r>
        <w:rPr>
          <w:szCs w:val="22"/>
        </w:rPr>
        <w:t xml:space="preserve"> </w:t>
      </w:r>
      <w:r w:rsidRPr="00F5434E">
        <w:rPr>
          <w:szCs w:val="22"/>
        </w:rPr>
        <w:t>monthly minimum due</w:t>
      </w:r>
      <w:r>
        <w:rPr>
          <w:szCs w:val="22"/>
        </w:rPr>
        <w:t>;</w:t>
      </w:r>
      <w:r w:rsidR="00844D4A">
        <w:rPr>
          <w:szCs w:val="22"/>
        </w:rPr>
        <w:t xml:space="preserve"> credit score;</w:t>
      </w:r>
      <w:r w:rsidRPr="00F5434E">
        <w:rPr>
          <w:szCs w:val="22"/>
        </w:rPr>
        <w:t xml:space="preserve"> delinquency history; </w:t>
      </w:r>
      <w:r w:rsidR="0016104A">
        <w:rPr>
          <w:szCs w:val="22"/>
        </w:rPr>
        <w:t xml:space="preserve">number and dates of credit inquiries; </w:t>
      </w:r>
      <w:r w:rsidRPr="00F5434E">
        <w:rPr>
          <w:szCs w:val="22"/>
        </w:rPr>
        <w:t>the presence of checking and savings accounts; and more.</w:t>
      </w:r>
    </w:p>
    <w:p w14:paraId="45CAA840" w14:textId="77777777" w:rsidR="003620E1" w:rsidRDefault="003620E1" w:rsidP="00F5434E">
      <w:pPr>
        <w:rPr>
          <w:szCs w:val="22"/>
        </w:rPr>
      </w:pPr>
    </w:p>
    <w:p w14:paraId="0AA582E9" w14:textId="77777777" w:rsidR="003620E1" w:rsidRDefault="003620E1" w:rsidP="00F5434E">
      <w:pPr>
        <w:rPr>
          <w:szCs w:val="22"/>
        </w:rPr>
      </w:pPr>
      <w:r w:rsidRPr="003620E1">
        <w:rPr>
          <w:szCs w:val="22"/>
        </w:rPr>
        <w:t>For small business card</w:t>
      </w:r>
      <w:r>
        <w:rPr>
          <w:szCs w:val="22"/>
        </w:rPr>
        <w:t>s</w:t>
      </w:r>
      <w:r w:rsidRPr="003620E1">
        <w:rPr>
          <w:szCs w:val="22"/>
        </w:rPr>
        <w:t xml:space="preserve">, </w:t>
      </w:r>
      <w:r>
        <w:rPr>
          <w:szCs w:val="22"/>
        </w:rPr>
        <w:t xml:space="preserve">AXP obtains </w:t>
      </w:r>
      <w:r w:rsidR="00852FBB">
        <w:rPr>
          <w:szCs w:val="22"/>
        </w:rPr>
        <w:t xml:space="preserve">both information about the applicant from consumer credit and information about the associated business </w:t>
      </w:r>
      <w:r>
        <w:rPr>
          <w:szCs w:val="22"/>
        </w:rPr>
        <w:t xml:space="preserve">from </w:t>
      </w:r>
      <w:r w:rsidRPr="003620E1">
        <w:rPr>
          <w:szCs w:val="22"/>
        </w:rPr>
        <w:t xml:space="preserve">commercial </w:t>
      </w:r>
      <w:r>
        <w:rPr>
          <w:szCs w:val="22"/>
        </w:rPr>
        <w:t xml:space="preserve">credit </w:t>
      </w:r>
      <w:r w:rsidRPr="003620E1">
        <w:rPr>
          <w:szCs w:val="22"/>
        </w:rPr>
        <w:t>bureau</w:t>
      </w:r>
      <w:r>
        <w:rPr>
          <w:szCs w:val="22"/>
        </w:rPr>
        <w:t>s</w:t>
      </w:r>
      <w:r w:rsidRPr="003620E1">
        <w:rPr>
          <w:szCs w:val="22"/>
        </w:rPr>
        <w:t>.</w:t>
      </w:r>
      <w:r>
        <w:rPr>
          <w:szCs w:val="22"/>
        </w:rPr>
        <w:t xml:space="preserve"> </w:t>
      </w:r>
      <w:r w:rsidR="00825593">
        <w:rPr>
          <w:szCs w:val="22"/>
        </w:rPr>
        <w:t>C</w:t>
      </w:r>
      <w:r w:rsidR="00825593" w:rsidRPr="00825593">
        <w:rPr>
          <w:szCs w:val="22"/>
        </w:rPr>
        <w:t xml:space="preserve">ommercial </w:t>
      </w:r>
      <w:r>
        <w:rPr>
          <w:szCs w:val="22"/>
        </w:rPr>
        <w:t xml:space="preserve">bureaus contain records of small business accounts with </w:t>
      </w:r>
      <w:r w:rsidRPr="003620E1">
        <w:rPr>
          <w:szCs w:val="22"/>
        </w:rPr>
        <w:t>financial and non-financial creditors.</w:t>
      </w:r>
    </w:p>
    <w:p w14:paraId="0A9BC817" w14:textId="77777777" w:rsidR="003620E1" w:rsidRDefault="003620E1" w:rsidP="00F5434E">
      <w:pPr>
        <w:rPr>
          <w:szCs w:val="22"/>
        </w:rPr>
      </w:pPr>
    </w:p>
    <w:p w14:paraId="1557CA9D" w14:textId="77777777" w:rsidR="00F5434E" w:rsidRDefault="00D8268B" w:rsidP="00F5434E">
      <w:pPr>
        <w:rPr>
          <w:szCs w:val="22"/>
        </w:rPr>
      </w:pPr>
      <w:r>
        <w:rPr>
          <w:szCs w:val="22"/>
        </w:rPr>
        <w:t xml:space="preserve"> </w:t>
      </w:r>
      <w:r w:rsidR="00704349">
        <w:fldChar w:fldCharType="begin"/>
      </w:r>
      <w:r w:rsidR="00704349">
        <w:instrText xml:space="preserve"> REF  _Ref456687165 \h  \* MERGEFORMAT </w:instrText>
      </w:r>
      <w:r w:rsidR="00704349">
        <w:fldChar w:fldCharType="separate"/>
      </w:r>
      <w:r w:rsidR="000E17A9" w:rsidRPr="000E17A9">
        <w:rPr>
          <w:szCs w:val="22"/>
        </w:rPr>
        <w:t>Table 6.3</w:t>
      </w:r>
      <w:r w:rsidR="00704349">
        <w:fldChar w:fldCharType="end"/>
      </w:r>
      <w:r w:rsidR="009A34B7">
        <w:rPr>
          <w:szCs w:val="22"/>
        </w:rPr>
        <w:t xml:space="preserve"> </w:t>
      </w:r>
      <w:r>
        <w:rPr>
          <w:szCs w:val="22"/>
        </w:rPr>
        <w:t>summarizes</w:t>
      </w:r>
      <w:r w:rsidR="003620E1">
        <w:rPr>
          <w:szCs w:val="22"/>
        </w:rPr>
        <w:t xml:space="preserve"> the main sources of consumer and commercial bureau data</w:t>
      </w:r>
      <w:r w:rsidR="00825593">
        <w:rPr>
          <w:szCs w:val="22"/>
        </w:rPr>
        <w:t xml:space="preserve"> across markets</w:t>
      </w:r>
      <w:r>
        <w:rPr>
          <w:szCs w:val="22"/>
        </w:rPr>
        <w:t>.</w:t>
      </w:r>
    </w:p>
    <w:p w14:paraId="64049B9C" w14:textId="77777777" w:rsidR="0016104A" w:rsidRDefault="0016104A" w:rsidP="00F5434E">
      <w:pPr>
        <w:rPr>
          <w:szCs w:val="22"/>
        </w:rPr>
      </w:pPr>
    </w:p>
    <w:p w14:paraId="1FD2A0D1" w14:textId="77777777" w:rsidR="00D8268B" w:rsidRPr="00742B3E" w:rsidRDefault="00D8268B" w:rsidP="00D8268B">
      <w:pPr>
        <w:pStyle w:val="Caption"/>
        <w:rPr>
          <w:bCs w:val="0"/>
          <w:sz w:val="18"/>
          <w:szCs w:val="22"/>
          <w:lang w:eastAsia="en-US"/>
        </w:rPr>
      </w:pPr>
      <w:bookmarkStart w:id="986" w:name="_Ref456687165"/>
      <w:r w:rsidRPr="00742B3E">
        <w:rPr>
          <w:bCs w:val="0"/>
          <w:sz w:val="18"/>
          <w:szCs w:val="22"/>
          <w:lang w:eastAsia="en-US"/>
        </w:rPr>
        <w:t xml:space="preserve">Table </w:t>
      </w:r>
      <w:r w:rsidR="003E7838">
        <w:rPr>
          <w:bCs w:val="0"/>
          <w:sz w:val="18"/>
          <w:szCs w:val="22"/>
          <w:lang w:eastAsia="en-US"/>
        </w:rPr>
        <w:fldChar w:fldCharType="begin"/>
      </w:r>
      <w:r w:rsidR="00056D95">
        <w:rPr>
          <w:bCs w:val="0"/>
          <w:sz w:val="18"/>
          <w:szCs w:val="22"/>
          <w:lang w:eastAsia="en-US"/>
        </w:rPr>
        <w:instrText xml:space="preserve"> STYLEREF 1 \s </w:instrText>
      </w:r>
      <w:r w:rsidR="003E7838">
        <w:rPr>
          <w:bCs w:val="0"/>
          <w:sz w:val="18"/>
          <w:szCs w:val="22"/>
          <w:lang w:eastAsia="en-US"/>
        </w:rPr>
        <w:fldChar w:fldCharType="separate"/>
      </w:r>
      <w:r w:rsidR="000E17A9">
        <w:rPr>
          <w:bCs w:val="0"/>
          <w:noProof/>
          <w:sz w:val="18"/>
          <w:szCs w:val="22"/>
          <w:lang w:eastAsia="en-US"/>
        </w:rPr>
        <w:t>6</w:t>
      </w:r>
      <w:r w:rsidR="003E7838">
        <w:rPr>
          <w:bCs w:val="0"/>
          <w:sz w:val="18"/>
          <w:szCs w:val="22"/>
          <w:lang w:eastAsia="en-US"/>
        </w:rPr>
        <w:fldChar w:fldCharType="end"/>
      </w:r>
      <w:r w:rsidR="00056D95">
        <w:rPr>
          <w:bCs w:val="0"/>
          <w:sz w:val="18"/>
          <w:szCs w:val="22"/>
          <w:lang w:eastAsia="en-US"/>
        </w:rPr>
        <w:t>.</w:t>
      </w:r>
      <w:r w:rsidR="003E7838">
        <w:rPr>
          <w:bCs w:val="0"/>
          <w:sz w:val="18"/>
          <w:szCs w:val="22"/>
          <w:lang w:eastAsia="en-US"/>
        </w:rPr>
        <w:fldChar w:fldCharType="begin"/>
      </w:r>
      <w:r w:rsidR="00056D95">
        <w:rPr>
          <w:bCs w:val="0"/>
          <w:sz w:val="18"/>
          <w:szCs w:val="22"/>
          <w:lang w:eastAsia="en-US"/>
        </w:rPr>
        <w:instrText xml:space="preserve"> SEQ Table \* ARABIC \s 1 </w:instrText>
      </w:r>
      <w:r w:rsidR="003E7838">
        <w:rPr>
          <w:bCs w:val="0"/>
          <w:sz w:val="18"/>
          <w:szCs w:val="22"/>
          <w:lang w:eastAsia="en-US"/>
        </w:rPr>
        <w:fldChar w:fldCharType="separate"/>
      </w:r>
      <w:r w:rsidR="000E17A9">
        <w:rPr>
          <w:bCs w:val="0"/>
          <w:noProof/>
          <w:sz w:val="18"/>
          <w:szCs w:val="22"/>
          <w:lang w:eastAsia="en-US"/>
        </w:rPr>
        <w:t>3</w:t>
      </w:r>
      <w:r w:rsidR="003E7838">
        <w:rPr>
          <w:bCs w:val="0"/>
          <w:sz w:val="18"/>
          <w:szCs w:val="22"/>
          <w:lang w:eastAsia="en-US"/>
        </w:rPr>
        <w:fldChar w:fldCharType="end"/>
      </w:r>
      <w:bookmarkEnd w:id="986"/>
      <w:r w:rsidR="003620E1">
        <w:rPr>
          <w:bCs w:val="0"/>
          <w:sz w:val="18"/>
          <w:szCs w:val="22"/>
          <w:lang w:eastAsia="en-US"/>
        </w:rPr>
        <w:t>: Main s</w:t>
      </w:r>
      <w:r w:rsidR="00742B3E" w:rsidRPr="00742B3E">
        <w:rPr>
          <w:bCs w:val="0"/>
          <w:sz w:val="18"/>
          <w:szCs w:val="22"/>
          <w:lang w:eastAsia="en-US"/>
        </w:rPr>
        <w:t>ources of credit bureau</w:t>
      </w:r>
      <w:r w:rsidRPr="00742B3E">
        <w:rPr>
          <w:bCs w:val="0"/>
          <w:sz w:val="18"/>
          <w:szCs w:val="22"/>
          <w:lang w:eastAsia="en-US"/>
        </w:rPr>
        <w:t xml:space="preserve"> </w:t>
      </w:r>
      <w:r w:rsidR="00742B3E" w:rsidRPr="00742B3E">
        <w:rPr>
          <w:bCs w:val="0"/>
          <w:sz w:val="18"/>
          <w:szCs w:val="22"/>
          <w:lang w:eastAsia="en-US"/>
        </w:rPr>
        <w:t xml:space="preserve">data for </w:t>
      </w:r>
      <w:r w:rsidRPr="00742B3E">
        <w:rPr>
          <w:bCs w:val="0"/>
          <w:sz w:val="18"/>
          <w:szCs w:val="22"/>
          <w:lang w:eastAsia="en-US"/>
        </w:rPr>
        <w:t>ADSS</w:t>
      </w:r>
    </w:p>
    <w:p w14:paraId="6E70300A" w14:textId="77777777" w:rsidR="00D8268B" w:rsidRPr="00D8268B" w:rsidRDefault="00D8268B" w:rsidP="00D8268B">
      <w:pPr>
        <w:rPr>
          <w:lang w:eastAsia="zh-CN"/>
        </w:rPr>
      </w:pPr>
    </w:p>
    <w:tbl>
      <w:tblPr>
        <w:tblStyle w:val="OWTable"/>
        <w:tblW w:w="9640" w:type="dxa"/>
        <w:tblInd w:w="43" w:type="dxa"/>
        <w:tblBorders>
          <w:insideH w:val="single" w:sz="4" w:space="0" w:color="000000" w:themeColor="text1"/>
          <w:insideV w:val="single" w:sz="48" w:space="0" w:color="FFFFFF" w:themeColor="background1"/>
        </w:tblBorders>
        <w:tblCellMar>
          <w:left w:w="43" w:type="dxa"/>
          <w:right w:w="43" w:type="dxa"/>
        </w:tblCellMar>
        <w:tblLook w:val="04A0" w:firstRow="1" w:lastRow="0" w:firstColumn="1" w:lastColumn="0" w:noHBand="0" w:noVBand="1"/>
      </w:tblPr>
      <w:tblGrid>
        <w:gridCol w:w="1008"/>
        <w:gridCol w:w="2448"/>
        <w:gridCol w:w="6184"/>
      </w:tblGrid>
      <w:tr w:rsidR="0016104A" w:rsidRPr="00543C1E" w14:paraId="1E86BF56" w14:textId="77777777" w:rsidTr="00DA4C2B">
        <w:trPr>
          <w:cnfStyle w:val="100000000000" w:firstRow="1" w:lastRow="0" w:firstColumn="0" w:lastColumn="0" w:oddVBand="0" w:evenVBand="0" w:oddHBand="0" w:evenHBand="0" w:firstRowFirstColumn="0" w:firstRowLastColumn="0" w:lastRowFirstColumn="0" w:lastRowLastColumn="0"/>
          <w:trHeight w:hRule="exact" w:val="432"/>
        </w:trPr>
        <w:tc>
          <w:tcPr>
            <w:tcW w:w="1008"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Mar>
              <w:left w:w="58" w:type="dxa"/>
              <w:right w:w="58" w:type="dxa"/>
            </w:tcMar>
            <w:vAlign w:val="center"/>
          </w:tcPr>
          <w:p w14:paraId="60EFDFB9" w14:textId="77777777" w:rsidR="0016104A" w:rsidRPr="00137D02" w:rsidRDefault="0016104A" w:rsidP="0016104A">
            <w:pPr>
              <w:pStyle w:val="TableText"/>
              <w:spacing w:before="0" w:after="0" w:line="216" w:lineRule="auto"/>
              <w:rPr>
                <w:rFonts w:ascii="Calibri Light" w:hAnsi="Calibri Light" w:cs="Calibri"/>
                <w:sz w:val="16"/>
                <w:szCs w:val="16"/>
                <w:lang w:val="en-US"/>
              </w:rPr>
            </w:pPr>
            <w:r w:rsidRPr="00137D02">
              <w:rPr>
                <w:rFonts w:ascii="Calibri Light" w:hAnsi="Calibri Light" w:cs="Calibri"/>
                <w:sz w:val="16"/>
                <w:szCs w:val="16"/>
                <w:lang w:val="en-US"/>
              </w:rPr>
              <w:t>Commercial</w:t>
            </w:r>
            <w:r w:rsidRPr="00137D02">
              <w:rPr>
                <w:rFonts w:ascii="Calibri Light" w:hAnsi="Calibri Light" w:cs="Calibri"/>
                <w:sz w:val="16"/>
                <w:szCs w:val="16"/>
                <w:lang w:val="en-US"/>
              </w:rPr>
              <w:br/>
              <w:t>credit</w:t>
            </w:r>
            <w:r w:rsidRPr="00137D02">
              <w:rPr>
                <w:rFonts w:ascii="Calibri Light" w:hAnsi="Calibri Light" w:cs="Calibri"/>
                <w:sz w:val="16"/>
                <w:szCs w:val="16"/>
                <w:lang w:val="en-US"/>
              </w:rPr>
              <w:br/>
              <w:t xml:space="preserve">bureau </w:t>
            </w:r>
          </w:p>
        </w:tc>
        <w:tc>
          <w:tcPr>
            <w:tcW w:w="244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Mar>
              <w:left w:w="58" w:type="dxa"/>
              <w:right w:w="58" w:type="dxa"/>
            </w:tcMar>
            <w:vAlign w:val="center"/>
          </w:tcPr>
          <w:p w14:paraId="6D66B237" w14:textId="77777777" w:rsidR="0016104A" w:rsidRPr="00137D02" w:rsidRDefault="0016104A" w:rsidP="0016104A">
            <w:pPr>
              <w:spacing w:line="216" w:lineRule="auto"/>
              <w:rPr>
                <w:rFonts w:ascii="Calibri Light" w:hAnsi="Calibri Light" w:cs="Calibri"/>
                <w:sz w:val="16"/>
                <w:szCs w:val="16"/>
              </w:rPr>
            </w:pPr>
            <w:r w:rsidRPr="00137D02">
              <w:rPr>
                <w:rFonts w:ascii="Calibri Light" w:hAnsi="Calibri Light" w:cs="Calibri"/>
                <w:sz w:val="16"/>
                <w:szCs w:val="16"/>
              </w:rPr>
              <w:t xml:space="preserve">Dun and Bradstreet (D&amp;B) </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Mar>
              <w:left w:w="58" w:type="dxa"/>
              <w:right w:w="58" w:type="dxa"/>
            </w:tcMar>
            <w:vAlign w:val="center"/>
          </w:tcPr>
          <w:p w14:paraId="17CFEB68" w14:textId="77777777" w:rsidR="0016104A" w:rsidRPr="00137D02" w:rsidRDefault="0016104A" w:rsidP="0016104A">
            <w:pPr>
              <w:spacing w:line="216" w:lineRule="auto"/>
              <w:rPr>
                <w:rFonts w:ascii="Calibri Light" w:hAnsi="Calibri Light" w:cs="Calibri"/>
                <w:sz w:val="16"/>
                <w:szCs w:val="16"/>
              </w:rPr>
            </w:pPr>
            <w:r w:rsidRPr="00137D02">
              <w:rPr>
                <w:rFonts w:ascii="Calibri Light" w:hAnsi="Calibri Light" w:cs="Calibri"/>
                <w:sz w:val="16"/>
                <w:szCs w:val="16"/>
              </w:rPr>
              <w:t xml:space="preserve">Small businesses’ credit history, sales, revenues, </w:t>
            </w:r>
            <w:r w:rsidR="00A12E01" w:rsidRPr="00137D02">
              <w:rPr>
                <w:rFonts w:ascii="Calibri Light" w:hAnsi="Calibri Light" w:cs="Calibri"/>
                <w:sz w:val="16"/>
                <w:szCs w:val="16"/>
              </w:rPr>
              <w:t>number of employees</w:t>
            </w:r>
            <w:r w:rsidRPr="00137D02">
              <w:rPr>
                <w:rFonts w:ascii="Calibri Light" w:hAnsi="Calibri Light" w:cs="Calibri"/>
                <w:sz w:val="16"/>
                <w:szCs w:val="16"/>
              </w:rPr>
              <w:t>, industry, counterparty risk exposure, and more.</w:t>
            </w:r>
          </w:p>
        </w:tc>
      </w:tr>
      <w:tr w:rsidR="0016104A" w:rsidRPr="00543C1E" w14:paraId="0CB9583C" w14:textId="77777777" w:rsidTr="00DA4C2B">
        <w:trPr>
          <w:cnfStyle w:val="000000100000" w:firstRow="0" w:lastRow="0" w:firstColumn="0" w:lastColumn="0" w:oddVBand="0" w:evenVBand="0" w:oddHBand="1" w:evenHBand="0" w:firstRowFirstColumn="0" w:firstRowLastColumn="0" w:lastRowFirstColumn="0" w:lastRowLastColumn="0"/>
          <w:trHeight w:hRule="exact" w:val="432"/>
        </w:trPr>
        <w:tc>
          <w:tcPr>
            <w:tcW w:w="1008"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Mar>
              <w:left w:w="58" w:type="dxa"/>
              <w:right w:w="58" w:type="dxa"/>
            </w:tcMar>
            <w:vAlign w:val="center"/>
          </w:tcPr>
          <w:p w14:paraId="326715D1" w14:textId="77777777" w:rsidR="0016104A" w:rsidRPr="00137D02" w:rsidRDefault="0016104A" w:rsidP="0016104A">
            <w:pPr>
              <w:pStyle w:val="TableText"/>
              <w:spacing w:before="0" w:after="0" w:line="216" w:lineRule="auto"/>
              <w:rPr>
                <w:rFonts w:ascii="Calibri Light" w:hAnsi="Calibri Light" w:cs="Calibri"/>
                <w:sz w:val="16"/>
                <w:szCs w:val="16"/>
              </w:rPr>
            </w:pPr>
          </w:p>
        </w:tc>
        <w:tc>
          <w:tcPr>
            <w:tcW w:w="244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Mar>
              <w:left w:w="58" w:type="dxa"/>
              <w:right w:w="58" w:type="dxa"/>
            </w:tcMar>
            <w:vAlign w:val="center"/>
          </w:tcPr>
          <w:p w14:paraId="37BCC905" w14:textId="77777777" w:rsidR="0016104A" w:rsidRPr="00137D02" w:rsidRDefault="0016104A" w:rsidP="00A12E01">
            <w:pPr>
              <w:spacing w:line="216" w:lineRule="auto"/>
              <w:rPr>
                <w:rFonts w:ascii="Calibri Light" w:hAnsi="Calibri Light" w:cs="Calibri"/>
                <w:sz w:val="16"/>
                <w:szCs w:val="16"/>
              </w:rPr>
            </w:pPr>
            <w:r w:rsidRPr="00137D02">
              <w:rPr>
                <w:rFonts w:ascii="Calibri Light" w:hAnsi="Calibri Light" w:cs="Calibri"/>
                <w:sz w:val="16"/>
                <w:szCs w:val="16"/>
              </w:rPr>
              <w:t xml:space="preserve">Small Business </w:t>
            </w:r>
            <w:r w:rsidR="00A12E01" w:rsidRPr="00137D02">
              <w:rPr>
                <w:rFonts w:ascii="Calibri Light" w:hAnsi="Calibri Light" w:cs="Calibri"/>
                <w:sz w:val="16"/>
                <w:szCs w:val="16"/>
              </w:rPr>
              <w:t xml:space="preserve">Financial Exchange </w:t>
            </w:r>
            <w:r w:rsidRPr="00137D02">
              <w:rPr>
                <w:rFonts w:ascii="Calibri Light" w:hAnsi="Calibri Light" w:cs="Calibri"/>
                <w:sz w:val="16"/>
                <w:szCs w:val="16"/>
              </w:rPr>
              <w:t>(SB</w:t>
            </w:r>
            <w:r w:rsidR="00A12E01" w:rsidRPr="00137D02">
              <w:rPr>
                <w:rFonts w:ascii="Calibri Light" w:hAnsi="Calibri Light" w:cs="Calibri"/>
                <w:sz w:val="16"/>
                <w:szCs w:val="16"/>
              </w:rPr>
              <w:t>FE</w:t>
            </w:r>
            <w:r w:rsidRPr="00137D02">
              <w:rPr>
                <w:rFonts w:ascii="Calibri Light" w:hAnsi="Calibri Light" w:cs="Calibri"/>
                <w:sz w:val="16"/>
                <w:szCs w:val="16"/>
              </w:rPr>
              <w:t xml:space="preserve">) </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Mar>
              <w:left w:w="58" w:type="dxa"/>
              <w:right w:w="58" w:type="dxa"/>
            </w:tcMar>
            <w:vAlign w:val="center"/>
          </w:tcPr>
          <w:p w14:paraId="60789357" w14:textId="77777777" w:rsidR="0016104A" w:rsidRPr="00137D02" w:rsidRDefault="0016104A" w:rsidP="00A12E01">
            <w:pPr>
              <w:spacing w:line="216" w:lineRule="auto"/>
              <w:rPr>
                <w:rFonts w:ascii="Calibri Light" w:hAnsi="Calibri Light" w:cs="Calibri"/>
                <w:sz w:val="16"/>
                <w:szCs w:val="16"/>
              </w:rPr>
            </w:pPr>
            <w:r w:rsidRPr="00137D02">
              <w:rPr>
                <w:rFonts w:ascii="Calibri Light" w:hAnsi="Calibri Light" w:cs="Calibri"/>
                <w:sz w:val="16"/>
                <w:szCs w:val="16"/>
              </w:rPr>
              <w:t xml:space="preserve">Aggregated data on small businesses, such as total balance, total number of trades, and total </w:t>
            </w:r>
            <w:r w:rsidR="00A12E01" w:rsidRPr="00137D02">
              <w:rPr>
                <w:rFonts w:ascii="Calibri Light" w:hAnsi="Calibri Light" w:cs="Calibri"/>
                <w:sz w:val="16"/>
                <w:szCs w:val="16"/>
              </w:rPr>
              <w:t>credit usage</w:t>
            </w:r>
            <w:r w:rsidRPr="00137D02">
              <w:rPr>
                <w:rFonts w:ascii="Calibri Light" w:hAnsi="Calibri Light" w:cs="Calibri"/>
                <w:sz w:val="16"/>
                <w:szCs w:val="16"/>
              </w:rPr>
              <w:t xml:space="preserve">. </w:t>
            </w:r>
          </w:p>
        </w:tc>
      </w:tr>
      <w:tr w:rsidR="0016104A" w:rsidRPr="00543C1E" w14:paraId="0B68BFAB" w14:textId="77777777" w:rsidTr="00DA4C2B">
        <w:trPr>
          <w:cnfStyle w:val="000000010000" w:firstRow="0" w:lastRow="0" w:firstColumn="0" w:lastColumn="0" w:oddVBand="0" w:evenVBand="0" w:oddHBand="0" w:evenHBand="1" w:firstRowFirstColumn="0" w:firstRowLastColumn="0" w:lastRowFirstColumn="0" w:lastRowLastColumn="0"/>
          <w:trHeight w:hRule="exact" w:val="288"/>
        </w:trPr>
        <w:tc>
          <w:tcPr>
            <w:tcW w:w="1008"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Mar>
              <w:left w:w="58" w:type="dxa"/>
              <w:right w:w="58" w:type="dxa"/>
            </w:tcMar>
            <w:vAlign w:val="center"/>
          </w:tcPr>
          <w:p w14:paraId="3D7AB14A" w14:textId="77777777" w:rsidR="0016104A" w:rsidRPr="00137D02" w:rsidRDefault="0016104A" w:rsidP="0016104A">
            <w:pPr>
              <w:pStyle w:val="TableText"/>
              <w:spacing w:before="0" w:after="0" w:line="216" w:lineRule="auto"/>
              <w:rPr>
                <w:rFonts w:ascii="Calibri Light" w:hAnsi="Calibri Light" w:cs="Calibri"/>
                <w:sz w:val="16"/>
                <w:szCs w:val="16"/>
              </w:rPr>
            </w:pPr>
          </w:p>
        </w:tc>
        <w:tc>
          <w:tcPr>
            <w:tcW w:w="244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Mar>
              <w:left w:w="58" w:type="dxa"/>
              <w:right w:w="58" w:type="dxa"/>
            </w:tcMar>
            <w:vAlign w:val="center"/>
          </w:tcPr>
          <w:p w14:paraId="26F04644" w14:textId="77777777" w:rsidR="0016104A" w:rsidRPr="00137D02" w:rsidRDefault="0016104A" w:rsidP="0016104A">
            <w:pPr>
              <w:spacing w:line="216" w:lineRule="auto"/>
              <w:rPr>
                <w:rFonts w:ascii="Calibri Light" w:hAnsi="Calibri Light" w:cs="Calibri"/>
                <w:sz w:val="16"/>
                <w:szCs w:val="16"/>
              </w:rPr>
            </w:pPr>
            <w:r w:rsidRPr="00137D02">
              <w:rPr>
                <w:rFonts w:ascii="Calibri Light" w:hAnsi="Calibri Light" w:cs="Calibri"/>
                <w:sz w:val="16"/>
                <w:szCs w:val="16"/>
              </w:rPr>
              <w:t xml:space="preserve">PH Bureau (France) </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Mar>
              <w:left w:w="58" w:type="dxa"/>
              <w:right w:w="58" w:type="dxa"/>
            </w:tcMar>
            <w:vAlign w:val="center"/>
          </w:tcPr>
          <w:p w14:paraId="6AC46522" w14:textId="77777777" w:rsidR="0016104A" w:rsidRPr="00137D02" w:rsidRDefault="0016104A" w:rsidP="0016104A">
            <w:pPr>
              <w:spacing w:line="216" w:lineRule="auto"/>
              <w:rPr>
                <w:rFonts w:ascii="Calibri Light" w:hAnsi="Calibri Light" w:cs="Calibri"/>
                <w:sz w:val="16"/>
                <w:szCs w:val="16"/>
              </w:rPr>
            </w:pPr>
            <w:r w:rsidRPr="00137D02">
              <w:rPr>
                <w:rFonts w:ascii="Calibri Light" w:hAnsi="Calibri Light" w:cs="Calibri"/>
                <w:sz w:val="16"/>
                <w:szCs w:val="16"/>
              </w:rPr>
              <w:t xml:space="preserve">Small businesses’ credit score, sales, revenues, </w:t>
            </w:r>
            <w:r w:rsidR="00A12E01" w:rsidRPr="00137D02">
              <w:rPr>
                <w:rFonts w:ascii="Calibri Light" w:hAnsi="Calibri Light" w:cs="Calibri"/>
                <w:sz w:val="16"/>
                <w:szCs w:val="16"/>
              </w:rPr>
              <w:t>number of employees</w:t>
            </w:r>
            <w:r w:rsidRPr="00137D02">
              <w:rPr>
                <w:rFonts w:ascii="Calibri Light" w:hAnsi="Calibri Light" w:cs="Calibri"/>
                <w:sz w:val="16"/>
                <w:szCs w:val="16"/>
              </w:rPr>
              <w:t xml:space="preserve">, industry, and more. </w:t>
            </w:r>
          </w:p>
        </w:tc>
      </w:tr>
      <w:tr w:rsidR="0016104A" w:rsidRPr="00543C1E" w14:paraId="7B164132" w14:textId="77777777" w:rsidTr="00DA4C2B">
        <w:trPr>
          <w:cnfStyle w:val="000000100000" w:firstRow="0" w:lastRow="0" w:firstColumn="0" w:lastColumn="0" w:oddVBand="0" w:evenVBand="0" w:oddHBand="1" w:evenHBand="0" w:firstRowFirstColumn="0" w:firstRowLastColumn="0" w:lastRowFirstColumn="0" w:lastRowLastColumn="0"/>
          <w:trHeight w:hRule="exact" w:val="432"/>
        </w:trPr>
        <w:tc>
          <w:tcPr>
            <w:tcW w:w="1008"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Mar>
              <w:left w:w="58" w:type="dxa"/>
              <w:right w:w="58" w:type="dxa"/>
            </w:tcMar>
            <w:vAlign w:val="center"/>
          </w:tcPr>
          <w:p w14:paraId="4C8DAF67" w14:textId="77777777" w:rsidR="0016104A" w:rsidRPr="00137D02" w:rsidRDefault="0016104A" w:rsidP="0016104A">
            <w:pPr>
              <w:pStyle w:val="TableText"/>
              <w:keepNext/>
              <w:spacing w:before="0" w:after="0" w:line="216" w:lineRule="auto"/>
              <w:rPr>
                <w:rFonts w:ascii="Calibri Light" w:hAnsi="Calibri Light" w:cs="Calibri"/>
                <w:sz w:val="16"/>
                <w:szCs w:val="16"/>
                <w:lang w:val="en-US"/>
              </w:rPr>
            </w:pPr>
            <w:r w:rsidRPr="00137D02">
              <w:rPr>
                <w:rFonts w:ascii="Calibri Light" w:hAnsi="Calibri Light" w:cs="Calibri"/>
                <w:sz w:val="16"/>
                <w:szCs w:val="16"/>
                <w:lang w:val="en-US"/>
              </w:rPr>
              <w:t>Consumer</w:t>
            </w:r>
            <w:r w:rsidRPr="00137D02">
              <w:rPr>
                <w:rFonts w:ascii="Calibri Light" w:hAnsi="Calibri Light" w:cs="Calibri"/>
                <w:sz w:val="16"/>
                <w:szCs w:val="16"/>
                <w:lang w:val="en-US"/>
              </w:rPr>
              <w:br/>
              <w:t>credit</w:t>
            </w:r>
            <w:r w:rsidRPr="00137D02">
              <w:rPr>
                <w:rFonts w:ascii="Calibri Light" w:hAnsi="Calibri Light" w:cs="Calibri"/>
                <w:sz w:val="16"/>
                <w:szCs w:val="16"/>
                <w:lang w:val="en-US"/>
              </w:rPr>
              <w:br/>
              <w:t xml:space="preserve">bureau </w:t>
            </w:r>
          </w:p>
        </w:tc>
        <w:tc>
          <w:tcPr>
            <w:tcW w:w="244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Mar>
              <w:left w:w="58" w:type="dxa"/>
              <w:right w:w="58" w:type="dxa"/>
            </w:tcMar>
            <w:vAlign w:val="center"/>
          </w:tcPr>
          <w:p w14:paraId="728EE9AB" w14:textId="77777777" w:rsidR="0016104A" w:rsidRPr="00137D02" w:rsidRDefault="0016104A" w:rsidP="0016104A">
            <w:pPr>
              <w:pStyle w:val="TableText"/>
              <w:keepNext/>
              <w:spacing w:before="0" w:after="0" w:line="216" w:lineRule="auto"/>
              <w:rPr>
                <w:rFonts w:ascii="Calibri Light" w:hAnsi="Calibri Light" w:cs="Calibri"/>
                <w:sz w:val="16"/>
                <w:szCs w:val="16"/>
              </w:rPr>
            </w:pPr>
            <w:r w:rsidRPr="00137D02">
              <w:rPr>
                <w:rFonts w:ascii="Calibri Light" w:hAnsi="Calibri Light" w:cs="Calibri"/>
                <w:sz w:val="16"/>
                <w:szCs w:val="16"/>
                <w:lang w:val="en-US"/>
              </w:rPr>
              <w:t>Experian (U.S.)</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Mar>
              <w:left w:w="58" w:type="dxa"/>
              <w:right w:w="58" w:type="dxa"/>
            </w:tcMar>
            <w:vAlign w:val="center"/>
          </w:tcPr>
          <w:p w14:paraId="6FA72A7F" w14:textId="77777777" w:rsidR="0016104A" w:rsidRPr="00137D02" w:rsidRDefault="0016104A" w:rsidP="0016104A">
            <w:pPr>
              <w:pStyle w:val="TableText"/>
              <w:keepNext/>
              <w:spacing w:before="0" w:after="0" w:line="216" w:lineRule="auto"/>
              <w:rPr>
                <w:rFonts w:ascii="Calibri Light" w:hAnsi="Calibri Light" w:cs="Calibri"/>
                <w:i/>
                <w:sz w:val="16"/>
                <w:szCs w:val="16"/>
              </w:rPr>
            </w:pPr>
            <w:r w:rsidRPr="00137D02">
              <w:rPr>
                <w:rFonts w:ascii="Calibri Light" w:hAnsi="Calibri Light" w:cs="Calibri"/>
                <w:sz w:val="16"/>
                <w:szCs w:val="16"/>
              </w:rPr>
              <w:t xml:space="preserve">Cardholders’ </w:t>
            </w:r>
            <w:r w:rsidRPr="00137D02">
              <w:rPr>
                <w:rFonts w:ascii="Calibri Light" w:hAnsi="Calibri Light" w:cs="Calibri"/>
                <w:sz w:val="16"/>
                <w:szCs w:val="16"/>
                <w:lang w:val="en-US"/>
              </w:rPr>
              <w:t>open lines of credit, past payments, balances, inquiries from prospective lenders, delinquencies, balances, mortgages, and more.</w:t>
            </w:r>
          </w:p>
        </w:tc>
      </w:tr>
      <w:tr w:rsidR="0016104A" w:rsidRPr="00543C1E" w14:paraId="7CBC17CC" w14:textId="77777777" w:rsidTr="00DA4C2B">
        <w:trPr>
          <w:cnfStyle w:val="000000010000" w:firstRow="0" w:lastRow="0" w:firstColumn="0" w:lastColumn="0" w:oddVBand="0" w:evenVBand="0" w:oddHBand="0" w:evenHBand="1" w:firstRowFirstColumn="0" w:firstRowLastColumn="0" w:lastRowFirstColumn="0" w:lastRowLastColumn="0"/>
          <w:trHeight w:hRule="exact" w:val="288"/>
        </w:trPr>
        <w:tc>
          <w:tcPr>
            <w:tcW w:w="1008"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Mar>
              <w:left w:w="58" w:type="dxa"/>
              <w:right w:w="58" w:type="dxa"/>
            </w:tcMar>
            <w:vAlign w:val="center"/>
          </w:tcPr>
          <w:p w14:paraId="1FD00D22" w14:textId="77777777" w:rsidR="0016104A" w:rsidRPr="00137D02" w:rsidRDefault="0016104A" w:rsidP="0016104A">
            <w:pPr>
              <w:pStyle w:val="TableText"/>
              <w:keepNext/>
              <w:spacing w:line="216" w:lineRule="auto"/>
              <w:rPr>
                <w:rFonts w:ascii="Calibri Light" w:hAnsi="Calibri Light" w:cs="Calibri"/>
                <w:sz w:val="16"/>
                <w:szCs w:val="16"/>
              </w:rPr>
            </w:pPr>
          </w:p>
        </w:tc>
        <w:tc>
          <w:tcPr>
            <w:tcW w:w="244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Mar>
              <w:left w:w="58" w:type="dxa"/>
              <w:right w:w="58" w:type="dxa"/>
            </w:tcMar>
            <w:vAlign w:val="center"/>
          </w:tcPr>
          <w:p w14:paraId="0B948F78" w14:textId="77777777" w:rsidR="0016104A" w:rsidRPr="00137D02" w:rsidRDefault="0016104A" w:rsidP="0016104A">
            <w:pPr>
              <w:pStyle w:val="TableText"/>
              <w:keepNext/>
              <w:spacing w:before="0" w:after="0" w:line="216" w:lineRule="auto"/>
              <w:rPr>
                <w:rFonts w:ascii="Calibri Light" w:hAnsi="Calibri Light" w:cs="Calibri"/>
                <w:sz w:val="16"/>
                <w:szCs w:val="16"/>
              </w:rPr>
            </w:pPr>
            <w:r w:rsidRPr="00137D02">
              <w:rPr>
                <w:rFonts w:ascii="Calibri Light" w:hAnsi="Calibri Light" w:cs="Calibri"/>
                <w:sz w:val="16"/>
                <w:szCs w:val="16"/>
                <w:lang w:val="en-US"/>
              </w:rPr>
              <w:t>TransUnion (U.S.)</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Mar>
              <w:left w:w="58" w:type="dxa"/>
              <w:right w:w="58" w:type="dxa"/>
            </w:tcMar>
            <w:vAlign w:val="center"/>
          </w:tcPr>
          <w:p w14:paraId="5D50B852" w14:textId="77777777" w:rsidR="0016104A" w:rsidRPr="00137D02" w:rsidRDefault="0016104A" w:rsidP="0016104A">
            <w:pPr>
              <w:pStyle w:val="TableText"/>
              <w:keepNext/>
              <w:spacing w:line="216" w:lineRule="auto"/>
              <w:rPr>
                <w:rFonts w:ascii="Calibri Light" w:hAnsi="Calibri Light" w:cs="Calibri"/>
                <w:sz w:val="16"/>
                <w:szCs w:val="16"/>
              </w:rPr>
            </w:pPr>
            <w:r w:rsidRPr="00137D02">
              <w:rPr>
                <w:rFonts w:ascii="Calibri Light" w:hAnsi="Calibri Light" w:cs="Calibri"/>
                <w:sz w:val="16"/>
                <w:szCs w:val="16"/>
                <w:lang w:val="en-US"/>
              </w:rPr>
              <w:t xml:space="preserve">Used less frequently than Experian, but provides similar data. </w:t>
            </w:r>
          </w:p>
        </w:tc>
      </w:tr>
      <w:tr w:rsidR="0016104A" w:rsidRPr="00543C1E" w14:paraId="0D73AAAB" w14:textId="77777777" w:rsidTr="00DA4C2B">
        <w:trPr>
          <w:cnfStyle w:val="000000100000" w:firstRow="0" w:lastRow="0" w:firstColumn="0" w:lastColumn="0" w:oddVBand="0" w:evenVBand="0" w:oddHBand="1" w:evenHBand="0" w:firstRowFirstColumn="0" w:firstRowLastColumn="0" w:lastRowFirstColumn="0" w:lastRowLastColumn="0"/>
          <w:trHeight w:hRule="exact" w:val="432"/>
        </w:trPr>
        <w:tc>
          <w:tcPr>
            <w:tcW w:w="1008"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Mar>
              <w:left w:w="58" w:type="dxa"/>
              <w:right w:w="58" w:type="dxa"/>
            </w:tcMar>
            <w:vAlign w:val="center"/>
          </w:tcPr>
          <w:p w14:paraId="56E9F088" w14:textId="77777777" w:rsidR="0016104A" w:rsidRPr="00137D02" w:rsidRDefault="0016104A" w:rsidP="0016104A">
            <w:pPr>
              <w:pStyle w:val="TableText"/>
              <w:keepNext/>
              <w:spacing w:before="0" w:after="0" w:line="216" w:lineRule="auto"/>
              <w:rPr>
                <w:rFonts w:ascii="Calibri Light" w:hAnsi="Calibri Light" w:cs="Calibri"/>
                <w:sz w:val="16"/>
                <w:szCs w:val="16"/>
              </w:rPr>
            </w:pPr>
          </w:p>
        </w:tc>
        <w:tc>
          <w:tcPr>
            <w:tcW w:w="244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Mar>
              <w:left w:w="58" w:type="dxa"/>
              <w:right w:w="58" w:type="dxa"/>
            </w:tcMar>
            <w:vAlign w:val="center"/>
          </w:tcPr>
          <w:p w14:paraId="67BD8252" w14:textId="77777777" w:rsidR="0016104A" w:rsidRPr="00137D02" w:rsidRDefault="0016104A" w:rsidP="0016104A">
            <w:pPr>
              <w:pStyle w:val="TableText"/>
              <w:keepNext/>
              <w:spacing w:before="0" w:after="0" w:line="216" w:lineRule="auto"/>
              <w:rPr>
                <w:rFonts w:ascii="Calibri Light" w:hAnsi="Calibri Light" w:cs="Calibri"/>
                <w:sz w:val="16"/>
                <w:szCs w:val="16"/>
              </w:rPr>
            </w:pPr>
            <w:r w:rsidRPr="00137D02">
              <w:rPr>
                <w:rFonts w:ascii="Calibri Light" w:hAnsi="Calibri Light" w:cs="Calibri"/>
                <w:sz w:val="16"/>
                <w:szCs w:val="16"/>
              </w:rPr>
              <w:t>Bureau De Credito (Mexico)</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Mar>
              <w:left w:w="58" w:type="dxa"/>
              <w:right w:w="58" w:type="dxa"/>
            </w:tcMar>
            <w:vAlign w:val="center"/>
          </w:tcPr>
          <w:p w14:paraId="6C3D79B9" w14:textId="77777777" w:rsidR="0016104A" w:rsidRPr="00137D02" w:rsidRDefault="0016104A" w:rsidP="0016104A">
            <w:pPr>
              <w:pStyle w:val="TableText"/>
              <w:keepNext/>
              <w:spacing w:line="216" w:lineRule="auto"/>
              <w:rPr>
                <w:rFonts w:ascii="Calibri Light" w:hAnsi="Calibri Light" w:cs="Calibri"/>
                <w:sz w:val="16"/>
                <w:szCs w:val="16"/>
              </w:rPr>
            </w:pPr>
            <w:r w:rsidRPr="00137D02">
              <w:rPr>
                <w:rFonts w:ascii="Calibri Light" w:hAnsi="Calibri Light" w:cs="Calibri"/>
                <w:sz w:val="16"/>
                <w:szCs w:val="16"/>
              </w:rPr>
              <w:t xml:space="preserve">Cardholders’ </w:t>
            </w:r>
            <w:r w:rsidRPr="00137D02">
              <w:rPr>
                <w:rFonts w:ascii="Calibri Light" w:hAnsi="Calibri Light" w:cs="Calibri"/>
                <w:sz w:val="16"/>
                <w:szCs w:val="16"/>
                <w:lang w:val="en-US"/>
              </w:rPr>
              <w:t>open lines of credit, past payments, balances, inquiries from prospective lenders, delinquencies, balances, mortgages, and more.</w:t>
            </w:r>
          </w:p>
        </w:tc>
      </w:tr>
      <w:tr w:rsidR="0016104A" w:rsidRPr="00543C1E" w14:paraId="38743140" w14:textId="77777777" w:rsidTr="00DA4C2B">
        <w:trPr>
          <w:cnfStyle w:val="000000010000" w:firstRow="0" w:lastRow="0" w:firstColumn="0" w:lastColumn="0" w:oddVBand="0" w:evenVBand="0" w:oddHBand="0" w:evenHBand="1" w:firstRowFirstColumn="0" w:firstRowLastColumn="0" w:lastRowFirstColumn="0" w:lastRowLastColumn="0"/>
          <w:trHeight w:hRule="exact" w:val="432"/>
        </w:trPr>
        <w:tc>
          <w:tcPr>
            <w:tcW w:w="1008"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Mar>
              <w:left w:w="58" w:type="dxa"/>
              <w:right w:w="58" w:type="dxa"/>
            </w:tcMar>
            <w:vAlign w:val="center"/>
          </w:tcPr>
          <w:p w14:paraId="29670A5C" w14:textId="77777777" w:rsidR="0016104A" w:rsidRPr="00137D02" w:rsidRDefault="0016104A" w:rsidP="0016104A">
            <w:pPr>
              <w:pStyle w:val="TableText"/>
              <w:keepNext/>
              <w:spacing w:before="0" w:after="0" w:line="216" w:lineRule="auto"/>
              <w:rPr>
                <w:rFonts w:ascii="Calibri Light" w:hAnsi="Calibri Light" w:cs="Calibri"/>
                <w:sz w:val="16"/>
                <w:szCs w:val="16"/>
              </w:rPr>
            </w:pPr>
          </w:p>
        </w:tc>
        <w:tc>
          <w:tcPr>
            <w:tcW w:w="244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Mar>
              <w:left w:w="58" w:type="dxa"/>
              <w:right w:w="58" w:type="dxa"/>
            </w:tcMar>
            <w:vAlign w:val="center"/>
          </w:tcPr>
          <w:p w14:paraId="710533A6" w14:textId="77777777" w:rsidR="0016104A" w:rsidRPr="00137D02" w:rsidRDefault="0016104A" w:rsidP="0016104A">
            <w:pPr>
              <w:pStyle w:val="TableText"/>
              <w:keepNext/>
              <w:spacing w:before="0" w:after="0" w:line="216" w:lineRule="auto"/>
              <w:rPr>
                <w:rFonts w:ascii="Calibri Light" w:hAnsi="Calibri Light" w:cs="Calibri"/>
                <w:sz w:val="16"/>
                <w:szCs w:val="16"/>
              </w:rPr>
            </w:pPr>
            <w:r w:rsidRPr="00137D02">
              <w:rPr>
                <w:rFonts w:ascii="Calibri Light" w:hAnsi="Calibri Light" w:cs="Calibri"/>
                <w:sz w:val="16"/>
                <w:szCs w:val="16"/>
              </w:rPr>
              <w:t>CIBIL (India)</w:t>
            </w:r>
          </w:p>
        </w:tc>
        <w:tc>
          <w:tcPr>
            <w:tcW w:w="0" w:type="auto"/>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Mar>
              <w:left w:w="58" w:type="dxa"/>
              <w:right w:w="58" w:type="dxa"/>
            </w:tcMar>
            <w:vAlign w:val="center"/>
          </w:tcPr>
          <w:p w14:paraId="6F9B6B67" w14:textId="77777777" w:rsidR="0016104A" w:rsidRPr="00137D02" w:rsidRDefault="0016104A" w:rsidP="0016104A">
            <w:pPr>
              <w:pStyle w:val="TableText"/>
              <w:keepNext/>
              <w:spacing w:line="216" w:lineRule="auto"/>
              <w:rPr>
                <w:rFonts w:ascii="Calibri Light" w:hAnsi="Calibri Light" w:cs="Calibri"/>
                <w:sz w:val="16"/>
                <w:szCs w:val="16"/>
              </w:rPr>
            </w:pPr>
            <w:r w:rsidRPr="00137D02">
              <w:rPr>
                <w:rFonts w:ascii="Calibri Light" w:hAnsi="Calibri Light" w:cs="Calibri"/>
                <w:sz w:val="16"/>
                <w:szCs w:val="16"/>
              </w:rPr>
              <w:t xml:space="preserve">Cardholders’ </w:t>
            </w:r>
            <w:r w:rsidRPr="00137D02">
              <w:rPr>
                <w:rFonts w:ascii="Calibri Light" w:hAnsi="Calibri Light" w:cs="Calibri"/>
                <w:sz w:val="16"/>
                <w:szCs w:val="16"/>
                <w:lang w:val="en-US"/>
              </w:rPr>
              <w:t>open lines of credit, past payments, balances, inquiries from prospective lenders, delinquencies, balances, mortgages, and more.</w:t>
            </w:r>
          </w:p>
        </w:tc>
      </w:tr>
    </w:tbl>
    <w:p w14:paraId="5C922E34" w14:textId="77777777" w:rsidR="0016104A" w:rsidRDefault="0016104A" w:rsidP="00F5434E">
      <w:pPr>
        <w:rPr>
          <w:szCs w:val="22"/>
        </w:rPr>
      </w:pPr>
    </w:p>
    <w:p w14:paraId="6F036571" w14:textId="77777777" w:rsidR="003620E1" w:rsidRDefault="00704349" w:rsidP="003620E1">
      <w:pPr>
        <w:rPr>
          <w:szCs w:val="22"/>
        </w:rPr>
      </w:pPr>
      <w:r>
        <w:fldChar w:fldCharType="begin"/>
      </w:r>
      <w:r>
        <w:instrText xml:space="preserve"> REF  _Ref458421036 \h  \* MERGEFORMAT </w:instrText>
      </w:r>
      <w:r>
        <w:fldChar w:fldCharType="separate"/>
      </w:r>
      <w:r w:rsidR="000E17A9" w:rsidRPr="000E17A9">
        <w:rPr>
          <w:szCs w:val="22"/>
        </w:rPr>
        <w:t>Table 6.4</w:t>
      </w:r>
      <w:r>
        <w:fldChar w:fldCharType="end"/>
      </w:r>
      <w:r w:rsidR="003620E1">
        <w:rPr>
          <w:szCs w:val="22"/>
        </w:rPr>
        <w:t xml:space="preserve"> summarizes m</w:t>
      </w:r>
      <w:r w:rsidR="003620E1" w:rsidRPr="003620E1">
        <w:rPr>
          <w:szCs w:val="22"/>
        </w:rPr>
        <w:t>ark</w:t>
      </w:r>
      <w:r w:rsidR="003620E1">
        <w:rPr>
          <w:szCs w:val="22"/>
        </w:rPr>
        <w:t>et-specific credit bureau scores</w:t>
      </w:r>
      <w:r w:rsidR="00D40505">
        <w:rPr>
          <w:szCs w:val="22"/>
        </w:rPr>
        <w:t xml:space="preserve"> used in ADSS models</w:t>
      </w:r>
      <w:r w:rsidR="00FE334B">
        <w:rPr>
          <w:szCs w:val="22"/>
        </w:rPr>
        <w:t xml:space="preserve"> (alphabetically)</w:t>
      </w:r>
      <w:r w:rsidR="003620E1">
        <w:rPr>
          <w:szCs w:val="22"/>
        </w:rPr>
        <w:t>.</w:t>
      </w:r>
    </w:p>
    <w:p w14:paraId="7057971C" w14:textId="77777777" w:rsidR="003620E1" w:rsidRDefault="003620E1" w:rsidP="00F5434E">
      <w:pPr>
        <w:rPr>
          <w:szCs w:val="22"/>
        </w:rPr>
      </w:pPr>
    </w:p>
    <w:p w14:paraId="6B4CFF23" w14:textId="77777777" w:rsidR="003620E1" w:rsidRDefault="003620E1" w:rsidP="003620E1">
      <w:pPr>
        <w:pStyle w:val="Caption"/>
        <w:rPr>
          <w:bCs w:val="0"/>
          <w:sz w:val="18"/>
          <w:szCs w:val="22"/>
          <w:lang w:eastAsia="en-US"/>
        </w:rPr>
      </w:pPr>
      <w:bookmarkStart w:id="987" w:name="_Ref458421036"/>
      <w:r w:rsidRPr="003620E1">
        <w:rPr>
          <w:bCs w:val="0"/>
          <w:sz w:val="18"/>
          <w:szCs w:val="22"/>
          <w:lang w:eastAsia="en-US"/>
        </w:rPr>
        <w:t xml:space="preserve">Table </w:t>
      </w:r>
      <w:r w:rsidR="003E7838">
        <w:rPr>
          <w:bCs w:val="0"/>
          <w:sz w:val="18"/>
          <w:szCs w:val="22"/>
          <w:lang w:eastAsia="en-US"/>
        </w:rPr>
        <w:fldChar w:fldCharType="begin"/>
      </w:r>
      <w:r w:rsidR="00056D95">
        <w:rPr>
          <w:bCs w:val="0"/>
          <w:sz w:val="18"/>
          <w:szCs w:val="22"/>
          <w:lang w:eastAsia="en-US"/>
        </w:rPr>
        <w:instrText xml:space="preserve"> STYLEREF 1 \s </w:instrText>
      </w:r>
      <w:r w:rsidR="003E7838">
        <w:rPr>
          <w:bCs w:val="0"/>
          <w:sz w:val="18"/>
          <w:szCs w:val="22"/>
          <w:lang w:eastAsia="en-US"/>
        </w:rPr>
        <w:fldChar w:fldCharType="separate"/>
      </w:r>
      <w:r w:rsidR="000E17A9">
        <w:rPr>
          <w:bCs w:val="0"/>
          <w:noProof/>
          <w:sz w:val="18"/>
          <w:szCs w:val="22"/>
          <w:lang w:eastAsia="en-US"/>
        </w:rPr>
        <w:t>6</w:t>
      </w:r>
      <w:r w:rsidR="003E7838">
        <w:rPr>
          <w:bCs w:val="0"/>
          <w:sz w:val="18"/>
          <w:szCs w:val="22"/>
          <w:lang w:eastAsia="en-US"/>
        </w:rPr>
        <w:fldChar w:fldCharType="end"/>
      </w:r>
      <w:r w:rsidR="00056D95">
        <w:rPr>
          <w:bCs w:val="0"/>
          <w:sz w:val="18"/>
          <w:szCs w:val="22"/>
          <w:lang w:eastAsia="en-US"/>
        </w:rPr>
        <w:t>.</w:t>
      </w:r>
      <w:r w:rsidR="003E7838">
        <w:rPr>
          <w:bCs w:val="0"/>
          <w:sz w:val="18"/>
          <w:szCs w:val="22"/>
          <w:lang w:eastAsia="en-US"/>
        </w:rPr>
        <w:fldChar w:fldCharType="begin"/>
      </w:r>
      <w:r w:rsidR="00056D95">
        <w:rPr>
          <w:bCs w:val="0"/>
          <w:sz w:val="18"/>
          <w:szCs w:val="22"/>
          <w:lang w:eastAsia="en-US"/>
        </w:rPr>
        <w:instrText xml:space="preserve"> SEQ Table \* ARABIC \s 1 </w:instrText>
      </w:r>
      <w:r w:rsidR="003E7838">
        <w:rPr>
          <w:bCs w:val="0"/>
          <w:sz w:val="18"/>
          <w:szCs w:val="22"/>
          <w:lang w:eastAsia="en-US"/>
        </w:rPr>
        <w:fldChar w:fldCharType="separate"/>
      </w:r>
      <w:r w:rsidR="000E17A9">
        <w:rPr>
          <w:bCs w:val="0"/>
          <w:noProof/>
          <w:sz w:val="18"/>
          <w:szCs w:val="22"/>
          <w:lang w:eastAsia="en-US"/>
        </w:rPr>
        <w:t>4</w:t>
      </w:r>
      <w:r w:rsidR="003E7838">
        <w:rPr>
          <w:bCs w:val="0"/>
          <w:sz w:val="18"/>
          <w:szCs w:val="22"/>
          <w:lang w:eastAsia="en-US"/>
        </w:rPr>
        <w:fldChar w:fldCharType="end"/>
      </w:r>
      <w:bookmarkEnd w:id="987"/>
      <w:r w:rsidRPr="003620E1">
        <w:rPr>
          <w:bCs w:val="0"/>
          <w:sz w:val="18"/>
          <w:szCs w:val="22"/>
          <w:lang w:eastAsia="en-US"/>
        </w:rPr>
        <w:t>: Market-specific credit bureau score details</w:t>
      </w:r>
    </w:p>
    <w:p w14:paraId="03E4C633" w14:textId="77777777" w:rsidR="003620E1" w:rsidRPr="003620E1" w:rsidRDefault="003620E1" w:rsidP="003620E1"/>
    <w:tbl>
      <w:tblPr>
        <w:tblW w:w="9455" w:type="dxa"/>
        <w:tblInd w:w="103" w:type="dxa"/>
        <w:tblBorders>
          <w:insideH w:val="single" w:sz="4" w:space="0" w:color="auto"/>
          <w:insideV w:val="single" w:sz="48" w:space="0" w:color="FFFFFF" w:themeColor="background1"/>
        </w:tblBorders>
        <w:tblLook w:val="04A0" w:firstRow="1" w:lastRow="0" w:firstColumn="1" w:lastColumn="0" w:noHBand="0" w:noVBand="1"/>
      </w:tblPr>
      <w:tblGrid>
        <w:gridCol w:w="1400"/>
        <w:gridCol w:w="3735"/>
        <w:gridCol w:w="4320"/>
      </w:tblGrid>
      <w:tr w:rsidR="003620E1" w:rsidRPr="003620E1" w14:paraId="0ECB563B" w14:textId="77777777" w:rsidTr="00137D02">
        <w:trPr>
          <w:trHeight w:val="202"/>
          <w:tblHeader/>
        </w:trPr>
        <w:tc>
          <w:tcPr>
            <w:tcW w:w="1400" w:type="dxa"/>
            <w:tcBorders>
              <w:top w:val="nil"/>
              <w:bottom w:val="nil"/>
              <w:right w:val="nil"/>
            </w:tcBorders>
            <w:shd w:val="clear" w:color="000000" w:fill="auto"/>
            <w:noWrap/>
            <w:vAlign w:val="center"/>
            <w:hideMark/>
          </w:tcPr>
          <w:p w14:paraId="7A9435F7" w14:textId="77777777" w:rsidR="003620E1" w:rsidRPr="00C51CA0" w:rsidRDefault="00C51CA0" w:rsidP="003620E1">
            <w:pPr>
              <w:spacing w:line="216" w:lineRule="auto"/>
              <w:rPr>
                <w:rFonts w:ascii="BentonSansCond Medium" w:hAnsi="BentonSansCond Medium"/>
                <w:b/>
                <w:sz w:val="16"/>
              </w:rPr>
            </w:pPr>
            <w:r w:rsidRPr="00C51CA0">
              <w:rPr>
                <w:rFonts w:ascii="BentonSansCond Medium" w:hAnsi="BentonSansCond Medium"/>
                <w:b/>
                <w:sz w:val="16"/>
              </w:rPr>
              <w:t>Market</w:t>
            </w:r>
          </w:p>
        </w:tc>
        <w:tc>
          <w:tcPr>
            <w:tcW w:w="3735" w:type="dxa"/>
            <w:tcBorders>
              <w:top w:val="nil"/>
              <w:left w:val="nil"/>
              <w:bottom w:val="nil"/>
              <w:right w:val="nil"/>
            </w:tcBorders>
            <w:shd w:val="clear" w:color="000000" w:fill="auto"/>
            <w:noWrap/>
            <w:vAlign w:val="center"/>
            <w:hideMark/>
          </w:tcPr>
          <w:p w14:paraId="22E741B7" w14:textId="77777777" w:rsidR="003620E1" w:rsidRPr="00C51CA0" w:rsidRDefault="00C51CA0" w:rsidP="003620E1">
            <w:pPr>
              <w:spacing w:line="216" w:lineRule="auto"/>
              <w:rPr>
                <w:rFonts w:ascii="BentonSansCond Medium" w:hAnsi="BentonSansCond Medium"/>
                <w:b/>
                <w:sz w:val="16"/>
              </w:rPr>
            </w:pPr>
            <w:r w:rsidRPr="00C51CA0">
              <w:rPr>
                <w:rFonts w:ascii="BentonSansCond Medium" w:hAnsi="BentonSansCond Medium"/>
                <w:b/>
                <w:sz w:val="16"/>
              </w:rPr>
              <w:t>Reporting bureau and score name</w:t>
            </w:r>
          </w:p>
        </w:tc>
        <w:tc>
          <w:tcPr>
            <w:tcW w:w="4320" w:type="dxa"/>
            <w:tcBorders>
              <w:top w:val="nil"/>
              <w:left w:val="nil"/>
              <w:bottom w:val="nil"/>
            </w:tcBorders>
            <w:shd w:val="clear" w:color="000000" w:fill="auto"/>
            <w:noWrap/>
            <w:vAlign w:val="center"/>
            <w:hideMark/>
          </w:tcPr>
          <w:p w14:paraId="1CD0BC0F" w14:textId="77777777" w:rsidR="003620E1" w:rsidRPr="00C51CA0" w:rsidRDefault="00C51CA0" w:rsidP="003620E1">
            <w:pPr>
              <w:spacing w:line="216" w:lineRule="auto"/>
              <w:rPr>
                <w:rFonts w:ascii="BentonSansCond Medium" w:hAnsi="BentonSansCond Medium"/>
                <w:b/>
                <w:sz w:val="16"/>
              </w:rPr>
            </w:pPr>
            <w:r w:rsidRPr="00C51CA0">
              <w:rPr>
                <w:rFonts w:ascii="BentonSansCond Medium" w:hAnsi="BentonSansCond Medium"/>
                <w:b/>
                <w:sz w:val="16"/>
              </w:rPr>
              <w:t>Score version</w:t>
            </w:r>
          </w:p>
        </w:tc>
      </w:tr>
      <w:tr w:rsidR="00C51CA0" w:rsidRPr="003620E1" w14:paraId="1419ACF2" w14:textId="77777777" w:rsidTr="00137D02">
        <w:trPr>
          <w:trHeight w:val="202"/>
        </w:trPr>
        <w:tc>
          <w:tcPr>
            <w:tcW w:w="1400" w:type="dxa"/>
            <w:tcBorders>
              <w:top w:val="nil"/>
            </w:tcBorders>
            <w:shd w:val="clear" w:color="auto" w:fill="auto"/>
            <w:noWrap/>
            <w:vAlign w:val="center"/>
            <w:hideMark/>
          </w:tcPr>
          <w:p w14:paraId="29B7D38D" w14:textId="77777777" w:rsidR="00C51CA0" w:rsidRDefault="00C51CA0" w:rsidP="003620E1">
            <w:pPr>
              <w:spacing w:line="216" w:lineRule="auto"/>
              <w:rPr>
                <w:rFonts w:ascii="Calibri Light" w:hAnsi="Calibri Light"/>
                <w:sz w:val="16"/>
              </w:rPr>
            </w:pPr>
          </w:p>
        </w:tc>
        <w:tc>
          <w:tcPr>
            <w:tcW w:w="3735" w:type="dxa"/>
            <w:tcBorders>
              <w:top w:val="nil"/>
            </w:tcBorders>
            <w:shd w:val="clear" w:color="auto" w:fill="auto"/>
            <w:noWrap/>
            <w:vAlign w:val="center"/>
            <w:hideMark/>
          </w:tcPr>
          <w:p w14:paraId="0C3B91F5" w14:textId="77777777" w:rsidR="00C51CA0" w:rsidRPr="003620E1" w:rsidRDefault="00C51CA0" w:rsidP="003620E1">
            <w:pPr>
              <w:spacing w:line="216" w:lineRule="auto"/>
              <w:rPr>
                <w:rFonts w:ascii="Calibri Light" w:hAnsi="Calibri Light"/>
                <w:sz w:val="16"/>
              </w:rPr>
            </w:pPr>
          </w:p>
        </w:tc>
        <w:tc>
          <w:tcPr>
            <w:tcW w:w="4320" w:type="dxa"/>
            <w:tcBorders>
              <w:top w:val="nil"/>
            </w:tcBorders>
            <w:shd w:val="clear" w:color="auto" w:fill="auto"/>
            <w:noWrap/>
            <w:vAlign w:val="center"/>
            <w:hideMark/>
          </w:tcPr>
          <w:p w14:paraId="645B0D4A" w14:textId="77777777" w:rsidR="00C51CA0" w:rsidRDefault="00C51CA0" w:rsidP="003620E1">
            <w:pPr>
              <w:spacing w:line="216" w:lineRule="auto"/>
              <w:rPr>
                <w:rFonts w:ascii="Calibri Light" w:hAnsi="Calibri Light"/>
                <w:sz w:val="16"/>
              </w:rPr>
            </w:pPr>
          </w:p>
        </w:tc>
      </w:tr>
      <w:tr w:rsidR="003620E1" w:rsidRPr="003620E1" w14:paraId="65357A99" w14:textId="77777777" w:rsidTr="00137D02">
        <w:trPr>
          <w:trHeight w:val="202"/>
        </w:trPr>
        <w:tc>
          <w:tcPr>
            <w:tcW w:w="1400" w:type="dxa"/>
            <w:tcBorders>
              <w:top w:val="nil"/>
            </w:tcBorders>
            <w:shd w:val="clear" w:color="auto" w:fill="auto"/>
            <w:noWrap/>
            <w:vAlign w:val="center"/>
            <w:hideMark/>
          </w:tcPr>
          <w:p w14:paraId="380C8A52" w14:textId="77777777" w:rsidR="003620E1" w:rsidRPr="003620E1" w:rsidRDefault="003620E1" w:rsidP="003620E1">
            <w:pPr>
              <w:spacing w:line="216" w:lineRule="auto"/>
              <w:rPr>
                <w:rFonts w:ascii="Calibri Light" w:hAnsi="Calibri Light"/>
                <w:sz w:val="16"/>
              </w:rPr>
            </w:pPr>
            <w:r>
              <w:rPr>
                <w:rFonts w:ascii="Calibri Light" w:hAnsi="Calibri Light"/>
                <w:sz w:val="16"/>
              </w:rPr>
              <w:t>Argen</w:t>
            </w:r>
            <w:r w:rsidRPr="003620E1">
              <w:rPr>
                <w:rFonts w:ascii="Calibri Light" w:hAnsi="Calibri Light"/>
                <w:sz w:val="16"/>
              </w:rPr>
              <w:t>tina</w:t>
            </w:r>
          </w:p>
        </w:tc>
        <w:tc>
          <w:tcPr>
            <w:tcW w:w="3735" w:type="dxa"/>
            <w:tcBorders>
              <w:top w:val="nil"/>
            </w:tcBorders>
            <w:shd w:val="clear" w:color="auto" w:fill="auto"/>
            <w:noWrap/>
            <w:vAlign w:val="center"/>
            <w:hideMark/>
          </w:tcPr>
          <w:p w14:paraId="54232D6D"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VERAZ</w:t>
            </w:r>
            <w:r w:rsidR="00C51CA0">
              <w:rPr>
                <w:rFonts w:ascii="Calibri Light" w:hAnsi="Calibri Light"/>
                <w:sz w:val="16"/>
              </w:rPr>
              <w:t xml:space="preserve">: </w:t>
            </w:r>
            <w:r w:rsidRPr="003620E1">
              <w:rPr>
                <w:rFonts w:ascii="Calibri Light" w:hAnsi="Calibri Light"/>
                <w:sz w:val="16"/>
              </w:rPr>
              <w:t>FICO</w:t>
            </w:r>
            <w:r w:rsidR="00C51CA0">
              <w:rPr>
                <w:rFonts w:ascii="Calibri Light" w:hAnsi="Calibri Light"/>
                <w:sz w:val="16"/>
              </w:rPr>
              <w:t xml:space="preserve"> score</w:t>
            </w:r>
          </w:p>
        </w:tc>
        <w:tc>
          <w:tcPr>
            <w:tcW w:w="4320" w:type="dxa"/>
            <w:tcBorders>
              <w:top w:val="nil"/>
            </w:tcBorders>
            <w:shd w:val="clear" w:color="auto" w:fill="auto"/>
            <w:noWrap/>
            <w:vAlign w:val="center"/>
            <w:hideMark/>
          </w:tcPr>
          <w:p w14:paraId="64928CEE" w14:textId="77777777" w:rsidR="003620E1" w:rsidRPr="003620E1" w:rsidRDefault="003620E1" w:rsidP="003620E1">
            <w:pPr>
              <w:spacing w:line="216" w:lineRule="auto"/>
              <w:rPr>
                <w:rFonts w:ascii="Calibri Light" w:hAnsi="Calibri Light"/>
                <w:sz w:val="16"/>
              </w:rPr>
            </w:pPr>
            <w:r>
              <w:rPr>
                <w:rFonts w:ascii="Calibri Light" w:hAnsi="Calibri Light"/>
                <w:sz w:val="16"/>
              </w:rPr>
              <w:t xml:space="preserve">Generation </w:t>
            </w:r>
            <w:r w:rsidRPr="003620E1">
              <w:rPr>
                <w:rFonts w:ascii="Calibri Light" w:hAnsi="Calibri Light"/>
                <w:sz w:val="16"/>
              </w:rPr>
              <w:t>1</w:t>
            </w:r>
          </w:p>
        </w:tc>
      </w:tr>
      <w:tr w:rsidR="003620E1" w:rsidRPr="003620E1" w14:paraId="394E3314" w14:textId="77777777" w:rsidTr="00137D02">
        <w:trPr>
          <w:trHeight w:val="202"/>
        </w:trPr>
        <w:tc>
          <w:tcPr>
            <w:tcW w:w="1400" w:type="dxa"/>
            <w:shd w:val="clear" w:color="auto" w:fill="auto"/>
            <w:noWrap/>
            <w:vAlign w:val="center"/>
            <w:hideMark/>
          </w:tcPr>
          <w:p w14:paraId="4FAD2E40"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Australia</w:t>
            </w:r>
          </w:p>
        </w:tc>
        <w:tc>
          <w:tcPr>
            <w:tcW w:w="3735" w:type="dxa"/>
            <w:shd w:val="clear" w:color="auto" w:fill="auto"/>
            <w:noWrap/>
            <w:vAlign w:val="center"/>
            <w:hideMark/>
          </w:tcPr>
          <w:p w14:paraId="41D431F4"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VEDA</w:t>
            </w:r>
            <w:r w:rsidR="00C51CA0">
              <w:rPr>
                <w:rFonts w:ascii="Calibri Light" w:hAnsi="Calibri Light"/>
                <w:sz w:val="16"/>
              </w:rPr>
              <w:t xml:space="preserve">: </w:t>
            </w:r>
            <w:r w:rsidRPr="003620E1">
              <w:rPr>
                <w:rFonts w:ascii="Calibri Light" w:hAnsi="Calibri Light"/>
                <w:sz w:val="16"/>
              </w:rPr>
              <w:t>Relative Risk Index (RRI)</w:t>
            </w:r>
          </w:p>
        </w:tc>
        <w:tc>
          <w:tcPr>
            <w:tcW w:w="4320" w:type="dxa"/>
            <w:shd w:val="clear" w:color="auto" w:fill="auto"/>
            <w:noWrap/>
            <w:vAlign w:val="center"/>
            <w:hideMark/>
          </w:tcPr>
          <w:p w14:paraId="048D3C47" w14:textId="77777777" w:rsidR="003620E1" w:rsidRPr="003620E1" w:rsidRDefault="003620E1" w:rsidP="003620E1">
            <w:pPr>
              <w:spacing w:line="216" w:lineRule="auto"/>
              <w:rPr>
                <w:rFonts w:ascii="Calibri Light" w:hAnsi="Calibri Light"/>
                <w:sz w:val="16"/>
              </w:rPr>
            </w:pPr>
            <w:r>
              <w:rPr>
                <w:rFonts w:ascii="Calibri Light" w:hAnsi="Calibri Light"/>
                <w:sz w:val="16"/>
              </w:rPr>
              <w:t xml:space="preserve">Generation </w:t>
            </w:r>
            <w:r w:rsidRPr="003620E1">
              <w:rPr>
                <w:rFonts w:ascii="Calibri Light" w:hAnsi="Calibri Light"/>
                <w:sz w:val="16"/>
              </w:rPr>
              <w:t>2</w:t>
            </w:r>
          </w:p>
        </w:tc>
      </w:tr>
      <w:tr w:rsidR="003620E1" w:rsidRPr="003620E1" w14:paraId="53015FE3" w14:textId="77777777" w:rsidTr="00137D02">
        <w:trPr>
          <w:trHeight w:val="202"/>
        </w:trPr>
        <w:tc>
          <w:tcPr>
            <w:tcW w:w="1400" w:type="dxa"/>
            <w:shd w:val="clear" w:color="auto" w:fill="auto"/>
            <w:noWrap/>
            <w:vAlign w:val="center"/>
            <w:hideMark/>
          </w:tcPr>
          <w:p w14:paraId="080A6474"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Austria</w:t>
            </w:r>
          </w:p>
        </w:tc>
        <w:tc>
          <w:tcPr>
            <w:tcW w:w="3735" w:type="dxa"/>
            <w:shd w:val="clear" w:color="auto" w:fill="auto"/>
            <w:noWrap/>
            <w:vAlign w:val="center"/>
            <w:hideMark/>
          </w:tcPr>
          <w:p w14:paraId="11BC75FC" w14:textId="77777777" w:rsidR="003620E1" w:rsidRPr="003620E1" w:rsidRDefault="003620E1" w:rsidP="00C51CA0">
            <w:pPr>
              <w:spacing w:line="216" w:lineRule="auto"/>
              <w:rPr>
                <w:rFonts w:ascii="Calibri Light" w:hAnsi="Calibri Light"/>
                <w:sz w:val="16"/>
              </w:rPr>
            </w:pPr>
            <w:r w:rsidRPr="003620E1">
              <w:rPr>
                <w:rFonts w:ascii="Calibri Light" w:hAnsi="Calibri Light"/>
                <w:sz w:val="16"/>
              </w:rPr>
              <w:t xml:space="preserve">KKE </w:t>
            </w:r>
            <w:r w:rsidR="00C51CA0">
              <w:rPr>
                <w:rFonts w:ascii="Calibri Light" w:hAnsi="Calibri Light"/>
                <w:sz w:val="16"/>
              </w:rPr>
              <w:t>s</w:t>
            </w:r>
            <w:r w:rsidRPr="003620E1">
              <w:rPr>
                <w:rFonts w:ascii="Calibri Light" w:hAnsi="Calibri Light"/>
                <w:sz w:val="16"/>
              </w:rPr>
              <w:t>core</w:t>
            </w:r>
          </w:p>
        </w:tc>
        <w:tc>
          <w:tcPr>
            <w:tcW w:w="4320" w:type="dxa"/>
            <w:shd w:val="clear" w:color="auto" w:fill="auto"/>
            <w:noWrap/>
            <w:vAlign w:val="center"/>
            <w:hideMark/>
          </w:tcPr>
          <w:p w14:paraId="0606EEBC" w14:textId="77777777" w:rsidR="003620E1" w:rsidRPr="003620E1" w:rsidRDefault="003620E1" w:rsidP="003620E1">
            <w:pPr>
              <w:spacing w:line="216" w:lineRule="auto"/>
              <w:rPr>
                <w:rFonts w:ascii="Calibri Light" w:hAnsi="Calibri Light"/>
                <w:sz w:val="16"/>
              </w:rPr>
            </w:pPr>
            <w:r>
              <w:rPr>
                <w:rFonts w:ascii="Calibri Light" w:hAnsi="Calibri Light"/>
                <w:sz w:val="16"/>
              </w:rPr>
              <w:t xml:space="preserve">Generation </w:t>
            </w:r>
            <w:r w:rsidRPr="003620E1">
              <w:rPr>
                <w:rFonts w:ascii="Calibri Light" w:hAnsi="Calibri Light"/>
                <w:sz w:val="16"/>
              </w:rPr>
              <w:t>1</w:t>
            </w:r>
          </w:p>
        </w:tc>
      </w:tr>
      <w:tr w:rsidR="003620E1" w:rsidRPr="003620E1" w14:paraId="187F922A" w14:textId="77777777" w:rsidTr="00137D02">
        <w:trPr>
          <w:trHeight w:val="202"/>
        </w:trPr>
        <w:tc>
          <w:tcPr>
            <w:tcW w:w="1400" w:type="dxa"/>
            <w:vMerge w:val="restart"/>
            <w:shd w:val="clear" w:color="auto" w:fill="auto"/>
            <w:noWrap/>
            <w:vAlign w:val="center"/>
            <w:hideMark/>
          </w:tcPr>
          <w:p w14:paraId="76C86D24"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Canada</w:t>
            </w:r>
          </w:p>
        </w:tc>
        <w:tc>
          <w:tcPr>
            <w:tcW w:w="3735" w:type="dxa"/>
            <w:shd w:val="clear" w:color="auto" w:fill="auto"/>
            <w:noWrap/>
            <w:vAlign w:val="center"/>
            <w:hideMark/>
          </w:tcPr>
          <w:p w14:paraId="020FEA94" w14:textId="77777777" w:rsidR="003620E1" w:rsidRPr="003620E1" w:rsidRDefault="003620E1" w:rsidP="003620E1">
            <w:pPr>
              <w:spacing w:line="216" w:lineRule="auto"/>
              <w:rPr>
                <w:rFonts w:ascii="Calibri Light" w:hAnsi="Calibri Light"/>
                <w:sz w:val="16"/>
              </w:rPr>
            </w:pPr>
            <w:r>
              <w:rPr>
                <w:rFonts w:ascii="Calibri Light" w:hAnsi="Calibri Light"/>
                <w:sz w:val="16"/>
              </w:rPr>
              <w:t>TransUnion</w:t>
            </w:r>
            <w:r w:rsidRPr="003620E1">
              <w:rPr>
                <w:rFonts w:ascii="Calibri Light" w:hAnsi="Calibri Light"/>
                <w:sz w:val="16"/>
              </w:rPr>
              <w:t>/</w:t>
            </w:r>
            <w:r>
              <w:rPr>
                <w:rFonts w:ascii="Calibri Light" w:hAnsi="Calibri Light"/>
                <w:sz w:val="16"/>
              </w:rPr>
              <w:t>Equifax</w:t>
            </w:r>
            <w:r w:rsidR="00C51CA0">
              <w:rPr>
                <w:rFonts w:ascii="Calibri Light" w:hAnsi="Calibri Light"/>
                <w:sz w:val="16"/>
              </w:rPr>
              <w:t xml:space="preserve">: </w:t>
            </w:r>
            <w:r w:rsidRPr="003620E1">
              <w:rPr>
                <w:rFonts w:ascii="Calibri Light" w:hAnsi="Calibri Light"/>
                <w:sz w:val="16"/>
              </w:rPr>
              <w:t>FICO</w:t>
            </w:r>
            <w:r w:rsidR="00C51CA0">
              <w:rPr>
                <w:rFonts w:ascii="Calibri Light" w:hAnsi="Calibri Light"/>
                <w:sz w:val="16"/>
              </w:rPr>
              <w:t xml:space="preserve"> score</w:t>
            </w:r>
          </w:p>
        </w:tc>
        <w:tc>
          <w:tcPr>
            <w:tcW w:w="4320" w:type="dxa"/>
            <w:shd w:val="clear" w:color="auto" w:fill="auto"/>
            <w:noWrap/>
            <w:vAlign w:val="center"/>
            <w:hideMark/>
          </w:tcPr>
          <w:p w14:paraId="37A6E3D7" w14:textId="77777777" w:rsidR="003620E1" w:rsidRPr="003620E1" w:rsidRDefault="003620E1" w:rsidP="003620E1">
            <w:pPr>
              <w:spacing w:line="216" w:lineRule="auto"/>
              <w:rPr>
                <w:rFonts w:ascii="Calibri Light" w:hAnsi="Calibri Light"/>
                <w:sz w:val="16"/>
              </w:rPr>
            </w:pPr>
            <w:r>
              <w:rPr>
                <w:rFonts w:ascii="Calibri Light" w:hAnsi="Calibri Light"/>
                <w:sz w:val="16"/>
              </w:rPr>
              <w:t xml:space="preserve">Generation </w:t>
            </w:r>
            <w:r w:rsidRPr="003620E1">
              <w:rPr>
                <w:rFonts w:ascii="Calibri Light" w:hAnsi="Calibri Light"/>
                <w:sz w:val="16"/>
              </w:rPr>
              <w:t>1</w:t>
            </w:r>
          </w:p>
        </w:tc>
      </w:tr>
      <w:tr w:rsidR="003620E1" w:rsidRPr="003620E1" w14:paraId="5B9B02C6" w14:textId="77777777" w:rsidTr="00137D02">
        <w:trPr>
          <w:trHeight w:val="202"/>
        </w:trPr>
        <w:tc>
          <w:tcPr>
            <w:tcW w:w="1400" w:type="dxa"/>
            <w:vMerge/>
            <w:vAlign w:val="center"/>
            <w:hideMark/>
          </w:tcPr>
          <w:p w14:paraId="711724AE" w14:textId="77777777" w:rsidR="003620E1" w:rsidRPr="003620E1" w:rsidRDefault="003620E1" w:rsidP="003620E1">
            <w:pPr>
              <w:spacing w:line="216" w:lineRule="auto"/>
              <w:rPr>
                <w:rFonts w:ascii="Calibri Light" w:hAnsi="Calibri Light"/>
                <w:sz w:val="16"/>
              </w:rPr>
            </w:pPr>
          </w:p>
        </w:tc>
        <w:tc>
          <w:tcPr>
            <w:tcW w:w="3735" w:type="dxa"/>
            <w:shd w:val="clear" w:color="auto" w:fill="auto"/>
            <w:noWrap/>
            <w:vAlign w:val="center"/>
            <w:hideMark/>
          </w:tcPr>
          <w:p w14:paraId="1FE715BC" w14:textId="77777777" w:rsidR="003620E1" w:rsidRPr="003620E1" w:rsidRDefault="003620E1" w:rsidP="00C51CA0">
            <w:pPr>
              <w:spacing w:line="216" w:lineRule="auto"/>
              <w:rPr>
                <w:rFonts w:ascii="Calibri Light" w:hAnsi="Calibri Light"/>
                <w:sz w:val="16"/>
              </w:rPr>
            </w:pPr>
            <w:r>
              <w:rPr>
                <w:rFonts w:ascii="Calibri Light" w:hAnsi="Calibri Light"/>
                <w:sz w:val="16"/>
              </w:rPr>
              <w:t>TransUnion</w:t>
            </w:r>
            <w:r w:rsidRPr="003620E1">
              <w:rPr>
                <w:rFonts w:ascii="Calibri Light" w:hAnsi="Calibri Light"/>
                <w:sz w:val="16"/>
              </w:rPr>
              <w:t>/</w:t>
            </w:r>
            <w:r>
              <w:rPr>
                <w:rFonts w:ascii="Calibri Light" w:hAnsi="Calibri Light"/>
                <w:sz w:val="16"/>
              </w:rPr>
              <w:t>Equifax</w:t>
            </w:r>
            <w:r w:rsidR="00C51CA0">
              <w:rPr>
                <w:rFonts w:ascii="Calibri Light" w:hAnsi="Calibri Light"/>
                <w:sz w:val="16"/>
              </w:rPr>
              <w:t xml:space="preserve">: </w:t>
            </w:r>
            <w:r w:rsidRPr="003620E1">
              <w:rPr>
                <w:rFonts w:ascii="Calibri Light" w:hAnsi="Calibri Light"/>
                <w:sz w:val="16"/>
              </w:rPr>
              <w:t>HORIZON</w:t>
            </w:r>
            <w:r w:rsidR="00C51CA0">
              <w:rPr>
                <w:rFonts w:ascii="Calibri Light" w:hAnsi="Calibri Light"/>
                <w:sz w:val="16"/>
              </w:rPr>
              <w:t xml:space="preserve"> </w:t>
            </w:r>
          </w:p>
        </w:tc>
        <w:tc>
          <w:tcPr>
            <w:tcW w:w="4320" w:type="dxa"/>
            <w:shd w:val="clear" w:color="000000" w:fill="FFFFFF"/>
            <w:noWrap/>
            <w:vAlign w:val="center"/>
            <w:hideMark/>
          </w:tcPr>
          <w:p w14:paraId="7F397DC6" w14:textId="77777777" w:rsidR="003620E1" w:rsidRPr="003620E1" w:rsidRDefault="003620E1" w:rsidP="003620E1">
            <w:pPr>
              <w:spacing w:line="216" w:lineRule="auto"/>
              <w:rPr>
                <w:rFonts w:ascii="Calibri Light" w:hAnsi="Calibri Light"/>
                <w:sz w:val="16"/>
              </w:rPr>
            </w:pPr>
            <w:r>
              <w:rPr>
                <w:rFonts w:ascii="Calibri Light" w:hAnsi="Calibri Light"/>
                <w:sz w:val="16"/>
              </w:rPr>
              <w:t xml:space="preserve">Generation </w:t>
            </w:r>
            <w:r w:rsidRPr="003620E1">
              <w:rPr>
                <w:rFonts w:ascii="Calibri Light" w:hAnsi="Calibri Light"/>
                <w:sz w:val="16"/>
              </w:rPr>
              <w:t>1</w:t>
            </w:r>
          </w:p>
        </w:tc>
      </w:tr>
      <w:tr w:rsidR="003620E1" w:rsidRPr="003620E1" w14:paraId="635BC075" w14:textId="77777777" w:rsidTr="00137D02">
        <w:trPr>
          <w:trHeight w:val="202"/>
        </w:trPr>
        <w:tc>
          <w:tcPr>
            <w:tcW w:w="1400" w:type="dxa"/>
            <w:shd w:val="clear" w:color="auto" w:fill="auto"/>
            <w:noWrap/>
            <w:vAlign w:val="center"/>
            <w:hideMark/>
          </w:tcPr>
          <w:p w14:paraId="64C64ADB"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Finlan</w:t>
            </w:r>
            <w:r w:rsidR="00C51CA0">
              <w:rPr>
                <w:rFonts w:ascii="Calibri Light" w:hAnsi="Calibri Light"/>
                <w:sz w:val="16"/>
              </w:rPr>
              <w:t>d</w:t>
            </w:r>
          </w:p>
        </w:tc>
        <w:tc>
          <w:tcPr>
            <w:tcW w:w="3735" w:type="dxa"/>
            <w:shd w:val="clear" w:color="auto" w:fill="auto"/>
            <w:noWrap/>
            <w:vAlign w:val="center"/>
            <w:hideMark/>
          </w:tcPr>
          <w:p w14:paraId="2632A71A" w14:textId="77777777" w:rsidR="003620E1" w:rsidRPr="003620E1" w:rsidRDefault="003620E1" w:rsidP="00C51CA0">
            <w:pPr>
              <w:spacing w:line="216" w:lineRule="auto"/>
              <w:rPr>
                <w:rFonts w:ascii="Calibri Light" w:hAnsi="Calibri Light"/>
                <w:sz w:val="16"/>
              </w:rPr>
            </w:pPr>
            <w:r w:rsidRPr="003620E1">
              <w:rPr>
                <w:rFonts w:ascii="Calibri Light" w:hAnsi="Calibri Light"/>
                <w:sz w:val="16"/>
              </w:rPr>
              <w:t>Asiakastieto</w:t>
            </w:r>
            <w:r w:rsidR="00C51CA0">
              <w:rPr>
                <w:rFonts w:ascii="Calibri Light" w:hAnsi="Calibri Light"/>
                <w:sz w:val="16"/>
              </w:rPr>
              <w:t xml:space="preserve">: </w:t>
            </w:r>
            <w:r w:rsidRPr="003620E1">
              <w:rPr>
                <w:rFonts w:ascii="Calibri Light" w:hAnsi="Calibri Light"/>
                <w:sz w:val="16"/>
              </w:rPr>
              <w:t xml:space="preserve">AT </w:t>
            </w:r>
            <w:r w:rsidR="00C51CA0">
              <w:rPr>
                <w:rFonts w:ascii="Calibri Light" w:hAnsi="Calibri Light"/>
                <w:sz w:val="16"/>
              </w:rPr>
              <w:t>s</w:t>
            </w:r>
            <w:r w:rsidRPr="003620E1">
              <w:rPr>
                <w:rFonts w:ascii="Calibri Light" w:hAnsi="Calibri Light"/>
                <w:sz w:val="16"/>
              </w:rPr>
              <w:t>core</w:t>
            </w:r>
          </w:p>
        </w:tc>
        <w:tc>
          <w:tcPr>
            <w:tcW w:w="4320" w:type="dxa"/>
            <w:shd w:val="clear" w:color="auto" w:fill="auto"/>
            <w:noWrap/>
            <w:vAlign w:val="center"/>
            <w:hideMark/>
          </w:tcPr>
          <w:p w14:paraId="0041475F"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 </w:t>
            </w:r>
          </w:p>
        </w:tc>
      </w:tr>
      <w:tr w:rsidR="003620E1" w:rsidRPr="003620E1" w14:paraId="55409744" w14:textId="77777777" w:rsidTr="00137D02">
        <w:trPr>
          <w:trHeight w:val="202"/>
        </w:trPr>
        <w:tc>
          <w:tcPr>
            <w:tcW w:w="1400" w:type="dxa"/>
            <w:shd w:val="clear" w:color="auto" w:fill="auto"/>
            <w:noWrap/>
            <w:vAlign w:val="center"/>
            <w:hideMark/>
          </w:tcPr>
          <w:p w14:paraId="51F32424"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Germany</w:t>
            </w:r>
          </w:p>
        </w:tc>
        <w:tc>
          <w:tcPr>
            <w:tcW w:w="3735" w:type="dxa"/>
            <w:shd w:val="clear" w:color="auto" w:fill="auto"/>
            <w:noWrap/>
            <w:vAlign w:val="center"/>
            <w:hideMark/>
          </w:tcPr>
          <w:p w14:paraId="77BE66EC" w14:textId="77777777" w:rsidR="003620E1" w:rsidRPr="003620E1" w:rsidRDefault="00C51CA0" w:rsidP="00C51CA0">
            <w:pPr>
              <w:spacing w:line="216" w:lineRule="auto"/>
              <w:rPr>
                <w:rFonts w:ascii="Calibri Light" w:hAnsi="Calibri Light"/>
                <w:sz w:val="16"/>
              </w:rPr>
            </w:pPr>
            <w:r w:rsidRPr="003620E1">
              <w:rPr>
                <w:rFonts w:ascii="Calibri Light" w:hAnsi="Calibri Light"/>
                <w:sz w:val="16"/>
              </w:rPr>
              <w:t>Schufa</w:t>
            </w:r>
            <w:r>
              <w:rPr>
                <w:rFonts w:ascii="Calibri Light" w:hAnsi="Calibri Light"/>
                <w:sz w:val="16"/>
              </w:rPr>
              <w:t xml:space="preserve"> s</w:t>
            </w:r>
            <w:r w:rsidR="003620E1" w:rsidRPr="003620E1">
              <w:rPr>
                <w:rFonts w:ascii="Calibri Light" w:hAnsi="Calibri Light"/>
                <w:sz w:val="16"/>
              </w:rPr>
              <w:t>core</w:t>
            </w:r>
          </w:p>
        </w:tc>
        <w:tc>
          <w:tcPr>
            <w:tcW w:w="4320" w:type="dxa"/>
            <w:shd w:val="clear" w:color="auto" w:fill="auto"/>
            <w:noWrap/>
            <w:vAlign w:val="center"/>
            <w:hideMark/>
          </w:tcPr>
          <w:p w14:paraId="5E7F5083"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 </w:t>
            </w:r>
          </w:p>
        </w:tc>
      </w:tr>
      <w:tr w:rsidR="003620E1" w:rsidRPr="003620E1" w14:paraId="3E2451CE" w14:textId="77777777" w:rsidTr="00137D02">
        <w:trPr>
          <w:trHeight w:val="202"/>
        </w:trPr>
        <w:tc>
          <w:tcPr>
            <w:tcW w:w="1400" w:type="dxa"/>
            <w:shd w:val="clear" w:color="auto" w:fill="auto"/>
            <w:noWrap/>
            <w:vAlign w:val="center"/>
            <w:hideMark/>
          </w:tcPr>
          <w:p w14:paraId="29F7F833"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Hong Kong</w:t>
            </w:r>
          </w:p>
        </w:tc>
        <w:tc>
          <w:tcPr>
            <w:tcW w:w="3735" w:type="dxa"/>
            <w:shd w:val="clear" w:color="auto" w:fill="auto"/>
            <w:noWrap/>
            <w:vAlign w:val="center"/>
            <w:hideMark/>
          </w:tcPr>
          <w:p w14:paraId="28F996F8" w14:textId="77777777" w:rsidR="003620E1" w:rsidRPr="003620E1" w:rsidRDefault="003620E1" w:rsidP="00C51CA0">
            <w:pPr>
              <w:spacing w:line="216" w:lineRule="auto"/>
              <w:rPr>
                <w:rFonts w:ascii="Calibri Light" w:hAnsi="Calibri Light"/>
                <w:sz w:val="16"/>
              </w:rPr>
            </w:pPr>
            <w:r>
              <w:rPr>
                <w:rFonts w:ascii="Calibri Light" w:hAnsi="Calibri Light"/>
                <w:sz w:val="16"/>
              </w:rPr>
              <w:t>TransUnion</w:t>
            </w:r>
            <w:r w:rsidR="00C51CA0">
              <w:rPr>
                <w:rFonts w:ascii="Calibri Light" w:hAnsi="Calibri Light"/>
                <w:sz w:val="16"/>
              </w:rPr>
              <w:t xml:space="preserve">: </w:t>
            </w:r>
            <w:r w:rsidRPr="003620E1">
              <w:rPr>
                <w:rFonts w:ascii="Calibri Light" w:hAnsi="Calibri Light"/>
                <w:sz w:val="16"/>
              </w:rPr>
              <w:t xml:space="preserve">CMS </w:t>
            </w:r>
            <w:r w:rsidR="00C51CA0">
              <w:rPr>
                <w:rFonts w:ascii="Calibri Light" w:hAnsi="Calibri Light"/>
                <w:sz w:val="16"/>
              </w:rPr>
              <w:t>s</w:t>
            </w:r>
            <w:r w:rsidRPr="003620E1">
              <w:rPr>
                <w:rFonts w:ascii="Calibri Light" w:hAnsi="Calibri Light"/>
                <w:sz w:val="16"/>
              </w:rPr>
              <w:t>core</w:t>
            </w:r>
          </w:p>
        </w:tc>
        <w:tc>
          <w:tcPr>
            <w:tcW w:w="4320" w:type="dxa"/>
            <w:shd w:val="clear" w:color="auto" w:fill="auto"/>
            <w:noWrap/>
            <w:vAlign w:val="center"/>
            <w:hideMark/>
          </w:tcPr>
          <w:p w14:paraId="0A2164CA" w14:textId="77777777" w:rsidR="003620E1" w:rsidRPr="003620E1" w:rsidRDefault="003620E1" w:rsidP="003620E1">
            <w:pPr>
              <w:spacing w:line="216" w:lineRule="auto"/>
              <w:rPr>
                <w:rFonts w:ascii="Calibri Light" w:hAnsi="Calibri Light"/>
                <w:sz w:val="16"/>
              </w:rPr>
            </w:pPr>
            <w:r>
              <w:rPr>
                <w:rFonts w:ascii="Calibri Light" w:hAnsi="Calibri Light"/>
                <w:sz w:val="16"/>
              </w:rPr>
              <w:t xml:space="preserve">Generation </w:t>
            </w:r>
            <w:r w:rsidRPr="003620E1">
              <w:rPr>
                <w:rFonts w:ascii="Calibri Light" w:hAnsi="Calibri Light"/>
                <w:sz w:val="16"/>
              </w:rPr>
              <w:t>1</w:t>
            </w:r>
          </w:p>
        </w:tc>
      </w:tr>
      <w:tr w:rsidR="003620E1" w:rsidRPr="003620E1" w14:paraId="55DB18CF" w14:textId="77777777" w:rsidTr="00137D02">
        <w:trPr>
          <w:trHeight w:val="202"/>
        </w:trPr>
        <w:tc>
          <w:tcPr>
            <w:tcW w:w="1400" w:type="dxa"/>
            <w:shd w:val="clear" w:color="auto" w:fill="auto"/>
            <w:noWrap/>
            <w:vAlign w:val="center"/>
            <w:hideMark/>
          </w:tcPr>
          <w:p w14:paraId="12631D10"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India</w:t>
            </w:r>
          </w:p>
        </w:tc>
        <w:tc>
          <w:tcPr>
            <w:tcW w:w="3735" w:type="dxa"/>
            <w:shd w:val="clear" w:color="auto" w:fill="auto"/>
            <w:noWrap/>
            <w:vAlign w:val="center"/>
            <w:hideMark/>
          </w:tcPr>
          <w:p w14:paraId="7F5E9E63" w14:textId="77777777" w:rsidR="003620E1" w:rsidRPr="003620E1" w:rsidRDefault="003620E1" w:rsidP="00C51CA0">
            <w:pPr>
              <w:spacing w:line="216" w:lineRule="auto"/>
              <w:rPr>
                <w:rFonts w:ascii="Calibri Light" w:hAnsi="Calibri Light"/>
                <w:sz w:val="16"/>
              </w:rPr>
            </w:pPr>
            <w:r w:rsidRPr="003620E1">
              <w:rPr>
                <w:rFonts w:ascii="Calibri Light" w:hAnsi="Calibri Light"/>
                <w:sz w:val="16"/>
              </w:rPr>
              <w:t>CIBIL</w:t>
            </w:r>
            <w:r w:rsidR="00C51CA0">
              <w:rPr>
                <w:rFonts w:ascii="Calibri Light" w:hAnsi="Calibri Light"/>
                <w:sz w:val="16"/>
              </w:rPr>
              <w:t xml:space="preserve"> s</w:t>
            </w:r>
            <w:r w:rsidRPr="003620E1">
              <w:rPr>
                <w:rFonts w:ascii="Calibri Light" w:hAnsi="Calibri Light"/>
                <w:sz w:val="16"/>
              </w:rPr>
              <w:t>core</w:t>
            </w:r>
          </w:p>
        </w:tc>
        <w:tc>
          <w:tcPr>
            <w:tcW w:w="4320" w:type="dxa"/>
            <w:shd w:val="clear" w:color="auto" w:fill="auto"/>
            <w:noWrap/>
            <w:vAlign w:val="center"/>
            <w:hideMark/>
          </w:tcPr>
          <w:p w14:paraId="6BEF4947" w14:textId="77777777" w:rsidR="003620E1" w:rsidRPr="003620E1" w:rsidRDefault="003620E1" w:rsidP="003620E1">
            <w:pPr>
              <w:spacing w:line="216" w:lineRule="auto"/>
              <w:rPr>
                <w:rFonts w:ascii="Calibri Light" w:hAnsi="Calibri Light"/>
                <w:sz w:val="16"/>
              </w:rPr>
            </w:pPr>
            <w:r>
              <w:rPr>
                <w:rFonts w:ascii="Calibri Light" w:hAnsi="Calibri Light"/>
                <w:sz w:val="16"/>
              </w:rPr>
              <w:t xml:space="preserve">Generation </w:t>
            </w:r>
            <w:r w:rsidRPr="003620E1">
              <w:rPr>
                <w:rFonts w:ascii="Calibri Light" w:hAnsi="Calibri Light"/>
                <w:sz w:val="16"/>
              </w:rPr>
              <w:t>1</w:t>
            </w:r>
          </w:p>
        </w:tc>
      </w:tr>
      <w:tr w:rsidR="003620E1" w:rsidRPr="003620E1" w14:paraId="58B5F861" w14:textId="77777777" w:rsidTr="00137D02">
        <w:trPr>
          <w:trHeight w:val="202"/>
        </w:trPr>
        <w:tc>
          <w:tcPr>
            <w:tcW w:w="1400" w:type="dxa"/>
            <w:vMerge w:val="restart"/>
            <w:shd w:val="clear" w:color="auto" w:fill="auto"/>
            <w:noWrap/>
            <w:vAlign w:val="center"/>
            <w:hideMark/>
          </w:tcPr>
          <w:p w14:paraId="5153AC51"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Italy</w:t>
            </w:r>
          </w:p>
        </w:tc>
        <w:tc>
          <w:tcPr>
            <w:tcW w:w="3735" w:type="dxa"/>
            <w:shd w:val="clear" w:color="auto" w:fill="auto"/>
            <w:noWrap/>
            <w:vAlign w:val="center"/>
            <w:hideMark/>
          </w:tcPr>
          <w:p w14:paraId="12068794" w14:textId="77777777" w:rsidR="003620E1" w:rsidRPr="003620E1" w:rsidRDefault="003620E1" w:rsidP="003620E1">
            <w:pPr>
              <w:spacing w:line="216" w:lineRule="auto"/>
              <w:rPr>
                <w:rFonts w:ascii="Calibri Light" w:hAnsi="Calibri Light"/>
                <w:sz w:val="16"/>
              </w:rPr>
            </w:pPr>
            <w:r>
              <w:rPr>
                <w:rFonts w:ascii="Calibri Light" w:hAnsi="Calibri Light"/>
                <w:sz w:val="16"/>
              </w:rPr>
              <w:t>Experian</w:t>
            </w:r>
            <w:r w:rsidR="00C51CA0">
              <w:rPr>
                <w:rFonts w:ascii="Calibri Light" w:hAnsi="Calibri Light"/>
                <w:sz w:val="16"/>
              </w:rPr>
              <w:t xml:space="preserve">: </w:t>
            </w:r>
            <w:r w:rsidRPr="003620E1">
              <w:rPr>
                <w:rFonts w:ascii="Calibri Light" w:hAnsi="Calibri Light"/>
                <w:sz w:val="16"/>
              </w:rPr>
              <w:t>Delphi</w:t>
            </w:r>
          </w:p>
        </w:tc>
        <w:tc>
          <w:tcPr>
            <w:tcW w:w="4320" w:type="dxa"/>
            <w:shd w:val="clear" w:color="auto" w:fill="auto"/>
            <w:noWrap/>
            <w:vAlign w:val="center"/>
            <w:hideMark/>
          </w:tcPr>
          <w:p w14:paraId="1F8BFEAD" w14:textId="77777777" w:rsidR="003620E1" w:rsidRPr="003620E1" w:rsidRDefault="003620E1" w:rsidP="003620E1">
            <w:pPr>
              <w:spacing w:line="216" w:lineRule="auto"/>
              <w:rPr>
                <w:rFonts w:ascii="Calibri Light" w:hAnsi="Calibri Light"/>
                <w:sz w:val="16"/>
              </w:rPr>
            </w:pPr>
            <w:r>
              <w:rPr>
                <w:rFonts w:ascii="Calibri Light" w:hAnsi="Calibri Light"/>
                <w:sz w:val="16"/>
              </w:rPr>
              <w:t xml:space="preserve">Generation </w:t>
            </w:r>
            <w:r w:rsidRPr="003620E1">
              <w:rPr>
                <w:rFonts w:ascii="Calibri Light" w:hAnsi="Calibri Light"/>
                <w:sz w:val="16"/>
              </w:rPr>
              <w:t>1</w:t>
            </w:r>
          </w:p>
        </w:tc>
      </w:tr>
      <w:tr w:rsidR="003620E1" w:rsidRPr="003620E1" w14:paraId="35CB7D63" w14:textId="77777777" w:rsidTr="00137D02">
        <w:trPr>
          <w:trHeight w:val="202"/>
        </w:trPr>
        <w:tc>
          <w:tcPr>
            <w:tcW w:w="1400" w:type="dxa"/>
            <w:vMerge/>
            <w:vAlign w:val="center"/>
            <w:hideMark/>
          </w:tcPr>
          <w:p w14:paraId="580690A8" w14:textId="77777777" w:rsidR="003620E1" w:rsidRPr="003620E1" w:rsidRDefault="003620E1" w:rsidP="003620E1">
            <w:pPr>
              <w:spacing w:line="216" w:lineRule="auto"/>
              <w:rPr>
                <w:rFonts w:ascii="Calibri Light" w:hAnsi="Calibri Light"/>
                <w:sz w:val="16"/>
              </w:rPr>
            </w:pPr>
          </w:p>
        </w:tc>
        <w:tc>
          <w:tcPr>
            <w:tcW w:w="3735" w:type="dxa"/>
            <w:shd w:val="clear" w:color="auto" w:fill="auto"/>
            <w:noWrap/>
            <w:vAlign w:val="center"/>
            <w:hideMark/>
          </w:tcPr>
          <w:p w14:paraId="0EE85AB2"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CRIF1</w:t>
            </w:r>
            <w:r w:rsidR="00C51CA0">
              <w:rPr>
                <w:rFonts w:ascii="Calibri Light" w:hAnsi="Calibri Light"/>
                <w:sz w:val="16"/>
              </w:rPr>
              <w:t xml:space="preserve">: </w:t>
            </w:r>
            <w:r w:rsidRPr="003620E1">
              <w:rPr>
                <w:rFonts w:ascii="Calibri Light" w:hAnsi="Calibri Light"/>
                <w:sz w:val="16"/>
              </w:rPr>
              <w:t>Eurisc</w:t>
            </w:r>
          </w:p>
        </w:tc>
        <w:tc>
          <w:tcPr>
            <w:tcW w:w="4320" w:type="dxa"/>
            <w:shd w:val="clear" w:color="auto" w:fill="auto"/>
            <w:noWrap/>
            <w:vAlign w:val="center"/>
            <w:hideMark/>
          </w:tcPr>
          <w:p w14:paraId="02EC1418" w14:textId="77777777" w:rsidR="003620E1" w:rsidRPr="003620E1" w:rsidRDefault="003620E1" w:rsidP="003620E1">
            <w:pPr>
              <w:spacing w:line="216" w:lineRule="auto"/>
              <w:rPr>
                <w:rFonts w:ascii="Calibri Light" w:hAnsi="Calibri Light"/>
                <w:sz w:val="16"/>
              </w:rPr>
            </w:pPr>
            <w:r>
              <w:rPr>
                <w:rFonts w:ascii="Calibri Light" w:hAnsi="Calibri Light"/>
                <w:sz w:val="16"/>
              </w:rPr>
              <w:t xml:space="preserve">Generation </w:t>
            </w:r>
            <w:r w:rsidRPr="003620E1">
              <w:rPr>
                <w:rFonts w:ascii="Calibri Light" w:hAnsi="Calibri Light"/>
                <w:sz w:val="16"/>
              </w:rPr>
              <w:t>1</w:t>
            </w:r>
          </w:p>
        </w:tc>
      </w:tr>
      <w:tr w:rsidR="003620E1" w:rsidRPr="003620E1" w14:paraId="0086F857" w14:textId="77777777" w:rsidTr="00137D02">
        <w:trPr>
          <w:trHeight w:val="202"/>
        </w:trPr>
        <w:tc>
          <w:tcPr>
            <w:tcW w:w="1400" w:type="dxa"/>
            <w:vMerge/>
            <w:vAlign w:val="center"/>
            <w:hideMark/>
          </w:tcPr>
          <w:p w14:paraId="5A96204C" w14:textId="77777777" w:rsidR="003620E1" w:rsidRPr="003620E1" w:rsidRDefault="003620E1" w:rsidP="003620E1">
            <w:pPr>
              <w:spacing w:line="216" w:lineRule="auto"/>
              <w:rPr>
                <w:rFonts w:ascii="Calibri Light" w:hAnsi="Calibri Light"/>
                <w:sz w:val="16"/>
              </w:rPr>
            </w:pPr>
          </w:p>
        </w:tc>
        <w:tc>
          <w:tcPr>
            <w:tcW w:w="3735" w:type="dxa"/>
            <w:shd w:val="clear" w:color="auto" w:fill="auto"/>
            <w:noWrap/>
            <w:vAlign w:val="center"/>
            <w:hideMark/>
          </w:tcPr>
          <w:p w14:paraId="4C61F294"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CRIF2</w:t>
            </w:r>
            <w:r w:rsidR="00C51CA0">
              <w:rPr>
                <w:rFonts w:ascii="Calibri Light" w:hAnsi="Calibri Light"/>
                <w:sz w:val="16"/>
              </w:rPr>
              <w:t xml:space="preserve">: </w:t>
            </w:r>
            <w:r w:rsidRPr="003620E1">
              <w:rPr>
                <w:rFonts w:ascii="Calibri Light" w:hAnsi="Calibri Light"/>
                <w:sz w:val="16"/>
              </w:rPr>
              <w:t>Eurisc</w:t>
            </w:r>
          </w:p>
        </w:tc>
        <w:tc>
          <w:tcPr>
            <w:tcW w:w="4320" w:type="dxa"/>
            <w:shd w:val="clear" w:color="auto" w:fill="auto"/>
            <w:noWrap/>
            <w:vAlign w:val="center"/>
            <w:hideMark/>
          </w:tcPr>
          <w:p w14:paraId="64A3F1FA" w14:textId="77777777" w:rsidR="003620E1" w:rsidRPr="003620E1" w:rsidRDefault="003620E1" w:rsidP="003620E1">
            <w:pPr>
              <w:spacing w:line="216" w:lineRule="auto"/>
              <w:rPr>
                <w:rFonts w:ascii="Calibri Light" w:hAnsi="Calibri Light"/>
                <w:sz w:val="16"/>
              </w:rPr>
            </w:pPr>
            <w:r>
              <w:rPr>
                <w:rFonts w:ascii="Calibri Light" w:hAnsi="Calibri Light"/>
                <w:sz w:val="16"/>
              </w:rPr>
              <w:t xml:space="preserve">Generation </w:t>
            </w:r>
            <w:r w:rsidRPr="003620E1">
              <w:rPr>
                <w:rFonts w:ascii="Calibri Light" w:hAnsi="Calibri Light"/>
                <w:sz w:val="16"/>
              </w:rPr>
              <w:t>1</w:t>
            </w:r>
          </w:p>
        </w:tc>
      </w:tr>
      <w:tr w:rsidR="003620E1" w:rsidRPr="003620E1" w14:paraId="6CA1903E" w14:textId="77777777" w:rsidTr="00137D02">
        <w:trPr>
          <w:trHeight w:val="202"/>
        </w:trPr>
        <w:tc>
          <w:tcPr>
            <w:tcW w:w="1400" w:type="dxa"/>
            <w:shd w:val="clear" w:color="auto" w:fill="auto"/>
            <w:noWrap/>
            <w:vAlign w:val="center"/>
            <w:hideMark/>
          </w:tcPr>
          <w:p w14:paraId="54F1C007"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Mexico</w:t>
            </w:r>
          </w:p>
        </w:tc>
        <w:tc>
          <w:tcPr>
            <w:tcW w:w="3735" w:type="dxa"/>
            <w:shd w:val="clear" w:color="auto" w:fill="auto"/>
            <w:noWrap/>
            <w:vAlign w:val="center"/>
            <w:hideMark/>
          </w:tcPr>
          <w:p w14:paraId="59609CA4" w14:textId="77777777" w:rsidR="003620E1" w:rsidRPr="003620E1" w:rsidRDefault="00C51CA0" w:rsidP="00C51CA0">
            <w:pPr>
              <w:spacing w:line="216" w:lineRule="auto"/>
              <w:rPr>
                <w:rFonts w:ascii="Calibri Light" w:hAnsi="Calibri Light"/>
                <w:sz w:val="16"/>
              </w:rPr>
            </w:pPr>
            <w:r w:rsidRPr="003620E1">
              <w:rPr>
                <w:rFonts w:ascii="Calibri Light" w:hAnsi="Calibri Light"/>
                <w:sz w:val="16"/>
              </w:rPr>
              <w:t xml:space="preserve">Buro </w:t>
            </w:r>
            <w:r>
              <w:rPr>
                <w:rFonts w:ascii="Calibri Light" w:hAnsi="Calibri Light"/>
                <w:sz w:val="16"/>
              </w:rPr>
              <w:t>d</w:t>
            </w:r>
            <w:r w:rsidRPr="003620E1">
              <w:rPr>
                <w:rFonts w:ascii="Calibri Light" w:hAnsi="Calibri Light"/>
                <w:sz w:val="16"/>
              </w:rPr>
              <w:t>e Credito</w:t>
            </w:r>
            <w:r>
              <w:rPr>
                <w:rFonts w:ascii="Calibri Light" w:hAnsi="Calibri Light"/>
                <w:sz w:val="16"/>
              </w:rPr>
              <w:t>: FICO score</w:t>
            </w:r>
          </w:p>
        </w:tc>
        <w:tc>
          <w:tcPr>
            <w:tcW w:w="4320" w:type="dxa"/>
            <w:shd w:val="clear" w:color="auto" w:fill="auto"/>
            <w:noWrap/>
            <w:vAlign w:val="center"/>
            <w:hideMark/>
          </w:tcPr>
          <w:p w14:paraId="6A662B8C" w14:textId="77777777" w:rsidR="003620E1" w:rsidRPr="003620E1" w:rsidRDefault="003620E1" w:rsidP="003620E1">
            <w:pPr>
              <w:spacing w:line="216" w:lineRule="auto"/>
              <w:rPr>
                <w:rFonts w:ascii="Calibri Light" w:hAnsi="Calibri Light"/>
                <w:sz w:val="16"/>
              </w:rPr>
            </w:pPr>
            <w:r>
              <w:rPr>
                <w:rFonts w:ascii="Calibri Light" w:hAnsi="Calibri Light"/>
                <w:sz w:val="16"/>
              </w:rPr>
              <w:t xml:space="preserve">Generation </w:t>
            </w:r>
            <w:r w:rsidRPr="003620E1">
              <w:rPr>
                <w:rFonts w:ascii="Calibri Light" w:hAnsi="Calibri Light"/>
                <w:sz w:val="16"/>
              </w:rPr>
              <w:t>2</w:t>
            </w:r>
          </w:p>
        </w:tc>
      </w:tr>
      <w:tr w:rsidR="003620E1" w:rsidRPr="003620E1" w14:paraId="2937BA50" w14:textId="77777777" w:rsidTr="00137D02">
        <w:trPr>
          <w:trHeight w:val="202"/>
        </w:trPr>
        <w:tc>
          <w:tcPr>
            <w:tcW w:w="1400" w:type="dxa"/>
            <w:shd w:val="clear" w:color="auto" w:fill="auto"/>
            <w:noWrap/>
            <w:vAlign w:val="center"/>
            <w:hideMark/>
          </w:tcPr>
          <w:p w14:paraId="0D279A6E"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Netherlands</w:t>
            </w:r>
          </w:p>
        </w:tc>
        <w:tc>
          <w:tcPr>
            <w:tcW w:w="3735" w:type="dxa"/>
            <w:shd w:val="clear" w:color="auto" w:fill="auto"/>
            <w:noWrap/>
            <w:vAlign w:val="center"/>
            <w:hideMark/>
          </w:tcPr>
          <w:p w14:paraId="435C23D6"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 xml:space="preserve">BKR </w:t>
            </w:r>
            <w:r>
              <w:rPr>
                <w:rFonts w:ascii="Calibri Light" w:hAnsi="Calibri Light"/>
                <w:sz w:val="16"/>
              </w:rPr>
              <w:t>score</w:t>
            </w:r>
          </w:p>
        </w:tc>
        <w:tc>
          <w:tcPr>
            <w:tcW w:w="4320" w:type="dxa"/>
            <w:shd w:val="clear" w:color="auto" w:fill="auto"/>
            <w:noWrap/>
            <w:vAlign w:val="center"/>
            <w:hideMark/>
          </w:tcPr>
          <w:p w14:paraId="40D79339" w14:textId="77777777" w:rsidR="003620E1" w:rsidRPr="003620E1" w:rsidRDefault="003620E1" w:rsidP="003620E1">
            <w:pPr>
              <w:spacing w:line="216" w:lineRule="auto"/>
              <w:rPr>
                <w:rFonts w:ascii="Calibri Light" w:hAnsi="Calibri Light"/>
                <w:sz w:val="16"/>
              </w:rPr>
            </w:pPr>
            <w:r>
              <w:rPr>
                <w:rFonts w:ascii="Calibri Light" w:hAnsi="Calibri Light"/>
                <w:sz w:val="16"/>
              </w:rPr>
              <w:t xml:space="preserve">Generation </w:t>
            </w:r>
            <w:r w:rsidRPr="003620E1">
              <w:rPr>
                <w:rFonts w:ascii="Calibri Light" w:hAnsi="Calibri Light"/>
                <w:sz w:val="16"/>
              </w:rPr>
              <w:t>1</w:t>
            </w:r>
          </w:p>
        </w:tc>
      </w:tr>
      <w:tr w:rsidR="003620E1" w:rsidRPr="003620E1" w14:paraId="1CC55121" w14:textId="77777777" w:rsidTr="00137D02">
        <w:trPr>
          <w:trHeight w:val="202"/>
        </w:trPr>
        <w:tc>
          <w:tcPr>
            <w:tcW w:w="1400" w:type="dxa"/>
            <w:shd w:val="clear" w:color="auto" w:fill="auto"/>
            <w:noWrap/>
            <w:vAlign w:val="center"/>
            <w:hideMark/>
          </w:tcPr>
          <w:p w14:paraId="59F36946"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New Zealand</w:t>
            </w:r>
          </w:p>
        </w:tc>
        <w:tc>
          <w:tcPr>
            <w:tcW w:w="3735" w:type="dxa"/>
            <w:shd w:val="clear" w:color="auto" w:fill="auto"/>
            <w:noWrap/>
            <w:vAlign w:val="center"/>
            <w:hideMark/>
          </w:tcPr>
          <w:p w14:paraId="6A1A96F1"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VEDA</w:t>
            </w:r>
            <w:r w:rsidR="00C51CA0">
              <w:rPr>
                <w:rFonts w:ascii="Calibri Light" w:hAnsi="Calibri Light"/>
                <w:sz w:val="16"/>
              </w:rPr>
              <w:t xml:space="preserve">: </w:t>
            </w:r>
            <w:r w:rsidRPr="003620E1">
              <w:rPr>
                <w:rFonts w:ascii="Calibri Light" w:hAnsi="Calibri Light"/>
                <w:sz w:val="16"/>
              </w:rPr>
              <w:t>Relative Risk Index</w:t>
            </w:r>
          </w:p>
        </w:tc>
        <w:tc>
          <w:tcPr>
            <w:tcW w:w="4320" w:type="dxa"/>
            <w:shd w:val="clear" w:color="auto" w:fill="auto"/>
            <w:noWrap/>
            <w:vAlign w:val="center"/>
            <w:hideMark/>
          </w:tcPr>
          <w:p w14:paraId="191D86B3" w14:textId="77777777" w:rsidR="003620E1" w:rsidRPr="003620E1" w:rsidRDefault="003620E1" w:rsidP="003620E1">
            <w:pPr>
              <w:spacing w:line="216" w:lineRule="auto"/>
              <w:rPr>
                <w:rFonts w:ascii="Calibri Light" w:hAnsi="Calibri Light"/>
                <w:sz w:val="16"/>
              </w:rPr>
            </w:pPr>
            <w:r>
              <w:rPr>
                <w:rFonts w:ascii="Calibri Light" w:hAnsi="Calibri Light"/>
                <w:sz w:val="16"/>
              </w:rPr>
              <w:t xml:space="preserve">Generation </w:t>
            </w:r>
            <w:r w:rsidRPr="003620E1">
              <w:rPr>
                <w:rFonts w:ascii="Calibri Light" w:hAnsi="Calibri Light"/>
                <w:sz w:val="16"/>
              </w:rPr>
              <w:t>1</w:t>
            </w:r>
          </w:p>
        </w:tc>
      </w:tr>
      <w:tr w:rsidR="003620E1" w:rsidRPr="003620E1" w14:paraId="421571F9" w14:textId="77777777" w:rsidTr="00137D02">
        <w:trPr>
          <w:trHeight w:val="202"/>
        </w:trPr>
        <w:tc>
          <w:tcPr>
            <w:tcW w:w="1400" w:type="dxa"/>
            <w:shd w:val="clear" w:color="auto" w:fill="auto"/>
            <w:noWrap/>
            <w:vAlign w:val="center"/>
            <w:hideMark/>
          </w:tcPr>
          <w:p w14:paraId="58C61922"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Singapore</w:t>
            </w:r>
          </w:p>
        </w:tc>
        <w:tc>
          <w:tcPr>
            <w:tcW w:w="3735" w:type="dxa"/>
            <w:shd w:val="clear" w:color="auto" w:fill="auto"/>
            <w:noWrap/>
            <w:vAlign w:val="center"/>
            <w:hideMark/>
          </w:tcPr>
          <w:p w14:paraId="42BF0564"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 xml:space="preserve">CBS </w:t>
            </w:r>
            <w:r>
              <w:rPr>
                <w:rFonts w:ascii="Calibri Light" w:hAnsi="Calibri Light"/>
                <w:sz w:val="16"/>
              </w:rPr>
              <w:t>score</w:t>
            </w:r>
          </w:p>
        </w:tc>
        <w:tc>
          <w:tcPr>
            <w:tcW w:w="4320" w:type="dxa"/>
            <w:shd w:val="clear" w:color="auto" w:fill="auto"/>
            <w:noWrap/>
            <w:vAlign w:val="center"/>
            <w:hideMark/>
          </w:tcPr>
          <w:p w14:paraId="353EB794" w14:textId="77777777" w:rsidR="003620E1" w:rsidRPr="003620E1" w:rsidRDefault="003620E1" w:rsidP="003620E1">
            <w:pPr>
              <w:spacing w:line="216" w:lineRule="auto"/>
              <w:rPr>
                <w:rFonts w:ascii="Calibri Light" w:hAnsi="Calibri Light"/>
                <w:sz w:val="16"/>
              </w:rPr>
            </w:pPr>
            <w:r>
              <w:rPr>
                <w:rFonts w:ascii="Calibri Light" w:hAnsi="Calibri Light"/>
                <w:sz w:val="16"/>
              </w:rPr>
              <w:t xml:space="preserve">Generation </w:t>
            </w:r>
            <w:r w:rsidRPr="003620E1">
              <w:rPr>
                <w:rFonts w:ascii="Calibri Light" w:hAnsi="Calibri Light"/>
                <w:sz w:val="16"/>
              </w:rPr>
              <w:t>2</w:t>
            </w:r>
          </w:p>
        </w:tc>
      </w:tr>
      <w:tr w:rsidR="003620E1" w:rsidRPr="003620E1" w14:paraId="24D5887A" w14:textId="77777777" w:rsidTr="00137D02">
        <w:trPr>
          <w:trHeight w:val="202"/>
        </w:trPr>
        <w:tc>
          <w:tcPr>
            <w:tcW w:w="1400" w:type="dxa"/>
            <w:shd w:val="clear" w:color="auto" w:fill="auto"/>
            <w:noWrap/>
            <w:vAlign w:val="center"/>
            <w:hideMark/>
          </w:tcPr>
          <w:p w14:paraId="4BC222B1"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Spain</w:t>
            </w:r>
          </w:p>
        </w:tc>
        <w:tc>
          <w:tcPr>
            <w:tcW w:w="3735" w:type="dxa"/>
            <w:shd w:val="clear" w:color="auto" w:fill="auto"/>
            <w:noWrap/>
            <w:vAlign w:val="center"/>
            <w:hideMark/>
          </w:tcPr>
          <w:p w14:paraId="71B9B3D8" w14:textId="77777777" w:rsidR="003620E1" w:rsidRPr="003620E1" w:rsidRDefault="003620E1" w:rsidP="00C51CA0">
            <w:pPr>
              <w:spacing w:line="216" w:lineRule="auto"/>
              <w:rPr>
                <w:rFonts w:ascii="Calibri Light" w:hAnsi="Calibri Light"/>
                <w:sz w:val="16"/>
              </w:rPr>
            </w:pPr>
            <w:r>
              <w:rPr>
                <w:rFonts w:ascii="Calibri Light" w:hAnsi="Calibri Light"/>
                <w:sz w:val="16"/>
              </w:rPr>
              <w:t>Experian</w:t>
            </w:r>
            <w:r w:rsidR="00C51CA0">
              <w:rPr>
                <w:rFonts w:ascii="Calibri Light" w:hAnsi="Calibri Light"/>
                <w:sz w:val="16"/>
              </w:rPr>
              <w:t xml:space="preserve">: </w:t>
            </w:r>
            <w:r w:rsidRPr="003620E1">
              <w:rPr>
                <w:rFonts w:ascii="Calibri Light" w:hAnsi="Calibri Light"/>
                <w:sz w:val="16"/>
              </w:rPr>
              <w:t xml:space="preserve">GEO </w:t>
            </w:r>
            <w:r w:rsidR="00C51CA0">
              <w:rPr>
                <w:rFonts w:ascii="Calibri Light" w:hAnsi="Calibri Light"/>
                <w:sz w:val="16"/>
              </w:rPr>
              <w:t>s</w:t>
            </w:r>
            <w:r w:rsidRPr="003620E1">
              <w:rPr>
                <w:rFonts w:ascii="Calibri Light" w:hAnsi="Calibri Light"/>
                <w:sz w:val="16"/>
              </w:rPr>
              <w:t>core</w:t>
            </w:r>
          </w:p>
        </w:tc>
        <w:tc>
          <w:tcPr>
            <w:tcW w:w="4320" w:type="dxa"/>
            <w:shd w:val="clear" w:color="auto" w:fill="auto"/>
            <w:noWrap/>
            <w:vAlign w:val="center"/>
            <w:hideMark/>
          </w:tcPr>
          <w:p w14:paraId="7C35539C" w14:textId="77777777" w:rsidR="003620E1" w:rsidRPr="003620E1" w:rsidRDefault="003620E1" w:rsidP="003620E1">
            <w:pPr>
              <w:spacing w:line="216" w:lineRule="auto"/>
              <w:rPr>
                <w:rFonts w:ascii="Calibri Light" w:hAnsi="Calibri Light"/>
                <w:sz w:val="16"/>
              </w:rPr>
            </w:pPr>
            <w:r>
              <w:rPr>
                <w:rFonts w:ascii="Calibri Light" w:hAnsi="Calibri Light"/>
                <w:sz w:val="16"/>
              </w:rPr>
              <w:t xml:space="preserve">Generation </w:t>
            </w:r>
            <w:r w:rsidRPr="003620E1">
              <w:rPr>
                <w:rFonts w:ascii="Calibri Light" w:hAnsi="Calibri Light"/>
                <w:sz w:val="16"/>
              </w:rPr>
              <w:t>1</w:t>
            </w:r>
          </w:p>
        </w:tc>
      </w:tr>
      <w:tr w:rsidR="003620E1" w:rsidRPr="003620E1" w14:paraId="40A667BA" w14:textId="77777777" w:rsidTr="00137D02">
        <w:trPr>
          <w:trHeight w:val="202"/>
        </w:trPr>
        <w:tc>
          <w:tcPr>
            <w:tcW w:w="1400" w:type="dxa"/>
            <w:shd w:val="clear" w:color="auto" w:fill="auto"/>
            <w:noWrap/>
            <w:vAlign w:val="center"/>
            <w:hideMark/>
          </w:tcPr>
          <w:p w14:paraId="2EE16D17"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Sweden</w:t>
            </w:r>
          </w:p>
        </w:tc>
        <w:tc>
          <w:tcPr>
            <w:tcW w:w="3735" w:type="dxa"/>
            <w:shd w:val="clear" w:color="auto" w:fill="auto"/>
            <w:noWrap/>
            <w:vAlign w:val="center"/>
            <w:hideMark/>
          </w:tcPr>
          <w:p w14:paraId="1922CABF"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UPC</w:t>
            </w:r>
            <w:r w:rsidR="00C51CA0">
              <w:rPr>
                <w:rFonts w:ascii="Calibri Light" w:hAnsi="Calibri Light"/>
                <w:sz w:val="16"/>
              </w:rPr>
              <w:t xml:space="preserve">: </w:t>
            </w:r>
            <w:r w:rsidRPr="003620E1">
              <w:rPr>
                <w:rFonts w:ascii="Calibri Light" w:hAnsi="Calibri Light"/>
                <w:sz w:val="16"/>
              </w:rPr>
              <w:t xml:space="preserve">Risk Value Score </w:t>
            </w:r>
          </w:p>
        </w:tc>
        <w:tc>
          <w:tcPr>
            <w:tcW w:w="4320" w:type="dxa"/>
            <w:shd w:val="clear" w:color="auto" w:fill="auto"/>
            <w:noWrap/>
            <w:vAlign w:val="center"/>
            <w:hideMark/>
          </w:tcPr>
          <w:p w14:paraId="66C8CE7C" w14:textId="77777777" w:rsidR="003620E1" w:rsidRPr="003620E1" w:rsidRDefault="003620E1" w:rsidP="003620E1">
            <w:pPr>
              <w:spacing w:line="216" w:lineRule="auto"/>
              <w:rPr>
                <w:rFonts w:ascii="Calibri Light" w:hAnsi="Calibri Light"/>
                <w:sz w:val="16"/>
              </w:rPr>
            </w:pPr>
            <w:r>
              <w:rPr>
                <w:rFonts w:ascii="Calibri Light" w:hAnsi="Calibri Light"/>
                <w:sz w:val="16"/>
              </w:rPr>
              <w:t xml:space="preserve">Generation </w:t>
            </w:r>
            <w:r w:rsidRPr="003620E1">
              <w:rPr>
                <w:rFonts w:ascii="Calibri Light" w:hAnsi="Calibri Light"/>
                <w:sz w:val="16"/>
              </w:rPr>
              <w:t>1</w:t>
            </w:r>
          </w:p>
        </w:tc>
      </w:tr>
      <w:tr w:rsidR="003620E1" w:rsidRPr="003620E1" w14:paraId="2DD113AE" w14:textId="77777777" w:rsidTr="00137D02">
        <w:trPr>
          <w:trHeight w:val="202"/>
        </w:trPr>
        <w:tc>
          <w:tcPr>
            <w:tcW w:w="1400" w:type="dxa"/>
            <w:shd w:val="clear" w:color="auto" w:fill="auto"/>
            <w:noWrap/>
            <w:vAlign w:val="center"/>
            <w:hideMark/>
          </w:tcPr>
          <w:p w14:paraId="4AE62E00"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Taiwan</w:t>
            </w:r>
          </w:p>
        </w:tc>
        <w:tc>
          <w:tcPr>
            <w:tcW w:w="3735" w:type="dxa"/>
            <w:shd w:val="clear" w:color="auto" w:fill="auto"/>
            <w:noWrap/>
            <w:vAlign w:val="center"/>
            <w:hideMark/>
          </w:tcPr>
          <w:p w14:paraId="7B7F9142"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 xml:space="preserve">JCIC </w:t>
            </w:r>
            <w:r>
              <w:rPr>
                <w:rFonts w:ascii="Calibri Light" w:hAnsi="Calibri Light"/>
                <w:sz w:val="16"/>
              </w:rPr>
              <w:t>score</w:t>
            </w:r>
          </w:p>
        </w:tc>
        <w:tc>
          <w:tcPr>
            <w:tcW w:w="4320" w:type="dxa"/>
            <w:shd w:val="clear" w:color="auto" w:fill="auto"/>
            <w:noWrap/>
            <w:vAlign w:val="center"/>
            <w:hideMark/>
          </w:tcPr>
          <w:p w14:paraId="67F49A51" w14:textId="77777777" w:rsidR="003620E1" w:rsidRPr="003620E1" w:rsidRDefault="003620E1" w:rsidP="003620E1">
            <w:pPr>
              <w:spacing w:line="216" w:lineRule="auto"/>
              <w:rPr>
                <w:rFonts w:ascii="Calibri Light" w:hAnsi="Calibri Light"/>
                <w:sz w:val="16"/>
              </w:rPr>
            </w:pPr>
            <w:r>
              <w:rPr>
                <w:rFonts w:ascii="Calibri Light" w:hAnsi="Calibri Light"/>
                <w:sz w:val="16"/>
              </w:rPr>
              <w:t xml:space="preserve">Generation </w:t>
            </w:r>
            <w:r w:rsidRPr="003620E1">
              <w:rPr>
                <w:rFonts w:ascii="Calibri Light" w:hAnsi="Calibri Light"/>
                <w:sz w:val="16"/>
              </w:rPr>
              <w:t>2</w:t>
            </w:r>
          </w:p>
        </w:tc>
      </w:tr>
      <w:tr w:rsidR="003620E1" w:rsidRPr="003620E1" w14:paraId="1804DE8C" w14:textId="77777777" w:rsidTr="00137D02">
        <w:trPr>
          <w:trHeight w:val="202"/>
        </w:trPr>
        <w:tc>
          <w:tcPr>
            <w:tcW w:w="1400" w:type="dxa"/>
            <w:vMerge w:val="restart"/>
            <w:shd w:val="clear" w:color="auto" w:fill="auto"/>
            <w:noWrap/>
            <w:vAlign w:val="center"/>
            <w:hideMark/>
          </w:tcPr>
          <w:p w14:paraId="48ECD686" w14:textId="77777777" w:rsidR="003620E1" w:rsidRPr="003620E1" w:rsidRDefault="003620E1" w:rsidP="003620E1">
            <w:pPr>
              <w:spacing w:line="216" w:lineRule="auto"/>
              <w:rPr>
                <w:rFonts w:ascii="Calibri Light" w:hAnsi="Calibri Light"/>
                <w:sz w:val="16"/>
              </w:rPr>
            </w:pPr>
            <w:r w:rsidRPr="003620E1">
              <w:rPr>
                <w:rFonts w:ascii="Calibri Light" w:hAnsi="Calibri Light"/>
                <w:sz w:val="16"/>
              </w:rPr>
              <w:t>UK</w:t>
            </w:r>
          </w:p>
        </w:tc>
        <w:tc>
          <w:tcPr>
            <w:tcW w:w="3735" w:type="dxa"/>
            <w:shd w:val="clear" w:color="auto" w:fill="auto"/>
            <w:noWrap/>
            <w:vAlign w:val="center"/>
            <w:hideMark/>
          </w:tcPr>
          <w:p w14:paraId="40EEA421" w14:textId="77777777" w:rsidR="003620E1" w:rsidRPr="003620E1" w:rsidRDefault="003620E1" w:rsidP="003620E1">
            <w:pPr>
              <w:spacing w:line="216" w:lineRule="auto"/>
              <w:rPr>
                <w:rFonts w:ascii="Calibri Light" w:hAnsi="Calibri Light"/>
                <w:sz w:val="16"/>
              </w:rPr>
            </w:pPr>
            <w:r>
              <w:rPr>
                <w:rFonts w:ascii="Calibri Light" w:hAnsi="Calibri Light"/>
                <w:sz w:val="16"/>
              </w:rPr>
              <w:t>Experian</w:t>
            </w:r>
            <w:r w:rsidR="00C51CA0">
              <w:rPr>
                <w:rFonts w:ascii="Calibri Light" w:hAnsi="Calibri Light"/>
                <w:sz w:val="16"/>
              </w:rPr>
              <w:t xml:space="preserve">: </w:t>
            </w:r>
            <w:r w:rsidRPr="003620E1">
              <w:rPr>
                <w:rFonts w:ascii="Calibri Light" w:hAnsi="Calibri Light"/>
                <w:sz w:val="16"/>
              </w:rPr>
              <w:t>Delphi</w:t>
            </w:r>
          </w:p>
        </w:tc>
        <w:tc>
          <w:tcPr>
            <w:tcW w:w="4320" w:type="dxa"/>
            <w:shd w:val="clear" w:color="auto" w:fill="auto"/>
            <w:noWrap/>
            <w:vAlign w:val="center"/>
            <w:hideMark/>
          </w:tcPr>
          <w:p w14:paraId="1E1B4A7A" w14:textId="77777777" w:rsidR="003620E1" w:rsidRPr="003620E1" w:rsidRDefault="003620E1" w:rsidP="003620E1">
            <w:pPr>
              <w:spacing w:line="216" w:lineRule="auto"/>
              <w:rPr>
                <w:rFonts w:ascii="Calibri Light" w:hAnsi="Calibri Light"/>
                <w:sz w:val="16"/>
              </w:rPr>
            </w:pPr>
            <w:r>
              <w:rPr>
                <w:rFonts w:ascii="Calibri Light" w:hAnsi="Calibri Light"/>
                <w:sz w:val="16"/>
              </w:rPr>
              <w:t xml:space="preserve">Generation </w:t>
            </w:r>
            <w:r w:rsidRPr="003620E1">
              <w:rPr>
                <w:rFonts w:ascii="Calibri Light" w:hAnsi="Calibri Light"/>
                <w:sz w:val="16"/>
              </w:rPr>
              <w:t>8</w:t>
            </w:r>
          </w:p>
        </w:tc>
      </w:tr>
      <w:tr w:rsidR="003620E1" w:rsidRPr="003620E1" w14:paraId="3352DFF0" w14:textId="77777777" w:rsidTr="00137D02">
        <w:trPr>
          <w:trHeight w:val="202"/>
        </w:trPr>
        <w:tc>
          <w:tcPr>
            <w:tcW w:w="1400" w:type="dxa"/>
            <w:vMerge/>
            <w:vAlign w:val="center"/>
            <w:hideMark/>
          </w:tcPr>
          <w:p w14:paraId="0DDA6B7E" w14:textId="77777777" w:rsidR="003620E1" w:rsidRPr="003620E1" w:rsidRDefault="003620E1" w:rsidP="003620E1">
            <w:pPr>
              <w:spacing w:line="216" w:lineRule="auto"/>
              <w:rPr>
                <w:rFonts w:ascii="Calibri Light" w:hAnsi="Calibri Light"/>
                <w:sz w:val="16"/>
              </w:rPr>
            </w:pPr>
          </w:p>
        </w:tc>
        <w:tc>
          <w:tcPr>
            <w:tcW w:w="3735" w:type="dxa"/>
            <w:shd w:val="clear" w:color="auto" w:fill="auto"/>
            <w:vAlign w:val="center"/>
            <w:hideMark/>
          </w:tcPr>
          <w:p w14:paraId="0F5A70F5" w14:textId="77777777" w:rsidR="003620E1" w:rsidRPr="003620E1" w:rsidRDefault="003620E1" w:rsidP="003620E1">
            <w:pPr>
              <w:spacing w:line="216" w:lineRule="auto"/>
              <w:rPr>
                <w:rFonts w:ascii="Calibri Light" w:hAnsi="Calibri Light"/>
                <w:sz w:val="16"/>
              </w:rPr>
            </w:pPr>
            <w:r>
              <w:rPr>
                <w:rFonts w:ascii="Calibri Light" w:hAnsi="Calibri Light"/>
                <w:sz w:val="16"/>
              </w:rPr>
              <w:t>Experian</w:t>
            </w:r>
            <w:r w:rsidR="00C51CA0">
              <w:rPr>
                <w:rFonts w:ascii="Calibri Light" w:hAnsi="Calibri Light"/>
                <w:sz w:val="16"/>
              </w:rPr>
              <w:t xml:space="preserve">: </w:t>
            </w:r>
            <w:r w:rsidRPr="003620E1">
              <w:rPr>
                <w:rFonts w:ascii="Calibri Light" w:hAnsi="Calibri Light"/>
                <w:sz w:val="16"/>
              </w:rPr>
              <w:t>Consumer Indebtedness Index (CII)</w:t>
            </w:r>
          </w:p>
        </w:tc>
        <w:tc>
          <w:tcPr>
            <w:tcW w:w="4320" w:type="dxa"/>
            <w:shd w:val="clear" w:color="auto" w:fill="auto"/>
            <w:noWrap/>
            <w:vAlign w:val="center"/>
            <w:hideMark/>
          </w:tcPr>
          <w:p w14:paraId="1BAC129D" w14:textId="77777777" w:rsidR="003620E1" w:rsidRPr="003620E1" w:rsidRDefault="003620E1" w:rsidP="003620E1">
            <w:pPr>
              <w:spacing w:line="216" w:lineRule="auto"/>
              <w:rPr>
                <w:rFonts w:ascii="Calibri Light" w:hAnsi="Calibri Light"/>
                <w:sz w:val="16"/>
              </w:rPr>
            </w:pPr>
            <w:r>
              <w:rPr>
                <w:rFonts w:ascii="Calibri Light" w:hAnsi="Calibri Light"/>
                <w:sz w:val="16"/>
              </w:rPr>
              <w:t xml:space="preserve">Generation </w:t>
            </w:r>
            <w:r w:rsidRPr="003620E1">
              <w:rPr>
                <w:rFonts w:ascii="Calibri Light" w:hAnsi="Calibri Light"/>
                <w:sz w:val="16"/>
              </w:rPr>
              <w:t>2</w:t>
            </w:r>
          </w:p>
        </w:tc>
      </w:tr>
      <w:tr w:rsidR="003620E1" w:rsidRPr="003620E1" w14:paraId="67CB5BB3" w14:textId="77777777" w:rsidTr="00137D02">
        <w:trPr>
          <w:trHeight w:val="202"/>
        </w:trPr>
        <w:tc>
          <w:tcPr>
            <w:tcW w:w="1400" w:type="dxa"/>
            <w:vMerge/>
            <w:vAlign w:val="center"/>
            <w:hideMark/>
          </w:tcPr>
          <w:p w14:paraId="0D65B7EF" w14:textId="77777777" w:rsidR="003620E1" w:rsidRPr="003620E1" w:rsidRDefault="003620E1" w:rsidP="003620E1">
            <w:pPr>
              <w:spacing w:line="216" w:lineRule="auto"/>
              <w:rPr>
                <w:rFonts w:ascii="Calibri Light" w:hAnsi="Calibri Light"/>
                <w:sz w:val="16"/>
              </w:rPr>
            </w:pPr>
          </w:p>
        </w:tc>
        <w:tc>
          <w:tcPr>
            <w:tcW w:w="3735" w:type="dxa"/>
            <w:shd w:val="clear" w:color="auto" w:fill="auto"/>
            <w:noWrap/>
            <w:vAlign w:val="center"/>
            <w:hideMark/>
          </w:tcPr>
          <w:p w14:paraId="124DF2B7" w14:textId="77777777" w:rsidR="003620E1" w:rsidRPr="003620E1" w:rsidRDefault="003620E1" w:rsidP="003620E1">
            <w:pPr>
              <w:spacing w:line="216" w:lineRule="auto"/>
              <w:rPr>
                <w:rFonts w:ascii="Calibri Light" w:hAnsi="Calibri Light"/>
                <w:sz w:val="16"/>
              </w:rPr>
            </w:pPr>
            <w:r>
              <w:rPr>
                <w:rFonts w:ascii="Calibri Light" w:hAnsi="Calibri Light"/>
                <w:sz w:val="16"/>
              </w:rPr>
              <w:t>Equifax</w:t>
            </w:r>
            <w:r w:rsidR="00C51CA0">
              <w:rPr>
                <w:rFonts w:ascii="Calibri Light" w:hAnsi="Calibri Light"/>
                <w:sz w:val="16"/>
              </w:rPr>
              <w:t xml:space="preserve">: </w:t>
            </w:r>
            <w:r w:rsidRPr="003620E1">
              <w:rPr>
                <w:rFonts w:ascii="Calibri Light" w:hAnsi="Calibri Light"/>
                <w:sz w:val="16"/>
              </w:rPr>
              <w:t>Risk Navigator</w:t>
            </w:r>
          </w:p>
        </w:tc>
        <w:tc>
          <w:tcPr>
            <w:tcW w:w="4320" w:type="dxa"/>
            <w:shd w:val="clear" w:color="auto" w:fill="auto"/>
            <w:noWrap/>
            <w:vAlign w:val="center"/>
            <w:hideMark/>
          </w:tcPr>
          <w:p w14:paraId="5365145F" w14:textId="77777777" w:rsidR="003620E1" w:rsidRPr="003620E1" w:rsidRDefault="003620E1" w:rsidP="003620E1">
            <w:pPr>
              <w:spacing w:line="216" w:lineRule="auto"/>
              <w:rPr>
                <w:rFonts w:ascii="Calibri Light" w:hAnsi="Calibri Light"/>
                <w:sz w:val="16"/>
              </w:rPr>
            </w:pPr>
            <w:r>
              <w:rPr>
                <w:rFonts w:ascii="Calibri Light" w:hAnsi="Calibri Light"/>
                <w:sz w:val="16"/>
              </w:rPr>
              <w:t xml:space="preserve">Generation </w:t>
            </w:r>
            <w:r w:rsidRPr="003620E1">
              <w:rPr>
                <w:rFonts w:ascii="Calibri Light" w:hAnsi="Calibri Light"/>
                <w:sz w:val="16"/>
              </w:rPr>
              <w:t>3</w:t>
            </w:r>
          </w:p>
        </w:tc>
      </w:tr>
      <w:tr w:rsidR="00FE334B" w:rsidRPr="003620E1" w14:paraId="0E454CB1" w14:textId="77777777" w:rsidTr="00137D02">
        <w:trPr>
          <w:trHeight w:val="202"/>
        </w:trPr>
        <w:tc>
          <w:tcPr>
            <w:tcW w:w="1400" w:type="dxa"/>
            <w:vAlign w:val="center"/>
            <w:hideMark/>
          </w:tcPr>
          <w:p w14:paraId="7F89BE09" w14:textId="77777777" w:rsidR="00FE334B" w:rsidRPr="003620E1" w:rsidRDefault="00FE334B" w:rsidP="000B6F00">
            <w:pPr>
              <w:spacing w:line="216" w:lineRule="auto"/>
              <w:rPr>
                <w:rFonts w:ascii="Calibri Light" w:hAnsi="Calibri Light"/>
                <w:sz w:val="16"/>
              </w:rPr>
            </w:pPr>
            <w:r w:rsidRPr="003620E1">
              <w:rPr>
                <w:rFonts w:ascii="Calibri Light" w:hAnsi="Calibri Light"/>
                <w:sz w:val="16"/>
              </w:rPr>
              <w:t>US</w:t>
            </w:r>
          </w:p>
        </w:tc>
        <w:tc>
          <w:tcPr>
            <w:tcW w:w="3735" w:type="dxa"/>
            <w:shd w:val="clear" w:color="auto" w:fill="auto"/>
            <w:noWrap/>
            <w:vAlign w:val="center"/>
            <w:hideMark/>
          </w:tcPr>
          <w:p w14:paraId="624C6191" w14:textId="77777777" w:rsidR="00FE334B" w:rsidRPr="003620E1" w:rsidRDefault="00C51CA0" w:rsidP="000B6F00">
            <w:pPr>
              <w:spacing w:line="216" w:lineRule="auto"/>
              <w:rPr>
                <w:rFonts w:ascii="Calibri Light" w:hAnsi="Calibri Light"/>
                <w:sz w:val="16"/>
              </w:rPr>
            </w:pPr>
            <w:r>
              <w:rPr>
                <w:rFonts w:ascii="Calibri Light" w:hAnsi="Calibri Light" w:cs="Helv"/>
                <w:sz w:val="16"/>
                <w:szCs w:val="20"/>
              </w:rPr>
              <w:t xml:space="preserve">Experian, TransUnion, Equifax: </w:t>
            </w:r>
            <w:r w:rsidR="00FE334B" w:rsidRPr="003620E1">
              <w:rPr>
                <w:rFonts w:ascii="Calibri Light" w:hAnsi="Calibri Light" w:cs="Helv"/>
                <w:sz w:val="16"/>
                <w:szCs w:val="20"/>
              </w:rPr>
              <w:t>FICO</w:t>
            </w:r>
            <w:r>
              <w:rPr>
                <w:rFonts w:ascii="Calibri Light" w:hAnsi="Calibri Light" w:cs="Helv"/>
                <w:sz w:val="16"/>
                <w:szCs w:val="20"/>
              </w:rPr>
              <w:t>score</w:t>
            </w:r>
          </w:p>
        </w:tc>
        <w:tc>
          <w:tcPr>
            <w:tcW w:w="4320" w:type="dxa"/>
            <w:shd w:val="clear" w:color="auto" w:fill="auto"/>
            <w:noWrap/>
            <w:vAlign w:val="center"/>
            <w:hideMark/>
          </w:tcPr>
          <w:p w14:paraId="2747F316" w14:textId="77777777" w:rsidR="00FE334B" w:rsidRPr="003620E1" w:rsidRDefault="00FE334B" w:rsidP="00C51CA0">
            <w:pPr>
              <w:spacing w:line="216" w:lineRule="auto"/>
              <w:rPr>
                <w:rFonts w:ascii="Calibri Light" w:hAnsi="Calibri Light"/>
                <w:sz w:val="16"/>
              </w:rPr>
            </w:pPr>
            <w:r>
              <w:rPr>
                <w:rFonts w:ascii="Calibri Light" w:hAnsi="Calibri Light"/>
                <w:sz w:val="16"/>
              </w:rPr>
              <w:t>FICO® Score 20</w:t>
            </w:r>
            <w:r w:rsidRPr="003620E1">
              <w:rPr>
                <w:rFonts w:ascii="Calibri Light" w:hAnsi="Calibri Light"/>
                <w:sz w:val="16"/>
              </w:rPr>
              <w:t xml:space="preserve">08 </w:t>
            </w:r>
          </w:p>
        </w:tc>
      </w:tr>
    </w:tbl>
    <w:p w14:paraId="139BD089" w14:textId="77777777" w:rsidR="00D40505" w:rsidRDefault="00D40505" w:rsidP="00D40505">
      <w:pPr>
        <w:pStyle w:val="Heading3"/>
        <w:rPr>
          <w:bCs/>
          <w:szCs w:val="22"/>
          <w:lang w:eastAsia="en-US"/>
        </w:rPr>
      </w:pPr>
      <w:bookmarkStart w:id="988" w:name="_Ref456776981"/>
      <w:r>
        <w:lastRenderedPageBreak/>
        <w:t>Categories of independent variables</w:t>
      </w:r>
    </w:p>
    <w:p w14:paraId="5B9BCE04" w14:textId="77777777" w:rsidR="00E55320" w:rsidRPr="00D40505" w:rsidRDefault="00E55320" w:rsidP="00E55320">
      <w:pPr>
        <w:pStyle w:val="Caption"/>
        <w:rPr>
          <w:b w:val="0"/>
          <w:bCs w:val="0"/>
          <w:szCs w:val="22"/>
          <w:lang w:eastAsia="en-US"/>
        </w:rPr>
      </w:pPr>
      <w:r w:rsidRPr="00D40505">
        <w:rPr>
          <w:b w:val="0"/>
          <w:bCs w:val="0"/>
          <w:szCs w:val="22"/>
          <w:lang w:eastAsia="en-US"/>
        </w:rPr>
        <w:t>The independent variables</w:t>
      </w:r>
      <w:r w:rsidR="00D40505">
        <w:rPr>
          <w:b w:val="0"/>
          <w:bCs w:val="0"/>
          <w:szCs w:val="22"/>
          <w:lang w:eastAsia="en-US"/>
        </w:rPr>
        <w:t xml:space="preserve"> retrieved from AXP’s three data sources (partners, application, and bureaus) can be grouped into variable families or categories (</w:t>
      </w:r>
      <w:r w:rsidR="00704349">
        <w:fldChar w:fldCharType="begin"/>
      </w:r>
      <w:r w:rsidR="00704349">
        <w:instrText xml:space="preserve"> REF  _Ref458519491 \h  \* MERGEFORMAT </w:instrText>
      </w:r>
      <w:r w:rsidR="00704349">
        <w:fldChar w:fldCharType="separate"/>
      </w:r>
      <w:r w:rsidR="000E17A9" w:rsidRPr="000E17A9">
        <w:rPr>
          <w:b w:val="0"/>
          <w:bCs w:val="0"/>
          <w:szCs w:val="22"/>
          <w:lang w:eastAsia="en-US"/>
        </w:rPr>
        <w:t>Table 6.5</w:t>
      </w:r>
      <w:r w:rsidR="00704349">
        <w:fldChar w:fldCharType="end"/>
      </w:r>
      <w:r w:rsidR="00D40505">
        <w:rPr>
          <w:b w:val="0"/>
          <w:bCs w:val="0"/>
          <w:szCs w:val="22"/>
          <w:lang w:eastAsia="en-US"/>
        </w:rPr>
        <w:t xml:space="preserve">). Viewing variables by category helps </w:t>
      </w:r>
      <w:r w:rsidR="004B69F1">
        <w:rPr>
          <w:b w:val="0"/>
          <w:bCs w:val="0"/>
          <w:szCs w:val="22"/>
          <w:lang w:eastAsia="en-US"/>
        </w:rPr>
        <w:t xml:space="preserve">to determine </w:t>
      </w:r>
      <w:r w:rsidR="00D40505">
        <w:rPr>
          <w:b w:val="0"/>
          <w:bCs w:val="0"/>
          <w:szCs w:val="22"/>
          <w:lang w:eastAsia="en-US"/>
        </w:rPr>
        <w:t>whether the model has a balanced representation of variables that view the applicant from varied angles.</w:t>
      </w:r>
    </w:p>
    <w:p w14:paraId="033B5CC7" w14:textId="77777777" w:rsidR="00E55320" w:rsidRPr="00E55320" w:rsidRDefault="00E55320" w:rsidP="00E55320">
      <w:pPr>
        <w:rPr>
          <w:lang w:eastAsia="zh-CN"/>
        </w:rPr>
      </w:pPr>
    </w:p>
    <w:p w14:paraId="1762F24C" w14:textId="77777777" w:rsidR="00E55320" w:rsidRDefault="00E55320" w:rsidP="00E55320">
      <w:pPr>
        <w:pStyle w:val="Caption"/>
      </w:pPr>
      <w:bookmarkStart w:id="989" w:name="_Ref458519491"/>
      <w:r>
        <w:t xml:space="preserve">Table </w:t>
      </w:r>
      <w:fldSimple w:instr=" STYLEREF 1 \s ">
        <w:r w:rsidR="000E17A9">
          <w:rPr>
            <w:noProof/>
          </w:rPr>
          <w:t>6</w:t>
        </w:r>
      </w:fldSimple>
      <w:r w:rsidR="00056D95">
        <w:t>.</w:t>
      </w:r>
      <w:r w:rsidR="003E7838">
        <w:fldChar w:fldCharType="begin"/>
      </w:r>
      <w:r w:rsidR="00DD69AA">
        <w:instrText xml:space="preserve"> SEQ Table \* ARABIC \s 1 </w:instrText>
      </w:r>
      <w:r w:rsidR="003E7838">
        <w:fldChar w:fldCharType="separate"/>
      </w:r>
      <w:r w:rsidR="000E17A9">
        <w:rPr>
          <w:noProof/>
        </w:rPr>
        <w:t>5</w:t>
      </w:r>
      <w:r w:rsidR="003E7838">
        <w:fldChar w:fldCharType="end"/>
      </w:r>
      <w:bookmarkEnd w:id="988"/>
      <w:bookmarkEnd w:id="989"/>
      <w:r>
        <w:t>: Key variable categories for ADSS</w:t>
      </w:r>
    </w:p>
    <w:p w14:paraId="49F60356" w14:textId="77777777" w:rsidR="00E55320" w:rsidRPr="00893CB3" w:rsidRDefault="00E55320" w:rsidP="00E55320">
      <w:pPr>
        <w:rPr>
          <w:lang w:eastAsia="zh-CN"/>
        </w:rPr>
      </w:pPr>
    </w:p>
    <w:tbl>
      <w:tblPr>
        <w:tblW w:w="8640" w:type="dxa"/>
        <w:tblInd w:w="101" w:type="dxa"/>
        <w:tblLook w:val="04A0" w:firstRow="1" w:lastRow="0" w:firstColumn="1" w:lastColumn="0" w:noHBand="0" w:noVBand="1"/>
      </w:tblPr>
      <w:tblGrid>
        <w:gridCol w:w="1440"/>
        <w:gridCol w:w="1008"/>
        <w:gridCol w:w="6192"/>
      </w:tblGrid>
      <w:tr w:rsidR="00D40505" w:rsidRPr="00D40505" w14:paraId="75BE36B7" w14:textId="77777777" w:rsidTr="009A0B0E">
        <w:trPr>
          <w:trHeight w:val="300"/>
          <w:tblHeader/>
        </w:trPr>
        <w:tc>
          <w:tcPr>
            <w:tcW w:w="1440" w:type="dxa"/>
            <w:tcBorders>
              <w:top w:val="nil"/>
              <w:left w:val="nil"/>
              <w:right w:val="nil"/>
            </w:tcBorders>
            <w:shd w:val="clear" w:color="auto" w:fill="auto"/>
            <w:noWrap/>
            <w:vAlign w:val="center"/>
            <w:hideMark/>
          </w:tcPr>
          <w:p w14:paraId="7DEACDC9" w14:textId="77777777" w:rsidR="00D40505" w:rsidRPr="00D40505" w:rsidRDefault="00D40505" w:rsidP="00D40505">
            <w:pPr>
              <w:rPr>
                <w:rFonts w:ascii="BentonSansCond Medium" w:hAnsi="BentonSansCond Medium"/>
                <w:color w:val="000000"/>
                <w:sz w:val="15"/>
                <w:szCs w:val="15"/>
              </w:rPr>
            </w:pPr>
            <w:r w:rsidRPr="00D40505">
              <w:rPr>
                <w:rFonts w:ascii="BentonSansCond Medium" w:hAnsi="BentonSansCond Medium"/>
                <w:color w:val="000000"/>
                <w:sz w:val="15"/>
                <w:szCs w:val="15"/>
              </w:rPr>
              <w:t>Variable category</w:t>
            </w:r>
          </w:p>
        </w:tc>
        <w:tc>
          <w:tcPr>
            <w:tcW w:w="1008" w:type="dxa"/>
            <w:tcBorders>
              <w:top w:val="nil"/>
              <w:left w:val="nil"/>
              <w:right w:val="nil"/>
            </w:tcBorders>
            <w:shd w:val="clear" w:color="auto" w:fill="auto"/>
            <w:noWrap/>
            <w:vAlign w:val="center"/>
            <w:hideMark/>
          </w:tcPr>
          <w:p w14:paraId="33E5862A" w14:textId="77777777" w:rsidR="00D40505" w:rsidRPr="00D40505" w:rsidRDefault="00D40505" w:rsidP="00D40505">
            <w:pPr>
              <w:rPr>
                <w:rFonts w:ascii="BentonSansCond Medium" w:hAnsi="BentonSansCond Medium"/>
                <w:color w:val="000000"/>
                <w:sz w:val="15"/>
                <w:szCs w:val="15"/>
              </w:rPr>
            </w:pPr>
            <w:r w:rsidRPr="00D40505">
              <w:rPr>
                <w:rFonts w:ascii="BentonSansCond Medium" w:hAnsi="BentonSansCond Medium"/>
                <w:color w:val="000000"/>
                <w:sz w:val="15"/>
                <w:szCs w:val="15"/>
              </w:rPr>
              <w:t>Source</w:t>
            </w:r>
          </w:p>
        </w:tc>
        <w:tc>
          <w:tcPr>
            <w:tcW w:w="6192" w:type="dxa"/>
            <w:tcBorders>
              <w:top w:val="nil"/>
              <w:left w:val="nil"/>
              <w:right w:val="nil"/>
            </w:tcBorders>
            <w:shd w:val="clear" w:color="auto" w:fill="auto"/>
            <w:noWrap/>
            <w:vAlign w:val="center"/>
            <w:hideMark/>
          </w:tcPr>
          <w:p w14:paraId="0758D3B3" w14:textId="77777777" w:rsidR="00D40505" w:rsidRPr="00D40505" w:rsidRDefault="00D40505" w:rsidP="00D40505">
            <w:pPr>
              <w:rPr>
                <w:rFonts w:ascii="BentonSansCond Medium" w:hAnsi="BentonSansCond Medium"/>
                <w:color w:val="000000"/>
                <w:sz w:val="15"/>
                <w:szCs w:val="15"/>
              </w:rPr>
            </w:pPr>
            <w:r w:rsidRPr="00D40505">
              <w:rPr>
                <w:rFonts w:ascii="BentonSansCond Medium" w:hAnsi="BentonSansCond Medium"/>
                <w:color w:val="000000"/>
                <w:sz w:val="15"/>
                <w:szCs w:val="15"/>
              </w:rPr>
              <w:t>Definition</w:t>
            </w:r>
          </w:p>
        </w:tc>
      </w:tr>
      <w:tr w:rsidR="00D40505" w:rsidRPr="00D40505" w14:paraId="6B14404A" w14:textId="77777777" w:rsidTr="00D40505">
        <w:trPr>
          <w:trHeight w:val="20"/>
        </w:trPr>
        <w:tc>
          <w:tcPr>
            <w:tcW w:w="1440" w:type="dxa"/>
            <w:tcBorders>
              <w:top w:val="nil"/>
              <w:left w:val="nil"/>
            </w:tcBorders>
            <w:shd w:val="clear" w:color="auto" w:fill="auto"/>
            <w:noWrap/>
            <w:vAlign w:val="center"/>
            <w:hideMark/>
          </w:tcPr>
          <w:p w14:paraId="1D460FA1" w14:textId="77777777" w:rsidR="00D40505" w:rsidRPr="00D40505" w:rsidRDefault="00D40505" w:rsidP="00D40505">
            <w:pPr>
              <w:rPr>
                <w:rFonts w:ascii="BentonSansCond Light" w:hAnsi="BentonSansCond Light"/>
                <w:color w:val="000000"/>
                <w:sz w:val="9"/>
                <w:szCs w:val="15"/>
              </w:rPr>
            </w:pPr>
          </w:p>
        </w:tc>
        <w:tc>
          <w:tcPr>
            <w:tcW w:w="1008" w:type="dxa"/>
            <w:tcBorders>
              <w:top w:val="nil"/>
            </w:tcBorders>
            <w:shd w:val="clear" w:color="auto" w:fill="auto"/>
            <w:noWrap/>
            <w:vAlign w:val="center"/>
            <w:hideMark/>
          </w:tcPr>
          <w:p w14:paraId="23D264CA" w14:textId="77777777" w:rsidR="00D40505" w:rsidRPr="00D40505" w:rsidRDefault="00D40505" w:rsidP="00D40505">
            <w:pPr>
              <w:rPr>
                <w:rFonts w:ascii="BentonSansCond Light" w:hAnsi="BentonSansCond Light"/>
                <w:color w:val="000000"/>
                <w:sz w:val="9"/>
                <w:szCs w:val="15"/>
              </w:rPr>
            </w:pPr>
          </w:p>
        </w:tc>
        <w:tc>
          <w:tcPr>
            <w:tcW w:w="6192" w:type="dxa"/>
            <w:tcBorders>
              <w:top w:val="nil"/>
              <w:right w:val="nil"/>
            </w:tcBorders>
            <w:shd w:val="clear" w:color="auto" w:fill="auto"/>
            <w:noWrap/>
            <w:vAlign w:val="center"/>
            <w:hideMark/>
          </w:tcPr>
          <w:p w14:paraId="59714FEE" w14:textId="77777777" w:rsidR="00D40505" w:rsidRPr="00D40505" w:rsidRDefault="00D40505" w:rsidP="00D40505">
            <w:pPr>
              <w:rPr>
                <w:rFonts w:ascii="BentonSansCond Light" w:hAnsi="BentonSansCond Light"/>
                <w:color w:val="000000"/>
                <w:sz w:val="9"/>
                <w:szCs w:val="15"/>
              </w:rPr>
            </w:pPr>
          </w:p>
        </w:tc>
      </w:tr>
      <w:tr w:rsidR="00D40505" w:rsidRPr="00D40505" w14:paraId="6E274E9F" w14:textId="77777777" w:rsidTr="00D40505">
        <w:trPr>
          <w:trHeight w:val="202"/>
        </w:trPr>
        <w:tc>
          <w:tcPr>
            <w:tcW w:w="1440" w:type="dxa"/>
            <w:tcBorders>
              <w:left w:val="nil"/>
              <w:bottom w:val="single" w:sz="2" w:space="0" w:color="000000" w:themeColor="text1"/>
              <w:right w:val="single" w:sz="48" w:space="0" w:color="FFFFFF" w:themeColor="background1"/>
            </w:tcBorders>
            <w:shd w:val="clear" w:color="auto" w:fill="auto"/>
            <w:noWrap/>
            <w:vAlign w:val="center"/>
            <w:hideMark/>
          </w:tcPr>
          <w:p w14:paraId="02F34721"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Income</w:t>
            </w:r>
          </w:p>
        </w:tc>
        <w:tc>
          <w:tcPr>
            <w:tcW w:w="1008" w:type="dxa"/>
            <w:tcBorders>
              <w:left w:val="single" w:sz="48" w:space="0" w:color="FFFFFF" w:themeColor="background1"/>
              <w:bottom w:val="single" w:sz="2" w:space="0" w:color="000000" w:themeColor="text1"/>
              <w:right w:val="single" w:sz="48" w:space="0" w:color="FFFFFF" w:themeColor="background1"/>
            </w:tcBorders>
            <w:shd w:val="clear" w:color="auto" w:fill="auto"/>
            <w:noWrap/>
            <w:vAlign w:val="center"/>
            <w:hideMark/>
          </w:tcPr>
          <w:p w14:paraId="49FC745C"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Application</w:t>
            </w:r>
          </w:p>
        </w:tc>
        <w:tc>
          <w:tcPr>
            <w:tcW w:w="6192" w:type="dxa"/>
            <w:tcBorders>
              <w:left w:val="single" w:sz="48" w:space="0" w:color="FFFFFF" w:themeColor="background1"/>
              <w:bottom w:val="single" w:sz="2" w:space="0" w:color="000000" w:themeColor="text1"/>
              <w:right w:val="nil"/>
            </w:tcBorders>
            <w:shd w:val="clear" w:color="auto" w:fill="auto"/>
            <w:noWrap/>
            <w:vAlign w:val="center"/>
            <w:hideMark/>
          </w:tcPr>
          <w:p w14:paraId="7508D02D"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 xml:space="preserve">Annual income from the card application. </w:t>
            </w:r>
          </w:p>
        </w:tc>
      </w:tr>
      <w:tr w:rsidR="00D40505" w:rsidRPr="00D40505" w14:paraId="24104BF2" w14:textId="77777777" w:rsidTr="009A0B0E">
        <w:trPr>
          <w:trHeight w:val="202"/>
        </w:trPr>
        <w:tc>
          <w:tcPr>
            <w:tcW w:w="1440" w:type="dxa"/>
            <w:tcBorders>
              <w:top w:val="single" w:sz="2" w:space="0" w:color="000000" w:themeColor="text1"/>
              <w:left w:val="nil"/>
              <w:bottom w:val="single" w:sz="2" w:space="0" w:color="000000" w:themeColor="text1"/>
              <w:right w:val="single" w:sz="48" w:space="0" w:color="FFFFFF" w:themeColor="background1"/>
            </w:tcBorders>
            <w:shd w:val="clear" w:color="auto" w:fill="auto"/>
            <w:noWrap/>
            <w:vAlign w:val="center"/>
            <w:hideMark/>
          </w:tcPr>
          <w:p w14:paraId="750028C3"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Application channel</w:t>
            </w:r>
          </w:p>
        </w:tc>
        <w:tc>
          <w:tcPr>
            <w:tcW w:w="1008"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shd w:val="clear" w:color="auto" w:fill="auto"/>
            <w:noWrap/>
            <w:vAlign w:val="center"/>
            <w:hideMark/>
          </w:tcPr>
          <w:p w14:paraId="2228BC8C"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Application</w:t>
            </w:r>
          </w:p>
        </w:tc>
        <w:tc>
          <w:tcPr>
            <w:tcW w:w="6192" w:type="dxa"/>
            <w:tcBorders>
              <w:top w:val="single" w:sz="2" w:space="0" w:color="000000" w:themeColor="text1"/>
              <w:left w:val="single" w:sz="48" w:space="0" w:color="FFFFFF" w:themeColor="background1"/>
              <w:bottom w:val="single" w:sz="2" w:space="0" w:color="000000" w:themeColor="text1"/>
              <w:right w:val="nil"/>
            </w:tcBorders>
            <w:shd w:val="clear" w:color="auto" w:fill="auto"/>
            <w:noWrap/>
            <w:vAlign w:val="center"/>
            <w:hideMark/>
          </w:tcPr>
          <w:p w14:paraId="0FD61C81"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How AXP received the application, for example, via the internet. See Table 4.3 for a complete list.</w:t>
            </w:r>
          </w:p>
        </w:tc>
      </w:tr>
      <w:tr w:rsidR="00D40505" w:rsidRPr="00D40505" w14:paraId="1CE70BF6" w14:textId="77777777" w:rsidTr="009A0B0E">
        <w:trPr>
          <w:trHeight w:val="202"/>
        </w:trPr>
        <w:tc>
          <w:tcPr>
            <w:tcW w:w="1440" w:type="dxa"/>
            <w:tcBorders>
              <w:top w:val="single" w:sz="2" w:space="0" w:color="000000" w:themeColor="text1"/>
              <w:left w:val="nil"/>
              <w:bottom w:val="single" w:sz="2" w:space="0" w:color="000000" w:themeColor="text1"/>
              <w:right w:val="single" w:sz="48" w:space="0" w:color="FFFFFF" w:themeColor="background1"/>
            </w:tcBorders>
            <w:shd w:val="clear" w:color="auto" w:fill="auto"/>
            <w:noWrap/>
            <w:vAlign w:val="center"/>
            <w:hideMark/>
          </w:tcPr>
          <w:p w14:paraId="203E368B"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Application details</w:t>
            </w:r>
          </w:p>
        </w:tc>
        <w:tc>
          <w:tcPr>
            <w:tcW w:w="1008"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shd w:val="clear" w:color="auto" w:fill="auto"/>
            <w:noWrap/>
            <w:vAlign w:val="center"/>
            <w:hideMark/>
          </w:tcPr>
          <w:p w14:paraId="0DBF2BBF"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Application</w:t>
            </w:r>
          </w:p>
        </w:tc>
        <w:tc>
          <w:tcPr>
            <w:tcW w:w="6192" w:type="dxa"/>
            <w:tcBorders>
              <w:top w:val="single" w:sz="2" w:space="0" w:color="000000" w:themeColor="text1"/>
              <w:left w:val="single" w:sz="48" w:space="0" w:color="FFFFFF" w:themeColor="background1"/>
              <w:bottom w:val="single" w:sz="2" w:space="0" w:color="000000" w:themeColor="text1"/>
              <w:right w:val="nil"/>
            </w:tcBorders>
            <w:shd w:val="clear" w:color="auto" w:fill="auto"/>
            <w:noWrap/>
            <w:vAlign w:val="center"/>
            <w:hideMark/>
          </w:tcPr>
          <w:p w14:paraId="79FDE92B"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Details from the card application, e.g., expatriate status or nature of bank account (checking or savings).</w:t>
            </w:r>
          </w:p>
        </w:tc>
      </w:tr>
      <w:tr w:rsidR="00D40505" w:rsidRPr="00D40505" w14:paraId="048B79DD" w14:textId="77777777" w:rsidTr="009A0B0E">
        <w:trPr>
          <w:trHeight w:val="202"/>
        </w:trPr>
        <w:tc>
          <w:tcPr>
            <w:tcW w:w="1440" w:type="dxa"/>
            <w:tcBorders>
              <w:top w:val="single" w:sz="2" w:space="0" w:color="000000" w:themeColor="text1"/>
              <w:left w:val="nil"/>
              <w:bottom w:val="single" w:sz="2" w:space="0" w:color="000000" w:themeColor="text1"/>
              <w:right w:val="single" w:sz="48" w:space="0" w:color="FFFFFF" w:themeColor="background1"/>
            </w:tcBorders>
            <w:shd w:val="clear" w:color="auto" w:fill="auto"/>
            <w:noWrap/>
            <w:vAlign w:val="center"/>
            <w:hideMark/>
          </w:tcPr>
          <w:p w14:paraId="66C2A139"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Product</w:t>
            </w:r>
          </w:p>
        </w:tc>
        <w:tc>
          <w:tcPr>
            <w:tcW w:w="1008"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shd w:val="clear" w:color="auto" w:fill="auto"/>
            <w:noWrap/>
            <w:vAlign w:val="center"/>
            <w:hideMark/>
          </w:tcPr>
          <w:p w14:paraId="53B00523"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Application</w:t>
            </w:r>
          </w:p>
        </w:tc>
        <w:tc>
          <w:tcPr>
            <w:tcW w:w="6192" w:type="dxa"/>
            <w:tcBorders>
              <w:top w:val="single" w:sz="2" w:space="0" w:color="000000" w:themeColor="text1"/>
              <w:left w:val="single" w:sz="48" w:space="0" w:color="FFFFFF" w:themeColor="background1"/>
              <w:bottom w:val="single" w:sz="2" w:space="0" w:color="000000" w:themeColor="text1"/>
              <w:right w:val="nil"/>
            </w:tcBorders>
            <w:shd w:val="clear" w:color="auto" w:fill="auto"/>
            <w:noWrap/>
            <w:vAlign w:val="center"/>
            <w:hideMark/>
          </w:tcPr>
          <w:p w14:paraId="22C1EC1B"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Nature of card sought; for example, applicant is seeking a no-fee proprietary lending card.</w:t>
            </w:r>
          </w:p>
        </w:tc>
      </w:tr>
      <w:tr w:rsidR="00D40505" w:rsidRPr="00D40505" w14:paraId="5C841806" w14:textId="77777777" w:rsidTr="00D40505">
        <w:trPr>
          <w:trHeight w:val="300"/>
        </w:trPr>
        <w:tc>
          <w:tcPr>
            <w:tcW w:w="1440" w:type="dxa"/>
            <w:tcBorders>
              <w:top w:val="single" w:sz="2" w:space="0" w:color="000000" w:themeColor="text1"/>
              <w:left w:val="nil"/>
              <w:bottom w:val="single" w:sz="2" w:space="0" w:color="000000" w:themeColor="text1"/>
              <w:right w:val="single" w:sz="48" w:space="0" w:color="FFFFFF" w:themeColor="background1"/>
            </w:tcBorders>
            <w:shd w:val="clear" w:color="auto" w:fill="auto"/>
            <w:noWrap/>
            <w:vAlign w:val="center"/>
            <w:hideMark/>
          </w:tcPr>
          <w:p w14:paraId="75CED3A5"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Trades</w:t>
            </w:r>
          </w:p>
        </w:tc>
        <w:tc>
          <w:tcPr>
            <w:tcW w:w="1008"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shd w:val="clear" w:color="auto" w:fill="auto"/>
            <w:noWrap/>
            <w:vAlign w:val="center"/>
            <w:hideMark/>
          </w:tcPr>
          <w:p w14:paraId="1A9A6245"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Bureaus</w:t>
            </w:r>
          </w:p>
        </w:tc>
        <w:tc>
          <w:tcPr>
            <w:tcW w:w="6192" w:type="dxa"/>
            <w:tcBorders>
              <w:top w:val="single" w:sz="2" w:space="0" w:color="000000" w:themeColor="text1"/>
              <w:left w:val="single" w:sz="48" w:space="0" w:color="FFFFFF" w:themeColor="background1"/>
              <w:bottom w:val="single" w:sz="2" w:space="0" w:color="000000" w:themeColor="text1"/>
              <w:right w:val="nil"/>
            </w:tcBorders>
            <w:shd w:val="clear" w:color="auto" w:fill="auto"/>
            <w:noWrap/>
            <w:vAlign w:val="center"/>
            <w:hideMark/>
          </w:tcPr>
          <w:p w14:paraId="2FB8B853"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 xml:space="preserve">Number of open or closed "trades," that is, accounts reported to credit bureaus. These are typically financial debts, but may also include accounts for cable or utility subscriptions. </w:t>
            </w:r>
          </w:p>
        </w:tc>
      </w:tr>
      <w:tr w:rsidR="00D40505" w:rsidRPr="00D40505" w14:paraId="6F115CFC" w14:textId="77777777" w:rsidTr="00D40505">
        <w:trPr>
          <w:trHeight w:val="202"/>
        </w:trPr>
        <w:tc>
          <w:tcPr>
            <w:tcW w:w="1440" w:type="dxa"/>
            <w:tcBorders>
              <w:top w:val="single" w:sz="2" w:space="0" w:color="000000" w:themeColor="text1"/>
              <w:left w:val="nil"/>
              <w:bottom w:val="single" w:sz="2" w:space="0" w:color="000000" w:themeColor="text1"/>
              <w:right w:val="single" w:sz="48" w:space="0" w:color="FFFFFF" w:themeColor="background1"/>
            </w:tcBorders>
            <w:shd w:val="clear" w:color="auto" w:fill="auto"/>
            <w:noWrap/>
            <w:vAlign w:val="center"/>
            <w:hideMark/>
          </w:tcPr>
          <w:p w14:paraId="529A9025"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Utilization</w:t>
            </w:r>
          </w:p>
        </w:tc>
        <w:tc>
          <w:tcPr>
            <w:tcW w:w="1008"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shd w:val="clear" w:color="auto" w:fill="auto"/>
            <w:noWrap/>
            <w:vAlign w:val="center"/>
            <w:hideMark/>
          </w:tcPr>
          <w:p w14:paraId="0E98BFD9"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Bureaus</w:t>
            </w:r>
          </w:p>
        </w:tc>
        <w:tc>
          <w:tcPr>
            <w:tcW w:w="6192" w:type="dxa"/>
            <w:tcBorders>
              <w:top w:val="single" w:sz="2" w:space="0" w:color="000000" w:themeColor="text1"/>
              <w:left w:val="single" w:sz="48" w:space="0" w:color="FFFFFF" w:themeColor="background1"/>
              <w:bottom w:val="single" w:sz="2" w:space="0" w:color="000000" w:themeColor="text1"/>
              <w:right w:val="nil"/>
            </w:tcBorders>
            <w:shd w:val="clear" w:color="auto" w:fill="auto"/>
            <w:noWrap/>
            <w:vAlign w:val="center"/>
            <w:hideMark/>
          </w:tcPr>
          <w:p w14:paraId="1504AA99"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 xml:space="preserve">Average credit usage on open or closed trades. Typically calculated as outstanding balance as a proportion of the credit line. </w:t>
            </w:r>
          </w:p>
        </w:tc>
      </w:tr>
      <w:tr w:rsidR="00D40505" w:rsidRPr="00D40505" w14:paraId="73237BF1" w14:textId="77777777" w:rsidTr="00D40505">
        <w:trPr>
          <w:trHeight w:val="202"/>
        </w:trPr>
        <w:tc>
          <w:tcPr>
            <w:tcW w:w="1440" w:type="dxa"/>
            <w:tcBorders>
              <w:top w:val="single" w:sz="2" w:space="0" w:color="000000" w:themeColor="text1"/>
              <w:left w:val="nil"/>
              <w:bottom w:val="single" w:sz="2" w:space="0" w:color="000000" w:themeColor="text1"/>
              <w:right w:val="single" w:sz="48" w:space="0" w:color="FFFFFF" w:themeColor="background1"/>
            </w:tcBorders>
            <w:shd w:val="clear" w:color="auto" w:fill="auto"/>
            <w:noWrap/>
            <w:vAlign w:val="center"/>
            <w:hideMark/>
          </w:tcPr>
          <w:p w14:paraId="0829329A"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Delinquency</w:t>
            </w:r>
          </w:p>
        </w:tc>
        <w:tc>
          <w:tcPr>
            <w:tcW w:w="1008"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shd w:val="clear" w:color="auto" w:fill="auto"/>
            <w:noWrap/>
            <w:vAlign w:val="center"/>
            <w:hideMark/>
          </w:tcPr>
          <w:p w14:paraId="2F86E595"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Bureaus</w:t>
            </w:r>
          </w:p>
        </w:tc>
        <w:tc>
          <w:tcPr>
            <w:tcW w:w="6192" w:type="dxa"/>
            <w:tcBorders>
              <w:top w:val="single" w:sz="2" w:space="0" w:color="000000" w:themeColor="text1"/>
              <w:left w:val="single" w:sz="48" w:space="0" w:color="FFFFFF" w:themeColor="background1"/>
              <w:bottom w:val="single" w:sz="2" w:space="0" w:color="000000" w:themeColor="text1"/>
              <w:right w:val="nil"/>
            </w:tcBorders>
            <w:shd w:val="clear" w:color="auto" w:fill="auto"/>
            <w:noWrap/>
            <w:vAlign w:val="center"/>
            <w:hideMark/>
          </w:tcPr>
          <w:p w14:paraId="65226256"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Number of accounts that have entered collections or number of months since the last reported delinquency.</w:t>
            </w:r>
          </w:p>
        </w:tc>
      </w:tr>
      <w:tr w:rsidR="00D40505" w:rsidRPr="00D40505" w14:paraId="5702972B" w14:textId="77777777" w:rsidTr="00D40505">
        <w:trPr>
          <w:trHeight w:val="202"/>
        </w:trPr>
        <w:tc>
          <w:tcPr>
            <w:tcW w:w="1440" w:type="dxa"/>
            <w:tcBorders>
              <w:top w:val="single" w:sz="2" w:space="0" w:color="000000" w:themeColor="text1"/>
              <w:left w:val="nil"/>
              <w:bottom w:val="single" w:sz="2" w:space="0" w:color="000000" w:themeColor="text1"/>
              <w:right w:val="single" w:sz="48" w:space="0" w:color="FFFFFF" w:themeColor="background1"/>
            </w:tcBorders>
            <w:shd w:val="clear" w:color="auto" w:fill="auto"/>
            <w:noWrap/>
            <w:vAlign w:val="center"/>
            <w:hideMark/>
          </w:tcPr>
          <w:p w14:paraId="3356D2AC"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Inquiry</w:t>
            </w:r>
          </w:p>
        </w:tc>
        <w:tc>
          <w:tcPr>
            <w:tcW w:w="1008"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shd w:val="clear" w:color="auto" w:fill="auto"/>
            <w:noWrap/>
            <w:vAlign w:val="center"/>
            <w:hideMark/>
          </w:tcPr>
          <w:p w14:paraId="24DCEFB8"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Bureaus</w:t>
            </w:r>
          </w:p>
        </w:tc>
        <w:tc>
          <w:tcPr>
            <w:tcW w:w="6192" w:type="dxa"/>
            <w:tcBorders>
              <w:top w:val="single" w:sz="2" w:space="0" w:color="000000" w:themeColor="text1"/>
              <w:left w:val="single" w:sz="48" w:space="0" w:color="FFFFFF" w:themeColor="background1"/>
              <w:bottom w:val="single" w:sz="2" w:space="0" w:color="000000" w:themeColor="text1"/>
              <w:right w:val="nil"/>
            </w:tcBorders>
            <w:shd w:val="clear" w:color="auto" w:fill="auto"/>
            <w:noWrap/>
            <w:vAlign w:val="center"/>
            <w:hideMark/>
          </w:tcPr>
          <w:p w14:paraId="4AE53A83"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Number of times the applicant sought to open a new account, typically in the last six months.</w:t>
            </w:r>
          </w:p>
        </w:tc>
      </w:tr>
      <w:tr w:rsidR="00D40505" w:rsidRPr="00D40505" w14:paraId="42BE6579" w14:textId="77777777" w:rsidTr="009A0B0E">
        <w:trPr>
          <w:trHeight w:val="202"/>
        </w:trPr>
        <w:tc>
          <w:tcPr>
            <w:tcW w:w="1440" w:type="dxa"/>
            <w:tcBorders>
              <w:top w:val="single" w:sz="2" w:space="0" w:color="000000" w:themeColor="text1"/>
              <w:left w:val="nil"/>
              <w:bottom w:val="single" w:sz="2" w:space="0" w:color="000000" w:themeColor="text1"/>
              <w:right w:val="single" w:sz="48" w:space="0" w:color="FFFFFF" w:themeColor="background1"/>
            </w:tcBorders>
            <w:shd w:val="clear" w:color="auto" w:fill="auto"/>
            <w:noWrap/>
            <w:vAlign w:val="center"/>
            <w:hideMark/>
          </w:tcPr>
          <w:p w14:paraId="196E35D3"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Size of wallet</w:t>
            </w:r>
          </w:p>
        </w:tc>
        <w:tc>
          <w:tcPr>
            <w:tcW w:w="1008"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shd w:val="clear" w:color="auto" w:fill="auto"/>
            <w:noWrap/>
            <w:vAlign w:val="center"/>
            <w:hideMark/>
          </w:tcPr>
          <w:p w14:paraId="34139407"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Bureaus</w:t>
            </w:r>
          </w:p>
        </w:tc>
        <w:tc>
          <w:tcPr>
            <w:tcW w:w="6192" w:type="dxa"/>
            <w:tcBorders>
              <w:top w:val="single" w:sz="2" w:space="0" w:color="000000" w:themeColor="text1"/>
              <w:left w:val="single" w:sz="48" w:space="0" w:color="FFFFFF" w:themeColor="background1"/>
              <w:bottom w:val="single" w:sz="2" w:space="0" w:color="000000" w:themeColor="text1"/>
              <w:right w:val="nil"/>
            </w:tcBorders>
            <w:shd w:val="clear" w:color="auto" w:fill="auto"/>
            <w:noWrap/>
            <w:vAlign w:val="center"/>
            <w:hideMark/>
          </w:tcPr>
          <w:p w14:paraId="6E22A91B"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The estimated annual discretionary income placed on plastic (a credit or charge card).</w:t>
            </w:r>
          </w:p>
        </w:tc>
      </w:tr>
      <w:tr w:rsidR="00D40505" w:rsidRPr="00D40505" w14:paraId="2DB18887" w14:textId="77777777" w:rsidTr="00D40505">
        <w:trPr>
          <w:trHeight w:val="300"/>
        </w:trPr>
        <w:tc>
          <w:tcPr>
            <w:tcW w:w="1440" w:type="dxa"/>
            <w:tcBorders>
              <w:top w:val="single" w:sz="2" w:space="0" w:color="000000" w:themeColor="text1"/>
              <w:left w:val="nil"/>
              <w:bottom w:val="single" w:sz="2" w:space="0" w:color="000000" w:themeColor="text1"/>
              <w:right w:val="single" w:sz="48" w:space="0" w:color="FFFFFF" w:themeColor="background1"/>
            </w:tcBorders>
            <w:shd w:val="clear" w:color="auto" w:fill="auto"/>
            <w:noWrap/>
            <w:vAlign w:val="center"/>
            <w:hideMark/>
          </w:tcPr>
          <w:p w14:paraId="1D47A5C1"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Tenure</w:t>
            </w:r>
          </w:p>
        </w:tc>
        <w:tc>
          <w:tcPr>
            <w:tcW w:w="1008"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shd w:val="clear" w:color="auto" w:fill="auto"/>
            <w:noWrap/>
            <w:vAlign w:val="center"/>
            <w:hideMark/>
          </w:tcPr>
          <w:p w14:paraId="60AEABF0"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Bureaus</w:t>
            </w:r>
          </w:p>
        </w:tc>
        <w:tc>
          <w:tcPr>
            <w:tcW w:w="6192" w:type="dxa"/>
            <w:tcBorders>
              <w:top w:val="single" w:sz="2" w:space="0" w:color="000000" w:themeColor="text1"/>
              <w:left w:val="single" w:sz="48" w:space="0" w:color="FFFFFF" w:themeColor="background1"/>
              <w:bottom w:val="single" w:sz="2" w:space="0" w:color="000000" w:themeColor="text1"/>
              <w:right w:val="nil"/>
            </w:tcBorders>
            <w:shd w:val="clear" w:color="auto" w:fill="auto"/>
            <w:noWrap/>
            <w:vAlign w:val="center"/>
            <w:hideMark/>
          </w:tcPr>
          <w:p w14:paraId="2806F353" w14:textId="77777777" w:rsidR="00D40505" w:rsidRPr="00D40505" w:rsidRDefault="00D40505" w:rsidP="00C51CA0">
            <w:pPr>
              <w:rPr>
                <w:rFonts w:ascii="BentonSansCond Light" w:hAnsi="BentonSansCond Light"/>
                <w:color w:val="000000"/>
                <w:sz w:val="15"/>
                <w:szCs w:val="15"/>
              </w:rPr>
            </w:pPr>
            <w:r w:rsidRPr="00D40505">
              <w:rPr>
                <w:rFonts w:ascii="BentonSansCond Light" w:hAnsi="BentonSansCond Light"/>
                <w:color w:val="000000"/>
                <w:sz w:val="15"/>
                <w:szCs w:val="15"/>
              </w:rPr>
              <w:t>The length of the applicant's history of accounts reported to credit bureaus (for accounts where the applicant is the primary cardholder). Sometimes calculated as average length of history on bank cards.</w:t>
            </w:r>
          </w:p>
        </w:tc>
      </w:tr>
      <w:tr w:rsidR="00D40505" w:rsidRPr="00D40505" w14:paraId="6162CF5E" w14:textId="77777777" w:rsidTr="00D40505">
        <w:trPr>
          <w:trHeight w:val="202"/>
        </w:trPr>
        <w:tc>
          <w:tcPr>
            <w:tcW w:w="1440" w:type="dxa"/>
            <w:tcBorders>
              <w:top w:val="single" w:sz="2" w:space="0" w:color="000000" w:themeColor="text1"/>
              <w:left w:val="nil"/>
              <w:bottom w:val="single" w:sz="2" w:space="0" w:color="000000" w:themeColor="text1"/>
              <w:right w:val="single" w:sz="48" w:space="0" w:color="FFFFFF" w:themeColor="background1"/>
            </w:tcBorders>
            <w:shd w:val="clear" w:color="auto" w:fill="auto"/>
            <w:noWrap/>
            <w:vAlign w:val="center"/>
            <w:hideMark/>
          </w:tcPr>
          <w:p w14:paraId="0ECF6090"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Credit score</w:t>
            </w:r>
          </w:p>
        </w:tc>
        <w:tc>
          <w:tcPr>
            <w:tcW w:w="1008"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shd w:val="clear" w:color="auto" w:fill="auto"/>
            <w:noWrap/>
            <w:vAlign w:val="center"/>
            <w:hideMark/>
          </w:tcPr>
          <w:p w14:paraId="44B82CA9"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Bureaus</w:t>
            </w:r>
          </w:p>
        </w:tc>
        <w:tc>
          <w:tcPr>
            <w:tcW w:w="6192" w:type="dxa"/>
            <w:tcBorders>
              <w:top w:val="single" w:sz="2" w:space="0" w:color="000000" w:themeColor="text1"/>
              <w:left w:val="single" w:sz="48" w:space="0" w:color="FFFFFF" w:themeColor="background1"/>
              <w:bottom w:val="single" w:sz="2" w:space="0" w:color="000000" w:themeColor="text1"/>
              <w:right w:val="nil"/>
            </w:tcBorders>
            <w:shd w:val="clear" w:color="auto" w:fill="auto"/>
            <w:noWrap/>
            <w:vAlign w:val="center"/>
            <w:hideMark/>
          </w:tcPr>
          <w:p w14:paraId="689619A5"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A score indicating capacity to repay loans, e.g., FICO or Vantage score.</w:t>
            </w:r>
          </w:p>
        </w:tc>
      </w:tr>
      <w:tr w:rsidR="00D40505" w:rsidRPr="00D40505" w14:paraId="6659D503" w14:textId="77777777" w:rsidTr="00D40505">
        <w:trPr>
          <w:trHeight w:val="202"/>
        </w:trPr>
        <w:tc>
          <w:tcPr>
            <w:tcW w:w="1440" w:type="dxa"/>
            <w:tcBorders>
              <w:top w:val="single" w:sz="2" w:space="0" w:color="000000" w:themeColor="text1"/>
              <w:left w:val="nil"/>
              <w:bottom w:val="single" w:sz="2" w:space="0" w:color="000000" w:themeColor="text1"/>
              <w:right w:val="single" w:sz="48" w:space="0" w:color="FFFFFF" w:themeColor="background1"/>
            </w:tcBorders>
            <w:shd w:val="clear" w:color="auto" w:fill="auto"/>
            <w:noWrap/>
            <w:vAlign w:val="center"/>
            <w:hideMark/>
          </w:tcPr>
          <w:p w14:paraId="26BA2FBA"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Open to buy</w:t>
            </w:r>
          </w:p>
        </w:tc>
        <w:tc>
          <w:tcPr>
            <w:tcW w:w="1008"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shd w:val="clear" w:color="auto" w:fill="auto"/>
            <w:noWrap/>
            <w:vAlign w:val="center"/>
            <w:hideMark/>
          </w:tcPr>
          <w:p w14:paraId="4FC5BF99"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Bureaus</w:t>
            </w:r>
          </w:p>
        </w:tc>
        <w:tc>
          <w:tcPr>
            <w:tcW w:w="6192" w:type="dxa"/>
            <w:tcBorders>
              <w:top w:val="single" w:sz="2" w:space="0" w:color="000000" w:themeColor="text1"/>
              <w:left w:val="single" w:sz="48" w:space="0" w:color="FFFFFF" w:themeColor="background1"/>
              <w:bottom w:val="single" w:sz="2" w:space="0" w:color="000000" w:themeColor="text1"/>
              <w:right w:val="nil"/>
            </w:tcBorders>
            <w:shd w:val="clear" w:color="auto" w:fill="auto"/>
            <w:noWrap/>
            <w:vAlign w:val="center"/>
            <w:hideMark/>
          </w:tcPr>
          <w:p w14:paraId="70541FEE" w14:textId="77777777" w:rsidR="00D40505" w:rsidRPr="00D40505" w:rsidRDefault="00D40505" w:rsidP="00C51CA0">
            <w:pPr>
              <w:rPr>
                <w:rFonts w:ascii="BentonSansCond Light" w:hAnsi="BentonSansCond Light"/>
                <w:color w:val="000000"/>
                <w:sz w:val="15"/>
                <w:szCs w:val="15"/>
              </w:rPr>
            </w:pPr>
            <w:r w:rsidRPr="00D40505">
              <w:rPr>
                <w:rFonts w:ascii="BentonSansCond Light" w:hAnsi="BentonSansCond Light"/>
                <w:color w:val="000000"/>
                <w:sz w:val="15"/>
                <w:szCs w:val="15"/>
              </w:rPr>
              <w:t xml:space="preserve">Sum of available (unused) credit on open trades; also calculated as maximum </w:t>
            </w:r>
            <w:r w:rsidR="00C51CA0">
              <w:rPr>
                <w:rFonts w:ascii="BentonSansCond Light" w:hAnsi="BentonSansCond Light"/>
                <w:color w:val="000000"/>
                <w:sz w:val="15"/>
                <w:szCs w:val="15"/>
              </w:rPr>
              <w:t>unused</w:t>
            </w:r>
            <w:r w:rsidRPr="00D40505">
              <w:rPr>
                <w:rFonts w:ascii="BentonSansCond Light" w:hAnsi="BentonSansCond Light"/>
                <w:color w:val="000000"/>
                <w:sz w:val="15"/>
                <w:szCs w:val="15"/>
              </w:rPr>
              <w:t xml:space="preserve"> credit over a specified period.</w:t>
            </w:r>
          </w:p>
        </w:tc>
      </w:tr>
      <w:tr w:rsidR="00D40505" w:rsidRPr="00D40505" w14:paraId="5A82947E" w14:textId="77777777" w:rsidTr="00D40505">
        <w:trPr>
          <w:trHeight w:val="202"/>
        </w:trPr>
        <w:tc>
          <w:tcPr>
            <w:tcW w:w="1440" w:type="dxa"/>
            <w:tcBorders>
              <w:top w:val="single" w:sz="2" w:space="0" w:color="000000" w:themeColor="text1"/>
              <w:left w:val="nil"/>
              <w:bottom w:val="single" w:sz="2" w:space="0" w:color="000000" w:themeColor="text1"/>
              <w:right w:val="single" w:sz="48" w:space="0" w:color="FFFFFF" w:themeColor="background1"/>
            </w:tcBorders>
            <w:shd w:val="clear" w:color="auto" w:fill="auto"/>
            <w:noWrap/>
            <w:vAlign w:val="center"/>
            <w:hideMark/>
          </w:tcPr>
          <w:p w14:paraId="1F4DAF21"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Debt</w:t>
            </w:r>
          </w:p>
        </w:tc>
        <w:tc>
          <w:tcPr>
            <w:tcW w:w="1008"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shd w:val="clear" w:color="auto" w:fill="auto"/>
            <w:noWrap/>
            <w:vAlign w:val="center"/>
            <w:hideMark/>
          </w:tcPr>
          <w:p w14:paraId="02445311"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Bureaus</w:t>
            </w:r>
          </w:p>
        </w:tc>
        <w:tc>
          <w:tcPr>
            <w:tcW w:w="6192" w:type="dxa"/>
            <w:tcBorders>
              <w:top w:val="single" w:sz="2" w:space="0" w:color="000000" w:themeColor="text1"/>
              <w:left w:val="single" w:sz="48" w:space="0" w:color="FFFFFF" w:themeColor="background1"/>
              <w:bottom w:val="single" w:sz="2" w:space="0" w:color="000000" w:themeColor="text1"/>
              <w:right w:val="nil"/>
            </w:tcBorders>
            <w:shd w:val="clear" w:color="auto" w:fill="auto"/>
            <w:noWrap/>
            <w:vAlign w:val="center"/>
            <w:hideMark/>
          </w:tcPr>
          <w:p w14:paraId="123370FF"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Outstanding balances owed. Sometimes measured as debt to income ratio.</w:t>
            </w:r>
          </w:p>
        </w:tc>
      </w:tr>
      <w:tr w:rsidR="00D40505" w:rsidRPr="00D40505" w14:paraId="1E7AE0F3" w14:textId="77777777" w:rsidTr="00D40505">
        <w:trPr>
          <w:trHeight w:val="202"/>
        </w:trPr>
        <w:tc>
          <w:tcPr>
            <w:tcW w:w="1440" w:type="dxa"/>
            <w:tcBorders>
              <w:top w:val="single" w:sz="2" w:space="0" w:color="000000" w:themeColor="text1"/>
              <w:left w:val="nil"/>
              <w:bottom w:val="single" w:sz="2" w:space="0" w:color="000000" w:themeColor="text1"/>
              <w:right w:val="single" w:sz="48" w:space="0" w:color="FFFFFF" w:themeColor="background1"/>
            </w:tcBorders>
            <w:shd w:val="clear" w:color="auto" w:fill="auto"/>
            <w:noWrap/>
            <w:vAlign w:val="center"/>
            <w:hideMark/>
          </w:tcPr>
          <w:p w14:paraId="5E879CE8"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Credit limit</w:t>
            </w:r>
          </w:p>
        </w:tc>
        <w:tc>
          <w:tcPr>
            <w:tcW w:w="1008"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shd w:val="clear" w:color="auto" w:fill="auto"/>
            <w:noWrap/>
            <w:vAlign w:val="center"/>
            <w:hideMark/>
          </w:tcPr>
          <w:p w14:paraId="139B6925"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Bureaus</w:t>
            </w:r>
          </w:p>
        </w:tc>
        <w:tc>
          <w:tcPr>
            <w:tcW w:w="6192" w:type="dxa"/>
            <w:tcBorders>
              <w:top w:val="single" w:sz="2" w:space="0" w:color="000000" w:themeColor="text1"/>
              <w:left w:val="single" w:sz="48" w:space="0" w:color="FFFFFF" w:themeColor="background1"/>
              <w:bottom w:val="single" w:sz="2" w:space="0" w:color="000000" w:themeColor="text1"/>
              <w:right w:val="nil"/>
            </w:tcBorders>
            <w:shd w:val="clear" w:color="auto" w:fill="auto"/>
            <w:noWrap/>
            <w:vAlign w:val="center"/>
            <w:hideMark/>
          </w:tcPr>
          <w:p w14:paraId="4C1D6364"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Average credit limit across external accounts.</w:t>
            </w:r>
          </w:p>
        </w:tc>
      </w:tr>
      <w:tr w:rsidR="00D40505" w:rsidRPr="00D40505" w14:paraId="03E31518" w14:textId="77777777" w:rsidTr="009A0B0E">
        <w:trPr>
          <w:trHeight w:val="202"/>
        </w:trPr>
        <w:tc>
          <w:tcPr>
            <w:tcW w:w="1440" w:type="dxa"/>
            <w:tcBorders>
              <w:top w:val="single" w:sz="2" w:space="0" w:color="000000" w:themeColor="text1"/>
              <w:left w:val="nil"/>
              <w:bottom w:val="single" w:sz="2" w:space="0" w:color="000000" w:themeColor="text1"/>
              <w:right w:val="single" w:sz="48" w:space="0" w:color="FFFFFF" w:themeColor="background1"/>
            </w:tcBorders>
            <w:shd w:val="clear" w:color="auto" w:fill="auto"/>
            <w:noWrap/>
            <w:vAlign w:val="center"/>
            <w:hideMark/>
          </w:tcPr>
          <w:p w14:paraId="6B149A26" w14:textId="77777777" w:rsidR="00D40505" w:rsidRPr="00D40505" w:rsidRDefault="009A0B0E" w:rsidP="009A0B0E">
            <w:pPr>
              <w:rPr>
                <w:rFonts w:ascii="BentonSansCond Light" w:hAnsi="BentonSansCond Light"/>
                <w:color w:val="000000"/>
                <w:sz w:val="15"/>
                <w:szCs w:val="15"/>
              </w:rPr>
            </w:pPr>
            <w:r>
              <w:rPr>
                <w:rFonts w:ascii="BentonSansCond Light" w:hAnsi="BentonSansCond Light"/>
                <w:color w:val="000000"/>
                <w:sz w:val="15"/>
                <w:szCs w:val="15"/>
              </w:rPr>
              <w:t xml:space="preserve">AXP </w:t>
            </w:r>
            <w:r w:rsidR="00D40505" w:rsidRPr="00D40505">
              <w:rPr>
                <w:rFonts w:ascii="BentonSansCond Light" w:hAnsi="BentonSansCond Light"/>
                <w:color w:val="000000"/>
                <w:sz w:val="15"/>
                <w:szCs w:val="15"/>
              </w:rPr>
              <w:t xml:space="preserve">"supp" </w:t>
            </w:r>
          </w:p>
        </w:tc>
        <w:tc>
          <w:tcPr>
            <w:tcW w:w="1008"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shd w:val="clear" w:color="auto" w:fill="auto"/>
            <w:noWrap/>
            <w:vAlign w:val="center"/>
            <w:hideMark/>
          </w:tcPr>
          <w:p w14:paraId="106A95C6"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Internal</w:t>
            </w:r>
          </w:p>
        </w:tc>
        <w:tc>
          <w:tcPr>
            <w:tcW w:w="6192" w:type="dxa"/>
            <w:tcBorders>
              <w:top w:val="single" w:sz="2" w:space="0" w:color="000000" w:themeColor="text1"/>
              <w:left w:val="single" w:sz="48" w:space="0" w:color="FFFFFF" w:themeColor="background1"/>
              <w:bottom w:val="single" w:sz="2" w:space="0" w:color="000000" w:themeColor="text1"/>
              <w:right w:val="nil"/>
            </w:tcBorders>
            <w:shd w:val="clear" w:color="auto" w:fill="auto"/>
            <w:noWrap/>
            <w:vAlign w:val="center"/>
            <w:hideMark/>
          </w:tcPr>
          <w:p w14:paraId="64008B0B"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Whether the applicant is a supplementary (secondary) cardholder on an existing AXP account.</w:t>
            </w:r>
          </w:p>
        </w:tc>
      </w:tr>
      <w:tr w:rsidR="00D40505" w:rsidRPr="00D40505" w14:paraId="27885201" w14:textId="77777777" w:rsidTr="00D40505">
        <w:trPr>
          <w:trHeight w:val="300"/>
        </w:trPr>
        <w:tc>
          <w:tcPr>
            <w:tcW w:w="1440" w:type="dxa"/>
            <w:tcBorders>
              <w:top w:val="single" w:sz="2" w:space="0" w:color="000000" w:themeColor="text1"/>
              <w:left w:val="nil"/>
              <w:bottom w:val="nil"/>
              <w:right w:val="single" w:sz="48" w:space="0" w:color="FFFFFF" w:themeColor="background1"/>
            </w:tcBorders>
            <w:shd w:val="clear" w:color="auto" w:fill="auto"/>
            <w:noWrap/>
            <w:vAlign w:val="center"/>
            <w:hideMark/>
          </w:tcPr>
          <w:p w14:paraId="39ACE301"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Positive index</w:t>
            </w:r>
          </w:p>
        </w:tc>
        <w:tc>
          <w:tcPr>
            <w:tcW w:w="1008" w:type="dxa"/>
            <w:tcBorders>
              <w:top w:val="single" w:sz="2" w:space="0" w:color="000000" w:themeColor="text1"/>
              <w:left w:val="single" w:sz="48" w:space="0" w:color="FFFFFF" w:themeColor="background1"/>
              <w:bottom w:val="nil"/>
              <w:right w:val="single" w:sz="48" w:space="0" w:color="FFFFFF" w:themeColor="background1"/>
            </w:tcBorders>
            <w:shd w:val="clear" w:color="auto" w:fill="auto"/>
            <w:noWrap/>
            <w:vAlign w:val="center"/>
            <w:hideMark/>
          </w:tcPr>
          <w:p w14:paraId="388D7A6D"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Partners</w:t>
            </w:r>
          </w:p>
        </w:tc>
        <w:tc>
          <w:tcPr>
            <w:tcW w:w="6192" w:type="dxa"/>
            <w:tcBorders>
              <w:top w:val="single" w:sz="2" w:space="0" w:color="000000" w:themeColor="text1"/>
              <w:left w:val="single" w:sz="48" w:space="0" w:color="FFFFFF" w:themeColor="background1"/>
              <w:bottom w:val="nil"/>
              <w:right w:val="nil"/>
            </w:tcBorders>
            <w:shd w:val="clear" w:color="auto" w:fill="auto"/>
            <w:noWrap/>
            <w:vAlign w:val="center"/>
            <w:hideMark/>
          </w:tcPr>
          <w:p w14:paraId="269E7201" w14:textId="77777777" w:rsidR="00D40505" w:rsidRPr="00D40505" w:rsidRDefault="00D40505" w:rsidP="00D40505">
            <w:pPr>
              <w:rPr>
                <w:rFonts w:ascii="BentonSansCond Light" w:hAnsi="BentonSansCond Light"/>
                <w:color w:val="000000"/>
                <w:sz w:val="15"/>
                <w:szCs w:val="15"/>
              </w:rPr>
            </w:pPr>
            <w:r w:rsidRPr="00D40505">
              <w:rPr>
                <w:rFonts w:ascii="BentonSansCond Light" w:hAnsi="BentonSansCond Light"/>
                <w:color w:val="000000"/>
                <w:sz w:val="15"/>
                <w:szCs w:val="15"/>
              </w:rPr>
              <w:t>Whether the applicant exhibits a positive credit signal (for example, has a pre-existing corporate account; is quickly repaying a mortgage; or has a premium status with a partner airline).</w:t>
            </w:r>
          </w:p>
        </w:tc>
      </w:tr>
    </w:tbl>
    <w:p w14:paraId="33BEA856" w14:textId="77777777" w:rsidR="00E55320" w:rsidRPr="002D30E4" w:rsidRDefault="00E55320" w:rsidP="00E55320">
      <w:pPr>
        <w:rPr>
          <w:sz w:val="6"/>
        </w:rPr>
      </w:pPr>
    </w:p>
    <w:p w14:paraId="344CB905" w14:textId="77777777" w:rsidR="00E55320" w:rsidRPr="00B557DC" w:rsidRDefault="00E55320" w:rsidP="00E55320">
      <w:pPr>
        <w:rPr>
          <w:sz w:val="12"/>
        </w:rPr>
      </w:pPr>
    </w:p>
    <w:p w14:paraId="7E62BD1E" w14:textId="77777777" w:rsidR="00E55320" w:rsidRPr="007D1714" w:rsidRDefault="00D40505" w:rsidP="00E55320">
      <w:pPr>
        <w:spacing w:line="300" w:lineRule="auto"/>
        <w:rPr>
          <w:rFonts w:cs="Arial"/>
        </w:rPr>
      </w:pPr>
      <w:r>
        <w:rPr>
          <w:rFonts w:cs="Arial"/>
        </w:rPr>
        <w:t>Each ADSS model may include many variables—</w:t>
      </w:r>
      <w:r w:rsidR="009A0B0E">
        <w:rPr>
          <w:rFonts w:cs="Arial"/>
        </w:rPr>
        <w:t>as many as</w:t>
      </w:r>
      <w:r>
        <w:rPr>
          <w:rFonts w:cs="Arial"/>
        </w:rPr>
        <w:t xml:space="preserve"> </w:t>
      </w:r>
      <w:r w:rsidR="009A0B0E">
        <w:rPr>
          <w:rFonts w:cs="Arial"/>
        </w:rPr>
        <w:t>70</w:t>
      </w:r>
      <w:r>
        <w:rPr>
          <w:rFonts w:cs="Arial"/>
        </w:rPr>
        <w:t xml:space="preserve">. </w:t>
      </w:r>
      <w:r w:rsidR="009A0B0E">
        <w:rPr>
          <w:rFonts w:cs="Arial"/>
        </w:rPr>
        <w:t xml:space="preserve">Some categories will be represented multiple times, as illustrated in </w:t>
      </w:r>
      <w:r w:rsidR="00704349">
        <w:fldChar w:fldCharType="begin"/>
      </w:r>
      <w:r w:rsidR="00704349">
        <w:instrText xml:space="preserve"> REF _Ref456294058 \h  \* MERGEFORMAT </w:instrText>
      </w:r>
      <w:r w:rsidR="00704349">
        <w:fldChar w:fldCharType="separate"/>
      </w:r>
      <w:r w:rsidR="000E17A9" w:rsidRPr="000E17A9">
        <w:rPr>
          <w:szCs w:val="22"/>
        </w:rPr>
        <w:t>Table 6.6</w:t>
      </w:r>
      <w:r w:rsidR="00704349">
        <w:fldChar w:fldCharType="end"/>
      </w:r>
      <w:r w:rsidR="00E55320">
        <w:rPr>
          <w:szCs w:val="22"/>
        </w:rPr>
        <w:t>.</w:t>
      </w:r>
    </w:p>
    <w:p w14:paraId="2CFE32F8" w14:textId="77777777" w:rsidR="00E55320" w:rsidRDefault="00E55320" w:rsidP="00E55320">
      <w:pPr>
        <w:rPr>
          <w:szCs w:val="22"/>
        </w:rPr>
      </w:pPr>
    </w:p>
    <w:p w14:paraId="2EF60C5E" w14:textId="77777777" w:rsidR="00E55320" w:rsidRPr="00EA3C6D" w:rsidRDefault="00E55320" w:rsidP="00E55320">
      <w:pPr>
        <w:pStyle w:val="Caption"/>
        <w:rPr>
          <w:bCs w:val="0"/>
          <w:sz w:val="18"/>
          <w:szCs w:val="22"/>
          <w:lang w:eastAsia="en-US"/>
        </w:rPr>
      </w:pPr>
      <w:bookmarkStart w:id="990" w:name="_Ref456294058"/>
      <w:r w:rsidRPr="00EA3C6D">
        <w:rPr>
          <w:bCs w:val="0"/>
          <w:sz w:val="18"/>
          <w:szCs w:val="22"/>
          <w:lang w:eastAsia="en-US"/>
        </w:rPr>
        <w:t xml:space="preserve">Table </w:t>
      </w:r>
      <w:r w:rsidR="003E7838">
        <w:rPr>
          <w:bCs w:val="0"/>
          <w:sz w:val="18"/>
          <w:szCs w:val="22"/>
          <w:lang w:eastAsia="en-US"/>
        </w:rPr>
        <w:fldChar w:fldCharType="begin"/>
      </w:r>
      <w:r w:rsidR="00056D95">
        <w:rPr>
          <w:bCs w:val="0"/>
          <w:sz w:val="18"/>
          <w:szCs w:val="22"/>
          <w:lang w:eastAsia="en-US"/>
        </w:rPr>
        <w:instrText xml:space="preserve"> STYLEREF 1 \s </w:instrText>
      </w:r>
      <w:r w:rsidR="003E7838">
        <w:rPr>
          <w:bCs w:val="0"/>
          <w:sz w:val="18"/>
          <w:szCs w:val="22"/>
          <w:lang w:eastAsia="en-US"/>
        </w:rPr>
        <w:fldChar w:fldCharType="separate"/>
      </w:r>
      <w:r w:rsidR="000E17A9">
        <w:rPr>
          <w:bCs w:val="0"/>
          <w:noProof/>
          <w:sz w:val="18"/>
          <w:szCs w:val="22"/>
          <w:lang w:eastAsia="en-US"/>
        </w:rPr>
        <w:t>6</w:t>
      </w:r>
      <w:r w:rsidR="003E7838">
        <w:rPr>
          <w:bCs w:val="0"/>
          <w:sz w:val="18"/>
          <w:szCs w:val="22"/>
          <w:lang w:eastAsia="en-US"/>
        </w:rPr>
        <w:fldChar w:fldCharType="end"/>
      </w:r>
      <w:r w:rsidR="00056D95">
        <w:rPr>
          <w:bCs w:val="0"/>
          <w:sz w:val="18"/>
          <w:szCs w:val="22"/>
          <w:lang w:eastAsia="en-US"/>
        </w:rPr>
        <w:t>.</w:t>
      </w:r>
      <w:r w:rsidR="003E7838">
        <w:rPr>
          <w:bCs w:val="0"/>
          <w:sz w:val="18"/>
          <w:szCs w:val="22"/>
          <w:lang w:eastAsia="en-US"/>
        </w:rPr>
        <w:fldChar w:fldCharType="begin"/>
      </w:r>
      <w:r w:rsidR="00056D95">
        <w:rPr>
          <w:bCs w:val="0"/>
          <w:sz w:val="18"/>
          <w:szCs w:val="22"/>
          <w:lang w:eastAsia="en-US"/>
        </w:rPr>
        <w:instrText xml:space="preserve"> SEQ Table \* ARABIC \s 1 </w:instrText>
      </w:r>
      <w:r w:rsidR="003E7838">
        <w:rPr>
          <w:bCs w:val="0"/>
          <w:sz w:val="18"/>
          <w:szCs w:val="22"/>
          <w:lang w:eastAsia="en-US"/>
        </w:rPr>
        <w:fldChar w:fldCharType="separate"/>
      </w:r>
      <w:r w:rsidR="000E17A9">
        <w:rPr>
          <w:bCs w:val="0"/>
          <w:noProof/>
          <w:sz w:val="18"/>
          <w:szCs w:val="22"/>
          <w:lang w:eastAsia="en-US"/>
        </w:rPr>
        <w:t>6</w:t>
      </w:r>
      <w:r w:rsidR="003E7838">
        <w:rPr>
          <w:bCs w:val="0"/>
          <w:sz w:val="18"/>
          <w:szCs w:val="22"/>
          <w:lang w:eastAsia="en-US"/>
        </w:rPr>
        <w:fldChar w:fldCharType="end"/>
      </w:r>
      <w:bookmarkEnd w:id="990"/>
      <w:r w:rsidRPr="00EA3C6D">
        <w:rPr>
          <w:bCs w:val="0"/>
          <w:sz w:val="18"/>
          <w:szCs w:val="22"/>
          <w:lang w:eastAsia="en-US"/>
        </w:rPr>
        <w:t xml:space="preserve">: </w:t>
      </w:r>
      <w:r>
        <w:rPr>
          <w:bCs w:val="0"/>
          <w:sz w:val="18"/>
          <w:szCs w:val="22"/>
          <w:lang w:eastAsia="en-US"/>
        </w:rPr>
        <w:t>V</w:t>
      </w:r>
      <w:r w:rsidRPr="00EA3C6D">
        <w:rPr>
          <w:bCs w:val="0"/>
          <w:sz w:val="18"/>
          <w:szCs w:val="22"/>
          <w:lang w:eastAsia="en-US"/>
        </w:rPr>
        <w:t>ariables used in ADSS (illustrative only)</w:t>
      </w:r>
    </w:p>
    <w:p w14:paraId="3045356F" w14:textId="77777777" w:rsidR="00E55320" w:rsidRPr="00EA3C6D" w:rsidRDefault="00E55320" w:rsidP="00E55320">
      <w:pPr>
        <w:rPr>
          <w:lang w:eastAsia="zh-CN"/>
        </w:rPr>
      </w:pPr>
    </w:p>
    <w:tbl>
      <w:tblPr>
        <w:tblW w:w="0" w:type="auto"/>
        <w:tblInd w:w="96" w:type="dxa"/>
        <w:tblBorders>
          <w:insideH w:val="single" w:sz="4" w:space="0" w:color="auto"/>
          <w:insideV w:val="single" w:sz="48" w:space="0" w:color="FFFFFF" w:themeColor="background1"/>
        </w:tblBorders>
        <w:tblLayout w:type="fixed"/>
        <w:tblLook w:val="04A0" w:firstRow="1" w:lastRow="0" w:firstColumn="1" w:lastColumn="0" w:noHBand="0" w:noVBand="1"/>
      </w:tblPr>
      <w:tblGrid>
        <w:gridCol w:w="1673"/>
        <w:gridCol w:w="5616"/>
        <w:gridCol w:w="1152"/>
      </w:tblGrid>
      <w:tr w:rsidR="009A0B0E" w:rsidRPr="00742B3E" w14:paraId="557CE92E" w14:textId="77777777" w:rsidTr="00137D02">
        <w:trPr>
          <w:trHeight w:val="216"/>
        </w:trPr>
        <w:tc>
          <w:tcPr>
            <w:tcW w:w="1673" w:type="dxa"/>
            <w:tcBorders>
              <w:top w:val="nil"/>
              <w:bottom w:val="nil"/>
              <w:right w:val="nil"/>
            </w:tcBorders>
            <w:shd w:val="clear" w:color="auto" w:fill="auto"/>
            <w:noWrap/>
            <w:vAlign w:val="center"/>
            <w:hideMark/>
          </w:tcPr>
          <w:p w14:paraId="6A1FC182" w14:textId="77777777" w:rsidR="009A0B0E" w:rsidRPr="00C51CA0" w:rsidRDefault="009A0B0E" w:rsidP="00E55320">
            <w:pPr>
              <w:rPr>
                <w:rFonts w:ascii="BentonSansCond Medium" w:hAnsi="BentonSansCond Medium"/>
                <w:b/>
                <w:sz w:val="16"/>
                <w:szCs w:val="22"/>
              </w:rPr>
            </w:pPr>
            <w:r w:rsidRPr="00C51CA0">
              <w:rPr>
                <w:rFonts w:ascii="BentonSansCond Medium" w:hAnsi="BentonSansCond Medium"/>
                <w:b/>
                <w:sz w:val="16"/>
              </w:rPr>
              <w:t>ADSS Variable</w:t>
            </w:r>
          </w:p>
        </w:tc>
        <w:tc>
          <w:tcPr>
            <w:tcW w:w="5616" w:type="dxa"/>
            <w:tcBorders>
              <w:top w:val="nil"/>
              <w:left w:val="nil"/>
              <w:bottom w:val="nil"/>
              <w:right w:val="nil"/>
            </w:tcBorders>
            <w:shd w:val="clear" w:color="auto" w:fill="auto"/>
            <w:noWrap/>
            <w:vAlign w:val="center"/>
            <w:hideMark/>
          </w:tcPr>
          <w:p w14:paraId="5F4F7E6D" w14:textId="77777777" w:rsidR="009A0B0E" w:rsidRPr="00C51CA0" w:rsidRDefault="009A0B0E" w:rsidP="00E55320">
            <w:pPr>
              <w:rPr>
                <w:rFonts w:ascii="BentonSansCond Medium" w:hAnsi="BentonSansCond Medium"/>
                <w:b/>
                <w:sz w:val="16"/>
                <w:szCs w:val="22"/>
              </w:rPr>
            </w:pPr>
            <w:r w:rsidRPr="00C51CA0">
              <w:rPr>
                <w:rFonts w:ascii="BentonSansCond Medium" w:hAnsi="BentonSansCond Medium"/>
                <w:b/>
                <w:sz w:val="16"/>
              </w:rPr>
              <w:t>Description</w:t>
            </w:r>
          </w:p>
        </w:tc>
        <w:tc>
          <w:tcPr>
            <w:tcW w:w="1152" w:type="dxa"/>
            <w:tcBorders>
              <w:top w:val="nil"/>
              <w:left w:val="nil"/>
              <w:bottom w:val="nil"/>
            </w:tcBorders>
          </w:tcPr>
          <w:p w14:paraId="07B21283" w14:textId="77777777" w:rsidR="009A0B0E" w:rsidRPr="00C51CA0" w:rsidRDefault="009A0B0E" w:rsidP="00E55320">
            <w:pPr>
              <w:rPr>
                <w:rFonts w:ascii="BentonSansCond Medium" w:hAnsi="BentonSansCond Medium"/>
                <w:b/>
                <w:sz w:val="16"/>
              </w:rPr>
            </w:pPr>
            <w:r w:rsidRPr="00C51CA0">
              <w:rPr>
                <w:rFonts w:ascii="BentonSansCond Medium" w:hAnsi="BentonSansCond Medium"/>
                <w:b/>
                <w:sz w:val="16"/>
              </w:rPr>
              <w:t>Category</w:t>
            </w:r>
          </w:p>
        </w:tc>
      </w:tr>
      <w:tr w:rsidR="00C51CA0" w:rsidRPr="00742B3E" w14:paraId="2A77D565" w14:textId="77777777" w:rsidTr="00137D02">
        <w:trPr>
          <w:trHeight w:val="216"/>
        </w:trPr>
        <w:tc>
          <w:tcPr>
            <w:tcW w:w="1673" w:type="dxa"/>
            <w:tcBorders>
              <w:top w:val="nil"/>
            </w:tcBorders>
            <w:shd w:val="clear" w:color="auto" w:fill="auto"/>
            <w:noWrap/>
            <w:vAlign w:val="center"/>
            <w:hideMark/>
          </w:tcPr>
          <w:p w14:paraId="340A6F64" w14:textId="77777777" w:rsidR="00C51CA0" w:rsidRPr="00742B3E" w:rsidRDefault="00C51CA0" w:rsidP="00E55320">
            <w:pPr>
              <w:rPr>
                <w:rFonts w:ascii="Calibri Light" w:hAnsi="Calibri Light"/>
                <w:sz w:val="16"/>
              </w:rPr>
            </w:pPr>
          </w:p>
        </w:tc>
        <w:tc>
          <w:tcPr>
            <w:tcW w:w="5616" w:type="dxa"/>
            <w:tcBorders>
              <w:top w:val="nil"/>
            </w:tcBorders>
            <w:shd w:val="clear" w:color="auto" w:fill="auto"/>
            <w:noWrap/>
            <w:vAlign w:val="center"/>
            <w:hideMark/>
          </w:tcPr>
          <w:p w14:paraId="0F601577" w14:textId="77777777" w:rsidR="00C51CA0" w:rsidRDefault="00C51CA0" w:rsidP="009A0B0E">
            <w:pPr>
              <w:rPr>
                <w:rFonts w:ascii="Calibri Light" w:hAnsi="Calibri Light"/>
                <w:sz w:val="16"/>
              </w:rPr>
            </w:pPr>
          </w:p>
        </w:tc>
        <w:tc>
          <w:tcPr>
            <w:tcW w:w="1152" w:type="dxa"/>
            <w:tcBorders>
              <w:top w:val="nil"/>
            </w:tcBorders>
            <w:vAlign w:val="center"/>
          </w:tcPr>
          <w:p w14:paraId="74242A4E" w14:textId="77777777" w:rsidR="00C51CA0" w:rsidRPr="009A0B0E" w:rsidRDefault="00C51CA0" w:rsidP="009A0B0E">
            <w:pPr>
              <w:rPr>
                <w:rFonts w:ascii="Calibri Light" w:hAnsi="Calibri Light"/>
                <w:color w:val="3F9C35"/>
                <w:sz w:val="16"/>
              </w:rPr>
            </w:pPr>
          </w:p>
        </w:tc>
      </w:tr>
      <w:tr w:rsidR="009A0B0E" w:rsidRPr="00742B3E" w14:paraId="0948353B" w14:textId="77777777" w:rsidTr="00137D02">
        <w:trPr>
          <w:trHeight w:val="216"/>
        </w:trPr>
        <w:tc>
          <w:tcPr>
            <w:tcW w:w="1673" w:type="dxa"/>
            <w:tcBorders>
              <w:top w:val="nil"/>
            </w:tcBorders>
            <w:shd w:val="clear" w:color="auto" w:fill="auto"/>
            <w:noWrap/>
            <w:vAlign w:val="center"/>
            <w:hideMark/>
          </w:tcPr>
          <w:p w14:paraId="52423C43" w14:textId="77777777" w:rsidR="009A0B0E" w:rsidRPr="00742B3E" w:rsidRDefault="009A0B0E" w:rsidP="00E55320">
            <w:pPr>
              <w:rPr>
                <w:rFonts w:ascii="Calibri Light" w:hAnsi="Calibri Light"/>
                <w:sz w:val="16"/>
                <w:szCs w:val="22"/>
              </w:rPr>
            </w:pPr>
            <w:r w:rsidRPr="00742B3E">
              <w:rPr>
                <w:rFonts w:ascii="Calibri Light" w:hAnsi="Calibri Light"/>
                <w:sz w:val="16"/>
              </w:rPr>
              <w:t>DALL001</w:t>
            </w:r>
          </w:p>
        </w:tc>
        <w:tc>
          <w:tcPr>
            <w:tcW w:w="5616" w:type="dxa"/>
            <w:tcBorders>
              <w:top w:val="nil"/>
            </w:tcBorders>
            <w:shd w:val="clear" w:color="auto" w:fill="auto"/>
            <w:noWrap/>
            <w:vAlign w:val="center"/>
            <w:hideMark/>
          </w:tcPr>
          <w:p w14:paraId="520EB57F" w14:textId="77777777" w:rsidR="009A0B0E" w:rsidRPr="00742B3E" w:rsidRDefault="009A0B0E" w:rsidP="009A0B0E">
            <w:pPr>
              <w:rPr>
                <w:rFonts w:ascii="Calibri Light" w:hAnsi="Calibri Light"/>
                <w:sz w:val="16"/>
                <w:szCs w:val="22"/>
              </w:rPr>
            </w:pPr>
            <w:r>
              <w:rPr>
                <w:rFonts w:ascii="Calibri Light" w:hAnsi="Calibri Light"/>
                <w:sz w:val="16"/>
              </w:rPr>
              <w:t>Number of open trades</w:t>
            </w:r>
          </w:p>
        </w:tc>
        <w:tc>
          <w:tcPr>
            <w:tcW w:w="1152" w:type="dxa"/>
            <w:tcBorders>
              <w:top w:val="nil"/>
            </w:tcBorders>
            <w:vAlign w:val="center"/>
          </w:tcPr>
          <w:p w14:paraId="1955BD34" w14:textId="77777777" w:rsidR="009A0B0E" w:rsidRPr="009A0B0E" w:rsidRDefault="009A0B0E" w:rsidP="009A0B0E">
            <w:pPr>
              <w:rPr>
                <w:rFonts w:ascii="Calibri Light" w:hAnsi="Calibri Light"/>
                <w:color w:val="3F9C35"/>
                <w:sz w:val="16"/>
              </w:rPr>
            </w:pPr>
            <w:r w:rsidRPr="009A0B0E">
              <w:rPr>
                <w:rFonts w:ascii="Calibri Light" w:hAnsi="Calibri Light"/>
                <w:color w:val="3F9C35"/>
                <w:sz w:val="16"/>
              </w:rPr>
              <w:t>Trades</w:t>
            </w:r>
          </w:p>
        </w:tc>
      </w:tr>
      <w:tr w:rsidR="009A0B0E" w:rsidRPr="00742B3E" w14:paraId="710EE7B4" w14:textId="77777777" w:rsidTr="009A0B0E">
        <w:trPr>
          <w:trHeight w:val="216"/>
        </w:trPr>
        <w:tc>
          <w:tcPr>
            <w:tcW w:w="1673" w:type="dxa"/>
            <w:shd w:val="clear" w:color="auto" w:fill="auto"/>
            <w:noWrap/>
            <w:vAlign w:val="center"/>
            <w:hideMark/>
          </w:tcPr>
          <w:p w14:paraId="322EDAE5" w14:textId="77777777" w:rsidR="009A0B0E" w:rsidRPr="00742B3E" w:rsidRDefault="009A0B0E" w:rsidP="00E55320">
            <w:pPr>
              <w:rPr>
                <w:rFonts w:ascii="Calibri Light" w:hAnsi="Calibri Light"/>
                <w:sz w:val="16"/>
                <w:szCs w:val="22"/>
              </w:rPr>
            </w:pPr>
            <w:r w:rsidRPr="00742B3E">
              <w:rPr>
                <w:rFonts w:ascii="Calibri Light" w:hAnsi="Calibri Light"/>
                <w:sz w:val="16"/>
              </w:rPr>
              <w:t>DALL010</w:t>
            </w:r>
          </w:p>
        </w:tc>
        <w:tc>
          <w:tcPr>
            <w:tcW w:w="5616" w:type="dxa"/>
            <w:shd w:val="clear" w:color="auto" w:fill="auto"/>
            <w:noWrap/>
            <w:vAlign w:val="center"/>
            <w:hideMark/>
          </w:tcPr>
          <w:p w14:paraId="4A906173" w14:textId="77777777" w:rsidR="009A0B0E" w:rsidRPr="00742B3E" w:rsidRDefault="009A0B0E" w:rsidP="00C51CA0">
            <w:pPr>
              <w:rPr>
                <w:rFonts w:ascii="Calibri Light" w:hAnsi="Calibri Light"/>
                <w:sz w:val="16"/>
                <w:szCs w:val="22"/>
              </w:rPr>
            </w:pPr>
            <w:r w:rsidRPr="00742B3E">
              <w:rPr>
                <w:rFonts w:ascii="Calibri Light" w:hAnsi="Calibri Light"/>
                <w:sz w:val="16"/>
              </w:rPr>
              <w:t xml:space="preserve">Number of trades 30 days delinquent </w:t>
            </w:r>
            <w:r>
              <w:rPr>
                <w:rFonts w:ascii="Calibri Light" w:hAnsi="Calibri Light"/>
                <w:sz w:val="16"/>
              </w:rPr>
              <w:t>(</w:t>
            </w:r>
            <w:r w:rsidRPr="00742B3E">
              <w:rPr>
                <w:rFonts w:ascii="Calibri Light" w:hAnsi="Calibri Light"/>
                <w:sz w:val="16"/>
              </w:rPr>
              <w:t>reported within the last 6 months</w:t>
            </w:r>
            <w:r>
              <w:rPr>
                <w:rFonts w:ascii="Calibri Light" w:hAnsi="Calibri Light"/>
                <w:sz w:val="16"/>
              </w:rPr>
              <w:t>)</w:t>
            </w:r>
          </w:p>
        </w:tc>
        <w:tc>
          <w:tcPr>
            <w:tcW w:w="1152" w:type="dxa"/>
            <w:vAlign w:val="center"/>
          </w:tcPr>
          <w:p w14:paraId="1FF765F3" w14:textId="77777777" w:rsidR="009A0B0E" w:rsidRPr="009A0B0E" w:rsidRDefault="009A0B0E" w:rsidP="009A0B0E">
            <w:pPr>
              <w:rPr>
                <w:rFonts w:ascii="Calibri Light" w:hAnsi="Calibri Light"/>
                <w:color w:val="009BBB"/>
                <w:sz w:val="16"/>
              </w:rPr>
            </w:pPr>
            <w:r w:rsidRPr="009A0B0E">
              <w:rPr>
                <w:rFonts w:ascii="Calibri Light" w:hAnsi="Calibri Light"/>
                <w:color w:val="009BBB"/>
                <w:sz w:val="16"/>
              </w:rPr>
              <w:t>Delinquency</w:t>
            </w:r>
          </w:p>
        </w:tc>
      </w:tr>
      <w:tr w:rsidR="009A0B0E" w:rsidRPr="00742B3E" w14:paraId="40B95108" w14:textId="77777777" w:rsidTr="009A0B0E">
        <w:trPr>
          <w:trHeight w:val="216"/>
        </w:trPr>
        <w:tc>
          <w:tcPr>
            <w:tcW w:w="1673" w:type="dxa"/>
            <w:shd w:val="clear" w:color="auto" w:fill="auto"/>
            <w:noWrap/>
            <w:vAlign w:val="center"/>
            <w:hideMark/>
          </w:tcPr>
          <w:p w14:paraId="63DBC8B8" w14:textId="77777777" w:rsidR="009A0B0E" w:rsidRPr="00742B3E" w:rsidRDefault="009A0B0E" w:rsidP="00E55320">
            <w:pPr>
              <w:rPr>
                <w:rFonts w:ascii="Calibri Light" w:hAnsi="Calibri Light"/>
                <w:sz w:val="16"/>
              </w:rPr>
            </w:pPr>
            <w:r w:rsidRPr="00742B3E">
              <w:rPr>
                <w:rFonts w:ascii="Calibri Light" w:hAnsi="Calibri Light"/>
                <w:sz w:val="16"/>
              </w:rPr>
              <w:t>DALL024</w:t>
            </w:r>
          </w:p>
        </w:tc>
        <w:tc>
          <w:tcPr>
            <w:tcW w:w="5616" w:type="dxa"/>
            <w:shd w:val="clear" w:color="auto" w:fill="auto"/>
            <w:noWrap/>
            <w:vAlign w:val="center"/>
            <w:hideMark/>
          </w:tcPr>
          <w:p w14:paraId="01B01D14" w14:textId="77777777" w:rsidR="009A0B0E" w:rsidRPr="00742B3E" w:rsidRDefault="009A0B0E" w:rsidP="009A0B0E">
            <w:pPr>
              <w:rPr>
                <w:rFonts w:ascii="Calibri Light" w:hAnsi="Calibri Light"/>
                <w:sz w:val="16"/>
              </w:rPr>
            </w:pPr>
            <w:r w:rsidRPr="00742B3E">
              <w:rPr>
                <w:rFonts w:ascii="Calibri Light" w:hAnsi="Calibri Light"/>
                <w:sz w:val="16"/>
              </w:rPr>
              <w:t>Number of months</w:t>
            </w:r>
            <w:r w:rsidR="00C51CA0">
              <w:rPr>
                <w:rFonts w:ascii="Calibri Light" w:hAnsi="Calibri Light"/>
                <w:sz w:val="16"/>
              </w:rPr>
              <w:t xml:space="preserve"> since</w:t>
            </w:r>
            <w:r w:rsidRPr="00742B3E">
              <w:rPr>
                <w:rFonts w:ascii="Calibri Light" w:hAnsi="Calibri Light"/>
                <w:sz w:val="16"/>
              </w:rPr>
              <w:t xml:space="preserve"> the oldest trade </w:t>
            </w:r>
            <w:r>
              <w:rPr>
                <w:rFonts w:ascii="Calibri Light" w:hAnsi="Calibri Light"/>
                <w:sz w:val="16"/>
              </w:rPr>
              <w:t xml:space="preserve">was </w:t>
            </w:r>
            <w:r w:rsidRPr="00742B3E">
              <w:rPr>
                <w:rFonts w:ascii="Calibri Light" w:hAnsi="Calibri Light"/>
                <w:sz w:val="16"/>
              </w:rPr>
              <w:t>open</w:t>
            </w:r>
            <w:r>
              <w:rPr>
                <w:rFonts w:ascii="Calibri Light" w:hAnsi="Calibri Light"/>
                <w:sz w:val="16"/>
              </w:rPr>
              <w:t>ed</w:t>
            </w:r>
            <w:r w:rsidR="002C19BD">
              <w:rPr>
                <w:rFonts w:ascii="Calibri Light" w:hAnsi="Calibri Light"/>
                <w:sz w:val="16"/>
              </w:rPr>
              <w:t xml:space="preserve"> </w:t>
            </w:r>
          </w:p>
        </w:tc>
        <w:tc>
          <w:tcPr>
            <w:tcW w:w="1152" w:type="dxa"/>
            <w:vAlign w:val="center"/>
          </w:tcPr>
          <w:p w14:paraId="5C5840C3" w14:textId="77777777" w:rsidR="009A0B0E" w:rsidRPr="00742B3E" w:rsidRDefault="009A0B0E" w:rsidP="009A0B0E">
            <w:pPr>
              <w:rPr>
                <w:rFonts w:ascii="Calibri Light" w:hAnsi="Calibri Light"/>
                <w:sz w:val="16"/>
              </w:rPr>
            </w:pPr>
            <w:r>
              <w:rPr>
                <w:rFonts w:ascii="Calibri Light" w:hAnsi="Calibri Light"/>
                <w:sz w:val="16"/>
              </w:rPr>
              <w:t>Tenure</w:t>
            </w:r>
          </w:p>
        </w:tc>
      </w:tr>
      <w:tr w:rsidR="009A0B0E" w:rsidRPr="00742B3E" w14:paraId="67567CE2" w14:textId="77777777" w:rsidTr="009A0B0E">
        <w:trPr>
          <w:trHeight w:val="216"/>
        </w:trPr>
        <w:tc>
          <w:tcPr>
            <w:tcW w:w="1673" w:type="dxa"/>
            <w:shd w:val="clear" w:color="auto" w:fill="auto"/>
            <w:noWrap/>
            <w:vAlign w:val="center"/>
            <w:hideMark/>
          </w:tcPr>
          <w:p w14:paraId="206688BC" w14:textId="77777777" w:rsidR="009A0B0E" w:rsidRPr="00742B3E" w:rsidRDefault="009A0B0E" w:rsidP="00E55320">
            <w:pPr>
              <w:rPr>
                <w:rFonts w:ascii="Calibri Light" w:hAnsi="Calibri Light"/>
                <w:sz w:val="16"/>
                <w:szCs w:val="22"/>
              </w:rPr>
            </w:pPr>
            <w:r w:rsidRPr="00742B3E">
              <w:rPr>
                <w:rFonts w:ascii="Calibri Light" w:hAnsi="Calibri Light"/>
                <w:sz w:val="16"/>
              </w:rPr>
              <w:t>DALL033</w:t>
            </w:r>
          </w:p>
        </w:tc>
        <w:tc>
          <w:tcPr>
            <w:tcW w:w="5616" w:type="dxa"/>
            <w:shd w:val="clear" w:color="auto" w:fill="auto"/>
            <w:noWrap/>
            <w:vAlign w:val="center"/>
            <w:hideMark/>
          </w:tcPr>
          <w:p w14:paraId="18984C32" w14:textId="77777777" w:rsidR="009A0B0E" w:rsidRPr="00742B3E" w:rsidRDefault="009A0B0E" w:rsidP="009A0B0E">
            <w:pPr>
              <w:rPr>
                <w:rFonts w:ascii="Calibri Light" w:hAnsi="Calibri Light"/>
                <w:sz w:val="16"/>
                <w:szCs w:val="22"/>
              </w:rPr>
            </w:pPr>
            <w:r w:rsidRPr="00742B3E">
              <w:rPr>
                <w:rFonts w:ascii="Calibri Light" w:hAnsi="Calibri Light"/>
                <w:sz w:val="16"/>
              </w:rPr>
              <w:t xml:space="preserve">Number of trades opened </w:t>
            </w:r>
            <w:r>
              <w:rPr>
                <w:rFonts w:ascii="Calibri Light" w:hAnsi="Calibri Light"/>
                <w:sz w:val="16"/>
              </w:rPr>
              <w:t xml:space="preserve">in </w:t>
            </w:r>
            <w:r w:rsidRPr="00742B3E">
              <w:rPr>
                <w:rFonts w:ascii="Calibri Light" w:hAnsi="Calibri Light"/>
                <w:sz w:val="16"/>
              </w:rPr>
              <w:t>the last 24 months</w:t>
            </w:r>
          </w:p>
        </w:tc>
        <w:tc>
          <w:tcPr>
            <w:tcW w:w="1152" w:type="dxa"/>
            <w:vAlign w:val="center"/>
          </w:tcPr>
          <w:p w14:paraId="25AFE0F9" w14:textId="77777777" w:rsidR="009A0B0E" w:rsidRPr="009A0B0E" w:rsidRDefault="009A0B0E" w:rsidP="009A0B0E">
            <w:pPr>
              <w:rPr>
                <w:rFonts w:ascii="Calibri Light" w:hAnsi="Calibri Light"/>
                <w:color w:val="3F9C35"/>
                <w:sz w:val="16"/>
              </w:rPr>
            </w:pPr>
            <w:r w:rsidRPr="009A0B0E">
              <w:rPr>
                <w:rFonts w:ascii="Calibri Light" w:hAnsi="Calibri Light"/>
                <w:color w:val="3F9C35"/>
                <w:sz w:val="16"/>
              </w:rPr>
              <w:t>Trades</w:t>
            </w:r>
          </w:p>
        </w:tc>
      </w:tr>
      <w:tr w:rsidR="009A0B0E" w:rsidRPr="00742B3E" w14:paraId="3CAEF383" w14:textId="77777777" w:rsidTr="009A0B0E">
        <w:trPr>
          <w:trHeight w:val="216"/>
        </w:trPr>
        <w:tc>
          <w:tcPr>
            <w:tcW w:w="1673" w:type="dxa"/>
            <w:shd w:val="clear" w:color="auto" w:fill="auto"/>
            <w:noWrap/>
            <w:vAlign w:val="center"/>
            <w:hideMark/>
          </w:tcPr>
          <w:p w14:paraId="7C01CE6D" w14:textId="77777777" w:rsidR="009A0B0E" w:rsidRPr="00742B3E" w:rsidRDefault="009A0B0E" w:rsidP="00E55320">
            <w:pPr>
              <w:rPr>
                <w:rFonts w:ascii="Calibri Light" w:hAnsi="Calibri Light"/>
                <w:sz w:val="16"/>
                <w:szCs w:val="22"/>
              </w:rPr>
            </w:pPr>
            <w:r w:rsidRPr="00742B3E">
              <w:rPr>
                <w:rFonts w:ascii="Calibri Light" w:hAnsi="Calibri Light"/>
                <w:sz w:val="16"/>
              </w:rPr>
              <w:t>DALL038</w:t>
            </w:r>
          </w:p>
        </w:tc>
        <w:tc>
          <w:tcPr>
            <w:tcW w:w="5616" w:type="dxa"/>
            <w:shd w:val="clear" w:color="auto" w:fill="auto"/>
            <w:noWrap/>
            <w:vAlign w:val="center"/>
            <w:hideMark/>
          </w:tcPr>
          <w:p w14:paraId="6C59341D" w14:textId="77777777" w:rsidR="009A0B0E" w:rsidRPr="00742B3E" w:rsidRDefault="009A0B0E" w:rsidP="009A0B0E">
            <w:pPr>
              <w:rPr>
                <w:rFonts w:ascii="Calibri Light" w:hAnsi="Calibri Light"/>
                <w:sz w:val="16"/>
                <w:szCs w:val="22"/>
              </w:rPr>
            </w:pPr>
            <w:r w:rsidRPr="00742B3E">
              <w:rPr>
                <w:rFonts w:ascii="Calibri Light" w:hAnsi="Calibri Light"/>
                <w:sz w:val="16"/>
              </w:rPr>
              <w:t xml:space="preserve">Maximum available credit on an open trade with activity </w:t>
            </w:r>
            <w:r>
              <w:rPr>
                <w:rFonts w:ascii="Calibri Light" w:hAnsi="Calibri Light"/>
                <w:sz w:val="16"/>
              </w:rPr>
              <w:t xml:space="preserve">in </w:t>
            </w:r>
            <w:r w:rsidRPr="00742B3E">
              <w:rPr>
                <w:rFonts w:ascii="Calibri Light" w:hAnsi="Calibri Light"/>
                <w:sz w:val="16"/>
              </w:rPr>
              <w:t>the last 12 months</w:t>
            </w:r>
          </w:p>
        </w:tc>
        <w:tc>
          <w:tcPr>
            <w:tcW w:w="1152" w:type="dxa"/>
            <w:vAlign w:val="center"/>
          </w:tcPr>
          <w:p w14:paraId="35313AF1" w14:textId="77777777" w:rsidR="009A0B0E" w:rsidRPr="00742B3E" w:rsidRDefault="009A0B0E" w:rsidP="009A0B0E">
            <w:pPr>
              <w:rPr>
                <w:rFonts w:ascii="Calibri Light" w:hAnsi="Calibri Light"/>
                <w:sz w:val="16"/>
              </w:rPr>
            </w:pPr>
            <w:r w:rsidRPr="009A0B0E">
              <w:rPr>
                <w:rFonts w:ascii="Calibri Light" w:hAnsi="Calibri Light"/>
                <w:sz w:val="16"/>
              </w:rPr>
              <w:t>Credit limit</w:t>
            </w:r>
          </w:p>
        </w:tc>
      </w:tr>
      <w:tr w:rsidR="009A0B0E" w:rsidRPr="00742B3E" w14:paraId="470C8D97" w14:textId="77777777" w:rsidTr="009A0B0E">
        <w:trPr>
          <w:trHeight w:val="216"/>
        </w:trPr>
        <w:tc>
          <w:tcPr>
            <w:tcW w:w="1673" w:type="dxa"/>
            <w:shd w:val="clear" w:color="auto" w:fill="auto"/>
            <w:noWrap/>
            <w:vAlign w:val="center"/>
            <w:hideMark/>
          </w:tcPr>
          <w:p w14:paraId="1EC0B8C4" w14:textId="77777777" w:rsidR="009A0B0E" w:rsidRPr="00742B3E" w:rsidRDefault="009A0B0E" w:rsidP="00E55320">
            <w:pPr>
              <w:rPr>
                <w:rFonts w:ascii="Calibri Light" w:hAnsi="Calibri Light"/>
                <w:sz w:val="16"/>
                <w:szCs w:val="22"/>
              </w:rPr>
            </w:pPr>
            <w:r w:rsidRPr="00742B3E">
              <w:rPr>
                <w:rFonts w:ascii="Calibri Light" w:hAnsi="Calibri Light"/>
                <w:sz w:val="16"/>
              </w:rPr>
              <w:t>DALL043</w:t>
            </w:r>
          </w:p>
        </w:tc>
        <w:tc>
          <w:tcPr>
            <w:tcW w:w="5616" w:type="dxa"/>
            <w:shd w:val="clear" w:color="auto" w:fill="auto"/>
            <w:noWrap/>
            <w:vAlign w:val="center"/>
            <w:hideMark/>
          </w:tcPr>
          <w:p w14:paraId="627CF850" w14:textId="77777777" w:rsidR="009A0B0E" w:rsidRPr="00742B3E" w:rsidRDefault="009A0B0E" w:rsidP="009A0B0E">
            <w:pPr>
              <w:rPr>
                <w:rFonts w:ascii="Calibri Light" w:hAnsi="Calibri Light"/>
                <w:sz w:val="16"/>
                <w:szCs w:val="22"/>
              </w:rPr>
            </w:pPr>
            <w:r w:rsidRPr="00742B3E">
              <w:rPr>
                <w:rFonts w:ascii="Calibri Light" w:hAnsi="Calibri Light"/>
                <w:sz w:val="16"/>
              </w:rPr>
              <w:t xml:space="preserve">Number of months since the most recent 30, 60, or 90+ </w:t>
            </w:r>
            <w:r>
              <w:rPr>
                <w:rFonts w:ascii="Calibri Light" w:hAnsi="Calibri Light"/>
                <w:sz w:val="16"/>
              </w:rPr>
              <w:t xml:space="preserve">days-past-due </w:t>
            </w:r>
            <w:r w:rsidRPr="00742B3E">
              <w:rPr>
                <w:rFonts w:ascii="Calibri Light" w:hAnsi="Calibri Light"/>
                <w:sz w:val="16"/>
              </w:rPr>
              <w:t xml:space="preserve">delinquency </w:t>
            </w:r>
          </w:p>
        </w:tc>
        <w:tc>
          <w:tcPr>
            <w:tcW w:w="1152" w:type="dxa"/>
            <w:vAlign w:val="center"/>
          </w:tcPr>
          <w:p w14:paraId="6F4F0F58" w14:textId="77777777" w:rsidR="009A0B0E" w:rsidRPr="009A0B0E" w:rsidRDefault="009A0B0E" w:rsidP="009A0B0E">
            <w:pPr>
              <w:rPr>
                <w:rFonts w:ascii="Calibri Light" w:hAnsi="Calibri Light"/>
                <w:color w:val="009BBB"/>
                <w:sz w:val="16"/>
              </w:rPr>
            </w:pPr>
            <w:r w:rsidRPr="009A0B0E">
              <w:rPr>
                <w:rFonts w:ascii="Calibri Light" w:hAnsi="Calibri Light"/>
                <w:color w:val="009BBB"/>
                <w:sz w:val="16"/>
              </w:rPr>
              <w:t>Delinquency</w:t>
            </w:r>
          </w:p>
        </w:tc>
      </w:tr>
      <w:tr w:rsidR="009A0B0E" w:rsidRPr="00742B3E" w14:paraId="61263FA0" w14:textId="77777777" w:rsidTr="009A0B0E">
        <w:trPr>
          <w:trHeight w:val="216"/>
        </w:trPr>
        <w:tc>
          <w:tcPr>
            <w:tcW w:w="1673" w:type="dxa"/>
            <w:shd w:val="clear" w:color="auto" w:fill="auto"/>
            <w:noWrap/>
            <w:vAlign w:val="center"/>
            <w:hideMark/>
          </w:tcPr>
          <w:p w14:paraId="47A0C5FA" w14:textId="77777777" w:rsidR="009A0B0E" w:rsidRPr="00742B3E" w:rsidRDefault="009A0B0E" w:rsidP="00E55320">
            <w:pPr>
              <w:rPr>
                <w:rFonts w:ascii="Calibri Light" w:hAnsi="Calibri Light"/>
                <w:sz w:val="16"/>
                <w:szCs w:val="22"/>
              </w:rPr>
            </w:pPr>
            <w:r w:rsidRPr="00742B3E">
              <w:rPr>
                <w:rFonts w:ascii="Calibri Light" w:hAnsi="Calibri Light"/>
                <w:sz w:val="16"/>
              </w:rPr>
              <w:t>DALL044</w:t>
            </w:r>
          </w:p>
        </w:tc>
        <w:tc>
          <w:tcPr>
            <w:tcW w:w="5616" w:type="dxa"/>
            <w:shd w:val="clear" w:color="auto" w:fill="auto"/>
            <w:noWrap/>
            <w:vAlign w:val="center"/>
            <w:hideMark/>
          </w:tcPr>
          <w:p w14:paraId="7DD7E5C7" w14:textId="77777777" w:rsidR="009A0B0E" w:rsidRPr="00742B3E" w:rsidRDefault="009A0B0E" w:rsidP="009A0B0E">
            <w:pPr>
              <w:rPr>
                <w:rFonts w:ascii="Calibri Light" w:hAnsi="Calibri Light"/>
                <w:sz w:val="16"/>
                <w:szCs w:val="22"/>
              </w:rPr>
            </w:pPr>
            <w:r w:rsidRPr="00742B3E">
              <w:rPr>
                <w:rFonts w:ascii="Calibri Light" w:hAnsi="Calibri Light"/>
                <w:sz w:val="16"/>
              </w:rPr>
              <w:t xml:space="preserve">Average percentage of </w:t>
            </w:r>
            <w:r>
              <w:rPr>
                <w:rFonts w:ascii="Calibri Light" w:hAnsi="Calibri Light"/>
                <w:sz w:val="16"/>
              </w:rPr>
              <w:t>credit usage</w:t>
            </w:r>
            <w:r w:rsidRPr="00742B3E">
              <w:rPr>
                <w:rFonts w:ascii="Calibri Light" w:hAnsi="Calibri Light"/>
                <w:sz w:val="16"/>
              </w:rPr>
              <w:t xml:space="preserve"> on </w:t>
            </w:r>
            <w:r>
              <w:rPr>
                <w:rFonts w:ascii="Calibri Light" w:hAnsi="Calibri Light"/>
                <w:sz w:val="16"/>
              </w:rPr>
              <w:t xml:space="preserve">an </w:t>
            </w:r>
            <w:r w:rsidRPr="00742B3E">
              <w:rPr>
                <w:rFonts w:ascii="Calibri Light" w:hAnsi="Calibri Light"/>
                <w:sz w:val="16"/>
              </w:rPr>
              <w:t xml:space="preserve">open trade opened </w:t>
            </w:r>
            <w:r>
              <w:rPr>
                <w:rFonts w:ascii="Calibri Light" w:hAnsi="Calibri Light"/>
                <w:sz w:val="16"/>
              </w:rPr>
              <w:t xml:space="preserve">in </w:t>
            </w:r>
            <w:r w:rsidRPr="00742B3E">
              <w:rPr>
                <w:rFonts w:ascii="Calibri Light" w:hAnsi="Calibri Light"/>
                <w:sz w:val="16"/>
              </w:rPr>
              <w:t>the last 24 months</w:t>
            </w:r>
          </w:p>
        </w:tc>
        <w:tc>
          <w:tcPr>
            <w:tcW w:w="1152" w:type="dxa"/>
            <w:vAlign w:val="center"/>
          </w:tcPr>
          <w:p w14:paraId="5E96FAF4" w14:textId="77777777" w:rsidR="009A0B0E" w:rsidRPr="009A0B0E" w:rsidRDefault="009A0B0E" w:rsidP="009A0B0E">
            <w:pPr>
              <w:rPr>
                <w:rFonts w:ascii="Calibri Light" w:hAnsi="Calibri Light"/>
                <w:color w:val="ED5929"/>
                <w:sz w:val="16"/>
              </w:rPr>
            </w:pPr>
            <w:r w:rsidRPr="009A0B0E">
              <w:rPr>
                <w:rFonts w:ascii="Calibri Light" w:hAnsi="Calibri Light"/>
                <w:color w:val="ED5929"/>
                <w:sz w:val="16"/>
              </w:rPr>
              <w:t>Utilization</w:t>
            </w:r>
          </w:p>
        </w:tc>
      </w:tr>
      <w:tr w:rsidR="009A0B0E" w:rsidRPr="00742B3E" w14:paraId="3E2481C4" w14:textId="77777777" w:rsidTr="009A0B0E">
        <w:trPr>
          <w:trHeight w:val="216"/>
        </w:trPr>
        <w:tc>
          <w:tcPr>
            <w:tcW w:w="1673" w:type="dxa"/>
            <w:shd w:val="clear" w:color="auto" w:fill="auto"/>
            <w:noWrap/>
            <w:vAlign w:val="center"/>
            <w:hideMark/>
          </w:tcPr>
          <w:p w14:paraId="1363C6ED" w14:textId="77777777" w:rsidR="009A0B0E" w:rsidRPr="00742B3E" w:rsidRDefault="009A0B0E" w:rsidP="00E55320">
            <w:pPr>
              <w:rPr>
                <w:rFonts w:ascii="Calibri Light" w:hAnsi="Calibri Light"/>
                <w:sz w:val="16"/>
                <w:szCs w:val="22"/>
              </w:rPr>
            </w:pPr>
            <w:r w:rsidRPr="00742B3E">
              <w:rPr>
                <w:rFonts w:ascii="Calibri Light" w:hAnsi="Calibri Light"/>
                <w:sz w:val="16"/>
              </w:rPr>
              <w:t>DALL053</w:t>
            </w:r>
          </w:p>
        </w:tc>
        <w:tc>
          <w:tcPr>
            <w:tcW w:w="5616" w:type="dxa"/>
            <w:shd w:val="clear" w:color="auto" w:fill="auto"/>
            <w:noWrap/>
            <w:vAlign w:val="center"/>
            <w:hideMark/>
          </w:tcPr>
          <w:p w14:paraId="75D337DA" w14:textId="77777777" w:rsidR="009A0B0E" w:rsidRPr="00742B3E" w:rsidRDefault="009A0B0E" w:rsidP="00C51CA0">
            <w:pPr>
              <w:rPr>
                <w:rFonts w:ascii="Calibri Light" w:hAnsi="Calibri Light"/>
                <w:sz w:val="16"/>
                <w:szCs w:val="22"/>
              </w:rPr>
            </w:pPr>
            <w:r w:rsidRPr="00742B3E">
              <w:rPr>
                <w:rFonts w:ascii="Calibri Light" w:hAnsi="Calibri Light"/>
                <w:sz w:val="16"/>
              </w:rPr>
              <w:t xml:space="preserve">Number of months since </w:t>
            </w:r>
            <w:r>
              <w:rPr>
                <w:rFonts w:ascii="Calibri Light" w:hAnsi="Calibri Light"/>
                <w:sz w:val="16"/>
              </w:rPr>
              <w:t xml:space="preserve">the </w:t>
            </w:r>
            <w:r w:rsidRPr="00742B3E">
              <w:rPr>
                <w:rFonts w:ascii="Calibri Light" w:hAnsi="Calibri Light"/>
                <w:sz w:val="16"/>
              </w:rPr>
              <w:t xml:space="preserve">most recent trade </w:t>
            </w:r>
            <w:r w:rsidR="00C51CA0">
              <w:rPr>
                <w:rFonts w:ascii="Calibri Light" w:hAnsi="Calibri Light"/>
                <w:sz w:val="16"/>
              </w:rPr>
              <w:t xml:space="preserve">was </w:t>
            </w:r>
            <w:r w:rsidRPr="00742B3E">
              <w:rPr>
                <w:rFonts w:ascii="Calibri Light" w:hAnsi="Calibri Light"/>
                <w:sz w:val="16"/>
              </w:rPr>
              <w:t>60+ days delinquent</w:t>
            </w:r>
          </w:p>
        </w:tc>
        <w:tc>
          <w:tcPr>
            <w:tcW w:w="1152" w:type="dxa"/>
            <w:vAlign w:val="center"/>
          </w:tcPr>
          <w:p w14:paraId="4312AA85" w14:textId="77777777" w:rsidR="009A0B0E" w:rsidRPr="009A0B0E" w:rsidRDefault="009A0B0E" w:rsidP="009A0B0E">
            <w:pPr>
              <w:rPr>
                <w:rFonts w:ascii="Calibri Light" w:hAnsi="Calibri Light"/>
                <w:color w:val="009BBB"/>
                <w:sz w:val="16"/>
              </w:rPr>
            </w:pPr>
            <w:r w:rsidRPr="009A0B0E">
              <w:rPr>
                <w:rFonts w:ascii="Calibri Light" w:hAnsi="Calibri Light"/>
                <w:color w:val="009BBB"/>
                <w:sz w:val="16"/>
              </w:rPr>
              <w:t>Delinquency</w:t>
            </w:r>
          </w:p>
        </w:tc>
      </w:tr>
      <w:tr w:rsidR="009A0B0E" w:rsidRPr="00742B3E" w14:paraId="4260F807" w14:textId="77777777" w:rsidTr="009A0B0E">
        <w:trPr>
          <w:trHeight w:val="216"/>
        </w:trPr>
        <w:tc>
          <w:tcPr>
            <w:tcW w:w="1673" w:type="dxa"/>
            <w:shd w:val="clear" w:color="auto" w:fill="auto"/>
            <w:noWrap/>
            <w:vAlign w:val="center"/>
            <w:hideMark/>
          </w:tcPr>
          <w:p w14:paraId="199300B1" w14:textId="77777777" w:rsidR="009A0B0E" w:rsidRPr="00742B3E" w:rsidRDefault="009A0B0E" w:rsidP="00E55320">
            <w:pPr>
              <w:rPr>
                <w:rFonts w:ascii="Calibri Light" w:hAnsi="Calibri Light"/>
                <w:sz w:val="16"/>
                <w:szCs w:val="22"/>
              </w:rPr>
            </w:pPr>
            <w:r w:rsidRPr="00742B3E">
              <w:rPr>
                <w:rFonts w:ascii="Calibri Light" w:hAnsi="Calibri Light"/>
                <w:sz w:val="16"/>
              </w:rPr>
              <w:t>DALL344</w:t>
            </w:r>
          </w:p>
        </w:tc>
        <w:tc>
          <w:tcPr>
            <w:tcW w:w="5616" w:type="dxa"/>
            <w:shd w:val="clear" w:color="auto" w:fill="auto"/>
            <w:noWrap/>
            <w:vAlign w:val="center"/>
            <w:hideMark/>
          </w:tcPr>
          <w:p w14:paraId="378E3A87" w14:textId="77777777" w:rsidR="009A0B0E" w:rsidRPr="00742B3E" w:rsidRDefault="009A0B0E" w:rsidP="00C51CA0">
            <w:pPr>
              <w:rPr>
                <w:rFonts w:ascii="Calibri Light" w:hAnsi="Calibri Light"/>
                <w:sz w:val="16"/>
                <w:szCs w:val="22"/>
              </w:rPr>
            </w:pPr>
            <w:r w:rsidRPr="00742B3E">
              <w:rPr>
                <w:rFonts w:ascii="Calibri Light" w:hAnsi="Calibri Light"/>
                <w:sz w:val="16"/>
              </w:rPr>
              <w:t xml:space="preserve">Number of accepted trades </w:t>
            </w:r>
            <w:r w:rsidR="00C51CA0">
              <w:rPr>
                <w:rFonts w:ascii="Calibri Light" w:hAnsi="Calibri Light"/>
                <w:sz w:val="16"/>
              </w:rPr>
              <w:t xml:space="preserve">with </w:t>
            </w:r>
            <w:r>
              <w:rPr>
                <w:rFonts w:ascii="Calibri Light" w:hAnsi="Calibri Light"/>
                <w:sz w:val="16"/>
              </w:rPr>
              <w:t>credit usage</w:t>
            </w:r>
            <w:r w:rsidRPr="00742B3E">
              <w:rPr>
                <w:rFonts w:ascii="Calibri Light" w:hAnsi="Calibri Light"/>
                <w:sz w:val="16"/>
              </w:rPr>
              <w:t xml:space="preserve"> </w:t>
            </w:r>
            <w:r>
              <w:rPr>
                <w:rFonts w:ascii="Calibri Light" w:hAnsi="Calibri Light"/>
                <w:sz w:val="16"/>
              </w:rPr>
              <w:t xml:space="preserve">over </w:t>
            </w:r>
            <w:r w:rsidRPr="00742B3E">
              <w:rPr>
                <w:rFonts w:ascii="Calibri Light" w:hAnsi="Calibri Light"/>
                <w:sz w:val="16"/>
              </w:rPr>
              <w:t xml:space="preserve">75% </w:t>
            </w:r>
            <w:r>
              <w:rPr>
                <w:rFonts w:ascii="Calibri Light" w:hAnsi="Calibri Light"/>
                <w:sz w:val="16"/>
              </w:rPr>
              <w:t>(</w:t>
            </w:r>
            <w:r w:rsidRPr="00742B3E">
              <w:rPr>
                <w:rFonts w:ascii="Calibri Light" w:hAnsi="Calibri Light"/>
                <w:sz w:val="16"/>
              </w:rPr>
              <w:t>reported within the last 24 months</w:t>
            </w:r>
            <w:r>
              <w:rPr>
                <w:rFonts w:ascii="Calibri Light" w:hAnsi="Calibri Light"/>
                <w:sz w:val="16"/>
              </w:rPr>
              <w:t>)</w:t>
            </w:r>
          </w:p>
        </w:tc>
        <w:tc>
          <w:tcPr>
            <w:tcW w:w="1152" w:type="dxa"/>
            <w:vAlign w:val="center"/>
          </w:tcPr>
          <w:p w14:paraId="666817AB" w14:textId="77777777" w:rsidR="009A0B0E" w:rsidRPr="009A0B0E" w:rsidRDefault="009A0B0E" w:rsidP="009A0B0E">
            <w:pPr>
              <w:rPr>
                <w:rFonts w:ascii="Calibri Light" w:hAnsi="Calibri Light"/>
                <w:color w:val="ED5929"/>
                <w:sz w:val="16"/>
              </w:rPr>
            </w:pPr>
            <w:r w:rsidRPr="009A0B0E">
              <w:rPr>
                <w:rFonts w:ascii="Calibri Light" w:hAnsi="Calibri Light"/>
                <w:color w:val="ED5929"/>
                <w:sz w:val="16"/>
              </w:rPr>
              <w:t>Utilization</w:t>
            </w:r>
          </w:p>
        </w:tc>
      </w:tr>
      <w:tr w:rsidR="009A0B0E" w:rsidRPr="00742B3E" w14:paraId="0EDADE3A" w14:textId="77777777" w:rsidTr="009A0B0E">
        <w:trPr>
          <w:trHeight w:val="216"/>
        </w:trPr>
        <w:tc>
          <w:tcPr>
            <w:tcW w:w="1673" w:type="dxa"/>
            <w:shd w:val="clear" w:color="auto" w:fill="auto"/>
            <w:noWrap/>
            <w:vAlign w:val="center"/>
            <w:hideMark/>
          </w:tcPr>
          <w:p w14:paraId="1D17F684" w14:textId="77777777" w:rsidR="009A0B0E" w:rsidRPr="00742B3E" w:rsidRDefault="009A0B0E" w:rsidP="00E55320">
            <w:pPr>
              <w:rPr>
                <w:rFonts w:ascii="Calibri Light" w:hAnsi="Calibri Light"/>
                <w:sz w:val="16"/>
                <w:szCs w:val="22"/>
              </w:rPr>
            </w:pPr>
            <w:r w:rsidRPr="00742B3E">
              <w:rPr>
                <w:rFonts w:ascii="Calibri Light" w:hAnsi="Calibri Light"/>
                <w:sz w:val="16"/>
              </w:rPr>
              <w:t>DAPPV228</w:t>
            </w:r>
          </w:p>
        </w:tc>
        <w:tc>
          <w:tcPr>
            <w:tcW w:w="5616" w:type="dxa"/>
            <w:shd w:val="clear" w:color="auto" w:fill="auto"/>
            <w:noWrap/>
            <w:vAlign w:val="center"/>
            <w:hideMark/>
          </w:tcPr>
          <w:p w14:paraId="3B58F4DA" w14:textId="77777777" w:rsidR="009A0B0E" w:rsidRPr="00742B3E" w:rsidRDefault="009A0B0E" w:rsidP="009A0B0E">
            <w:pPr>
              <w:rPr>
                <w:rFonts w:ascii="Calibri Light" w:hAnsi="Calibri Light"/>
                <w:sz w:val="16"/>
                <w:szCs w:val="22"/>
              </w:rPr>
            </w:pPr>
            <w:r w:rsidRPr="00742B3E">
              <w:rPr>
                <w:rFonts w:ascii="Calibri Light" w:hAnsi="Calibri Light"/>
                <w:sz w:val="16"/>
              </w:rPr>
              <w:t>Annual income</w:t>
            </w:r>
            <w:r w:rsidR="002C19BD">
              <w:rPr>
                <w:rFonts w:ascii="Calibri Light" w:hAnsi="Calibri Light"/>
                <w:sz w:val="16"/>
              </w:rPr>
              <w:t xml:space="preserve"> </w:t>
            </w:r>
          </w:p>
        </w:tc>
        <w:tc>
          <w:tcPr>
            <w:tcW w:w="1152" w:type="dxa"/>
            <w:vAlign w:val="center"/>
          </w:tcPr>
          <w:p w14:paraId="5EB6334C" w14:textId="77777777" w:rsidR="009A0B0E" w:rsidRPr="00742B3E" w:rsidRDefault="009A0B0E" w:rsidP="009A0B0E">
            <w:pPr>
              <w:rPr>
                <w:rFonts w:ascii="Calibri Light" w:hAnsi="Calibri Light"/>
                <w:sz w:val="16"/>
              </w:rPr>
            </w:pPr>
            <w:r>
              <w:rPr>
                <w:rFonts w:ascii="Calibri Light" w:hAnsi="Calibri Light"/>
                <w:sz w:val="16"/>
              </w:rPr>
              <w:t>Income</w:t>
            </w:r>
          </w:p>
        </w:tc>
      </w:tr>
      <w:tr w:rsidR="009A0B0E" w:rsidRPr="00742B3E" w14:paraId="3DFD3C64" w14:textId="77777777" w:rsidTr="009A0B0E">
        <w:trPr>
          <w:trHeight w:val="216"/>
        </w:trPr>
        <w:tc>
          <w:tcPr>
            <w:tcW w:w="1673" w:type="dxa"/>
            <w:shd w:val="clear" w:color="auto" w:fill="auto"/>
            <w:noWrap/>
            <w:vAlign w:val="center"/>
            <w:hideMark/>
          </w:tcPr>
          <w:p w14:paraId="7D8C14F5" w14:textId="77777777" w:rsidR="009A0B0E" w:rsidRPr="00742B3E" w:rsidRDefault="009A0B0E" w:rsidP="00E55320">
            <w:pPr>
              <w:rPr>
                <w:rFonts w:ascii="Calibri Light" w:hAnsi="Calibri Light"/>
                <w:sz w:val="16"/>
                <w:szCs w:val="22"/>
              </w:rPr>
            </w:pPr>
            <w:r w:rsidRPr="00742B3E">
              <w:rPr>
                <w:rFonts w:ascii="Calibri Light" w:hAnsi="Calibri Light"/>
                <w:sz w:val="16"/>
              </w:rPr>
              <w:t>DFICO001</w:t>
            </w:r>
          </w:p>
        </w:tc>
        <w:tc>
          <w:tcPr>
            <w:tcW w:w="5616" w:type="dxa"/>
            <w:shd w:val="clear" w:color="auto" w:fill="auto"/>
            <w:noWrap/>
            <w:vAlign w:val="center"/>
            <w:hideMark/>
          </w:tcPr>
          <w:p w14:paraId="020CFC8F" w14:textId="77777777" w:rsidR="009A0B0E" w:rsidRPr="00742B3E" w:rsidRDefault="009A0B0E" w:rsidP="009A0B0E">
            <w:pPr>
              <w:rPr>
                <w:rFonts w:ascii="Calibri Light" w:hAnsi="Calibri Light"/>
                <w:sz w:val="16"/>
                <w:szCs w:val="22"/>
              </w:rPr>
            </w:pPr>
            <w:r w:rsidRPr="00742B3E">
              <w:rPr>
                <w:rFonts w:ascii="Calibri Light" w:hAnsi="Calibri Light"/>
                <w:sz w:val="16"/>
              </w:rPr>
              <w:t>FICO</w:t>
            </w:r>
          </w:p>
        </w:tc>
        <w:tc>
          <w:tcPr>
            <w:tcW w:w="1152" w:type="dxa"/>
            <w:vAlign w:val="center"/>
          </w:tcPr>
          <w:p w14:paraId="4741AFAC" w14:textId="77777777" w:rsidR="009A0B0E" w:rsidRPr="00742B3E" w:rsidRDefault="009A0B0E" w:rsidP="009A0B0E">
            <w:pPr>
              <w:rPr>
                <w:rFonts w:ascii="Calibri Light" w:hAnsi="Calibri Light"/>
                <w:sz w:val="16"/>
              </w:rPr>
            </w:pPr>
            <w:r>
              <w:rPr>
                <w:rFonts w:ascii="Calibri Light" w:hAnsi="Calibri Light"/>
                <w:sz w:val="16"/>
              </w:rPr>
              <w:t>Credit score</w:t>
            </w:r>
          </w:p>
        </w:tc>
      </w:tr>
      <w:tr w:rsidR="009A0B0E" w:rsidRPr="00742B3E" w14:paraId="0E1B945C" w14:textId="77777777" w:rsidTr="009A0B0E">
        <w:trPr>
          <w:trHeight w:val="216"/>
        </w:trPr>
        <w:tc>
          <w:tcPr>
            <w:tcW w:w="1673" w:type="dxa"/>
            <w:shd w:val="clear" w:color="auto" w:fill="auto"/>
            <w:noWrap/>
            <w:vAlign w:val="center"/>
            <w:hideMark/>
          </w:tcPr>
          <w:p w14:paraId="3702B02E" w14:textId="77777777" w:rsidR="009A0B0E" w:rsidRPr="00742B3E" w:rsidRDefault="009A0B0E" w:rsidP="00E55320">
            <w:pPr>
              <w:rPr>
                <w:rFonts w:ascii="Calibri Light" w:hAnsi="Calibri Light"/>
                <w:sz w:val="16"/>
                <w:szCs w:val="22"/>
              </w:rPr>
            </w:pPr>
            <w:r w:rsidRPr="00742B3E">
              <w:rPr>
                <w:rFonts w:ascii="Calibri Light" w:hAnsi="Calibri Light"/>
                <w:sz w:val="16"/>
              </w:rPr>
              <w:t>DINQV031</w:t>
            </w:r>
          </w:p>
        </w:tc>
        <w:tc>
          <w:tcPr>
            <w:tcW w:w="5616" w:type="dxa"/>
            <w:shd w:val="clear" w:color="auto" w:fill="auto"/>
            <w:noWrap/>
            <w:vAlign w:val="center"/>
            <w:hideMark/>
          </w:tcPr>
          <w:p w14:paraId="7D2DA51B" w14:textId="77777777" w:rsidR="009A0B0E" w:rsidRPr="00742B3E" w:rsidRDefault="009A0B0E" w:rsidP="009A0B0E">
            <w:pPr>
              <w:rPr>
                <w:rFonts w:ascii="Calibri Light" w:hAnsi="Calibri Light"/>
                <w:sz w:val="16"/>
                <w:szCs w:val="22"/>
              </w:rPr>
            </w:pPr>
            <w:r w:rsidRPr="00742B3E">
              <w:rPr>
                <w:rFonts w:ascii="Calibri Light" w:hAnsi="Calibri Light"/>
                <w:sz w:val="16"/>
              </w:rPr>
              <w:t>High inquiry indicator (</w:t>
            </w:r>
            <w:r>
              <w:rPr>
                <w:rFonts w:ascii="Calibri Light" w:hAnsi="Calibri Light"/>
                <w:sz w:val="16"/>
              </w:rPr>
              <w:t>n</w:t>
            </w:r>
            <w:r w:rsidRPr="00742B3E">
              <w:rPr>
                <w:rFonts w:ascii="Calibri Light" w:hAnsi="Calibri Light"/>
                <w:sz w:val="16"/>
              </w:rPr>
              <w:t>umber of inquiries reported within the last 12 months )</w:t>
            </w:r>
            <w:r>
              <w:rPr>
                <w:rFonts w:ascii="Calibri Light" w:hAnsi="Calibri Light"/>
                <w:sz w:val="16"/>
              </w:rPr>
              <w:t xml:space="preserve"> </w:t>
            </w:r>
          </w:p>
        </w:tc>
        <w:tc>
          <w:tcPr>
            <w:tcW w:w="1152" w:type="dxa"/>
            <w:vAlign w:val="center"/>
          </w:tcPr>
          <w:p w14:paraId="5B23F930" w14:textId="77777777" w:rsidR="009A0B0E" w:rsidRPr="00742B3E" w:rsidRDefault="009A0B0E" w:rsidP="009A0B0E">
            <w:pPr>
              <w:rPr>
                <w:rFonts w:ascii="Calibri Light" w:hAnsi="Calibri Light"/>
                <w:sz w:val="16"/>
              </w:rPr>
            </w:pPr>
            <w:r>
              <w:rPr>
                <w:rFonts w:ascii="Calibri Light" w:hAnsi="Calibri Light"/>
                <w:sz w:val="16"/>
              </w:rPr>
              <w:t>Inquiries</w:t>
            </w:r>
          </w:p>
        </w:tc>
      </w:tr>
      <w:tr w:rsidR="009A0B0E" w:rsidRPr="00742B3E" w14:paraId="7A26108D" w14:textId="77777777" w:rsidTr="009A0B0E">
        <w:trPr>
          <w:trHeight w:val="216"/>
        </w:trPr>
        <w:tc>
          <w:tcPr>
            <w:tcW w:w="1673" w:type="dxa"/>
            <w:shd w:val="clear" w:color="auto" w:fill="auto"/>
            <w:noWrap/>
            <w:vAlign w:val="center"/>
            <w:hideMark/>
          </w:tcPr>
          <w:p w14:paraId="531752CE" w14:textId="77777777" w:rsidR="009A0B0E" w:rsidRPr="00742B3E" w:rsidRDefault="009A0B0E" w:rsidP="00E55320">
            <w:pPr>
              <w:rPr>
                <w:rFonts w:ascii="Calibri Light" w:hAnsi="Calibri Light"/>
                <w:sz w:val="16"/>
                <w:szCs w:val="22"/>
              </w:rPr>
            </w:pPr>
            <w:r w:rsidRPr="00742B3E">
              <w:rPr>
                <w:rFonts w:ascii="Calibri Light" w:hAnsi="Calibri Light"/>
                <w:sz w:val="16"/>
              </w:rPr>
              <w:t>DMSC001</w:t>
            </w:r>
          </w:p>
        </w:tc>
        <w:tc>
          <w:tcPr>
            <w:tcW w:w="5616" w:type="dxa"/>
            <w:shd w:val="clear" w:color="auto" w:fill="auto"/>
            <w:noWrap/>
            <w:vAlign w:val="center"/>
            <w:hideMark/>
          </w:tcPr>
          <w:p w14:paraId="40D08A51" w14:textId="77777777" w:rsidR="009A0B0E" w:rsidRPr="00742B3E" w:rsidRDefault="009A0B0E" w:rsidP="009A0B0E">
            <w:pPr>
              <w:rPr>
                <w:rFonts w:ascii="Calibri Light" w:hAnsi="Calibri Light"/>
                <w:sz w:val="16"/>
                <w:szCs w:val="22"/>
              </w:rPr>
            </w:pPr>
            <w:r>
              <w:rPr>
                <w:rFonts w:ascii="Calibri Light" w:hAnsi="Calibri Light"/>
                <w:sz w:val="16"/>
              </w:rPr>
              <w:t>Relationship as AXP supplementary cardholder</w:t>
            </w:r>
          </w:p>
        </w:tc>
        <w:tc>
          <w:tcPr>
            <w:tcW w:w="1152" w:type="dxa"/>
            <w:vAlign w:val="center"/>
          </w:tcPr>
          <w:p w14:paraId="1B572B55" w14:textId="77777777" w:rsidR="009A0B0E" w:rsidRDefault="009A0B0E" w:rsidP="009A0B0E">
            <w:pPr>
              <w:rPr>
                <w:rFonts w:ascii="Calibri Light" w:hAnsi="Calibri Light"/>
                <w:sz w:val="16"/>
              </w:rPr>
            </w:pPr>
            <w:r>
              <w:rPr>
                <w:rFonts w:ascii="Calibri Light" w:hAnsi="Calibri Light"/>
                <w:sz w:val="16"/>
              </w:rPr>
              <w:t>Supp</w:t>
            </w:r>
          </w:p>
        </w:tc>
      </w:tr>
      <w:tr w:rsidR="009A0B0E" w:rsidRPr="00742B3E" w14:paraId="110EBED4" w14:textId="77777777" w:rsidTr="009A0B0E">
        <w:trPr>
          <w:trHeight w:val="216"/>
        </w:trPr>
        <w:tc>
          <w:tcPr>
            <w:tcW w:w="1673" w:type="dxa"/>
            <w:shd w:val="clear" w:color="auto" w:fill="auto"/>
            <w:noWrap/>
            <w:vAlign w:val="center"/>
            <w:hideMark/>
          </w:tcPr>
          <w:p w14:paraId="2155E5AA" w14:textId="77777777" w:rsidR="009A0B0E" w:rsidRPr="00742B3E" w:rsidRDefault="009A0B0E" w:rsidP="00E55320">
            <w:pPr>
              <w:rPr>
                <w:rFonts w:ascii="Calibri Light" w:hAnsi="Calibri Light"/>
                <w:sz w:val="16"/>
                <w:szCs w:val="22"/>
              </w:rPr>
            </w:pPr>
            <w:r w:rsidRPr="00742B3E">
              <w:rPr>
                <w:rFonts w:ascii="Calibri Light" w:hAnsi="Calibri Light"/>
                <w:sz w:val="16"/>
                <w:szCs w:val="22"/>
              </w:rPr>
              <w:t>DAPPV078</w:t>
            </w:r>
          </w:p>
        </w:tc>
        <w:tc>
          <w:tcPr>
            <w:tcW w:w="5616" w:type="dxa"/>
            <w:shd w:val="clear" w:color="auto" w:fill="auto"/>
            <w:noWrap/>
            <w:vAlign w:val="center"/>
            <w:hideMark/>
          </w:tcPr>
          <w:p w14:paraId="775868B8" w14:textId="77777777" w:rsidR="009A0B0E" w:rsidRPr="00742B3E" w:rsidRDefault="009A0B0E" w:rsidP="009A0B0E">
            <w:pPr>
              <w:rPr>
                <w:rFonts w:ascii="Calibri Light" w:hAnsi="Calibri Light"/>
                <w:sz w:val="16"/>
                <w:szCs w:val="22"/>
              </w:rPr>
            </w:pPr>
            <w:r w:rsidRPr="00742B3E">
              <w:rPr>
                <w:rFonts w:ascii="Calibri Light" w:hAnsi="Calibri Light"/>
                <w:sz w:val="16"/>
                <w:szCs w:val="22"/>
              </w:rPr>
              <w:t xml:space="preserve">Application </w:t>
            </w:r>
            <w:r>
              <w:rPr>
                <w:rFonts w:ascii="Calibri Light" w:hAnsi="Calibri Light"/>
                <w:sz w:val="16"/>
                <w:szCs w:val="22"/>
              </w:rPr>
              <w:t>c</w:t>
            </w:r>
            <w:r w:rsidRPr="00742B3E">
              <w:rPr>
                <w:rFonts w:ascii="Calibri Light" w:hAnsi="Calibri Light"/>
                <w:sz w:val="16"/>
                <w:szCs w:val="22"/>
              </w:rPr>
              <w:t>hannel</w:t>
            </w:r>
            <w:r>
              <w:rPr>
                <w:rFonts w:ascii="Calibri Light" w:hAnsi="Calibri Light"/>
                <w:sz w:val="16"/>
                <w:szCs w:val="22"/>
              </w:rPr>
              <w:t xml:space="preserve"> through which the cardholder applied</w:t>
            </w:r>
          </w:p>
        </w:tc>
        <w:tc>
          <w:tcPr>
            <w:tcW w:w="1152" w:type="dxa"/>
            <w:vAlign w:val="center"/>
          </w:tcPr>
          <w:p w14:paraId="15B6635E" w14:textId="77777777" w:rsidR="009A0B0E" w:rsidRPr="009A0B0E" w:rsidRDefault="009A0B0E" w:rsidP="009A0B0E">
            <w:pPr>
              <w:rPr>
                <w:rFonts w:ascii="Calibri Light" w:hAnsi="Calibri Light"/>
                <w:sz w:val="16"/>
              </w:rPr>
            </w:pPr>
            <w:r w:rsidRPr="009A0B0E">
              <w:rPr>
                <w:rFonts w:ascii="Calibri Light" w:hAnsi="Calibri Light"/>
                <w:sz w:val="16"/>
              </w:rPr>
              <w:t>Application</w:t>
            </w:r>
          </w:p>
        </w:tc>
      </w:tr>
    </w:tbl>
    <w:p w14:paraId="7DBB8EE6" w14:textId="77777777" w:rsidR="00E55320" w:rsidRPr="00576D4B" w:rsidRDefault="00E55320" w:rsidP="00E55320">
      <w:pPr>
        <w:rPr>
          <w:sz w:val="8"/>
        </w:rPr>
      </w:pPr>
    </w:p>
    <w:p w14:paraId="1F65FD20" w14:textId="77777777" w:rsidR="004B69F1" w:rsidRDefault="004B69F1" w:rsidP="004B69F1">
      <w:pPr>
        <w:pStyle w:val="Heading3"/>
      </w:pPr>
      <w:r>
        <w:t>Positive event variables</w:t>
      </w:r>
    </w:p>
    <w:p w14:paraId="26AC79EF" w14:textId="77777777" w:rsidR="004B69F1" w:rsidRDefault="004B69F1" w:rsidP="00E55320">
      <w:r>
        <w:t>AXP aggregates standalone information that signals increased creditworthiness into a “positive event” index. This index is then used as a</w:t>
      </w:r>
      <w:r w:rsidR="00892764">
        <w:t>n</w:t>
      </w:r>
      <w:r>
        <w:t xml:space="preserve"> independent variable in the ADSS model.</w:t>
      </w:r>
    </w:p>
    <w:p w14:paraId="41CEA056" w14:textId="77777777" w:rsidR="004B69F1" w:rsidRDefault="004B69F1" w:rsidP="00E55320"/>
    <w:p w14:paraId="2EE9ED44" w14:textId="77777777" w:rsidR="004B69F1" w:rsidRDefault="004B69F1" w:rsidP="004B69F1">
      <w:r>
        <w:t xml:space="preserve">All U.S. accounts (both consumer and OPEN) </w:t>
      </w:r>
      <w:r w:rsidR="00576D4B">
        <w:t>include</w:t>
      </w:r>
      <w:r>
        <w:t xml:space="preserve"> a positive event index with the following components:</w:t>
      </w:r>
    </w:p>
    <w:p w14:paraId="5F40245D" w14:textId="77777777" w:rsidR="004B69F1" w:rsidRDefault="004B69F1" w:rsidP="004B69F1"/>
    <w:p w14:paraId="3ABFFBBF" w14:textId="77777777" w:rsidR="00C51CA0" w:rsidRDefault="00C51CA0" w:rsidP="00C51CA0">
      <w:pPr>
        <w:pStyle w:val="ListParagraph"/>
        <w:numPr>
          <w:ilvl w:val="0"/>
          <w:numId w:val="45"/>
        </w:numPr>
        <w:spacing w:after="200" w:line="276" w:lineRule="auto"/>
      </w:pPr>
      <w:r w:rsidRPr="00C51CA0">
        <w:rPr>
          <w:rFonts w:ascii="BentonSansCond Medium" w:hAnsi="BentonSansCond Medium"/>
        </w:rPr>
        <w:t>Bank cards with high tenure:</w:t>
      </w:r>
      <w:r>
        <w:t xml:space="preserve"> indicates high average tenure on active bank cards that are always current with low credit usage (utilization &lt; 10%)</w:t>
      </w:r>
    </w:p>
    <w:p w14:paraId="7229A0CE" w14:textId="77777777" w:rsidR="004B69F1" w:rsidRDefault="004B69F1" w:rsidP="00712946">
      <w:pPr>
        <w:pStyle w:val="ListParagraph"/>
        <w:numPr>
          <w:ilvl w:val="0"/>
          <w:numId w:val="45"/>
        </w:numPr>
        <w:spacing w:after="200" w:line="276" w:lineRule="auto"/>
      </w:pPr>
      <w:r w:rsidRPr="00C51CA0">
        <w:rPr>
          <w:rFonts w:ascii="BentonSansCond Medium" w:hAnsi="BentonSansCond Medium"/>
        </w:rPr>
        <w:t>Corporate linkage:</w:t>
      </w:r>
      <w:r>
        <w:t xml:space="preserve"> indicates whether the applicant has</w:t>
      </w:r>
      <w:r w:rsidR="00576D4B">
        <w:t xml:space="preserve"> an existing AXP corporate card</w:t>
      </w:r>
    </w:p>
    <w:p w14:paraId="420AF78C" w14:textId="77777777" w:rsidR="00C51CA0" w:rsidRDefault="00C51CA0" w:rsidP="00C51CA0">
      <w:pPr>
        <w:pStyle w:val="ListParagraph"/>
        <w:numPr>
          <w:ilvl w:val="0"/>
          <w:numId w:val="45"/>
        </w:numPr>
        <w:spacing w:after="200" w:line="276" w:lineRule="auto"/>
      </w:pPr>
      <w:r w:rsidRPr="00C51CA0">
        <w:rPr>
          <w:rFonts w:ascii="BentonSansCond Medium" w:hAnsi="BentonSansCond Medium"/>
        </w:rPr>
        <w:t>Credit line of first bank card:</w:t>
      </w:r>
      <w:r>
        <w:t xml:space="preserve"> indicates greater than $5,000 credit line on first bank card </w:t>
      </w:r>
    </w:p>
    <w:p w14:paraId="39C78150" w14:textId="77777777" w:rsidR="00C51CA0" w:rsidRDefault="00C51CA0" w:rsidP="00C51CA0">
      <w:pPr>
        <w:pStyle w:val="ListParagraph"/>
        <w:numPr>
          <w:ilvl w:val="0"/>
          <w:numId w:val="45"/>
        </w:numPr>
        <w:spacing w:after="200" w:line="276" w:lineRule="auto"/>
      </w:pPr>
      <w:r w:rsidRPr="00C51CA0">
        <w:rPr>
          <w:rFonts w:ascii="BentonSansCond Medium" w:hAnsi="BentonSansCond Medium"/>
        </w:rPr>
        <w:t>Deleveraging:</w:t>
      </w:r>
      <w:r>
        <w:t xml:space="preserve"> indicates whether the applicant is quickly paying down a mortgage (high average speed of mortgage payment multiplied by log of mortgage balance)</w:t>
      </w:r>
    </w:p>
    <w:p w14:paraId="35B8B088" w14:textId="77777777" w:rsidR="004B69F1" w:rsidRDefault="004B69F1" w:rsidP="00712946">
      <w:pPr>
        <w:pStyle w:val="ListParagraph"/>
        <w:numPr>
          <w:ilvl w:val="0"/>
          <w:numId w:val="45"/>
        </w:numPr>
        <w:spacing w:after="200" w:line="276" w:lineRule="auto"/>
      </w:pPr>
      <w:r w:rsidRPr="00C51CA0">
        <w:rPr>
          <w:rFonts w:ascii="BentonSansCond Medium" w:hAnsi="BentonSansCond Medium"/>
        </w:rPr>
        <w:t>Golden eye trades:</w:t>
      </w:r>
      <w:r>
        <w:t xml:space="preserve"> </w:t>
      </w:r>
      <w:r w:rsidR="00576D4B">
        <w:t xml:space="preserve">indicates </w:t>
      </w:r>
      <w:r w:rsidR="00712946">
        <w:t>the applicant has a flexible spending credit card with a competitor (a premium product with a revolving credit limit but no pre-set spending limit)</w:t>
      </w:r>
    </w:p>
    <w:p w14:paraId="09591C6A" w14:textId="77777777" w:rsidR="004B69F1" w:rsidRDefault="00576D4B" w:rsidP="00712946">
      <w:pPr>
        <w:pStyle w:val="ListParagraph"/>
        <w:numPr>
          <w:ilvl w:val="0"/>
          <w:numId w:val="45"/>
        </w:numPr>
        <w:spacing w:after="200" w:line="276" w:lineRule="auto"/>
      </w:pPr>
      <w:r w:rsidRPr="00C51CA0">
        <w:rPr>
          <w:rFonts w:ascii="BentonSansCond Medium" w:hAnsi="BentonSansCond Medium"/>
        </w:rPr>
        <w:t xml:space="preserve">Many current </w:t>
      </w:r>
      <w:r w:rsidR="004B69F1" w:rsidRPr="00C51CA0">
        <w:rPr>
          <w:rFonts w:ascii="BentonSansCond Medium" w:hAnsi="BentonSansCond Medium"/>
        </w:rPr>
        <w:t>bank cards:</w:t>
      </w:r>
      <w:r w:rsidR="004B69F1">
        <w:t xml:space="preserve"> </w:t>
      </w:r>
      <w:r>
        <w:t xml:space="preserve">indicates </w:t>
      </w:r>
      <w:r w:rsidR="005F474E">
        <w:t xml:space="preserve">a </w:t>
      </w:r>
      <w:r w:rsidR="004B69F1">
        <w:t>high number of active bank cards that are always current with low credit usage (utilization &lt; 10%)</w:t>
      </w:r>
    </w:p>
    <w:p w14:paraId="3AA3BB2A" w14:textId="77777777" w:rsidR="00C51CA0" w:rsidRDefault="00C51CA0" w:rsidP="00C51CA0">
      <w:pPr>
        <w:pStyle w:val="ListParagraph"/>
        <w:numPr>
          <w:ilvl w:val="0"/>
          <w:numId w:val="45"/>
        </w:numPr>
        <w:spacing w:after="200" w:line="276" w:lineRule="auto"/>
      </w:pPr>
      <w:r w:rsidRPr="00C51CA0">
        <w:rPr>
          <w:rFonts w:ascii="BentonSansCond Medium" w:hAnsi="BentonSansCond Medium"/>
        </w:rPr>
        <w:t>Membership miles:</w:t>
      </w:r>
      <w:r>
        <w:t xml:space="preserve"> indicates presence of more than 50,000 Delta frequent flier miles</w:t>
      </w:r>
    </w:p>
    <w:p w14:paraId="36501DFD" w14:textId="77777777" w:rsidR="004B69F1" w:rsidRDefault="004B69F1" w:rsidP="00712946">
      <w:pPr>
        <w:pStyle w:val="ListParagraph"/>
        <w:numPr>
          <w:ilvl w:val="0"/>
          <w:numId w:val="45"/>
        </w:numPr>
        <w:spacing w:after="200" w:line="276" w:lineRule="auto"/>
      </w:pPr>
      <w:r w:rsidRPr="00C51CA0">
        <w:rPr>
          <w:rFonts w:ascii="BentonSansCond Medium" w:hAnsi="BentonSansCond Medium"/>
        </w:rPr>
        <w:t>Membership status</w:t>
      </w:r>
      <w:r w:rsidR="00576D4B" w:rsidRPr="00C51CA0">
        <w:rPr>
          <w:rFonts w:ascii="BentonSansCond Medium" w:hAnsi="BentonSansCond Medium"/>
        </w:rPr>
        <w:t>:</w:t>
      </w:r>
      <w:r w:rsidR="00576D4B">
        <w:t xml:space="preserve"> indicates </w:t>
      </w:r>
      <w:r>
        <w:t>basic or premium tier membershi</w:t>
      </w:r>
      <w:r w:rsidR="00576D4B">
        <w:t>p at Delta, Hilton, or Starwood</w:t>
      </w:r>
    </w:p>
    <w:p w14:paraId="3A9B43AF" w14:textId="77777777" w:rsidR="00576D4B" w:rsidRPr="00576D4B" w:rsidRDefault="00576D4B" w:rsidP="00576D4B">
      <w:pPr>
        <w:rPr>
          <w:sz w:val="4"/>
        </w:rPr>
      </w:pPr>
    </w:p>
    <w:p w14:paraId="71806311" w14:textId="77777777" w:rsidR="00576D4B" w:rsidRDefault="005F474E" w:rsidP="00576D4B">
      <w:r>
        <w:t>T</w:t>
      </w:r>
      <w:r w:rsidR="00576D4B">
        <w:t xml:space="preserve">he U.S. OPEN ADSS model uses </w:t>
      </w:r>
      <w:r>
        <w:t xml:space="preserve">both the consumer </w:t>
      </w:r>
      <w:r w:rsidR="00576D4B">
        <w:t>positive event index</w:t>
      </w:r>
      <w:r>
        <w:t>, described above, as well as a commercial one with the following components:</w:t>
      </w:r>
    </w:p>
    <w:p w14:paraId="656582DA" w14:textId="77777777" w:rsidR="004B69F1" w:rsidRDefault="004B69F1" w:rsidP="00E55320"/>
    <w:p w14:paraId="0259D2D2" w14:textId="77777777" w:rsidR="00576D4B" w:rsidRPr="00137D02" w:rsidRDefault="00576D4B" w:rsidP="00712946">
      <w:pPr>
        <w:pStyle w:val="ListParagraph"/>
        <w:numPr>
          <w:ilvl w:val="0"/>
          <w:numId w:val="45"/>
        </w:numPr>
        <w:spacing w:after="200" w:line="276" w:lineRule="auto"/>
      </w:pPr>
      <w:r>
        <w:t xml:space="preserve">The application </w:t>
      </w:r>
      <w:r w:rsidR="004A1ABD">
        <w:t xml:space="preserve">asks for </w:t>
      </w:r>
      <w:r w:rsidR="00712946">
        <w:t xml:space="preserve">five or </w:t>
      </w:r>
      <w:r w:rsidR="00712946" w:rsidRPr="00137D02">
        <w:t xml:space="preserve">more </w:t>
      </w:r>
      <w:r w:rsidRPr="00137D02">
        <w:t xml:space="preserve">supplementary cardholders </w:t>
      </w:r>
    </w:p>
    <w:p w14:paraId="4AF96BCD" w14:textId="77777777" w:rsidR="00576D4B" w:rsidRPr="00137D02" w:rsidRDefault="00576D4B" w:rsidP="00712946">
      <w:pPr>
        <w:pStyle w:val="ListParagraph"/>
        <w:numPr>
          <w:ilvl w:val="0"/>
          <w:numId w:val="45"/>
        </w:numPr>
        <w:spacing w:after="200" w:line="276" w:lineRule="auto"/>
      </w:pPr>
      <w:r w:rsidRPr="00137D02">
        <w:t xml:space="preserve">The applicant is employed in a low risk industry </w:t>
      </w:r>
    </w:p>
    <w:p w14:paraId="5DA96313" w14:textId="77777777" w:rsidR="00576D4B" w:rsidRDefault="00576D4B" w:rsidP="00712946">
      <w:pPr>
        <w:pStyle w:val="ListParagraph"/>
        <w:numPr>
          <w:ilvl w:val="0"/>
          <w:numId w:val="45"/>
        </w:numPr>
        <w:spacing w:after="200" w:line="276" w:lineRule="auto"/>
      </w:pPr>
      <w:r w:rsidRPr="00137D02">
        <w:t xml:space="preserve">The number of employees </w:t>
      </w:r>
      <w:r w:rsidR="00712946" w:rsidRPr="00137D02">
        <w:t xml:space="preserve">is at least </w:t>
      </w:r>
      <w:r w:rsidR="004A1ABD" w:rsidRPr="00137D02">
        <w:t xml:space="preserve">30 </w:t>
      </w:r>
      <w:r w:rsidRPr="00137D02">
        <w:rPr>
          <w:i/>
        </w:rPr>
        <w:t>and</w:t>
      </w:r>
      <w:r w:rsidRPr="00137D02">
        <w:t xml:space="preserve"> the business tenure </w:t>
      </w:r>
      <w:r w:rsidR="00712946" w:rsidRPr="00137D02">
        <w:t xml:space="preserve">is at least </w:t>
      </w:r>
      <w:r w:rsidRPr="00137D02">
        <w:t xml:space="preserve">10 years </w:t>
      </w:r>
      <w:r w:rsidRPr="00137D02">
        <w:rPr>
          <w:i/>
        </w:rPr>
        <w:t>or</w:t>
      </w:r>
      <w:r w:rsidRPr="00137D02">
        <w:t xml:space="preserve"> </w:t>
      </w:r>
      <w:r w:rsidR="004A1ABD" w:rsidRPr="00137D02">
        <w:t xml:space="preserve">the </w:t>
      </w:r>
      <w:r w:rsidR="00712946" w:rsidRPr="00137D02">
        <w:t xml:space="preserve">business </w:t>
      </w:r>
      <w:r w:rsidR="004A1ABD" w:rsidRPr="00137D02">
        <w:t>ownership</w:t>
      </w:r>
      <w:r w:rsidR="00C51CA0">
        <w:t xml:space="preserve"> structure</w:t>
      </w:r>
      <w:r w:rsidR="004A1ABD" w:rsidRPr="00137D02">
        <w:t xml:space="preserve"> has not </w:t>
      </w:r>
      <w:r w:rsidRPr="00137D02">
        <w:t>change</w:t>
      </w:r>
      <w:r w:rsidR="004A1ABD" w:rsidRPr="00137D02">
        <w:t>d for</w:t>
      </w:r>
      <w:r w:rsidR="004A1ABD">
        <w:t xml:space="preserve"> at least </w:t>
      </w:r>
      <w:r w:rsidRPr="004A1ABD">
        <w:t>50 years</w:t>
      </w:r>
    </w:p>
    <w:p w14:paraId="464ACB4F" w14:textId="77777777" w:rsidR="00576D4B" w:rsidRDefault="00576D4B" w:rsidP="00712946">
      <w:pPr>
        <w:pStyle w:val="ListParagraph"/>
        <w:numPr>
          <w:ilvl w:val="0"/>
          <w:numId w:val="45"/>
        </w:numPr>
        <w:spacing w:after="200" w:line="276" w:lineRule="auto"/>
      </w:pPr>
      <w:r>
        <w:t>The avg. monthly payment on commercial cards (as reported by the SBFE</w:t>
      </w:r>
      <w:r w:rsidR="00C51CA0">
        <w:t xml:space="preserve">, defined in </w:t>
      </w:r>
      <w:r w:rsidR="00704349">
        <w:fldChar w:fldCharType="begin"/>
      </w:r>
      <w:r w:rsidR="00704349">
        <w:instrText xml:space="preserve"> REF  _Ref456687165 \h  \* MERGEFORMAT </w:instrText>
      </w:r>
      <w:r w:rsidR="00704349">
        <w:fldChar w:fldCharType="separate"/>
      </w:r>
      <w:r w:rsidR="000E17A9" w:rsidRPr="000E17A9">
        <w:t>Table 6.3</w:t>
      </w:r>
      <w:r w:rsidR="00704349">
        <w:fldChar w:fldCharType="end"/>
      </w:r>
      <w:r>
        <w:t>) exceeds $1,000</w:t>
      </w:r>
    </w:p>
    <w:p w14:paraId="3E6675C2" w14:textId="77777777" w:rsidR="00844D4A" w:rsidRDefault="00844D4A" w:rsidP="00844D4A">
      <w:pPr>
        <w:pStyle w:val="Heading3"/>
      </w:pPr>
      <w:r>
        <w:t>Credit performance data used to construct the dependent variable</w:t>
      </w:r>
    </w:p>
    <w:p w14:paraId="7BC06811" w14:textId="77777777" w:rsidR="00844D4A" w:rsidRDefault="00844D4A" w:rsidP="00844D4A">
      <w:pPr>
        <w:rPr>
          <w:szCs w:val="22"/>
        </w:rPr>
      </w:pPr>
      <w:r>
        <w:rPr>
          <w:szCs w:val="22"/>
        </w:rPr>
        <w:t xml:space="preserve">For </w:t>
      </w:r>
      <w:r w:rsidR="00564E2A">
        <w:rPr>
          <w:szCs w:val="22"/>
        </w:rPr>
        <w:t xml:space="preserve">approved </w:t>
      </w:r>
      <w:r>
        <w:rPr>
          <w:szCs w:val="22"/>
        </w:rPr>
        <w:t xml:space="preserve">applicants, </w:t>
      </w:r>
      <w:r w:rsidR="004A1ABD">
        <w:rPr>
          <w:szCs w:val="22"/>
        </w:rPr>
        <w:t xml:space="preserve">information on whether the account is in default </w:t>
      </w:r>
      <w:r>
        <w:rPr>
          <w:szCs w:val="22"/>
        </w:rPr>
        <w:t xml:space="preserve">is sourced from </w:t>
      </w:r>
      <w:r w:rsidR="004A1ABD">
        <w:rPr>
          <w:szCs w:val="22"/>
        </w:rPr>
        <w:t xml:space="preserve">internal databases on </w:t>
      </w:r>
      <w:r>
        <w:rPr>
          <w:szCs w:val="22"/>
        </w:rPr>
        <w:t xml:space="preserve">accounts under management. </w:t>
      </w:r>
      <w:r w:rsidR="00704349">
        <w:fldChar w:fldCharType="begin"/>
      </w:r>
      <w:r w:rsidR="00704349">
        <w:instrText xml:space="preserve"> REF  _Ref456536668 \h  \* MERGEFORMAT </w:instrText>
      </w:r>
      <w:r w:rsidR="00704349">
        <w:fldChar w:fldCharType="separate"/>
      </w:r>
      <w:r w:rsidR="000E17A9" w:rsidRPr="000E17A9">
        <w:rPr>
          <w:szCs w:val="22"/>
        </w:rPr>
        <w:t>Table 6.7</w:t>
      </w:r>
      <w:r w:rsidR="00704349">
        <w:fldChar w:fldCharType="end"/>
      </w:r>
      <w:r w:rsidR="0016104A">
        <w:rPr>
          <w:szCs w:val="22"/>
        </w:rPr>
        <w:t xml:space="preserve"> </w:t>
      </w:r>
      <w:r w:rsidR="004A1ABD">
        <w:rPr>
          <w:szCs w:val="22"/>
        </w:rPr>
        <w:t>summarizes</w:t>
      </w:r>
      <w:r>
        <w:rPr>
          <w:szCs w:val="22"/>
        </w:rPr>
        <w:t>.</w:t>
      </w:r>
    </w:p>
    <w:p w14:paraId="1F655727" w14:textId="77777777" w:rsidR="00844D4A" w:rsidRDefault="00844D4A" w:rsidP="00844D4A">
      <w:pPr>
        <w:rPr>
          <w:szCs w:val="22"/>
        </w:rPr>
      </w:pPr>
    </w:p>
    <w:p w14:paraId="0DCD3A21" w14:textId="77777777" w:rsidR="005B3021" w:rsidRPr="005B3021" w:rsidRDefault="005B3021" w:rsidP="005B3021">
      <w:pPr>
        <w:pStyle w:val="Caption"/>
        <w:rPr>
          <w:bCs w:val="0"/>
          <w:szCs w:val="22"/>
          <w:lang w:eastAsia="en-US"/>
        </w:rPr>
      </w:pPr>
      <w:bookmarkStart w:id="991" w:name="_Ref456536668"/>
      <w:r w:rsidRPr="005B3021">
        <w:rPr>
          <w:bCs w:val="0"/>
          <w:sz w:val="18"/>
          <w:szCs w:val="22"/>
          <w:lang w:eastAsia="en-US"/>
        </w:rPr>
        <w:t xml:space="preserve">Table </w:t>
      </w:r>
      <w:r w:rsidR="003E7838">
        <w:rPr>
          <w:bCs w:val="0"/>
          <w:sz w:val="18"/>
          <w:szCs w:val="22"/>
          <w:lang w:eastAsia="en-US"/>
        </w:rPr>
        <w:fldChar w:fldCharType="begin"/>
      </w:r>
      <w:r w:rsidR="00056D95">
        <w:rPr>
          <w:bCs w:val="0"/>
          <w:sz w:val="18"/>
          <w:szCs w:val="22"/>
          <w:lang w:eastAsia="en-US"/>
        </w:rPr>
        <w:instrText xml:space="preserve"> STYLEREF 1 \s </w:instrText>
      </w:r>
      <w:r w:rsidR="003E7838">
        <w:rPr>
          <w:bCs w:val="0"/>
          <w:sz w:val="18"/>
          <w:szCs w:val="22"/>
          <w:lang w:eastAsia="en-US"/>
        </w:rPr>
        <w:fldChar w:fldCharType="separate"/>
      </w:r>
      <w:r w:rsidR="000E17A9">
        <w:rPr>
          <w:bCs w:val="0"/>
          <w:noProof/>
          <w:sz w:val="18"/>
          <w:szCs w:val="22"/>
          <w:lang w:eastAsia="en-US"/>
        </w:rPr>
        <w:t>6</w:t>
      </w:r>
      <w:r w:rsidR="003E7838">
        <w:rPr>
          <w:bCs w:val="0"/>
          <w:sz w:val="18"/>
          <w:szCs w:val="22"/>
          <w:lang w:eastAsia="en-US"/>
        </w:rPr>
        <w:fldChar w:fldCharType="end"/>
      </w:r>
      <w:r w:rsidR="00056D95">
        <w:rPr>
          <w:bCs w:val="0"/>
          <w:sz w:val="18"/>
          <w:szCs w:val="22"/>
          <w:lang w:eastAsia="en-US"/>
        </w:rPr>
        <w:t>.</w:t>
      </w:r>
      <w:r w:rsidR="003E7838">
        <w:rPr>
          <w:bCs w:val="0"/>
          <w:sz w:val="18"/>
          <w:szCs w:val="22"/>
          <w:lang w:eastAsia="en-US"/>
        </w:rPr>
        <w:fldChar w:fldCharType="begin"/>
      </w:r>
      <w:r w:rsidR="00056D95">
        <w:rPr>
          <w:bCs w:val="0"/>
          <w:sz w:val="18"/>
          <w:szCs w:val="22"/>
          <w:lang w:eastAsia="en-US"/>
        </w:rPr>
        <w:instrText xml:space="preserve"> SEQ Table \* ARABIC \s 1 </w:instrText>
      </w:r>
      <w:r w:rsidR="003E7838">
        <w:rPr>
          <w:bCs w:val="0"/>
          <w:sz w:val="18"/>
          <w:szCs w:val="22"/>
          <w:lang w:eastAsia="en-US"/>
        </w:rPr>
        <w:fldChar w:fldCharType="separate"/>
      </w:r>
      <w:r w:rsidR="000E17A9">
        <w:rPr>
          <w:bCs w:val="0"/>
          <w:noProof/>
          <w:sz w:val="18"/>
          <w:szCs w:val="22"/>
          <w:lang w:eastAsia="en-US"/>
        </w:rPr>
        <w:t>7</w:t>
      </w:r>
      <w:r w:rsidR="003E7838">
        <w:rPr>
          <w:bCs w:val="0"/>
          <w:sz w:val="18"/>
          <w:szCs w:val="22"/>
          <w:lang w:eastAsia="en-US"/>
        </w:rPr>
        <w:fldChar w:fldCharType="end"/>
      </w:r>
      <w:bookmarkEnd w:id="991"/>
      <w:r w:rsidRPr="005B3021">
        <w:rPr>
          <w:bCs w:val="0"/>
          <w:sz w:val="18"/>
          <w:szCs w:val="22"/>
          <w:lang w:eastAsia="en-US"/>
        </w:rPr>
        <w:t xml:space="preserve">: </w:t>
      </w:r>
      <w:r w:rsidR="004A1ABD">
        <w:rPr>
          <w:bCs w:val="0"/>
          <w:sz w:val="18"/>
          <w:szCs w:val="22"/>
          <w:lang w:eastAsia="en-US"/>
        </w:rPr>
        <w:t>T</w:t>
      </w:r>
      <w:r w:rsidRPr="005B3021">
        <w:rPr>
          <w:bCs w:val="0"/>
          <w:sz w:val="18"/>
          <w:szCs w:val="22"/>
          <w:lang w:eastAsia="en-US"/>
        </w:rPr>
        <w:t xml:space="preserve">ables used to </w:t>
      </w:r>
      <w:r w:rsidR="002C4ACB">
        <w:rPr>
          <w:bCs w:val="0"/>
          <w:sz w:val="18"/>
          <w:szCs w:val="22"/>
          <w:lang w:eastAsia="en-US"/>
        </w:rPr>
        <w:t xml:space="preserve">create the dependent </w:t>
      </w:r>
      <w:r w:rsidRPr="005B3021">
        <w:rPr>
          <w:bCs w:val="0"/>
          <w:sz w:val="18"/>
          <w:szCs w:val="22"/>
          <w:lang w:eastAsia="en-US"/>
        </w:rPr>
        <w:t>variable</w:t>
      </w:r>
      <w:r w:rsidR="002C4ACB">
        <w:rPr>
          <w:bCs w:val="0"/>
          <w:sz w:val="18"/>
          <w:szCs w:val="22"/>
          <w:lang w:eastAsia="en-US"/>
        </w:rPr>
        <w:t xml:space="preserve"> for approved applicants</w:t>
      </w:r>
    </w:p>
    <w:p w14:paraId="153BB7FE" w14:textId="77777777" w:rsidR="005B3021" w:rsidRPr="005B3021" w:rsidRDefault="005B3021" w:rsidP="005B3021">
      <w:pPr>
        <w:rPr>
          <w:lang w:eastAsia="zh-CN"/>
        </w:rPr>
      </w:pPr>
    </w:p>
    <w:tbl>
      <w:tblPr>
        <w:tblStyle w:val="TableGrid"/>
        <w:tblW w:w="0" w:type="auto"/>
        <w:tblBorders>
          <w:top w:val="none" w:sz="0" w:space="0" w:color="auto"/>
          <w:left w:val="none" w:sz="0" w:space="0" w:color="auto"/>
          <w:bottom w:val="none" w:sz="0" w:space="0" w:color="auto"/>
          <w:right w:val="none" w:sz="0" w:space="0" w:color="auto"/>
          <w:insideV w:val="single" w:sz="48" w:space="0" w:color="FFFFFF" w:themeColor="background1"/>
        </w:tblBorders>
        <w:tblLook w:val="04A0" w:firstRow="1" w:lastRow="0" w:firstColumn="1" w:lastColumn="0" w:noHBand="0" w:noVBand="1"/>
      </w:tblPr>
      <w:tblGrid>
        <w:gridCol w:w="2358"/>
        <w:gridCol w:w="2448"/>
        <w:gridCol w:w="4176"/>
      </w:tblGrid>
      <w:tr w:rsidR="00120C28" w:rsidRPr="006217A9" w14:paraId="7DABDB6E" w14:textId="77777777" w:rsidTr="00137D02">
        <w:tc>
          <w:tcPr>
            <w:tcW w:w="2358" w:type="dxa"/>
            <w:tcBorders>
              <w:top w:val="nil"/>
              <w:bottom w:val="nil"/>
              <w:right w:val="nil"/>
            </w:tcBorders>
            <w:shd w:val="clear" w:color="auto" w:fill="auto"/>
            <w:vAlign w:val="center"/>
          </w:tcPr>
          <w:p w14:paraId="2F0E4100" w14:textId="77777777" w:rsidR="00120C28" w:rsidRPr="004E45B4" w:rsidRDefault="00120C28" w:rsidP="00120C28">
            <w:pPr>
              <w:rPr>
                <w:rFonts w:ascii="Calibri Light" w:hAnsi="Calibri Light"/>
                <w:b/>
                <w:sz w:val="16"/>
                <w:szCs w:val="22"/>
              </w:rPr>
            </w:pPr>
            <w:r w:rsidRPr="004E45B4">
              <w:rPr>
                <w:rFonts w:ascii="Calibri Light" w:hAnsi="Calibri Light"/>
                <w:b/>
                <w:sz w:val="16"/>
                <w:szCs w:val="22"/>
              </w:rPr>
              <w:t>Portfolio / geography</w:t>
            </w:r>
          </w:p>
        </w:tc>
        <w:tc>
          <w:tcPr>
            <w:tcW w:w="2448" w:type="dxa"/>
            <w:tcBorders>
              <w:top w:val="nil"/>
              <w:left w:val="nil"/>
              <w:bottom w:val="nil"/>
              <w:right w:val="nil"/>
            </w:tcBorders>
            <w:shd w:val="clear" w:color="auto" w:fill="auto"/>
            <w:vAlign w:val="center"/>
          </w:tcPr>
          <w:p w14:paraId="50E0598B" w14:textId="77777777" w:rsidR="00120C28" w:rsidRPr="004E45B4" w:rsidRDefault="00120C28" w:rsidP="00120C28">
            <w:pPr>
              <w:rPr>
                <w:rFonts w:ascii="Calibri Light" w:hAnsi="Calibri Light"/>
                <w:b/>
                <w:sz w:val="16"/>
                <w:szCs w:val="22"/>
              </w:rPr>
            </w:pPr>
            <w:r>
              <w:rPr>
                <w:rFonts w:ascii="Calibri Light" w:hAnsi="Calibri Light"/>
                <w:b/>
                <w:sz w:val="16"/>
                <w:szCs w:val="22"/>
              </w:rPr>
              <w:t>Table</w:t>
            </w:r>
            <w:r w:rsidR="00DA4C2B">
              <w:rPr>
                <w:rFonts w:ascii="Calibri Light" w:hAnsi="Calibri Light"/>
                <w:b/>
                <w:sz w:val="16"/>
                <w:szCs w:val="22"/>
              </w:rPr>
              <w:t xml:space="preserve"> (</w:t>
            </w:r>
            <w:r w:rsidR="002D30E4">
              <w:rPr>
                <w:rFonts w:ascii="Calibri Light" w:hAnsi="Calibri Light"/>
                <w:b/>
                <w:sz w:val="16"/>
                <w:szCs w:val="22"/>
              </w:rPr>
              <w:t>data set</w:t>
            </w:r>
            <w:r w:rsidR="00DA4C2B">
              <w:rPr>
                <w:rFonts w:ascii="Calibri Light" w:hAnsi="Calibri Light"/>
                <w:b/>
                <w:sz w:val="16"/>
                <w:szCs w:val="22"/>
              </w:rPr>
              <w:t>)</w:t>
            </w:r>
          </w:p>
        </w:tc>
        <w:tc>
          <w:tcPr>
            <w:tcW w:w="4176" w:type="dxa"/>
            <w:tcBorders>
              <w:top w:val="nil"/>
              <w:left w:val="nil"/>
              <w:bottom w:val="nil"/>
            </w:tcBorders>
          </w:tcPr>
          <w:p w14:paraId="49D7FA58" w14:textId="77777777" w:rsidR="00120C28" w:rsidRDefault="00120C28" w:rsidP="00120C28">
            <w:pPr>
              <w:rPr>
                <w:rFonts w:ascii="Calibri Light" w:hAnsi="Calibri Light"/>
                <w:sz w:val="16"/>
                <w:szCs w:val="22"/>
              </w:rPr>
            </w:pPr>
            <w:r>
              <w:rPr>
                <w:rFonts w:ascii="Calibri Light" w:hAnsi="Calibri Light"/>
                <w:b/>
                <w:sz w:val="16"/>
                <w:szCs w:val="22"/>
              </w:rPr>
              <w:t>Description</w:t>
            </w:r>
          </w:p>
        </w:tc>
      </w:tr>
      <w:tr w:rsidR="00E82886" w:rsidRPr="006217A9" w14:paraId="759540BD" w14:textId="77777777" w:rsidTr="00137D02">
        <w:tc>
          <w:tcPr>
            <w:tcW w:w="2358" w:type="dxa"/>
            <w:vMerge w:val="restart"/>
            <w:tcBorders>
              <w:top w:val="nil"/>
            </w:tcBorders>
            <w:shd w:val="clear" w:color="auto" w:fill="auto"/>
            <w:vAlign w:val="center"/>
          </w:tcPr>
          <w:p w14:paraId="450E0685" w14:textId="77777777" w:rsidR="00E82886" w:rsidRPr="006217A9" w:rsidRDefault="00E82886" w:rsidP="00120C28">
            <w:pPr>
              <w:rPr>
                <w:rFonts w:ascii="Calibri Light" w:hAnsi="Calibri Light"/>
                <w:sz w:val="16"/>
                <w:szCs w:val="22"/>
              </w:rPr>
            </w:pPr>
            <w:r>
              <w:rPr>
                <w:rFonts w:ascii="Calibri Light" w:hAnsi="Calibri Light"/>
                <w:sz w:val="16"/>
                <w:szCs w:val="22"/>
              </w:rPr>
              <w:t>U.S. consumer (CPS) and small business (OPEN) accounts</w:t>
            </w:r>
          </w:p>
        </w:tc>
        <w:tc>
          <w:tcPr>
            <w:tcW w:w="2448" w:type="dxa"/>
            <w:tcBorders>
              <w:top w:val="nil"/>
            </w:tcBorders>
            <w:shd w:val="clear" w:color="auto" w:fill="auto"/>
            <w:vAlign w:val="center"/>
          </w:tcPr>
          <w:p w14:paraId="461CE406" w14:textId="77777777" w:rsidR="00E82886" w:rsidRPr="006217A9" w:rsidRDefault="004A1ABD" w:rsidP="00C51CA0">
            <w:pPr>
              <w:rPr>
                <w:rFonts w:ascii="Calibri Light" w:hAnsi="Calibri Light"/>
                <w:sz w:val="16"/>
                <w:szCs w:val="22"/>
              </w:rPr>
            </w:pPr>
            <w:r w:rsidRPr="004A1ABD">
              <w:rPr>
                <w:rFonts w:ascii="Calibri Light" w:hAnsi="Calibri Light"/>
                <w:sz w:val="16"/>
                <w:szCs w:val="22"/>
              </w:rPr>
              <w:t>IDN’s</w:t>
            </w:r>
            <w:r>
              <w:rPr>
                <w:rFonts w:ascii="Calibri Light" w:hAnsi="Calibri Light"/>
                <w:i/>
                <w:sz w:val="16"/>
                <w:szCs w:val="22"/>
              </w:rPr>
              <w:t xml:space="preserve"> </w:t>
            </w:r>
            <w:r w:rsidR="00E82886" w:rsidRPr="00DA4C2B">
              <w:rPr>
                <w:rFonts w:ascii="Calibri Light" w:hAnsi="Calibri Light"/>
                <w:i/>
                <w:sz w:val="16"/>
                <w:szCs w:val="22"/>
              </w:rPr>
              <w:t>apac_monthly_his</w:t>
            </w:r>
            <w:r w:rsidR="00E82886" w:rsidRPr="00C51CA0">
              <w:rPr>
                <w:rFonts w:ascii="Calibri Light" w:hAnsi="Calibri Light"/>
                <w:i/>
                <w:sz w:val="16"/>
                <w:szCs w:val="22"/>
              </w:rPr>
              <w:t>t</w:t>
            </w:r>
            <w:r w:rsidR="00C51CA0" w:rsidRPr="00C51CA0">
              <w:rPr>
                <w:rStyle w:val="FootnoteReference"/>
                <w:rFonts w:ascii="Calibri Light" w:hAnsi="Calibri Light"/>
                <w:szCs w:val="22"/>
              </w:rPr>
              <w:footnoteReference w:id="23"/>
            </w:r>
          </w:p>
        </w:tc>
        <w:tc>
          <w:tcPr>
            <w:tcW w:w="4176" w:type="dxa"/>
            <w:tcBorders>
              <w:top w:val="nil"/>
            </w:tcBorders>
          </w:tcPr>
          <w:p w14:paraId="5D648D80" w14:textId="77777777" w:rsidR="00E82886" w:rsidRDefault="00E55320" w:rsidP="00E55320">
            <w:pPr>
              <w:rPr>
                <w:rFonts w:ascii="Calibri Light" w:hAnsi="Calibri Light"/>
                <w:sz w:val="16"/>
                <w:szCs w:val="22"/>
              </w:rPr>
            </w:pPr>
            <w:r>
              <w:rPr>
                <w:rFonts w:ascii="Calibri Light" w:hAnsi="Calibri Light"/>
                <w:sz w:val="16"/>
                <w:szCs w:val="22"/>
              </w:rPr>
              <w:t>Data on c</w:t>
            </w:r>
            <w:r w:rsidR="00E82886">
              <w:rPr>
                <w:rFonts w:ascii="Calibri Light" w:hAnsi="Calibri Light"/>
                <w:sz w:val="16"/>
                <w:szCs w:val="22"/>
              </w:rPr>
              <w:t>redit performance</w:t>
            </w:r>
          </w:p>
        </w:tc>
      </w:tr>
      <w:tr w:rsidR="00E82886" w:rsidRPr="006217A9" w14:paraId="5261A06D" w14:textId="77777777" w:rsidTr="00DA4C2B">
        <w:tc>
          <w:tcPr>
            <w:tcW w:w="2358" w:type="dxa"/>
            <w:vMerge/>
            <w:shd w:val="clear" w:color="auto" w:fill="auto"/>
            <w:vAlign w:val="center"/>
          </w:tcPr>
          <w:p w14:paraId="79E1794F" w14:textId="77777777" w:rsidR="00E82886" w:rsidRDefault="00E82886" w:rsidP="00120C28">
            <w:pPr>
              <w:rPr>
                <w:rFonts w:ascii="Calibri Light" w:hAnsi="Calibri Light"/>
                <w:sz w:val="16"/>
                <w:szCs w:val="22"/>
              </w:rPr>
            </w:pPr>
          </w:p>
        </w:tc>
        <w:tc>
          <w:tcPr>
            <w:tcW w:w="2448" w:type="dxa"/>
            <w:shd w:val="clear" w:color="auto" w:fill="auto"/>
            <w:vAlign w:val="center"/>
          </w:tcPr>
          <w:p w14:paraId="59F7C635" w14:textId="77777777" w:rsidR="00E82886" w:rsidRPr="00DA4C2B" w:rsidRDefault="004A1ABD" w:rsidP="00120C28">
            <w:pPr>
              <w:rPr>
                <w:rFonts w:ascii="Calibri Light" w:hAnsi="Calibri Light"/>
                <w:i/>
                <w:sz w:val="16"/>
                <w:szCs w:val="22"/>
                <w:highlight w:val="yellow"/>
              </w:rPr>
            </w:pPr>
            <w:r w:rsidRPr="004A1ABD">
              <w:rPr>
                <w:rFonts w:ascii="Calibri Light" w:hAnsi="Calibri Light"/>
                <w:sz w:val="16"/>
                <w:szCs w:val="22"/>
              </w:rPr>
              <w:t>IDN’s</w:t>
            </w:r>
            <w:r>
              <w:rPr>
                <w:rFonts w:ascii="Calibri Light" w:hAnsi="Calibri Light"/>
                <w:i/>
                <w:sz w:val="16"/>
                <w:szCs w:val="22"/>
              </w:rPr>
              <w:t xml:space="preserve"> </w:t>
            </w:r>
            <w:r w:rsidR="00E82886" w:rsidRPr="00DA4C2B">
              <w:rPr>
                <w:rFonts w:ascii="Calibri Light" w:hAnsi="Calibri Light"/>
                <w:i/>
                <w:sz w:val="16"/>
                <w:szCs w:val="22"/>
              </w:rPr>
              <w:t>apac_product_codes</w:t>
            </w:r>
          </w:p>
        </w:tc>
        <w:tc>
          <w:tcPr>
            <w:tcW w:w="4176" w:type="dxa"/>
          </w:tcPr>
          <w:p w14:paraId="117BB87F" w14:textId="77777777" w:rsidR="00E82886" w:rsidRPr="004960C0" w:rsidRDefault="00E55320" w:rsidP="004A1ABD">
            <w:pPr>
              <w:rPr>
                <w:rFonts w:ascii="Calibri Light" w:hAnsi="Calibri Light"/>
                <w:sz w:val="16"/>
                <w:szCs w:val="22"/>
              </w:rPr>
            </w:pPr>
            <w:r>
              <w:rPr>
                <w:rFonts w:ascii="Calibri Light" w:hAnsi="Calibri Light"/>
                <w:sz w:val="16"/>
                <w:szCs w:val="22"/>
              </w:rPr>
              <w:t>Data on c</w:t>
            </w:r>
            <w:r w:rsidR="00E82886">
              <w:rPr>
                <w:rFonts w:ascii="Calibri Light" w:hAnsi="Calibri Light"/>
                <w:sz w:val="16"/>
                <w:szCs w:val="22"/>
              </w:rPr>
              <w:t xml:space="preserve">ard products </w:t>
            </w:r>
            <w:r w:rsidR="00DA4C2B">
              <w:rPr>
                <w:rFonts w:ascii="Calibri Light" w:hAnsi="Calibri Light"/>
                <w:sz w:val="16"/>
                <w:szCs w:val="22"/>
              </w:rPr>
              <w:t xml:space="preserve">associated with the account </w:t>
            </w:r>
          </w:p>
        </w:tc>
      </w:tr>
      <w:tr w:rsidR="00E82886" w:rsidRPr="006217A9" w14:paraId="0BF1D8FA" w14:textId="77777777" w:rsidTr="00DA4C2B">
        <w:tc>
          <w:tcPr>
            <w:tcW w:w="2358" w:type="dxa"/>
            <w:vMerge/>
            <w:shd w:val="clear" w:color="auto" w:fill="auto"/>
            <w:vAlign w:val="center"/>
          </w:tcPr>
          <w:p w14:paraId="06544999" w14:textId="77777777" w:rsidR="00E82886" w:rsidRPr="006217A9" w:rsidRDefault="00E82886" w:rsidP="00120C28">
            <w:pPr>
              <w:rPr>
                <w:rFonts w:ascii="Calibri Light" w:hAnsi="Calibri Light"/>
                <w:sz w:val="16"/>
                <w:szCs w:val="22"/>
              </w:rPr>
            </w:pPr>
          </w:p>
        </w:tc>
        <w:tc>
          <w:tcPr>
            <w:tcW w:w="2448" w:type="dxa"/>
            <w:shd w:val="clear" w:color="auto" w:fill="auto"/>
            <w:vAlign w:val="center"/>
          </w:tcPr>
          <w:p w14:paraId="6A981772" w14:textId="77777777" w:rsidR="00E82886" w:rsidRPr="007308F4" w:rsidRDefault="004A1ABD" w:rsidP="00120C28">
            <w:pPr>
              <w:rPr>
                <w:rFonts w:ascii="Calibri Light" w:hAnsi="Calibri Light"/>
                <w:sz w:val="16"/>
                <w:szCs w:val="22"/>
                <w:highlight w:val="yellow"/>
              </w:rPr>
            </w:pPr>
            <w:r w:rsidRPr="004A1ABD">
              <w:rPr>
                <w:rFonts w:ascii="Calibri Light" w:hAnsi="Calibri Light"/>
                <w:sz w:val="16"/>
                <w:szCs w:val="22"/>
              </w:rPr>
              <w:t>IDN’s</w:t>
            </w:r>
            <w:r>
              <w:rPr>
                <w:rFonts w:ascii="Calibri Light" w:hAnsi="Calibri Light"/>
                <w:i/>
                <w:sz w:val="16"/>
                <w:szCs w:val="22"/>
              </w:rPr>
              <w:t xml:space="preserve"> </w:t>
            </w:r>
            <w:r w:rsidR="00E82886" w:rsidRPr="00E82886">
              <w:rPr>
                <w:rFonts w:ascii="Calibri Light" w:hAnsi="Calibri Light"/>
                <w:sz w:val="16"/>
                <w:szCs w:val="22"/>
              </w:rPr>
              <w:t>Fraud Application Detection System</w:t>
            </w:r>
            <w:r w:rsidR="00E82886">
              <w:rPr>
                <w:rFonts w:ascii="Calibri Light" w:hAnsi="Calibri Light"/>
                <w:sz w:val="16"/>
                <w:szCs w:val="22"/>
              </w:rPr>
              <w:t xml:space="preserve"> (FADS) files</w:t>
            </w:r>
            <w:r w:rsidR="002C19BD">
              <w:rPr>
                <w:rFonts w:ascii="Calibri Light" w:hAnsi="Calibri Light"/>
                <w:sz w:val="16"/>
                <w:szCs w:val="22"/>
              </w:rPr>
              <w:t xml:space="preserve"> </w:t>
            </w:r>
          </w:p>
        </w:tc>
        <w:tc>
          <w:tcPr>
            <w:tcW w:w="4176" w:type="dxa"/>
          </w:tcPr>
          <w:p w14:paraId="67C85856" w14:textId="77777777" w:rsidR="00E82886" w:rsidRPr="004960C0" w:rsidRDefault="005F474E" w:rsidP="00C51CA0">
            <w:pPr>
              <w:rPr>
                <w:rFonts w:ascii="Calibri Light" w:hAnsi="Calibri Light"/>
                <w:sz w:val="16"/>
                <w:szCs w:val="22"/>
              </w:rPr>
            </w:pPr>
            <w:r>
              <w:rPr>
                <w:rStyle w:val="sr-descript-content"/>
                <w:rFonts w:ascii="Calibri Light" w:hAnsi="Calibri Light"/>
                <w:sz w:val="16"/>
                <w:szCs w:val="16"/>
              </w:rPr>
              <w:t>Used in an intermediary step to retrieve account number (“cm11”), which is necessary to link application data (from GDE tracking files</w:t>
            </w:r>
            <w:r w:rsidR="00C51CA0">
              <w:rPr>
                <w:rStyle w:val="sr-descript-content"/>
                <w:rFonts w:ascii="Calibri Light" w:hAnsi="Calibri Light"/>
                <w:sz w:val="16"/>
                <w:szCs w:val="16"/>
              </w:rPr>
              <w:t xml:space="preserve">, defined in section </w:t>
            </w:r>
            <w:r w:rsidR="00704349">
              <w:fldChar w:fldCharType="begin"/>
            </w:r>
            <w:r w:rsidR="00704349">
              <w:instrText xml:space="preserve"> REF  _Ref456770907 \h \r  \* MERGEFORMAT </w:instrText>
            </w:r>
            <w:r w:rsidR="00704349">
              <w:fldChar w:fldCharType="separate"/>
            </w:r>
            <w:r w:rsidR="000E17A9">
              <w:rPr>
                <w:rStyle w:val="sr-descript-content"/>
                <w:rFonts w:ascii="Calibri Light" w:hAnsi="Calibri Light"/>
                <w:sz w:val="16"/>
                <w:szCs w:val="16"/>
              </w:rPr>
              <w:t>6.2.1</w:t>
            </w:r>
            <w:r w:rsidR="00704349">
              <w:fldChar w:fldCharType="end"/>
            </w:r>
            <w:r>
              <w:rPr>
                <w:rStyle w:val="sr-descript-content"/>
                <w:rFonts w:ascii="Calibri Light" w:hAnsi="Calibri Light"/>
                <w:sz w:val="16"/>
                <w:szCs w:val="16"/>
              </w:rPr>
              <w:t xml:space="preserve">) with default data (from </w:t>
            </w:r>
            <w:r w:rsidRPr="005F474E">
              <w:rPr>
                <w:rStyle w:val="sr-descript-content"/>
                <w:rFonts w:ascii="Calibri Light" w:hAnsi="Calibri Light"/>
                <w:i/>
                <w:sz w:val="16"/>
                <w:szCs w:val="16"/>
              </w:rPr>
              <w:t>apac</w:t>
            </w:r>
            <w:r>
              <w:rPr>
                <w:rStyle w:val="sr-descript-content"/>
                <w:rFonts w:ascii="Calibri Light" w:hAnsi="Calibri Light"/>
                <w:sz w:val="16"/>
                <w:szCs w:val="16"/>
              </w:rPr>
              <w:t>, above)</w:t>
            </w:r>
          </w:p>
        </w:tc>
      </w:tr>
      <w:tr w:rsidR="00E82886" w:rsidRPr="006217A9" w14:paraId="4DB94CA2" w14:textId="77777777" w:rsidTr="00DA4C2B">
        <w:tc>
          <w:tcPr>
            <w:tcW w:w="2358" w:type="dxa"/>
            <w:shd w:val="clear" w:color="auto" w:fill="auto"/>
            <w:vAlign w:val="center"/>
          </w:tcPr>
          <w:p w14:paraId="581D9A5A" w14:textId="77777777" w:rsidR="00E82886" w:rsidRPr="006217A9" w:rsidRDefault="00E82886" w:rsidP="00120C28">
            <w:pPr>
              <w:rPr>
                <w:rFonts w:ascii="Calibri Light" w:hAnsi="Calibri Light"/>
                <w:sz w:val="16"/>
                <w:szCs w:val="22"/>
              </w:rPr>
            </w:pPr>
            <w:r>
              <w:rPr>
                <w:rFonts w:ascii="Calibri Light" w:hAnsi="Calibri Light"/>
                <w:sz w:val="16"/>
                <w:szCs w:val="22"/>
              </w:rPr>
              <w:t>International accounts</w:t>
            </w:r>
          </w:p>
        </w:tc>
        <w:tc>
          <w:tcPr>
            <w:tcW w:w="2448" w:type="dxa"/>
            <w:shd w:val="clear" w:color="auto" w:fill="auto"/>
            <w:vAlign w:val="center"/>
          </w:tcPr>
          <w:p w14:paraId="02B75CFE" w14:textId="77777777" w:rsidR="00E82886" w:rsidRPr="00E82886" w:rsidRDefault="004A1ABD" w:rsidP="00E82886">
            <w:pPr>
              <w:rPr>
                <w:rFonts w:ascii="Calibri Light" w:hAnsi="Calibri Light"/>
                <w:sz w:val="16"/>
                <w:szCs w:val="22"/>
              </w:rPr>
            </w:pPr>
            <w:r>
              <w:rPr>
                <w:rFonts w:ascii="Calibri Light" w:hAnsi="Calibri Light"/>
                <w:sz w:val="16"/>
                <w:szCs w:val="22"/>
              </w:rPr>
              <w:t>L</w:t>
            </w:r>
            <w:r w:rsidR="00E82886" w:rsidRPr="00E82886">
              <w:rPr>
                <w:rFonts w:ascii="Calibri Light" w:hAnsi="Calibri Light"/>
                <w:sz w:val="16"/>
                <w:szCs w:val="22"/>
              </w:rPr>
              <w:t>evel 2/glevel 2</w:t>
            </w:r>
          </w:p>
          <w:p w14:paraId="4F773E23" w14:textId="77777777" w:rsidR="00E82886" w:rsidRPr="00E82886" w:rsidRDefault="00E82886" w:rsidP="00E82886">
            <w:pPr>
              <w:rPr>
                <w:rFonts w:ascii="Calibri Light" w:hAnsi="Calibri Light"/>
                <w:sz w:val="16"/>
                <w:szCs w:val="22"/>
              </w:rPr>
            </w:pPr>
            <w:r w:rsidRPr="00E82886">
              <w:rPr>
                <w:rFonts w:ascii="Calibri Light" w:hAnsi="Calibri Light"/>
                <w:sz w:val="16"/>
                <w:szCs w:val="22"/>
              </w:rPr>
              <w:t xml:space="preserve">files </w:t>
            </w:r>
          </w:p>
        </w:tc>
        <w:tc>
          <w:tcPr>
            <w:tcW w:w="4176" w:type="dxa"/>
          </w:tcPr>
          <w:p w14:paraId="2C979198" w14:textId="77777777" w:rsidR="00E82886" w:rsidRDefault="00E55320" w:rsidP="00C51CA0">
            <w:pPr>
              <w:rPr>
                <w:rStyle w:val="sr-descript-content"/>
                <w:rFonts w:ascii="Calibri Light" w:hAnsi="Calibri Light"/>
                <w:sz w:val="16"/>
                <w:szCs w:val="16"/>
              </w:rPr>
            </w:pPr>
            <w:r>
              <w:rPr>
                <w:rFonts w:ascii="Calibri Light" w:hAnsi="Calibri Light"/>
                <w:sz w:val="16"/>
                <w:szCs w:val="22"/>
              </w:rPr>
              <w:t xml:space="preserve">Data on </w:t>
            </w:r>
            <w:r w:rsidR="00E15857">
              <w:rPr>
                <w:rFonts w:ascii="Calibri Light" w:hAnsi="Calibri Light"/>
                <w:sz w:val="16"/>
                <w:szCs w:val="22"/>
              </w:rPr>
              <w:t xml:space="preserve">credit performance </w:t>
            </w:r>
          </w:p>
        </w:tc>
      </w:tr>
    </w:tbl>
    <w:p w14:paraId="58BDC994" w14:textId="77777777" w:rsidR="00384821" w:rsidRPr="002A062C" w:rsidRDefault="00384821" w:rsidP="002A062C">
      <w:pPr>
        <w:rPr>
          <w:sz w:val="10"/>
        </w:rPr>
      </w:pPr>
    </w:p>
    <w:p w14:paraId="03EB0DBC" w14:textId="77777777" w:rsidR="00E55320" w:rsidRPr="005F474E" w:rsidRDefault="00E55320" w:rsidP="00277E9D">
      <w:pPr>
        <w:rPr>
          <w:sz w:val="6"/>
        </w:rPr>
      </w:pPr>
    </w:p>
    <w:p w14:paraId="6B7A860A" w14:textId="77777777" w:rsidR="00E55320" w:rsidRDefault="00E15857" w:rsidP="00277E9D">
      <w:r>
        <w:t>T</w:t>
      </w:r>
      <w:r w:rsidR="003833CA">
        <w:t xml:space="preserve">he dependent variable for declined applicants </w:t>
      </w:r>
      <w:r w:rsidR="00277E9D">
        <w:t xml:space="preserve">is imputed AXP default, created </w:t>
      </w:r>
      <w:r w:rsidR="00E55320">
        <w:t>through</w:t>
      </w:r>
      <w:r w:rsidR="004A1ABD">
        <w:t xml:space="preserve"> the</w:t>
      </w:r>
      <w:r w:rsidR="00E55320">
        <w:t xml:space="preserve"> </w:t>
      </w:r>
      <w:r w:rsidR="00277E9D">
        <w:t xml:space="preserve">reject inference </w:t>
      </w:r>
      <w:r w:rsidR="00E55320">
        <w:t>techniques</w:t>
      </w:r>
      <w:r w:rsidRPr="00E15857">
        <w:t xml:space="preserve"> </w:t>
      </w:r>
      <w:r>
        <w:t xml:space="preserve">described in </w:t>
      </w:r>
      <w:r w:rsidRPr="002A062C">
        <w:t xml:space="preserve">section </w:t>
      </w:r>
      <w:r w:rsidR="00704349">
        <w:fldChar w:fldCharType="begin"/>
      </w:r>
      <w:r w:rsidR="00704349">
        <w:instrText xml:space="preserve"> REF  _Ref456694600 \h \r  \* MERGEFORMAT </w:instrText>
      </w:r>
      <w:r w:rsidR="00704349">
        <w:fldChar w:fldCharType="separate"/>
      </w:r>
      <w:r w:rsidR="000E17A9">
        <w:t>5.4</w:t>
      </w:r>
      <w:r w:rsidR="00704349">
        <w:fldChar w:fldCharType="end"/>
      </w:r>
      <w:r w:rsidR="00564E2A">
        <w:t>.</w:t>
      </w:r>
      <w:r w:rsidR="00E55320">
        <w:t xml:space="preserve"> </w:t>
      </w:r>
      <w:r w:rsidR="00277E9D">
        <w:t xml:space="preserve">Once calibrated, </w:t>
      </w:r>
      <w:r w:rsidR="00227C57">
        <w:t>this</w:t>
      </w:r>
      <w:r w:rsidR="007726C8">
        <w:t xml:space="preserve"> reject inference</w:t>
      </w:r>
      <w:r w:rsidR="00227C57">
        <w:t xml:space="preserve"> </w:t>
      </w:r>
      <w:r w:rsidR="00277E9D">
        <w:t xml:space="preserve">model is used to score “true declines” and assign them a default/non-default flag based on their </w:t>
      </w:r>
      <w:r w:rsidR="00227C57">
        <w:t xml:space="preserve">external credit performance </w:t>
      </w:r>
      <w:r w:rsidR="00277E9D">
        <w:t xml:space="preserve">12 months after their AXP application. </w:t>
      </w:r>
    </w:p>
    <w:p w14:paraId="567515EF" w14:textId="77777777" w:rsidR="00E55320" w:rsidRDefault="00E55320" w:rsidP="00277E9D"/>
    <w:p w14:paraId="64D745AB" w14:textId="77777777" w:rsidR="004A1ABD" w:rsidRDefault="00277E9D" w:rsidP="00277E9D">
      <w:r>
        <w:t>The variables used</w:t>
      </w:r>
      <w:r w:rsidR="007726C8">
        <w:t xml:space="preserve"> to score </w:t>
      </w:r>
      <w:r w:rsidR="00E82886">
        <w:t xml:space="preserve">these </w:t>
      </w:r>
      <w:r w:rsidR="007726C8">
        <w:t>“true declines”</w:t>
      </w:r>
      <w:r>
        <w:t xml:space="preserve"> a</w:t>
      </w:r>
      <w:r w:rsidR="004A1ABD">
        <w:t>re:</w:t>
      </w:r>
    </w:p>
    <w:p w14:paraId="319894C7" w14:textId="77777777" w:rsidR="004A1ABD" w:rsidRDefault="004A1ABD" w:rsidP="00277E9D"/>
    <w:p w14:paraId="45906019" w14:textId="77777777" w:rsidR="004A1ABD" w:rsidRDefault="00C51CA0" w:rsidP="00712946">
      <w:pPr>
        <w:pStyle w:val="ListParagraph"/>
        <w:numPr>
          <w:ilvl w:val="0"/>
          <w:numId w:val="46"/>
        </w:numPr>
      </w:pPr>
      <w:r>
        <w:t xml:space="preserve">default on </w:t>
      </w:r>
      <w:r w:rsidR="00277E9D" w:rsidRPr="002A062C">
        <w:t xml:space="preserve">new external plastic cards (charge or lending cards); </w:t>
      </w:r>
    </w:p>
    <w:p w14:paraId="4EC375B3" w14:textId="77777777" w:rsidR="004A1ABD" w:rsidRDefault="00277E9D" w:rsidP="00712946">
      <w:pPr>
        <w:pStyle w:val="ListParagraph"/>
        <w:numPr>
          <w:ilvl w:val="0"/>
          <w:numId w:val="46"/>
        </w:numPr>
      </w:pPr>
      <w:r w:rsidRPr="002A062C">
        <w:t xml:space="preserve">default on pre-existing </w:t>
      </w:r>
      <w:r w:rsidR="00DA4C2B">
        <w:t>trades</w:t>
      </w:r>
      <w:r w:rsidRPr="002A062C">
        <w:t xml:space="preserve">; and </w:t>
      </w:r>
    </w:p>
    <w:p w14:paraId="3B872CF8" w14:textId="77777777" w:rsidR="00277E9D" w:rsidRDefault="00277E9D" w:rsidP="00712946">
      <w:pPr>
        <w:pStyle w:val="ListParagraph"/>
        <w:numPr>
          <w:ilvl w:val="0"/>
          <w:numId w:val="46"/>
        </w:numPr>
      </w:pPr>
      <w:r w:rsidRPr="002A062C">
        <w:t>Vantage score</w:t>
      </w:r>
      <w:r w:rsidR="00E82886">
        <w:t xml:space="preserve"> (see footnote </w:t>
      </w:r>
      <w:r w:rsidR="003E7838">
        <w:fldChar w:fldCharType="begin"/>
      </w:r>
      <w:r w:rsidR="00E82886">
        <w:instrText xml:space="preserve"> NOTEREF _Ref456770705 \h </w:instrText>
      </w:r>
      <w:r w:rsidR="003E7838">
        <w:fldChar w:fldCharType="separate"/>
      </w:r>
      <w:r w:rsidR="000E17A9">
        <w:t>27</w:t>
      </w:r>
      <w:r w:rsidR="003E7838">
        <w:fldChar w:fldCharType="end"/>
      </w:r>
      <w:r w:rsidR="00E82886">
        <w:t xml:space="preserve"> on page </w:t>
      </w:r>
      <w:r w:rsidR="003E7838">
        <w:fldChar w:fldCharType="begin"/>
      </w:r>
      <w:r w:rsidR="00E82886">
        <w:instrText xml:space="preserve"> PAGEREF _Ref456770707 \h </w:instrText>
      </w:r>
      <w:r w:rsidR="003E7838">
        <w:fldChar w:fldCharType="separate"/>
      </w:r>
      <w:r w:rsidR="000E17A9">
        <w:rPr>
          <w:noProof/>
        </w:rPr>
        <w:t>23</w:t>
      </w:r>
      <w:r w:rsidR="003E7838">
        <w:fldChar w:fldCharType="end"/>
      </w:r>
      <w:r w:rsidR="00E82886">
        <w:t>)</w:t>
      </w:r>
      <w:r w:rsidRPr="002A062C">
        <w:t xml:space="preserve">. </w:t>
      </w:r>
    </w:p>
    <w:p w14:paraId="4BD4F0DF" w14:textId="77777777" w:rsidR="002A062C" w:rsidRPr="00277E9D" w:rsidRDefault="002A062C" w:rsidP="00277E9D">
      <w:pPr>
        <w:rPr>
          <w:sz w:val="8"/>
        </w:rPr>
      </w:pPr>
    </w:p>
    <w:p w14:paraId="43297F7E" w14:textId="77777777" w:rsidR="00384821" w:rsidRPr="00E34210" w:rsidRDefault="00384821" w:rsidP="00E34210">
      <w:pPr>
        <w:pStyle w:val="Heading2"/>
      </w:pPr>
      <w:bookmarkStart w:id="992" w:name="_Toc445999446"/>
      <w:bookmarkStart w:id="993" w:name="_Ref446000412"/>
      <w:bookmarkStart w:id="994" w:name="_Ref446000415"/>
      <w:bookmarkStart w:id="995" w:name="_Ref456777381"/>
      <w:bookmarkStart w:id="996" w:name="_Ref456779083"/>
      <w:bookmarkStart w:id="997" w:name="_Toc512010381"/>
      <w:r w:rsidRPr="00E34210">
        <w:t xml:space="preserve">Creating the modeling </w:t>
      </w:r>
      <w:r w:rsidR="002D30E4">
        <w:t>data set</w:t>
      </w:r>
      <w:r w:rsidRPr="00E34210">
        <w:t xml:space="preserve"> and sampling</w:t>
      </w:r>
      <w:bookmarkEnd w:id="992"/>
      <w:bookmarkEnd w:id="993"/>
      <w:bookmarkEnd w:id="994"/>
      <w:bookmarkEnd w:id="995"/>
      <w:bookmarkEnd w:id="996"/>
      <w:bookmarkEnd w:id="997"/>
      <w:r w:rsidRPr="00E34210">
        <w:t xml:space="preserve"> </w:t>
      </w:r>
    </w:p>
    <w:p w14:paraId="2A0CCE81" w14:textId="77777777" w:rsidR="005A4A5D" w:rsidRDefault="005A4A5D" w:rsidP="005A4A5D">
      <w:pPr>
        <w:pStyle w:val="Heading3"/>
      </w:pPr>
      <w:bookmarkStart w:id="998" w:name="_Toc400108496"/>
      <w:bookmarkStart w:id="999" w:name="_Toc402862168"/>
      <w:r>
        <w:t>Identifying defaulters</w:t>
      </w:r>
    </w:p>
    <w:p w14:paraId="485AFA83" w14:textId="77777777" w:rsidR="00E96848" w:rsidRPr="00E96848" w:rsidRDefault="00E96848" w:rsidP="00E96848">
      <w:pPr>
        <w:tabs>
          <w:tab w:val="left" w:pos="6750"/>
        </w:tabs>
        <w:rPr>
          <w:b/>
          <w:szCs w:val="22"/>
        </w:rPr>
      </w:pPr>
      <w:r>
        <w:rPr>
          <w:b/>
          <w:szCs w:val="22"/>
        </w:rPr>
        <w:t>Identifying</w:t>
      </w:r>
      <w:r w:rsidRPr="00E96848">
        <w:rPr>
          <w:b/>
          <w:szCs w:val="22"/>
        </w:rPr>
        <w:t xml:space="preserve"> </w:t>
      </w:r>
      <w:r>
        <w:rPr>
          <w:b/>
          <w:szCs w:val="22"/>
        </w:rPr>
        <w:t xml:space="preserve">a </w:t>
      </w:r>
      <w:r w:rsidRPr="00E96848">
        <w:rPr>
          <w:b/>
          <w:szCs w:val="22"/>
        </w:rPr>
        <w:t>default</w:t>
      </w:r>
      <w:r>
        <w:rPr>
          <w:b/>
          <w:szCs w:val="22"/>
        </w:rPr>
        <w:t>er</w:t>
      </w:r>
      <w:r w:rsidRPr="00E96848">
        <w:rPr>
          <w:b/>
          <w:szCs w:val="22"/>
        </w:rPr>
        <w:t xml:space="preserve"> </w:t>
      </w:r>
      <w:r>
        <w:rPr>
          <w:b/>
          <w:szCs w:val="22"/>
        </w:rPr>
        <w:t xml:space="preserve">flag </w:t>
      </w:r>
      <w:r w:rsidRPr="00E96848">
        <w:rPr>
          <w:b/>
          <w:szCs w:val="22"/>
        </w:rPr>
        <w:t>for approved applicants</w:t>
      </w:r>
    </w:p>
    <w:p w14:paraId="654950A6" w14:textId="77777777" w:rsidR="00E96848" w:rsidRPr="001F28BA" w:rsidRDefault="00E96848" w:rsidP="00E96848">
      <w:pPr>
        <w:tabs>
          <w:tab w:val="left" w:pos="6750"/>
        </w:tabs>
        <w:rPr>
          <w:szCs w:val="22"/>
        </w:rPr>
      </w:pPr>
      <w:r w:rsidRPr="001F28BA">
        <w:rPr>
          <w:szCs w:val="22"/>
        </w:rPr>
        <w:t>If a</w:t>
      </w:r>
      <w:r>
        <w:rPr>
          <w:szCs w:val="22"/>
        </w:rPr>
        <w:t xml:space="preserve">n </w:t>
      </w:r>
      <w:r w:rsidR="00482A99">
        <w:rPr>
          <w:szCs w:val="22"/>
        </w:rPr>
        <w:t xml:space="preserve">approved applicant </w:t>
      </w:r>
      <w:r w:rsidRPr="001F28BA">
        <w:rPr>
          <w:szCs w:val="22"/>
        </w:rPr>
        <w:t xml:space="preserve">defaults within the </w:t>
      </w:r>
      <w:r w:rsidR="00482A99">
        <w:rPr>
          <w:szCs w:val="22"/>
        </w:rPr>
        <w:t xml:space="preserve">12-month </w:t>
      </w:r>
      <w:r w:rsidRPr="001F28BA">
        <w:rPr>
          <w:szCs w:val="22"/>
        </w:rPr>
        <w:t xml:space="preserve">performance period, the observation is marked to include it among defaulter data. </w:t>
      </w:r>
      <w:r w:rsidR="004A1ABD">
        <w:rPr>
          <w:szCs w:val="22"/>
        </w:rPr>
        <w:t xml:space="preserve">If </w:t>
      </w:r>
      <w:r w:rsidR="005F474E">
        <w:rPr>
          <w:szCs w:val="22"/>
        </w:rPr>
        <w:t>otherwise</w:t>
      </w:r>
      <w:r w:rsidR="004A1ABD">
        <w:rPr>
          <w:szCs w:val="22"/>
        </w:rPr>
        <w:t xml:space="preserve">, it is flagged as a non-defaulter. </w:t>
      </w:r>
      <w:r w:rsidRPr="001F28BA">
        <w:rPr>
          <w:szCs w:val="22"/>
        </w:rPr>
        <w:t xml:space="preserve">These flags enable </w:t>
      </w:r>
      <w:r w:rsidR="00482A99">
        <w:rPr>
          <w:szCs w:val="22"/>
        </w:rPr>
        <w:t xml:space="preserve">ADSS </w:t>
      </w:r>
      <w:r w:rsidRPr="001F28BA">
        <w:rPr>
          <w:szCs w:val="22"/>
        </w:rPr>
        <w:t xml:space="preserve">to relate </w:t>
      </w:r>
      <w:r w:rsidR="00482A99">
        <w:rPr>
          <w:szCs w:val="22"/>
        </w:rPr>
        <w:t xml:space="preserve">applicant characteristics </w:t>
      </w:r>
      <w:r w:rsidRPr="001F28BA">
        <w:rPr>
          <w:szCs w:val="22"/>
        </w:rPr>
        <w:t xml:space="preserve">at the time of observation to the eventual default. </w:t>
      </w:r>
    </w:p>
    <w:p w14:paraId="48A7E112" w14:textId="77777777" w:rsidR="00E96848" w:rsidRDefault="00E96848" w:rsidP="00E96848">
      <w:pPr>
        <w:tabs>
          <w:tab w:val="left" w:pos="6750"/>
        </w:tabs>
        <w:rPr>
          <w:b/>
          <w:szCs w:val="22"/>
        </w:rPr>
      </w:pPr>
    </w:p>
    <w:p w14:paraId="6B72578A" w14:textId="77777777" w:rsidR="00E96848" w:rsidRPr="00E96848" w:rsidRDefault="00E96848" w:rsidP="00E96848">
      <w:pPr>
        <w:tabs>
          <w:tab w:val="left" w:pos="6750"/>
        </w:tabs>
        <w:rPr>
          <w:b/>
          <w:szCs w:val="22"/>
        </w:rPr>
      </w:pPr>
      <w:r>
        <w:rPr>
          <w:b/>
          <w:szCs w:val="22"/>
        </w:rPr>
        <w:t>Identifying</w:t>
      </w:r>
      <w:r w:rsidRPr="00E96848">
        <w:rPr>
          <w:b/>
          <w:szCs w:val="22"/>
        </w:rPr>
        <w:t xml:space="preserve"> </w:t>
      </w:r>
      <w:r>
        <w:rPr>
          <w:b/>
          <w:szCs w:val="22"/>
        </w:rPr>
        <w:t xml:space="preserve">a </w:t>
      </w:r>
      <w:r w:rsidRPr="00E96848">
        <w:rPr>
          <w:b/>
          <w:szCs w:val="22"/>
        </w:rPr>
        <w:t>default</w:t>
      </w:r>
      <w:r>
        <w:rPr>
          <w:b/>
          <w:szCs w:val="22"/>
        </w:rPr>
        <w:t>er</w:t>
      </w:r>
      <w:r w:rsidRPr="00E96848">
        <w:rPr>
          <w:b/>
          <w:szCs w:val="22"/>
        </w:rPr>
        <w:t xml:space="preserve"> </w:t>
      </w:r>
      <w:r>
        <w:rPr>
          <w:b/>
          <w:szCs w:val="22"/>
        </w:rPr>
        <w:t xml:space="preserve">flag for declined </w:t>
      </w:r>
      <w:r w:rsidRPr="00E96848">
        <w:rPr>
          <w:b/>
          <w:szCs w:val="22"/>
        </w:rPr>
        <w:t>applicants</w:t>
      </w:r>
    </w:p>
    <w:p w14:paraId="1C952778" w14:textId="77777777" w:rsidR="00C204EF" w:rsidRDefault="00C204EF" w:rsidP="00C204EF">
      <w:pPr>
        <w:tabs>
          <w:tab w:val="left" w:pos="6750"/>
        </w:tabs>
        <w:rPr>
          <w:szCs w:val="22"/>
        </w:rPr>
      </w:pPr>
      <w:r>
        <w:rPr>
          <w:szCs w:val="22"/>
        </w:rPr>
        <w:t xml:space="preserve">See section </w:t>
      </w:r>
      <w:r w:rsidR="00704349">
        <w:fldChar w:fldCharType="begin"/>
      </w:r>
      <w:r w:rsidR="00704349">
        <w:instrText xml:space="preserve"> REF  _Ref456687609 \h \r  \* MERGEFORMAT </w:instrText>
      </w:r>
      <w:r w:rsidR="00704349">
        <w:fldChar w:fldCharType="separate"/>
      </w:r>
      <w:r w:rsidR="000E17A9" w:rsidRPr="000E17A9">
        <w:rPr>
          <w:szCs w:val="22"/>
        </w:rPr>
        <w:t>5.4</w:t>
      </w:r>
      <w:r w:rsidR="00704349">
        <w:fldChar w:fldCharType="end"/>
      </w:r>
      <w:r w:rsidRPr="00AA4592">
        <w:rPr>
          <w:szCs w:val="22"/>
        </w:rPr>
        <w:t xml:space="preserve"> </w:t>
      </w:r>
      <w:r>
        <w:rPr>
          <w:szCs w:val="22"/>
        </w:rPr>
        <w:t xml:space="preserve">for how AXP imputes the loan performance for declined applicants. </w:t>
      </w:r>
    </w:p>
    <w:p w14:paraId="2117F472" w14:textId="77777777" w:rsidR="00384821" w:rsidRPr="001F28BA" w:rsidRDefault="00384821" w:rsidP="00E34210">
      <w:pPr>
        <w:pStyle w:val="Heading3"/>
      </w:pPr>
      <w:r w:rsidRPr="001F28BA">
        <w:t xml:space="preserve">Sampling </w:t>
      </w:r>
    </w:p>
    <w:p w14:paraId="2F0988B1" w14:textId="77777777" w:rsidR="006C7AEE" w:rsidRDefault="005A4A5D" w:rsidP="00384821">
      <w:pPr>
        <w:rPr>
          <w:rFonts w:eastAsia="Arial"/>
          <w:szCs w:val="22"/>
        </w:rPr>
      </w:pPr>
      <w:r w:rsidRPr="00E82886">
        <w:rPr>
          <w:rFonts w:eastAsia="Arial"/>
          <w:szCs w:val="22"/>
        </w:rPr>
        <w:t xml:space="preserve">As noted in </w:t>
      </w:r>
      <w:r w:rsidR="00E82886">
        <w:rPr>
          <w:rFonts w:eastAsia="Arial"/>
          <w:szCs w:val="22"/>
        </w:rPr>
        <w:t xml:space="preserve">section </w:t>
      </w:r>
      <w:r w:rsidR="00704349">
        <w:fldChar w:fldCharType="begin"/>
      </w:r>
      <w:r w:rsidR="00704349">
        <w:instrText xml:space="preserve"> REF  _Ref456770779 \h \r  \* MERGEFORMAT </w:instrText>
      </w:r>
      <w:r w:rsidR="00704349">
        <w:fldChar w:fldCharType="separate"/>
      </w:r>
      <w:r w:rsidR="000E17A9" w:rsidRPr="000E17A9">
        <w:rPr>
          <w:rFonts w:eastAsia="Arial"/>
          <w:szCs w:val="22"/>
        </w:rPr>
        <w:t>6.1</w:t>
      </w:r>
      <w:r w:rsidR="00704349">
        <w:fldChar w:fldCharType="end"/>
      </w:r>
      <w:r w:rsidRPr="00E82886">
        <w:rPr>
          <w:rFonts w:eastAsia="Arial"/>
          <w:szCs w:val="22"/>
        </w:rPr>
        <w:t xml:space="preserve">, </w:t>
      </w:r>
      <w:r>
        <w:rPr>
          <w:rFonts w:eastAsia="Arial"/>
          <w:szCs w:val="22"/>
        </w:rPr>
        <w:t xml:space="preserve">AXP </w:t>
      </w:r>
      <w:r w:rsidR="005D262C">
        <w:rPr>
          <w:rFonts w:eastAsia="Arial"/>
          <w:szCs w:val="22"/>
        </w:rPr>
        <w:t xml:space="preserve">models on </w:t>
      </w:r>
      <w:r>
        <w:rPr>
          <w:rFonts w:eastAsia="Arial"/>
          <w:szCs w:val="22"/>
        </w:rPr>
        <w:t xml:space="preserve">the entire population </w:t>
      </w:r>
      <w:r w:rsidR="005D262C">
        <w:rPr>
          <w:rFonts w:eastAsia="Arial"/>
          <w:szCs w:val="22"/>
        </w:rPr>
        <w:t xml:space="preserve">of card applicants </w:t>
      </w:r>
      <w:r>
        <w:rPr>
          <w:rFonts w:eastAsia="Arial"/>
          <w:szCs w:val="22"/>
        </w:rPr>
        <w:t xml:space="preserve">rather than a sample. </w:t>
      </w:r>
    </w:p>
    <w:p w14:paraId="1BCDA886" w14:textId="77777777" w:rsidR="004C04C1" w:rsidRPr="001F28BA" w:rsidRDefault="005A4A5D" w:rsidP="00384821">
      <w:pPr>
        <w:rPr>
          <w:szCs w:val="22"/>
        </w:rPr>
      </w:pPr>
      <w:r>
        <w:rPr>
          <w:rFonts w:eastAsia="Arial"/>
          <w:szCs w:val="22"/>
        </w:rPr>
        <w:t xml:space="preserve">Modelers do employ </w:t>
      </w:r>
      <w:r w:rsidR="005D262C">
        <w:rPr>
          <w:rFonts w:eastAsia="Arial"/>
          <w:szCs w:val="22"/>
        </w:rPr>
        <w:t xml:space="preserve">random </w:t>
      </w:r>
      <w:r>
        <w:rPr>
          <w:rFonts w:eastAsia="Arial"/>
          <w:szCs w:val="22"/>
        </w:rPr>
        <w:t xml:space="preserve">sampling to divide the modeling </w:t>
      </w:r>
      <w:r w:rsidR="002D30E4">
        <w:rPr>
          <w:rFonts w:eastAsia="Arial"/>
          <w:szCs w:val="22"/>
        </w:rPr>
        <w:t>data set</w:t>
      </w:r>
      <w:r>
        <w:rPr>
          <w:rFonts w:eastAsia="Arial"/>
          <w:szCs w:val="22"/>
        </w:rPr>
        <w:t xml:space="preserve"> into in-sample and out-of-sam</w:t>
      </w:r>
      <w:r w:rsidR="006C7AEE">
        <w:rPr>
          <w:rFonts w:eastAsia="Arial"/>
          <w:szCs w:val="22"/>
        </w:rPr>
        <w:t xml:space="preserve">ple components, discussed </w:t>
      </w:r>
      <w:r w:rsidR="00C51CA0">
        <w:rPr>
          <w:rFonts w:eastAsia="Arial"/>
          <w:szCs w:val="22"/>
        </w:rPr>
        <w:t xml:space="preserve">further </w:t>
      </w:r>
      <w:r w:rsidR="006C7AEE">
        <w:rPr>
          <w:rFonts w:eastAsia="Arial"/>
          <w:szCs w:val="22"/>
        </w:rPr>
        <w:t>in section</w:t>
      </w:r>
      <w:r>
        <w:rPr>
          <w:szCs w:val="22"/>
        </w:rPr>
        <w:t xml:space="preserve"> </w:t>
      </w:r>
      <w:r w:rsidR="00704349">
        <w:fldChar w:fldCharType="begin"/>
      </w:r>
      <w:r w:rsidR="00704349">
        <w:instrText xml:space="preserve"> REF  _Ref458497763 \h \r  \* MERGEFORMAT </w:instrText>
      </w:r>
      <w:r w:rsidR="00704349">
        <w:fldChar w:fldCharType="separate"/>
      </w:r>
      <w:r w:rsidR="000E17A9" w:rsidRPr="000E17A9">
        <w:rPr>
          <w:szCs w:val="22"/>
        </w:rPr>
        <w:t>6.3.4</w:t>
      </w:r>
      <w:r w:rsidR="00704349">
        <w:fldChar w:fldCharType="end"/>
      </w:r>
      <w:r w:rsidR="006C7AEE">
        <w:rPr>
          <w:szCs w:val="22"/>
        </w:rPr>
        <w:t>.</w:t>
      </w:r>
    </w:p>
    <w:p w14:paraId="3BC6D553" w14:textId="77777777" w:rsidR="00384821" w:rsidRPr="001F28BA" w:rsidRDefault="00384821" w:rsidP="00384821">
      <w:pPr>
        <w:rPr>
          <w:sz w:val="2"/>
          <w:szCs w:val="22"/>
        </w:rPr>
      </w:pPr>
    </w:p>
    <w:p w14:paraId="55F2B747" w14:textId="77777777" w:rsidR="00E96848" w:rsidRPr="00E96848" w:rsidRDefault="00E96848" w:rsidP="005A4A5D">
      <w:pPr>
        <w:pStyle w:val="Heading3"/>
      </w:pPr>
      <w:bookmarkStart w:id="1000" w:name="_Toc400108503"/>
      <w:bookmarkStart w:id="1001" w:name="_Toc402862175"/>
      <w:bookmarkEnd w:id="998"/>
      <w:bookmarkEnd w:id="999"/>
      <w:r w:rsidRPr="00E96848">
        <w:t>Merging in independent variables</w:t>
      </w:r>
    </w:p>
    <w:p w14:paraId="5B6E0EBC" w14:textId="77777777" w:rsidR="009D4BB7" w:rsidRDefault="00384821" w:rsidP="00E55320">
      <w:pPr>
        <w:rPr>
          <w:sz w:val="16"/>
          <w:szCs w:val="22"/>
        </w:rPr>
      </w:pPr>
      <w:r w:rsidRPr="001F28BA">
        <w:rPr>
          <w:szCs w:val="22"/>
        </w:rPr>
        <w:t>After</w:t>
      </w:r>
      <w:r w:rsidR="0039224C">
        <w:rPr>
          <w:szCs w:val="22"/>
        </w:rPr>
        <w:t xml:space="preserve"> modelers </w:t>
      </w:r>
      <w:r w:rsidR="00E82886">
        <w:rPr>
          <w:szCs w:val="22"/>
        </w:rPr>
        <w:t xml:space="preserve">compile the master </w:t>
      </w:r>
      <w:r w:rsidR="002D30E4">
        <w:rPr>
          <w:szCs w:val="22"/>
        </w:rPr>
        <w:t>data set</w:t>
      </w:r>
      <w:r w:rsidR="00E82886">
        <w:rPr>
          <w:szCs w:val="22"/>
        </w:rPr>
        <w:t xml:space="preserve"> and</w:t>
      </w:r>
      <w:r w:rsidRPr="001F28BA">
        <w:rPr>
          <w:szCs w:val="22"/>
        </w:rPr>
        <w:t xml:space="preserve"> </w:t>
      </w:r>
      <w:r w:rsidR="00697894">
        <w:rPr>
          <w:szCs w:val="22"/>
        </w:rPr>
        <w:t xml:space="preserve">flag </w:t>
      </w:r>
      <w:r w:rsidR="00E82886">
        <w:rPr>
          <w:szCs w:val="22"/>
        </w:rPr>
        <w:t>default</w:t>
      </w:r>
      <w:r w:rsidR="00697894">
        <w:rPr>
          <w:szCs w:val="22"/>
        </w:rPr>
        <w:t>ers</w:t>
      </w:r>
      <w:r w:rsidRPr="001F28BA">
        <w:rPr>
          <w:szCs w:val="22"/>
        </w:rPr>
        <w:t>,</w:t>
      </w:r>
      <w:r w:rsidR="0039224C">
        <w:rPr>
          <w:szCs w:val="22"/>
        </w:rPr>
        <w:t xml:space="preserve"> </w:t>
      </w:r>
      <w:r w:rsidR="00E96848">
        <w:rPr>
          <w:szCs w:val="22"/>
        </w:rPr>
        <w:t xml:space="preserve">they </w:t>
      </w:r>
      <w:r w:rsidRPr="001F28BA">
        <w:rPr>
          <w:szCs w:val="22"/>
        </w:rPr>
        <w:t xml:space="preserve">merge into the </w:t>
      </w:r>
      <w:r w:rsidR="002D30E4">
        <w:rPr>
          <w:szCs w:val="22"/>
        </w:rPr>
        <w:t>data set</w:t>
      </w:r>
      <w:r w:rsidRPr="001F28BA">
        <w:rPr>
          <w:szCs w:val="22"/>
        </w:rPr>
        <w:t xml:space="preserve"> </w:t>
      </w:r>
      <w:r w:rsidR="00E96848">
        <w:rPr>
          <w:szCs w:val="22"/>
        </w:rPr>
        <w:t xml:space="preserve">a long </w:t>
      </w:r>
      <w:r w:rsidRPr="001F28BA">
        <w:rPr>
          <w:szCs w:val="22"/>
        </w:rPr>
        <w:t>list of independent variables related to creditworthiness</w:t>
      </w:r>
      <w:r w:rsidR="00E96848">
        <w:rPr>
          <w:szCs w:val="22"/>
        </w:rPr>
        <w:t xml:space="preserve">, as discussed in section </w:t>
      </w:r>
      <w:r w:rsidR="00704349">
        <w:fldChar w:fldCharType="begin"/>
      </w:r>
      <w:r w:rsidR="00704349">
        <w:instrText xml:space="preserve"> REF  _Ref456770907 \h \r  \* MERGEFORMAT </w:instrText>
      </w:r>
      <w:r w:rsidR="00704349">
        <w:fldChar w:fldCharType="separate"/>
      </w:r>
      <w:r w:rsidR="000E17A9" w:rsidRPr="000E17A9">
        <w:rPr>
          <w:szCs w:val="22"/>
        </w:rPr>
        <w:t>6.2.1</w:t>
      </w:r>
      <w:r w:rsidR="00704349">
        <w:fldChar w:fldCharType="end"/>
      </w:r>
      <w:r w:rsidRPr="001F28BA">
        <w:rPr>
          <w:szCs w:val="22"/>
        </w:rPr>
        <w:t xml:space="preserve">. </w:t>
      </w:r>
      <w:bookmarkEnd w:id="1000"/>
      <w:bookmarkEnd w:id="1001"/>
    </w:p>
    <w:p w14:paraId="28382A60" w14:textId="77777777" w:rsidR="009163EA" w:rsidRPr="001F28BA" w:rsidRDefault="009163EA" w:rsidP="009163EA">
      <w:pPr>
        <w:pStyle w:val="Heading3"/>
      </w:pPr>
      <w:bookmarkStart w:id="1002" w:name="_Ref458497763"/>
      <w:r>
        <w:t>Creating final sub-</w:t>
      </w:r>
      <w:r w:rsidR="002D30E4">
        <w:t>data set</w:t>
      </w:r>
      <w:r>
        <w:t>s</w:t>
      </w:r>
      <w:bookmarkEnd w:id="1002"/>
    </w:p>
    <w:p w14:paraId="0DBE63D1" w14:textId="77777777" w:rsidR="009163EA" w:rsidRPr="00E96848" w:rsidRDefault="009163EA" w:rsidP="009163EA">
      <w:pPr>
        <w:tabs>
          <w:tab w:val="left" w:pos="6750"/>
        </w:tabs>
        <w:rPr>
          <w:rFonts w:eastAsia="Arial"/>
          <w:b/>
          <w:szCs w:val="22"/>
        </w:rPr>
      </w:pPr>
      <w:r w:rsidRPr="00E96848">
        <w:rPr>
          <w:rFonts w:eastAsia="Arial"/>
          <w:b/>
          <w:szCs w:val="22"/>
        </w:rPr>
        <w:t xml:space="preserve">Dividing the modeling </w:t>
      </w:r>
      <w:r w:rsidR="002D30E4">
        <w:rPr>
          <w:rFonts w:eastAsia="Arial"/>
          <w:b/>
          <w:szCs w:val="22"/>
        </w:rPr>
        <w:t>data set</w:t>
      </w:r>
    </w:p>
    <w:p w14:paraId="5C081294" w14:textId="77777777" w:rsidR="005F474E" w:rsidRDefault="009163EA" w:rsidP="00D55B7F">
      <w:pPr>
        <w:tabs>
          <w:tab w:val="left" w:pos="6750"/>
        </w:tabs>
        <w:rPr>
          <w:szCs w:val="22"/>
        </w:rPr>
      </w:pPr>
      <w:r>
        <w:rPr>
          <w:rFonts w:eastAsia="Arial"/>
          <w:szCs w:val="22"/>
        </w:rPr>
        <w:t>After identifying defaulters and merging in independent variables, modelers</w:t>
      </w:r>
      <w:r w:rsidRPr="001F28BA">
        <w:rPr>
          <w:rFonts w:eastAsia="Arial"/>
          <w:szCs w:val="22"/>
        </w:rPr>
        <w:t xml:space="preserve"> divide the </w:t>
      </w:r>
      <w:r w:rsidR="002D30E4">
        <w:rPr>
          <w:rFonts w:eastAsia="Arial"/>
          <w:szCs w:val="22"/>
        </w:rPr>
        <w:t>data set</w:t>
      </w:r>
      <w:r w:rsidRPr="001F28BA">
        <w:rPr>
          <w:rFonts w:eastAsia="Arial"/>
          <w:szCs w:val="22"/>
        </w:rPr>
        <w:t xml:space="preserve"> 70/30 at random such that 70 percent is used to develop the model (referred to as the development </w:t>
      </w:r>
      <w:r w:rsidR="002D30E4">
        <w:rPr>
          <w:rFonts w:eastAsia="Arial"/>
          <w:szCs w:val="22"/>
        </w:rPr>
        <w:t>data set</w:t>
      </w:r>
      <w:r w:rsidRPr="001F28BA">
        <w:rPr>
          <w:rFonts w:eastAsia="Arial"/>
          <w:szCs w:val="22"/>
        </w:rPr>
        <w:t xml:space="preserve">) and the remaining 30 percent is reserved to test it (referred to as the out-of-sample </w:t>
      </w:r>
      <w:r w:rsidR="002D30E4">
        <w:rPr>
          <w:rFonts w:eastAsia="Arial"/>
          <w:szCs w:val="22"/>
        </w:rPr>
        <w:t>data set</w:t>
      </w:r>
      <w:r w:rsidRPr="001F28BA">
        <w:rPr>
          <w:rFonts w:eastAsia="Arial"/>
          <w:szCs w:val="22"/>
        </w:rPr>
        <w:t>).</w:t>
      </w:r>
      <w:r w:rsidRPr="001F28BA">
        <w:rPr>
          <w:rStyle w:val="FootnoteReference"/>
          <w:rFonts w:eastAsia="Arial"/>
          <w:szCs w:val="22"/>
        </w:rPr>
        <w:footnoteReference w:id="24"/>
      </w:r>
      <w:r w:rsidRPr="001F28BA">
        <w:rPr>
          <w:rFonts w:eastAsia="Arial"/>
          <w:szCs w:val="22"/>
        </w:rPr>
        <w:t xml:space="preserve"> The rationale for setting aside 30 percent as out-of-sample data is (1) ensuring each segment </w:t>
      </w:r>
      <w:r w:rsidRPr="001F28BA">
        <w:rPr>
          <w:rFonts w:eastAsia="Arial"/>
          <w:szCs w:val="22"/>
        </w:rPr>
        <w:lastRenderedPageBreak/>
        <w:t>has a sufficient number of defaulters for statistically valid inferences; and (2) consistency with standard AXP practices for credit risk.</w:t>
      </w:r>
      <w:bookmarkStart w:id="1003" w:name="_Toc400108500"/>
      <w:bookmarkStart w:id="1004" w:name="_Toc402862172"/>
      <w:r w:rsidR="002D30E4">
        <w:rPr>
          <w:rFonts w:eastAsia="Arial"/>
          <w:szCs w:val="22"/>
        </w:rPr>
        <w:t xml:space="preserve"> </w:t>
      </w:r>
      <w:r w:rsidR="00704349">
        <w:fldChar w:fldCharType="begin"/>
      </w:r>
      <w:r w:rsidR="00704349">
        <w:instrText xml:space="preserve"> REF  _Ref440379541 \h  \* MERGEFORMAT </w:instrText>
      </w:r>
      <w:r w:rsidR="00704349">
        <w:fldChar w:fldCharType="separate"/>
      </w:r>
      <w:r w:rsidR="000E17A9" w:rsidRPr="000E17A9">
        <w:rPr>
          <w:szCs w:val="22"/>
        </w:rPr>
        <w:t>Table 6.8</w:t>
      </w:r>
      <w:r w:rsidR="00704349">
        <w:fldChar w:fldCharType="end"/>
      </w:r>
      <w:r w:rsidRPr="001F28BA">
        <w:rPr>
          <w:szCs w:val="22"/>
        </w:rPr>
        <w:t xml:space="preserve"> provides an example of the data used to build and test the model.</w:t>
      </w:r>
    </w:p>
    <w:p w14:paraId="3CBDA6CF" w14:textId="77777777" w:rsidR="00D55B7F" w:rsidRDefault="00D55B7F" w:rsidP="00D55B7F">
      <w:pPr>
        <w:tabs>
          <w:tab w:val="left" w:pos="6750"/>
        </w:tabs>
        <w:rPr>
          <w:szCs w:val="22"/>
        </w:rPr>
      </w:pPr>
    </w:p>
    <w:p w14:paraId="52B53461" w14:textId="77777777" w:rsidR="00C57C24" w:rsidRPr="005F474E" w:rsidRDefault="00C57C24" w:rsidP="006C7AEE">
      <w:pPr>
        <w:tabs>
          <w:tab w:val="left" w:pos="6750"/>
        </w:tabs>
        <w:rPr>
          <w:sz w:val="2"/>
          <w:szCs w:val="22"/>
        </w:rPr>
      </w:pPr>
    </w:p>
    <w:p w14:paraId="0CA75DA2" w14:textId="77777777" w:rsidR="009163EA" w:rsidRPr="00C57C24" w:rsidRDefault="009163EA" w:rsidP="009163EA">
      <w:pPr>
        <w:tabs>
          <w:tab w:val="left" w:pos="6750"/>
        </w:tabs>
        <w:rPr>
          <w:sz w:val="2"/>
          <w:szCs w:val="22"/>
        </w:rPr>
      </w:pPr>
    </w:p>
    <w:p w14:paraId="0BBFD504" w14:textId="77777777" w:rsidR="009163EA" w:rsidRPr="001F28BA" w:rsidRDefault="009163EA" w:rsidP="009163EA">
      <w:pPr>
        <w:tabs>
          <w:tab w:val="left" w:pos="6750"/>
        </w:tabs>
        <w:rPr>
          <w:sz w:val="2"/>
          <w:szCs w:val="22"/>
        </w:rPr>
      </w:pPr>
    </w:p>
    <w:p w14:paraId="595BA0AA" w14:textId="77777777" w:rsidR="009163EA" w:rsidRPr="001F28BA" w:rsidRDefault="009163EA" w:rsidP="009163EA">
      <w:pPr>
        <w:rPr>
          <w:sz w:val="2"/>
          <w:szCs w:val="22"/>
        </w:rPr>
      </w:pPr>
    </w:p>
    <w:p w14:paraId="2B2F8C06" w14:textId="77777777" w:rsidR="009163EA" w:rsidRPr="001F28BA" w:rsidRDefault="009163EA" w:rsidP="009163EA">
      <w:pPr>
        <w:tabs>
          <w:tab w:val="left" w:pos="6750"/>
        </w:tabs>
        <w:rPr>
          <w:sz w:val="2"/>
          <w:szCs w:val="22"/>
        </w:rPr>
      </w:pPr>
    </w:p>
    <w:p w14:paraId="5A1B9C18" w14:textId="77777777" w:rsidR="009163EA" w:rsidRPr="001F28BA" w:rsidRDefault="009163EA" w:rsidP="009163EA">
      <w:pPr>
        <w:pStyle w:val="Caption"/>
        <w:rPr>
          <w:sz w:val="18"/>
          <w:szCs w:val="18"/>
        </w:rPr>
      </w:pPr>
      <w:bookmarkStart w:id="1005" w:name="_Ref440379541"/>
      <w:r w:rsidRPr="001F28BA">
        <w:rPr>
          <w:sz w:val="18"/>
          <w:szCs w:val="18"/>
        </w:rPr>
        <w:t xml:space="preserve">Table </w:t>
      </w:r>
      <w:r w:rsidR="003E7838">
        <w:rPr>
          <w:sz w:val="18"/>
          <w:szCs w:val="18"/>
        </w:rPr>
        <w:fldChar w:fldCharType="begin"/>
      </w:r>
      <w:r w:rsidR="00056D95">
        <w:rPr>
          <w:sz w:val="18"/>
          <w:szCs w:val="18"/>
        </w:rPr>
        <w:instrText xml:space="preserve"> STYLEREF 1 \s </w:instrText>
      </w:r>
      <w:r w:rsidR="003E7838">
        <w:rPr>
          <w:sz w:val="18"/>
          <w:szCs w:val="18"/>
        </w:rPr>
        <w:fldChar w:fldCharType="separate"/>
      </w:r>
      <w:r w:rsidR="000E17A9">
        <w:rPr>
          <w:noProof/>
          <w:sz w:val="18"/>
          <w:szCs w:val="18"/>
        </w:rPr>
        <w:t>6</w:t>
      </w:r>
      <w:r w:rsidR="003E7838">
        <w:rPr>
          <w:sz w:val="18"/>
          <w:szCs w:val="18"/>
        </w:rPr>
        <w:fldChar w:fldCharType="end"/>
      </w:r>
      <w:r w:rsidR="00056D95">
        <w:rPr>
          <w:sz w:val="18"/>
          <w:szCs w:val="18"/>
        </w:rPr>
        <w:t>.</w:t>
      </w:r>
      <w:r w:rsidR="003E7838">
        <w:rPr>
          <w:sz w:val="18"/>
          <w:szCs w:val="18"/>
        </w:rPr>
        <w:fldChar w:fldCharType="begin"/>
      </w:r>
      <w:r w:rsidR="00056D95">
        <w:rPr>
          <w:sz w:val="18"/>
          <w:szCs w:val="18"/>
        </w:rPr>
        <w:instrText xml:space="preserve"> SEQ Table \* ARABIC \s 1 </w:instrText>
      </w:r>
      <w:r w:rsidR="003E7838">
        <w:rPr>
          <w:sz w:val="18"/>
          <w:szCs w:val="18"/>
        </w:rPr>
        <w:fldChar w:fldCharType="separate"/>
      </w:r>
      <w:r w:rsidR="000E17A9">
        <w:rPr>
          <w:noProof/>
          <w:sz w:val="18"/>
          <w:szCs w:val="18"/>
        </w:rPr>
        <w:t>8</w:t>
      </w:r>
      <w:r w:rsidR="003E7838">
        <w:rPr>
          <w:sz w:val="18"/>
          <w:szCs w:val="18"/>
        </w:rPr>
        <w:fldChar w:fldCharType="end"/>
      </w:r>
      <w:bookmarkEnd w:id="1005"/>
      <w:r w:rsidRPr="001F28BA">
        <w:rPr>
          <w:sz w:val="18"/>
          <w:szCs w:val="18"/>
        </w:rPr>
        <w:t>: Data for building and testing the model (illustrative only)</w:t>
      </w:r>
    </w:p>
    <w:p w14:paraId="70401D5B" w14:textId="77777777" w:rsidR="009163EA" w:rsidRPr="001F28BA" w:rsidRDefault="009163EA" w:rsidP="009163EA">
      <w:pPr>
        <w:rPr>
          <w:lang w:eastAsia="zh-CN"/>
        </w:rPr>
      </w:pPr>
    </w:p>
    <w:tbl>
      <w:tblPr>
        <w:tblStyle w:val="TableGrid"/>
        <w:tblW w:w="8515" w:type="dxa"/>
        <w:tblInd w:w="108" w:type="dxa"/>
        <w:tblBorders>
          <w:top w:val="none" w:sz="0" w:space="0" w:color="auto"/>
          <w:left w:val="none" w:sz="0" w:space="0" w:color="auto"/>
          <w:bottom w:val="none" w:sz="0" w:space="0" w:color="auto"/>
          <w:right w:val="none" w:sz="0" w:space="0" w:color="auto"/>
          <w:insideH w:val="single" w:sz="4" w:space="0" w:color="000000" w:themeColor="text1"/>
          <w:insideV w:val="none" w:sz="0" w:space="0" w:color="auto"/>
        </w:tblBorders>
        <w:tblLook w:val="04A0" w:firstRow="1" w:lastRow="0" w:firstColumn="1" w:lastColumn="0" w:noHBand="0" w:noVBand="1"/>
      </w:tblPr>
      <w:tblGrid>
        <w:gridCol w:w="1323"/>
        <w:gridCol w:w="236"/>
        <w:gridCol w:w="2146"/>
        <w:gridCol w:w="231"/>
        <w:gridCol w:w="1123"/>
        <w:gridCol w:w="3456"/>
      </w:tblGrid>
      <w:tr w:rsidR="009163EA" w:rsidRPr="00543C1E" w14:paraId="75C2B5F7" w14:textId="77777777" w:rsidTr="009163EA">
        <w:trPr>
          <w:trHeight w:hRule="exact" w:val="919"/>
        </w:trPr>
        <w:tc>
          <w:tcPr>
            <w:tcW w:w="1323" w:type="dxa"/>
            <w:shd w:val="clear" w:color="auto" w:fill="auto"/>
            <w:tcMar>
              <w:left w:w="58" w:type="dxa"/>
              <w:right w:w="58" w:type="dxa"/>
            </w:tcMar>
            <w:vAlign w:val="center"/>
          </w:tcPr>
          <w:p w14:paraId="66B327B0"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236" w:type="dxa"/>
            <w:tcBorders>
              <w:top w:val="nil"/>
              <w:bottom w:val="nil"/>
            </w:tcBorders>
          </w:tcPr>
          <w:p w14:paraId="0206800E" w14:textId="77777777" w:rsidR="009163EA" w:rsidRPr="00543C1E" w:rsidRDefault="009163EA" w:rsidP="009163EA">
            <w:pPr>
              <w:tabs>
                <w:tab w:val="left" w:pos="6750"/>
              </w:tabs>
              <w:spacing w:line="216" w:lineRule="auto"/>
              <w:jc w:val="center"/>
              <w:rPr>
                <w:rFonts w:ascii="Calibri Light" w:hAnsi="Calibri Light" w:cs="Calibri"/>
                <w:b/>
                <w:sz w:val="16"/>
                <w:szCs w:val="16"/>
              </w:rPr>
            </w:pPr>
          </w:p>
        </w:tc>
        <w:tc>
          <w:tcPr>
            <w:tcW w:w="2146" w:type="dxa"/>
            <w:shd w:val="clear" w:color="auto" w:fill="auto"/>
            <w:vAlign w:val="center"/>
          </w:tcPr>
          <w:p w14:paraId="4E6B48E4" w14:textId="77777777" w:rsidR="009163EA" w:rsidRPr="00543C1E" w:rsidRDefault="009163EA" w:rsidP="009163EA">
            <w:pPr>
              <w:tabs>
                <w:tab w:val="left" w:pos="6750"/>
              </w:tabs>
              <w:spacing w:line="216" w:lineRule="auto"/>
              <w:jc w:val="center"/>
              <w:rPr>
                <w:rFonts w:ascii="Calibri Light" w:hAnsi="Calibri Light" w:cs="Calibri"/>
                <w:b/>
                <w:sz w:val="16"/>
                <w:szCs w:val="16"/>
              </w:rPr>
            </w:pPr>
            <w:r w:rsidRPr="00543C1E">
              <w:rPr>
                <w:rFonts w:ascii="Calibri Light" w:hAnsi="Calibri Light" w:cs="Calibri"/>
                <w:b/>
                <w:sz w:val="16"/>
                <w:szCs w:val="16"/>
              </w:rPr>
              <w:t>MODELING WINDOW</w:t>
            </w:r>
          </w:p>
          <w:p w14:paraId="04D82854" w14:textId="77777777" w:rsidR="009163EA" w:rsidRPr="00543C1E" w:rsidRDefault="009163EA" w:rsidP="009163EA">
            <w:pPr>
              <w:tabs>
                <w:tab w:val="left" w:pos="6750"/>
              </w:tabs>
              <w:spacing w:line="216" w:lineRule="auto"/>
              <w:jc w:val="center"/>
              <w:rPr>
                <w:rFonts w:ascii="Calibri Light" w:hAnsi="Calibri Light" w:cs="Calibri"/>
                <w:sz w:val="16"/>
                <w:szCs w:val="16"/>
              </w:rPr>
            </w:pPr>
            <w:r w:rsidRPr="00543C1E">
              <w:rPr>
                <w:rFonts w:ascii="Calibri Light" w:hAnsi="Calibri Light" w:cs="Calibri"/>
                <w:sz w:val="16"/>
                <w:szCs w:val="16"/>
              </w:rPr>
              <w:t>Month observation is sampled and applicant characteristics are recorded</w:t>
            </w:r>
          </w:p>
        </w:tc>
        <w:tc>
          <w:tcPr>
            <w:tcW w:w="231" w:type="dxa"/>
            <w:tcBorders>
              <w:top w:val="nil"/>
              <w:bottom w:val="nil"/>
            </w:tcBorders>
          </w:tcPr>
          <w:p w14:paraId="738FCC4B" w14:textId="77777777" w:rsidR="009163EA" w:rsidRPr="00543C1E" w:rsidRDefault="009163EA" w:rsidP="009163EA">
            <w:pPr>
              <w:tabs>
                <w:tab w:val="left" w:pos="6750"/>
              </w:tabs>
              <w:spacing w:line="216" w:lineRule="auto"/>
              <w:jc w:val="center"/>
              <w:rPr>
                <w:rFonts w:ascii="Calibri Light" w:hAnsi="Calibri Light" w:cs="Calibri"/>
                <w:sz w:val="16"/>
                <w:szCs w:val="16"/>
              </w:rPr>
            </w:pPr>
          </w:p>
        </w:tc>
        <w:tc>
          <w:tcPr>
            <w:tcW w:w="1123" w:type="dxa"/>
            <w:shd w:val="clear" w:color="auto" w:fill="auto"/>
            <w:vAlign w:val="center"/>
          </w:tcPr>
          <w:p w14:paraId="6E9D58C6" w14:textId="77777777" w:rsidR="009163EA" w:rsidRPr="00543C1E" w:rsidRDefault="009163EA" w:rsidP="009163EA">
            <w:pPr>
              <w:tabs>
                <w:tab w:val="left" w:pos="6750"/>
              </w:tabs>
              <w:spacing w:line="216" w:lineRule="auto"/>
              <w:jc w:val="center"/>
              <w:rPr>
                <w:rFonts w:ascii="Calibri Light" w:hAnsi="Calibri Light" w:cs="Calibri"/>
                <w:sz w:val="16"/>
                <w:szCs w:val="16"/>
              </w:rPr>
            </w:pPr>
            <w:r w:rsidRPr="00543C1E">
              <w:rPr>
                <w:rFonts w:ascii="Calibri Light" w:hAnsi="Calibri Light" w:cs="Calibri"/>
                <w:sz w:val="16"/>
                <w:szCs w:val="16"/>
              </w:rPr>
              <w:t>Month the performance</w:t>
            </w:r>
            <w:r w:rsidRPr="00543C1E">
              <w:rPr>
                <w:rFonts w:ascii="Calibri Light" w:hAnsi="Calibri Light" w:cs="Calibri"/>
                <w:sz w:val="16"/>
                <w:szCs w:val="16"/>
              </w:rPr>
              <w:br/>
              <w:t>window ends</w:t>
            </w:r>
          </w:p>
        </w:tc>
        <w:tc>
          <w:tcPr>
            <w:tcW w:w="3456" w:type="dxa"/>
            <w:tcBorders>
              <w:top w:val="nil"/>
              <w:bottom w:val="nil"/>
            </w:tcBorders>
            <w:shd w:val="clear" w:color="auto" w:fill="auto"/>
          </w:tcPr>
          <w:p w14:paraId="256383C4" w14:textId="77777777" w:rsidR="009163EA" w:rsidRPr="00543C1E" w:rsidRDefault="009163EA" w:rsidP="009163EA">
            <w:pPr>
              <w:tabs>
                <w:tab w:val="left" w:pos="6750"/>
              </w:tabs>
              <w:spacing w:line="216" w:lineRule="auto"/>
              <w:rPr>
                <w:rFonts w:ascii="Calibri Light" w:hAnsi="Calibri Light" w:cs="Calibri"/>
                <w:sz w:val="16"/>
                <w:szCs w:val="16"/>
              </w:rPr>
            </w:pPr>
          </w:p>
        </w:tc>
      </w:tr>
      <w:tr w:rsidR="009163EA" w:rsidRPr="00543C1E" w14:paraId="5F7CBDAD" w14:textId="77777777" w:rsidTr="009163EA">
        <w:trPr>
          <w:trHeight w:val="202"/>
        </w:trPr>
        <w:tc>
          <w:tcPr>
            <w:tcW w:w="1323" w:type="dxa"/>
            <w:vMerge w:val="restart"/>
            <w:shd w:val="clear" w:color="auto" w:fill="auto"/>
            <w:vAlign w:val="center"/>
          </w:tcPr>
          <w:p w14:paraId="49CBB4AC" w14:textId="77777777" w:rsidR="009163EA" w:rsidRPr="00543C1E" w:rsidRDefault="009163EA" w:rsidP="009163EA">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 xml:space="preserve">Development </w:t>
            </w:r>
            <w:r w:rsidR="002D30E4">
              <w:rPr>
                <w:rFonts w:ascii="Calibri Light" w:hAnsi="Calibri Light" w:cs="Calibri"/>
                <w:sz w:val="16"/>
                <w:szCs w:val="16"/>
              </w:rPr>
              <w:t>data set</w:t>
            </w:r>
            <w:r w:rsidRPr="00543C1E">
              <w:rPr>
                <w:rFonts w:ascii="Calibri Light" w:hAnsi="Calibri Light" w:cs="Calibri"/>
                <w:sz w:val="16"/>
                <w:szCs w:val="16"/>
              </w:rPr>
              <w:t xml:space="preserve"> </w:t>
            </w:r>
          </w:p>
        </w:tc>
        <w:tc>
          <w:tcPr>
            <w:tcW w:w="236" w:type="dxa"/>
            <w:tcBorders>
              <w:top w:val="nil"/>
              <w:bottom w:val="nil"/>
            </w:tcBorders>
          </w:tcPr>
          <w:p w14:paraId="26DF12B6"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2146" w:type="dxa"/>
            <w:shd w:val="clear" w:color="auto" w:fill="auto"/>
            <w:vAlign w:val="center"/>
          </w:tcPr>
          <w:p w14:paraId="56DD9CFE" w14:textId="77777777" w:rsidR="009163EA" w:rsidRPr="00543C1E" w:rsidRDefault="009163EA" w:rsidP="009163EA">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Jan. 2014</w:t>
            </w:r>
          </w:p>
        </w:tc>
        <w:tc>
          <w:tcPr>
            <w:tcW w:w="231" w:type="dxa"/>
            <w:tcBorders>
              <w:top w:val="nil"/>
              <w:bottom w:val="nil"/>
            </w:tcBorders>
          </w:tcPr>
          <w:p w14:paraId="0EDCA40D"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1123" w:type="dxa"/>
            <w:shd w:val="clear" w:color="auto" w:fill="auto"/>
            <w:vAlign w:val="center"/>
          </w:tcPr>
          <w:p w14:paraId="418E5027" w14:textId="77777777" w:rsidR="009163EA" w:rsidRPr="00543C1E" w:rsidRDefault="009163EA" w:rsidP="009163EA">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Jan. 2015</w:t>
            </w:r>
          </w:p>
        </w:tc>
        <w:tc>
          <w:tcPr>
            <w:tcW w:w="3456" w:type="dxa"/>
            <w:vMerge w:val="restart"/>
            <w:tcBorders>
              <w:top w:val="nil"/>
            </w:tcBorders>
            <w:shd w:val="clear" w:color="auto" w:fill="auto"/>
            <w:vAlign w:val="bottom"/>
          </w:tcPr>
          <w:p w14:paraId="0BA5C24F" w14:textId="4D50D1CF" w:rsidR="009163EA" w:rsidRPr="0043341D" w:rsidRDefault="00DA71CF" w:rsidP="009163EA">
            <w:pPr>
              <w:tabs>
                <w:tab w:val="left" w:pos="6750"/>
              </w:tabs>
              <w:spacing w:line="216" w:lineRule="auto"/>
              <w:rPr>
                <w:rFonts w:ascii="Calibri Light" w:hAnsi="Calibri Light" w:cs="Calibri"/>
                <w:sz w:val="8"/>
                <w:szCs w:val="16"/>
              </w:rPr>
            </w:pPr>
            <w:r>
              <w:rPr>
                <w:rFonts w:ascii="Calibri Light" w:hAnsi="Calibri Light" w:cs="Calibri"/>
                <w:noProof/>
                <w:sz w:val="8"/>
                <w:szCs w:val="16"/>
              </w:rPr>
              <mc:AlternateContent>
                <mc:Choice Requires="wps">
                  <w:drawing>
                    <wp:anchor distT="0" distB="0" distL="114300" distR="114300" simplePos="0" relativeHeight="251662336" behindDoc="0" locked="0" layoutInCell="1" allowOverlap="1" wp14:anchorId="79E680CC" wp14:editId="4B350D6C">
                      <wp:simplePos x="0" y="0"/>
                      <wp:positionH relativeFrom="column">
                        <wp:posOffset>25400</wp:posOffset>
                      </wp:positionH>
                      <wp:positionV relativeFrom="paragraph">
                        <wp:posOffset>-2540</wp:posOffset>
                      </wp:positionV>
                      <wp:extent cx="132080" cy="713740"/>
                      <wp:effectExtent l="13970" t="8890" r="6350" b="10795"/>
                      <wp:wrapNone/>
                      <wp:docPr id="196" name="AutoShape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2080" cy="713740"/>
                              </a:xfrm>
                              <a:prstGeom prst="rightBrace">
                                <a:avLst>
                                  <a:gd name="adj1" fmla="val 45032"/>
                                  <a:gd name="adj2" fmla="val 50000"/>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C68BA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337" o:spid="_x0000_s1026" type="#_x0000_t88" style="position:absolute;margin-left:2pt;margin-top:-.2pt;width:10.4pt;height:5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" strokecolor="black [3213]"/>
                  </w:pict>
                </mc:Fallback>
              </mc:AlternateContent>
            </w:r>
          </w:p>
          <w:p w14:paraId="711C17E1" w14:textId="77777777" w:rsidR="009163EA" w:rsidRDefault="009163EA" w:rsidP="009163EA">
            <w:pPr>
              <w:tabs>
                <w:tab w:val="left" w:pos="6750"/>
              </w:tabs>
              <w:spacing w:line="216" w:lineRule="auto"/>
              <w:ind w:left="379"/>
              <w:rPr>
                <w:rFonts w:ascii="Calibri Light" w:hAnsi="Calibri Light" w:cs="Calibri"/>
                <w:sz w:val="16"/>
                <w:szCs w:val="16"/>
              </w:rPr>
            </w:pPr>
          </w:p>
          <w:p w14:paraId="5DCD0201" w14:textId="77777777" w:rsidR="009163EA" w:rsidRPr="00543C1E" w:rsidRDefault="009163EA" w:rsidP="009163EA">
            <w:pPr>
              <w:tabs>
                <w:tab w:val="left" w:pos="6750"/>
              </w:tabs>
              <w:spacing w:line="216" w:lineRule="auto"/>
              <w:ind w:left="379"/>
              <w:rPr>
                <w:rFonts w:ascii="Calibri Light" w:hAnsi="Calibri Light" w:cs="Calibri"/>
                <w:sz w:val="16"/>
                <w:szCs w:val="16"/>
              </w:rPr>
            </w:pPr>
            <w:r w:rsidRPr="00543C1E">
              <w:rPr>
                <w:rFonts w:ascii="Calibri Light" w:hAnsi="Calibri Light" w:cs="Calibri"/>
                <w:sz w:val="16"/>
                <w:szCs w:val="16"/>
              </w:rPr>
              <w:t>70% of data are for developing the model</w:t>
            </w:r>
          </w:p>
          <w:p w14:paraId="1CD2D687" w14:textId="77777777" w:rsidR="009163EA" w:rsidRPr="00543C1E" w:rsidRDefault="009163EA" w:rsidP="00E3792A">
            <w:pPr>
              <w:tabs>
                <w:tab w:val="left" w:pos="6750"/>
              </w:tabs>
              <w:spacing w:line="216" w:lineRule="auto"/>
              <w:ind w:left="379"/>
              <w:rPr>
                <w:rFonts w:ascii="Calibri Light" w:hAnsi="Calibri Light" w:cs="Calibri"/>
                <w:sz w:val="16"/>
                <w:szCs w:val="16"/>
              </w:rPr>
            </w:pPr>
            <w:r w:rsidRPr="00543C1E">
              <w:rPr>
                <w:rFonts w:ascii="Calibri Light" w:hAnsi="Calibri Light" w:cs="Calibri"/>
                <w:sz w:val="16"/>
                <w:szCs w:val="16"/>
              </w:rPr>
              <w:t xml:space="preserve">30% of data are reserved for </w:t>
            </w:r>
            <w:r w:rsidR="00E3792A">
              <w:rPr>
                <w:rFonts w:ascii="Calibri Light" w:hAnsi="Calibri Light" w:cs="Calibri"/>
                <w:sz w:val="16"/>
                <w:szCs w:val="16"/>
              </w:rPr>
              <w:t xml:space="preserve">testing </w:t>
            </w:r>
            <w:r w:rsidRPr="00543C1E">
              <w:rPr>
                <w:rFonts w:ascii="Calibri Light" w:hAnsi="Calibri Light" w:cs="Calibri"/>
                <w:sz w:val="16"/>
                <w:szCs w:val="16"/>
              </w:rPr>
              <w:t>the model (out-of-sample data)</w:t>
            </w:r>
          </w:p>
        </w:tc>
      </w:tr>
      <w:tr w:rsidR="009163EA" w:rsidRPr="00543C1E" w14:paraId="5CEFEE93" w14:textId="77777777" w:rsidTr="009163EA">
        <w:trPr>
          <w:trHeight w:val="202"/>
        </w:trPr>
        <w:tc>
          <w:tcPr>
            <w:tcW w:w="1323" w:type="dxa"/>
            <w:vMerge/>
            <w:shd w:val="clear" w:color="auto" w:fill="auto"/>
            <w:vAlign w:val="center"/>
          </w:tcPr>
          <w:p w14:paraId="4F857E5F"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236" w:type="dxa"/>
            <w:tcBorders>
              <w:top w:val="nil"/>
              <w:bottom w:val="nil"/>
            </w:tcBorders>
          </w:tcPr>
          <w:p w14:paraId="4F4DEB43"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2146" w:type="dxa"/>
            <w:shd w:val="clear" w:color="auto" w:fill="auto"/>
            <w:vAlign w:val="center"/>
          </w:tcPr>
          <w:p w14:paraId="7B4740A1" w14:textId="77777777" w:rsidR="009163EA" w:rsidRPr="00543C1E" w:rsidRDefault="009163EA" w:rsidP="009163EA">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Feb. 2014</w:t>
            </w:r>
          </w:p>
        </w:tc>
        <w:tc>
          <w:tcPr>
            <w:tcW w:w="231" w:type="dxa"/>
            <w:tcBorders>
              <w:top w:val="nil"/>
              <w:bottom w:val="nil"/>
            </w:tcBorders>
          </w:tcPr>
          <w:p w14:paraId="778751C7"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1123" w:type="dxa"/>
            <w:shd w:val="clear" w:color="auto" w:fill="auto"/>
            <w:vAlign w:val="center"/>
          </w:tcPr>
          <w:p w14:paraId="1D5931B6" w14:textId="77777777" w:rsidR="009163EA" w:rsidRPr="00543C1E" w:rsidRDefault="009163EA" w:rsidP="009163EA">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Feb. 2015</w:t>
            </w:r>
          </w:p>
        </w:tc>
        <w:tc>
          <w:tcPr>
            <w:tcW w:w="3456" w:type="dxa"/>
            <w:vMerge/>
            <w:shd w:val="clear" w:color="auto" w:fill="auto"/>
          </w:tcPr>
          <w:p w14:paraId="01D4D4AF" w14:textId="77777777" w:rsidR="009163EA" w:rsidRPr="00543C1E" w:rsidRDefault="009163EA" w:rsidP="009163EA">
            <w:pPr>
              <w:tabs>
                <w:tab w:val="left" w:pos="6750"/>
              </w:tabs>
              <w:spacing w:line="216" w:lineRule="auto"/>
              <w:ind w:left="379"/>
              <w:rPr>
                <w:rFonts w:ascii="Calibri Light" w:hAnsi="Calibri Light" w:cs="Calibri"/>
                <w:sz w:val="16"/>
                <w:szCs w:val="16"/>
              </w:rPr>
            </w:pPr>
          </w:p>
        </w:tc>
      </w:tr>
      <w:tr w:rsidR="009163EA" w:rsidRPr="00543C1E" w14:paraId="294C9370" w14:textId="77777777" w:rsidTr="009163EA">
        <w:trPr>
          <w:trHeight w:val="202"/>
        </w:trPr>
        <w:tc>
          <w:tcPr>
            <w:tcW w:w="1323" w:type="dxa"/>
            <w:vMerge/>
            <w:shd w:val="clear" w:color="auto" w:fill="auto"/>
            <w:vAlign w:val="center"/>
          </w:tcPr>
          <w:p w14:paraId="7BA075A9"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236" w:type="dxa"/>
            <w:tcBorders>
              <w:top w:val="nil"/>
              <w:bottom w:val="nil"/>
            </w:tcBorders>
          </w:tcPr>
          <w:p w14:paraId="55CED9B1"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2146" w:type="dxa"/>
            <w:shd w:val="clear" w:color="auto" w:fill="auto"/>
            <w:vAlign w:val="center"/>
          </w:tcPr>
          <w:p w14:paraId="7B823A88" w14:textId="77777777" w:rsidR="009163EA" w:rsidRPr="00543C1E" w:rsidRDefault="009163EA" w:rsidP="009163EA">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w:t>
            </w:r>
          </w:p>
        </w:tc>
        <w:tc>
          <w:tcPr>
            <w:tcW w:w="231" w:type="dxa"/>
            <w:tcBorders>
              <w:top w:val="nil"/>
              <w:bottom w:val="nil"/>
            </w:tcBorders>
          </w:tcPr>
          <w:p w14:paraId="4E0C6E70"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1123" w:type="dxa"/>
            <w:shd w:val="clear" w:color="auto" w:fill="auto"/>
            <w:vAlign w:val="center"/>
          </w:tcPr>
          <w:p w14:paraId="4DF5A26B" w14:textId="77777777" w:rsidR="009163EA" w:rsidRPr="00543C1E" w:rsidRDefault="009163EA" w:rsidP="009163EA">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w:t>
            </w:r>
          </w:p>
        </w:tc>
        <w:tc>
          <w:tcPr>
            <w:tcW w:w="3456" w:type="dxa"/>
            <w:vMerge/>
            <w:shd w:val="clear" w:color="auto" w:fill="auto"/>
            <w:vAlign w:val="center"/>
          </w:tcPr>
          <w:p w14:paraId="6364B3A4" w14:textId="77777777" w:rsidR="009163EA" w:rsidRPr="00543C1E" w:rsidRDefault="009163EA" w:rsidP="009163EA">
            <w:pPr>
              <w:tabs>
                <w:tab w:val="left" w:pos="6750"/>
              </w:tabs>
              <w:spacing w:line="216" w:lineRule="auto"/>
              <w:ind w:left="379"/>
              <w:rPr>
                <w:rFonts w:ascii="Calibri Light" w:hAnsi="Calibri Light" w:cs="Calibri"/>
                <w:sz w:val="16"/>
                <w:szCs w:val="16"/>
              </w:rPr>
            </w:pPr>
          </w:p>
        </w:tc>
      </w:tr>
      <w:tr w:rsidR="009163EA" w:rsidRPr="00543C1E" w14:paraId="1AE98CEC" w14:textId="77777777" w:rsidTr="009163EA">
        <w:trPr>
          <w:trHeight w:val="202"/>
        </w:trPr>
        <w:tc>
          <w:tcPr>
            <w:tcW w:w="1323" w:type="dxa"/>
            <w:vMerge/>
            <w:shd w:val="clear" w:color="auto" w:fill="auto"/>
            <w:vAlign w:val="center"/>
          </w:tcPr>
          <w:p w14:paraId="79C10900"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236" w:type="dxa"/>
            <w:tcBorders>
              <w:top w:val="nil"/>
              <w:bottom w:val="nil"/>
            </w:tcBorders>
          </w:tcPr>
          <w:p w14:paraId="7D83329E"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2146" w:type="dxa"/>
            <w:shd w:val="clear" w:color="auto" w:fill="auto"/>
            <w:vAlign w:val="center"/>
          </w:tcPr>
          <w:p w14:paraId="2D39CDB6" w14:textId="77777777" w:rsidR="009163EA" w:rsidRPr="00543C1E" w:rsidRDefault="009163EA" w:rsidP="009163EA">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Nov. 2014</w:t>
            </w:r>
          </w:p>
        </w:tc>
        <w:tc>
          <w:tcPr>
            <w:tcW w:w="231" w:type="dxa"/>
            <w:tcBorders>
              <w:top w:val="nil"/>
              <w:bottom w:val="nil"/>
            </w:tcBorders>
          </w:tcPr>
          <w:p w14:paraId="1D9591C4"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1123" w:type="dxa"/>
            <w:shd w:val="clear" w:color="auto" w:fill="auto"/>
            <w:vAlign w:val="center"/>
          </w:tcPr>
          <w:p w14:paraId="0E05CD18" w14:textId="77777777" w:rsidR="009163EA" w:rsidRPr="00543C1E" w:rsidRDefault="009163EA" w:rsidP="009163EA">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Nov. 2015</w:t>
            </w:r>
          </w:p>
        </w:tc>
        <w:tc>
          <w:tcPr>
            <w:tcW w:w="3456" w:type="dxa"/>
            <w:vMerge/>
            <w:shd w:val="clear" w:color="auto" w:fill="auto"/>
          </w:tcPr>
          <w:p w14:paraId="0F99D0BD" w14:textId="77777777" w:rsidR="009163EA" w:rsidRPr="00543C1E" w:rsidRDefault="009163EA" w:rsidP="009163EA">
            <w:pPr>
              <w:tabs>
                <w:tab w:val="left" w:pos="6750"/>
              </w:tabs>
              <w:spacing w:line="216" w:lineRule="auto"/>
              <w:rPr>
                <w:rFonts w:ascii="Calibri Light" w:hAnsi="Calibri Light" w:cs="Calibri"/>
                <w:sz w:val="16"/>
                <w:szCs w:val="16"/>
              </w:rPr>
            </w:pPr>
          </w:p>
        </w:tc>
      </w:tr>
      <w:tr w:rsidR="009163EA" w:rsidRPr="00543C1E" w14:paraId="40664CD0" w14:textId="77777777" w:rsidTr="009163EA">
        <w:trPr>
          <w:trHeight w:hRule="exact" w:val="202"/>
        </w:trPr>
        <w:tc>
          <w:tcPr>
            <w:tcW w:w="1323" w:type="dxa"/>
            <w:vMerge/>
            <w:shd w:val="clear" w:color="auto" w:fill="auto"/>
            <w:vAlign w:val="center"/>
          </w:tcPr>
          <w:p w14:paraId="0CCFFE4C"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236" w:type="dxa"/>
            <w:tcBorders>
              <w:top w:val="nil"/>
              <w:bottom w:val="nil"/>
            </w:tcBorders>
          </w:tcPr>
          <w:p w14:paraId="225B64CE"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2146" w:type="dxa"/>
            <w:shd w:val="clear" w:color="auto" w:fill="auto"/>
            <w:vAlign w:val="center"/>
          </w:tcPr>
          <w:p w14:paraId="2736F958" w14:textId="77777777" w:rsidR="009163EA" w:rsidRPr="00543C1E" w:rsidRDefault="009163EA" w:rsidP="009163EA">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Dec. 2014</w:t>
            </w:r>
          </w:p>
        </w:tc>
        <w:tc>
          <w:tcPr>
            <w:tcW w:w="231" w:type="dxa"/>
            <w:tcBorders>
              <w:top w:val="nil"/>
              <w:bottom w:val="nil"/>
            </w:tcBorders>
          </w:tcPr>
          <w:p w14:paraId="03087BE4"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1123" w:type="dxa"/>
            <w:shd w:val="clear" w:color="auto" w:fill="auto"/>
            <w:vAlign w:val="center"/>
          </w:tcPr>
          <w:p w14:paraId="778581E9" w14:textId="77777777" w:rsidR="009163EA" w:rsidRPr="00543C1E" w:rsidRDefault="009163EA" w:rsidP="009163EA">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Dec. 2015</w:t>
            </w:r>
          </w:p>
        </w:tc>
        <w:tc>
          <w:tcPr>
            <w:tcW w:w="3456" w:type="dxa"/>
            <w:vMerge/>
            <w:tcBorders>
              <w:bottom w:val="nil"/>
            </w:tcBorders>
            <w:shd w:val="clear" w:color="auto" w:fill="auto"/>
          </w:tcPr>
          <w:p w14:paraId="57D5CEAB" w14:textId="77777777" w:rsidR="009163EA" w:rsidRPr="00543C1E" w:rsidRDefault="009163EA" w:rsidP="009163EA">
            <w:pPr>
              <w:tabs>
                <w:tab w:val="left" w:pos="6750"/>
              </w:tabs>
              <w:spacing w:line="216" w:lineRule="auto"/>
              <w:rPr>
                <w:rFonts w:ascii="Calibri Light" w:hAnsi="Calibri Light" w:cs="Calibri"/>
                <w:sz w:val="16"/>
                <w:szCs w:val="16"/>
              </w:rPr>
            </w:pPr>
          </w:p>
        </w:tc>
      </w:tr>
      <w:tr w:rsidR="009163EA" w:rsidRPr="00543C1E" w14:paraId="33B5B1B5" w14:textId="77777777" w:rsidTr="009163EA">
        <w:trPr>
          <w:trHeight w:val="202"/>
        </w:trPr>
        <w:tc>
          <w:tcPr>
            <w:tcW w:w="1323" w:type="dxa"/>
            <w:vMerge w:val="restart"/>
            <w:shd w:val="clear" w:color="auto" w:fill="auto"/>
            <w:vAlign w:val="center"/>
          </w:tcPr>
          <w:p w14:paraId="2F9DA779" w14:textId="77777777" w:rsidR="009163EA" w:rsidRPr="00543C1E" w:rsidRDefault="009163EA" w:rsidP="009163EA">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Out-of-time data</w:t>
            </w:r>
          </w:p>
        </w:tc>
        <w:tc>
          <w:tcPr>
            <w:tcW w:w="236" w:type="dxa"/>
            <w:tcBorders>
              <w:top w:val="nil"/>
              <w:bottom w:val="nil"/>
            </w:tcBorders>
          </w:tcPr>
          <w:p w14:paraId="4E2E939D"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2146" w:type="dxa"/>
            <w:shd w:val="clear" w:color="auto" w:fill="auto"/>
            <w:vAlign w:val="center"/>
          </w:tcPr>
          <w:p w14:paraId="6BE1D2E3" w14:textId="77777777" w:rsidR="009163EA" w:rsidRPr="00543C1E" w:rsidRDefault="009163EA" w:rsidP="009163EA">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Jan. 2016</w:t>
            </w:r>
          </w:p>
        </w:tc>
        <w:tc>
          <w:tcPr>
            <w:tcW w:w="231" w:type="dxa"/>
            <w:tcBorders>
              <w:top w:val="nil"/>
              <w:bottom w:val="nil"/>
            </w:tcBorders>
          </w:tcPr>
          <w:p w14:paraId="51643B09" w14:textId="77777777" w:rsidR="009163EA" w:rsidRPr="00543C1E" w:rsidRDefault="009163EA" w:rsidP="009163EA">
            <w:pPr>
              <w:tabs>
                <w:tab w:val="left" w:pos="6750"/>
              </w:tabs>
              <w:spacing w:line="216" w:lineRule="auto"/>
              <w:rPr>
                <w:rFonts w:ascii="Calibri Light" w:hAnsi="Calibri Light" w:cs="Calibri"/>
                <w:noProof/>
                <w:sz w:val="16"/>
                <w:szCs w:val="16"/>
              </w:rPr>
            </w:pPr>
          </w:p>
        </w:tc>
        <w:tc>
          <w:tcPr>
            <w:tcW w:w="1123" w:type="dxa"/>
            <w:tcBorders>
              <w:bottom w:val="nil"/>
            </w:tcBorders>
            <w:shd w:val="clear" w:color="auto" w:fill="auto"/>
          </w:tcPr>
          <w:p w14:paraId="0D39A9C1" w14:textId="77777777" w:rsidR="009163EA" w:rsidRPr="00543C1E" w:rsidRDefault="009163EA" w:rsidP="009163EA">
            <w:pPr>
              <w:tabs>
                <w:tab w:val="left" w:pos="6750"/>
              </w:tabs>
              <w:spacing w:line="216" w:lineRule="auto"/>
              <w:rPr>
                <w:rFonts w:ascii="Calibri Light" w:hAnsi="Calibri Light" w:cs="Calibri"/>
                <w:noProof/>
                <w:sz w:val="16"/>
                <w:szCs w:val="16"/>
              </w:rPr>
            </w:pPr>
          </w:p>
        </w:tc>
        <w:tc>
          <w:tcPr>
            <w:tcW w:w="3456" w:type="dxa"/>
            <w:tcBorders>
              <w:top w:val="nil"/>
              <w:bottom w:val="nil"/>
            </w:tcBorders>
            <w:shd w:val="clear" w:color="auto" w:fill="auto"/>
            <w:vAlign w:val="center"/>
          </w:tcPr>
          <w:p w14:paraId="783210A6" w14:textId="77777777" w:rsidR="009163EA" w:rsidRPr="00543C1E" w:rsidRDefault="009163EA" w:rsidP="009163EA">
            <w:pPr>
              <w:tabs>
                <w:tab w:val="left" w:pos="6750"/>
              </w:tabs>
              <w:spacing w:line="216" w:lineRule="auto"/>
              <w:rPr>
                <w:rFonts w:ascii="Calibri Light" w:hAnsi="Calibri Light" w:cs="Calibri"/>
                <w:sz w:val="16"/>
                <w:szCs w:val="16"/>
              </w:rPr>
            </w:pPr>
          </w:p>
        </w:tc>
      </w:tr>
      <w:tr w:rsidR="009163EA" w:rsidRPr="00543C1E" w14:paraId="6A172134" w14:textId="77777777" w:rsidTr="009163EA">
        <w:trPr>
          <w:trHeight w:val="202"/>
        </w:trPr>
        <w:tc>
          <w:tcPr>
            <w:tcW w:w="1323" w:type="dxa"/>
            <w:vMerge/>
            <w:shd w:val="clear" w:color="auto" w:fill="auto"/>
            <w:vAlign w:val="center"/>
          </w:tcPr>
          <w:p w14:paraId="5C6F3AE7"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236" w:type="dxa"/>
            <w:tcBorders>
              <w:top w:val="nil"/>
              <w:bottom w:val="nil"/>
            </w:tcBorders>
          </w:tcPr>
          <w:p w14:paraId="32339B11"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2146" w:type="dxa"/>
            <w:shd w:val="clear" w:color="auto" w:fill="auto"/>
            <w:vAlign w:val="center"/>
          </w:tcPr>
          <w:p w14:paraId="00D0AB47" w14:textId="77777777" w:rsidR="009163EA" w:rsidRPr="00543C1E" w:rsidRDefault="009163EA" w:rsidP="009163EA">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Feb. 2016</w:t>
            </w:r>
          </w:p>
        </w:tc>
        <w:tc>
          <w:tcPr>
            <w:tcW w:w="231" w:type="dxa"/>
            <w:tcBorders>
              <w:top w:val="nil"/>
              <w:bottom w:val="nil"/>
            </w:tcBorders>
          </w:tcPr>
          <w:p w14:paraId="60477CF0"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1123" w:type="dxa"/>
            <w:tcBorders>
              <w:top w:val="nil"/>
              <w:bottom w:val="nil"/>
            </w:tcBorders>
            <w:shd w:val="clear" w:color="auto" w:fill="auto"/>
          </w:tcPr>
          <w:p w14:paraId="3190DB3B"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3456" w:type="dxa"/>
            <w:tcBorders>
              <w:top w:val="nil"/>
              <w:bottom w:val="nil"/>
            </w:tcBorders>
            <w:shd w:val="clear" w:color="auto" w:fill="auto"/>
            <w:vAlign w:val="center"/>
          </w:tcPr>
          <w:p w14:paraId="1D3735C9" w14:textId="77777777" w:rsidR="009163EA" w:rsidRPr="00543C1E" w:rsidRDefault="009163EA" w:rsidP="009163EA">
            <w:pPr>
              <w:tabs>
                <w:tab w:val="left" w:pos="6750"/>
              </w:tabs>
              <w:spacing w:line="216" w:lineRule="auto"/>
              <w:rPr>
                <w:rFonts w:ascii="Calibri Light" w:hAnsi="Calibri Light" w:cs="Calibri"/>
                <w:sz w:val="16"/>
                <w:szCs w:val="16"/>
              </w:rPr>
            </w:pPr>
          </w:p>
        </w:tc>
      </w:tr>
      <w:tr w:rsidR="009163EA" w:rsidRPr="00543C1E" w14:paraId="6B8D94C0" w14:textId="77777777" w:rsidTr="009163EA">
        <w:trPr>
          <w:trHeight w:val="202"/>
        </w:trPr>
        <w:tc>
          <w:tcPr>
            <w:tcW w:w="1323" w:type="dxa"/>
            <w:vMerge/>
            <w:shd w:val="clear" w:color="auto" w:fill="auto"/>
            <w:vAlign w:val="center"/>
          </w:tcPr>
          <w:p w14:paraId="1461C925"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236" w:type="dxa"/>
            <w:tcBorders>
              <w:top w:val="nil"/>
              <w:bottom w:val="nil"/>
            </w:tcBorders>
          </w:tcPr>
          <w:p w14:paraId="066E5095"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2146" w:type="dxa"/>
            <w:shd w:val="clear" w:color="auto" w:fill="auto"/>
            <w:vAlign w:val="center"/>
          </w:tcPr>
          <w:p w14:paraId="51162A30" w14:textId="77777777" w:rsidR="009163EA" w:rsidRPr="00543C1E" w:rsidRDefault="009163EA" w:rsidP="009163EA">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Mar. 2016</w:t>
            </w:r>
          </w:p>
        </w:tc>
        <w:tc>
          <w:tcPr>
            <w:tcW w:w="231" w:type="dxa"/>
            <w:tcBorders>
              <w:top w:val="nil"/>
              <w:bottom w:val="nil"/>
            </w:tcBorders>
          </w:tcPr>
          <w:p w14:paraId="5A5D46E8"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1123" w:type="dxa"/>
            <w:tcBorders>
              <w:top w:val="nil"/>
              <w:bottom w:val="nil"/>
            </w:tcBorders>
            <w:shd w:val="clear" w:color="auto" w:fill="auto"/>
          </w:tcPr>
          <w:p w14:paraId="47761975"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3456" w:type="dxa"/>
            <w:tcBorders>
              <w:top w:val="nil"/>
              <w:bottom w:val="nil"/>
            </w:tcBorders>
            <w:shd w:val="clear" w:color="auto" w:fill="auto"/>
            <w:vAlign w:val="center"/>
          </w:tcPr>
          <w:p w14:paraId="18BB7BEB" w14:textId="77777777" w:rsidR="009163EA" w:rsidRPr="00543C1E" w:rsidRDefault="009163EA" w:rsidP="009163EA">
            <w:pPr>
              <w:tabs>
                <w:tab w:val="left" w:pos="6750"/>
              </w:tabs>
              <w:spacing w:line="216" w:lineRule="auto"/>
              <w:rPr>
                <w:rFonts w:ascii="Calibri Light" w:hAnsi="Calibri Light" w:cs="Calibri"/>
                <w:sz w:val="16"/>
                <w:szCs w:val="16"/>
              </w:rPr>
            </w:pPr>
          </w:p>
        </w:tc>
      </w:tr>
      <w:tr w:rsidR="009163EA" w:rsidRPr="00543C1E" w14:paraId="2D2A65B7" w14:textId="77777777" w:rsidTr="009163EA">
        <w:trPr>
          <w:trHeight w:val="202"/>
        </w:trPr>
        <w:tc>
          <w:tcPr>
            <w:tcW w:w="1323" w:type="dxa"/>
            <w:vMerge w:val="restart"/>
            <w:shd w:val="clear" w:color="auto" w:fill="auto"/>
            <w:vAlign w:val="center"/>
          </w:tcPr>
          <w:p w14:paraId="3190744D" w14:textId="77777777" w:rsidR="009163EA" w:rsidRPr="00543C1E" w:rsidRDefault="009163EA" w:rsidP="009163EA">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Early validation data</w:t>
            </w:r>
          </w:p>
        </w:tc>
        <w:tc>
          <w:tcPr>
            <w:tcW w:w="236" w:type="dxa"/>
            <w:tcBorders>
              <w:top w:val="nil"/>
              <w:bottom w:val="nil"/>
            </w:tcBorders>
          </w:tcPr>
          <w:p w14:paraId="0DCA6CD7"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2146" w:type="dxa"/>
            <w:shd w:val="clear" w:color="auto" w:fill="auto"/>
            <w:vAlign w:val="center"/>
          </w:tcPr>
          <w:p w14:paraId="29BE36CB" w14:textId="77777777" w:rsidR="009163EA" w:rsidRPr="00543C1E" w:rsidRDefault="009163EA" w:rsidP="009163EA">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Apr. 2016</w:t>
            </w:r>
          </w:p>
        </w:tc>
        <w:tc>
          <w:tcPr>
            <w:tcW w:w="231" w:type="dxa"/>
            <w:tcBorders>
              <w:top w:val="nil"/>
              <w:bottom w:val="nil"/>
            </w:tcBorders>
          </w:tcPr>
          <w:p w14:paraId="0148D68D"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1123" w:type="dxa"/>
            <w:tcBorders>
              <w:top w:val="nil"/>
              <w:bottom w:val="nil"/>
            </w:tcBorders>
            <w:shd w:val="clear" w:color="auto" w:fill="auto"/>
          </w:tcPr>
          <w:p w14:paraId="625B99AA"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3456" w:type="dxa"/>
            <w:tcBorders>
              <w:top w:val="nil"/>
              <w:bottom w:val="nil"/>
            </w:tcBorders>
            <w:shd w:val="clear" w:color="auto" w:fill="auto"/>
          </w:tcPr>
          <w:p w14:paraId="6F2302AC" w14:textId="77777777" w:rsidR="009163EA" w:rsidRPr="00543C1E" w:rsidRDefault="009163EA" w:rsidP="009163EA">
            <w:pPr>
              <w:tabs>
                <w:tab w:val="left" w:pos="6750"/>
              </w:tabs>
              <w:spacing w:line="216" w:lineRule="auto"/>
              <w:rPr>
                <w:rFonts w:ascii="Calibri Light" w:hAnsi="Calibri Light" w:cs="Calibri"/>
                <w:sz w:val="16"/>
                <w:szCs w:val="16"/>
              </w:rPr>
            </w:pPr>
          </w:p>
        </w:tc>
      </w:tr>
      <w:tr w:rsidR="009163EA" w:rsidRPr="00543C1E" w14:paraId="212C9FAF" w14:textId="77777777" w:rsidTr="009163EA">
        <w:trPr>
          <w:trHeight w:val="202"/>
        </w:trPr>
        <w:tc>
          <w:tcPr>
            <w:tcW w:w="1323" w:type="dxa"/>
            <w:vMerge/>
            <w:shd w:val="clear" w:color="auto" w:fill="auto"/>
            <w:vAlign w:val="center"/>
          </w:tcPr>
          <w:p w14:paraId="4E8CE03E"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236" w:type="dxa"/>
            <w:tcBorders>
              <w:top w:val="nil"/>
              <w:bottom w:val="nil"/>
            </w:tcBorders>
          </w:tcPr>
          <w:p w14:paraId="0D837E4C"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2146" w:type="dxa"/>
            <w:shd w:val="clear" w:color="auto" w:fill="auto"/>
          </w:tcPr>
          <w:p w14:paraId="0890DFF0" w14:textId="77777777" w:rsidR="009163EA" w:rsidRPr="00543C1E" w:rsidRDefault="009163EA" w:rsidP="009163EA">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w:t>
            </w:r>
          </w:p>
        </w:tc>
        <w:tc>
          <w:tcPr>
            <w:tcW w:w="231" w:type="dxa"/>
            <w:tcBorders>
              <w:top w:val="nil"/>
              <w:bottom w:val="nil"/>
            </w:tcBorders>
          </w:tcPr>
          <w:p w14:paraId="38EBA1C0"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1123" w:type="dxa"/>
            <w:tcBorders>
              <w:top w:val="nil"/>
              <w:bottom w:val="nil"/>
            </w:tcBorders>
            <w:shd w:val="clear" w:color="auto" w:fill="auto"/>
          </w:tcPr>
          <w:p w14:paraId="42A918FE"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3456" w:type="dxa"/>
            <w:tcBorders>
              <w:top w:val="nil"/>
              <w:bottom w:val="nil"/>
            </w:tcBorders>
            <w:shd w:val="clear" w:color="auto" w:fill="auto"/>
          </w:tcPr>
          <w:p w14:paraId="6C30A4BC" w14:textId="77777777" w:rsidR="009163EA" w:rsidRPr="00543C1E" w:rsidRDefault="009163EA" w:rsidP="009163EA">
            <w:pPr>
              <w:tabs>
                <w:tab w:val="left" w:pos="6750"/>
              </w:tabs>
              <w:spacing w:line="216" w:lineRule="auto"/>
              <w:rPr>
                <w:rFonts w:ascii="Calibri Light" w:hAnsi="Calibri Light" w:cs="Calibri"/>
                <w:sz w:val="16"/>
                <w:szCs w:val="16"/>
              </w:rPr>
            </w:pPr>
          </w:p>
        </w:tc>
      </w:tr>
      <w:tr w:rsidR="009163EA" w:rsidRPr="00543C1E" w14:paraId="30465BBE" w14:textId="77777777" w:rsidTr="009163EA">
        <w:trPr>
          <w:trHeight w:val="202"/>
        </w:trPr>
        <w:tc>
          <w:tcPr>
            <w:tcW w:w="1323" w:type="dxa"/>
            <w:vMerge/>
            <w:shd w:val="clear" w:color="auto" w:fill="auto"/>
            <w:vAlign w:val="center"/>
          </w:tcPr>
          <w:p w14:paraId="47F6B8E4"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236" w:type="dxa"/>
            <w:tcBorders>
              <w:top w:val="nil"/>
              <w:bottom w:val="nil"/>
            </w:tcBorders>
          </w:tcPr>
          <w:p w14:paraId="5F1FE522"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2146" w:type="dxa"/>
            <w:shd w:val="clear" w:color="auto" w:fill="auto"/>
            <w:vAlign w:val="center"/>
          </w:tcPr>
          <w:p w14:paraId="65A62F2D" w14:textId="77777777" w:rsidR="009163EA" w:rsidRPr="00543C1E" w:rsidRDefault="009163EA" w:rsidP="009163EA">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Aug. 2016</w:t>
            </w:r>
          </w:p>
        </w:tc>
        <w:tc>
          <w:tcPr>
            <w:tcW w:w="231" w:type="dxa"/>
            <w:tcBorders>
              <w:top w:val="nil"/>
              <w:bottom w:val="nil"/>
            </w:tcBorders>
          </w:tcPr>
          <w:p w14:paraId="336CCBC8"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1123" w:type="dxa"/>
            <w:tcBorders>
              <w:top w:val="nil"/>
              <w:bottom w:val="nil"/>
            </w:tcBorders>
            <w:shd w:val="clear" w:color="auto" w:fill="auto"/>
          </w:tcPr>
          <w:p w14:paraId="6FD289DA"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3456" w:type="dxa"/>
            <w:tcBorders>
              <w:top w:val="nil"/>
              <w:bottom w:val="nil"/>
            </w:tcBorders>
            <w:shd w:val="clear" w:color="auto" w:fill="auto"/>
          </w:tcPr>
          <w:p w14:paraId="7AFF53FF" w14:textId="77777777" w:rsidR="009163EA" w:rsidRPr="00543C1E" w:rsidRDefault="009163EA" w:rsidP="009163EA">
            <w:pPr>
              <w:tabs>
                <w:tab w:val="left" w:pos="6750"/>
              </w:tabs>
              <w:spacing w:line="216" w:lineRule="auto"/>
              <w:rPr>
                <w:rFonts w:ascii="Calibri Light" w:hAnsi="Calibri Light" w:cs="Calibri"/>
                <w:sz w:val="16"/>
                <w:szCs w:val="16"/>
              </w:rPr>
            </w:pPr>
          </w:p>
        </w:tc>
      </w:tr>
      <w:tr w:rsidR="009163EA" w:rsidRPr="00543C1E" w14:paraId="268BEF39" w14:textId="77777777" w:rsidTr="009163EA">
        <w:trPr>
          <w:trHeight w:val="143"/>
        </w:trPr>
        <w:tc>
          <w:tcPr>
            <w:tcW w:w="1323" w:type="dxa"/>
            <w:shd w:val="clear" w:color="auto" w:fill="auto"/>
            <w:vAlign w:val="center"/>
          </w:tcPr>
          <w:p w14:paraId="163A567A" w14:textId="77777777" w:rsidR="009163EA" w:rsidRPr="00543C1E" w:rsidRDefault="009163EA" w:rsidP="009163EA">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Model is put into production</w:t>
            </w:r>
          </w:p>
        </w:tc>
        <w:tc>
          <w:tcPr>
            <w:tcW w:w="236" w:type="dxa"/>
            <w:tcBorders>
              <w:top w:val="nil"/>
              <w:bottom w:val="nil"/>
            </w:tcBorders>
          </w:tcPr>
          <w:p w14:paraId="5714409D"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2146" w:type="dxa"/>
            <w:shd w:val="clear" w:color="auto" w:fill="auto"/>
            <w:vAlign w:val="center"/>
          </w:tcPr>
          <w:p w14:paraId="3EFFAD03" w14:textId="77777777" w:rsidR="009163EA" w:rsidRPr="00543C1E" w:rsidRDefault="009163EA" w:rsidP="009163EA">
            <w:pPr>
              <w:tabs>
                <w:tab w:val="left" w:pos="6750"/>
              </w:tabs>
              <w:spacing w:line="216" w:lineRule="auto"/>
              <w:rPr>
                <w:rFonts w:ascii="Calibri Light" w:hAnsi="Calibri Light" w:cs="Calibri"/>
                <w:sz w:val="16"/>
                <w:szCs w:val="16"/>
              </w:rPr>
            </w:pPr>
            <w:r w:rsidRPr="00543C1E">
              <w:rPr>
                <w:rFonts w:ascii="Calibri Light" w:hAnsi="Calibri Light" w:cs="Calibri"/>
                <w:sz w:val="16"/>
                <w:szCs w:val="16"/>
              </w:rPr>
              <w:t>Oct. 2016</w:t>
            </w:r>
          </w:p>
        </w:tc>
        <w:tc>
          <w:tcPr>
            <w:tcW w:w="231" w:type="dxa"/>
            <w:tcBorders>
              <w:top w:val="nil"/>
              <w:bottom w:val="nil"/>
            </w:tcBorders>
          </w:tcPr>
          <w:p w14:paraId="719D2E18"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1123" w:type="dxa"/>
            <w:tcBorders>
              <w:top w:val="nil"/>
              <w:bottom w:val="nil"/>
            </w:tcBorders>
            <w:shd w:val="clear" w:color="auto" w:fill="auto"/>
          </w:tcPr>
          <w:p w14:paraId="35FE3F0A" w14:textId="77777777" w:rsidR="009163EA" w:rsidRPr="00543C1E" w:rsidRDefault="009163EA" w:rsidP="009163EA">
            <w:pPr>
              <w:tabs>
                <w:tab w:val="left" w:pos="6750"/>
              </w:tabs>
              <w:spacing w:line="216" w:lineRule="auto"/>
              <w:rPr>
                <w:rFonts w:ascii="Calibri Light" w:hAnsi="Calibri Light" w:cs="Calibri"/>
                <w:sz w:val="16"/>
                <w:szCs w:val="16"/>
              </w:rPr>
            </w:pPr>
          </w:p>
        </w:tc>
        <w:tc>
          <w:tcPr>
            <w:tcW w:w="3456" w:type="dxa"/>
            <w:tcBorders>
              <w:top w:val="nil"/>
              <w:bottom w:val="nil"/>
            </w:tcBorders>
            <w:shd w:val="clear" w:color="auto" w:fill="auto"/>
          </w:tcPr>
          <w:p w14:paraId="75C520E5" w14:textId="77777777" w:rsidR="009163EA" w:rsidRPr="00543C1E" w:rsidRDefault="009163EA" w:rsidP="009163EA">
            <w:pPr>
              <w:tabs>
                <w:tab w:val="left" w:pos="6750"/>
              </w:tabs>
              <w:spacing w:line="216" w:lineRule="auto"/>
              <w:rPr>
                <w:rFonts w:ascii="Calibri Light" w:hAnsi="Calibri Light" w:cs="Calibri"/>
                <w:sz w:val="16"/>
                <w:szCs w:val="16"/>
              </w:rPr>
            </w:pPr>
          </w:p>
        </w:tc>
      </w:tr>
    </w:tbl>
    <w:p w14:paraId="61652543" w14:textId="77777777" w:rsidR="009163EA" w:rsidRPr="001F28BA" w:rsidRDefault="009163EA" w:rsidP="009163EA">
      <w:pPr>
        <w:rPr>
          <w:szCs w:val="22"/>
        </w:rPr>
      </w:pPr>
    </w:p>
    <w:p w14:paraId="00536717" w14:textId="77777777" w:rsidR="009163EA" w:rsidRDefault="009163EA" w:rsidP="009163EA">
      <w:pPr>
        <w:rPr>
          <w:szCs w:val="22"/>
        </w:rPr>
      </w:pPr>
      <w:r w:rsidRPr="001F28BA">
        <w:rPr>
          <w:szCs w:val="22"/>
        </w:rPr>
        <w:t xml:space="preserve">As </w:t>
      </w:r>
      <w:r w:rsidR="00704349">
        <w:fldChar w:fldCharType="begin"/>
      </w:r>
      <w:r w:rsidR="00704349">
        <w:instrText xml:space="preserve"> REF  _Ref440379541 \h  \* MERGEFORMAT </w:instrText>
      </w:r>
      <w:r w:rsidR="00704349">
        <w:fldChar w:fldCharType="separate"/>
      </w:r>
      <w:r w:rsidR="000E17A9" w:rsidRPr="000E17A9">
        <w:rPr>
          <w:szCs w:val="22"/>
        </w:rPr>
        <w:t>Table 6.8</w:t>
      </w:r>
      <w:r w:rsidR="00704349">
        <w:fldChar w:fldCharType="end"/>
      </w:r>
      <w:r w:rsidRPr="001F28BA">
        <w:rPr>
          <w:szCs w:val="22"/>
        </w:rPr>
        <w:t xml:space="preserve"> suggests,</w:t>
      </w:r>
      <w:r>
        <w:rPr>
          <w:szCs w:val="22"/>
        </w:rPr>
        <w:t xml:space="preserve"> modelers </w:t>
      </w:r>
      <w:r w:rsidRPr="001F28BA">
        <w:rPr>
          <w:szCs w:val="22"/>
        </w:rPr>
        <w:t xml:space="preserve">replicate </w:t>
      </w:r>
      <w:r>
        <w:rPr>
          <w:szCs w:val="22"/>
        </w:rPr>
        <w:t>the</w:t>
      </w:r>
      <w:r w:rsidRPr="001F28BA">
        <w:rPr>
          <w:szCs w:val="22"/>
        </w:rPr>
        <w:t xml:space="preserve"> data collection for a period beyond the development </w:t>
      </w:r>
      <w:r w:rsidR="002D30E4">
        <w:rPr>
          <w:szCs w:val="22"/>
        </w:rPr>
        <w:t>data set</w:t>
      </w:r>
      <w:r w:rsidRPr="001F28BA">
        <w:rPr>
          <w:szCs w:val="22"/>
        </w:rPr>
        <w:t xml:space="preserve">. This becomes the out-of-time </w:t>
      </w:r>
      <w:r w:rsidR="002D30E4">
        <w:rPr>
          <w:szCs w:val="22"/>
        </w:rPr>
        <w:t>data set</w:t>
      </w:r>
      <w:r w:rsidRPr="001F28BA">
        <w:rPr>
          <w:szCs w:val="22"/>
        </w:rPr>
        <w:t>, which</w:t>
      </w:r>
      <w:r>
        <w:rPr>
          <w:szCs w:val="22"/>
        </w:rPr>
        <w:t xml:space="preserve"> is </w:t>
      </w:r>
      <w:r w:rsidRPr="001F28BA">
        <w:rPr>
          <w:szCs w:val="22"/>
        </w:rPr>
        <w:t>use</w:t>
      </w:r>
      <w:r>
        <w:rPr>
          <w:szCs w:val="22"/>
        </w:rPr>
        <w:t>d</w:t>
      </w:r>
      <w:r w:rsidRPr="001F28BA">
        <w:rPr>
          <w:szCs w:val="22"/>
        </w:rPr>
        <w:t xml:space="preserve"> to observe how well the model forecasts defaults on data it has not yet seen. </w:t>
      </w:r>
      <w:bookmarkEnd w:id="1003"/>
      <w:bookmarkEnd w:id="1004"/>
      <w:r w:rsidRPr="001F28BA">
        <w:rPr>
          <w:szCs w:val="22"/>
        </w:rPr>
        <w:t>Finally,</w:t>
      </w:r>
      <w:r>
        <w:rPr>
          <w:szCs w:val="22"/>
        </w:rPr>
        <w:t xml:space="preserve"> modelers </w:t>
      </w:r>
      <w:r w:rsidRPr="001F28BA">
        <w:rPr>
          <w:szCs w:val="22"/>
        </w:rPr>
        <w:t xml:space="preserve">create an early validation </w:t>
      </w:r>
      <w:r w:rsidR="002D30E4">
        <w:rPr>
          <w:szCs w:val="22"/>
        </w:rPr>
        <w:t>data set</w:t>
      </w:r>
      <w:r w:rsidRPr="001F28BA">
        <w:rPr>
          <w:szCs w:val="22"/>
        </w:rPr>
        <w:t xml:space="preserve"> to test whether the model continues to effectively discriminate risk in more recent months.</w:t>
      </w:r>
      <w:r w:rsidRPr="001F28BA">
        <w:rPr>
          <w:rStyle w:val="FootnoteReference"/>
          <w:szCs w:val="22"/>
        </w:rPr>
        <w:footnoteReference w:id="25"/>
      </w:r>
    </w:p>
    <w:p w14:paraId="1AA6987A" w14:textId="77777777" w:rsidR="009163EA" w:rsidRPr="009163EA" w:rsidRDefault="009163EA" w:rsidP="009163EA"/>
    <w:p w14:paraId="04343FDD" w14:textId="77777777" w:rsidR="009163EA" w:rsidRPr="009163EA" w:rsidRDefault="009163EA" w:rsidP="009163EA">
      <w:r>
        <w:t xml:space="preserve">Early-validation data is typically too recent to observe if an accounts meet the ADSS definition of default; for example, for a data snapshot </w:t>
      </w:r>
      <w:r w:rsidR="0090794D">
        <w:t xml:space="preserve">6 </w:t>
      </w:r>
      <w:r>
        <w:t xml:space="preserve">months back, modelers cannot know if an account </w:t>
      </w:r>
      <w:r w:rsidR="0090794D">
        <w:t xml:space="preserve">would default in </w:t>
      </w:r>
      <w:r>
        <w:t xml:space="preserve">12 months, since only 6 have elapsed. To surmount this challenge, modelers impute 12-month default trends based on the </w:t>
      </w:r>
      <w:r w:rsidR="0090794D">
        <w:t xml:space="preserve">vintage’s </w:t>
      </w:r>
      <w:r>
        <w:t>early performance. For further details, see</w:t>
      </w:r>
      <w:r w:rsidR="002D30E4">
        <w:t xml:space="preserve"> section</w:t>
      </w:r>
      <w:r>
        <w:t xml:space="preserve"> </w:t>
      </w:r>
      <w:r w:rsidR="003E7838">
        <w:rPr>
          <w:highlight w:val="yellow"/>
        </w:rPr>
        <w:fldChar w:fldCharType="begin"/>
      </w:r>
      <w:r w:rsidR="002D30E4">
        <w:instrText xml:space="preserve"> REF _Ref447222417 \r \h </w:instrText>
      </w:r>
      <w:r w:rsidR="003E7838">
        <w:rPr>
          <w:highlight w:val="yellow"/>
        </w:rPr>
      </w:r>
      <w:r w:rsidR="003E7838">
        <w:rPr>
          <w:highlight w:val="yellow"/>
        </w:rPr>
        <w:fldChar w:fldCharType="separate"/>
      </w:r>
      <w:r w:rsidR="000E17A9">
        <w:t>13</w:t>
      </w:r>
      <w:r w:rsidR="003E7838">
        <w:rPr>
          <w:highlight w:val="yellow"/>
        </w:rPr>
        <w:fldChar w:fldCharType="end"/>
      </w:r>
      <w:r w:rsidR="002D30E4">
        <w:t>.</w:t>
      </w:r>
    </w:p>
    <w:p w14:paraId="6382C453" w14:textId="77777777" w:rsidR="00384821" w:rsidRPr="001F28BA" w:rsidRDefault="00384821" w:rsidP="00384821">
      <w:pPr>
        <w:rPr>
          <w:sz w:val="2"/>
          <w:szCs w:val="22"/>
        </w:rPr>
      </w:pPr>
    </w:p>
    <w:p w14:paraId="2AB29BA5" w14:textId="77777777" w:rsidR="00384821" w:rsidRPr="00E34210" w:rsidRDefault="00384821" w:rsidP="00E34210">
      <w:pPr>
        <w:pStyle w:val="Heading2"/>
      </w:pPr>
      <w:bookmarkStart w:id="1006" w:name="_Toc445999447"/>
      <w:bookmarkStart w:id="1007" w:name="_Toc512010382"/>
      <w:r w:rsidRPr="00E34210">
        <w:t>Quality assurance</w:t>
      </w:r>
      <w:bookmarkEnd w:id="1006"/>
      <w:bookmarkEnd w:id="1007"/>
      <w:r w:rsidRPr="00E34210">
        <w:t xml:space="preserve"> </w:t>
      </w:r>
    </w:p>
    <w:p w14:paraId="2109DFC9" w14:textId="77777777" w:rsidR="00384821" w:rsidRPr="001F28BA" w:rsidRDefault="002D30E4" w:rsidP="00384821">
      <w:pPr>
        <w:rPr>
          <w:szCs w:val="22"/>
        </w:rPr>
      </w:pPr>
      <w:r>
        <w:rPr>
          <w:szCs w:val="22"/>
        </w:rPr>
        <w:t xml:space="preserve">Recognizing that the </w:t>
      </w:r>
      <w:r w:rsidR="00384821" w:rsidRPr="001F28BA">
        <w:rPr>
          <w:szCs w:val="22"/>
        </w:rPr>
        <w:t xml:space="preserve">quality of input data determines the quality of </w:t>
      </w:r>
      <w:r w:rsidR="00F926D5">
        <w:rPr>
          <w:szCs w:val="22"/>
        </w:rPr>
        <w:t>ADSS</w:t>
      </w:r>
      <w:r w:rsidR="00384821" w:rsidRPr="001F28BA">
        <w:rPr>
          <w:szCs w:val="22"/>
        </w:rPr>
        <w:t xml:space="preserve"> scores,</w:t>
      </w:r>
      <w:r w:rsidR="0039224C">
        <w:rPr>
          <w:szCs w:val="22"/>
        </w:rPr>
        <w:t xml:space="preserve"> modelers </w:t>
      </w:r>
      <w:r w:rsidR="00384821" w:rsidRPr="001F28BA">
        <w:rPr>
          <w:szCs w:val="22"/>
        </w:rPr>
        <w:t xml:space="preserve">review and reconcile internal and external data. </w:t>
      </w:r>
      <w:r w:rsidR="00704349">
        <w:fldChar w:fldCharType="begin"/>
      </w:r>
      <w:r w:rsidR="00704349">
        <w:instrText xml:space="preserve"> REF  _Ref453788623 \h  \* MERGEFORMAT </w:instrText>
      </w:r>
      <w:r w:rsidR="00704349">
        <w:fldChar w:fldCharType="separate"/>
      </w:r>
      <w:r w:rsidR="000E17A9" w:rsidRPr="000E17A9">
        <w:rPr>
          <w:szCs w:val="22"/>
        </w:rPr>
        <w:t>Table 6.9</w:t>
      </w:r>
      <w:r w:rsidR="00704349">
        <w:fldChar w:fldCharType="end"/>
      </w:r>
      <w:r w:rsidR="00384821" w:rsidRPr="001F28BA">
        <w:rPr>
          <w:szCs w:val="22"/>
        </w:rPr>
        <w:t xml:space="preserve"> summarizes our quality assurance activities for internal data; </w:t>
      </w:r>
      <w:r w:rsidR="00704349">
        <w:fldChar w:fldCharType="begin"/>
      </w:r>
      <w:r w:rsidR="00704349">
        <w:instrText xml:space="preserve"> REF  _Ref453788631 \h  \* MERGEFORMAT </w:instrText>
      </w:r>
      <w:r w:rsidR="00704349">
        <w:fldChar w:fldCharType="separate"/>
      </w:r>
      <w:r w:rsidR="000E17A9" w:rsidRPr="000E17A9">
        <w:rPr>
          <w:szCs w:val="22"/>
        </w:rPr>
        <w:t>Table 6.10</w:t>
      </w:r>
      <w:r w:rsidR="00704349">
        <w:fldChar w:fldCharType="end"/>
      </w:r>
      <w:r w:rsidR="00384821" w:rsidRPr="001F28BA">
        <w:rPr>
          <w:szCs w:val="22"/>
        </w:rPr>
        <w:t>, external data.</w:t>
      </w:r>
    </w:p>
    <w:p w14:paraId="12DAE981" w14:textId="77777777" w:rsidR="00384821" w:rsidRPr="001F28BA" w:rsidRDefault="00384821" w:rsidP="00384821">
      <w:pPr>
        <w:rPr>
          <w:szCs w:val="22"/>
        </w:rPr>
      </w:pPr>
    </w:p>
    <w:p w14:paraId="733CB847" w14:textId="77777777" w:rsidR="00384821" w:rsidRPr="001F28BA" w:rsidRDefault="00384821" w:rsidP="00384821">
      <w:pPr>
        <w:pStyle w:val="Caption"/>
        <w:rPr>
          <w:sz w:val="18"/>
          <w:szCs w:val="18"/>
        </w:rPr>
      </w:pPr>
      <w:bookmarkStart w:id="1008" w:name="_Ref453788623"/>
      <w:r w:rsidRPr="001F28BA">
        <w:rPr>
          <w:sz w:val="18"/>
          <w:szCs w:val="18"/>
        </w:rPr>
        <w:t xml:space="preserve">Table </w:t>
      </w:r>
      <w:r w:rsidR="003E7838">
        <w:rPr>
          <w:sz w:val="18"/>
          <w:szCs w:val="18"/>
        </w:rPr>
        <w:fldChar w:fldCharType="begin"/>
      </w:r>
      <w:r w:rsidR="00056D95">
        <w:rPr>
          <w:sz w:val="18"/>
          <w:szCs w:val="18"/>
        </w:rPr>
        <w:instrText xml:space="preserve"> STYLEREF 1 \s </w:instrText>
      </w:r>
      <w:r w:rsidR="003E7838">
        <w:rPr>
          <w:sz w:val="18"/>
          <w:szCs w:val="18"/>
        </w:rPr>
        <w:fldChar w:fldCharType="separate"/>
      </w:r>
      <w:r w:rsidR="000E17A9">
        <w:rPr>
          <w:noProof/>
          <w:sz w:val="18"/>
          <w:szCs w:val="18"/>
        </w:rPr>
        <w:t>6</w:t>
      </w:r>
      <w:r w:rsidR="003E7838">
        <w:rPr>
          <w:sz w:val="18"/>
          <w:szCs w:val="18"/>
        </w:rPr>
        <w:fldChar w:fldCharType="end"/>
      </w:r>
      <w:r w:rsidR="00056D95">
        <w:rPr>
          <w:sz w:val="18"/>
          <w:szCs w:val="18"/>
        </w:rPr>
        <w:t>.</w:t>
      </w:r>
      <w:r w:rsidR="003E7838">
        <w:rPr>
          <w:sz w:val="18"/>
          <w:szCs w:val="18"/>
        </w:rPr>
        <w:fldChar w:fldCharType="begin"/>
      </w:r>
      <w:r w:rsidR="00056D95">
        <w:rPr>
          <w:sz w:val="18"/>
          <w:szCs w:val="18"/>
        </w:rPr>
        <w:instrText xml:space="preserve"> SEQ Table \* ARABIC \s 1 </w:instrText>
      </w:r>
      <w:r w:rsidR="003E7838">
        <w:rPr>
          <w:sz w:val="18"/>
          <w:szCs w:val="18"/>
        </w:rPr>
        <w:fldChar w:fldCharType="separate"/>
      </w:r>
      <w:r w:rsidR="000E17A9">
        <w:rPr>
          <w:noProof/>
          <w:sz w:val="18"/>
          <w:szCs w:val="18"/>
        </w:rPr>
        <w:t>9</w:t>
      </w:r>
      <w:r w:rsidR="003E7838">
        <w:rPr>
          <w:sz w:val="18"/>
          <w:szCs w:val="18"/>
        </w:rPr>
        <w:fldChar w:fldCharType="end"/>
      </w:r>
      <w:bookmarkEnd w:id="1008"/>
      <w:r w:rsidRPr="001F28BA">
        <w:rPr>
          <w:sz w:val="18"/>
          <w:szCs w:val="18"/>
        </w:rPr>
        <w:t>: Quality assurance checks for internal data</w:t>
      </w:r>
    </w:p>
    <w:p w14:paraId="7B766164" w14:textId="77777777" w:rsidR="00384821" w:rsidRPr="001F28BA" w:rsidRDefault="00384821" w:rsidP="00384821">
      <w:pPr>
        <w:rPr>
          <w:lang w:eastAsia="zh-CN"/>
        </w:rPr>
      </w:pPr>
    </w:p>
    <w:tbl>
      <w:tblPr>
        <w:tblStyle w:val="TableGrid"/>
        <w:tblW w:w="9446" w:type="dxa"/>
        <w:tblInd w:w="43" w:type="dxa"/>
        <w:tblBorders>
          <w:top w:val="none" w:sz="0" w:space="0" w:color="auto"/>
          <w:left w:val="none" w:sz="0" w:space="0" w:color="auto"/>
          <w:bottom w:val="none" w:sz="0" w:space="0" w:color="auto"/>
          <w:right w:val="none" w:sz="0" w:space="0" w:color="auto"/>
          <w:insideH w:val="single" w:sz="4" w:space="0" w:color="000000" w:themeColor="text1"/>
          <w:insideV w:val="single" w:sz="48" w:space="0" w:color="FFFFFF" w:themeColor="background1"/>
        </w:tblBorders>
        <w:tblCellMar>
          <w:left w:w="43" w:type="dxa"/>
          <w:right w:w="43" w:type="dxa"/>
        </w:tblCellMar>
        <w:tblLook w:val="04A0" w:firstRow="1" w:lastRow="0" w:firstColumn="1" w:lastColumn="0" w:noHBand="0" w:noVBand="1"/>
      </w:tblPr>
      <w:tblGrid>
        <w:gridCol w:w="1325"/>
        <w:gridCol w:w="8121"/>
      </w:tblGrid>
      <w:tr w:rsidR="00384821" w:rsidRPr="001F28BA" w14:paraId="64B98778" w14:textId="77777777" w:rsidTr="00137D02">
        <w:trPr>
          <w:trHeight w:hRule="exact" w:val="432"/>
          <w:tblHeader/>
        </w:trPr>
        <w:tc>
          <w:tcPr>
            <w:tcW w:w="0" w:type="auto"/>
            <w:tcBorders>
              <w:top w:val="nil"/>
              <w:bottom w:val="nil"/>
              <w:right w:val="nil"/>
            </w:tcBorders>
            <w:shd w:val="clear" w:color="auto" w:fill="auto"/>
            <w:tcMar>
              <w:left w:w="58" w:type="dxa"/>
              <w:right w:w="58" w:type="dxa"/>
            </w:tcMar>
            <w:vAlign w:val="center"/>
          </w:tcPr>
          <w:p w14:paraId="07834539" w14:textId="77777777" w:rsidR="00384821" w:rsidRPr="00E3792A" w:rsidRDefault="00384821" w:rsidP="00384821">
            <w:pPr>
              <w:spacing w:line="216" w:lineRule="auto"/>
              <w:rPr>
                <w:rFonts w:ascii="BentonSansCond Medium" w:hAnsi="BentonSansCond Medium" w:cs="Calibri"/>
                <w:b/>
                <w:sz w:val="16"/>
                <w:szCs w:val="16"/>
              </w:rPr>
            </w:pPr>
            <w:r w:rsidRPr="00E3792A">
              <w:rPr>
                <w:rFonts w:ascii="BentonSansCond Medium" w:hAnsi="BentonSansCond Medium" w:cs="Calibri"/>
                <w:b/>
                <w:sz w:val="16"/>
                <w:szCs w:val="16"/>
              </w:rPr>
              <w:t xml:space="preserve">Quality </w:t>
            </w:r>
            <w:r w:rsidRPr="00E3792A">
              <w:rPr>
                <w:rFonts w:ascii="BentonSansCond Medium" w:hAnsi="BentonSansCond Medium" w:cs="Calibri"/>
                <w:b/>
                <w:sz w:val="16"/>
                <w:szCs w:val="16"/>
              </w:rPr>
              <w:br/>
              <w:t>assurance area</w:t>
            </w:r>
          </w:p>
        </w:tc>
        <w:tc>
          <w:tcPr>
            <w:tcW w:w="0" w:type="auto"/>
            <w:tcBorders>
              <w:top w:val="nil"/>
              <w:left w:val="nil"/>
              <w:bottom w:val="nil"/>
            </w:tcBorders>
            <w:shd w:val="clear" w:color="auto" w:fill="auto"/>
            <w:vAlign w:val="center"/>
          </w:tcPr>
          <w:p w14:paraId="520353FA" w14:textId="77777777" w:rsidR="00384821" w:rsidRPr="00E3792A" w:rsidRDefault="00384821" w:rsidP="00384821">
            <w:pPr>
              <w:spacing w:line="216" w:lineRule="auto"/>
              <w:rPr>
                <w:rFonts w:ascii="BentonSansCond Medium" w:hAnsi="BentonSansCond Medium" w:cs="Calibri"/>
                <w:b/>
                <w:sz w:val="16"/>
                <w:szCs w:val="16"/>
              </w:rPr>
            </w:pPr>
            <w:r w:rsidRPr="00E3792A">
              <w:rPr>
                <w:rFonts w:ascii="BentonSansCond Medium" w:hAnsi="BentonSansCond Medium" w:cs="Calibri"/>
                <w:b/>
                <w:sz w:val="16"/>
                <w:szCs w:val="16"/>
              </w:rPr>
              <w:t xml:space="preserve">Activity </w:t>
            </w:r>
          </w:p>
        </w:tc>
      </w:tr>
      <w:tr w:rsidR="00384821" w:rsidRPr="001F28BA" w14:paraId="7779B4AE" w14:textId="77777777" w:rsidTr="00137D02">
        <w:trPr>
          <w:trHeight w:hRule="exact" w:val="216"/>
        </w:trPr>
        <w:tc>
          <w:tcPr>
            <w:tcW w:w="0" w:type="auto"/>
            <w:vMerge w:val="restart"/>
            <w:tcBorders>
              <w:top w:val="nil"/>
            </w:tcBorders>
            <w:shd w:val="clear" w:color="auto" w:fill="auto"/>
            <w:vAlign w:val="center"/>
          </w:tcPr>
          <w:p w14:paraId="3C8EE4C7" w14:textId="77777777" w:rsidR="00384821" w:rsidRPr="001F28BA" w:rsidRDefault="00384821" w:rsidP="00384821">
            <w:pPr>
              <w:spacing w:line="216" w:lineRule="auto"/>
              <w:rPr>
                <w:rFonts w:ascii="Calibri Light" w:hAnsi="Calibri Light" w:cs="Calibri"/>
                <w:sz w:val="16"/>
                <w:szCs w:val="16"/>
              </w:rPr>
            </w:pPr>
            <w:r w:rsidRPr="001F28BA">
              <w:rPr>
                <w:rFonts w:ascii="Calibri Light" w:hAnsi="Calibri Light" w:cs="Calibri"/>
                <w:sz w:val="16"/>
                <w:szCs w:val="16"/>
              </w:rPr>
              <w:t>Data for the dependent variable</w:t>
            </w:r>
          </w:p>
        </w:tc>
        <w:tc>
          <w:tcPr>
            <w:tcW w:w="0" w:type="auto"/>
            <w:tcBorders>
              <w:top w:val="nil"/>
            </w:tcBorders>
            <w:shd w:val="clear" w:color="auto" w:fill="auto"/>
            <w:vAlign w:val="center"/>
          </w:tcPr>
          <w:p w14:paraId="50EB8C7F" w14:textId="77777777" w:rsidR="00384821" w:rsidRPr="001F28BA" w:rsidRDefault="00384821" w:rsidP="00384821">
            <w:pPr>
              <w:spacing w:line="216" w:lineRule="auto"/>
              <w:rPr>
                <w:rFonts w:ascii="Calibri Light" w:hAnsi="Calibri Light" w:cs="Calibri"/>
                <w:sz w:val="16"/>
                <w:szCs w:val="16"/>
              </w:rPr>
            </w:pPr>
            <w:r w:rsidRPr="001F28BA">
              <w:rPr>
                <w:rFonts w:ascii="Calibri Light" w:hAnsi="Calibri Light" w:cs="Calibri"/>
                <w:sz w:val="16"/>
                <w:szCs w:val="16"/>
              </w:rPr>
              <w:t xml:space="preserve">Checking that information on whether the </w:t>
            </w:r>
            <w:r w:rsidR="00A419F2">
              <w:rPr>
                <w:rFonts w:ascii="Calibri Light" w:hAnsi="Calibri Light" w:cs="Calibri"/>
                <w:sz w:val="16"/>
                <w:szCs w:val="16"/>
              </w:rPr>
              <w:t>applicant</w:t>
            </w:r>
            <w:r w:rsidRPr="001F28BA">
              <w:rPr>
                <w:rFonts w:ascii="Calibri Light" w:hAnsi="Calibri Light" w:cs="Calibri"/>
                <w:sz w:val="16"/>
                <w:szCs w:val="16"/>
              </w:rPr>
              <w:t xml:space="preserve"> defaults is available for all </w:t>
            </w:r>
            <w:r w:rsidR="00A419F2">
              <w:rPr>
                <w:rFonts w:ascii="Calibri Light" w:hAnsi="Calibri Light" w:cs="Calibri"/>
                <w:sz w:val="16"/>
                <w:szCs w:val="16"/>
              </w:rPr>
              <w:t>applicant</w:t>
            </w:r>
            <w:r w:rsidRPr="001F28BA">
              <w:rPr>
                <w:rFonts w:ascii="Calibri Light" w:hAnsi="Calibri Light" w:cs="Calibri"/>
                <w:sz w:val="16"/>
                <w:szCs w:val="16"/>
              </w:rPr>
              <w:t xml:space="preserve">s in the development </w:t>
            </w:r>
            <w:r w:rsidR="002D30E4">
              <w:rPr>
                <w:rFonts w:ascii="Calibri Light" w:hAnsi="Calibri Light" w:cs="Calibri"/>
                <w:sz w:val="16"/>
                <w:szCs w:val="16"/>
              </w:rPr>
              <w:t>data set</w:t>
            </w:r>
            <w:r w:rsidRPr="001F28BA">
              <w:rPr>
                <w:rFonts w:ascii="Calibri Light" w:hAnsi="Calibri Light" w:cs="Calibri"/>
                <w:sz w:val="16"/>
                <w:szCs w:val="16"/>
              </w:rPr>
              <w:t>.</w:t>
            </w:r>
          </w:p>
        </w:tc>
      </w:tr>
      <w:tr w:rsidR="00384821" w:rsidRPr="001F28BA" w14:paraId="7C162814" w14:textId="77777777" w:rsidTr="002D30E4">
        <w:trPr>
          <w:trHeight w:hRule="exact" w:val="432"/>
        </w:trPr>
        <w:tc>
          <w:tcPr>
            <w:tcW w:w="0" w:type="auto"/>
            <w:vMerge/>
            <w:shd w:val="clear" w:color="auto" w:fill="auto"/>
            <w:vAlign w:val="center"/>
          </w:tcPr>
          <w:p w14:paraId="13158188" w14:textId="77777777" w:rsidR="00384821" w:rsidRPr="001F28BA" w:rsidRDefault="00384821" w:rsidP="00384821">
            <w:pPr>
              <w:spacing w:line="216" w:lineRule="auto"/>
              <w:rPr>
                <w:rFonts w:ascii="Calibri Light" w:hAnsi="Calibri Light" w:cs="Calibri"/>
                <w:sz w:val="16"/>
                <w:szCs w:val="16"/>
              </w:rPr>
            </w:pPr>
          </w:p>
        </w:tc>
        <w:tc>
          <w:tcPr>
            <w:tcW w:w="0" w:type="auto"/>
            <w:shd w:val="clear" w:color="auto" w:fill="auto"/>
            <w:vAlign w:val="center"/>
          </w:tcPr>
          <w:p w14:paraId="3B16FDDF" w14:textId="77777777" w:rsidR="00384821" w:rsidRPr="001F28BA" w:rsidRDefault="00384821" w:rsidP="00384821">
            <w:pPr>
              <w:spacing w:line="216" w:lineRule="auto"/>
              <w:rPr>
                <w:rFonts w:ascii="Calibri Light" w:hAnsi="Calibri Light" w:cs="Calibri"/>
                <w:sz w:val="16"/>
                <w:szCs w:val="16"/>
              </w:rPr>
            </w:pPr>
            <w:r w:rsidRPr="001F28BA">
              <w:rPr>
                <w:rFonts w:ascii="Calibri Light" w:hAnsi="Calibri Light" w:cs="Calibri"/>
                <w:sz w:val="16"/>
                <w:szCs w:val="16"/>
              </w:rPr>
              <w:t xml:space="preserve">Randomly sampling defaulter and non-defaulter data to manually check that the logic classifying </w:t>
            </w:r>
            <w:r w:rsidR="00A419F2">
              <w:rPr>
                <w:rFonts w:ascii="Calibri Light" w:hAnsi="Calibri Light" w:cs="Calibri"/>
                <w:sz w:val="16"/>
                <w:szCs w:val="16"/>
              </w:rPr>
              <w:t>applicant</w:t>
            </w:r>
            <w:r w:rsidRPr="001F28BA">
              <w:rPr>
                <w:rFonts w:ascii="Calibri Light" w:hAnsi="Calibri Light" w:cs="Calibri"/>
                <w:sz w:val="16"/>
                <w:szCs w:val="16"/>
              </w:rPr>
              <w:t xml:space="preserve">s as defaulters functions as </w:t>
            </w:r>
            <w:r w:rsidR="00C02755">
              <w:rPr>
                <w:rFonts w:ascii="Calibri Light" w:hAnsi="Calibri Light" w:cs="Calibri"/>
                <w:sz w:val="16"/>
                <w:szCs w:val="16"/>
              </w:rPr>
              <w:t xml:space="preserve">it is </w:t>
            </w:r>
            <w:r w:rsidRPr="001F28BA">
              <w:rPr>
                <w:rFonts w:ascii="Calibri Light" w:hAnsi="Calibri Light" w:cs="Calibri"/>
                <w:sz w:val="16"/>
                <w:szCs w:val="16"/>
              </w:rPr>
              <w:t>intended</w:t>
            </w:r>
            <w:r w:rsidR="00C02755">
              <w:rPr>
                <w:rFonts w:ascii="Calibri Light" w:hAnsi="Calibri Light" w:cs="Calibri"/>
                <w:sz w:val="16"/>
                <w:szCs w:val="16"/>
              </w:rPr>
              <w:t xml:space="preserve"> to</w:t>
            </w:r>
            <w:r w:rsidRPr="001F28BA">
              <w:rPr>
                <w:rFonts w:ascii="Calibri Light" w:hAnsi="Calibri Light" w:cs="Calibri"/>
                <w:sz w:val="16"/>
                <w:szCs w:val="16"/>
              </w:rPr>
              <w:t>.</w:t>
            </w:r>
          </w:p>
        </w:tc>
      </w:tr>
      <w:tr w:rsidR="00384821" w:rsidRPr="001F28BA" w14:paraId="1B2B3131" w14:textId="77777777" w:rsidTr="002D30E4">
        <w:trPr>
          <w:trHeight w:val="432"/>
        </w:trPr>
        <w:tc>
          <w:tcPr>
            <w:tcW w:w="0" w:type="auto"/>
            <w:vMerge/>
            <w:shd w:val="clear" w:color="auto" w:fill="auto"/>
            <w:vAlign w:val="center"/>
          </w:tcPr>
          <w:p w14:paraId="790C7FD2" w14:textId="77777777" w:rsidR="00384821" w:rsidRPr="001F28BA" w:rsidRDefault="00384821" w:rsidP="00384821">
            <w:pPr>
              <w:spacing w:line="216" w:lineRule="auto"/>
              <w:rPr>
                <w:rFonts w:ascii="Calibri Light" w:hAnsi="Calibri Light" w:cs="Calibri"/>
                <w:sz w:val="16"/>
                <w:szCs w:val="16"/>
              </w:rPr>
            </w:pPr>
          </w:p>
        </w:tc>
        <w:tc>
          <w:tcPr>
            <w:tcW w:w="0" w:type="auto"/>
            <w:shd w:val="clear" w:color="auto" w:fill="auto"/>
            <w:vAlign w:val="center"/>
          </w:tcPr>
          <w:p w14:paraId="6F90A587" w14:textId="77777777" w:rsidR="00384821" w:rsidRPr="001F28BA" w:rsidRDefault="00384821" w:rsidP="00384821">
            <w:pPr>
              <w:spacing w:line="216" w:lineRule="auto"/>
              <w:rPr>
                <w:rFonts w:ascii="Calibri Light" w:hAnsi="Calibri Light" w:cs="Calibri"/>
                <w:sz w:val="16"/>
                <w:szCs w:val="16"/>
              </w:rPr>
            </w:pPr>
            <w:r w:rsidRPr="001F28BA">
              <w:rPr>
                <w:rFonts w:ascii="Calibri Light" w:hAnsi="Calibri Light" w:cs="Calibri"/>
                <w:sz w:val="16"/>
                <w:szCs w:val="16"/>
              </w:rPr>
              <w:t xml:space="preserve">Checking whether default rates are roughly consistent over time across the four </w:t>
            </w:r>
            <w:r w:rsidR="002D30E4">
              <w:rPr>
                <w:rFonts w:ascii="Calibri Light" w:hAnsi="Calibri Light" w:cs="Calibri"/>
                <w:sz w:val="16"/>
                <w:szCs w:val="16"/>
              </w:rPr>
              <w:t>data set</w:t>
            </w:r>
            <w:r w:rsidRPr="001F28BA">
              <w:rPr>
                <w:rFonts w:ascii="Calibri Light" w:hAnsi="Calibri Light" w:cs="Calibri"/>
                <w:sz w:val="16"/>
                <w:szCs w:val="16"/>
              </w:rPr>
              <w:t xml:space="preserve">s (the development, out-of-sample, out-of-time, and early validation </w:t>
            </w:r>
            <w:r w:rsidR="002D30E4">
              <w:rPr>
                <w:rFonts w:ascii="Calibri Light" w:hAnsi="Calibri Light" w:cs="Calibri"/>
                <w:sz w:val="16"/>
                <w:szCs w:val="16"/>
              </w:rPr>
              <w:t>data set</w:t>
            </w:r>
            <w:r w:rsidR="00C02755">
              <w:rPr>
                <w:rFonts w:ascii="Calibri Light" w:hAnsi="Calibri Light" w:cs="Calibri"/>
                <w:sz w:val="16"/>
                <w:szCs w:val="16"/>
              </w:rPr>
              <w:t>s), or that variances are explained.</w:t>
            </w:r>
          </w:p>
        </w:tc>
      </w:tr>
      <w:tr w:rsidR="00384821" w:rsidRPr="001F28BA" w14:paraId="4C76681A" w14:textId="77777777" w:rsidTr="002D30E4">
        <w:trPr>
          <w:trHeight w:val="720"/>
        </w:trPr>
        <w:tc>
          <w:tcPr>
            <w:tcW w:w="0" w:type="auto"/>
            <w:vMerge w:val="restart"/>
            <w:shd w:val="clear" w:color="auto" w:fill="auto"/>
            <w:vAlign w:val="center"/>
          </w:tcPr>
          <w:p w14:paraId="630AF619" w14:textId="77777777" w:rsidR="00384821" w:rsidRPr="001F28BA" w:rsidRDefault="00384821" w:rsidP="00384821">
            <w:pPr>
              <w:spacing w:line="216" w:lineRule="auto"/>
              <w:rPr>
                <w:rFonts w:ascii="Calibri Light" w:hAnsi="Calibri Light" w:cs="Calibri"/>
                <w:sz w:val="16"/>
                <w:szCs w:val="16"/>
              </w:rPr>
            </w:pPr>
            <w:r w:rsidRPr="001F28BA">
              <w:rPr>
                <w:rFonts w:ascii="Calibri Light" w:hAnsi="Calibri Light" w:cs="Calibri"/>
                <w:sz w:val="16"/>
                <w:szCs w:val="16"/>
              </w:rPr>
              <w:lastRenderedPageBreak/>
              <w:t>Data for independent variables</w:t>
            </w:r>
          </w:p>
        </w:tc>
        <w:tc>
          <w:tcPr>
            <w:tcW w:w="0" w:type="auto"/>
            <w:shd w:val="clear" w:color="auto" w:fill="auto"/>
            <w:vAlign w:val="center"/>
          </w:tcPr>
          <w:p w14:paraId="368FF9FE" w14:textId="77777777" w:rsidR="00384821" w:rsidRPr="001F28BA" w:rsidRDefault="00384821" w:rsidP="00A419F2">
            <w:pPr>
              <w:spacing w:line="216" w:lineRule="auto"/>
              <w:rPr>
                <w:rFonts w:ascii="Calibri Light" w:hAnsi="Calibri Light" w:cs="Calibri"/>
                <w:sz w:val="16"/>
                <w:szCs w:val="16"/>
              </w:rPr>
            </w:pPr>
            <w:r w:rsidRPr="001F28BA">
              <w:rPr>
                <w:rFonts w:ascii="Calibri Light" w:hAnsi="Calibri Light" w:cs="Calibri"/>
                <w:sz w:val="16"/>
                <w:szCs w:val="16"/>
              </w:rPr>
              <w:t>Performing univariate analysis, meaning a month-by-month comparison of the means, minima, maxima, number of missing values, number of zero values, and percentile distributions for each variable.</w:t>
            </w:r>
            <w:r w:rsidR="0039224C">
              <w:rPr>
                <w:rFonts w:ascii="Calibri Light" w:hAnsi="Calibri Light" w:cs="Calibri"/>
                <w:sz w:val="16"/>
                <w:szCs w:val="16"/>
              </w:rPr>
              <w:t xml:space="preserve"> </w:t>
            </w:r>
            <w:r w:rsidR="00A419F2">
              <w:rPr>
                <w:rFonts w:ascii="Calibri Light" w:hAnsi="Calibri Light" w:cs="Calibri"/>
                <w:sz w:val="16"/>
                <w:szCs w:val="16"/>
              </w:rPr>
              <w:t>Modelers</w:t>
            </w:r>
            <w:r w:rsidR="0039224C">
              <w:rPr>
                <w:rFonts w:ascii="Calibri Light" w:hAnsi="Calibri Light" w:cs="Calibri"/>
                <w:sz w:val="16"/>
                <w:szCs w:val="16"/>
              </w:rPr>
              <w:t xml:space="preserve"> </w:t>
            </w:r>
            <w:r w:rsidRPr="001F28BA">
              <w:rPr>
                <w:rFonts w:ascii="Calibri Light" w:hAnsi="Calibri Light" w:cs="Calibri"/>
                <w:sz w:val="16"/>
                <w:szCs w:val="16"/>
              </w:rPr>
              <w:t xml:space="preserve">conduct this analysis for all four </w:t>
            </w:r>
            <w:r w:rsidR="002D30E4">
              <w:rPr>
                <w:rFonts w:ascii="Calibri Light" w:hAnsi="Calibri Light" w:cs="Calibri"/>
                <w:sz w:val="16"/>
                <w:szCs w:val="16"/>
              </w:rPr>
              <w:t>data set</w:t>
            </w:r>
            <w:r w:rsidRPr="001F28BA">
              <w:rPr>
                <w:rFonts w:ascii="Calibri Light" w:hAnsi="Calibri Light" w:cs="Calibri"/>
                <w:sz w:val="16"/>
                <w:szCs w:val="16"/>
              </w:rPr>
              <w:t xml:space="preserve">s (listed immediately above). </w:t>
            </w:r>
          </w:p>
        </w:tc>
      </w:tr>
      <w:tr w:rsidR="00384821" w:rsidRPr="001F28BA" w14:paraId="1B785793" w14:textId="77777777" w:rsidTr="002D30E4">
        <w:trPr>
          <w:trHeight w:val="20"/>
        </w:trPr>
        <w:tc>
          <w:tcPr>
            <w:tcW w:w="0" w:type="auto"/>
            <w:vMerge/>
            <w:shd w:val="clear" w:color="auto" w:fill="auto"/>
            <w:vAlign w:val="center"/>
          </w:tcPr>
          <w:p w14:paraId="75849DAF" w14:textId="77777777" w:rsidR="00384821" w:rsidRPr="001F28BA" w:rsidRDefault="00384821" w:rsidP="00384821">
            <w:pPr>
              <w:spacing w:line="216" w:lineRule="auto"/>
              <w:rPr>
                <w:rFonts w:ascii="Calibri Light" w:hAnsi="Calibri Light" w:cs="Calibri"/>
                <w:sz w:val="16"/>
                <w:szCs w:val="16"/>
              </w:rPr>
            </w:pPr>
          </w:p>
        </w:tc>
        <w:tc>
          <w:tcPr>
            <w:tcW w:w="0" w:type="auto"/>
            <w:shd w:val="clear" w:color="auto" w:fill="auto"/>
            <w:vAlign w:val="center"/>
          </w:tcPr>
          <w:p w14:paraId="7BA24685" w14:textId="77777777" w:rsidR="00384821" w:rsidRPr="001F28BA" w:rsidRDefault="00384821" w:rsidP="00384821">
            <w:pPr>
              <w:spacing w:line="216" w:lineRule="auto"/>
              <w:rPr>
                <w:rFonts w:ascii="Calibri Light" w:hAnsi="Calibri Light" w:cs="Calibri"/>
                <w:sz w:val="16"/>
                <w:szCs w:val="16"/>
              </w:rPr>
            </w:pPr>
            <w:r w:rsidRPr="001F28BA">
              <w:rPr>
                <w:rFonts w:ascii="Calibri Light" w:hAnsi="Calibri Light" w:cs="Calibri"/>
                <w:sz w:val="16"/>
                <w:szCs w:val="16"/>
              </w:rPr>
              <w:t>Investigating irregularities such as unexplained or counterintuitive variations—and, if</w:t>
            </w:r>
            <w:r w:rsidR="0039224C">
              <w:rPr>
                <w:rFonts w:ascii="Calibri Light" w:hAnsi="Calibri Light" w:cs="Calibri"/>
                <w:sz w:val="16"/>
                <w:szCs w:val="16"/>
              </w:rPr>
              <w:t xml:space="preserve"> modelers </w:t>
            </w:r>
            <w:r w:rsidRPr="001F28BA">
              <w:rPr>
                <w:rFonts w:ascii="Calibri Light" w:hAnsi="Calibri Light" w:cs="Calibri"/>
                <w:sz w:val="16"/>
                <w:szCs w:val="16"/>
              </w:rPr>
              <w:t>discover any, determining their root cause and applying appropriate correctives. For example, if</w:t>
            </w:r>
            <w:r w:rsidR="0039224C">
              <w:rPr>
                <w:rFonts w:ascii="Calibri Light" w:hAnsi="Calibri Light" w:cs="Calibri"/>
                <w:sz w:val="16"/>
                <w:szCs w:val="16"/>
              </w:rPr>
              <w:t xml:space="preserve"> modelers </w:t>
            </w:r>
            <w:r w:rsidRPr="001F28BA">
              <w:rPr>
                <w:rFonts w:ascii="Calibri Light" w:hAnsi="Calibri Light" w:cs="Calibri"/>
                <w:sz w:val="16"/>
                <w:szCs w:val="16"/>
              </w:rPr>
              <w:t xml:space="preserve">find that the values of independent variables are unchanged across multiple </w:t>
            </w:r>
            <w:r w:rsidR="00A419F2" w:rsidRPr="001F28BA">
              <w:rPr>
                <w:rFonts w:ascii="Calibri Light" w:hAnsi="Calibri Light" w:cs="Calibri"/>
                <w:sz w:val="16"/>
                <w:szCs w:val="16"/>
              </w:rPr>
              <w:t>months;</w:t>
            </w:r>
            <w:r w:rsidR="0039224C">
              <w:rPr>
                <w:rFonts w:ascii="Calibri Light" w:hAnsi="Calibri Light" w:cs="Calibri"/>
                <w:sz w:val="16"/>
                <w:szCs w:val="16"/>
              </w:rPr>
              <w:t xml:space="preserve"> modelers </w:t>
            </w:r>
            <w:r w:rsidRPr="001F28BA">
              <w:rPr>
                <w:rFonts w:ascii="Calibri Light" w:hAnsi="Calibri Light" w:cs="Calibri"/>
                <w:sz w:val="16"/>
                <w:szCs w:val="16"/>
              </w:rPr>
              <w:t>check if the data was mistakenly duplicated.</w:t>
            </w:r>
          </w:p>
        </w:tc>
      </w:tr>
      <w:tr w:rsidR="00384821" w:rsidRPr="001F28BA" w14:paraId="7A07AEB4" w14:textId="77777777" w:rsidTr="002D30E4">
        <w:trPr>
          <w:trHeight w:hRule="exact" w:val="216"/>
        </w:trPr>
        <w:tc>
          <w:tcPr>
            <w:tcW w:w="0" w:type="auto"/>
            <w:shd w:val="clear" w:color="auto" w:fill="auto"/>
            <w:vAlign w:val="center"/>
          </w:tcPr>
          <w:p w14:paraId="72C47499" w14:textId="77777777" w:rsidR="00384821" w:rsidRPr="001F28BA" w:rsidRDefault="00384821" w:rsidP="00384821">
            <w:pPr>
              <w:spacing w:line="216" w:lineRule="auto"/>
              <w:rPr>
                <w:rFonts w:ascii="Calibri Light" w:hAnsi="Calibri Light" w:cs="Calibri"/>
                <w:sz w:val="16"/>
                <w:szCs w:val="16"/>
              </w:rPr>
            </w:pPr>
            <w:r w:rsidRPr="001F28BA">
              <w:rPr>
                <w:rFonts w:ascii="Calibri Light" w:hAnsi="Calibri Light" w:cs="Calibri"/>
                <w:sz w:val="16"/>
                <w:szCs w:val="16"/>
              </w:rPr>
              <w:t>Code check</w:t>
            </w:r>
          </w:p>
        </w:tc>
        <w:tc>
          <w:tcPr>
            <w:tcW w:w="0" w:type="auto"/>
            <w:shd w:val="clear" w:color="auto" w:fill="auto"/>
            <w:vAlign w:val="center"/>
          </w:tcPr>
          <w:p w14:paraId="75B9F562" w14:textId="77777777" w:rsidR="00384821" w:rsidRPr="001F28BA" w:rsidRDefault="00384821" w:rsidP="00384821">
            <w:pPr>
              <w:spacing w:line="216" w:lineRule="auto"/>
              <w:rPr>
                <w:rFonts w:ascii="Calibri Light" w:hAnsi="Calibri Light" w:cs="Calibri"/>
                <w:sz w:val="16"/>
                <w:szCs w:val="16"/>
              </w:rPr>
            </w:pPr>
            <w:r w:rsidRPr="001F28BA">
              <w:rPr>
                <w:rFonts w:ascii="Calibri Light" w:hAnsi="Calibri Light" w:cs="Calibri"/>
                <w:sz w:val="16"/>
                <w:szCs w:val="16"/>
              </w:rPr>
              <w:t>Checking logs of software code that retrieves internal data to search for errors.</w:t>
            </w:r>
          </w:p>
        </w:tc>
      </w:tr>
    </w:tbl>
    <w:p w14:paraId="13C62435" w14:textId="77777777" w:rsidR="00384821" w:rsidRPr="00A419F2" w:rsidRDefault="00384821" w:rsidP="00384821">
      <w:pPr>
        <w:pStyle w:val="ListBullet"/>
        <w:numPr>
          <w:ilvl w:val="0"/>
          <w:numId w:val="0"/>
        </w:numPr>
        <w:ind w:left="360" w:hanging="360"/>
        <w:rPr>
          <w:sz w:val="12"/>
          <w:szCs w:val="22"/>
        </w:rPr>
      </w:pPr>
    </w:p>
    <w:p w14:paraId="3367BFA0" w14:textId="77777777" w:rsidR="00384821" w:rsidRPr="001F28BA" w:rsidRDefault="00384821" w:rsidP="00384821">
      <w:pPr>
        <w:rPr>
          <w:sz w:val="10"/>
          <w:szCs w:val="22"/>
        </w:rPr>
      </w:pPr>
    </w:p>
    <w:p w14:paraId="2E2F23B5" w14:textId="77777777" w:rsidR="00384821" w:rsidRPr="001F28BA" w:rsidRDefault="00384821" w:rsidP="00384821">
      <w:pPr>
        <w:pStyle w:val="Caption"/>
        <w:rPr>
          <w:sz w:val="18"/>
          <w:szCs w:val="18"/>
        </w:rPr>
      </w:pPr>
      <w:bookmarkStart w:id="1009" w:name="_Ref453788631"/>
      <w:r w:rsidRPr="001F28BA">
        <w:rPr>
          <w:sz w:val="18"/>
          <w:szCs w:val="18"/>
        </w:rPr>
        <w:t xml:space="preserve">Table </w:t>
      </w:r>
      <w:r w:rsidR="003E7838">
        <w:rPr>
          <w:sz w:val="18"/>
          <w:szCs w:val="18"/>
        </w:rPr>
        <w:fldChar w:fldCharType="begin"/>
      </w:r>
      <w:r w:rsidR="00056D95">
        <w:rPr>
          <w:sz w:val="18"/>
          <w:szCs w:val="18"/>
        </w:rPr>
        <w:instrText xml:space="preserve"> STYLEREF 1 \s </w:instrText>
      </w:r>
      <w:r w:rsidR="003E7838">
        <w:rPr>
          <w:sz w:val="18"/>
          <w:szCs w:val="18"/>
        </w:rPr>
        <w:fldChar w:fldCharType="separate"/>
      </w:r>
      <w:r w:rsidR="000E17A9">
        <w:rPr>
          <w:noProof/>
          <w:sz w:val="18"/>
          <w:szCs w:val="18"/>
        </w:rPr>
        <w:t>6</w:t>
      </w:r>
      <w:r w:rsidR="003E7838">
        <w:rPr>
          <w:sz w:val="18"/>
          <w:szCs w:val="18"/>
        </w:rPr>
        <w:fldChar w:fldCharType="end"/>
      </w:r>
      <w:r w:rsidR="00056D95">
        <w:rPr>
          <w:sz w:val="18"/>
          <w:szCs w:val="18"/>
        </w:rPr>
        <w:t>.</w:t>
      </w:r>
      <w:r w:rsidR="003E7838">
        <w:rPr>
          <w:sz w:val="18"/>
          <w:szCs w:val="18"/>
        </w:rPr>
        <w:fldChar w:fldCharType="begin"/>
      </w:r>
      <w:r w:rsidR="00056D95">
        <w:rPr>
          <w:sz w:val="18"/>
          <w:szCs w:val="18"/>
        </w:rPr>
        <w:instrText xml:space="preserve"> SEQ Table \* ARABIC \s 1 </w:instrText>
      </w:r>
      <w:r w:rsidR="003E7838">
        <w:rPr>
          <w:sz w:val="18"/>
          <w:szCs w:val="18"/>
        </w:rPr>
        <w:fldChar w:fldCharType="separate"/>
      </w:r>
      <w:r w:rsidR="000E17A9">
        <w:rPr>
          <w:noProof/>
          <w:sz w:val="18"/>
          <w:szCs w:val="18"/>
        </w:rPr>
        <w:t>10</w:t>
      </w:r>
      <w:r w:rsidR="003E7838">
        <w:rPr>
          <w:sz w:val="18"/>
          <w:szCs w:val="18"/>
        </w:rPr>
        <w:fldChar w:fldCharType="end"/>
      </w:r>
      <w:bookmarkEnd w:id="1009"/>
      <w:r w:rsidRPr="001F28BA">
        <w:rPr>
          <w:sz w:val="18"/>
          <w:szCs w:val="18"/>
        </w:rPr>
        <w:t xml:space="preserve">: Steps for processing independent variables from credit bureaus or other external sources </w:t>
      </w:r>
    </w:p>
    <w:p w14:paraId="6179B4A3" w14:textId="77777777" w:rsidR="00384821" w:rsidRPr="001F28BA" w:rsidRDefault="00384821" w:rsidP="00384821">
      <w:pPr>
        <w:rPr>
          <w:lang w:eastAsia="zh-CN"/>
        </w:rPr>
      </w:pPr>
    </w:p>
    <w:tbl>
      <w:tblPr>
        <w:tblStyle w:val="TableGrid"/>
        <w:tblW w:w="9450" w:type="dxa"/>
        <w:tblInd w:w="43" w:type="dxa"/>
        <w:tblBorders>
          <w:top w:val="none" w:sz="0" w:space="0" w:color="auto"/>
          <w:left w:val="none" w:sz="0" w:space="0" w:color="auto"/>
          <w:bottom w:val="none" w:sz="0" w:space="0" w:color="auto"/>
          <w:right w:val="none" w:sz="0" w:space="0" w:color="auto"/>
          <w:insideH w:val="single" w:sz="4" w:space="0" w:color="000000" w:themeColor="text1"/>
          <w:insideV w:val="single" w:sz="48" w:space="0" w:color="FFFFFF" w:themeColor="background1"/>
        </w:tblBorders>
        <w:tblLayout w:type="fixed"/>
        <w:tblCellMar>
          <w:left w:w="43" w:type="dxa"/>
          <w:right w:w="43" w:type="dxa"/>
        </w:tblCellMar>
        <w:tblLook w:val="04A0" w:firstRow="1" w:lastRow="0" w:firstColumn="1" w:lastColumn="0" w:noHBand="0" w:noVBand="1"/>
      </w:tblPr>
      <w:tblGrid>
        <w:gridCol w:w="1484"/>
        <w:gridCol w:w="7966"/>
      </w:tblGrid>
      <w:tr w:rsidR="00384821" w:rsidRPr="001F28BA" w14:paraId="2EE55985" w14:textId="77777777" w:rsidTr="00137D02">
        <w:trPr>
          <w:trHeight w:hRule="exact" w:val="216"/>
        </w:trPr>
        <w:tc>
          <w:tcPr>
            <w:tcW w:w="1484" w:type="dxa"/>
            <w:tcBorders>
              <w:top w:val="nil"/>
              <w:bottom w:val="nil"/>
              <w:right w:val="nil"/>
            </w:tcBorders>
            <w:shd w:val="clear" w:color="auto" w:fill="auto"/>
            <w:tcMar>
              <w:left w:w="58" w:type="dxa"/>
              <w:right w:w="58" w:type="dxa"/>
            </w:tcMar>
            <w:vAlign w:val="center"/>
          </w:tcPr>
          <w:p w14:paraId="1513C1E9" w14:textId="77777777" w:rsidR="00384821" w:rsidRPr="000004E4" w:rsidRDefault="00384821" w:rsidP="00384821">
            <w:pPr>
              <w:spacing w:line="216" w:lineRule="auto"/>
              <w:rPr>
                <w:rFonts w:ascii="BentonSansCond Medium" w:hAnsi="BentonSansCond Medium" w:cs="Calibri"/>
                <w:b/>
                <w:sz w:val="16"/>
                <w:szCs w:val="16"/>
              </w:rPr>
            </w:pPr>
            <w:r w:rsidRPr="000004E4">
              <w:rPr>
                <w:rFonts w:ascii="BentonSansCond Medium" w:hAnsi="BentonSansCond Medium" w:cs="Calibri"/>
                <w:b/>
                <w:sz w:val="16"/>
                <w:szCs w:val="16"/>
              </w:rPr>
              <w:t>Initial processing</w:t>
            </w:r>
          </w:p>
        </w:tc>
        <w:tc>
          <w:tcPr>
            <w:tcW w:w="7966" w:type="dxa"/>
            <w:tcBorders>
              <w:top w:val="nil"/>
              <w:left w:val="nil"/>
              <w:bottom w:val="nil"/>
            </w:tcBorders>
            <w:shd w:val="clear" w:color="auto" w:fill="auto"/>
            <w:vAlign w:val="center"/>
          </w:tcPr>
          <w:p w14:paraId="3202C251" w14:textId="77777777" w:rsidR="00384821" w:rsidRPr="000004E4" w:rsidRDefault="00384821" w:rsidP="00384821">
            <w:pPr>
              <w:pStyle w:val="ListBullet2"/>
              <w:numPr>
                <w:ilvl w:val="0"/>
                <w:numId w:val="0"/>
              </w:numPr>
              <w:spacing w:line="216" w:lineRule="auto"/>
              <w:rPr>
                <w:rFonts w:ascii="BentonSansCond Medium" w:hAnsi="BentonSansCond Medium" w:cs="Calibri"/>
                <w:b/>
                <w:sz w:val="16"/>
                <w:szCs w:val="16"/>
              </w:rPr>
            </w:pPr>
            <w:r w:rsidRPr="000004E4">
              <w:rPr>
                <w:rFonts w:ascii="BentonSansCond Medium" w:hAnsi="BentonSansCond Medium" w:cs="Calibri"/>
                <w:b/>
                <w:sz w:val="16"/>
                <w:szCs w:val="16"/>
              </w:rPr>
              <w:t>Description</w:t>
            </w:r>
          </w:p>
        </w:tc>
      </w:tr>
      <w:tr w:rsidR="00C02755" w:rsidRPr="001F28BA" w14:paraId="65894F6E" w14:textId="77777777" w:rsidTr="00137D02">
        <w:trPr>
          <w:trHeight w:hRule="exact" w:val="216"/>
        </w:trPr>
        <w:tc>
          <w:tcPr>
            <w:tcW w:w="1484" w:type="dxa"/>
            <w:tcBorders>
              <w:top w:val="nil"/>
            </w:tcBorders>
            <w:shd w:val="clear" w:color="auto" w:fill="auto"/>
            <w:vAlign w:val="center"/>
          </w:tcPr>
          <w:p w14:paraId="2FA810B8" w14:textId="77777777" w:rsidR="00C02755" w:rsidRPr="001F28BA" w:rsidRDefault="00C02755" w:rsidP="00384821">
            <w:pPr>
              <w:spacing w:line="216" w:lineRule="auto"/>
              <w:rPr>
                <w:rFonts w:ascii="Calibri Light" w:hAnsi="Calibri Light" w:cs="Calibri"/>
                <w:sz w:val="16"/>
                <w:szCs w:val="16"/>
              </w:rPr>
            </w:pPr>
          </w:p>
        </w:tc>
        <w:tc>
          <w:tcPr>
            <w:tcW w:w="7966" w:type="dxa"/>
            <w:tcBorders>
              <w:top w:val="nil"/>
            </w:tcBorders>
            <w:shd w:val="clear" w:color="auto" w:fill="auto"/>
            <w:vAlign w:val="center"/>
          </w:tcPr>
          <w:p w14:paraId="5D962EAB" w14:textId="77777777" w:rsidR="00C02755" w:rsidRPr="001F28BA" w:rsidRDefault="00C02755" w:rsidP="00384821">
            <w:pPr>
              <w:pStyle w:val="ListBullet2"/>
              <w:numPr>
                <w:ilvl w:val="0"/>
                <w:numId w:val="0"/>
              </w:numPr>
              <w:spacing w:line="216" w:lineRule="auto"/>
              <w:rPr>
                <w:rFonts w:ascii="Calibri Light" w:hAnsi="Calibri Light" w:cs="Calibri"/>
                <w:sz w:val="16"/>
                <w:szCs w:val="16"/>
              </w:rPr>
            </w:pPr>
          </w:p>
        </w:tc>
      </w:tr>
      <w:tr w:rsidR="00384821" w:rsidRPr="001F28BA" w14:paraId="7848F090" w14:textId="77777777" w:rsidTr="00137D02">
        <w:trPr>
          <w:trHeight w:hRule="exact" w:val="216"/>
        </w:trPr>
        <w:tc>
          <w:tcPr>
            <w:tcW w:w="1484" w:type="dxa"/>
            <w:vMerge w:val="restart"/>
            <w:tcBorders>
              <w:top w:val="nil"/>
            </w:tcBorders>
            <w:shd w:val="clear" w:color="auto" w:fill="auto"/>
            <w:vAlign w:val="center"/>
          </w:tcPr>
          <w:p w14:paraId="5FB90BB8" w14:textId="77777777" w:rsidR="00384821" w:rsidRPr="001F28BA" w:rsidRDefault="00384821" w:rsidP="00384821">
            <w:pPr>
              <w:spacing w:line="216" w:lineRule="auto"/>
              <w:rPr>
                <w:rFonts w:ascii="Calibri Light" w:hAnsi="Calibri Light" w:cs="Calibri"/>
                <w:sz w:val="16"/>
                <w:szCs w:val="16"/>
              </w:rPr>
            </w:pPr>
            <w:r w:rsidRPr="001F28BA">
              <w:rPr>
                <w:rFonts w:ascii="Calibri Light" w:hAnsi="Calibri Light" w:cs="Calibri"/>
                <w:sz w:val="16"/>
                <w:szCs w:val="16"/>
              </w:rPr>
              <w:t>Initial processing</w:t>
            </w:r>
          </w:p>
        </w:tc>
        <w:tc>
          <w:tcPr>
            <w:tcW w:w="7966" w:type="dxa"/>
            <w:tcBorders>
              <w:top w:val="nil"/>
            </w:tcBorders>
            <w:shd w:val="clear" w:color="auto" w:fill="auto"/>
            <w:vAlign w:val="center"/>
          </w:tcPr>
          <w:p w14:paraId="59038D19" w14:textId="77777777" w:rsidR="00384821" w:rsidRPr="001F28BA" w:rsidRDefault="00384821" w:rsidP="00384821">
            <w:pPr>
              <w:pStyle w:val="ListBullet2"/>
              <w:numPr>
                <w:ilvl w:val="0"/>
                <w:numId w:val="0"/>
              </w:numPr>
              <w:spacing w:line="216" w:lineRule="auto"/>
              <w:rPr>
                <w:rFonts w:ascii="Calibri Light" w:hAnsi="Calibri Light" w:cs="Calibri"/>
                <w:sz w:val="16"/>
                <w:szCs w:val="16"/>
              </w:rPr>
            </w:pPr>
            <w:r w:rsidRPr="001F28BA">
              <w:rPr>
                <w:rFonts w:ascii="Calibri Light" w:hAnsi="Calibri Light" w:cs="Calibri"/>
                <w:sz w:val="16"/>
                <w:szCs w:val="16"/>
              </w:rPr>
              <w:t xml:space="preserve">Confirming the data arrives in the expected format </w:t>
            </w:r>
          </w:p>
        </w:tc>
      </w:tr>
      <w:tr w:rsidR="00384821" w:rsidRPr="001F28BA" w14:paraId="6E0CB802" w14:textId="77777777" w:rsidTr="002D30E4">
        <w:trPr>
          <w:trHeight w:hRule="exact" w:val="216"/>
        </w:trPr>
        <w:tc>
          <w:tcPr>
            <w:tcW w:w="1484" w:type="dxa"/>
            <w:vMerge/>
            <w:shd w:val="clear" w:color="auto" w:fill="auto"/>
            <w:vAlign w:val="center"/>
          </w:tcPr>
          <w:p w14:paraId="2141C784" w14:textId="77777777" w:rsidR="00384821" w:rsidRPr="001F28BA" w:rsidRDefault="00384821" w:rsidP="00384821">
            <w:pPr>
              <w:spacing w:line="216" w:lineRule="auto"/>
              <w:rPr>
                <w:rFonts w:ascii="Calibri Light" w:hAnsi="Calibri Light" w:cs="Calibri"/>
                <w:sz w:val="16"/>
                <w:szCs w:val="16"/>
              </w:rPr>
            </w:pPr>
          </w:p>
        </w:tc>
        <w:tc>
          <w:tcPr>
            <w:tcW w:w="7966" w:type="dxa"/>
            <w:shd w:val="clear" w:color="auto" w:fill="auto"/>
            <w:vAlign w:val="center"/>
          </w:tcPr>
          <w:p w14:paraId="738FC886" w14:textId="77777777" w:rsidR="00384821" w:rsidRPr="001F28BA" w:rsidRDefault="00384821" w:rsidP="00384821">
            <w:pPr>
              <w:pStyle w:val="ListBullet2"/>
              <w:numPr>
                <w:ilvl w:val="0"/>
                <w:numId w:val="0"/>
              </w:numPr>
              <w:spacing w:line="216" w:lineRule="auto"/>
              <w:rPr>
                <w:rFonts w:ascii="Calibri Light" w:hAnsi="Calibri Light" w:cs="Calibri"/>
                <w:sz w:val="16"/>
                <w:szCs w:val="16"/>
              </w:rPr>
            </w:pPr>
            <w:r w:rsidRPr="001F28BA">
              <w:rPr>
                <w:rFonts w:ascii="Calibri Light" w:hAnsi="Calibri Light" w:cs="Calibri"/>
                <w:sz w:val="16"/>
                <w:szCs w:val="16"/>
              </w:rPr>
              <w:t xml:space="preserve">Comparing the number of records and file size against expectations </w:t>
            </w:r>
          </w:p>
        </w:tc>
      </w:tr>
      <w:tr w:rsidR="00384821" w:rsidRPr="001F28BA" w14:paraId="3C72D290" w14:textId="77777777" w:rsidTr="002D30E4">
        <w:trPr>
          <w:trHeight w:hRule="exact" w:val="216"/>
        </w:trPr>
        <w:tc>
          <w:tcPr>
            <w:tcW w:w="1484" w:type="dxa"/>
            <w:vMerge/>
            <w:shd w:val="clear" w:color="auto" w:fill="auto"/>
            <w:vAlign w:val="center"/>
          </w:tcPr>
          <w:p w14:paraId="78FC2454" w14:textId="77777777" w:rsidR="00384821" w:rsidRPr="001F28BA" w:rsidRDefault="00384821" w:rsidP="00384821">
            <w:pPr>
              <w:spacing w:line="216" w:lineRule="auto"/>
              <w:rPr>
                <w:rFonts w:ascii="Calibri Light" w:hAnsi="Calibri Light" w:cs="Calibri"/>
                <w:sz w:val="16"/>
                <w:szCs w:val="16"/>
              </w:rPr>
            </w:pPr>
          </w:p>
        </w:tc>
        <w:tc>
          <w:tcPr>
            <w:tcW w:w="7966" w:type="dxa"/>
            <w:shd w:val="clear" w:color="auto" w:fill="auto"/>
            <w:vAlign w:val="center"/>
          </w:tcPr>
          <w:p w14:paraId="7C0A913D" w14:textId="77777777" w:rsidR="00384821" w:rsidRPr="001F28BA" w:rsidRDefault="00384821" w:rsidP="00384821">
            <w:pPr>
              <w:pStyle w:val="ListBullet2"/>
              <w:numPr>
                <w:ilvl w:val="0"/>
                <w:numId w:val="0"/>
              </w:numPr>
              <w:spacing w:line="216" w:lineRule="auto"/>
              <w:rPr>
                <w:rFonts w:ascii="Calibri Light" w:hAnsi="Calibri Light" w:cs="Calibri"/>
                <w:sz w:val="16"/>
                <w:szCs w:val="16"/>
              </w:rPr>
            </w:pPr>
            <w:r w:rsidRPr="001F28BA">
              <w:rPr>
                <w:rFonts w:ascii="Calibri Light" w:hAnsi="Calibri Light" w:cs="Calibri"/>
                <w:sz w:val="16"/>
                <w:szCs w:val="16"/>
              </w:rPr>
              <w:t>Converting from a “.dat” to a “.sas7bdat” format</w:t>
            </w:r>
          </w:p>
        </w:tc>
      </w:tr>
      <w:tr w:rsidR="00384821" w:rsidRPr="001F28BA" w14:paraId="46AE678D" w14:textId="77777777" w:rsidTr="002D30E4">
        <w:trPr>
          <w:trHeight w:hRule="exact" w:val="216"/>
        </w:trPr>
        <w:tc>
          <w:tcPr>
            <w:tcW w:w="1484" w:type="dxa"/>
            <w:vMerge/>
            <w:shd w:val="clear" w:color="auto" w:fill="auto"/>
            <w:vAlign w:val="center"/>
          </w:tcPr>
          <w:p w14:paraId="1C04AC77" w14:textId="77777777" w:rsidR="00384821" w:rsidRPr="001F28BA" w:rsidRDefault="00384821" w:rsidP="00384821">
            <w:pPr>
              <w:spacing w:line="216" w:lineRule="auto"/>
              <w:rPr>
                <w:rFonts w:ascii="Calibri Light" w:hAnsi="Calibri Light" w:cs="Calibri"/>
                <w:sz w:val="16"/>
                <w:szCs w:val="16"/>
              </w:rPr>
            </w:pPr>
          </w:p>
        </w:tc>
        <w:tc>
          <w:tcPr>
            <w:tcW w:w="7966" w:type="dxa"/>
            <w:shd w:val="clear" w:color="auto" w:fill="auto"/>
            <w:vAlign w:val="center"/>
          </w:tcPr>
          <w:p w14:paraId="7A591603" w14:textId="77777777" w:rsidR="00384821" w:rsidRPr="001F28BA" w:rsidRDefault="00384821" w:rsidP="00384821">
            <w:pPr>
              <w:pStyle w:val="ListBullet2"/>
              <w:numPr>
                <w:ilvl w:val="0"/>
                <w:numId w:val="0"/>
              </w:numPr>
              <w:spacing w:line="216" w:lineRule="auto"/>
              <w:rPr>
                <w:rFonts w:ascii="Calibri Light" w:hAnsi="Calibri Light" w:cs="Calibri"/>
                <w:sz w:val="16"/>
                <w:szCs w:val="16"/>
              </w:rPr>
            </w:pPr>
            <w:r w:rsidRPr="001F28BA">
              <w:rPr>
                <w:rFonts w:ascii="Calibri Light" w:hAnsi="Calibri Light" w:cs="Calibri"/>
                <w:sz w:val="16"/>
                <w:szCs w:val="16"/>
              </w:rPr>
              <w:t xml:space="preserve">As necessary, clarifying with the bureau how compound variables were created </w:t>
            </w:r>
          </w:p>
        </w:tc>
      </w:tr>
      <w:tr w:rsidR="00384821" w:rsidRPr="001F28BA" w14:paraId="266EB999" w14:textId="77777777" w:rsidTr="002D30E4">
        <w:trPr>
          <w:trHeight w:hRule="exact" w:val="216"/>
        </w:trPr>
        <w:tc>
          <w:tcPr>
            <w:tcW w:w="1484" w:type="dxa"/>
            <w:vMerge/>
            <w:shd w:val="clear" w:color="auto" w:fill="auto"/>
            <w:vAlign w:val="center"/>
          </w:tcPr>
          <w:p w14:paraId="2BC76CCF" w14:textId="77777777" w:rsidR="00384821" w:rsidRPr="001F28BA" w:rsidRDefault="00384821" w:rsidP="00384821">
            <w:pPr>
              <w:spacing w:line="216" w:lineRule="auto"/>
              <w:rPr>
                <w:rFonts w:ascii="Calibri Light" w:hAnsi="Calibri Light" w:cs="Calibri"/>
                <w:sz w:val="16"/>
                <w:szCs w:val="16"/>
              </w:rPr>
            </w:pPr>
          </w:p>
        </w:tc>
        <w:tc>
          <w:tcPr>
            <w:tcW w:w="7966" w:type="dxa"/>
            <w:shd w:val="clear" w:color="auto" w:fill="auto"/>
            <w:vAlign w:val="center"/>
          </w:tcPr>
          <w:p w14:paraId="1CA5F9D9" w14:textId="77777777" w:rsidR="00384821" w:rsidRPr="001F28BA" w:rsidRDefault="00384821" w:rsidP="00384821">
            <w:pPr>
              <w:spacing w:line="216" w:lineRule="auto"/>
              <w:rPr>
                <w:rFonts w:ascii="Calibri Light" w:hAnsi="Calibri Light" w:cs="Calibri"/>
                <w:sz w:val="16"/>
                <w:szCs w:val="16"/>
              </w:rPr>
            </w:pPr>
            <w:r w:rsidRPr="001F28BA">
              <w:rPr>
                <w:rFonts w:ascii="Calibri Light" w:hAnsi="Calibri Light" w:cs="Calibri"/>
                <w:sz w:val="16"/>
                <w:szCs w:val="16"/>
              </w:rPr>
              <w:t>Checking whether the construction of variables is appropriately documented</w:t>
            </w:r>
          </w:p>
        </w:tc>
      </w:tr>
      <w:tr w:rsidR="00C02755" w:rsidRPr="001F28BA" w14:paraId="36BCB766" w14:textId="77777777" w:rsidTr="00C02755">
        <w:trPr>
          <w:trHeight w:hRule="exact" w:val="245"/>
        </w:trPr>
        <w:tc>
          <w:tcPr>
            <w:tcW w:w="1484" w:type="dxa"/>
            <w:vMerge w:val="restart"/>
            <w:shd w:val="clear" w:color="auto" w:fill="auto"/>
            <w:vAlign w:val="center"/>
          </w:tcPr>
          <w:p w14:paraId="00D2EC2A" w14:textId="77777777" w:rsidR="00C02755" w:rsidRPr="001F28BA" w:rsidRDefault="00C02755" w:rsidP="00384821">
            <w:pPr>
              <w:spacing w:line="216" w:lineRule="auto"/>
              <w:rPr>
                <w:rFonts w:ascii="Calibri Light" w:hAnsi="Calibri Light" w:cs="Calibri"/>
                <w:sz w:val="16"/>
                <w:szCs w:val="16"/>
              </w:rPr>
            </w:pPr>
            <w:r w:rsidRPr="001F28BA">
              <w:rPr>
                <w:rFonts w:ascii="Calibri Light" w:hAnsi="Calibri Light" w:cs="Calibri"/>
                <w:sz w:val="16"/>
                <w:szCs w:val="16"/>
              </w:rPr>
              <w:t xml:space="preserve">Evaluation and cleansing </w:t>
            </w:r>
          </w:p>
        </w:tc>
        <w:tc>
          <w:tcPr>
            <w:tcW w:w="7966" w:type="dxa"/>
            <w:shd w:val="clear" w:color="auto" w:fill="auto"/>
            <w:vAlign w:val="center"/>
          </w:tcPr>
          <w:p w14:paraId="36BAC8F9" w14:textId="77777777" w:rsidR="00C02755" w:rsidRPr="001F28BA" w:rsidRDefault="00C02755" w:rsidP="00384821">
            <w:pPr>
              <w:spacing w:line="216" w:lineRule="auto"/>
              <w:rPr>
                <w:rFonts w:ascii="Calibri Light" w:hAnsi="Calibri Light" w:cs="Calibri"/>
                <w:sz w:val="16"/>
                <w:szCs w:val="16"/>
              </w:rPr>
            </w:pPr>
            <w:r w:rsidRPr="001F28BA">
              <w:rPr>
                <w:rFonts w:ascii="Calibri Light" w:hAnsi="Calibri Light" w:cs="Calibri"/>
                <w:sz w:val="16"/>
                <w:szCs w:val="16"/>
              </w:rPr>
              <w:t xml:space="preserve">Confirming that the number of observations received matches the number of </w:t>
            </w:r>
            <w:r>
              <w:rPr>
                <w:rFonts w:ascii="Calibri Light" w:hAnsi="Calibri Light" w:cs="Calibri"/>
                <w:sz w:val="16"/>
                <w:szCs w:val="16"/>
              </w:rPr>
              <w:t>applicant</w:t>
            </w:r>
            <w:r w:rsidRPr="001F28BA">
              <w:rPr>
                <w:rFonts w:ascii="Calibri Light" w:hAnsi="Calibri Light" w:cs="Calibri"/>
                <w:sz w:val="16"/>
                <w:szCs w:val="16"/>
              </w:rPr>
              <w:t>s in the sample</w:t>
            </w:r>
          </w:p>
        </w:tc>
      </w:tr>
      <w:tr w:rsidR="00C02755" w:rsidRPr="001F28BA" w14:paraId="18DD8791" w14:textId="77777777" w:rsidTr="002D30E4">
        <w:trPr>
          <w:trHeight w:hRule="exact" w:val="360"/>
        </w:trPr>
        <w:tc>
          <w:tcPr>
            <w:tcW w:w="1484" w:type="dxa"/>
            <w:vMerge/>
            <w:shd w:val="clear" w:color="auto" w:fill="auto"/>
            <w:vAlign w:val="center"/>
          </w:tcPr>
          <w:p w14:paraId="00D4992D" w14:textId="77777777" w:rsidR="00C02755" w:rsidRPr="001F28BA" w:rsidRDefault="00C02755" w:rsidP="00384821">
            <w:pPr>
              <w:spacing w:line="216" w:lineRule="auto"/>
              <w:rPr>
                <w:rFonts w:ascii="Calibri Light" w:hAnsi="Calibri Light" w:cs="Calibri"/>
                <w:sz w:val="16"/>
                <w:szCs w:val="16"/>
              </w:rPr>
            </w:pPr>
          </w:p>
        </w:tc>
        <w:tc>
          <w:tcPr>
            <w:tcW w:w="7966" w:type="dxa"/>
            <w:shd w:val="clear" w:color="auto" w:fill="auto"/>
            <w:vAlign w:val="center"/>
          </w:tcPr>
          <w:p w14:paraId="77051402" w14:textId="77777777" w:rsidR="00C02755" w:rsidRPr="001F28BA" w:rsidRDefault="00C02755" w:rsidP="00384821">
            <w:pPr>
              <w:spacing w:line="216" w:lineRule="auto"/>
              <w:rPr>
                <w:rFonts w:ascii="Calibri Light" w:hAnsi="Calibri Light" w:cs="Calibri"/>
                <w:sz w:val="16"/>
                <w:szCs w:val="16"/>
              </w:rPr>
            </w:pPr>
            <w:r w:rsidRPr="001F28BA">
              <w:rPr>
                <w:rFonts w:ascii="Calibri Light" w:hAnsi="Calibri Light" w:cs="Calibri"/>
                <w:sz w:val="16"/>
                <w:szCs w:val="16"/>
              </w:rPr>
              <w:t>Evaluating variable means, minima, maxima, number of missing values, number of zero values, and percentile distributions to search for unexplained or counterintuitive variations</w:t>
            </w:r>
          </w:p>
        </w:tc>
      </w:tr>
      <w:tr w:rsidR="00C02755" w:rsidRPr="001F28BA" w14:paraId="41FD8A11" w14:textId="77777777" w:rsidTr="002D30E4">
        <w:trPr>
          <w:trHeight w:hRule="exact" w:val="216"/>
        </w:trPr>
        <w:tc>
          <w:tcPr>
            <w:tcW w:w="1484" w:type="dxa"/>
            <w:vMerge/>
            <w:shd w:val="clear" w:color="auto" w:fill="auto"/>
            <w:vAlign w:val="center"/>
          </w:tcPr>
          <w:p w14:paraId="05A687D7" w14:textId="77777777" w:rsidR="00C02755" w:rsidRPr="001F28BA" w:rsidRDefault="00C02755" w:rsidP="00384821">
            <w:pPr>
              <w:spacing w:line="216" w:lineRule="auto"/>
              <w:rPr>
                <w:rFonts w:ascii="Calibri Light" w:hAnsi="Calibri Light" w:cs="Calibri"/>
                <w:sz w:val="16"/>
                <w:szCs w:val="16"/>
              </w:rPr>
            </w:pPr>
          </w:p>
        </w:tc>
        <w:tc>
          <w:tcPr>
            <w:tcW w:w="7966" w:type="dxa"/>
            <w:shd w:val="clear" w:color="auto" w:fill="auto"/>
            <w:vAlign w:val="center"/>
          </w:tcPr>
          <w:p w14:paraId="60B6057E" w14:textId="77777777" w:rsidR="00C02755" w:rsidRPr="001F28BA" w:rsidRDefault="00C02755" w:rsidP="00384821">
            <w:pPr>
              <w:spacing w:line="216" w:lineRule="auto"/>
              <w:rPr>
                <w:rFonts w:ascii="Calibri Light" w:hAnsi="Calibri Light" w:cs="Calibri"/>
                <w:sz w:val="16"/>
                <w:szCs w:val="16"/>
              </w:rPr>
            </w:pPr>
            <w:r w:rsidRPr="001F28BA">
              <w:rPr>
                <w:rFonts w:ascii="Calibri Light" w:hAnsi="Calibri Light" w:cs="Calibri"/>
                <w:sz w:val="16"/>
                <w:szCs w:val="16"/>
              </w:rPr>
              <w:t>Looking for and removing duplicate entries</w:t>
            </w:r>
          </w:p>
        </w:tc>
      </w:tr>
      <w:tr w:rsidR="00C02755" w:rsidRPr="001F28BA" w14:paraId="073FFBC7" w14:textId="77777777" w:rsidTr="002D30E4">
        <w:trPr>
          <w:trHeight w:hRule="exact" w:val="216"/>
        </w:trPr>
        <w:tc>
          <w:tcPr>
            <w:tcW w:w="1484" w:type="dxa"/>
            <w:vMerge/>
            <w:shd w:val="clear" w:color="auto" w:fill="auto"/>
            <w:vAlign w:val="center"/>
          </w:tcPr>
          <w:p w14:paraId="36A6791B" w14:textId="77777777" w:rsidR="00C02755" w:rsidRPr="001F28BA" w:rsidRDefault="00C02755" w:rsidP="00384821">
            <w:pPr>
              <w:spacing w:line="216" w:lineRule="auto"/>
              <w:rPr>
                <w:rFonts w:ascii="Calibri Light" w:hAnsi="Calibri Light" w:cs="Calibri"/>
                <w:sz w:val="16"/>
                <w:szCs w:val="16"/>
              </w:rPr>
            </w:pPr>
          </w:p>
        </w:tc>
        <w:tc>
          <w:tcPr>
            <w:tcW w:w="7966" w:type="dxa"/>
            <w:shd w:val="clear" w:color="auto" w:fill="auto"/>
            <w:vAlign w:val="center"/>
          </w:tcPr>
          <w:p w14:paraId="2B80CCDD" w14:textId="77777777" w:rsidR="00C02755" w:rsidRPr="001F28BA" w:rsidRDefault="00C02755" w:rsidP="00384821">
            <w:pPr>
              <w:spacing w:line="216" w:lineRule="auto"/>
              <w:rPr>
                <w:rFonts w:ascii="Calibri Light" w:hAnsi="Calibri Light" w:cs="Calibri"/>
                <w:sz w:val="16"/>
                <w:szCs w:val="16"/>
              </w:rPr>
            </w:pPr>
            <w:r w:rsidRPr="001F28BA">
              <w:rPr>
                <w:rFonts w:ascii="Calibri Light" w:hAnsi="Calibri Light" w:cs="Calibri"/>
                <w:sz w:val="16"/>
                <w:szCs w:val="16"/>
              </w:rPr>
              <w:t>Comparing the rank-ordering of key risk scores with known instances of default</w:t>
            </w:r>
          </w:p>
        </w:tc>
      </w:tr>
    </w:tbl>
    <w:p w14:paraId="3CAAAB54" w14:textId="77777777" w:rsidR="00384821" w:rsidRPr="001F28BA" w:rsidRDefault="00384821" w:rsidP="00384821">
      <w:pPr>
        <w:pStyle w:val="ListBullet"/>
        <w:numPr>
          <w:ilvl w:val="0"/>
          <w:numId w:val="0"/>
        </w:numPr>
        <w:ind w:left="360" w:hanging="360"/>
        <w:rPr>
          <w:sz w:val="8"/>
          <w:szCs w:val="22"/>
        </w:rPr>
      </w:pPr>
    </w:p>
    <w:p w14:paraId="7A7B8B88" w14:textId="77777777" w:rsidR="00F01865" w:rsidRPr="00852975" w:rsidRDefault="00D56B14" w:rsidP="00CA3DD6">
      <w:pPr>
        <w:pStyle w:val="Heading1"/>
      </w:pPr>
      <w:bookmarkStart w:id="1010" w:name="_Ref447216273"/>
      <w:bookmarkStart w:id="1011" w:name="_Ref447225073"/>
      <w:bookmarkStart w:id="1012" w:name="_Toc512010383"/>
      <w:r w:rsidRPr="00852975">
        <w:t>B</w:t>
      </w:r>
      <w:r w:rsidR="00C86B87" w:rsidRPr="00852975">
        <w:t xml:space="preserve">uilding </w:t>
      </w:r>
      <w:r w:rsidRPr="00852975">
        <w:t xml:space="preserve">the </w:t>
      </w:r>
      <w:r w:rsidR="0083407F" w:rsidRPr="00852975">
        <w:t>M</w:t>
      </w:r>
      <w:r w:rsidRPr="00852975">
        <w:t>odel</w:t>
      </w:r>
      <w:bookmarkEnd w:id="1010"/>
      <w:r w:rsidR="0083407F" w:rsidRPr="00852975">
        <w:t xml:space="preserve"> (Model Approach)</w:t>
      </w:r>
      <w:bookmarkEnd w:id="1011"/>
      <w:bookmarkEnd w:id="1012"/>
      <w:r w:rsidRPr="00852975">
        <w:t xml:space="preserve"> </w:t>
      </w:r>
    </w:p>
    <w:p w14:paraId="70A4CE53" w14:textId="77777777" w:rsidR="00B223CF" w:rsidRPr="00E34210" w:rsidRDefault="00B223CF" w:rsidP="00E34210">
      <w:pPr>
        <w:pStyle w:val="Heading2"/>
      </w:pPr>
      <w:bookmarkStart w:id="1013" w:name="_Toc445999449"/>
      <w:bookmarkStart w:id="1014" w:name="_Toc447157404"/>
      <w:bookmarkStart w:id="1015" w:name="_Toc512010384"/>
      <w:r w:rsidRPr="00E34210">
        <w:t>Summary of model building steps</w:t>
      </w:r>
      <w:bookmarkEnd w:id="1013"/>
      <w:bookmarkEnd w:id="1014"/>
      <w:bookmarkEnd w:id="1015"/>
      <w:r w:rsidRPr="00E34210">
        <w:t xml:space="preserve"> </w:t>
      </w:r>
    </w:p>
    <w:p w14:paraId="7D8C31F9" w14:textId="77777777" w:rsidR="00B223CF" w:rsidRPr="001F28BA" w:rsidRDefault="00B223CF" w:rsidP="00B223CF">
      <w:pPr>
        <w:rPr>
          <w:sz w:val="2"/>
          <w:lang w:eastAsia="zh-CN"/>
        </w:rPr>
      </w:pPr>
    </w:p>
    <w:p w14:paraId="066605FC" w14:textId="77777777" w:rsidR="00B223CF" w:rsidRPr="001F28BA" w:rsidRDefault="00B223CF" w:rsidP="00B223CF">
      <w:pPr>
        <w:rPr>
          <w:szCs w:val="22"/>
        </w:rPr>
      </w:pPr>
      <w:r w:rsidRPr="001F28BA">
        <w:rPr>
          <w:szCs w:val="22"/>
        </w:rPr>
        <w:t xml:space="preserve">Model development takes place broadly in five steps. These are summarized in </w:t>
      </w:r>
      <w:r w:rsidR="00704349">
        <w:fldChar w:fldCharType="begin"/>
      </w:r>
      <w:r w:rsidR="00704349">
        <w:instrText xml:space="preserve"> REF  _Ref440034051 \h  \* MERGEFORMAT </w:instrText>
      </w:r>
      <w:r w:rsidR="00704349">
        <w:fldChar w:fldCharType="separate"/>
      </w:r>
      <w:r w:rsidR="000E17A9" w:rsidRPr="000E17A9">
        <w:rPr>
          <w:szCs w:val="22"/>
        </w:rPr>
        <w:t>Table 7.1</w:t>
      </w:r>
      <w:r w:rsidR="00704349">
        <w:fldChar w:fldCharType="end"/>
      </w:r>
      <w:r w:rsidRPr="001F28BA">
        <w:rPr>
          <w:szCs w:val="22"/>
        </w:rPr>
        <w:t xml:space="preserve"> and elaborated in the sections that follow. </w:t>
      </w:r>
    </w:p>
    <w:p w14:paraId="13005703" w14:textId="77777777" w:rsidR="00B223CF" w:rsidRPr="001F28BA" w:rsidRDefault="00B223CF" w:rsidP="00B223CF">
      <w:pPr>
        <w:rPr>
          <w:szCs w:val="22"/>
        </w:rPr>
      </w:pPr>
    </w:p>
    <w:p w14:paraId="0F16C5FD" w14:textId="77777777" w:rsidR="00B223CF" w:rsidRPr="001F28BA" w:rsidRDefault="00B223CF" w:rsidP="00B223CF">
      <w:pPr>
        <w:pStyle w:val="Caption"/>
        <w:rPr>
          <w:sz w:val="18"/>
          <w:szCs w:val="18"/>
        </w:rPr>
      </w:pPr>
      <w:bookmarkStart w:id="1016" w:name="_Ref440034051"/>
      <w:r w:rsidRPr="001F28BA">
        <w:rPr>
          <w:sz w:val="18"/>
          <w:szCs w:val="18"/>
        </w:rPr>
        <w:t xml:space="preserve">Table </w:t>
      </w:r>
      <w:r w:rsidR="003E7838">
        <w:rPr>
          <w:sz w:val="18"/>
          <w:szCs w:val="18"/>
        </w:rPr>
        <w:fldChar w:fldCharType="begin"/>
      </w:r>
      <w:r w:rsidR="00056D95">
        <w:rPr>
          <w:sz w:val="18"/>
          <w:szCs w:val="18"/>
        </w:rPr>
        <w:instrText xml:space="preserve"> STYLEREF 1 \s </w:instrText>
      </w:r>
      <w:r w:rsidR="003E7838">
        <w:rPr>
          <w:sz w:val="18"/>
          <w:szCs w:val="18"/>
        </w:rPr>
        <w:fldChar w:fldCharType="separate"/>
      </w:r>
      <w:r w:rsidR="000E17A9">
        <w:rPr>
          <w:noProof/>
          <w:sz w:val="18"/>
          <w:szCs w:val="18"/>
        </w:rPr>
        <w:t>7</w:t>
      </w:r>
      <w:r w:rsidR="003E7838">
        <w:rPr>
          <w:sz w:val="18"/>
          <w:szCs w:val="18"/>
        </w:rPr>
        <w:fldChar w:fldCharType="end"/>
      </w:r>
      <w:r w:rsidR="00056D95">
        <w:rPr>
          <w:sz w:val="18"/>
          <w:szCs w:val="18"/>
        </w:rPr>
        <w:t>.</w:t>
      </w:r>
      <w:r w:rsidR="003E7838">
        <w:rPr>
          <w:sz w:val="18"/>
          <w:szCs w:val="18"/>
        </w:rPr>
        <w:fldChar w:fldCharType="begin"/>
      </w:r>
      <w:r w:rsidR="00056D95">
        <w:rPr>
          <w:sz w:val="18"/>
          <w:szCs w:val="18"/>
        </w:rPr>
        <w:instrText xml:space="preserve"> SEQ Table \* ARABIC \s 1 </w:instrText>
      </w:r>
      <w:r w:rsidR="003E7838">
        <w:rPr>
          <w:sz w:val="18"/>
          <w:szCs w:val="18"/>
        </w:rPr>
        <w:fldChar w:fldCharType="separate"/>
      </w:r>
      <w:r w:rsidR="000E17A9">
        <w:rPr>
          <w:noProof/>
          <w:sz w:val="18"/>
          <w:szCs w:val="18"/>
        </w:rPr>
        <w:t>1</w:t>
      </w:r>
      <w:r w:rsidR="003E7838">
        <w:rPr>
          <w:sz w:val="18"/>
          <w:szCs w:val="18"/>
        </w:rPr>
        <w:fldChar w:fldCharType="end"/>
      </w:r>
      <w:bookmarkEnd w:id="1016"/>
      <w:r w:rsidRPr="001F28BA">
        <w:rPr>
          <w:sz w:val="18"/>
          <w:szCs w:val="18"/>
        </w:rPr>
        <w:t xml:space="preserve">: Steps for building the model </w:t>
      </w:r>
    </w:p>
    <w:p w14:paraId="77B641B7" w14:textId="77777777" w:rsidR="00B223CF" w:rsidRPr="001F28BA" w:rsidRDefault="00B223CF" w:rsidP="00B223CF">
      <w:pPr>
        <w:rPr>
          <w:lang w:eastAsia="zh-CN"/>
        </w:rPr>
      </w:pPr>
    </w:p>
    <w:tbl>
      <w:tblPr>
        <w:tblStyle w:val="TableGrid"/>
        <w:tblW w:w="9900" w:type="dxa"/>
        <w:tblInd w:w="43" w:type="dxa"/>
        <w:tblBorders>
          <w:top w:val="none" w:sz="0" w:space="0" w:color="auto"/>
          <w:left w:val="none" w:sz="0" w:space="0" w:color="auto"/>
          <w:bottom w:val="none" w:sz="0" w:space="0" w:color="auto"/>
          <w:right w:val="none" w:sz="0" w:space="0" w:color="auto"/>
          <w:insideH w:val="single" w:sz="4" w:space="0" w:color="000000" w:themeColor="text1"/>
          <w:insideV w:val="single" w:sz="48" w:space="0" w:color="FFFFFF" w:themeColor="background1"/>
        </w:tblBorders>
        <w:tblLayout w:type="fixed"/>
        <w:tblCellMar>
          <w:left w:w="43" w:type="dxa"/>
          <w:right w:w="43" w:type="dxa"/>
        </w:tblCellMar>
        <w:tblLook w:val="04A0" w:firstRow="1" w:lastRow="0" w:firstColumn="1" w:lastColumn="0" w:noHBand="0" w:noVBand="1"/>
      </w:tblPr>
      <w:tblGrid>
        <w:gridCol w:w="1080"/>
        <w:gridCol w:w="810"/>
        <w:gridCol w:w="6480"/>
        <w:gridCol w:w="900"/>
        <w:gridCol w:w="630"/>
      </w:tblGrid>
      <w:tr w:rsidR="00B223CF" w:rsidRPr="001F28BA" w14:paraId="6E19200F" w14:textId="77777777" w:rsidTr="00137D02">
        <w:trPr>
          <w:trHeight w:hRule="exact" w:val="432"/>
        </w:trPr>
        <w:tc>
          <w:tcPr>
            <w:tcW w:w="1080" w:type="dxa"/>
            <w:tcBorders>
              <w:top w:val="nil"/>
              <w:bottom w:val="nil"/>
              <w:right w:val="nil"/>
            </w:tcBorders>
            <w:shd w:val="clear" w:color="auto" w:fill="auto"/>
            <w:tcMar>
              <w:left w:w="58" w:type="dxa"/>
              <w:right w:w="58" w:type="dxa"/>
            </w:tcMar>
            <w:vAlign w:val="center"/>
          </w:tcPr>
          <w:p w14:paraId="2603FC46" w14:textId="77777777" w:rsidR="00B223CF" w:rsidRPr="00C02755" w:rsidRDefault="00B223CF" w:rsidP="006642BF">
            <w:pPr>
              <w:spacing w:line="216" w:lineRule="auto"/>
              <w:rPr>
                <w:rFonts w:ascii="BentonSansCond Medium" w:hAnsi="BentonSansCond Medium" w:cs="Calibri"/>
                <w:sz w:val="16"/>
                <w:szCs w:val="16"/>
              </w:rPr>
            </w:pPr>
            <w:r w:rsidRPr="00C02755">
              <w:rPr>
                <w:rFonts w:ascii="BentonSansCond Medium" w:hAnsi="BentonSansCond Medium" w:cs="Calibri"/>
                <w:b/>
                <w:sz w:val="16"/>
                <w:szCs w:val="16"/>
              </w:rPr>
              <w:t>Step</w:t>
            </w:r>
          </w:p>
        </w:tc>
        <w:tc>
          <w:tcPr>
            <w:tcW w:w="810" w:type="dxa"/>
            <w:tcBorders>
              <w:top w:val="nil"/>
              <w:left w:val="nil"/>
              <w:bottom w:val="nil"/>
              <w:right w:val="nil"/>
            </w:tcBorders>
            <w:shd w:val="clear" w:color="auto" w:fill="auto"/>
          </w:tcPr>
          <w:p w14:paraId="01F1C766" w14:textId="77777777" w:rsidR="00B223CF" w:rsidRPr="00C02755" w:rsidRDefault="00B223CF" w:rsidP="006642BF">
            <w:pPr>
              <w:spacing w:line="216" w:lineRule="auto"/>
              <w:rPr>
                <w:rFonts w:ascii="BentonSansCond Medium" w:hAnsi="BentonSansCond Medium" w:cs="Calibri"/>
                <w:b/>
                <w:sz w:val="16"/>
                <w:szCs w:val="16"/>
              </w:rPr>
            </w:pPr>
          </w:p>
        </w:tc>
        <w:tc>
          <w:tcPr>
            <w:tcW w:w="6480" w:type="dxa"/>
            <w:tcBorders>
              <w:top w:val="nil"/>
              <w:left w:val="nil"/>
              <w:bottom w:val="nil"/>
              <w:right w:val="nil"/>
            </w:tcBorders>
            <w:shd w:val="clear" w:color="auto" w:fill="auto"/>
            <w:vAlign w:val="center"/>
          </w:tcPr>
          <w:p w14:paraId="337B4FD9" w14:textId="77777777" w:rsidR="00B223CF" w:rsidRPr="00C02755" w:rsidRDefault="00B223CF" w:rsidP="006642BF">
            <w:pPr>
              <w:spacing w:line="216" w:lineRule="auto"/>
              <w:rPr>
                <w:rFonts w:ascii="BentonSansCond Medium" w:hAnsi="BentonSansCond Medium" w:cs="Calibri"/>
                <w:b/>
                <w:sz w:val="16"/>
                <w:szCs w:val="16"/>
              </w:rPr>
            </w:pPr>
            <w:r w:rsidRPr="00C02755">
              <w:rPr>
                <w:rFonts w:ascii="BentonSansCond Medium" w:hAnsi="BentonSansCond Medium" w:cs="Calibri"/>
                <w:b/>
                <w:sz w:val="16"/>
                <w:szCs w:val="16"/>
              </w:rPr>
              <w:t>Description</w:t>
            </w:r>
          </w:p>
        </w:tc>
        <w:tc>
          <w:tcPr>
            <w:tcW w:w="900" w:type="dxa"/>
            <w:tcBorders>
              <w:top w:val="nil"/>
              <w:left w:val="nil"/>
              <w:bottom w:val="nil"/>
              <w:right w:val="nil"/>
            </w:tcBorders>
            <w:shd w:val="clear" w:color="auto" w:fill="auto"/>
            <w:vAlign w:val="center"/>
          </w:tcPr>
          <w:p w14:paraId="1CB30FBA" w14:textId="77777777" w:rsidR="00B223CF" w:rsidRPr="001F28BA" w:rsidRDefault="00B223CF" w:rsidP="006642BF">
            <w:pPr>
              <w:spacing w:line="216" w:lineRule="auto"/>
              <w:jc w:val="center"/>
              <w:rPr>
                <w:rFonts w:ascii="Calibri Light" w:hAnsi="Calibri Light" w:cs="Calibri"/>
                <w:b/>
                <w:sz w:val="16"/>
                <w:szCs w:val="16"/>
              </w:rPr>
            </w:pPr>
            <w:r w:rsidRPr="001F28BA">
              <w:rPr>
                <w:rFonts w:ascii="Calibri Light" w:hAnsi="Calibri Light" w:cs="Calibri"/>
                <w:b/>
                <w:sz w:val="16"/>
                <w:szCs w:val="16"/>
              </w:rPr>
              <w:t>For regression</w:t>
            </w:r>
          </w:p>
        </w:tc>
        <w:tc>
          <w:tcPr>
            <w:tcW w:w="630" w:type="dxa"/>
            <w:tcBorders>
              <w:top w:val="nil"/>
              <w:left w:val="nil"/>
              <w:bottom w:val="nil"/>
            </w:tcBorders>
            <w:shd w:val="clear" w:color="auto" w:fill="auto"/>
            <w:vAlign w:val="center"/>
          </w:tcPr>
          <w:p w14:paraId="1C6F1F86" w14:textId="77777777" w:rsidR="00B223CF" w:rsidRPr="001F28BA" w:rsidRDefault="00B223CF" w:rsidP="006642BF">
            <w:pPr>
              <w:spacing w:line="216" w:lineRule="auto"/>
              <w:jc w:val="center"/>
              <w:rPr>
                <w:rFonts w:ascii="Calibri Light" w:hAnsi="Calibri Light" w:cs="Calibri"/>
                <w:b/>
                <w:sz w:val="16"/>
                <w:szCs w:val="16"/>
              </w:rPr>
            </w:pPr>
            <w:r w:rsidRPr="001F28BA">
              <w:rPr>
                <w:rFonts w:ascii="Calibri Light" w:hAnsi="Calibri Light" w:cs="Calibri"/>
                <w:b/>
                <w:sz w:val="16"/>
                <w:szCs w:val="16"/>
              </w:rPr>
              <w:t>For</w:t>
            </w:r>
            <w:r w:rsidRPr="001F28BA">
              <w:rPr>
                <w:rFonts w:ascii="Calibri Light" w:hAnsi="Calibri Light" w:cs="Calibri"/>
                <w:b/>
                <w:sz w:val="16"/>
                <w:szCs w:val="16"/>
              </w:rPr>
              <w:br/>
              <w:t>GBM</w:t>
            </w:r>
          </w:p>
        </w:tc>
      </w:tr>
      <w:tr w:rsidR="00B223CF" w:rsidRPr="001F28BA" w14:paraId="1B5BE1C4" w14:textId="77777777" w:rsidTr="00137D02">
        <w:trPr>
          <w:trHeight w:val="864"/>
        </w:trPr>
        <w:tc>
          <w:tcPr>
            <w:tcW w:w="1080" w:type="dxa"/>
            <w:tcBorders>
              <w:top w:val="nil"/>
              <w:right w:val="nil"/>
            </w:tcBorders>
            <w:shd w:val="clear" w:color="auto" w:fill="auto"/>
            <w:vAlign w:val="center"/>
          </w:tcPr>
          <w:p w14:paraId="54EFCB1F" w14:textId="77777777" w:rsidR="00B223CF" w:rsidRPr="001F28BA" w:rsidRDefault="00B223CF" w:rsidP="0072508C">
            <w:pPr>
              <w:spacing w:line="216" w:lineRule="auto"/>
              <w:rPr>
                <w:rFonts w:ascii="Calibri Light" w:hAnsi="Calibri Light" w:cs="Calibri"/>
                <w:sz w:val="16"/>
                <w:szCs w:val="16"/>
              </w:rPr>
            </w:pPr>
            <w:r w:rsidRPr="001F28BA">
              <w:rPr>
                <w:rFonts w:ascii="Calibri Light" w:hAnsi="Calibri Light" w:cs="Calibri"/>
                <w:sz w:val="16"/>
                <w:szCs w:val="16"/>
              </w:rPr>
              <w:t>Data</w:t>
            </w:r>
            <w:r w:rsidRPr="001F28BA">
              <w:rPr>
                <w:rFonts w:ascii="Calibri Light" w:hAnsi="Calibri Light" w:cs="Calibri"/>
                <w:sz w:val="16"/>
                <w:szCs w:val="16"/>
              </w:rPr>
              <w:br/>
            </w:r>
            <w:r w:rsidR="0072508C" w:rsidRPr="001F28BA">
              <w:rPr>
                <w:rFonts w:ascii="Calibri Light" w:hAnsi="Calibri Light" w:cs="Calibri"/>
                <w:sz w:val="16"/>
                <w:szCs w:val="16"/>
              </w:rPr>
              <w:t>creation and sampling</w:t>
            </w:r>
          </w:p>
        </w:tc>
        <w:tc>
          <w:tcPr>
            <w:tcW w:w="810" w:type="dxa"/>
            <w:tcBorders>
              <w:top w:val="nil"/>
              <w:left w:val="nil"/>
              <w:bottom w:val="nil"/>
              <w:right w:val="nil"/>
            </w:tcBorders>
            <w:shd w:val="clear" w:color="auto" w:fill="auto"/>
          </w:tcPr>
          <w:p w14:paraId="0E503EDA" w14:textId="77777777" w:rsidR="00B223CF" w:rsidRPr="001F28BA" w:rsidRDefault="00B223CF" w:rsidP="006642BF">
            <w:pPr>
              <w:spacing w:line="216" w:lineRule="auto"/>
              <w:rPr>
                <w:rFonts w:ascii="Calibri Light" w:hAnsi="Calibri Light" w:cs="Calibri"/>
                <w:sz w:val="16"/>
                <w:szCs w:val="16"/>
              </w:rPr>
            </w:pPr>
          </w:p>
        </w:tc>
        <w:tc>
          <w:tcPr>
            <w:tcW w:w="6480" w:type="dxa"/>
            <w:tcBorders>
              <w:top w:val="nil"/>
              <w:left w:val="nil"/>
            </w:tcBorders>
            <w:shd w:val="clear" w:color="auto" w:fill="auto"/>
            <w:vAlign w:val="center"/>
          </w:tcPr>
          <w:p w14:paraId="3787FBD3" w14:textId="77777777" w:rsidR="00B223CF" w:rsidRPr="001F28BA" w:rsidRDefault="00BD0BDA" w:rsidP="00C02755">
            <w:pPr>
              <w:spacing w:line="216" w:lineRule="auto"/>
              <w:rPr>
                <w:rFonts w:ascii="Calibri Light" w:hAnsi="Calibri Light" w:cs="Calibri"/>
                <w:sz w:val="16"/>
                <w:szCs w:val="16"/>
                <w:highlight w:val="yellow"/>
              </w:rPr>
            </w:pPr>
            <w:r>
              <w:rPr>
                <w:rFonts w:ascii="Calibri Light" w:hAnsi="Calibri Light" w:cs="Calibri"/>
                <w:sz w:val="16"/>
                <w:szCs w:val="16"/>
              </w:rPr>
              <w:t xml:space="preserve">The data is compiled as discussed in </w:t>
            </w:r>
            <w:r w:rsidR="00704349">
              <w:fldChar w:fldCharType="begin"/>
            </w:r>
            <w:r w:rsidR="00704349">
              <w:instrText xml:space="preserve"> REF  _Ref456777381 \h \r  \* MERGEFORMAT </w:instrText>
            </w:r>
            <w:r w:rsidR="00704349">
              <w:fldChar w:fldCharType="separate"/>
            </w:r>
            <w:r w:rsidR="000E17A9" w:rsidRPr="000E17A9">
              <w:rPr>
                <w:rFonts w:ascii="Calibri Light" w:hAnsi="Calibri Light" w:cs="Calibri"/>
                <w:sz w:val="16"/>
                <w:szCs w:val="16"/>
              </w:rPr>
              <w:t>6.3</w:t>
            </w:r>
            <w:r w:rsidR="00704349">
              <w:fldChar w:fldCharType="end"/>
            </w:r>
            <w:r>
              <w:rPr>
                <w:rFonts w:ascii="Calibri Light" w:hAnsi="Calibri Light" w:cs="Calibri"/>
                <w:sz w:val="16"/>
                <w:szCs w:val="16"/>
              </w:rPr>
              <w:t xml:space="preserve"> and </w:t>
            </w:r>
            <w:r w:rsidR="00B223CF" w:rsidRPr="001F28BA">
              <w:rPr>
                <w:rFonts w:ascii="Calibri Light" w:hAnsi="Calibri Light" w:cs="Calibri"/>
                <w:sz w:val="16"/>
                <w:szCs w:val="16"/>
              </w:rPr>
              <w:t xml:space="preserve">vetted for completeness and quality. </w:t>
            </w:r>
            <w:r w:rsidR="0072508C" w:rsidRPr="001F28BA">
              <w:rPr>
                <w:rFonts w:ascii="Calibri Light" w:hAnsi="Calibri Light" w:cs="Calibri"/>
                <w:sz w:val="16"/>
                <w:szCs w:val="16"/>
              </w:rPr>
              <w:t xml:space="preserve">Development and validation </w:t>
            </w:r>
            <w:r w:rsidR="00C02755">
              <w:rPr>
                <w:rFonts w:ascii="Calibri Light" w:hAnsi="Calibri Light" w:cs="Calibri"/>
                <w:sz w:val="16"/>
                <w:szCs w:val="16"/>
              </w:rPr>
              <w:t xml:space="preserve">(testing) data sets </w:t>
            </w:r>
            <w:r w:rsidR="0072508C" w:rsidRPr="001F28BA">
              <w:rPr>
                <w:rFonts w:ascii="Calibri Light" w:hAnsi="Calibri Light" w:cs="Calibri"/>
                <w:sz w:val="16"/>
                <w:szCs w:val="16"/>
              </w:rPr>
              <w:t>are created.</w:t>
            </w:r>
            <w:r w:rsidR="0039224C">
              <w:rPr>
                <w:rFonts w:ascii="Calibri Light" w:hAnsi="Calibri Light" w:cs="Calibri"/>
                <w:sz w:val="16"/>
                <w:szCs w:val="16"/>
              </w:rPr>
              <w:t xml:space="preserve"> </w:t>
            </w:r>
            <w:r>
              <w:rPr>
                <w:rFonts w:ascii="Calibri Light" w:hAnsi="Calibri Light" w:cs="Calibri"/>
                <w:sz w:val="16"/>
                <w:szCs w:val="16"/>
              </w:rPr>
              <w:t>M</w:t>
            </w:r>
            <w:r w:rsidR="0039224C">
              <w:rPr>
                <w:rFonts w:ascii="Calibri Light" w:hAnsi="Calibri Light" w:cs="Calibri"/>
                <w:sz w:val="16"/>
                <w:szCs w:val="16"/>
              </w:rPr>
              <w:t xml:space="preserve">odelers </w:t>
            </w:r>
            <w:r w:rsidR="0072508C" w:rsidRPr="001F28BA">
              <w:rPr>
                <w:rFonts w:ascii="Calibri Light" w:hAnsi="Calibri Light" w:cs="Calibri"/>
                <w:sz w:val="16"/>
                <w:szCs w:val="16"/>
              </w:rPr>
              <w:t xml:space="preserve">retrieve and cleanse independent variables and </w:t>
            </w:r>
            <w:r w:rsidR="00B223CF" w:rsidRPr="001F28BA">
              <w:rPr>
                <w:rFonts w:ascii="Calibri Light" w:hAnsi="Calibri Light" w:cs="Calibri"/>
                <w:sz w:val="16"/>
                <w:szCs w:val="16"/>
              </w:rPr>
              <w:t xml:space="preserve">create the </w:t>
            </w:r>
            <w:r w:rsidR="0072508C" w:rsidRPr="001F28BA">
              <w:rPr>
                <w:rFonts w:ascii="Calibri Light" w:hAnsi="Calibri Light" w:cs="Calibri"/>
                <w:sz w:val="16"/>
                <w:szCs w:val="16"/>
              </w:rPr>
              <w:t xml:space="preserve">so-called </w:t>
            </w:r>
            <w:r w:rsidR="00B223CF" w:rsidRPr="001F28BA">
              <w:rPr>
                <w:rFonts w:ascii="Calibri Light" w:hAnsi="Calibri Light" w:cs="Calibri"/>
                <w:sz w:val="16"/>
                <w:szCs w:val="16"/>
              </w:rPr>
              <w:t xml:space="preserve">“long list” of independent variables, </w:t>
            </w:r>
            <w:r w:rsidR="00C02755">
              <w:rPr>
                <w:rFonts w:ascii="Calibri Light" w:hAnsi="Calibri Light" w:cs="Calibri"/>
                <w:sz w:val="16"/>
                <w:szCs w:val="16"/>
              </w:rPr>
              <w:t xml:space="preserve">which is a </w:t>
            </w:r>
            <w:r w:rsidR="00B223CF" w:rsidRPr="001F28BA">
              <w:rPr>
                <w:rFonts w:ascii="Calibri Light" w:hAnsi="Calibri Light" w:cs="Calibri"/>
                <w:sz w:val="16"/>
                <w:szCs w:val="16"/>
              </w:rPr>
              <w:t xml:space="preserve">a comprehensive inventory of characteristics related to </w:t>
            </w:r>
            <w:r>
              <w:rPr>
                <w:rFonts w:ascii="Calibri Light" w:hAnsi="Calibri Light" w:cs="Calibri"/>
                <w:sz w:val="16"/>
                <w:szCs w:val="16"/>
              </w:rPr>
              <w:t xml:space="preserve">the applicant’s </w:t>
            </w:r>
            <w:r w:rsidR="00B223CF" w:rsidRPr="001F28BA">
              <w:rPr>
                <w:rFonts w:ascii="Calibri Light" w:hAnsi="Calibri Light" w:cs="Calibri"/>
                <w:sz w:val="16"/>
                <w:szCs w:val="16"/>
              </w:rPr>
              <w:t>creditworthiness.</w:t>
            </w:r>
          </w:p>
        </w:tc>
        <w:tc>
          <w:tcPr>
            <w:tcW w:w="900" w:type="dxa"/>
            <w:tcBorders>
              <w:top w:val="nil"/>
            </w:tcBorders>
            <w:shd w:val="clear" w:color="auto" w:fill="auto"/>
            <w:vAlign w:val="center"/>
          </w:tcPr>
          <w:p w14:paraId="76D4A431" w14:textId="77777777" w:rsidR="00B223CF" w:rsidRPr="001F28BA" w:rsidRDefault="00B223CF" w:rsidP="006642BF">
            <w:pPr>
              <w:spacing w:line="216" w:lineRule="auto"/>
              <w:jc w:val="center"/>
              <w:rPr>
                <w:rFonts w:ascii="Calibri Light" w:hAnsi="Calibri Light" w:cs="Calibri"/>
                <w:sz w:val="16"/>
                <w:szCs w:val="16"/>
              </w:rPr>
            </w:pPr>
            <w:r w:rsidRPr="001F28BA">
              <w:rPr>
                <w:rFonts w:ascii="Calibri Light" w:hAnsi="Calibri Light" w:cs="Calibri"/>
                <w:sz w:val="16"/>
                <w:szCs w:val="16"/>
              </w:rPr>
              <w:sym w:font="Wingdings" w:char="F0FC"/>
            </w:r>
          </w:p>
        </w:tc>
        <w:tc>
          <w:tcPr>
            <w:tcW w:w="630" w:type="dxa"/>
            <w:tcBorders>
              <w:top w:val="nil"/>
            </w:tcBorders>
            <w:shd w:val="clear" w:color="auto" w:fill="auto"/>
            <w:vAlign w:val="center"/>
          </w:tcPr>
          <w:p w14:paraId="56ABE422" w14:textId="77777777" w:rsidR="00B223CF" w:rsidRPr="001F28BA" w:rsidRDefault="00B223CF" w:rsidP="006642BF">
            <w:pPr>
              <w:spacing w:line="216" w:lineRule="auto"/>
              <w:jc w:val="center"/>
              <w:rPr>
                <w:rFonts w:ascii="Calibri Light" w:hAnsi="Calibri Light" w:cs="Calibri"/>
                <w:sz w:val="16"/>
                <w:szCs w:val="16"/>
              </w:rPr>
            </w:pPr>
            <w:r w:rsidRPr="001F28BA">
              <w:rPr>
                <w:rFonts w:ascii="Calibri Light" w:hAnsi="Calibri Light" w:cs="Calibri"/>
                <w:sz w:val="16"/>
                <w:szCs w:val="16"/>
              </w:rPr>
              <w:sym w:font="Wingdings" w:char="F0FC"/>
            </w:r>
          </w:p>
        </w:tc>
      </w:tr>
      <w:tr w:rsidR="00B223CF" w:rsidRPr="001F28BA" w14:paraId="5A1D4BBE" w14:textId="77777777" w:rsidTr="002D30E4">
        <w:trPr>
          <w:trHeight w:val="576"/>
        </w:trPr>
        <w:tc>
          <w:tcPr>
            <w:tcW w:w="1080" w:type="dxa"/>
            <w:shd w:val="clear" w:color="auto" w:fill="auto"/>
            <w:vAlign w:val="center"/>
          </w:tcPr>
          <w:p w14:paraId="2EF0E7E2" w14:textId="77777777" w:rsidR="00B223CF" w:rsidRPr="001F28BA" w:rsidRDefault="00B223CF" w:rsidP="006642BF">
            <w:pPr>
              <w:spacing w:line="216" w:lineRule="auto"/>
              <w:rPr>
                <w:rFonts w:ascii="Calibri Light" w:hAnsi="Calibri Light" w:cs="Calibri"/>
                <w:sz w:val="16"/>
                <w:szCs w:val="16"/>
              </w:rPr>
            </w:pPr>
            <w:r w:rsidRPr="001F28BA">
              <w:rPr>
                <w:rFonts w:ascii="Calibri Light" w:hAnsi="Calibri Light" w:cs="Calibri"/>
                <w:sz w:val="16"/>
                <w:szCs w:val="16"/>
              </w:rPr>
              <w:t>Segmentation</w:t>
            </w:r>
          </w:p>
        </w:tc>
        <w:tc>
          <w:tcPr>
            <w:tcW w:w="810" w:type="dxa"/>
            <w:tcBorders>
              <w:top w:val="nil"/>
            </w:tcBorders>
            <w:shd w:val="clear" w:color="auto" w:fill="auto"/>
          </w:tcPr>
          <w:p w14:paraId="6AFC8E1C" w14:textId="77777777" w:rsidR="00B223CF" w:rsidRPr="001F28BA" w:rsidRDefault="00B223CF" w:rsidP="006642BF">
            <w:pPr>
              <w:spacing w:line="216" w:lineRule="auto"/>
              <w:rPr>
                <w:rFonts w:ascii="Calibri Light" w:hAnsi="Calibri Light" w:cs="Calibri"/>
                <w:sz w:val="16"/>
                <w:szCs w:val="16"/>
              </w:rPr>
            </w:pPr>
          </w:p>
        </w:tc>
        <w:tc>
          <w:tcPr>
            <w:tcW w:w="6480" w:type="dxa"/>
            <w:shd w:val="clear" w:color="auto" w:fill="auto"/>
            <w:vAlign w:val="center"/>
          </w:tcPr>
          <w:p w14:paraId="75E4AD2C" w14:textId="77777777" w:rsidR="00B223CF" w:rsidRPr="001F28BA" w:rsidRDefault="00BD0BDA" w:rsidP="0072508C">
            <w:pPr>
              <w:spacing w:line="216" w:lineRule="auto"/>
              <w:rPr>
                <w:rFonts w:ascii="Calibri Light" w:hAnsi="Calibri Light" w:cs="Calibri"/>
                <w:sz w:val="16"/>
                <w:szCs w:val="16"/>
              </w:rPr>
            </w:pPr>
            <w:r>
              <w:rPr>
                <w:rFonts w:ascii="Calibri Light" w:hAnsi="Calibri Light" w:cs="Calibri"/>
                <w:sz w:val="16"/>
                <w:szCs w:val="16"/>
              </w:rPr>
              <w:t xml:space="preserve">Modelers </w:t>
            </w:r>
            <w:r w:rsidR="00B223CF" w:rsidRPr="001F28BA">
              <w:rPr>
                <w:rFonts w:ascii="Calibri Light" w:hAnsi="Calibri Light" w:cs="Calibri"/>
                <w:sz w:val="16"/>
                <w:szCs w:val="16"/>
              </w:rPr>
              <w:t xml:space="preserve">test alternate configurations of segments and determine which one maximizes risk discrimination. </w:t>
            </w:r>
            <w:r>
              <w:rPr>
                <w:rFonts w:ascii="Calibri Light" w:hAnsi="Calibri Light" w:cs="Calibri"/>
                <w:sz w:val="16"/>
                <w:szCs w:val="16"/>
              </w:rPr>
              <w:t>Applicant</w:t>
            </w:r>
            <w:r w:rsidR="00B223CF" w:rsidRPr="001F28BA">
              <w:rPr>
                <w:rFonts w:ascii="Calibri Light" w:hAnsi="Calibri Light" w:cs="Calibri"/>
                <w:sz w:val="16"/>
                <w:szCs w:val="16"/>
              </w:rPr>
              <w:t>s are then sorted into these segments.</w:t>
            </w:r>
          </w:p>
        </w:tc>
        <w:tc>
          <w:tcPr>
            <w:tcW w:w="900" w:type="dxa"/>
            <w:shd w:val="clear" w:color="auto" w:fill="auto"/>
            <w:vAlign w:val="center"/>
          </w:tcPr>
          <w:p w14:paraId="60D46B7E" w14:textId="77777777" w:rsidR="00B223CF" w:rsidRPr="001F28BA" w:rsidRDefault="00B223CF" w:rsidP="006642BF">
            <w:pPr>
              <w:spacing w:line="216" w:lineRule="auto"/>
              <w:jc w:val="center"/>
              <w:rPr>
                <w:rFonts w:ascii="Calibri Light" w:hAnsi="Calibri Light" w:cs="Calibri"/>
                <w:sz w:val="16"/>
                <w:szCs w:val="16"/>
              </w:rPr>
            </w:pPr>
            <w:r w:rsidRPr="001F28BA">
              <w:rPr>
                <w:rFonts w:ascii="Calibri Light" w:hAnsi="Calibri Light" w:cs="Calibri"/>
                <w:sz w:val="16"/>
                <w:szCs w:val="16"/>
              </w:rPr>
              <w:sym w:font="Wingdings" w:char="F0FC"/>
            </w:r>
          </w:p>
        </w:tc>
        <w:tc>
          <w:tcPr>
            <w:tcW w:w="630" w:type="dxa"/>
            <w:shd w:val="clear" w:color="auto" w:fill="auto"/>
            <w:vAlign w:val="center"/>
          </w:tcPr>
          <w:p w14:paraId="502C9A03" w14:textId="77777777" w:rsidR="00B223CF" w:rsidRPr="001F28BA" w:rsidRDefault="00B223CF" w:rsidP="006642BF">
            <w:pPr>
              <w:spacing w:line="216" w:lineRule="auto"/>
              <w:jc w:val="center"/>
              <w:rPr>
                <w:rFonts w:ascii="Calibri Light" w:hAnsi="Calibri Light" w:cs="Calibri"/>
                <w:sz w:val="16"/>
                <w:szCs w:val="16"/>
              </w:rPr>
            </w:pPr>
          </w:p>
        </w:tc>
      </w:tr>
      <w:tr w:rsidR="00B223CF" w:rsidRPr="001F28BA" w14:paraId="3A9851CB" w14:textId="77777777" w:rsidTr="002D30E4">
        <w:trPr>
          <w:trHeight w:val="1008"/>
        </w:trPr>
        <w:tc>
          <w:tcPr>
            <w:tcW w:w="1080" w:type="dxa"/>
            <w:vMerge w:val="restart"/>
            <w:shd w:val="clear" w:color="auto" w:fill="auto"/>
            <w:vAlign w:val="center"/>
          </w:tcPr>
          <w:p w14:paraId="30EF8C05" w14:textId="77777777" w:rsidR="00B223CF" w:rsidRPr="001F28BA" w:rsidRDefault="00B223CF" w:rsidP="006642BF">
            <w:pPr>
              <w:spacing w:line="216" w:lineRule="auto"/>
              <w:rPr>
                <w:rFonts w:ascii="Calibri Light" w:hAnsi="Calibri Light" w:cs="Calibri"/>
                <w:sz w:val="16"/>
                <w:szCs w:val="16"/>
              </w:rPr>
            </w:pPr>
            <w:r w:rsidRPr="001F28BA">
              <w:rPr>
                <w:rFonts w:ascii="Calibri Light" w:hAnsi="Calibri Light" w:cs="Calibri"/>
                <w:sz w:val="16"/>
                <w:szCs w:val="16"/>
              </w:rPr>
              <w:t>Variable selection</w:t>
            </w:r>
          </w:p>
        </w:tc>
        <w:tc>
          <w:tcPr>
            <w:tcW w:w="810" w:type="dxa"/>
            <w:vMerge w:val="restart"/>
            <w:shd w:val="clear" w:color="auto" w:fill="auto"/>
            <w:vAlign w:val="center"/>
          </w:tcPr>
          <w:p w14:paraId="70DB670B" w14:textId="77777777" w:rsidR="00B223CF" w:rsidRPr="001F28BA" w:rsidRDefault="00B223CF" w:rsidP="006642BF">
            <w:pPr>
              <w:spacing w:line="216" w:lineRule="auto"/>
              <w:rPr>
                <w:rFonts w:ascii="Calibri Light" w:hAnsi="Calibri Light" w:cs="Calibri"/>
                <w:sz w:val="16"/>
                <w:szCs w:val="16"/>
              </w:rPr>
            </w:pPr>
            <w:r w:rsidRPr="001F28BA">
              <w:rPr>
                <w:rFonts w:ascii="Calibri Light" w:hAnsi="Calibri Light" w:cs="Calibri"/>
                <w:sz w:val="16"/>
                <w:szCs w:val="16"/>
              </w:rPr>
              <w:t>Single-factor analysis</w:t>
            </w:r>
          </w:p>
        </w:tc>
        <w:tc>
          <w:tcPr>
            <w:tcW w:w="6480" w:type="dxa"/>
            <w:shd w:val="clear" w:color="auto" w:fill="auto"/>
            <w:vAlign w:val="center"/>
          </w:tcPr>
          <w:p w14:paraId="2C0CF8EC" w14:textId="77777777" w:rsidR="00B223CF" w:rsidRPr="001F28BA" w:rsidRDefault="00BD0BDA" w:rsidP="00BD0BDA">
            <w:pPr>
              <w:spacing w:line="216" w:lineRule="auto"/>
              <w:rPr>
                <w:rFonts w:ascii="Calibri Light" w:hAnsi="Calibri Light" w:cs="Calibri"/>
                <w:sz w:val="16"/>
                <w:szCs w:val="16"/>
              </w:rPr>
            </w:pPr>
            <w:r>
              <w:rPr>
                <w:rFonts w:ascii="Calibri Light" w:hAnsi="Calibri Light" w:cs="Calibri"/>
                <w:sz w:val="16"/>
                <w:szCs w:val="16"/>
              </w:rPr>
              <w:t xml:space="preserve">Modelers </w:t>
            </w:r>
            <w:r w:rsidR="00B223CF" w:rsidRPr="001F28BA">
              <w:rPr>
                <w:rFonts w:ascii="Calibri Light" w:hAnsi="Calibri Light" w:cs="Calibri"/>
                <w:sz w:val="16"/>
                <w:szCs w:val="16"/>
              </w:rPr>
              <w:t>narrow the long list of independent variables into a short list of more probable candidates for consideration in the final model</w:t>
            </w:r>
            <w:r w:rsidR="0072508C" w:rsidRPr="001F28BA">
              <w:rPr>
                <w:rFonts w:ascii="Calibri Light" w:hAnsi="Calibri Light" w:cs="Calibri"/>
                <w:sz w:val="16"/>
                <w:szCs w:val="16"/>
              </w:rPr>
              <w:t xml:space="preserve"> based on the strength of their relationship with default</w:t>
            </w:r>
            <w:r w:rsidR="00B223CF" w:rsidRPr="001F28BA">
              <w:rPr>
                <w:rFonts w:ascii="Calibri Light" w:hAnsi="Calibri Light" w:cs="Calibri"/>
                <w:sz w:val="16"/>
                <w:szCs w:val="16"/>
              </w:rPr>
              <w:t>.</w:t>
            </w:r>
            <w:r w:rsidR="0039224C">
              <w:rPr>
                <w:rFonts w:ascii="Calibri Light" w:hAnsi="Calibri Light" w:cs="Calibri"/>
                <w:sz w:val="16"/>
                <w:szCs w:val="16"/>
              </w:rPr>
              <w:t xml:space="preserve"> </w:t>
            </w:r>
            <w:r>
              <w:rPr>
                <w:rFonts w:ascii="Calibri Light" w:hAnsi="Calibri Light" w:cs="Calibri"/>
                <w:sz w:val="16"/>
                <w:szCs w:val="16"/>
              </w:rPr>
              <w:t>M</w:t>
            </w:r>
            <w:r w:rsidR="0039224C">
              <w:rPr>
                <w:rFonts w:ascii="Calibri Light" w:hAnsi="Calibri Light" w:cs="Calibri"/>
                <w:sz w:val="16"/>
                <w:szCs w:val="16"/>
              </w:rPr>
              <w:t xml:space="preserve">odelers </w:t>
            </w:r>
            <w:r w:rsidR="00B223CF" w:rsidRPr="001F28BA">
              <w:rPr>
                <w:rFonts w:ascii="Calibri Light" w:hAnsi="Calibri Light" w:cs="Calibri"/>
                <w:sz w:val="16"/>
                <w:szCs w:val="16"/>
              </w:rPr>
              <w:t>identify the expected relationship between each variable and default</w:t>
            </w:r>
            <w:r w:rsidR="0072508C" w:rsidRPr="001F28BA">
              <w:rPr>
                <w:rFonts w:ascii="Calibri Light" w:hAnsi="Calibri Light" w:cs="Calibri"/>
                <w:sz w:val="16"/>
                <w:szCs w:val="16"/>
              </w:rPr>
              <w:t xml:space="preserve"> based on business intuition and correlation analysis</w:t>
            </w:r>
            <w:r w:rsidR="00B223CF" w:rsidRPr="001F28BA">
              <w:rPr>
                <w:rFonts w:ascii="Calibri Light" w:hAnsi="Calibri Light" w:cs="Calibri"/>
                <w:sz w:val="16"/>
                <w:szCs w:val="16"/>
              </w:rPr>
              <w:t>. As needed,</w:t>
            </w:r>
            <w:r w:rsidR="0039224C">
              <w:rPr>
                <w:rFonts w:ascii="Calibri Light" w:hAnsi="Calibri Light" w:cs="Calibri"/>
                <w:sz w:val="16"/>
                <w:szCs w:val="16"/>
              </w:rPr>
              <w:t xml:space="preserve"> </w:t>
            </w:r>
            <w:r>
              <w:rPr>
                <w:rFonts w:ascii="Calibri Light" w:hAnsi="Calibri Light" w:cs="Calibri"/>
                <w:sz w:val="16"/>
                <w:szCs w:val="16"/>
              </w:rPr>
              <w:t xml:space="preserve">they </w:t>
            </w:r>
            <w:r w:rsidR="00B223CF" w:rsidRPr="001F28BA">
              <w:rPr>
                <w:rFonts w:ascii="Calibri Light" w:hAnsi="Calibri Light" w:cs="Calibri"/>
                <w:sz w:val="16"/>
                <w:szCs w:val="16"/>
              </w:rPr>
              <w:t xml:space="preserve">transform variables so that their relationship to the dependent variable is linear. </w:t>
            </w:r>
          </w:p>
        </w:tc>
        <w:tc>
          <w:tcPr>
            <w:tcW w:w="900" w:type="dxa"/>
            <w:shd w:val="clear" w:color="auto" w:fill="auto"/>
            <w:vAlign w:val="center"/>
          </w:tcPr>
          <w:p w14:paraId="08B64D2E" w14:textId="77777777" w:rsidR="00B223CF" w:rsidRPr="001F28BA" w:rsidRDefault="00B223CF" w:rsidP="006642BF">
            <w:pPr>
              <w:spacing w:line="216" w:lineRule="auto"/>
              <w:jc w:val="center"/>
              <w:rPr>
                <w:rFonts w:ascii="Calibri Light" w:hAnsi="Calibri Light" w:cs="Calibri"/>
                <w:sz w:val="16"/>
                <w:szCs w:val="16"/>
              </w:rPr>
            </w:pPr>
            <w:r w:rsidRPr="001F28BA">
              <w:rPr>
                <w:rFonts w:ascii="Calibri Light" w:hAnsi="Calibri Light" w:cs="Calibri"/>
                <w:sz w:val="16"/>
                <w:szCs w:val="16"/>
              </w:rPr>
              <w:sym w:font="Wingdings" w:char="F0FC"/>
            </w:r>
          </w:p>
        </w:tc>
        <w:tc>
          <w:tcPr>
            <w:tcW w:w="630" w:type="dxa"/>
            <w:shd w:val="clear" w:color="auto" w:fill="auto"/>
            <w:vAlign w:val="center"/>
          </w:tcPr>
          <w:p w14:paraId="54BB9036" w14:textId="77777777" w:rsidR="00B223CF" w:rsidRPr="001F28BA" w:rsidRDefault="00B223CF" w:rsidP="006642BF">
            <w:pPr>
              <w:spacing w:line="216" w:lineRule="auto"/>
              <w:jc w:val="center"/>
              <w:rPr>
                <w:rFonts w:ascii="Calibri Light" w:hAnsi="Calibri Light" w:cs="Calibri"/>
                <w:sz w:val="16"/>
                <w:szCs w:val="16"/>
              </w:rPr>
            </w:pPr>
          </w:p>
        </w:tc>
      </w:tr>
      <w:tr w:rsidR="00B223CF" w:rsidRPr="001F28BA" w14:paraId="0F6A679E" w14:textId="77777777" w:rsidTr="002D30E4">
        <w:trPr>
          <w:trHeight w:val="432"/>
        </w:trPr>
        <w:tc>
          <w:tcPr>
            <w:tcW w:w="1080" w:type="dxa"/>
            <w:vMerge/>
            <w:shd w:val="clear" w:color="auto" w:fill="auto"/>
            <w:vAlign w:val="center"/>
          </w:tcPr>
          <w:p w14:paraId="00869AFD" w14:textId="77777777" w:rsidR="00B223CF" w:rsidRPr="001F28BA" w:rsidRDefault="00B223CF" w:rsidP="006642BF">
            <w:pPr>
              <w:spacing w:line="216" w:lineRule="auto"/>
              <w:rPr>
                <w:rFonts w:ascii="Calibri Light" w:hAnsi="Calibri Light" w:cs="Calibri"/>
                <w:sz w:val="16"/>
                <w:szCs w:val="16"/>
              </w:rPr>
            </w:pPr>
          </w:p>
        </w:tc>
        <w:tc>
          <w:tcPr>
            <w:tcW w:w="810" w:type="dxa"/>
            <w:vMerge/>
            <w:shd w:val="clear" w:color="auto" w:fill="auto"/>
            <w:vAlign w:val="center"/>
          </w:tcPr>
          <w:p w14:paraId="46F47EE7" w14:textId="77777777" w:rsidR="00B223CF" w:rsidRPr="001F28BA" w:rsidRDefault="00B223CF" w:rsidP="006642BF">
            <w:pPr>
              <w:spacing w:line="216" w:lineRule="auto"/>
              <w:rPr>
                <w:rFonts w:ascii="Calibri Light" w:hAnsi="Calibri Light" w:cs="Calibri"/>
                <w:sz w:val="16"/>
                <w:szCs w:val="16"/>
              </w:rPr>
            </w:pPr>
          </w:p>
        </w:tc>
        <w:tc>
          <w:tcPr>
            <w:tcW w:w="6480" w:type="dxa"/>
            <w:shd w:val="clear" w:color="auto" w:fill="auto"/>
            <w:vAlign w:val="center"/>
          </w:tcPr>
          <w:p w14:paraId="2CB53717" w14:textId="77777777" w:rsidR="00B223CF" w:rsidRPr="001F28BA" w:rsidRDefault="00B223CF" w:rsidP="0072508C">
            <w:pPr>
              <w:spacing w:line="216" w:lineRule="auto"/>
              <w:rPr>
                <w:rFonts w:ascii="Calibri Light" w:hAnsi="Calibri Light" w:cs="Calibri"/>
                <w:sz w:val="16"/>
                <w:szCs w:val="16"/>
              </w:rPr>
            </w:pPr>
            <w:r w:rsidRPr="001F28BA">
              <w:rPr>
                <w:rFonts w:ascii="Calibri Light" w:hAnsi="Calibri Light" w:cs="Calibri"/>
                <w:sz w:val="16"/>
                <w:szCs w:val="16"/>
              </w:rPr>
              <w:t>Missing data or zero values are imputed.</w:t>
            </w:r>
          </w:p>
        </w:tc>
        <w:tc>
          <w:tcPr>
            <w:tcW w:w="900" w:type="dxa"/>
            <w:shd w:val="clear" w:color="auto" w:fill="auto"/>
            <w:vAlign w:val="center"/>
          </w:tcPr>
          <w:p w14:paraId="3F0F441F" w14:textId="77777777" w:rsidR="00B223CF" w:rsidRPr="001F28BA" w:rsidRDefault="00B223CF" w:rsidP="006642BF">
            <w:pPr>
              <w:spacing w:line="216" w:lineRule="auto"/>
              <w:jc w:val="center"/>
              <w:rPr>
                <w:rFonts w:ascii="Calibri Light" w:hAnsi="Calibri Light" w:cs="Calibri"/>
                <w:sz w:val="16"/>
                <w:szCs w:val="16"/>
              </w:rPr>
            </w:pPr>
            <w:r w:rsidRPr="001F28BA">
              <w:rPr>
                <w:rFonts w:ascii="Calibri Light" w:hAnsi="Calibri Light" w:cs="Calibri"/>
                <w:sz w:val="16"/>
                <w:szCs w:val="16"/>
              </w:rPr>
              <w:sym w:font="Wingdings" w:char="F0FC"/>
            </w:r>
          </w:p>
        </w:tc>
        <w:tc>
          <w:tcPr>
            <w:tcW w:w="630" w:type="dxa"/>
            <w:shd w:val="clear" w:color="auto" w:fill="auto"/>
            <w:vAlign w:val="center"/>
          </w:tcPr>
          <w:p w14:paraId="47B54023" w14:textId="77777777" w:rsidR="00B223CF" w:rsidRPr="001F28BA" w:rsidRDefault="00B223CF" w:rsidP="006642BF">
            <w:pPr>
              <w:spacing w:line="216" w:lineRule="auto"/>
              <w:jc w:val="center"/>
              <w:rPr>
                <w:rFonts w:ascii="Calibri Light" w:hAnsi="Calibri Light" w:cs="Calibri"/>
                <w:sz w:val="16"/>
                <w:szCs w:val="16"/>
              </w:rPr>
            </w:pPr>
            <w:r w:rsidRPr="001F28BA">
              <w:rPr>
                <w:rFonts w:ascii="Calibri Light" w:hAnsi="Calibri Light" w:cs="Calibri"/>
                <w:sz w:val="16"/>
                <w:szCs w:val="16"/>
              </w:rPr>
              <w:sym w:font="Wingdings" w:char="F0FC"/>
            </w:r>
          </w:p>
        </w:tc>
      </w:tr>
      <w:tr w:rsidR="00B223CF" w:rsidRPr="001F28BA" w14:paraId="484EF500" w14:textId="77777777" w:rsidTr="002D30E4">
        <w:trPr>
          <w:trHeight w:val="720"/>
        </w:trPr>
        <w:tc>
          <w:tcPr>
            <w:tcW w:w="1080" w:type="dxa"/>
            <w:vMerge/>
            <w:shd w:val="clear" w:color="auto" w:fill="auto"/>
            <w:vAlign w:val="center"/>
          </w:tcPr>
          <w:p w14:paraId="0015D744" w14:textId="77777777" w:rsidR="00B223CF" w:rsidRPr="001F28BA" w:rsidRDefault="00B223CF" w:rsidP="006642BF">
            <w:pPr>
              <w:spacing w:line="216" w:lineRule="auto"/>
              <w:rPr>
                <w:rFonts w:ascii="Calibri Light" w:hAnsi="Calibri Light" w:cs="Calibri"/>
                <w:sz w:val="16"/>
                <w:szCs w:val="16"/>
              </w:rPr>
            </w:pPr>
          </w:p>
        </w:tc>
        <w:tc>
          <w:tcPr>
            <w:tcW w:w="810" w:type="dxa"/>
            <w:shd w:val="clear" w:color="auto" w:fill="auto"/>
            <w:vAlign w:val="center"/>
          </w:tcPr>
          <w:p w14:paraId="60F00E63" w14:textId="77777777" w:rsidR="00B223CF" w:rsidRPr="001F28BA" w:rsidRDefault="00B223CF" w:rsidP="006642BF">
            <w:pPr>
              <w:spacing w:line="216" w:lineRule="auto"/>
              <w:rPr>
                <w:rFonts w:ascii="Calibri Light" w:hAnsi="Calibri Light" w:cs="Calibri"/>
                <w:sz w:val="16"/>
                <w:szCs w:val="16"/>
              </w:rPr>
            </w:pPr>
            <w:r w:rsidRPr="001F28BA">
              <w:rPr>
                <w:rFonts w:ascii="Calibri Light" w:hAnsi="Calibri Light" w:cs="Calibri"/>
                <w:sz w:val="16"/>
                <w:szCs w:val="16"/>
              </w:rPr>
              <w:t>Multi-factor analysis</w:t>
            </w:r>
          </w:p>
        </w:tc>
        <w:tc>
          <w:tcPr>
            <w:tcW w:w="6480" w:type="dxa"/>
            <w:shd w:val="clear" w:color="auto" w:fill="auto"/>
            <w:vAlign w:val="center"/>
          </w:tcPr>
          <w:p w14:paraId="7464DF21" w14:textId="77777777" w:rsidR="00B223CF" w:rsidRPr="001F28BA" w:rsidRDefault="00BD0BDA" w:rsidP="00C02755">
            <w:pPr>
              <w:spacing w:line="216" w:lineRule="auto"/>
              <w:rPr>
                <w:rFonts w:ascii="Calibri Light" w:hAnsi="Calibri Light" w:cs="Calibri"/>
                <w:sz w:val="16"/>
                <w:szCs w:val="16"/>
              </w:rPr>
            </w:pPr>
            <w:r>
              <w:rPr>
                <w:rFonts w:ascii="Calibri Light" w:hAnsi="Calibri Light" w:cs="Calibri"/>
                <w:sz w:val="16"/>
                <w:szCs w:val="16"/>
              </w:rPr>
              <w:t xml:space="preserve">Modelers </w:t>
            </w:r>
            <w:r w:rsidR="00E70668" w:rsidRPr="001F28BA">
              <w:rPr>
                <w:rFonts w:ascii="Calibri Light" w:hAnsi="Calibri Light" w:cs="Calibri"/>
                <w:sz w:val="16"/>
                <w:szCs w:val="16"/>
              </w:rPr>
              <w:t>perform an initial regression using a stepwise procedure to identify the best subset of variables</w:t>
            </w:r>
            <w:r w:rsidR="00B223CF" w:rsidRPr="001F28BA">
              <w:rPr>
                <w:rFonts w:ascii="Calibri Light" w:hAnsi="Calibri Light" w:cs="Calibri"/>
                <w:sz w:val="16"/>
                <w:szCs w:val="16"/>
              </w:rPr>
              <w:t>.</w:t>
            </w:r>
            <w:r w:rsidR="0039224C">
              <w:rPr>
                <w:rFonts w:ascii="Calibri Light" w:hAnsi="Calibri Light" w:cs="Calibri"/>
                <w:sz w:val="16"/>
                <w:szCs w:val="16"/>
              </w:rPr>
              <w:t xml:space="preserve"> </w:t>
            </w:r>
            <w:r>
              <w:rPr>
                <w:rFonts w:ascii="Calibri Light" w:hAnsi="Calibri Light" w:cs="Calibri"/>
                <w:sz w:val="16"/>
                <w:szCs w:val="16"/>
              </w:rPr>
              <w:t xml:space="preserve">They then </w:t>
            </w:r>
            <w:r w:rsidR="00B223CF" w:rsidRPr="001F28BA">
              <w:rPr>
                <w:rFonts w:ascii="Calibri Light" w:hAnsi="Calibri Light" w:cs="Calibri"/>
                <w:sz w:val="16"/>
                <w:szCs w:val="16"/>
              </w:rPr>
              <w:t xml:space="preserve">combine permutations of independent variables to test their </w:t>
            </w:r>
            <w:r w:rsidR="00C02755">
              <w:rPr>
                <w:rFonts w:ascii="Calibri Light" w:hAnsi="Calibri Light" w:cs="Calibri"/>
                <w:sz w:val="16"/>
                <w:szCs w:val="16"/>
              </w:rPr>
              <w:t xml:space="preserve">combined </w:t>
            </w:r>
            <w:r w:rsidR="00B223CF" w:rsidRPr="001F28BA">
              <w:rPr>
                <w:rFonts w:ascii="Calibri Light" w:hAnsi="Calibri Light" w:cs="Calibri"/>
                <w:sz w:val="16"/>
                <w:szCs w:val="16"/>
              </w:rPr>
              <w:t xml:space="preserve">power and assess the contribution of each in the context of others. </w:t>
            </w:r>
          </w:p>
        </w:tc>
        <w:tc>
          <w:tcPr>
            <w:tcW w:w="900" w:type="dxa"/>
            <w:shd w:val="clear" w:color="auto" w:fill="auto"/>
            <w:vAlign w:val="center"/>
          </w:tcPr>
          <w:p w14:paraId="5CD0E36E" w14:textId="77777777" w:rsidR="00B223CF" w:rsidRPr="001F28BA" w:rsidRDefault="00B223CF" w:rsidP="006642BF">
            <w:pPr>
              <w:spacing w:line="216" w:lineRule="auto"/>
              <w:jc w:val="center"/>
              <w:rPr>
                <w:rFonts w:ascii="Calibri Light" w:hAnsi="Calibri Light" w:cs="Calibri"/>
                <w:sz w:val="16"/>
                <w:szCs w:val="16"/>
              </w:rPr>
            </w:pPr>
            <w:r w:rsidRPr="001F28BA">
              <w:rPr>
                <w:rFonts w:ascii="Calibri Light" w:hAnsi="Calibri Light" w:cs="Calibri"/>
                <w:sz w:val="16"/>
                <w:szCs w:val="16"/>
              </w:rPr>
              <w:sym w:font="Wingdings" w:char="F0FC"/>
            </w:r>
          </w:p>
        </w:tc>
        <w:tc>
          <w:tcPr>
            <w:tcW w:w="630" w:type="dxa"/>
            <w:shd w:val="clear" w:color="auto" w:fill="auto"/>
            <w:vAlign w:val="center"/>
          </w:tcPr>
          <w:p w14:paraId="54B1E946" w14:textId="77777777" w:rsidR="00B223CF" w:rsidRPr="001F28BA" w:rsidRDefault="00B223CF" w:rsidP="006642BF">
            <w:pPr>
              <w:spacing w:line="216" w:lineRule="auto"/>
              <w:jc w:val="center"/>
              <w:rPr>
                <w:rFonts w:ascii="Calibri Light" w:hAnsi="Calibri Light" w:cs="Calibri"/>
                <w:sz w:val="16"/>
                <w:szCs w:val="16"/>
              </w:rPr>
            </w:pPr>
          </w:p>
        </w:tc>
      </w:tr>
      <w:tr w:rsidR="00DB63A6" w:rsidRPr="001F28BA" w14:paraId="517DEC00" w14:textId="77777777" w:rsidTr="002D30E4">
        <w:trPr>
          <w:trHeight w:val="720"/>
        </w:trPr>
        <w:tc>
          <w:tcPr>
            <w:tcW w:w="1080" w:type="dxa"/>
            <w:shd w:val="clear" w:color="auto" w:fill="auto"/>
            <w:vAlign w:val="center"/>
          </w:tcPr>
          <w:p w14:paraId="1819E149" w14:textId="77777777" w:rsidR="00DB63A6" w:rsidRPr="001F28BA" w:rsidRDefault="00DB63A6" w:rsidP="006642BF">
            <w:pPr>
              <w:spacing w:line="216" w:lineRule="auto"/>
              <w:rPr>
                <w:rFonts w:ascii="Calibri Light" w:hAnsi="Calibri Light" w:cs="Calibri"/>
                <w:sz w:val="16"/>
                <w:szCs w:val="16"/>
              </w:rPr>
            </w:pPr>
            <w:r>
              <w:rPr>
                <w:rFonts w:ascii="Calibri Light" w:hAnsi="Calibri Light" w:cs="Calibri"/>
                <w:sz w:val="16"/>
                <w:szCs w:val="16"/>
              </w:rPr>
              <w:t>Tuning parameters</w:t>
            </w:r>
          </w:p>
        </w:tc>
        <w:tc>
          <w:tcPr>
            <w:tcW w:w="810" w:type="dxa"/>
            <w:shd w:val="clear" w:color="auto" w:fill="auto"/>
            <w:vAlign w:val="center"/>
          </w:tcPr>
          <w:p w14:paraId="33E470A8" w14:textId="77777777" w:rsidR="00DB63A6" w:rsidRPr="001F28BA" w:rsidRDefault="00DB63A6" w:rsidP="006642BF">
            <w:pPr>
              <w:spacing w:line="216" w:lineRule="auto"/>
              <w:rPr>
                <w:rFonts w:ascii="Calibri Light" w:hAnsi="Calibri Light" w:cs="Calibri"/>
                <w:sz w:val="16"/>
                <w:szCs w:val="16"/>
              </w:rPr>
            </w:pPr>
          </w:p>
        </w:tc>
        <w:tc>
          <w:tcPr>
            <w:tcW w:w="6480" w:type="dxa"/>
            <w:shd w:val="clear" w:color="auto" w:fill="auto"/>
            <w:vAlign w:val="center"/>
          </w:tcPr>
          <w:p w14:paraId="5DC2AD47" w14:textId="77777777" w:rsidR="00DB63A6" w:rsidRDefault="00DB63A6" w:rsidP="00C02755">
            <w:pPr>
              <w:spacing w:line="216" w:lineRule="auto"/>
              <w:rPr>
                <w:rFonts w:ascii="Calibri Light" w:hAnsi="Calibri Light" w:cs="Calibri"/>
                <w:sz w:val="16"/>
                <w:szCs w:val="16"/>
              </w:rPr>
            </w:pPr>
            <w:r>
              <w:rPr>
                <w:rFonts w:ascii="Calibri Light" w:hAnsi="Calibri Light" w:cs="Calibri"/>
                <w:sz w:val="16"/>
                <w:szCs w:val="16"/>
              </w:rPr>
              <w:t>Modelers “tune” (adjust) parameters such as learning rate, minimum observations in leaves, tree depth, and number of trees to optimize model performance.</w:t>
            </w:r>
          </w:p>
        </w:tc>
        <w:tc>
          <w:tcPr>
            <w:tcW w:w="900" w:type="dxa"/>
            <w:shd w:val="clear" w:color="auto" w:fill="auto"/>
            <w:vAlign w:val="center"/>
          </w:tcPr>
          <w:p w14:paraId="107E6B3E" w14:textId="77777777" w:rsidR="00DB63A6" w:rsidRPr="001F28BA" w:rsidRDefault="00DB63A6" w:rsidP="006642BF">
            <w:pPr>
              <w:spacing w:line="216" w:lineRule="auto"/>
              <w:jc w:val="center"/>
              <w:rPr>
                <w:rFonts w:ascii="Calibri Light" w:hAnsi="Calibri Light" w:cs="Calibri"/>
                <w:sz w:val="16"/>
                <w:szCs w:val="16"/>
              </w:rPr>
            </w:pPr>
          </w:p>
        </w:tc>
        <w:tc>
          <w:tcPr>
            <w:tcW w:w="630" w:type="dxa"/>
            <w:shd w:val="clear" w:color="auto" w:fill="auto"/>
            <w:vAlign w:val="center"/>
          </w:tcPr>
          <w:p w14:paraId="5CE4D2F5" w14:textId="77777777" w:rsidR="00DB63A6" w:rsidRPr="001F28BA" w:rsidRDefault="00DB63A6" w:rsidP="006642BF">
            <w:pPr>
              <w:spacing w:line="216" w:lineRule="auto"/>
              <w:jc w:val="center"/>
              <w:rPr>
                <w:rFonts w:ascii="Calibri Light" w:hAnsi="Calibri Light" w:cs="Calibri"/>
                <w:sz w:val="16"/>
                <w:szCs w:val="16"/>
              </w:rPr>
            </w:pPr>
            <w:r w:rsidRPr="001F28BA">
              <w:rPr>
                <w:rFonts w:ascii="Calibri Light" w:hAnsi="Calibri Light" w:cs="Calibri"/>
                <w:sz w:val="16"/>
                <w:szCs w:val="16"/>
              </w:rPr>
              <w:sym w:font="Wingdings" w:char="F0FC"/>
            </w:r>
          </w:p>
        </w:tc>
      </w:tr>
      <w:tr w:rsidR="00B223CF" w:rsidRPr="001F28BA" w14:paraId="4EB4CAB6" w14:textId="77777777" w:rsidTr="002D30E4">
        <w:trPr>
          <w:trHeight w:val="576"/>
        </w:trPr>
        <w:tc>
          <w:tcPr>
            <w:tcW w:w="1080" w:type="dxa"/>
            <w:shd w:val="clear" w:color="auto" w:fill="auto"/>
            <w:vAlign w:val="center"/>
          </w:tcPr>
          <w:p w14:paraId="66D3A486" w14:textId="77777777" w:rsidR="00B223CF" w:rsidRPr="001F28BA" w:rsidRDefault="00B223CF" w:rsidP="006642BF">
            <w:pPr>
              <w:spacing w:line="216" w:lineRule="auto"/>
              <w:rPr>
                <w:rFonts w:ascii="Calibri Light" w:hAnsi="Calibri Light" w:cs="Calibri"/>
                <w:sz w:val="16"/>
                <w:szCs w:val="16"/>
              </w:rPr>
            </w:pPr>
            <w:r w:rsidRPr="001F28BA">
              <w:rPr>
                <w:rFonts w:ascii="Calibri Light" w:hAnsi="Calibri Light" w:cs="Calibri"/>
                <w:sz w:val="16"/>
                <w:szCs w:val="16"/>
              </w:rPr>
              <w:t>Model adjustments</w:t>
            </w:r>
          </w:p>
        </w:tc>
        <w:tc>
          <w:tcPr>
            <w:tcW w:w="810" w:type="dxa"/>
            <w:shd w:val="clear" w:color="auto" w:fill="auto"/>
          </w:tcPr>
          <w:p w14:paraId="605B916E" w14:textId="77777777" w:rsidR="00B223CF" w:rsidRPr="001F28BA" w:rsidRDefault="00B223CF" w:rsidP="006642BF">
            <w:pPr>
              <w:spacing w:line="216" w:lineRule="auto"/>
              <w:rPr>
                <w:rFonts w:ascii="Calibri Light" w:hAnsi="Calibri Light" w:cs="Calibri"/>
                <w:sz w:val="16"/>
                <w:szCs w:val="16"/>
              </w:rPr>
            </w:pPr>
          </w:p>
        </w:tc>
        <w:tc>
          <w:tcPr>
            <w:tcW w:w="6480" w:type="dxa"/>
            <w:shd w:val="clear" w:color="auto" w:fill="auto"/>
            <w:vAlign w:val="center"/>
          </w:tcPr>
          <w:p w14:paraId="33E70041" w14:textId="77777777" w:rsidR="00B223CF" w:rsidRPr="001F28BA" w:rsidRDefault="00B223CF" w:rsidP="0072508C">
            <w:pPr>
              <w:spacing w:line="216" w:lineRule="auto"/>
              <w:rPr>
                <w:rFonts w:ascii="Calibri Light" w:hAnsi="Calibri Light" w:cs="Calibri"/>
                <w:sz w:val="16"/>
                <w:szCs w:val="16"/>
              </w:rPr>
            </w:pPr>
            <w:r w:rsidRPr="001F28BA">
              <w:rPr>
                <w:rFonts w:ascii="Calibri Light" w:hAnsi="Calibri Light" w:cs="Calibri"/>
                <w:sz w:val="16"/>
                <w:szCs w:val="16"/>
              </w:rPr>
              <w:t>As needed,</w:t>
            </w:r>
            <w:r w:rsidR="0039224C">
              <w:rPr>
                <w:rFonts w:ascii="Calibri Light" w:hAnsi="Calibri Light" w:cs="Calibri"/>
                <w:sz w:val="16"/>
                <w:szCs w:val="16"/>
              </w:rPr>
              <w:t xml:space="preserve"> modelers </w:t>
            </w:r>
            <w:r w:rsidRPr="001F28BA">
              <w:rPr>
                <w:rFonts w:ascii="Calibri Light" w:hAnsi="Calibri Light" w:cs="Calibri"/>
                <w:sz w:val="16"/>
                <w:szCs w:val="16"/>
              </w:rPr>
              <w:t xml:space="preserve">adjust the base </w:t>
            </w:r>
            <w:r w:rsidR="00F926D5">
              <w:rPr>
                <w:rFonts w:ascii="Calibri Light" w:hAnsi="Calibri Light" w:cs="Calibri"/>
                <w:sz w:val="16"/>
                <w:szCs w:val="16"/>
              </w:rPr>
              <w:t>ADSS</w:t>
            </w:r>
            <w:r w:rsidRPr="001F28BA">
              <w:rPr>
                <w:rFonts w:ascii="Calibri Light" w:hAnsi="Calibri Light" w:cs="Calibri"/>
                <w:sz w:val="16"/>
                <w:szCs w:val="16"/>
              </w:rPr>
              <w:t xml:space="preserve"> scores to reflect recent changes in the market or economy or to make use of data that changes too quickly for use in the model.</w:t>
            </w:r>
          </w:p>
        </w:tc>
        <w:tc>
          <w:tcPr>
            <w:tcW w:w="900" w:type="dxa"/>
            <w:shd w:val="clear" w:color="auto" w:fill="auto"/>
            <w:vAlign w:val="center"/>
          </w:tcPr>
          <w:p w14:paraId="4001888B" w14:textId="77777777" w:rsidR="00B223CF" w:rsidRPr="001F28BA" w:rsidRDefault="00B223CF" w:rsidP="006642BF">
            <w:pPr>
              <w:spacing w:line="216" w:lineRule="auto"/>
              <w:jc w:val="center"/>
              <w:rPr>
                <w:rFonts w:ascii="Calibri Light" w:hAnsi="Calibri Light" w:cs="Calibri"/>
                <w:sz w:val="16"/>
                <w:szCs w:val="16"/>
              </w:rPr>
            </w:pPr>
            <w:r w:rsidRPr="001F28BA">
              <w:rPr>
                <w:rFonts w:ascii="Calibri Light" w:hAnsi="Calibri Light" w:cs="Calibri"/>
                <w:sz w:val="16"/>
                <w:szCs w:val="16"/>
              </w:rPr>
              <w:sym w:font="Wingdings" w:char="F0FC"/>
            </w:r>
          </w:p>
        </w:tc>
        <w:tc>
          <w:tcPr>
            <w:tcW w:w="630" w:type="dxa"/>
            <w:shd w:val="clear" w:color="auto" w:fill="auto"/>
            <w:vAlign w:val="center"/>
          </w:tcPr>
          <w:p w14:paraId="15E0088D" w14:textId="77777777" w:rsidR="00B223CF" w:rsidRPr="001F28BA" w:rsidRDefault="00B223CF" w:rsidP="006642BF">
            <w:pPr>
              <w:spacing w:line="216" w:lineRule="auto"/>
              <w:jc w:val="center"/>
              <w:rPr>
                <w:rFonts w:ascii="Calibri Light" w:hAnsi="Calibri Light" w:cs="Calibri"/>
                <w:sz w:val="16"/>
                <w:szCs w:val="16"/>
              </w:rPr>
            </w:pPr>
            <w:r w:rsidRPr="001F28BA">
              <w:rPr>
                <w:rFonts w:ascii="Calibri Light" w:hAnsi="Calibri Light" w:cs="Calibri"/>
                <w:sz w:val="16"/>
                <w:szCs w:val="16"/>
              </w:rPr>
              <w:sym w:font="Wingdings" w:char="F0FC"/>
            </w:r>
          </w:p>
        </w:tc>
      </w:tr>
    </w:tbl>
    <w:p w14:paraId="08D17885" w14:textId="77777777" w:rsidR="00D26EEB" w:rsidRPr="001F28BA" w:rsidRDefault="00D26EEB" w:rsidP="00B223CF">
      <w:pPr>
        <w:rPr>
          <w:szCs w:val="22"/>
        </w:rPr>
      </w:pPr>
    </w:p>
    <w:p w14:paraId="670935F8" w14:textId="77777777" w:rsidR="00B223CF" w:rsidRPr="001F28BA" w:rsidRDefault="00D26EEB" w:rsidP="00B223CF">
      <w:pPr>
        <w:rPr>
          <w:sz w:val="16"/>
          <w:szCs w:val="22"/>
        </w:rPr>
      </w:pPr>
      <w:r w:rsidRPr="001F28BA">
        <w:rPr>
          <w:sz w:val="16"/>
          <w:szCs w:val="22"/>
        </w:rPr>
        <w:t xml:space="preserve">Note: the table </w:t>
      </w:r>
      <w:r w:rsidR="00C02755">
        <w:rPr>
          <w:sz w:val="16"/>
          <w:szCs w:val="22"/>
        </w:rPr>
        <w:t xml:space="preserve">above presents </w:t>
      </w:r>
      <w:r w:rsidRPr="001F28BA">
        <w:rPr>
          <w:sz w:val="16"/>
          <w:szCs w:val="22"/>
        </w:rPr>
        <w:t xml:space="preserve">the steps that are common to creating each model. Each of these steps is expanded in a separate section. </w:t>
      </w:r>
    </w:p>
    <w:p w14:paraId="67685903" w14:textId="77777777" w:rsidR="00B223CF" w:rsidRPr="001F28BA" w:rsidRDefault="00B223CF" w:rsidP="00B223CF">
      <w:pPr>
        <w:rPr>
          <w:sz w:val="2"/>
          <w:szCs w:val="22"/>
        </w:rPr>
      </w:pPr>
    </w:p>
    <w:p w14:paraId="292BB3D7" w14:textId="77777777" w:rsidR="00B223CF" w:rsidRPr="001F28BA" w:rsidRDefault="00B223CF" w:rsidP="00E34210">
      <w:pPr>
        <w:pStyle w:val="Heading3"/>
      </w:pPr>
      <w:r w:rsidRPr="001F28BA">
        <w:t>Development environment</w:t>
      </w:r>
    </w:p>
    <w:p w14:paraId="0C9EFA3A" w14:textId="77777777" w:rsidR="00B223CF" w:rsidRPr="001F28BA" w:rsidRDefault="00BD0BDA" w:rsidP="00B223CF">
      <w:pPr>
        <w:rPr>
          <w:szCs w:val="22"/>
        </w:rPr>
      </w:pPr>
      <w:r>
        <w:rPr>
          <w:szCs w:val="22"/>
        </w:rPr>
        <w:t xml:space="preserve">Models are built in </w:t>
      </w:r>
      <w:r w:rsidR="00B223CF" w:rsidRPr="001F28BA">
        <w:rPr>
          <w:szCs w:val="22"/>
        </w:rPr>
        <w:t>SAS, a software package that retrieves and processes data and performs statistical analysis. For GBM models,</w:t>
      </w:r>
      <w:r w:rsidR="0039224C">
        <w:rPr>
          <w:szCs w:val="22"/>
        </w:rPr>
        <w:t xml:space="preserve"> modelers </w:t>
      </w:r>
      <w:r w:rsidR="00B223CF" w:rsidRPr="001F28BA">
        <w:rPr>
          <w:szCs w:val="22"/>
        </w:rPr>
        <w:t>process data in SAS but build models in the GBM model environment in the company’s Big Data Laboratory.</w:t>
      </w:r>
    </w:p>
    <w:p w14:paraId="49F2429C" w14:textId="77777777" w:rsidR="00B223CF" w:rsidRPr="00E34210" w:rsidRDefault="00B223CF" w:rsidP="00E34210">
      <w:pPr>
        <w:pStyle w:val="Heading2"/>
      </w:pPr>
      <w:bookmarkStart w:id="1017" w:name="_Toc447157406"/>
      <w:bookmarkStart w:id="1018" w:name="_Toc512010385"/>
      <w:r w:rsidRPr="00E34210">
        <w:t>Segmentation (logistic regression only)</w:t>
      </w:r>
      <w:bookmarkEnd w:id="1017"/>
      <w:bookmarkEnd w:id="1018"/>
    </w:p>
    <w:p w14:paraId="6DF235B5" w14:textId="77777777" w:rsidR="00B223CF" w:rsidRPr="001F28BA" w:rsidRDefault="00B223CF" w:rsidP="00B223CF">
      <w:pPr>
        <w:rPr>
          <w:rFonts w:cs="Arial"/>
          <w:szCs w:val="22"/>
        </w:rPr>
      </w:pPr>
      <w:r w:rsidRPr="001F28BA">
        <w:rPr>
          <w:rFonts w:cs="Arial"/>
          <w:szCs w:val="22"/>
        </w:rPr>
        <w:t>For logistic regression,</w:t>
      </w:r>
      <w:r w:rsidR="0039224C">
        <w:rPr>
          <w:rFonts w:cs="Arial"/>
          <w:szCs w:val="22"/>
        </w:rPr>
        <w:t xml:space="preserve"> modelers </w:t>
      </w:r>
      <w:r w:rsidRPr="001F28BA">
        <w:rPr>
          <w:rFonts w:cs="Arial"/>
          <w:szCs w:val="22"/>
        </w:rPr>
        <w:t xml:space="preserve">divide </w:t>
      </w:r>
      <w:r w:rsidR="00C02755">
        <w:rPr>
          <w:rFonts w:cs="Arial"/>
          <w:szCs w:val="22"/>
        </w:rPr>
        <w:t xml:space="preserve">applicants </w:t>
      </w:r>
      <w:r w:rsidRPr="001F28BA">
        <w:rPr>
          <w:rFonts w:cs="Arial"/>
          <w:szCs w:val="22"/>
        </w:rPr>
        <w:t xml:space="preserve">into segments with shared risk characteristics—for example, </w:t>
      </w:r>
      <w:r w:rsidR="00BD0BDA">
        <w:rPr>
          <w:rFonts w:cs="Arial"/>
          <w:szCs w:val="22"/>
        </w:rPr>
        <w:t>length of history with the credit reporting bureaus</w:t>
      </w:r>
      <w:r w:rsidRPr="001F28BA">
        <w:rPr>
          <w:rFonts w:cs="Arial"/>
          <w:szCs w:val="22"/>
        </w:rPr>
        <w:t xml:space="preserve">. Segmenting differentiates risk, allows for changes in portfolio composition, and captures unique relationships between subpopulations and independent variables. These unique relationships arise because segments may respond to different risk drivers, or respond to the same risk drivers with different sensitivities or time lags. </w:t>
      </w:r>
    </w:p>
    <w:p w14:paraId="00035532" w14:textId="77777777" w:rsidR="00B223CF" w:rsidRPr="001F28BA" w:rsidRDefault="00B223CF" w:rsidP="00B223CF">
      <w:pPr>
        <w:rPr>
          <w:rFonts w:cs="Arial"/>
          <w:szCs w:val="22"/>
        </w:rPr>
      </w:pPr>
    </w:p>
    <w:p w14:paraId="1AE81D22" w14:textId="77777777" w:rsidR="00E70668" w:rsidRPr="001F28BA" w:rsidRDefault="00B223CF" w:rsidP="00B223CF">
      <w:pPr>
        <w:rPr>
          <w:rFonts w:cs="Arial"/>
          <w:szCs w:val="22"/>
        </w:rPr>
      </w:pPr>
      <w:r w:rsidRPr="001F28BA">
        <w:rPr>
          <w:rFonts w:cs="Arial"/>
          <w:szCs w:val="22"/>
        </w:rPr>
        <w:t>Note that</w:t>
      </w:r>
      <w:r w:rsidR="0039224C">
        <w:rPr>
          <w:rFonts w:cs="Arial"/>
          <w:szCs w:val="22"/>
        </w:rPr>
        <w:t xml:space="preserve"> modelers </w:t>
      </w:r>
      <w:r w:rsidRPr="001F28BA">
        <w:rPr>
          <w:rFonts w:cs="Arial"/>
          <w:szCs w:val="22"/>
        </w:rPr>
        <w:t>do not create segments for GBM models, since the GBM algorithm itself creates empirically-tested groupings that mimic segmentation.</w:t>
      </w:r>
    </w:p>
    <w:p w14:paraId="55B25D25" w14:textId="77777777" w:rsidR="00E70668" w:rsidRPr="001F28BA" w:rsidRDefault="00E70668" w:rsidP="00B223CF">
      <w:pPr>
        <w:rPr>
          <w:rFonts w:cs="Arial"/>
          <w:szCs w:val="22"/>
        </w:rPr>
      </w:pPr>
    </w:p>
    <w:p w14:paraId="36AC3A28" w14:textId="77777777" w:rsidR="00E70668" w:rsidRPr="001F28BA" w:rsidRDefault="00B223CF" w:rsidP="00B223CF">
      <w:pPr>
        <w:rPr>
          <w:rFonts w:cs="Arial"/>
          <w:szCs w:val="22"/>
        </w:rPr>
      </w:pPr>
      <w:r w:rsidRPr="001F28BA">
        <w:rPr>
          <w:rFonts w:cs="Arial"/>
          <w:szCs w:val="22"/>
        </w:rPr>
        <w:t>Segments are order dependent and mutually exclusive. They are sequenced in an “if-then-else” condition, such that if a</w:t>
      </w:r>
      <w:r w:rsidR="00C02755">
        <w:rPr>
          <w:rFonts w:cs="Arial"/>
          <w:szCs w:val="22"/>
        </w:rPr>
        <w:t>n applicant</w:t>
      </w:r>
      <w:r w:rsidRPr="001F28BA">
        <w:rPr>
          <w:rFonts w:cs="Arial"/>
          <w:szCs w:val="22"/>
        </w:rPr>
        <w:t xml:space="preserve"> is accurately described by the first segment, she is absorbed here; if not, she proceeds through each successive segment until one matches.</w:t>
      </w:r>
      <w:r w:rsidR="00E70668" w:rsidRPr="001F28BA">
        <w:rPr>
          <w:rFonts w:cs="Arial"/>
          <w:szCs w:val="22"/>
        </w:rPr>
        <w:t xml:space="preserve"> After modelers divide the </w:t>
      </w:r>
      <w:r w:rsidR="00C02755">
        <w:rPr>
          <w:rFonts w:cs="Arial"/>
          <w:szCs w:val="22"/>
        </w:rPr>
        <w:t xml:space="preserve">data set </w:t>
      </w:r>
      <w:r w:rsidR="00E70668" w:rsidRPr="001F28BA">
        <w:rPr>
          <w:rFonts w:cs="Arial"/>
          <w:szCs w:val="22"/>
        </w:rPr>
        <w:t xml:space="preserve">into segments, they perform each subsequent modeling </w:t>
      </w:r>
      <w:r w:rsidR="00037203" w:rsidRPr="001F28BA">
        <w:rPr>
          <w:rFonts w:cs="Arial"/>
          <w:szCs w:val="22"/>
        </w:rPr>
        <w:t>step</w:t>
      </w:r>
      <w:r w:rsidR="00E70668" w:rsidRPr="001F28BA">
        <w:rPr>
          <w:rFonts w:cs="Arial"/>
          <w:szCs w:val="22"/>
        </w:rPr>
        <w:t xml:space="preserve"> separately for each segment-level subsample.</w:t>
      </w:r>
    </w:p>
    <w:p w14:paraId="083FED4C" w14:textId="77777777" w:rsidR="005B40EA" w:rsidRPr="001F28BA" w:rsidRDefault="005B40EA" w:rsidP="00E34210">
      <w:pPr>
        <w:pStyle w:val="Heading3"/>
      </w:pPr>
      <w:bookmarkStart w:id="1019" w:name="_Ref447222003"/>
      <w:r w:rsidRPr="001F28BA">
        <w:t>Principles for segmentation</w:t>
      </w:r>
      <w:bookmarkEnd w:id="1019"/>
    </w:p>
    <w:p w14:paraId="177F2B25" w14:textId="77777777" w:rsidR="00C21D6C" w:rsidRDefault="00B223CF" w:rsidP="00B223CF">
      <w:pPr>
        <w:rPr>
          <w:rFonts w:cs="Arial"/>
          <w:szCs w:val="22"/>
        </w:rPr>
      </w:pPr>
      <w:r w:rsidRPr="001F28BA">
        <w:rPr>
          <w:rFonts w:cs="Arial"/>
          <w:szCs w:val="22"/>
        </w:rPr>
        <w:t>The first level of segmentation is by</w:t>
      </w:r>
      <w:r w:rsidR="00390493">
        <w:rPr>
          <w:rFonts w:cs="Arial"/>
          <w:szCs w:val="22"/>
        </w:rPr>
        <w:t xml:space="preserve"> the category of</w:t>
      </w:r>
      <w:r w:rsidRPr="001F28BA">
        <w:rPr>
          <w:rFonts w:cs="Arial"/>
          <w:szCs w:val="22"/>
        </w:rPr>
        <w:t xml:space="preserve"> </w:t>
      </w:r>
      <w:r w:rsidR="00C21D6C">
        <w:rPr>
          <w:rFonts w:cs="Arial"/>
          <w:szCs w:val="22"/>
        </w:rPr>
        <w:t xml:space="preserve">advance approval </w:t>
      </w:r>
      <w:r w:rsidR="00842E3E">
        <w:rPr>
          <w:rFonts w:cs="Arial"/>
          <w:szCs w:val="22"/>
        </w:rPr>
        <w:t>(non-pre-approved versus pre-screened)</w:t>
      </w:r>
      <w:r w:rsidR="00C21D6C">
        <w:rPr>
          <w:rFonts w:cs="Arial"/>
          <w:szCs w:val="22"/>
        </w:rPr>
        <w:t xml:space="preserve">, as discussed in </w:t>
      </w:r>
      <w:r w:rsidR="00704349">
        <w:fldChar w:fldCharType="begin"/>
      </w:r>
      <w:r w:rsidR="00704349">
        <w:instrText xml:space="preserve"> REF  _Ref455139279 \h  \* MERGEFORMAT </w:instrText>
      </w:r>
      <w:r w:rsidR="00704349">
        <w:fldChar w:fldCharType="separate"/>
      </w:r>
      <w:r w:rsidR="000E17A9" w:rsidRPr="000E17A9">
        <w:rPr>
          <w:rFonts w:cs="Arial"/>
          <w:szCs w:val="22"/>
        </w:rPr>
        <w:t>Table 4.2</w:t>
      </w:r>
      <w:r w:rsidR="00704349">
        <w:fldChar w:fldCharType="end"/>
      </w:r>
      <w:r w:rsidR="00842E3E">
        <w:rPr>
          <w:rFonts w:cs="Arial"/>
          <w:szCs w:val="22"/>
        </w:rPr>
        <w:t xml:space="preserve">. </w:t>
      </w:r>
      <w:r w:rsidR="00390493">
        <w:rPr>
          <w:rFonts w:cs="Arial"/>
          <w:szCs w:val="22"/>
        </w:rPr>
        <w:t xml:space="preserve">(Note that </w:t>
      </w:r>
      <w:r w:rsidR="008C1609">
        <w:rPr>
          <w:rFonts w:cs="Arial"/>
          <w:szCs w:val="22"/>
        </w:rPr>
        <w:t xml:space="preserve">the </w:t>
      </w:r>
      <w:r w:rsidR="00390493">
        <w:rPr>
          <w:rFonts w:cs="Arial"/>
          <w:szCs w:val="22"/>
        </w:rPr>
        <w:t xml:space="preserve">pre-approved </w:t>
      </w:r>
      <w:r w:rsidR="008C1609">
        <w:rPr>
          <w:rFonts w:cs="Arial"/>
          <w:szCs w:val="22"/>
        </w:rPr>
        <w:t xml:space="preserve">category, used only for </w:t>
      </w:r>
      <w:r w:rsidR="00390493">
        <w:rPr>
          <w:rFonts w:cs="Arial"/>
          <w:szCs w:val="22"/>
        </w:rPr>
        <w:t>cross-sell solicitations</w:t>
      </w:r>
      <w:r w:rsidR="008C1609">
        <w:rPr>
          <w:rFonts w:cs="Arial"/>
          <w:szCs w:val="22"/>
        </w:rPr>
        <w:t>, does not apply for ADSS</w:t>
      </w:r>
      <w:r w:rsidR="00390493">
        <w:rPr>
          <w:rFonts w:cs="Arial"/>
          <w:szCs w:val="22"/>
        </w:rPr>
        <w:t xml:space="preserve">.) </w:t>
      </w:r>
      <w:r w:rsidR="00C02755">
        <w:rPr>
          <w:rFonts w:cs="Arial"/>
          <w:szCs w:val="22"/>
        </w:rPr>
        <w:t xml:space="preserve">Applicants </w:t>
      </w:r>
      <w:r w:rsidR="00842E3E">
        <w:rPr>
          <w:rFonts w:cs="Arial"/>
          <w:szCs w:val="22"/>
        </w:rPr>
        <w:t xml:space="preserve">are then segmented </w:t>
      </w:r>
      <w:r w:rsidR="00390493">
        <w:rPr>
          <w:rFonts w:cs="Arial"/>
          <w:szCs w:val="22"/>
        </w:rPr>
        <w:t xml:space="preserve">by </w:t>
      </w:r>
      <w:r w:rsidR="00C02755">
        <w:rPr>
          <w:rFonts w:cs="Arial"/>
          <w:szCs w:val="22"/>
        </w:rPr>
        <w:t>the type of product sought</w:t>
      </w:r>
      <w:r w:rsidR="00390493">
        <w:rPr>
          <w:rFonts w:cs="Arial"/>
          <w:szCs w:val="22"/>
        </w:rPr>
        <w:t xml:space="preserve">, since charge and lending </w:t>
      </w:r>
      <w:r w:rsidRPr="001F28BA">
        <w:rPr>
          <w:rFonts w:cs="Arial"/>
          <w:szCs w:val="22"/>
        </w:rPr>
        <w:t xml:space="preserve">have distinct characteristics and attract different </w:t>
      </w:r>
      <w:r w:rsidR="00997CAA" w:rsidRPr="001F28BA">
        <w:rPr>
          <w:rFonts w:cs="Arial"/>
          <w:szCs w:val="22"/>
        </w:rPr>
        <w:t>cardholder</w:t>
      </w:r>
      <w:r w:rsidRPr="001F28BA">
        <w:rPr>
          <w:rFonts w:cs="Arial"/>
          <w:szCs w:val="22"/>
        </w:rPr>
        <w:t xml:space="preserve">s. </w:t>
      </w:r>
      <w:r w:rsidR="00C21D6C">
        <w:rPr>
          <w:rFonts w:cs="Arial"/>
          <w:szCs w:val="22"/>
        </w:rPr>
        <w:t xml:space="preserve">Below this grouping, applicants are grouped by the presence of a FICO score and the length of their </w:t>
      </w:r>
      <w:r w:rsidR="008C1609">
        <w:rPr>
          <w:rFonts w:cs="Arial"/>
          <w:szCs w:val="22"/>
        </w:rPr>
        <w:t>credit history</w:t>
      </w:r>
      <w:r w:rsidR="00C21D6C">
        <w:rPr>
          <w:rFonts w:cs="Arial"/>
          <w:szCs w:val="22"/>
        </w:rPr>
        <w:t>.</w:t>
      </w:r>
    </w:p>
    <w:p w14:paraId="04A6D634" w14:textId="77777777" w:rsidR="00842E3E" w:rsidRDefault="00842E3E" w:rsidP="00B223CF">
      <w:pPr>
        <w:rPr>
          <w:rFonts w:cs="Arial"/>
          <w:szCs w:val="22"/>
        </w:rPr>
      </w:pPr>
    </w:p>
    <w:p w14:paraId="0F743F5E" w14:textId="77777777" w:rsidR="004249AB" w:rsidRDefault="004249AB" w:rsidP="004249AB">
      <w:pPr>
        <w:pStyle w:val="Caption"/>
      </w:pPr>
      <w:r w:rsidRPr="004249AB">
        <w:rPr>
          <w:sz w:val="18"/>
          <w:szCs w:val="18"/>
        </w:rPr>
        <w:lastRenderedPageBreak/>
        <w:t xml:space="preserve">Fig. </w:t>
      </w:r>
      <w:r w:rsidR="003E7838" w:rsidRPr="004249AB">
        <w:rPr>
          <w:sz w:val="18"/>
          <w:szCs w:val="18"/>
        </w:rPr>
        <w:fldChar w:fldCharType="begin"/>
      </w:r>
      <w:r w:rsidRPr="004249AB">
        <w:rPr>
          <w:sz w:val="18"/>
          <w:szCs w:val="18"/>
        </w:rPr>
        <w:instrText xml:space="preserve"> STYLEREF 1 \s </w:instrText>
      </w:r>
      <w:r w:rsidR="003E7838" w:rsidRPr="004249AB">
        <w:rPr>
          <w:sz w:val="18"/>
          <w:szCs w:val="18"/>
        </w:rPr>
        <w:fldChar w:fldCharType="separate"/>
      </w:r>
      <w:r w:rsidR="000E17A9">
        <w:rPr>
          <w:noProof/>
          <w:sz w:val="18"/>
          <w:szCs w:val="18"/>
        </w:rPr>
        <w:t>7</w:t>
      </w:r>
      <w:r w:rsidR="003E7838" w:rsidRPr="004249AB">
        <w:rPr>
          <w:sz w:val="18"/>
          <w:szCs w:val="18"/>
        </w:rPr>
        <w:fldChar w:fldCharType="end"/>
      </w:r>
      <w:r w:rsidRPr="004249AB">
        <w:rPr>
          <w:sz w:val="18"/>
          <w:szCs w:val="18"/>
        </w:rPr>
        <w:t>.</w:t>
      </w:r>
      <w:r w:rsidR="003E7838" w:rsidRPr="004249AB">
        <w:rPr>
          <w:sz w:val="18"/>
          <w:szCs w:val="18"/>
        </w:rPr>
        <w:fldChar w:fldCharType="begin"/>
      </w:r>
      <w:r w:rsidRPr="004249AB">
        <w:rPr>
          <w:sz w:val="18"/>
          <w:szCs w:val="18"/>
        </w:rPr>
        <w:instrText xml:space="preserve"> SEQ Figure \* ARABIC \s 1 </w:instrText>
      </w:r>
      <w:r w:rsidR="003E7838" w:rsidRPr="004249AB">
        <w:rPr>
          <w:sz w:val="18"/>
          <w:szCs w:val="18"/>
        </w:rPr>
        <w:fldChar w:fldCharType="separate"/>
      </w:r>
      <w:r w:rsidR="000E17A9">
        <w:rPr>
          <w:noProof/>
          <w:sz w:val="18"/>
          <w:szCs w:val="18"/>
        </w:rPr>
        <w:t>1</w:t>
      </w:r>
      <w:r w:rsidR="003E7838" w:rsidRPr="004249AB">
        <w:rPr>
          <w:sz w:val="18"/>
          <w:szCs w:val="18"/>
        </w:rPr>
        <w:fldChar w:fldCharType="end"/>
      </w:r>
      <w:r w:rsidRPr="004249AB">
        <w:rPr>
          <w:sz w:val="18"/>
          <w:szCs w:val="18"/>
        </w:rPr>
        <w:t>: Illustration of ADSS segmentation scheme</w:t>
      </w:r>
    </w:p>
    <w:p w14:paraId="79AFAEA5" w14:textId="77777777" w:rsidR="00842E3E" w:rsidRDefault="00842E3E" w:rsidP="00B223CF">
      <w:pPr>
        <w:rPr>
          <w:rFonts w:cs="Arial"/>
          <w:szCs w:val="22"/>
        </w:rPr>
      </w:pPr>
      <w:r>
        <w:rPr>
          <w:rFonts w:cs="Arial"/>
          <w:noProof/>
          <w:szCs w:val="22"/>
        </w:rPr>
        <w:drawing>
          <wp:inline distT="0" distB="0" distL="0" distR="0" wp14:anchorId="1AE80FEB" wp14:editId="53B75CF2">
            <wp:extent cx="5803780" cy="2233281"/>
            <wp:effectExtent l="19050" t="0" r="64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l="2596" r="1965"/>
                    <a:stretch>
                      <a:fillRect/>
                    </a:stretch>
                  </pic:blipFill>
                  <pic:spPr bwMode="auto">
                    <a:xfrm>
                      <a:off x="0" y="0"/>
                      <a:ext cx="5806597" cy="2234365"/>
                    </a:xfrm>
                    <a:prstGeom prst="rect">
                      <a:avLst/>
                    </a:prstGeom>
                    <a:noFill/>
                    <a:ln w="9525">
                      <a:noFill/>
                      <a:miter lim="800000"/>
                      <a:headEnd/>
                      <a:tailEnd/>
                    </a:ln>
                  </pic:spPr>
                </pic:pic>
              </a:graphicData>
            </a:graphic>
          </wp:inline>
        </w:drawing>
      </w:r>
    </w:p>
    <w:p w14:paraId="63CBE44E" w14:textId="77777777" w:rsidR="00C21D6C" w:rsidRDefault="00C21D6C" w:rsidP="00B223CF">
      <w:pPr>
        <w:rPr>
          <w:rFonts w:cs="Arial"/>
          <w:szCs w:val="22"/>
        </w:rPr>
      </w:pPr>
    </w:p>
    <w:p w14:paraId="200261A0" w14:textId="77777777" w:rsidR="00804C95" w:rsidRPr="001F28BA" w:rsidRDefault="00804C95" w:rsidP="00804C95">
      <w:pPr>
        <w:rPr>
          <w:sz w:val="18"/>
          <w:szCs w:val="22"/>
        </w:rPr>
      </w:pPr>
      <w:r w:rsidRPr="001F28BA">
        <w:rPr>
          <w:sz w:val="16"/>
          <w:szCs w:val="22"/>
        </w:rPr>
        <w:t xml:space="preserve">Note: This figure presents a typical sequence of segments (sub-populations treated as homogenous for the purpose of modeling). </w:t>
      </w:r>
      <w:r w:rsidR="00C02755">
        <w:rPr>
          <w:sz w:val="16"/>
          <w:szCs w:val="22"/>
        </w:rPr>
        <w:t>See the paragraphs that follow for definitions of thick- and thin-file segments.</w:t>
      </w:r>
    </w:p>
    <w:p w14:paraId="1667F013" w14:textId="77777777" w:rsidR="00804C95" w:rsidRDefault="00804C95" w:rsidP="00B223CF">
      <w:pPr>
        <w:rPr>
          <w:rFonts w:cs="Arial"/>
          <w:szCs w:val="22"/>
        </w:rPr>
      </w:pPr>
    </w:p>
    <w:p w14:paraId="2C71BE2E" w14:textId="77777777" w:rsidR="00804C95" w:rsidRPr="00390493" w:rsidRDefault="00B223CF" w:rsidP="00390493">
      <w:pPr>
        <w:rPr>
          <w:lang w:eastAsia="zh-CN"/>
        </w:rPr>
      </w:pPr>
      <w:r w:rsidRPr="001F28BA">
        <w:rPr>
          <w:rFonts w:cs="Arial"/>
          <w:szCs w:val="22"/>
        </w:rPr>
        <w:t xml:space="preserve">These segments roughly fall in a continuum of most to least discriminatory, </w:t>
      </w:r>
      <w:r w:rsidR="00804C95">
        <w:rPr>
          <w:rFonts w:cs="Arial"/>
          <w:szCs w:val="22"/>
        </w:rPr>
        <w:t xml:space="preserve">parsing increasingly </w:t>
      </w:r>
      <w:r w:rsidRPr="001F28BA">
        <w:rPr>
          <w:rFonts w:cs="Arial"/>
          <w:szCs w:val="22"/>
        </w:rPr>
        <w:t xml:space="preserve">fine </w:t>
      </w:r>
      <w:r w:rsidR="00804C95">
        <w:rPr>
          <w:rFonts w:cs="Arial"/>
          <w:szCs w:val="22"/>
        </w:rPr>
        <w:t>gradations of risk</w:t>
      </w:r>
      <w:r w:rsidRPr="001F28BA">
        <w:rPr>
          <w:rFonts w:cs="Arial"/>
          <w:szCs w:val="22"/>
        </w:rPr>
        <w:t>. Their sequence also reflects the need to make maximum use of available data</w:t>
      </w:r>
      <w:r w:rsidR="008C1609">
        <w:rPr>
          <w:rFonts w:cs="Arial"/>
          <w:szCs w:val="22"/>
        </w:rPr>
        <w:t xml:space="preserve">. For example, </w:t>
      </w:r>
      <w:r w:rsidR="00804C95" w:rsidRPr="00390493">
        <w:rPr>
          <w:lang w:eastAsia="zh-CN"/>
        </w:rPr>
        <w:t>ADSS</w:t>
      </w:r>
      <w:r w:rsidR="00804C95" w:rsidRPr="00390493">
        <w:rPr>
          <w:b/>
          <w:lang w:eastAsia="zh-CN"/>
        </w:rPr>
        <w:t xml:space="preserve"> </w:t>
      </w:r>
      <w:r w:rsidR="00804C95" w:rsidRPr="00390493">
        <w:rPr>
          <w:lang w:eastAsia="zh-CN"/>
        </w:rPr>
        <w:t xml:space="preserve">combines applicants </w:t>
      </w:r>
      <w:r w:rsidRPr="00390493">
        <w:rPr>
          <w:lang w:eastAsia="zh-CN"/>
        </w:rPr>
        <w:t>without a FICO score to prevent their dispersion among later segments, so that these later segments are fully populated.</w:t>
      </w:r>
      <w:r w:rsidR="0039224C" w:rsidRPr="00390493">
        <w:rPr>
          <w:lang w:eastAsia="zh-CN"/>
        </w:rPr>
        <w:t xml:space="preserve"> </w:t>
      </w:r>
      <w:r w:rsidR="00390493">
        <w:rPr>
          <w:lang w:eastAsia="zh-CN"/>
        </w:rPr>
        <w:t>The no-FICO</w:t>
      </w:r>
      <w:r w:rsidR="00804C95" w:rsidRPr="00390493">
        <w:rPr>
          <w:lang w:eastAsia="zh-CN"/>
        </w:rPr>
        <w:t xml:space="preserve"> segment is </w:t>
      </w:r>
      <w:r w:rsidR="008C1609">
        <w:rPr>
          <w:lang w:eastAsia="zh-CN"/>
        </w:rPr>
        <w:t xml:space="preserve">then </w:t>
      </w:r>
      <w:r w:rsidR="00804C95" w:rsidRPr="00390493">
        <w:rPr>
          <w:lang w:eastAsia="zh-CN"/>
        </w:rPr>
        <w:t xml:space="preserve">subdivided between expatriates (for whom the absence of FICO </w:t>
      </w:r>
      <w:r w:rsidR="008C1609">
        <w:rPr>
          <w:lang w:eastAsia="zh-CN"/>
        </w:rPr>
        <w:t xml:space="preserve">most likely indicates </w:t>
      </w:r>
      <w:r w:rsidR="00804C95" w:rsidRPr="00390493">
        <w:rPr>
          <w:lang w:eastAsia="zh-CN"/>
        </w:rPr>
        <w:t xml:space="preserve">a short U.S. credit history) and non-expatriates (where the absence has a less obvious basis). Non-expatriates are further divided according to whether they have a past trade recorded by the credit </w:t>
      </w:r>
      <w:r w:rsidR="00382BC7">
        <w:rPr>
          <w:lang w:eastAsia="zh-CN"/>
        </w:rPr>
        <w:t xml:space="preserve">reporting </w:t>
      </w:r>
      <w:r w:rsidR="00804C95" w:rsidRPr="00390493">
        <w:rPr>
          <w:lang w:eastAsia="zh-CN"/>
        </w:rPr>
        <w:t>bureau.</w:t>
      </w:r>
    </w:p>
    <w:p w14:paraId="2299A3CF" w14:textId="77777777" w:rsidR="00390493" w:rsidRDefault="00390493" w:rsidP="00390493">
      <w:pPr>
        <w:rPr>
          <w:lang w:eastAsia="zh-CN"/>
        </w:rPr>
      </w:pPr>
    </w:p>
    <w:p w14:paraId="7B2DFF68" w14:textId="77777777" w:rsidR="00382BC7" w:rsidRDefault="00804C95" w:rsidP="00B223CF">
      <w:pPr>
        <w:rPr>
          <w:lang w:eastAsia="zh-CN"/>
        </w:rPr>
      </w:pPr>
      <w:r w:rsidRPr="00390493">
        <w:rPr>
          <w:lang w:eastAsia="zh-CN"/>
        </w:rPr>
        <w:t xml:space="preserve">Applicants </w:t>
      </w:r>
      <w:r w:rsidR="00382BC7">
        <w:rPr>
          <w:lang w:eastAsia="zh-CN"/>
        </w:rPr>
        <w:t xml:space="preserve">who have </w:t>
      </w:r>
      <w:r w:rsidR="00390493">
        <w:rPr>
          <w:lang w:eastAsia="zh-CN"/>
        </w:rPr>
        <w:t xml:space="preserve">FICO scores are </w:t>
      </w:r>
      <w:r w:rsidRPr="00390493">
        <w:rPr>
          <w:lang w:eastAsia="zh-CN"/>
        </w:rPr>
        <w:t xml:space="preserve">categorized by </w:t>
      </w:r>
      <w:r w:rsidR="00390493">
        <w:rPr>
          <w:lang w:eastAsia="zh-CN"/>
        </w:rPr>
        <w:t xml:space="preserve">the length of their </w:t>
      </w:r>
      <w:r w:rsidR="00C02755">
        <w:rPr>
          <w:lang w:eastAsia="zh-CN"/>
        </w:rPr>
        <w:t xml:space="preserve">bureau </w:t>
      </w:r>
      <w:r w:rsidR="008C1609">
        <w:rPr>
          <w:lang w:eastAsia="zh-CN"/>
        </w:rPr>
        <w:t>history</w:t>
      </w:r>
      <w:r w:rsidRPr="00390493">
        <w:rPr>
          <w:lang w:eastAsia="zh-CN"/>
        </w:rPr>
        <w:t xml:space="preserve">. This </w:t>
      </w:r>
      <w:r w:rsidR="00382BC7">
        <w:rPr>
          <w:lang w:eastAsia="zh-CN"/>
        </w:rPr>
        <w:t xml:space="preserve">in effect </w:t>
      </w:r>
      <w:r w:rsidRPr="00390493">
        <w:rPr>
          <w:lang w:eastAsia="zh-CN"/>
        </w:rPr>
        <w:t xml:space="preserve">captures the </w:t>
      </w:r>
      <w:r w:rsidR="00390493">
        <w:rPr>
          <w:lang w:eastAsia="zh-CN"/>
        </w:rPr>
        <w:t>richness</w:t>
      </w:r>
      <w:r w:rsidRPr="00390493">
        <w:rPr>
          <w:lang w:eastAsia="zh-CN"/>
        </w:rPr>
        <w:t xml:space="preserve"> of available </w:t>
      </w:r>
      <w:r w:rsidR="00390493">
        <w:rPr>
          <w:lang w:eastAsia="zh-CN"/>
        </w:rPr>
        <w:t xml:space="preserve">external </w:t>
      </w:r>
      <w:r w:rsidRPr="00390493">
        <w:rPr>
          <w:lang w:eastAsia="zh-CN"/>
        </w:rPr>
        <w:t xml:space="preserve">data. Applicants may be </w:t>
      </w:r>
      <w:r w:rsidR="00390493">
        <w:rPr>
          <w:lang w:eastAsia="zh-CN"/>
        </w:rPr>
        <w:t xml:space="preserve">further </w:t>
      </w:r>
      <w:r w:rsidRPr="00390493">
        <w:rPr>
          <w:lang w:eastAsia="zh-CN"/>
        </w:rPr>
        <w:t xml:space="preserve">subdivided by FICO </w:t>
      </w:r>
      <w:r w:rsidR="00382BC7">
        <w:rPr>
          <w:lang w:eastAsia="zh-CN"/>
        </w:rPr>
        <w:t>band</w:t>
      </w:r>
      <w:r w:rsidRPr="00390493">
        <w:rPr>
          <w:lang w:eastAsia="zh-CN"/>
        </w:rPr>
        <w:t xml:space="preserve">; the presence of a past delinquency; and whether they are </w:t>
      </w:r>
      <w:r w:rsidR="00382BC7">
        <w:rPr>
          <w:lang w:eastAsia="zh-CN"/>
        </w:rPr>
        <w:t>“</w:t>
      </w:r>
      <w:r w:rsidRPr="00390493">
        <w:rPr>
          <w:lang w:eastAsia="zh-CN"/>
        </w:rPr>
        <w:t>thin file</w:t>
      </w:r>
      <w:r w:rsidR="00382BC7">
        <w:rPr>
          <w:lang w:eastAsia="zh-CN"/>
        </w:rPr>
        <w:t>”</w:t>
      </w:r>
      <w:r w:rsidRPr="00390493">
        <w:rPr>
          <w:lang w:eastAsia="zh-CN"/>
        </w:rPr>
        <w:t xml:space="preserve"> or </w:t>
      </w:r>
      <w:r w:rsidR="00382BC7">
        <w:rPr>
          <w:lang w:eastAsia="zh-CN"/>
        </w:rPr>
        <w:t>“</w:t>
      </w:r>
      <w:r w:rsidR="00D830A2">
        <w:rPr>
          <w:lang w:eastAsia="zh-CN"/>
        </w:rPr>
        <w:t>thick file</w:t>
      </w:r>
      <w:r w:rsidR="00382BC7">
        <w:rPr>
          <w:lang w:eastAsia="zh-CN"/>
        </w:rPr>
        <w:t xml:space="preserve">.” “Thin file” includes applicants who meet any one of three criteria: (1) fewer than 12 months of records at the credit bureau; (2) no plastic (card) trade accounts; or (3) fewer than three trades of any nature. “Thick” file” includes applicants who </w:t>
      </w:r>
      <w:r w:rsidR="000B6F00">
        <w:rPr>
          <w:lang w:eastAsia="zh-CN"/>
        </w:rPr>
        <w:t xml:space="preserve">fail </w:t>
      </w:r>
      <w:r w:rsidR="000E17A9">
        <w:rPr>
          <w:lang w:eastAsia="zh-CN"/>
        </w:rPr>
        <w:t xml:space="preserve">all </w:t>
      </w:r>
      <w:r w:rsidR="00382BC7">
        <w:rPr>
          <w:lang w:eastAsia="zh-CN"/>
        </w:rPr>
        <w:t>of these three criteria.</w:t>
      </w:r>
    </w:p>
    <w:p w14:paraId="2EAC365D" w14:textId="77777777" w:rsidR="00382BC7" w:rsidRDefault="00382BC7" w:rsidP="00B223CF">
      <w:pPr>
        <w:rPr>
          <w:lang w:eastAsia="zh-CN"/>
        </w:rPr>
      </w:pPr>
    </w:p>
    <w:p w14:paraId="1FAE51BF" w14:textId="77777777" w:rsidR="00B223CF" w:rsidRPr="001F28BA" w:rsidRDefault="00390493" w:rsidP="00B223CF">
      <w:pPr>
        <w:rPr>
          <w:szCs w:val="22"/>
        </w:rPr>
      </w:pPr>
      <w:r>
        <w:rPr>
          <w:szCs w:val="22"/>
        </w:rPr>
        <w:t>To create this</w:t>
      </w:r>
      <w:r w:rsidR="00B223CF" w:rsidRPr="001F28BA">
        <w:rPr>
          <w:szCs w:val="22"/>
        </w:rPr>
        <w:t xml:space="preserve"> </w:t>
      </w:r>
      <w:r w:rsidR="00C02755">
        <w:rPr>
          <w:szCs w:val="22"/>
        </w:rPr>
        <w:t xml:space="preserve">segmentation </w:t>
      </w:r>
      <w:r w:rsidR="00B223CF" w:rsidRPr="001F28BA">
        <w:rPr>
          <w:szCs w:val="22"/>
        </w:rPr>
        <w:t>framework,</w:t>
      </w:r>
      <w:r w:rsidR="0039224C">
        <w:rPr>
          <w:szCs w:val="22"/>
        </w:rPr>
        <w:t xml:space="preserve"> modelers </w:t>
      </w:r>
      <w:r w:rsidR="00B223CF" w:rsidRPr="001F28BA">
        <w:rPr>
          <w:szCs w:val="22"/>
        </w:rPr>
        <w:t xml:space="preserve">alternate </w:t>
      </w:r>
      <w:r w:rsidR="000B6F00">
        <w:rPr>
          <w:szCs w:val="22"/>
        </w:rPr>
        <w:t xml:space="preserve">segment </w:t>
      </w:r>
      <w:r w:rsidR="00B223CF" w:rsidRPr="001F28BA">
        <w:rPr>
          <w:szCs w:val="22"/>
        </w:rPr>
        <w:t xml:space="preserve">hierarchies to determine which one maximizes risk discrimination, using t-tests to compare the difference between two provisional segments (see Section </w:t>
      </w:r>
      <w:r w:rsidR="00704349">
        <w:fldChar w:fldCharType="begin"/>
      </w:r>
      <w:r w:rsidR="00704349">
        <w:instrText xml:space="preserve"> REF  _Ref447221967 \h \r  \* MERGEFORMAT </w:instrText>
      </w:r>
      <w:r w:rsidR="00704349">
        <w:fldChar w:fldCharType="separate"/>
      </w:r>
      <w:r w:rsidR="000E17A9" w:rsidRPr="000E17A9">
        <w:rPr>
          <w:szCs w:val="22"/>
        </w:rPr>
        <w:t>7.2.3</w:t>
      </w:r>
      <w:r w:rsidR="00704349">
        <w:fldChar w:fldCharType="end"/>
      </w:r>
      <w:r w:rsidR="005B40EA" w:rsidRPr="001F28BA">
        <w:rPr>
          <w:szCs w:val="22"/>
        </w:rPr>
        <w:t xml:space="preserve"> </w:t>
      </w:r>
      <w:r w:rsidR="00B223CF" w:rsidRPr="001F28BA">
        <w:rPr>
          <w:szCs w:val="22"/>
        </w:rPr>
        <w:t>below).</w:t>
      </w:r>
      <w:r w:rsidR="00B223CF" w:rsidRPr="001F28BA">
        <w:rPr>
          <w:rStyle w:val="FootnoteReference"/>
          <w:szCs w:val="22"/>
        </w:rPr>
        <w:footnoteReference w:id="26"/>
      </w:r>
      <w:r w:rsidR="00B223CF" w:rsidRPr="001F28BA">
        <w:rPr>
          <w:szCs w:val="22"/>
        </w:rPr>
        <w:t xml:space="preserve"> </w:t>
      </w:r>
    </w:p>
    <w:p w14:paraId="7D82DC8E" w14:textId="77777777" w:rsidR="00B223CF" w:rsidRPr="001F28BA" w:rsidRDefault="00B223CF" w:rsidP="00B223CF">
      <w:pPr>
        <w:rPr>
          <w:szCs w:val="22"/>
        </w:rPr>
      </w:pPr>
    </w:p>
    <w:p w14:paraId="2054416D" w14:textId="77777777" w:rsidR="00B223CF" w:rsidRPr="001F28BA" w:rsidRDefault="00B223CF" w:rsidP="00B223CF">
      <w:pPr>
        <w:rPr>
          <w:szCs w:val="22"/>
        </w:rPr>
      </w:pPr>
      <w:r w:rsidRPr="001F28BA">
        <w:rPr>
          <w:szCs w:val="22"/>
        </w:rPr>
        <w:t>After</w:t>
      </w:r>
      <w:r w:rsidR="0039224C">
        <w:rPr>
          <w:szCs w:val="22"/>
        </w:rPr>
        <w:t xml:space="preserve"> modelers </w:t>
      </w:r>
      <w:r w:rsidRPr="001F28BA">
        <w:rPr>
          <w:szCs w:val="22"/>
        </w:rPr>
        <w:t>choose the segments,</w:t>
      </w:r>
      <w:r w:rsidR="0039224C">
        <w:rPr>
          <w:szCs w:val="22"/>
        </w:rPr>
        <w:t xml:space="preserve"> </w:t>
      </w:r>
      <w:r w:rsidR="00390493">
        <w:rPr>
          <w:szCs w:val="22"/>
        </w:rPr>
        <w:t xml:space="preserve">they </w:t>
      </w:r>
      <w:r w:rsidRPr="001F28BA">
        <w:rPr>
          <w:szCs w:val="22"/>
        </w:rPr>
        <w:t xml:space="preserve">divide </w:t>
      </w:r>
      <w:r w:rsidR="00390493">
        <w:rPr>
          <w:szCs w:val="22"/>
        </w:rPr>
        <w:t xml:space="preserve">applicant </w:t>
      </w:r>
      <w:r w:rsidRPr="001F28BA">
        <w:rPr>
          <w:szCs w:val="22"/>
        </w:rPr>
        <w:t>observations among them.</w:t>
      </w:r>
      <w:r w:rsidR="0039224C">
        <w:rPr>
          <w:szCs w:val="22"/>
        </w:rPr>
        <w:t xml:space="preserve"> </w:t>
      </w:r>
      <w:r w:rsidR="00804C95">
        <w:rPr>
          <w:szCs w:val="22"/>
        </w:rPr>
        <w:t>Modelers</w:t>
      </w:r>
      <w:r w:rsidR="0039224C">
        <w:rPr>
          <w:szCs w:val="22"/>
        </w:rPr>
        <w:t xml:space="preserve"> </w:t>
      </w:r>
      <w:r w:rsidRPr="001F28BA">
        <w:rPr>
          <w:szCs w:val="22"/>
        </w:rPr>
        <w:t xml:space="preserve">then perform every subsequent model building step separately for each segment. </w:t>
      </w:r>
    </w:p>
    <w:p w14:paraId="5B5EC697" w14:textId="77777777" w:rsidR="00B223CF" w:rsidRPr="001F28BA" w:rsidRDefault="00B223CF" w:rsidP="00B223CF">
      <w:pPr>
        <w:rPr>
          <w:szCs w:val="22"/>
        </w:rPr>
      </w:pPr>
    </w:p>
    <w:p w14:paraId="5DF58072" w14:textId="77777777" w:rsidR="00B223CF" w:rsidRPr="001F28BA" w:rsidRDefault="00B223CF" w:rsidP="00B223CF">
      <w:pPr>
        <w:rPr>
          <w:szCs w:val="22"/>
        </w:rPr>
      </w:pPr>
      <w:r w:rsidRPr="001F28BA">
        <w:rPr>
          <w:szCs w:val="22"/>
        </w:rPr>
        <w:t xml:space="preserve">As noted in </w:t>
      </w:r>
      <w:r w:rsidR="00704349">
        <w:fldChar w:fldCharType="begin"/>
      </w:r>
      <w:r w:rsidR="00704349">
        <w:instrText xml:space="preserve"> REF  _Ref440034051 \h  \* MERGEFORMAT </w:instrText>
      </w:r>
      <w:r w:rsidR="00704349">
        <w:fldChar w:fldCharType="separate"/>
      </w:r>
      <w:r w:rsidR="000E17A9" w:rsidRPr="000E17A9">
        <w:rPr>
          <w:szCs w:val="22"/>
        </w:rPr>
        <w:t>Table 7.1</w:t>
      </w:r>
      <w:r w:rsidR="00704349">
        <w:fldChar w:fldCharType="end"/>
      </w:r>
      <w:r w:rsidRPr="001F28BA">
        <w:rPr>
          <w:szCs w:val="22"/>
        </w:rPr>
        <w:t>,</w:t>
      </w:r>
      <w:r w:rsidR="0039224C">
        <w:rPr>
          <w:szCs w:val="22"/>
        </w:rPr>
        <w:t xml:space="preserve"> modelers </w:t>
      </w:r>
      <w:r w:rsidRPr="001F28BA">
        <w:rPr>
          <w:szCs w:val="22"/>
        </w:rPr>
        <w:t xml:space="preserve">do not create segments for GBM models, since the GBM algorithm itself creates empirically-tested groupings that mimic segmentation. </w:t>
      </w:r>
    </w:p>
    <w:p w14:paraId="2E4D7D57" w14:textId="77777777" w:rsidR="00B223CF" w:rsidRPr="001F28BA" w:rsidRDefault="00B223CF" w:rsidP="00E34210">
      <w:pPr>
        <w:pStyle w:val="Heading3"/>
      </w:pPr>
      <w:r w:rsidRPr="001F28BA">
        <w:lastRenderedPageBreak/>
        <w:t>Selected segments</w:t>
      </w:r>
    </w:p>
    <w:p w14:paraId="6DCE49F8" w14:textId="77777777" w:rsidR="00B223CF" w:rsidRPr="001F28BA" w:rsidRDefault="00B223CF" w:rsidP="00B223CF">
      <w:pPr>
        <w:rPr>
          <w:rFonts w:cs="Arial"/>
          <w:szCs w:val="22"/>
        </w:rPr>
      </w:pPr>
      <w:r w:rsidRPr="001F28BA">
        <w:rPr>
          <w:rFonts w:cs="Arial"/>
          <w:szCs w:val="22"/>
        </w:rPr>
        <w:t xml:space="preserve">In the </w:t>
      </w:r>
      <w:r w:rsidR="00657F9A">
        <w:rPr>
          <w:rFonts w:cs="Arial"/>
          <w:szCs w:val="22"/>
        </w:rPr>
        <w:t>supporting Model Document</w:t>
      </w:r>
      <w:r w:rsidRPr="001F28BA">
        <w:rPr>
          <w:rFonts w:cs="Arial"/>
          <w:szCs w:val="22"/>
        </w:rPr>
        <w:t xml:space="preserve">, this section identifies the final segments selected. It also provides a rationale for their selection, if this rationale is an addition or exception to those in Section </w:t>
      </w:r>
      <w:r w:rsidR="00704349">
        <w:fldChar w:fldCharType="begin"/>
      </w:r>
      <w:r w:rsidR="00704349">
        <w:instrText xml:space="preserve"> REF  _Ref447222003 \h \r  \* MERGEFORMAT </w:instrText>
      </w:r>
      <w:r w:rsidR="00704349">
        <w:fldChar w:fldCharType="separate"/>
      </w:r>
      <w:r w:rsidR="000E17A9" w:rsidRPr="000E17A9">
        <w:rPr>
          <w:rFonts w:cs="Arial"/>
          <w:szCs w:val="22"/>
        </w:rPr>
        <w:t>7.2.1</w:t>
      </w:r>
      <w:r w:rsidR="00704349">
        <w:fldChar w:fldCharType="end"/>
      </w:r>
      <w:r w:rsidR="005B40EA" w:rsidRPr="001F28BA">
        <w:rPr>
          <w:rFonts w:cs="Arial"/>
          <w:szCs w:val="22"/>
        </w:rPr>
        <w:t>.</w:t>
      </w:r>
    </w:p>
    <w:p w14:paraId="1DF8A75B" w14:textId="77777777" w:rsidR="00B223CF" w:rsidRPr="001F28BA" w:rsidRDefault="00B223CF" w:rsidP="00E34210">
      <w:pPr>
        <w:pStyle w:val="Heading3"/>
      </w:pPr>
      <w:bookmarkStart w:id="1020" w:name="_Ref447221967"/>
      <w:r w:rsidRPr="001F28BA">
        <w:t>Statistical tests for segmentation</w:t>
      </w:r>
      <w:bookmarkEnd w:id="1020"/>
      <w:r w:rsidRPr="001F28BA">
        <w:t xml:space="preserve"> </w:t>
      </w:r>
    </w:p>
    <w:p w14:paraId="67391610" w14:textId="77777777" w:rsidR="00B223CF" w:rsidRPr="001F28BA" w:rsidRDefault="00B223CF" w:rsidP="00B223CF">
      <w:pPr>
        <w:pStyle w:val="ListParagraph"/>
        <w:ind w:left="360"/>
        <w:rPr>
          <w:sz w:val="2"/>
          <w:szCs w:val="22"/>
        </w:rPr>
      </w:pPr>
    </w:p>
    <w:p w14:paraId="14105302" w14:textId="77777777" w:rsidR="005B40EA" w:rsidRPr="001F28BA" w:rsidRDefault="00B223CF" w:rsidP="005839DA">
      <w:pPr>
        <w:ind w:right="340"/>
        <w:rPr>
          <w:szCs w:val="22"/>
        </w:rPr>
      </w:pPr>
      <w:r w:rsidRPr="001F28BA">
        <w:rPr>
          <w:szCs w:val="22"/>
        </w:rPr>
        <w:t>For regression models,</w:t>
      </w:r>
      <w:r w:rsidR="0039224C">
        <w:rPr>
          <w:szCs w:val="22"/>
        </w:rPr>
        <w:t xml:space="preserve"> modelers </w:t>
      </w:r>
      <w:r w:rsidRPr="001F28BA">
        <w:rPr>
          <w:szCs w:val="22"/>
        </w:rPr>
        <w:t>calculate Satterthwaite t-tests for proposed segments to determine whether their mean default rates differ (</w:t>
      </w:r>
      <w:r w:rsidR="005B40EA" w:rsidRPr="001F28BA">
        <w:rPr>
          <w:szCs w:val="22"/>
        </w:rPr>
        <w:t>figure below).</w:t>
      </w:r>
      <w:r w:rsidR="0039224C">
        <w:rPr>
          <w:szCs w:val="22"/>
        </w:rPr>
        <w:t xml:space="preserve"> </w:t>
      </w:r>
      <w:r w:rsidR="008C1609">
        <w:rPr>
          <w:szCs w:val="22"/>
        </w:rPr>
        <w:t>Modelers</w:t>
      </w:r>
      <w:r w:rsidR="0039224C">
        <w:rPr>
          <w:szCs w:val="22"/>
        </w:rPr>
        <w:t xml:space="preserve"> </w:t>
      </w:r>
      <w:r w:rsidRPr="001F28BA">
        <w:rPr>
          <w:szCs w:val="22"/>
        </w:rPr>
        <w:t>seek a p-value equal to or below 5 percent as evidence that the means vary (with a 95% confidence level) and the population should be split.</w:t>
      </w:r>
      <w:r w:rsidRPr="001F28BA">
        <w:rPr>
          <w:rStyle w:val="FootnoteReference"/>
          <w:szCs w:val="22"/>
        </w:rPr>
        <w:footnoteReference w:id="27"/>
      </w:r>
    </w:p>
    <w:p w14:paraId="514D3C7B" w14:textId="77777777" w:rsidR="00B223CF" w:rsidRPr="001F28BA" w:rsidRDefault="00B223CF" w:rsidP="00B223CF">
      <w:pPr>
        <w:ind w:right="340"/>
        <w:rPr>
          <w:sz w:val="8"/>
          <w:szCs w:val="22"/>
        </w:rPr>
      </w:pPr>
    </w:p>
    <w:p w14:paraId="1B1622D6" w14:textId="77777777" w:rsidR="00B223CF" w:rsidRPr="001F28BA" w:rsidRDefault="00B223CF" w:rsidP="00B223CF">
      <w:pPr>
        <w:ind w:right="340"/>
        <w:rPr>
          <w:sz w:val="8"/>
          <w:szCs w:val="22"/>
        </w:rPr>
      </w:pPr>
    </w:p>
    <w:p w14:paraId="3B4331A7" w14:textId="77777777" w:rsidR="00B223CF" w:rsidRPr="001F28BA" w:rsidRDefault="00B223CF" w:rsidP="00B223CF">
      <w:pPr>
        <w:ind w:right="340"/>
        <w:rPr>
          <w:sz w:val="2"/>
          <w:szCs w:val="22"/>
        </w:rPr>
      </w:pPr>
    </w:p>
    <w:p w14:paraId="1BD49934" w14:textId="77777777" w:rsidR="00B223CF" w:rsidRPr="001F28BA" w:rsidRDefault="00B223CF" w:rsidP="00B223CF">
      <w:pPr>
        <w:rPr>
          <w:sz w:val="2"/>
        </w:rPr>
      </w:pPr>
    </w:p>
    <w:p w14:paraId="460628F2" w14:textId="77777777" w:rsidR="00B223CF" w:rsidRPr="001F28BA" w:rsidRDefault="00B223CF" w:rsidP="00B223CF">
      <w:pPr>
        <w:pStyle w:val="Caption"/>
        <w:rPr>
          <w:sz w:val="18"/>
          <w:szCs w:val="18"/>
        </w:rPr>
      </w:pPr>
      <w:r w:rsidRPr="001F28BA">
        <w:rPr>
          <w:sz w:val="18"/>
          <w:szCs w:val="18"/>
        </w:rPr>
        <w:t xml:space="preserve">Fig. </w:t>
      </w:r>
      <w:r w:rsidR="003E7838">
        <w:rPr>
          <w:sz w:val="18"/>
          <w:szCs w:val="18"/>
        </w:rPr>
        <w:fldChar w:fldCharType="begin"/>
      </w:r>
      <w:r w:rsidR="004249AB">
        <w:rPr>
          <w:sz w:val="18"/>
          <w:szCs w:val="18"/>
        </w:rPr>
        <w:instrText xml:space="preserve"> STYLEREF 1 \s </w:instrText>
      </w:r>
      <w:r w:rsidR="003E7838">
        <w:rPr>
          <w:sz w:val="18"/>
          <w:szCs w:val="18"/>
        </w:rPr>
        <w:fldChar w:fldCharType="separate"/>
      </w:r>
      <w:r w:rsidR="000E17A9">
        <w:rPr>
          <w:noProof/>
          <w:sz w:val="18"/>
          <w:szCs w:val="18"/>
        </w:rPr>
        <w:t>7</w:t>
      </w:r>
      <w:r w:rsidR="003E7838">
        <w:rPr>
          <w:sz w:val="18"/>
          <w:szCs w:val="18"/>
        </w:rPr>
        <w:fldChar w:fldCharType="end"/>
      </w:r>
      <w:r w:rsidR="004249AB">
        <w:rPr>
          <w:sz w:val="18"/>
          <w:szCs w:val="18"/>
        </w:rPr>
        <w:t>.</w:t>
      </w:r>
      <w:r w:rsidR="003E7838">
        <w:rPr>
          <w:sz w:val="18"/>
          <w:szCs w:val="18"/>
        </w:rPr>
        <w:fldChar w:fldCharType="begin"/>
      </w:r>
      <w:r w:rsidR="004249AB">
        <w:rPr>
          <w:sz w:val="18"/>
          <w:szCs w:val="18"/>
        </w:rPr>
        <w:instrText xml:space="preserve"> SEQ Figure \* ARABIC \s 1 </w:instrText>
      </w:r>
      <w:r w:rsidR="003E7838">
        <w:rPr>
          <w:sz w:val="18"/>
          <w:szCs w:val="18"/>
        </w:rPr>
        <w:fldChar w:fldCharType="separate"/>
      </w:r>
      <w:r w:rsidR="000E17A9">
        <w:rPr>
          <w:noProof/>
          <w:sz w:val="18"/>
          <w:szCs w:val="18"/>
        </w:rPr>
        <w:t>2</w:t>
      </w:r>
      <w:r w:rsidR="003E7838">
        <w:rPr>
          <w:sz w:val="18"/>
          <w:szCs w:val="18"/>
        </w:rPr>
        <w:fldChar w:fldCharType="end"/>
      </w:r>
      <w:r w:rsidRPr="001F28BA">
        <w:rPr>
          <w:sz w:val="18"/>
          <w:szCs w:val="18"/>
        </w:rPr>
        <w:t>: Sample nodes to perform t-test</w:t>
      </w:r>
    </w:p>
    <w:p w14:paraId="755DA992" w14:textId="77777777" w:rsidR="00B223CF" w:rsidRPr="001F28BA" w:rsidRDefault="008C1609" w:rsidP="00B223CF">
      <w:pPr>
        <w:rPr>
          <w:rFonts w:cs="Arial"/>
          <w:szCs w:val="22"/>
        </w:rPr>
      </w:pPr>
      <w:r>
        <w:rPr>
          <w:rFonts w:cs="Arial"/>
          <w:noProof/>
          <w:szCs w:val="22"/>
        </w:rPr>
        <w:drawing>
          <wp:inline distT="0" distB="0" distL="0" distR="0" wp14:anchorId="3C75A10E" wp14:editId="07B07A92">
            <wp:extent cx="3407962" cy="1468451"/>
            <wp:effectExtent l="19050" t="0" r="1988"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srcRect/>
                    <a:stretch>
                      <a:fillRect/>
                    </a:stretch>
                  </pic:blipFill>
                  <pic:spPr bwMode="auto">
                    <a:xfrm>
                      <a:off x="0" y="0"/>
                      <a:ext cx="3408903" cy="1468856"/>
                    </a:xfrm>
                    <a:prstGeom prst="rect">
                      <a:avLst/>
                    </a:prstGeom>
                    <a:noFill/>
                    <a:ln w="9525">
                      <a:noFill/>
                      <a:miter lim="800000"/>
                      <a:headEnd/>
                      <a:tailEnd/>
                    </a:ln>
                  </pic:spPr>
                </pic:pic>
              </a:graphicData>
            </a:graphic>
          </wp:inline>
        </w:drawing>
      </w:r>
    </w:p>
    <w:p w14:paraId="253F4831" w14:textId="77777777" w:rsidR="00B223CF" w:rsidRPr="001F28BA" w:rsidRDefault="00B223CF" w:rsidP="00B223CF">
      <w:pPr>
        <w:rPr>
          <w:rFonts w:cs="Arial"/>
          <w:szCs w:val="22"/>
        </w:rPr>
      </w:pPr>
    </w:p>
    <w:p w14:paraId="07C146E9" w14:textId="77777777" w:rsidR="00B223CF" w:rsidRPr="001F28BA" w:rsidRDefault="00B223CF" w:rsidP="00B223CF">
      <w:pPr>
        <w:rPr>
          <w:rFonts w:cs="Arial"/>
          <w:sz w:val="2"/>
          <w:szCs w:val="22"/>
        </w:rPr>
      </w:pPr>
    </w:p>
    <w:p w14:paraId="1CCA1A95" w14:textId="77777777" w:rsidR="004A22C8" w:rsidRPr="001F28BA" w:rsidRDefault="004A22C8" w:rsidP="004A22C8">
      <w:pPr>
        <w:rPr>
          <w:sz w:val="18"/>
          <w:szCs w:val="22"/>
        </w:rPr>
      </w:pPr>
      <w:r w:rsidRPr="001F28BA">
        <w:rPr>
          <w:sz w:val="16"/>
          <w:szCs w:val="22"/>
        </w:rPr>
        <w:t xml:space="preserve">Note: This figure illustrates the process for </w:t>
      </w:r>
      <w:r w:rsidR="00F128A6">
        <w:rPr>
          <w:sz w:val="16"/>
          <w:szCs w:val="22"/>
        </w:rPr>
        <w:t xml:space="preserve">testing </w:t>
      </w:r>
      <w:r w:rsidRPr="001F28BA">
        <w:rPr>
          <w:sz w:val="16"/>
          <w:szCs w:val="22"/>
        </w:rPr>
        <w:t>whether proposed segments optimally divide one sub-population from another.</w:t>
      </w:r>
    </w:p>
    <w:p w14:paraId="106A99FA" w14:textId="77777777" w:rsidR="00B223CF" w:rsidRPr="001F28BA" w:rsidRDefault="00B223CF" w:rsidP="00E34210">
      <w:pPr>
        <w:pStyle w:val="Heading3"/>
      </w:pPr>
      <w:r w:rsidRPr="001F28BA">
        <w:t>Comparing alternative segmentation schemes</w:t>
      </w:r>
    </w:p>
    <w:p w14:paraId="64A1C91C" w14:textId="77777777" w:rsidR="00B223CF" w:rsidRDefault="00B223CF" w:rsidP="00B223CF">
      <w:pPr>
        <w:rPr>
          <w:szCs w:val="22"/>
        </w:rPr>
      </w:pPr>
      <w:r w:rsidRPr="001F28BA">
        <w:rPr>
          <w:szCs w:val="22"/>
        </w:rPr>
        <w:t xml:space="preserve">To benchmark </w:t>
      </w:r>
      <w:r w:rsidR="008C1609">
        <w:rPr>
          <w:szCs w:val="22"/>
        </w:rPr>
        <w:t xml:space="preserve">the </w:t>
      </w:r>
      <w:r w:rsidRPr="001F28BA">
        <w:rPr>
          <w:szCs w:val="22"/>
        </w:rPr>
        <w:t>segmentation scheme,</w:t>
      </w:r>
      <w:r w:rsidR="0039224C">
        <w:rPr>
          <w:szCs w:val="22"/>
        </w:rPr>
        <w:t xml:space="preserve"> modelers </w:t>
      </w:r>
      <w:r w:rsidRPr="001F28BA">
        <w:rPr>
          <w:szCs w:val="22"/>
        </w:rPr>
        <w:t xml:space="preserve">compare it with the results of the Classification and Regression Tree (CART) algorithm, a segmentation tool in wide use throughout the financial services industry. CART is a decision learning tree technique that produces either classification or regression trees, depending on whether the dependent variable is categorical or numeric. CART first </w:t>
      </w:r>
      <w:r w:rsidR="00C03844" w:rsidRPr="001F28BA">
        <w:rPr>
          <w:szCs w:val="22"/>
        </w:rPr>
        <w:t>“</w:t>
      </w:r>
      <w:r w:rsidRPr="001F28BA">
        <w:rPr>
          <w:szCs w:val="22"/>
        </w:rPr>
        <w:t>grows</w:t>
      </w:r>
      <w:r w:rsidR="00C03844" w:rsidRPr="001F28BA">
        <w:rPr>
          <w:szCs w:val="22"/>
        </w:rPr>
        <w:t>”</w:t>
      </w:r>
      <w:r w:rsidRPr="001F28BA">
        <w:rPr>
          <w:szCs w:val="22"/>
        </w:rPr>
        <w:t xml:space="preserve"> the full tree and then </w:t>
      </w:r>
      <w:r w:rsidR="00C03844" w:rsidRPr="001F28BA">
        <w:rPr>
          <w:szCs w:val="22"/>
        </w:rPr>
        <w:t>“</w:t>
      </w:r>
      <w:r w:rsidRPr="001F28BA">
        <w:rPr>
          <w:szCs w:val="22"/>
        </w:rPr>
        <w:t>prune</w:t>
      </w:r>
      <w:r w:rsidR="005B40EA" w:rsidRPr="001F28BA">
        <w:rPr>
          <w:szCs w:val="22"/>
        </w:rPr>
        <w:t>s</w:t>
      </w:r>
      <w:r w:rsidR="00C03844" w:rsidRPr="001F28BA">
        <w:rPr>
          <w:szCs w:val="22"/>
        </w:rPr>
        <w:t>”</w:t>
      </w:r>
      <w:r w:rsidRPr="001F28BA">
        <w:rPr>
          <w:szCs w:val="22"/>
        </w:rPr>
        <w:t xml:space="preserve"> it back. The pruning is done by examining the performance o</w:t>
      </w:r>
      <w:r w:rsidR="005B40EA" w:rsidRPr="001F28BA">
        <w:rPr>
          <w:szCs w:val="22"/>
        </w:rPr>
        <w:t xml:space="preserve">f the tree on a holdout </w:t>
      </w:r>
      <w:r w:rsidR="002D30E4">
        <w:rPr>
          <w:szCs w:val="22"/>
        </w:rPr>
        <w:t>data set</w:t>
      </w:r>
      <w:r w:rsidRPr="001F28BA">
        <w:rPr>
          <w:szCs w:val="22"/>
        </w:rPr>
        <w:t xml:space="preserve"> and comparing it to the performance on </w:t>
      </w:r>
      <w:r w:rsidR="005B40EA" w:rsidRPr="001F28BA">
        <w:rPr>
          <w:szCs w:val="22"/>
        </w:rPr>
        <w:t xml:space="preserve">a </w:t>
      </w:r>
      <w:r w:rsidRPr="001F28BA">
        <w:rPr>
          <w:szCs w:val="22"/>
        </w:rPr>
        <w:t xml:space="preserve">training </w:t>
      </w:r>
      <w:r w:rsidR="002D30E4">
        <w:rPr>
          <w:szCs w:val="22"/>
        </w:rPr>
        <w:t>data set</w:t>
      </w:r>
      <w:r w:rsidRPr="001F28BA">
        <w:rPr>
          <w:szCs w:val="22"/>
        </w:rPr>
        <w:t xml:space="preserve">. The tree is pruned until the performance is similar on both </w:t>
      </w:r>
      <w:r w:rsidR="002D30E4">
        <w:rPr>
          <w:szCs w:val="22"/>
        </w:rPr>
        <w:t>data set</w:t>
      </w:r>
      <w:r w:rsidRPr="001F28BA">
        <w:rPr>
          <w:szCs w:val="22"/>
        </w:rPr>
        <w:t>s. This test</w:t>
      </w:r>
      <w:r w:rsidR="005B40EA" w:rsidRPr="001F28BA">
        <w:rPr>
          <w:szCs w:val="22"/>
        </w:rPr>
        <w:t>s</w:t>
      </w:r>
      <w:r w:rsidRPr="001F28BA">
        <w:rPr>
          <w:szCs w:val="22"/>
        </w:rPr>
        <w:t xml:space="preserve"> the value not just of the particular binary split but of the entire configuration taken together.</w:t>
      </w:r>
      <w:r w:rsidR="00956E20" w:rsidRPr="001F28BA">
        <w:rPr>
          <w:szCs w:val="22"/>
        </w:rPr>
        <w:t xml:space="preserve"> </w:t>
      </w:r>
    </w:p>
    <w:p w14:paraId="2DAD2757" w14:textId="77777777" w:rsidR="000E17A9" w:rsidRDefault="000E17A9" w:rsidP="00B223CF">
      <w:pPr>
        <w:rPr>
          <w:szCs w:val="22"/>
        </w:rPr>
      </w:pPr>
    </w:p>
    <w:p w14:paraId="66CB0B38" w14:textId="77777777" w:rsidR="000E17A9" w:rsidRPr="001F28BA" w:rsidRDefault="000E17A9" w:rsidP="00B223CF">
      <w:pPr>
        <w:rPr>
          <w:szCs w:val="22"/>
        </w:rPr>
      </w:pPr>
      <w:r>
        <w:rPr>
          <w:szCs w:val="22"/>
        </w:rPr>
        <w:t>AXP expects that the segmentation scheme selected should be substantively similar to that produced by CART. Significant deviations should have analytical or business support and be appropriately documented.</w:t>
      </w:r>
    </w:p>
    <w:p w14:paraId="167A62A6" w14:textId="77777777" w:rsidR="00B223CF" w:rsidRPr="001F28BA" w:rsidRDefault="00B223CF" w:rsidP="00B223CF">
      <w:pPr>
        <w:rPr>
          <w:sz w:val="4"/>
          <w:szCs w:val="22"/>
        </w:rPr>
      </w:pPr>
    </w:p>
    <w:p w14:paraId="70274515" w14:textId="77777777" w:rsidR="00B223CF" w:rsidRPr="001F28BA" w:rsidRDefault="00B223CF" w:rsidP="00B223CF">
      <w:pPr>
        <w:rPr>
          <w:sz w:val="2"/>
          <w:szCs w:val="22"/>
        </w:rPr>
      </w:pPr>
    </w:p>
    <w:p w14:paraId="2D921B1C" w14:textId="77777777" w:rsidR="00B223CF" w:rsidRDefault="00B223CF" w:rsidP="00E34210">
      <w:pPr>
        <w:pStyle w:val="Heading2"/>
      </w:pPr>
      <w:bookmarkStart w:id="1021" w:name="_Toc447157407"/>
      <w:bookmarkStart w:id="1022" w:name="_Ref453893966"/>
      <w:bookmarkStart w:id="1023" w:name="_Toc512010386"/>
      <w:r w:rsidRPr="00E34210">
        <w:lastRenderedPageBreak/>
        <w:t>Variable selection (logistic regression</w:t>
      </w:r>
      <w:r w:rsidR="00C02755">
        <w:t xml:space="preserve"> only</w:t>
      </w:r>
      <w:r w:rsidRPr="00E34210">
        <w:t>)</w:t>
      </w:r>
      <w:bookmarkEnd w:id="1021"/>
      <w:bookmarkEnd w:id="1022"/>
      <w:bookmarkEnd w:id="1023"/>
    </w:p>
    <w:p w14:paraId="5926CAFA" w14:textId="77777777" w:rsidR="00C02755" w:rsidRPr="00C02755" w:rsidRDefault="00C02755" w:rsidP="00C02755">
      <w:pPr>
        <w:rPr>
          <w:lang w:eastAsia="zh-CN"/>
        </w:rPr>
      </w:pPr>
      <w:r>
        <w:rPr>
          <w:lang w:eastAsia="zh-CN"/>
        </w:rPr>
        <w:t xml:space="preserve">Note: the only component of variable selection relevant for </w:t>
      </w:r>
      <w:r w:rsidRPr="00C02755">
        <w:rPr>
          <w:lang w:eastAsia="zh-CN"/>
        </w:rPr>
        <w:t>GBM</w:t>
      </w:r>
      <w:r>
        <w:rPr>
          <w:lang w:eastAsia="zh-CN"/>
        </w:rPr>
        <w:t xml:space="preserve"> is </w:t>
      </w:r>
      <w:r w:rsidRPr="00C02755">
        <w:rPr>
          <w:lang w:eastAsia="zh-CN"/>
        </w:rPr>
        <w:t>imputing missing values, if needed.</w:t>
      </w:r>
    </w:p>
    <w:p w14:paraId="4045AF70" w14:textId="77777777" w:rsidR="00B223CF" w:rsidRPr="001F28BA" w:rsidRDefault="00B223CF" w:rsidP="00E34210">
      <w:pPr>
        <w:pStyle w:val="Heading3"/>
      </w:pPr>
      <w:r w:rsidRPr="001F28BA">
        <w:t>Single factor analysis</w:t>
      </w:r>
    </w:p>
    <w:p w14:paraId="4C6834A0" w14:textId="77777777" w:rsidR="00B223CF" w:rsidRPr="001F28BA" w:rsidRDefault="00B223CF" w:rsidP="00B223CF">
      <w:pPr>
        <w:rPr>
          <w:szCs w:val="22"/>
        </w:rPr>
      </w:pPr>
      <w:r w:rsidRPr="001F28BA">
        <w:rPr>
          <w:szCs w:val="22"/>
        </w:rPr>
        <w:t>In this step,</w:t>
      </w:r>
      <w:r w:rsidR="0039224C">
        <w:rPr>
          <w:szCs w:val="22"/>
        </w:rPr>
        <w:t xml:space="preserve"> modelers </w:t>
      </w:r>
      <w:r w:rsidRPr="001F28BA">
        <w:rPr>
          <w:szCs w:val="22"/>
        </w:rPr>
        <w:t>narrow down the long list of independent variables generated in data creation</w:t>
      </w:r>
      <w:r w:rsidRPr="001F28BA">
        <w:t>.</w:t>
      </w:r>
    </w:p>
    <w:p w14:paraId="54B7CF44" w14:textId="77777777" w:rsidR="00B223CF" w:rsidRPr="001F28BA" w:rsidRDefault="00B223CF" w:rsidP="00B223CF">
      <w:pPr>
        <w:rPr>
          <w:szCs w:val="22"/>
        </w:rPr>
      </w:pPr>
    </w:p>
    <w:p w14:paraId="2A97482F" w14:textId="77777777" w:rsidR="00B223CF" w:rsidRPr="001F28BA" w:rsidRDefault="00B223CF" w:rsidP="00B223CF">
      <w:pPr>
        <w:rPr>
          <w:szCs w:val="22"/>
        </w:rPr>
      </w:pPr>
      <w:r w:rsidRPr="001F28BA">
        <w:rPr>
          <w:szCs w:val="22"/>
        </w:rPr>
        <w:t>For regression,</w:t>
      </w:r>
      <w:r w:rsidR="0039224C">
        <w:rPr>
          <w:szCs w:val="22"/>
        </w:rPr>
        <w:t xml:space="preserve"> modelers </w:t>
      </w:r>
      <w:r w:rsidRPr="001F28BA">
        <w:rPr>
          <w:szCs w:val="22"/>
        </w:rPr>
        <w:t xml:space="preserve">submit the long list into </w:t>
      </w:r>
      <w:r w:rsidR="00997CAA" w:rsidRPr="001F28BA">
        <w:rPr>
          <w:szCs w:val="22"/>
        </w:rPr>
        <w:t>AXP</w:t>
      </w:r>
      <w:r w:rsidRPr="001F28BA">
        <w:rPr>
          <w:szCs w:val="22"/>
        </w:rPr>
        <w:t>’s Modeling Automation Suite, or MAS</w:t>
      </w:r>
      <w:r w:rsidR="00137D02">
        <w:rPr>
          <w:szCs w:val="22"/>
        </w:rPr>
        <w:t>,</w:t>
      </w:r>
      <w:r w:rsidR="00D26EEB" w:rsidRPr="001F28BA">
        <w:rPr>
          <w:szCs w:val="22"/>
        </w:rPr>
        <w:t xml:space="preserve"> </w:t>
      </w:r>
      <w:r w:rsidR="00C02755">
        <w:rPr>
          <w:szCs w:val="22"/>
        </w:rPr>
        <w:t xml:space="preserve">which </w:t>
      </w:r>
      <w:r w:rsidR="00D26EEB" w:rsidRPr="001F28BA">
        <w:rPr>
          <w:szCs w:val="22"/>
        </w:rPr>
        <w:t>makes</w:t>
      </w:r>
      <w:r w:rsidRPr="001F28BA">
        <w:rPr>
          <w:szCs w:val="22"/>
        </w:rPr>
        <w:t xml:space="preserve"> recommendations based on criteria such as standalone significance and correlation. </w:t>
      </w:r>
      <w:r w:rsidR="00C02755">
        <w:rPr>
          <w:szCs w:val="22"/>
        </w:rPr>
        <w:t xml:space="preserve">(See </w:t>
      </w:r>
      <w:r w:rsidR="00327655">
        <w:rPr>
          <w:szCs w:val="22"/>
        </w:rPr>
        <w:t xml:space="preserve">section </w:t>
      </w:r>
      <w:r w:rsidR="003E7838">
        <w:rPr>
          <w:szCs w:val="22"/>
        </w:rPr>
        <w:fldChar w:fldCharType="begin"/>
      </w:r>
      <w:r w:rsidR="00327655">
        <w:rPr>
          <w:szCs w:val="22"/>
        </w:rPr>
        <w:instrText xml:space="preserve"> REF _Ref461030206 \r \h </w:instrText>
      </w:r>
      <w:r w:rsidR="003E7838">
        <w:rPr>
          <w:szCs w:val="22"/>
        </w:rPr>
      </w:r>
      <w:r w:rsidR="003E7838">
        <w:rPr>
          <w:szCs w:val="22"/>
        </w:rPr>
        <w:fldChar w:fldCharType="separate"/>
      </w:r>
      <w:r w:rsidR="000E17A9">
        <w:rPr>
          <w:szCs w:val="22"/>
        </w:rPr>
        <w:t>18</w:t>
      </w:r>
      <w:r w:rsidR="003E7838">
        <w:rPr>
          <w:szCs w:val="22"/>
        </w:rPr>
        <w:fldChar w:fldCharType="end"/>
      </w:r>
      <w:r w:rsidR="00C02755">
        <w:rPr>
          <w:szCs w:val="22"/>
        </w:rPr>
        <w:t xml:space="preserve"> for a fuller description of MAS.) </w:t>
      </w:r>
      <w:r w:rsidRPr="001F28BA">
        <w:rPr>
          <w:szCs w:val="22"/>
        </w:rPr>
        <w:t>Beyond the variables recommended by MAS,</w:t>
      </w:r>
      <w:r w:rsidR="0039224C">
        <w:rPr>
          <w:szCs w:val="22"/>
        </w:rPr>
        <w:t xml:space="preserve"> modelers </w:t>
      </w:r>
      <w:r w:rsidRPr="001F28BA">
        <w:rPr>
          <w:szCs w:val="22"/>
        </w:rPr>
        <w:t>explore the value of variables that</w:t>
      </w:r>
      <w:r w:rsidR="0039224C">
        <w:rPr>
          <w:szCs w:val="22"/>
        </w:rPr>
        <w:t xml:space="preserve"> </w:t>
      </w:r>
      <w:r w:rsidRPr="001F28BA">
        <w:rPr>
          <w:szCs w:val="22"/>
        </w:rPr>
        <w:t>have a clear business relationship with the dependent variable or proven predictive power in the past.</w:t>
      </w:r>
      <w:r w:rsidR="00F26B81" w:rsidRPr="001F28BA">
        <w:rPr>
          <w:szCs w:val="22"/>
        </w:rPr>
        <w:t xml:space="preserve"> </w:t>
      </w:r>
      <w:r w:rsidR="008C1609">
        <w:rPr>
          <w:szCs w:val="22"/>
        </w:rPr>
        <w:t>Examples are FICO, income, and inquiries</w:t>
      </w:r>
      <w:r w:rsidR="00C02755">
        <w:rPr>
          <w:szCs w:val="22"/>
        </w:rPr>
        <w:t xml:space="preserve"> from prospective lenders</w:t>
      </w:r>
      <w:r w:rsidR="008C1609">
        <w:rPr>
          <w:szCs w:val="22"/>
        </w:rPr>
        <w:t>.</w:t>
      </w:r>
    </w:p>
    <w:p w14:paraId="08B8FCCF" w14:textId="77777777" w:rsidR="00E74BC1" w:rsidRPr="001F28BA" w:rsidRDefault="00E74BC1" w:rsidP="00B223CF">
      <w:pPr>
        <w:rPr>
          <w:szCs w:val="22"/>
        </w:rPr>
      </w:pPr>
    </w:p>
    <w:p w14:paraId="3BC73A7C" w14:textId="77777777" w:rsidR="00B223CF" w:rsidRPr="001F28BA" w:rsidRDefault="00B223CF" w:rsidP="00137D02">
      <w:pPr>
        <w:rPr>
          <w:szCs w:val="22"/>
        </w:rPr>
      </w:pPr>
      <w:r w:rsidRPr="001F28BA">
        <w:rPr>
          <w:szCs w:val="22"/>
        </w:rPr>
        <w:t xml:space="preserve">This step generates a </w:t>
      </w:r>
      <w:r w:rsidR="008C1609">
        <w:rPr>
          <w:szCs w:val="22"/>
        </w:rPr>
        <w:t xml:space="preserve">short </w:t>
      </w:r>
      <w:r w:rsidRPr="001F28BA">
        <w:rPr>
          <w:szCs w:val="22"/>
        </w:rPr>
        <w:t xml:space="preserve">list of variables most likely to influence default, originating either from a MAS proposal or </w:t>
      </w:r>
      <w:r w:rsidR="008C1609">
        <w:rPr>
          <w:szCs w:val="22"/>
        </w:rPr>
        <w:t>business judgment</w:t>
      </w:r>
      <w:r w:rsidRPr="001F28BA">
        <w:rPr>
          <w:szCs w:val="22"/>
        </w:rPr>
        <w:t>. This list includes representatives from all the variable categories listed i</w:t>
      </w:r>
      <w:r w:rsidR="00137D02">
        <w:rPr>
          <w:szCs w:val="22"/>
        </w:rPr>
        <w:t xml:space="preserve">n </w:t>
      </w:r>
      <w:r w:rsidR="00704349">
        <w:fldChar w:fldCharType="begin"/>
      </w:r>
      <w:r w:rsidR="00704349">
        <w:instrText xml:space="preserve"> REF  _Ref458519491 \h  \* MERGEFORMAT </w:instrText>
      </w:r>
      <w:r w:rsidR="00704349">
        <w:fldChar w:fldCharType="separate"/>
      </w:r>
      <w:r w:rsidR="000E17A9">
        <w:t xml:space="preserve">Table </w:t>
      </w:r>
      <w:r w:rsidR="000E17A9">
        <w:rPr>
          <w:noProof/>
        </w:rPr>
        <w:t>6.5</w:t>
      </w:r>
      <w:r w:rsidR="00704349">
        <w:fldChar w:fldCharType="end"/>
      </w:r>
      <w:r w:rsidR="00137D02">
        <w:rPr>
          <w:szCs w:val="22"/>
        </w:rPr>
        <w:t>.</w:t>
      </w:r>
    </w:p>
    <w:p w14:paraId="651B841B" w14:textId="77777777" w:rsidR="00B223CF" w:rsidRPr="001F28BA" w:rsidRDefault="00B223CF" w:rsidP="00B223CF">
      <w:pPr>
        <w:rPr>
          <w:szCs w:val="22"/>
        </w:rPr>
      </w:pPr>
    </w:p>
    <w:p w14:paraId="6BA7F093" w14:textId="77777777" w:rsidR="00B223CF" w:rsidRPr="001F28BA" w:rsidRDefault="00B223CF" w:rsidP="00B223CF">
      <w:pPr>
        <w:rPr>
          <w:b/>
          <w:szCs w:val="22"/>
        </w:rPr>
      </w:pPr>
      <w:r w:rsidRPr="001F28BA">
        <w:rPr>
          <w:b/>
          <w:szCs w:val="22"/>
        </w:rPr>
        <w:t>Transforming variables</w:t>
      </w:r>
    </w:p>
    <w:p w14:paraId="24C51F68" w14:textId="77777777" w:rsidR="00B223CF" w:rsidRPr="001F28BA" w:rsidRDefault="00B223CF" w:rsidP="00B223CF">
      <w:pPr>
        <w:rPr>
          <w:szCs w:val="22"/>
        </w:rPr>
      </w:pPr>
      <w:r w:rsidRPr="001F28BA">
        <w:rPr>
          <w:szCs w:val="22"/>
        </w:rPr>
        <w:t xml:space="preserve">MAS </w:t>
      </w:r>
      <w:r w:rsidR="00C30B22">
        <w:rPr>
          <w:szCs w:val="22"/>
        </w:rPr>
        <w:t xml:space="preserve">is also used </w:t>
      </w:r>
      <w:r w:rsidRPr="001F28BA">
        <w:rPr>
          <w:szCs w:val="22"/>
        </w:rPr>
        <w:t>to determine whether</w:t>
      </w:r>
      <w:r w:rsidR="0039224C">
        <w:rPr>
          <w:szCs w:val="22"/>
        </w:rPr>
        <w:t xml:space="preserve"> </w:t>
      </w:r>
      <w:r w:rsidR="00C30B22">
        <w:rPr>
          <w:szCs w:val="22"/>
        </w:rPr>
        <w:t xml:space="preserve">and how </w:t>
      </w:r>
      <w:r w:rsidR="0039224C">
        <w:rPr>
          <w:szCs w:val="22"/>
        </w:rPr>
        <w:t xml:space="preserve">modelers </w:t>
      </w:r>
      <w:r w:rsidRPr="001F28BA">
        <w:rPr>
          <w:szCs w:val="22"/>
        </w:rPr>
        <w:t>should transform variables—that is, whether</w:t>
      </w:r>
      <w:r w:rsidR="0039224C">
        <w:rPr>
          <w:szCs w:val="22"/>
        </w:rPr>
        <w:t xml:space="preserve"> </w:t>
      </w:r>
      <w:r w:rsidR="00C30B22">
        <w:rPr>
          <w:szCs w:val="22"/>
        </w:rPr>
        <w:t xml:space="preserve">their </w:t>
      </w:r>
      <w:r w:rsidRPr="001F28BA">
        <w:rPr>
          <w:szCs w:val="22"/>
        </w:rPr>
        <w:t xml:space="preserve">measurement scale </w:t>
      </w:r>
      <w:r w:rsidR="00C30B22">
        <w:rPr>
          <w:szCs w:val="22"/>
        </w:rPr>
        <w:t xml:space="preserve">should be changed to increase their linear relationship to </w:t>
      </w:r>
      <w:r w:rsidRPr="001F28BA">
        <w:rPr>
          <w:szCs w:val="22"/>
        </w:rPr>
        <w:t xml:space="preserve">default. </w:t>
      </w:r>
    </w:p>
    <w:p w14:paraId="395290C1" w14:textId="77777777" w:rsidR="00B223CF" w:rsidRPr="001F28BA" w:rsidRDefault="00B223CF" w:rsidP="00B223CF">
      <w:pPr>
        <w:rPr>
          <w:sz w:val="18"/>
          <w:szCs w:val="22"/>
        </w:rPr>
      </w:pPr>
    </w:p>
    <w:p w14:paraId="2F8809E4" w14:textId="77777777" w:rsidR="00B223CF" w:rsidRPr="001F28BA" w:rsidRDefault="00B223CF" w:rsidP="00B223CF">
      <w:pPr>
        <w:rPr>
          <w:b/>
          <w:szCs w:val="22"/>
        </w:rPr>
      </w:pPr>
      <w:r w:rsidRPr="001F28BA">
        <w:rPr>
          <w:b/>
          <w:szCs w:val="22"/>
        </w:rPr>
        <w:t>Excluding outliers</w:t>
      </w:r>
    </w:p>
    <w:p w14:paraId="10F03823" w14:textId="77777777" w:rsidR="00B223CF" w:rsidRPr="001F28BA" w:rsidRDefault="00C30B22" w:rsidP="00B223CF">
      <w:pPr>
        <w:rPr>
          <w:szCs w:val="22"/>
        </w:rPr>
      </w:pPr>
      <w:r>
        <w:rPr>
          <w:szCs w:val="22"/>
        </w:rPr>
        <w:t>Modelers</w:t>
      </w:r>
      <w:r w:rsidR="00B223CF" w:rsidRPr="001F28BA">
        <w:rPr>
          <w:szCs w:val="22"/>
        </w:rPr>
        <w:t xml:space="preserve"> also use MAS to test for outliers. Where they exist,</w:t>
      </w:r>
      <w:r w:rsidR="0039224C">
        <w:rPr>
          <w:szCs w:val="22"/>
        </w:rPr>
        <w:t xml:space="preserve"> modelers </w:t>
      </w:r>
      <w:r w:rsidR="00B223CF" w:rsidRPr="001F28BA">
        <w:rPr>
          <w:szCs w:val="22"/>
        </w:rPr>
        <w:t>may apply floors (minimum allowed values) or caps (maximum allowed values) to prevent bias or exclude unreasonable results.</w:t>
      </w:r>
      <w:r w:rsidR="00B223CF" w:rsidRPr="001F28BA">
        <w:rPr>
          <w:rStyle w:val="FootnoteReference"/>
          <w:szCs w:val="22"/>
        </w:rPr>
        <w:footnoteReference w:id="28"/>
      </w:r>
      <w:r w:rsidR="0039224C">
        <w:rPr>
          <w:szCs w:val="22"/>
        </w:rPr>
        <w:t xml:space="preserve"> </w:t>
      </w:r>
      <w:r>
        <w:rPr>
          <w:szCs w:val="22"/>
        </w:rPr>
        <w:t>M</w:t>
      </w:r>
      <w:r w:rsidR="0039224C">
        <w:rPr>
          <w:szCs w:val="22"/>
        </w:rPr>
        <w:t xml:space="preserve">odelers </w:t>
      </w:r>
      <w:r w:rsidR="00B223CF" w:rsidRPr="001F28BA">
        <w:rPr>
          <w:szCs w:val="22"/>
        </w:rPr>
        <w:t>typically review the limits proposed by MAS and then adjust them based on variable trends and business knowledge. For example,</w:t>
      </w:r>
      <w:r w:rsidR="0039224C">
        <w:rPr>
          <w:szCs w:val="22"/>
        </w:rPr>
        <w:t xml:space="preserve"> </w:t>
      </w:r>
      <w:r>
        <w:rPr>
          <w:szCs w:val="22"/>
        </w:rPr>
        <w:t xml:space="preserve">they </w:t>
      </w:r>
      <w:r w:rsidR="00B223CF" w:rsidRPr="001F28BA">
        <w:rPr>
          <w:szCs w:val="22"/>
        </w:rPr>
        <w:t xml:space="preserve">may cap </w:t>
      </w:r>
      <w:r>
        <w:rPr>
          <w:szCs w:val="22"/>
        </w:rPr>
        <w:t xml:space="preserve">bureau </w:t>
      </w:r>
      <w:r w:rsidR="00B223CF" w:rsidRPr="001F28BA">
        <w:rPr>
          <w:szCs w:val="22"/>
        </w:rPr>
        <w:t xml:space="preserve">tenure at 120 months, or 10 years, based on business knowledge that an even longer relationship provides no incremental informational value. </w:t>
      </w:r>
    </w:p>
    <w:p w14:paraId="6AA6550E" w14:textId="77777777" w:rsidR="00B223CF" w:rsidRPr="001F28BA" w:rsidRDefault="00B223CF" w:rsidP="00B223CF">
      <w:pPr>
        <w:rPr>
          <w:szCs w:val="22"/>
        </w:rPr>
      </w:pPr>
    </w:p>
    <w:p w14:paraId="0A19D8B9" w14:textId="77777777" w:rsidR="00B223CF" w:rsidRPr="001F28BA" w:rsidRDefault="00B223CF" w:rsidP="00B223CF">
      <w:pPr>
        <w:rPr>
          <w:b/>
          <w:szCs w:val="22"/>
        </w:rPr>
      </w:pPr>
      <w:r w:rsidRPr="001F28BA">
        <w:rPr>
          <w:b/>
          <w:szCs w:val="22"/>
        </w:rPr>
        <w:t>Populating missing values</w:t>
      </w:r>
    </w:p>
    <w:p w14:paraId="1C9BF47F" w14:textId="77777777" w:rsidR="00B223CF" w:rsidRPr="001F28BA" w:rsidRDefault="00C30B22" w:rsidP="00B223CF">
      <w:pPr>
        <w:rPr>
          <w:szCs w:val="22"/>
        </w:rPr>
      </w:pPr>
      <w:r>
        <w:rPr>
          <w:szCs w:val="22"/>
        </w:rPr>
        <w:t>Modelers</w:t>
      </w:r>
      <w:r w:rsidRPr="001F28BA">
        <w:rPr>
          <w:szCs w:val="22"/>
        </w:rPr>
        <w:t xml:space="preserve"> </w:t>
      </w:r>
      <w:r>
        <w:rPr>
          <w:szCs w:val="22"/>
        </w:rPr>
        <w:t xml:space="preserve">may </w:t>
      </w:r>
      <w:r w:rsidR="00B223CF" w:rsidRPr="001F28BA">
        <w:rPr>
          <w:szCs w:val="22"/>
        </w:rPr>
        <w:t xml:space="preserve">also populate missing values in this step, based on the risk profile </w:t>
      </w:r>
      <w:r w:rsidR="00327655">
        <w:rPr>
          <w:szCs w:val="22"/>
        </w:rPr>
        <w:t xml:space="preserve">of </w:t>
      </w:r>
      <w:r>
        <w:rPr>
          <w:szCs w:val="22"/>
        </w:rPr>
        <w:t>applicants</w:t>
      </w:r>
      <w:r w:rsidR="00B223CF" w:rsidRPr="001F28BA">
        <w:rPr>
          <w:szCs w:val="22"/>
        </w:rPr>
        <w:t>, business knowledge, and past empirical findings. For cluster modeling within GBM, where some markets have values missing,</w:t>
      </w:r>
      <w:r w:rsidR="0039224C">
        <w:rPr>
          <w:szCs w:val="22"/>
        </w:rPr>
        <w:t xml:space="preserve"> modelers </w:t>
      </w:r>
      <w:r w:rsidR="00B223CF" w:rsidRPr="001F28BA">
        <w:rPr>
          <w:szCs w:val="22"/>
        </w:rPr>
        <w:t xml:space="preserve">may apply a large negative transformation to signal an absent value to the algorithm. </w:t>
      </w:r>
    </w:p>
    <w:p w14:paraId="25FF63F6" w14:textId="77777777" w:rsidR="00B223CF" w:rsidRPr="001F28BA" w:rsidRDefault="00B223CF" w:rsidP="00E34210">
      <w:pPr>
        <w:pStyle w:val="Heading3"/>
      </w:pPr>
      <w:r w:rsidRPr="001F28BA">
        <w:t>Expected variable signs</w:t>
      </w:r>
    </w:p>
    <w:p w14:paraId="51AA9435" w14:textId="77777777" w:rsidR="00B223CF" w:rsidRPr="001F28BA" w:rsidRDefault="00C30B22" w:rsidP="00B223CF">
      <w:pPr>
        <w:rPr>
          <w:szCs w:val="22"/>
        </w:rPr>
      </w:pPr>
      <w:r>
        <w:rPr>
          <w:szCs w:val="22"/>
        </w:rPr>
        <w:t xml:space="preserve">Modelers </w:t>
      </w:r>
      <w:r w:rsidR="00E74BC1" w:rsidRPr="001F28BA">
        <w:rPr>
          <w:szCs w:val="22"/>
        </w:rPr>
        <w:t>identify</w:t>
      </w:r>
      <w:r w:rsidR="00B223CF" w:rsidRPr="001F28BA">
        <w:rPr>
          <w:szCs w:val="22"/>
        </w:rPr>
        <w:t xml:space="preserve"> an </w:t>
      </w:r>
      <w:r w:rsidR="00B223CF" w:rsidRPr="001F28BA">
        <w:rPr>
          <w:i/>
          <w:szCs w:val="22"/>
        </w:rPr>
        <w:t>a priori</w:t>
      </w:r>
      <w:r w:rsidR="00B223CF" w:rsidRPr="001F28BA">
        <w:rPr>
          <w:szCs w:val="22"/>
        </w:rPr>
        <w:t xml:space="preserve"> relationship between each variable and default, based on </w:t>
      </w:r>
      <w:r w:rsidR="00327655">
        <w:rPr>
          <w:szCs w:val="22"/>
        </w:rPr>
        <w:t>(1)</w:t>
      </w:r>
      <w:r w:rsidR="00E74BC1" w:rsidRPr="001F28BA">
        <w:rPr>
          <w:szCs w:val="22"/>
        </w:rPr>
        <w:t xml:space="preserve"> </w:t>
      </w:r>
      <w:r w:rsidR="00B223CF" w:rsidRPr="001F28BA">
        <w:rPr>
          <w:szCs w:val="22"/>
        </w:rPr>
        <w:t xml:space="preserve">business intuition, </w:t>
      </w:r>
      <w:r w:rsidR="00327655">
        <w:rPr>
          <w:szCs w:val="22"/>
        </w:rPr>
        <w:t>(2)</w:t>
      </w:r>
      <w:r w:rsidR="00E74BC1" w:rsidRPr="001F28BA">
        <w:rPr>
          <w:szCs w:val="22"/>
        </w:rPr>
        <w:t xml:space="preserve"> </w:t>
      </w:r>
      <w:r w:rsidR="00B223CF" w:rsidRPr="001F28BA">
        <w:rPr>
          <w:szCs w:val="22"/>
        </w:rPr>
        <w:t xml:space="preserve">findings from past models, and </w:t>
      </w:r>
      <w:r w:rsidR="00327655">
        <w:rPr>
          <w:szCs w:val="22"/>
        </w:rPr>
        <w:t>(3)</w:t>
      </w:r>
      <w:r w:rsidR="00E74BC1" w:rsidRPr="001F28BA">
        <w:rPr>
          <w:szCs w:val="22"/>
        </w:rPr>
        <w:t xml:space="preserve"> </w:t>
      </w:r>
      <w:r w:rsidR="00B223CF" w:rsidRPr="001F28BA">
        <w:rPr>
          <w:szCs w:val="22"/>
        </w:rPr>
        <w:t xml:space="preserve">portfolio-level correlations. </w:t>
      </w:r>
      <w:r w:rsidR="00E74BC1" w:rsidRPr="001F28BA">
        <w:rPr>
          <w:szCs w:val="22"/>
        </w:rPr>
        <w:t xml:space="preserve">For example, experience suggests that default rates rise with credit usage, so one may expect </w:t>
      </w:r>
      <w:r w:rsidR="00A12E01">
        <w:rPr>
          <w:szCs w:val="22"/>
        </w:rPr>
        <w:t>credit usage</w:t>
      </w:r>
      <w:r w:rsidR="00E74BC1" w:rsidRPr="001F28BA">
        <w:rPr>
          <w:szCs w:val="22"/>
        </w:rPr>
        <w:t xml:space="preserve"> to carry a positive coefficient. </w:t>
      </w:r>
    </w:p>
    <w:p w14:paraId="180485CE" w14:textId="77777777" w:rsidR="00B223CF" w:rsidRPr="001F28BA" w:rsidRDefault="00B223CF" w:rsidP="00B223CF">
      <w:pPr>
        <w:rPr>
          <w:szCs w:val="22"/>
        </w:rPr>
      </w:pPr>
    </w:p>
    <w:p w14:paraId="008DED6E" w14:textId="77777777" w:rsidR="00B223CF" w:rsidRPr="001F28BA" w:rsidRDefault="00B223CF" w:rsidP="00B223CF">
      <w:pPr>
        <w:rPr>
          <w:szCs w:val="22"/>
        </w:rPr>
      </w:pPr>
      <w:r w:rsidRPr="001F28BA">
        <w:rPr>
          <w:szCs w:val="22"/>
        </w:rPr>
        <w:t xml:space="preserve">In the </w:t>
      </w:r>
      <w:r w:rsidR="00E74BC1" w:rsidRPr="001F28BA">
        <w:rPr>
          <w:szCs w:val="22"/>
        </w:rPr>
        <w:t xml:space="preserve">model-specific supporting document, these </w:t>
      </w:r>
      <w:r w:rsidRPr="001F28BA">
        <w:rPr>
          <w:szCs w:val="22"/>
        </w:rPr>
        <w:t>expectations are presented in the table of independent variables.</w:t>
      </w:r>
    </w:p>
    <w:p w14:paraId="5FDA5446" w14:textId="77777777" w:rsidR="00B223CF" w:rsidRPr="001F28BA" w:rsidRDefault="00B223CF" w:rsidP="00E34210">
      <w:pPr>
        <w:pStyle w:val="Heading3"/>
      </w:pPr>
      <w:r w:rsidRPr="001F28BA">
        <w:lastRenderedPageBreak/>
        <w:t xml:space="preserve"> Multi-factor analysis</w:t>
      </w:r>
    </w:p>
    <w:p w14:paraId="55DFEDED" w14:textId="77777777" w:rsidR="00B223CF" w:rsidRPr="001F28BA" w:rsidRDefault="00B223CF" w:rsidP="00B223CF">
      <w:pPr>
        <w:rPr>
          <w:sz w:val="2"/>
          <w:szCs w:val="22"/>
        </w:rPr>
      </w:pPr>
    </w:p>
    <w:p w14:paraId="0AB78301" w14:textId="77777777" w:rsidR="00B223CF" w:rsidRPr="001F28BA" w:rsidRDefault="00B223CF" w:rsidP="00B223CF">
      <w:pPr>
        <w:rPr>
          <w:b/>
          <w:szCs w:val="22"/>
        </w:rPr>
      </w:pPr>
      <w:r w:rsidRPr="001F28BA">
        <w:rPr>
          <w:b/>
          <w:szCs w:val="22"/>
        </w:rPr>
        <w:t>Initial regression model</w:t>
      </w:r>
    </w:p>
    <w:p w14:paraId="3D29720A" w14:textId="77777777" w:rsidR="00B223CF" w:rsidRPr="001F28BA" w:rsidRDefault="00B223CF" w:rsidP="00B223CF">
      <w:pPr>
        <w:rPr>
          <w:szCs w:val="22"/>
        </w:rPr>
      </w:pPr>
      <w:r w:rsidRPr="001F28BA">
        <w:rPr>
          <w:szCs w:val="22"/>
        </w:rPr>
        <w:t>Next,</w:t>
      </w:r>
      <w:r w:rsidR="0039224C">
        <w:rPr>
          <w:szCs w:val="22"/>
        </w:rPr>
        <w:t xml:space="preserve"> modelers </w:t>
      </w:r>
      <w:r w:rsidRPr="001F28BA">
        <w:rPr>
          <w:szCs w:val="22"/>
        </w:rPr>
        <w:t>determine which combinations of short-listed variables together best predict default.</w:t>
      </w:r>
      <w:r w:rsidR="0039224C">
        <w:rPr>
          <w:szCs w:val="22"/>
        </w:rPr>
        <w:t xml:space="preserve"> </w:t>
      </w:r>
      <w:r w:rsidR="00C30B22">
        <w:rPr>
          <w:szCs w:val="22"/>
        </w:rPr>
        <w:t xml:space="preserve">They </w:t>
      </w:r>
      <w:r w:rsidRPr="001F28BA">
        <w:rPr>
          <w:szCs w:val="22"/>
        </w:rPr>
        <w:t xml:space="preserve">begin by creating a model for each segment through the SAS logistic regression procedure, using the event/trial method with stepwise selection, typically setting the p-value threshold to 0.01 percent. </w:t>
      </w:r>
    </w:p>
    <w:p w14:paraId="7A08B7B4" w14:textId="77777777" w:rsidR="00B223CF" w:rsidRPr="001F28BA" w:rsidRDefault="00B223CF" w:rsidP="00B223CF">
      <w:pPr>
        <w:rPr>
          <w:szCs w:val="22"/>
        </w:rPr>
      </w:pPr>
    </w:p>
    <w:p w14:paraId="3B7C7EEF" w14:textId="77777777" w:rsidR="00B223CF" w:rsidRPr="001F28BA" w:rsidRDefault="00C30B22" w:rsidP="00B223CF">
      <w:pPr>
        <w:rPr>
          <w:szCs w:val="22"/>
        </w:rPr>
      </w:pPr>
      <w:r>
        <w:rPr>
          <w:szCs w:val="22"/>
        </w:rPr>
        <w:t xml:space="preserve">Modelers </w:t>
      </w:r>
      <w:r w:rsidR="00B223CF" w:rsidRPr="001F28BA">
        <w:rPr>
          <w:szCs w:val="22"/>
        </w:rPr>
        <w:t>then iteratively refine the model according to the following criteria.</w:t>
      </w:r>
    </w:p>
    <w:p w14:paraId="321E6B1F" w14:textId="77777777" w:rsidR="00B223CF" w:rsidRPr="001F28BA" w:rsidRDefault="00B223CF" w:rsidP="00B223CF">
      <w:pPr>
        <w:rPr>
          <w:szCs w:val="22"/>
        </w:rPr>
      </w:pPr>
    </w:p>
    <w:p w14:paraId="54004500" w14:textId="77777777" w:rsidR="00B223CF" w:rsidRPr="001F28BA" w:rsidRDefault="00B223CF" w:rsidP="00512C44">
      <w:pPr>
        <w:pStyle w:val="ListParagraph"/>
        <w:numPr>
          <w:ilvl w:val="0"/>
          <w:numId w:val="23"/>
        </w:numPr>
        <w:ind w:left="360"/>
        <w:rPr>
          <w:szCs w:val="22"/>
        </w:rPr>
      </w:pPr>
      <w:r w:rsidRPr="001F28BA">
        <w:rPr>
          <w:b/>
          <w:szCs w:val="22"/>
        </w:rPr>
        <w:t>Reasonableness of the coefficient sign</w:t>
      </w:r>
      <w:r w:rsidRPr="001F28BA">
        <w:rPr>
          <w:szCs w:val="22"/>
        </w:rPr>
        <w:t>: One at a time,</w:t>
      </w:r>
      <w:r w:rsidR="0039224C">
        <w:rPr>
          <w:szCs w:val="22"/>
        </w:rPr>
        <w:t xml:space="preserve"> modelers </w:t>
      </w:r>
      <w:r w:rsidRPr="001F28BA">
        <w:rPr>
          <w:szCs w:val="22"/>
        </w:rPr>
        <w:t>remove variables whose coefficient sign contradicts</w:t>
      </w:r>
      <w:r w:rsidRPr="001F28BA">
        <w:rPr>
          <w:i/>
          <w:szCs w:val="22"/>
        </w:rPr>
        <w:t xml:space="preserve"> a priori </w:t>
      </w:r>
      <w:r w:rsidRPr="001F28BA">
        <w:rPr>
          <w:szCs w:val="22"/>
        </w:rPr>
        <w:t>intuition, beginning with the least significant.</w:t>
      </w:r>
      <w:r w:rsidRPr="001F28BA">
        <w:rPr>
          <w:rStyle w:val="FootnoteReference"/>
          <w:szCs w:val="22"/>
        </w:rPr>
        <w:footnoteReference w:id="29"/>
      </w:r>
      <w:r w:rsidRPr="001F28BA">
        <w:rPr>
          <w:szCs w:val="22"/>
        </w:rPr>
        <w:t xml:space="preserve"> Counterintuitive signs may indicate multi-collinearity or other interactions that may destabilize results. </w:t>
      </w:r>
    </w:p>
    <w:p w14:paraId="2963E871" w14:textId="77777777" w:rsidR="00B223CF" w:rsidRPr="001F28BA" w:rsidRDefault="00B223CF" w:rsidP="00B223CF">
      <w:pPr>
        <w:pStyle w:val="ListParagraph"/>
        <w:ind w:left="360"/>
        <w:rPr>
          <w:sz w:val="12"/>
          <w:szCs w:val="22"/>
        </w:rPr>
      </w:pPr>
    </w:p>
    <w:p w14:paraId="78D90FEA" w14:textId="77777777" w:rsidR="00B223CF" w:rsidRPr="001F28BA" w:rsidRDefault="00B223CF" w:rsidP="00512C44">
      <w:pPr>
        <w:pStyle w:val="ListParagraph"/>
        <w:numPr>
          <w:ilvl w:val="0"/>
          <w:numId w:val="23"/>
        </w:numPr>
        <w:ind w:left="360"/>
        <w:rPr>
          <w:b/>
          <w:szCs w:val="22"/>
        </w:rPr>
      </w:pPr>
      <w:r w:rsidRPr="001F28BA">
        <w:rPr>
          <w:b/>
          <w:szCs w:val="22"/>
        </w:rPr>
        <w:t>Correlation among variables:</w:t>
      </w:r>
      <w:r w:rsidR="00327655">
        <w:rPr>
          <w:szCs w:val="22"/>
        </w:rPr>
        <w:t xml:space="preserve"> Mo</w:t>
      </w:r>
      <w:r w:rsidR="0039224C">
        <w:rPr>
          <w:szCs w:val="22"/>
        </w:rPr>
        <w:t xml:space="preserve">delers </w:t>
      </w:r>
      <w:r w:rsidRPr="001F28BA">
        <w:rPr>
          <w:szCs w:val="22"/>
        </w:rPr>
        <w:t xml:space="preserve">test for multi-collinearity and correct for it either by combining variables or by excluding the least </w:t>
      </w:r>
      <w:r w:rsidRPr="001F28BA">
        <w:rPr>
          <w:szCs w:val="20"/>
        </w:rPr>
        <w:t>influential one (</w:t>
      </w:r>
      <w:r w:rsidR="00327655">
        <w:rPr>
          <w:szCs w:val="20"/>
        </w:rPr>
        <w:t xml:space="preserve">i.e., </w:t>
      </w:r>
      <w:r w:rsidRPr="001F28BA">
        <w:rPr>
          <w:szCs w:val="20"/>
        </w:rPr>
        <w:t>lowest Wald Chi-square score</w:t>
      </w:r>
      <w:r w:rsidR="00327655">
        <w:rPr>
          <w:szCs w:val="20"/>
        </w:rPr>
        <w:t>).</w:t>
      </w:r>
    </w:p>
    <w:p w14:paraId="3A446E2F" w14:textId="77777777" w:rsidR="00B223CF" w:rsidRPr="001F28BA" w:rsidRDefault="00B223CF" w:rsidP="00B223CF">
      <w:pPr>
        <w:pStyle w:val="ListParagraph"/>
        <w:ind w:left="360"/>
        <w:rPr>
          <w:b/>
          <w:sz w:val="12"/>
          <w:szCs w:val="22"/>
        </w:rPr>
      </w:pPr>
    </w:p>
    <w:p w14:paraId="6E43C362" w14:textId="77777777" w:rsidR="00B223CF" w:rsidRPr="001F28BA" w:rsidRDefault="00B223CF" w:rsidP="00512C44">
      <w:pPr>
        <w:pStyle w:val="ListParagraph"/>
        <w:numPr>
          <w:ilvl w:val="0"/>
          <w:numId w:val="23"/>
        </w:numPr>
        <w:ind w:left="360"/>
        <w:rPr>
          <w:b/>
          <w:szCs w:val="22"/>
        </w:rPr>
      </w:pPr>
      <w:r w:rsidRPr="001F28BA">
        <w:rPr>
          <w:b/>
          <w:szCs w:val="22"/>
        </w:rPr>
        <w:t>Durable statistical significance:</w:t>
      </w:r>
      <w:r w:rsidRPr="001F28BA">
        <w:rPr>
          <w:szCs w:val="22"/>
        </w:rPr>
        <w:t xml:space="preserve"> After removing unreasonable or correlated variables,</w:t>
      </w:r>
      <w:r w:rsidR="0039224C">
        <w:rPr>
          <w:szCs w:val="22"/>
        </w:rPr>
        <w:t xml:space="preserve"> modelers </w:t>
      </w:r>
      <w:r w:rsidRPr="001F28BA">
        <w:rPr>
          <w:szCs w:val="22"/>
        </w:rPr>
        <w:t xml:space="preserve">iteratively re-estimate the model to check that the deletions do not reduce the significance of the remaining variables below the </w:t>
      </w:r>
      <w:r w:rsidR="00327655">
        <w:rPr>
          <w:szCs w:val="22"/>
        </w:rPr>
        <w:t xml:space="preserve">acceptance </w:t>
      </w:r>
      <w:r w:rsidRPr="001F28BA">
        <w:rPr>
          <w:szCs w:val="22"/>
        </w:rPr>
        <w:t>thres</w:t>
      </w:r>
      <w:r w:rsidR="00327655">
        <w:rPr>
          <w:szCs w:val="22"/>
        </w:rPr>
        <w:t xml:space="preserve">hold (e.g., </w:t>
      </w:r>
      <w:r w:rsidRPr="001F28BA">
        <w:rPr>
          <w:szCs w:val="22"/>
        </w:rPr>
        <w:t>p-value &gt; 0.001</w:t>
      </w:r>
      <w:r w:rsidR="00327655">
        <w:rPr>
          <w:szCs w:val="22"/>
        </w:rPr>
        <w:t>)</w:t>
      </w:r>
      <w:r w:rsidRPr="001F28BA">
        <w:rPr>
          <w:szCs w:val="22"/>
        </w:rPr>
        <w:t>.</w:t>
      </w:r>
      <w:r w:rsidRPr="001F28BA">
        <w:rPr>
          <w:b/>
          <w:szCs w:val="22"/>
        </w:rPr>
        <w:t xml:space="preserve"> </w:t>
      </w:r>
    </w:p>
    <w:p w14:paraId="38AB7D4A" w14:textId="77777777" w:rsidR="00B223CF" w:rsidRPr="001F28BA" w:rsidRDefault="00B223CF" w:rsidP="00B223CF">
      <w:pPr>
        <w:pStyle w:val="ListParagraph"/>
        <w:ind w:left="360"/>
        <w:rPr>
          <w:sz w:val="12"/>
          <w:szCs w:val="22"/>
        </w:rPr>
      </w:pPr>
    </w:p>
    <w:p w14:paraId="25F24EEF" w14:textId="77777777" w:rsidR="00B223CF" w:rsidRPr="00327655" w:rsidRDefault="00B223CF" w:rsidP="00512C44">
      <w:pPr>
        <w:pStyle w:val="ListParagraph"/>
        <w:numPr>
          <w:ilvl w:val="0"/>
          <w:numId w:val="23"/>
        </w:numPr>
        <w:ind w:left="360"/>
        <w:rPr>
          <w:szCs w:val="22"/>
        </w:rPr>
      </w:pPr>
      <w:r w:rsidRPr="00327655">
        <w:rPr>
          <w:b/>
          <w:szCs w:val="22"/>
        </w:rPr>
        <w:t>Weak contribution:</w:t>
      </w:r>
      <w:r w:rsidRPr="00327655">
        <w:rPr>
          <w:szCs w:val="22"/>
        </w:rPr>
        <w:t xml:space="preserve"> After cutting variables based on the criteria above,</w:t>
      </w:r>
      <w:r w:rsidR="0039224C" w:rsidRPr="00327655">
        <w:rPr>
          <w:szCs w:val="22"/>
        </w:rPr>
        <w:t xml:space="preserve"> modelers </w:t>
      </w:r>
      <w:r w:rsidRPr="00327655">
        <w:rPr>
          <w:szCs w:val="22"/>
        </w:rPr>
        <w:t>discard variables if their removal drops the model Gini by less than 3 percent and does not eliminate a full category of variables (defined in</w:t>
      </w:r>
      <w:r w:rsidR="00C30B22" w:rsidRPr="00327655">
        <w:rPr>
          <w:szCs w:val="22"/>
        </w:rPr>
        <w:t xml:space="preserve"> </w:t>
      </w:r>
      <w:r w:rsidR="00704349">
        <w:fldChar w:fldCharType="begin"/>
      </w:r>
      <w:r w:rsidR="00704349">
        <w:instrText xml:space="preserve"> REF  _Ref458519491 \h  \* MERGEFORMAT </w:instrText>
      </w:r>
      <w:r w:rsidR="00704349">
        <w:fldChar w:fldCharType="separate"/>
      </w:r>
      <w:r w:rsidR="000E17A9">
        <w:t xml:space="preserve">Table </w:t>
      </w:r>
      <w:r w:rsidR="000E17A9">
        <w:rPr>
          <w:noProof/>
        </w:rPr>
        <w:t>6.5</w:t>
      </w:r>
      <w:r w:rsidR="00704349">
        <w:fldChar w:fldCharType="end"/>
      </w:r>
      <w:r w:rsidR="00327655" w:rsidRPr="00327655">
        <w:rPr>
          <w:szCs w:val="22"/>
        </w:rPr>
        <w:t xml:space="preserve">). </w:t>
      </w:r>
      <w:r w:rsidRPr="00327655">
        <w:rPr>
          <w:szCs w:val="22"/>
        </w:rPr>
        <w:t xml:space="preserve">(See Section </w:t>
      </w:r>
      <w:r w:rsidR="00704349">
        <w:fldChar w:fldCharType="begin"/>
      </w:r>
      <w:r w:rsidR="00704349">
        <w:instrText xml:space="preserve"> REF _Ref445988066 \r \h  \* MERGEFORMAT </w:instrText>
      </w:r>
      <w:r w:rsidR="00704349">
        <w:fldChar w:fldCharType="separate"/>
      </w:r>
      <w:r w:rsidR="000E17A9" w:rsidRPr="000E17A9">
        <w:rPr>
          <w:szCs w:val="22"/>
        </w:rPr>
        <w:t>8.1.2</w:t>
      </w:r>
      <w:r w:rsidR="00704349">
        <w:fldChar w:fldCharType="end"/>
      </w:r>
      <w:r w:rsidRPr="00327655">
        <w:rPr>
          <w:szCs w:val="22"/>
        </w:rPr>
        <w:t xml:space="preserve"> for how Gini is calculated.) </w:t>
      </w:r>
    </w:p>
    <w:p w14:paraId="5BCAF280" w14:textId="77777777" w:rsidR="00B223CF" w:rsidRPr="001F28BA" w:rsidRDefault="00B223CF" w:rsidP="00B223CF">
      <w:pPr>
        <w:rPr>
          <w:szCs w:val="22"/>
        </w:rPr>
      </w:pPr>
    </w:p>
    <w:p w14:paraId="13C603E0" w14:textId="77777777" w:rsidR="00B223CF" w:rsidRPr="001F28BA" w:rsidRDefault="00C30B22" w:rsidP="00B223CF">
      <w:pPr>
        <w:rPr>
          <w:szCs w:val="22"/>
        </w:rPr>
      </w:pPr>
      <w:r>
        <w:rPr>
          <w:szCs w:val="22"/>
        </w:rPr>
        <w:t xml:space="preserve">Modelers </w:t>
      </w:r>
      <w:r w:rsidR="00B223CF" w:rsidRPr="001F28BA">
        <w:rPr>
          <w:szCs w:val="22"/>
        </w:rPr>
        <w:t>then check the reasonableness of the collections of variable</w:t>
      </w:r>
      <w:r w:rsidR="00DD14C9">
        <w:rPr>
          <w:szCs w:val="22"/>
        </w:rPr>
        <w:t xml:space="preserve">s </w:t>
      </w:r>
      <w:r w:rsidR="00836131">
        <w:rPr>
          <w:szCs w:val="22"/>
        </w:rPr>
        <w:t>produced through this process—</w:t>
      </w:r>
      <w:r w:rsidR="00DD14C9">
        <w:rPr>
          <w:szCs w:val="22"/>
        </w:rPr>
        <w:t xml:space="preserve">for example, checking </w:t>
      </w:r>
      <w:r w:rsidR="00B223CF" w:rsidRPr="001F28BA">
        <w:rPr>
          <w:szCs w:val="22"/>
        </w:rPr>
        <w:t xml:space="preserve">that models include at least one variable from each variable family. </w:t>
      </w:r>
      <w:r w:rsidR="00836131">
        <w:rPr>
          <w:szCs w:val="22"/>
        </w:rPr>
        <w:t xml:space="preserve">This </w:t>
      </w:r>
      <w:r w:rsidR="00B223CF" w:rsidRPr="001F28BA">
        <w:rPr>
          <w:szCs w:val="22"/>
        </w:rPr>
        <w:t xml:space="preserve">provides assurance that </w:t>
      </w:r>
      <w:r w:rsidR="00836131">
        <w:rPr>
          <w:szCs w:val="22"/>
        </w:rPr>
        <w:t>the model leverages the informational value of all available data sources</w:t>
      </w:r>
      <w:r w:rsidR="00B223CF" w:rsidRPr="001F28BA">
        <w:rPr>
          <w:szCs w:val="22"/>
        </w:rPr>
        <w:t>.</w:t>
      </w:r>
    </w:p>
    <w:p w14:paraId="2E8F6704" w14:textId="77777777" w:rsidR="00B223CF" w:rsidRPr="001F28BA" w:rsidRDefault="00B223CF" w:rsidP="00B223CF">
      <w:pPr>
        <w:rPr>
          <w:szCs w:val="22"/>
        </w:rPr>
      </w:pPr>
    </w:p>
    <w:p w14:paraId="4E6FD899" w14:textId="77777777" w:rsidR="00B223CF" w:rsidRPr="001F28BA" w:rsidRDefault="00C30B22" w:rsidP="00B223CF">
      <w:pPr>
        <w:rPr>
          <w:szCs w:val="22"/>
        </w:rPr>
      </w:pPr>
      <w:r>
        <w:rPr>
          <w:szCs w:val="22"/>
        </w:rPr>
        <w:t xml:space="preserve">Modelers </w:t>
      </w:r>
      <w:r w:rsidR="00B223CF" w:rsidRPr="001F28BA">
        <w:rPr>
          <w:szCs w:val="22"/>
        </w:rPr>
        <w:t>follow a series of standard guidelines on acceptance thresholds. Although these vary by market and portfolio, general thresholds are as follows.</w:t>
      </w:r>
    </w:p>
    <w:p w14:paraId="33D53EBF" w14:textId="77777777" w:rsidR="00B223CF" w:rsidRPr="001F28BA" w:rsidRDefault="00B223CF" w:rsidP="00B223CF">
      <w:pPr>
        <w:rPr>
          <w:szCs w:val="22"/>
        </w:rPr>
      </w:pPr>
    </w:p>
    <w:p w14:paraId="16D50513" w14:textId="77777777" w:rsidR="00B223CF" w:rsidRPr="001F28BA" w:rsidRDefault="00B223CF" w:rsidP="00B223CF">
      <w:pPr>
        <w:pStyle w:val="Caption"/>
        <w:rPr>
          <w:sz w:val="18"/>
          <w:szCs w:val="18"/>
        </w:rPr>
      </w:pPr>
      <w:r w:rsidRPr="001F28BA">
        <w:rPr>
          <w:sz w:val="18"/>
          <w:szCs w:val="18"/>
        </w:rPr>
        <w:t xml:space="preserve">Table </w:t>
      </w:r>
      <w:r w:rsidR="003E7838">
        <w:rPr>
          <w:sz w:val="18"/>
          <w:szCs w:val="18"/>
        </w:rPr>
        <w:fldChar w:fldCharType="begin"/>
      </w:r>
      <w:r w:rsidR="00056D95">
        <w:rPr>
          <w:sz w:val="18"/>
          <w:szCs w:val="18"/>
        </w:rPr>
        <w:instrText xml:space="preserve"> STYLEREF 1 \s </w:instrText>
      </w:r>
      <w:r w:rsidR="003E7838">
        <w:rPr>
          <w:sz w:val="18"/>
          <w:szCs w:val="18"/>
        </w:rPr>
        <w:fldChar w:fldCharType="separate"/>
      </w:r>
      <w:r w:rsidR="000E17A9">
        <w:rPr>
          <w:noProof/>
          <w:sz w:val="18"/>
          <w:szCs w:val="18"/>
        </w:rPr>
        <w:t>7</w:t>
      </w:r>
      <w:r w:rsidR="003E7838">
        <w:rPr>
          <w:sz w:val="18"/>
          <w:szCs w:val="18"/>
        </w:rPr>
        <w:fldChar w:fldCharType="end"/>
      </w:r>
      <w:r w:rsidR="00056D95">
        <w:rPr>
          <w:sz w:val="18"/>
          <w:szCs w:val="18"/>
        </w:rPr>
        <w:t>.</w:t>
      </w:r>
      <w:r w:rsidR="003E7838">
        <w:rPr>
          <w:sz w:val="18"/>
          <w:szCs w:val="18"/>
        </w:rPr>
        <w:fldChar w:fldCharType="begin"/>
      </w:r>
      <w:r w:rsidR="00056D95">
        <w:rPr>
          <w:sz w:val="18"/>
          <w:szCs w:val="18"/>
        </w:rPr>
        <w:instrText xml:space="preserve"> SEQ Table \* ARABIC \s 1 </w:instrText>
      </w:r>
      <w:r w:rsidR="003E7838">
        <w:rPr>
          <w:sz w:val="18"/>
          <w:szCs w:val="18"/>
        </w:rPr>
        <w:fldChar w:fldCharType="separate"/>
      </w:r>
      <w:r w:rsidR="000E17A9">
        <w:rPr>
          <w:noProof/>
          <w:sz w:val="18"/>
          <w:szCs w:val="18"/>
        </w:rPr>
        <w:t>2</w:t>
      </w:r>
      <w:r w:rsidR="003E7838">
        <w:rPr>
          <w:sz w:val="18"/>
          <w:szCs w:val="18"/>
        </w:rPr>
        <w:fldChar w:fldCharType="end"/>
      </w:r>
      <w:r w:rsidRPr="001F28BA">
        <w:rPr>
          <w:sz w:val="18"/>
          <w:szCs w:val="18"/>
        </w:rPr>
        <w:t>: General guidelines for including variables for logistic regression</w:t>
      </w:r>
    </w:p>
    <w:p w14:paraId="05305BA9" w14:textId="77777777" w:rsidR="00B223CF" w:rsidRPr="001F28BA" w:rsidRDefault="00B223CF" w:rsidP="00B223CF">
      <w:pPr>
        <w:rPr>
          <w:lang w:eastAsia="zh-CN"/>
        </w:rPr>
      </w:pPr>
    </w:p>
    <w:tbl>
      <w:tblPr>
        <w:tblStyle w:val="TableGrid"/>
        <w:tblW w:w="9356" w:type="dxa"/>
        <w:tblInd w:w="108" w:type="dxa"/>
        <w:tblBorders>
          <w:top w:val="none" w:sz="0" w:space="0" w:color="auto"/>
          <w:left w:val="none" w:sz="0" w:space="0" w:color="auto"/>
          <w:bottom w:val="none" w:sz="0" w:space="0" w:color="auto"/>
          <w:right w:val="none" w:sz="0" w:space="0" w:color="auto"/>
          <w:insideH w:val="single" w:sz="4" w:space="0" w:color="000000" w:themeColor="text1"/>
          <w:insideV w:val="single" w:sz="48" w:space="0" w:color="FFFFFF" w:themeColor="background1"/>
        </w:tblBorders>
        <w:tblLook w:val="04A0" w:firstRow="1" w:lastRow="0" w:firstColumn="1" w:lastColumn="0" w:noHBand="0" w:noVBand="1"/>
      </w:tblPr>
      <w:tblGrid>
        <w:gridCol w:w="1296"/>
        <w:gridCol w:w="1296"/>
        <w:gridCol w:w="6764"/>
      </w:tblGrid>
      <w:tr w:rsidR="00D57E43" w:rsidRPr="00DD14C9" w14:paraId="2E8F3867" w14:textId="77777777" w:rsidTr="00836131">
        <w:trPr>
          <w:trHeight w:hRule="exact" w:val="216"/>
        </w:trPr>
        <w:tc>
          <w:tcPr>
            <w:tcW w:w="1296" w:type="dxa"/>
            <w:tcBorders>
              <w:top w:val="nil"/>
              <w:bottom w:val="nil"/>
              <w:right w:val="nil"/>
            </w:tcBorders>
            <w:shd w:val="clear" w:color="auto" w:fill="auto"/>
            <w:tcMar>
              <w:left w:w="58" w:type="dxa"/>
              <w:right w:w="58" w:type="dxa"/>
            </w:tcMar>
            <w:vAlign w:val="center"/>
          </w:tcPr>
          <w:p w14:paraId="2B3906E3" w14:textId="77777777" w:rsidR="00B223CF" w:rsidRPr="00137D02" w:rsidRDefault="00B223CF" w:rsidP="001556B7">
            <w:pPr>
              <w:spacing w:line="216" w:lineRule="auto"/>
              <w:rPr>
                <w:rFonts w:ascii="BentonSansCond Medium" w:hAnsi="BentonSansCond Medium" w:cs="Calibri"/>
                <w:sz w:val="16"/>
                <w:szCs w:val="16"/>
              </w:rPr>
            </w:pPr>
            <w:r w:rsidRPr="00137D02">
              <w:rPr>
                <w:rFonts w:ascii="BentonSansCond Medium" w:hAnsi="BentonSansCond Medium" w:cs="Calibri"/>
                <w:sz w:val="16"/>
                <w:szCs w:val="16"/>
              </w:rPr>
              <w:t>Metric</w:t>
            </w:r>
          </w:p>
        </w:tc>
        <w:tc>
          <w:tcPr>
            <w:tcW w:w="1296" w:type="dxa"/>
            <w:tcBorders>
              <w:top w:val="nil"/>
              <w:left w:val="nil"/>
              <w:bottom w:val="nil"/>
              <w:right w:val="nil"/>
            </w:tcBorders>
            <w:shd w:val="clear" w:color="auto" w:fill="auto"/>
            <w:vAlign w:val="center"/>
          </w:tcPr>
          <w:p w14:paraId="45C9F78C" w14:textId="77777777" w:rsidR="00B223CF" w:rsidRPr="00137D02" w:rsidRDefault="00836131" w:rsidP="00836131">
            <w:pPr>
              <w:spacing w:line="216" w:lineRule="auto"/>
              <w:rPr>
                <w:rFonts w:ascii="BentonSansCond Medium" w:hAnsi="BentonSansCond Medium" w:cs="Calibri"/>
                <w:sz w:val="16"/>
                <w:szCs w:val="16"/>
              </w:rPr>
            </w:pPr>
            <w:r>
              <w:rPr>
                <w:rFonts w:ascii="BentonSansCond Medium" w:hAnsi="BentonSansCond Medium" w:cs="Calibri"/>
                <w:sz w:val="16"/>
                <w:szCs w:val="16"/>
              </w:rPr>
              <w:t>Typical v</w:t>
            </w:r>
            <w:r w:rsidR="005B40EA" w:rsidRPr="00137D02">
              <w:rPr>
                <w:rFonts w:ascii="BentonSansCond Medium" w:hAnsi="BentonSansCond Medium" w:cs="Calibri"/>
                <w:sz w:val="16"/>
                <w:szCs w:val="16"/>
              </w:rPr>
              <w:t>alue</w:t>
            </w:r>
          </w:p>
        </w:tc>
        <w:tc>
          <w:tcPr>
            <w:tcW w:w="0" w:type="auto"/>
            <w:tcBorders>
              <w:top w:val="nil"/>
              <w:left w:val="nil"/>
              <w:bottom w:val="nil"/>
            </w:tcBorders>
            <w:shd w:val="clear" w:color="auto" w:fill="auto"/>
            <w:vAlign w:val="center"/>
          </w:tcPr>
          <w:p w14:paraId="702AA1D4" w14:textId="77777777" w:rsidR="00B223CF" w:rsidRPr="00137D02" w:rsidRDefault="00B223CF" w:rsidP="001556B7">
            <w:pPr>
              <w:spacing w:line="216" w:lineRule="auto"/>
              <w:rPr>
                <w:rFonts w:ascii="BentonSansCond Medium" w:hAnsi="BentonSansCond Medium" w:cs="Calibri"/>
                <w:sz w:val="16"/>
                <w:szCs w:val="16"/>
              </w:rPr>
            </w:pPr>
            <w:r w:rsidRPr="00137D02">
              <w:rPr>
                <w:rFonts w:ascii="BentonSansCond Medium" w:hAnsi="BentonSansCond Medium" w:cs="Calibri"/>
                <w:sz w:val="16"/>
                <w:szCs w:val="16"/>
              </w:rPr>
              <w:t>Rationale</w:t>
            </w:r>
          </w:p>
        </w:tc>
      </w:tr>
      <w:tr w:rsidR="00D57E43" w:rsidRPr="00DD14C9" w14:paraId="059FB115" w14:textId="77777777" w:rsidTr="00836131">
        <w:trPr>
          <w:trHeight w:hRule="exact" w:val="360"/>
        </w:trPr>
        <w:tc>
          <w:tcPr>
            <w:tcW w:w="1296" w:type="dxa"/>
            <w:tcBorders>
              <w:top w:val="nil"/>
            </w:tcBorders>
            <w:shd w:val="clear" w:color="auto" w:fill="auto"/>
            <w:vAlign w:val="center"/>
          </w:tcPr>
          <w:p w14:paraId="4773A0F5" w14:textId="77777777" w:rsidR="00B223CF" w:rsidRPr="00DD14C9" w:rsidRDefault="00B223CF" w:rsidP="001556B7">
            <w:pPr>
              <w:spacing w:line="216" w:lineRule="auto"/>
              <w:rPr>
                <w:rFonts w:ascii="Calibri Light" w:hAnsi="Calibri Light" w:cs="Calibri"/>
                <w:sz w:val="16"/>
                <w:szCs w:val="16"/>
              </w:rPr>
            </w:pPr>
            <w:r w:rsidRPr="00DD14C9">
              <w:rPr>
                <w:rFonts w:ascii="Calibri Light" w:hAnsi="Calibri Light" w:cs="Calibri"/>
                <w:sz w:val="16"/>
                <w:szCs w:val="16"/>
              </w:rPr>
              <w:t>P-value</w:t>
            </w:r>
          </w:p>
        </w:tc>
        <w:tc>
          <w:tcPr>
            <w:tcW w:w="1296" w:type="dxa"/>
            <w:tcBorders>
              <w:top w:val="nil"/>
            </w:tcBorders>
            <w:shd w:val="clear" w:color="auto" w:fill="auto"/>
            <w:vAlign w:val="center"/>
          </w:tcPr>
          <w:p w14:paraId="39F2B32B" w14:textId="77777777" w:rsidR="00B223CF" w:rsidRPr="00DD14C9" w:rsidRDefault="00B223CF" w:rsidP="001556B7">
            <w:pPr>
              <w:spacing w:line="216" w:lineRule="auto"/>
              <w:rPr>
                <w:rFonts w:ascii="Calibri Light" w:hAnsi="Calibri Light" w:cs="Calibri"/>
                <w:sz w:val="16"/>
                <w:szCs w:val="16"/>
              </w:rPr>
            </w:pPr>
            <w:r w:rsidRPr="00DD14C9">
              <w:rPr>
                <w:rFonts w:ascii="Calibri Light" w:hAnsi="Calibri Light" w:cs="Calibri"/>
                <w:sz w:val="16"/>
                <w:szCs w:val="16"/>
              </w:rPr>
              <w:t>&lt;0.001</w:t>
            </w:r>
          </w:p>
        </w:tc>
        <w:tc>
          <w:tcPr>
            <w:tcW w:w="0" w:type="auto"/>
            <w:tcBorders>
              <w:top w:val="nil"/>
            </w:tcBorders>
            <w:shd w:val="clear" w:color="auto" w:fill="auto"/>
            <w:vAlign w:val="center"/>
          </w:tcPr>
          <w:p w14:paraId="2ED03C22" w14:textId="77777777" w:rsidR="00B223CF" w:rsidRPr="00DD14C9" w:rsidRDefault="00B223CF" w:rsidP="001556B7">
            <w:pPr>
              <w:spacing w:line="216" w:lineRule="auto"/>
              <w:rPr>
                <w:rFonts w:ascii="Calibri Light" w:hAnsi="Calibri Light" w:cs="Calibri"/>
                <w:sz w:val="16"/>
                <w:szCs w:val="16"/>
              </w:rPr>
            </w:pPr>
            <w:r w:rsidRPr="00DD14C9">
              <w:rPr>
                <w:rFonts w:ascii="Calibri Light" w:hAnsi="Calibri Light" w:cs="Calibri"/>
                <w:sz w:val="16"/>
                <w:szCs w:val="16"/>
              </w:rPr>
              <w:t>A low p-value makes the model parsimonious and eliminates superfluous variable</w:t>
            </w:r>
            <w:r w:rsidR="00D57E43" w:rsidRPr="00DD14C9">
              <w:rPr>
                <w:rFonts w:ascii="Calibri Light" w:hAnsi="Calibri Light" w:cs="Calibri"/>
                <w:sz w:val="16"/>
                <w:szCs w:val="16"/>
              </w:rPr>
              <w:t>s</w:t>
            </w:r>
            <w:r w:rsidR="00953D8D" w:rsidRPr="00DD14C9">
              <w:rPr>
                <w:rFonts w:ascii="Calibri Light" w:hAnsi="Calibri Light" w:cs="Calibri"/>
                <w:sz w:val="16"/>
                <w:szCs w:val="16"/>
              </w:rPr>
              <w:t>.</w:t>
            </w:r>
          </w:p>
        </w:tc>
      </w:tr>
      <w:tr w:rsidR="00D57E43" w:rsidRPr="00DD14C9" w14:paraId="6BF11220" w14:textId="77777777" w:rsidTr="00836131">
        <w:trPr>
          <w:trHeight w:hRule="exact" w:val="360"/>
        </w:trPr>
        <w:tc>
          <w:tcPr>
            <w:tcW w:w="1296" w:type="dxa"/>
            <w:shd w:val="clear" w:color="auto" w:fill="auto"/>
            <w:vAlign w:val="center"/>
          </w:tcPr>
          <w:p w14:paraId="5A59261A" w14:textId="77777777" w:rsidR="00B223CF" w:rsidRPr="00DD14C9" w:rsidRDefault="00D57E43" w:rsidP="001556B7">
            <w:pPr>
              <w:spacing w:line="216" w:lineRule="auto"/>
              <w:rPr>
                <w:rFonts w:ascii="Calibri Light" w:hAnsi="Calibri Light" w:cs="Calibri"/>
                <w:sz w:val="16"/>
                <w:szCs w:val="16"/>
              </w:rPr>
            </w:pPr>
            <w:r w:rsidRPr="00DD14C9">
              <w:rPr>
                <w:rFonts w:ascii="Calibri Light" w:hAnsi="Calibri Light" w:cs="Calibri"/>
                <w:sz w:val="16"/>
                <w:szCs w:val="16"/>
              </w:rPr>
              <w:t>Variance inflation factor (VIF)</w:t>
            </w:r>
          </w:p>
        </w:tc>
        <w:tc>
          <w:tcPr>
            <w:tcW w:w="1296" w:type="dxa"/>
            <w:shd w:val="clear" w:color="auto" w:fill="auto"/>
            <w:vAlign w:val="center"/>
          </w:tcPr>
          <w:p w14:paraId="2917AB7B" w14:textId="77777777" w:rsidR="00B223CF" w:rsidRPr="00DD14C9" w:rsidRDefault="00B223CF" w:rsidP="001556B7">
            <w:pPr>
              <w:spacing w:line="216" w:lineRule="auto"/>
              <w:rPr>
                <w:rFonts w:ascii="Calibri Light" w:hAnsi="Calibri Light" w:cs="Calibri"/>
                <w:sz w:val="16"/>
                <w:szCs w:val="16"/>
              </w:rPr>
            </w:pPr>
            <w:r w:rsidRPr="00DD14C9">
              <w:rPr>
                <w:rFonts w:ascii="Calibri Light" w:hAnsi="Calibri Light" w:cs="Calibri"/>
                <w:sz w:val="16"/>
                <w:szCs w:val="16"/>
              </w:rPr>
              <w:t>&lt;3</w:t>
            </w:r>
          </w:p>
        </w:tc>
        <w:tc>
          <w:tcPr>
            <w:tcW w:w="0" w:type="auto"/>
            <w:shd w:val="clear" w:color="auto" w:fill="auto"/>
            <w:vAlign w:val="center"/>
          </w:tcPr>
          <w:p w14:paraId="0C1A6714" w14:textId="77777777" w:rsidR="00B223CF" w:rsidRPr="00DD14C9" w:rsidRDefault="00B223CF" w:rsidP="00D57E43">
            <w:pPr>
              <w:spacing w:line="216" w:lineRule="auto"/>
              <w:rPr>
                <w:rFonts w:ascii="Calibri Light" w:hAnsi="Calibri Light" w:cs="Calibri"/>
                <w:sz w:val="16"/>
                <w:szCs w:val="16"/>
              </w:rPr>
            </w:pPr>
            <w:r w:rsidRPr="00DD14C9">
              <w:rPr>
                <w:rFonts w:ascii="Calibri Light" w:hAnsi="Calibri Light" w:cs="Calibri"/>
                <w:sz w:val="16"/>
                <w:szCs w:val="16"/>
              </w:rPr>
              <w:t>Lower VIF</w:t>
            </w:r>
            <w:r w:rsidR="00D57E43" w:rsidRPr="00DD14C9">
              <w:rPr>
                <w:rFonts w:ascii="Calibri Light" w:hAnsi="Calibri Light" w:cs="Calibri"/>
                <w:sz w:val="16"/>
                <w:szCs w:val="16"/>
              </w:rPr>
              <w:t>s</w:t>
            </w:r>
            <w:r w:rsidRPr="00DD14C9">
              <w:rPr>
                <w:rFonts w:ascii="Calibri Light" w:hAnsi="Calibri Light" w:cs="Calibri"/>
                <w:sz w:val="16"/>
                <w:szCs w:val="16"/>
              </w:rPr>
              <w:t xml:space="preserve"> ensure that the multicollinearity among variables </w:t>
            </w:r>
            <w:r w:rsidR="00D57E43" w:rsidRPr="00DD14C9">
              <w:rPr>
                <w:rFonts w:ascii="Calibri Light" w:hAnsi="Calibri Light" w:cs="Calibri"/>
                <w:sz w:val="16"/>
                <w:szCs w:val="16"/>
              </w:rPr>
              <w:t>is low, preventing over-</w:t>
            </w:r>
            <w:r w:rsidRPr="00DD14C9">
              <w:rPr>
                <w:rFonts w:ascii="Calibri Light" w:hAnsi="Calibri Light" w:cs="Calibri"/>
                <w:sz w:val="16"/>
                <w:szCs w:val="16"/>
              </w:rPr>
              <w:t xml:space="preserve">fitting </w:t>
            </w:r>
            <w:r w:rsidR="00D57E43" w:rsidRPr="00DD14C9">
              <w:rPr>
                <w:rFonts w:ascii="Calibri Light" w:hAnsi="Calibri Light" w:cs="Calibri"/>
                <w:sz w:val="16"/>
                <w:szCs w:val="16"/>
              </w:rPr>
              <w:t>and making</w:t>
            </w:r>
            <w:r w:rsidRPr="00DD14C9">
              <w:rPr>
                <w:rFonts w:ascii="Calibri Light" w:hAnsi="Calibri Light" w:cs="Calibri"/>
                <w:sz w:val="16"/>
                <w:szCs w:val="16"/>
              </w:rPr>
              <w:t xml:space="preserve"> </w:t>
            </w:r>
            <w:r w:rsidR="00D57E43" w:rsidRPr="00DD14C9">
              <w:rPr>
                <w:rFonts w:ascii="Calibri Light" w:hAnsi="Calibri Light" w:cs="Calibri"/>
                <w:sz w:val="16"/>
                <w:szCs w:val="16"/>
              </w:rPr>
              <w:t xml:space="preserve">the </w:t>
            </w:r>
            <w:r w:rsidRPr="00DD14C9">
              <w:rPr>
                <w:rFonts w:ascii="Calibri Light" w:hAnsi="Calibri Light" w:cs="Calibri"/>
                <w:sz w:val="16"/>
                <w:szCs w:val="16"/>
              </w:rPr>
              <w:t xml:space="preserve">model </w:t>
            </w:r>
            <w:r w:rsidR="00D57E43" w:rsidRPr="00DD14C9">
              <w:rPr>
                <w:rFonts w:ascii="Calibri Light" w:hAnsi="Calibri Light" w:cs="Calibri"/>
                <w:sz w:val="16"/>
                <w:szCs w:val="16"/>
              </w:rPr>
              <w:t xml:space="preserve">more </w:t>
            </w:r>
            <w:r w:rsidRPr="00DD14C9">
              <w:rPr>
                <w:rFonts w:ascii="Calibri Light" w:hAnsi="Calibri Light" w:cs="Calibri"/>
                <w:sz w:val="16"/>
                <w:szCs w:val="16"/>
              </w:rPr>
              <w:t>robust</w:t>
            </w:r>
            <w:r w:rsidR="00953D8D" w:rsidRPr="00DD14C9">
              <w:rPr>
                <w:rFonts w:ascii="Calibri Light" w:hAnsi="Calibri Light" w:cs="Calibri"/>
                <w:sz w:val="16"/>
                <w:szCs w:val="16"/>
              </w:rPr>
              <w:t>.</w:t>
            </w:r>
          </w:p>
        </w:tc>
      </w:tr>
    </w:tbl>
    <w:p w14:paraId="1A5147BE" w14:textId="77777777" w:rsidR="00B223CF" w:rsidRPr="002C19BD" w:rsidRDefault="00B223CF" w:rsidP="00B223CF">
      <w:pPr>
        <w:rPr>
          <w:sz w:val="10"/>
          <w:szCs w:val="22"/>
        </w:rPr>
      </w:pPr>
    </w:p>
    <w:p w14:paraId="3B3A1014" w14:textId="77777777" w:rsidR="002C19BD" w:rsidRDefault="00D57E43" w:rsidP="00B223CF">
      <w:pPr>
        <w:rPr>
          <w:sz w:val="16"/>
          <w:szCs w:val="22"/>
        </w:rPr>
      </w:pPr>
      <w:r w:rsidRPr="001F28BA">
        <w:rPr>
          <w:sz w:val="16"/>
          <w:szCs w:val="22"/>
        </w:rPr>
        <w:t xml:space="preserve">Note: </w:t>
      </w:r>
      <w:r w:rsidR="004A22C8" w:rsidRPr="001F28BA">
        <w:rPr>
          <w:sz w:val="16"/>
          <w:szCs w:val="22"/>
        </w:rPr>
        <w:t xml:space="preserve">This table presents guidelines for including variables for logistic regression. </w:t>
      </w:r>
    </w:p>
    <w:p w14:paraId="3D8790C1" w14:textId="77777777" w:rsidR="002C19BD" w:rsidRDefault="002C19BD" w:rsidP="00B223CF">
      <w:pPr>
        <w:rPr>
          <w:sz w:val="16"/>
          <w:szCs w:val="22"/>
        </w:rPr>
      </w:pPr>
    </w:p>
    <w:p w14:paraId="14C90C84" w14:textId="77777777" w:rsidR="002C19BD" w:rsidRPr="002C19BD" w:rsidRDefault="002C19BD" w:rsidP="002C19BD">
      <w:pPr>
        <w:rPr>
          <w:szCs w:val="22"/>
        </w:rPr>
      </w:pPr>
      <w:r w:rsidRPr="002C19BD">
        <w:rPr>
          <w:szCs w:val="22"/>
        </w:rPr>
        <w:t>Variance inflation factor (VIF) quantifies multicollinearity in ordinary least squares regression. If the variance inflation factor of a predictor variable were 5.27 (√5.27 = 2.3), this means that the standard error for the coefficient of that predictor variable is 2.3 times as large as it would be if that predictor variable were uncorrelated with the other predictor variables.</w:t>
      </w:r>
      <w:r>
        <w:rPr>
          <w:szCs w:val="22"/>
        </w:rPr>
        <w:t xml:space="preserve"> </w:t>
      </w:r>
      <w:r w:rsidRPr="002C19BD">
        <w:rPr>
          <w:szCs w:val="22"/>
        </w:rPr>
        <w:t xml:space="preserve">For more details on the calculation of VIF, see Section </w:t>
      </w:r>
      <w:r w:rsidR="00704349">
        <w:fldChar w:fldCharType="begin"/>
      </w:r>
      <w:r w:rsidR="00704349">
        <w:instrText xml:space="preserve"> REF _Ref453931009 \r \h  \* MERGEFORMAT </w:instrText>
      </w:r>
      <w:r w:rsidR="00704349">
        <w:fldChar w:fldCharType="separate"/>
      </w:r>
      <w:r w:rsidR="000E17A9">
        <w:rPr>
          <w:szCs w:val="22"/>
        </w:rPr>
        <w:t>16.3</w:t>
      </w:r>
      <w:r w:rsidR="00704349">
        <w:fldChar w:fldCharType="end"/>
      </w:r>
      <w:r w:rsidRPr="002C19BD">
        <w:rPr>
          <w:szCs w:val="22"/>
        </w:rPr>
        <w:t xml:space="preserve">: </w:t>
      </w:r>
      <w:r w:rsidR="00704349">
        <w:fldChar w:fldCharType="begin"/>
      </w:r>
      <w:r w:rsidR="00704349">
        <w:instrText xml:space="preserve"> REF  _Ref453931011 \h  \* MERGEFORMAT </w:instrText>
      </w:r>
      <w:r w:rsidR="00704349">
        <w:fldChar w:fldCharType="separate"/>
      </w:r>
      <w:r w:rsidR="000E17A9" w:rsidRPr="000E17A9">
        <w:rPr>
          <w:szCs w:val="22"/>
        </w:rPr>
        <w:t>Diagnostics</w:t>
      </w:r>
      <w:r w:rsidR="00704349">
        <w:fldChar w:fldCharType="end"/>
      </w:r>
      <w:r w:rsidRPr="002C19BD">
        <w:rPr>
          <w:szCs w:val="22"/>
        </w:rPr>
        <w:t>.</w:t>
      </w:r>
    </w:p>
    <w:p w14:paraId="7FF1D39B" w14:textId="77777777" w:rsidR="00B223CF" w:rsidRPr="001F28BA" w:rsidRDefault="00B223CF" w:rsidP="00B223CF">
      <w:pPr>
        <w:rPr>
          <w:b/>
          <w:szCs w:val="22"/>
        </w:rPr>
      </w:pPr>
    </w:p>
    <w:p w14:paraId="7B4FCF3A" w14:textId="77777777" w:rsidR="00B223CF" w:rsidRPr="001F28BA" w:rsidRDefault="00B223CF" w:rsidP="00B223CF">
      <w:pPr>
        <w:rPr>
          <w:b/>
          <w:szCs w:val="22"/>
        </w:rPr>
      </w:pPr>
      <w:r w:rsidRPr="001F28BA">
        <w:rPr>
          <w:b/>
          <w:szCs w:val="22"/>
        </w:rPr>
        <w:lastRenderedPageBreak/>
        <w:t xml:space="preserve">Variable selection within GBM </w:t>
      </w:r>
    </w:p>
    <w:p w14:paraId="3FCDCFE4" w14:textId="77777777" w:rsidR="00B223CF" w:rsidRPr="001F28BA" w:rsidRDefault="00B223CF" w:rsidP="00B223CF">
      <w:pPr>
        <w:rPr>
          <w:szCs w:val="22"/>
        </w:rPr>
      </w:pPr>
      <w:r w:rsidRPr="001F28BA">
        <w:rPr>
          <w:szCs w:val="22"/>
        </w:rPr>
        <w:t>In a GBM approach, the algorithm selects the final modeling variables through recursive elimination</w:t>
      </w:r>
      <w:r w:rsidR="002C19BD">
        <w:rPr>
          <w:szCs w:val="22"/>
        </w:rPr>
        <w:t xml:space="preserve">, overlaid by modelers’ </w:t>
      </w:r>
      <w:r w:rsidRPr="001F28BA">
        <w:rPr>
          <w:szCs w:val="22"/>
        </w:rPr>
        <w:t>business intuition.</w:t>
      </w:r>
      <w:r w:rsidR="0039224C">
        <w:rPr>
          <w:szCs w:val="22"/>
        </w:rPr>
        <w:t xml:space="preserve"> </w:t>
      </w:r>
      <w:r w:rsidR="00DD14C9">
        <w:rPr>
          <w:szCs w:val="22"/>
        </w:rPr>
        <w:t>Modelers</w:t>
      </w:r>
      <w:r w:rsidR="0039224C">
        <w:rPr>
          <w:szCs w:val="22"/>
        </w:rPr>
        <w:t xml:space="preserve"> </w:t>
      </w:r>
      <w:r w:rsidRPr="001F28BA">
        <w:rPr>
          <w:szCs w:val="22"/>
        </w:rPr>
        <w:t xml:space="preserve">begin with the “long list” of independent variables generated </w:t>
      </w:r>
      <w:r w:rsidR="00DD14C9">
        <w:rPr>
          <w:szCs w:val="22"/>
        </w:rPr>
        <w:t>earlier</w:t>
      </w:r>
      <w:r w:rsidRPr="001F28BA">
        <w:rPr>
          <w:szCs w:val="22"/>
        </w:rPr>
        <w:t>. Next</w:t>
      </w:r>
      <w:r w:rsidR="005B40EA" w:rsidRPr="001F28BA">
        <w:rPr>
          <w:szCs w:val="22"/>
        </w:rPr>
        <w:t>,</w:t>
      </w:r>
      <w:r w:rsidR="0039224C">
        <w:rPr>
          <w:szCs w:val="22"/>
        </w:rPr>
        <w:t xml:space="preserve"> </w:t>
      </w:r>
      <w:r w:rsidR="00DD14C9">
        <w:rPr>
          <w:szCs w:val="22"/>
        </w:rPr>
        <w:t>they</w:t>
      </w:r>
      <w:r w:rsidR="0039224C">
        <w:rPr>
          <w:szCs w:val="22"/>
        </w:rPr>
        <w:t xml:space="preserve"> </w:t>
      </w:r>
      <w:r w:rsidRPr="001F28BA">
        <w:rPr>
          <w:szCs w:val="22"/>
        </w:rPr>
        <w:t>iteratively select final independent variables by testing their influence on the disc</w:t>
      </w:r>
      <w:r w:rsidR="002C19BD">
        <w:rPr>
          <w:szCs w:val="22"/>
        </w:rPr>
        <w:t xml:space="preserve">riminatory power of the model. Specifically, modelers build an </w:t>
      </w:r>
      <w:r w:rsidRPr="001F28BA">
        <w:rPr>
          <w:szCs w:val="22"/>
        </w:rPr>
        <w:t xml:space="preserve">initial model </w:t>
      </w:r>
      <w:r w:rsidR="002C19BD">
        <w:rPr>
          <w:szCs w:val="22"/>
        </w:rPr>
        <w:t xml:space="preserve">with the long list of variables, and then </w:t>
      </w:r>
      <w:r w:rsidR="002C19BD" w:rsidRPr="001F28BA">
        <w:rPr>
          <w:szCs w:val="22"/>
        </w:rPr>
        <w:t>recursively</w:t>
      </w:r>
      <w:r w:rsidR="002C19BD">
        <w:rPr>
          <w:szCs w:val="22"/>
        </w:rPr>
        <w:t xml:space="preserve"> drop the variables with the </w:t>
      </w:r>
      <w:r w:rsidRPr="001F28BA">
        <w:rPr>
          <w:szCs w:val="22"/>
        </w:rPr>
        <w:t>lowe</w:t>
      </w:r>
      <w:r w:rsidR="002C19BD">
        <w:rPr>
          <w:szCs w:val="22"/>
        </w:rPr>
        <w:t xml:space="preserve">st contribution (measuring model performance on testing </w:t>
      </w:r>
      <w:r w:rsidRPr="001F28BA">
        <w:rPr>
          <w:szCs w:val="22"/>
        </w:rPr>
        <w:t>data at each iteration</w:t>
      </w:r>
      <w:r w:rsidR="002C19BD">
        <w:rPr>
          <w:szCs w:val="22"/>
        </w:rPr>
        <w:t>)</w:t>
      </w:r>
      <w:r w:rsidRPr="001F28BA">
        <w:rPr>
          <w:szCs w:val="22"/>
        </w:rPr>
        <w:t xml:space="preserve">. The </w:t>
      </w:r>
      <w:r w:rsidR="002C19BD">
        <w:rPr>
          <w:szCs w:val="22"/>
        </w:rPr>
        <w:t xml:space="preserve">optimal set of variables is that whose absence most </w:t>
      </w:r>
      <w:r w:rsidR="002C19BD" w:rsidRPr="001F28BA">
        <w:rPr>
          <w:szCs w:val="22"/>
        </w:rPr>
        <w:t>greatly</w:t>
      </w:r>
      <w:r w:rsidR="002C19BD">
        <w:rPr>
          <w:szCs w:val="22"/>
        </w:rPr>
        <w:t xml:space="preserve"> impairs </w:t>
      </w:r>
      <w:r w:rsidRPr="001F28BA">
        <w:rPr>
          <w:szCs w:val="22"/>
        </w:rPr>
        <w:t>model performance</w:t>
      </w:r>
      <w:r w:rsidR="00574188" w:rsidRPr="001F28BA">
        <w:rPr>
          <w:szCs w:val="22"/>
        </w:rPr>
        <w:t>.</w:t>
      </w:r>
    </w:p>
    <w:p w14:paraId="55AD465A" w14:textId="77777777" w:rsidR="00B223CF" w:rsidRPr="001F28BA" w:rsidRDefault="00B223CF" w:rsidP="00B223CF">
      <w:pPr>
        <w:rPr>
          <w:strike/>
          <w:szCs w:val="22"/>
        </w:rPr>
      </w:pPr>
    </w:p>
    <w:p w14:paraId="7370D371" w14:textId="77777777" w:rsidR="00B223CF" w:rsidRPr="001F28BA" w:rsidRDefault="001556B7" w:rsidP="00B223CF">
      <w:pPr>
        <w:rPr>
          <w:szCs w:val="22"/>
        </w:rPr>
      </w:pPr>
      <w:r w:rsidRPr="001F28BA">
        <w:rPr>
          <w:szCs w:val="22"/>
        </w:rPr>
        <w:t>In summary, the steps</w:t>
      </w:r>
      <w:r w:rsidR="00B223CF" w:rsidRPr="001F28BA">
        <w:rPr>
          <w:szCs w:val="22"/>
        </w:rPr>
        <w:t xml:space="preserve"> </w:t>
      </w:r>
      <w:r w:rsidRPr="001F28BA">
        <w:rPr>
          <w:szCs w:val="22"/>
        </w:rPr>
        <w:t xml:space="preserve">in </w:t>
      </w:r>
      <w:r w:rsidR="002C19BD">
        <w:rPr>
          <w:szCs w:val="22"/>
        </w:rPr>
        <w:t xml:space="preserve">GBM </w:t>
      </w:r>
      <w:r w:rsidR="00B223CF" w:rsidRPr="001F28BA">
        <w:rPr>
          <w:szCs w:val="22"/>
        </w:rPr>
        <w:t>variable selection are:</w:t>
      </w:r>
    </w:p>
    <w:p w14:paraId="4A6C93B5" w14:textId="77777777" w:rsidR="00B223CF" w:rsidRPr="001F28BA" w:rsidRDefault="00B223CF" w:rsidP="00B223CF">
      <w:pPr>
        <w:rPr>
          <w:szCs w:val="22"/>
        </w:rPr>
      </w:pPr>
    </w:p>
    <w:p w14:paraId="426B51C2" w14:textId="77777777" w:rsidR="00B223CF" w:rsidRPr="001F28BA" w:rsidRDefault="00B223CF" w:rsidP="00712946">
      <w:pPr>
        <w:pStyle w:val="ListParagraph"/>
        <w:numPr>
          <w:ilvl w:val="0"/>
          <w:numId w:val="32"/>
        </w:numPr>
        <w:rPr>
          <w:szCs w:val="22"/>
        </w:rPr>
      </w:pPr>
      <w:r w:rsidRPr="001F28BA">
        <w:rPr>
          <w:szCs w:val="22"/>
        </w:rPr>
        <w:t>Build a model on the long</w:t>
      </w:r>
      <w:r w:rsidR="005F474E">
        <w:rPr>
          <w:szCs w:val="22"/>
        </w:rPr>
        <w:t xml:space="preserve"> </w:t>
      </w:r>
      <w:r w:rsidRPr="001F28BA">
        <w:rPr>
          <w:szCs w:val="22"/>
        </w:rPr>
        <w:t xml:space="preserve">list of </w:t>
      </w:r>
      <w:r w:rsidR="005F474E">
        <w:rPr>
          <w:szCs w:val="22"/>
        </w:rPr>
        <w:t xml:space="preserve">independent </w:t>
      </w:r>
      <w:r w:rsidRPr="001F28BA">
        <w:rPr>
          <w:szCs w:val="22"/>
        </w:rPr>
        <w:t>variables</w:t>
      </w:r>
    </w:p>
    <w:p w14:paraId="2A2C5280" w14:textId="77777777" w:rsidR="002C19BD" w:rsidRDefault="00B223CF" w:rsidP="00712946">
      <w:pPr>
        <w:pStyle w:val="ListParagraph"/>
        <w:numPr>
          <w:ilvl w:val="0"/>
          <w:numId w:val="32"/>
        </w:numPr>
        <w:rPr>
          <w:szCs w:val="22"/>
        </w:rPr>
      </w:pPr>
      <w:r w:rsidRPr="001F28BA">
        <w:rPr>
          <w:szCs w:val="22"/>
        </w:rPr>
        <w:t>Measure model performance (</w:t>
      </w:r>
      <w:r w:rsidR="0083407F" w:rsidRPr="001F28BA">
        <w:rPr>
          <w:szCs w:val="22"/>
        </w:rPr>
        <w:t>Gini</w:t>
      </w:r>
      <w:r w:rsidR="00574188" w:rsidRPr="001F28BA">
        <w:rPr>
          <w:szCs w:val="22"/>
        </w:rPr>
        <w:t xml:space="preserve"> index</w:t>
      </w:r>
      <w:r w:rsidRPr="001F28BA">
        <w:rPr>
          <w:szCs w:val="22"/>
        </w:rPr>
        <w:t>)</w:t>
      </w:r>
      <w:r w:rsidR="005F474E">
        <w:rPr>
          <w:szCs w:val="22"/>
        </w:rPr>
        <w:t xml:space="preserve"> and</w:t>
      </w:r>
      <w:r w:rsidRPr="001F28BA">
        <w:rPr>
          <w:szCs w:val="22"/>
        </w:rPr>
        <w:t xml:space="preserve"> variable </w:t>
      </w:r>
      <w:r w:rsidR="002C19BD">
        <w:rPr>
          <w:szCs w:val="22"/>
        </w:rPr>
        <w:t>contribution</w:t>
      </w:r>
    </w:p>
    <w:p w14:paraId="0165B5DF" w14:textId="77777777" w:rsidR="00B223CF" w:rsidRPr="001F28BA" w:rsidRDefault="002C19BD" w:rsidP="00712946">
      <w:pPr>
        <w:pStyle w:val="ListParagraph"/>
        <w:numPr>
          <w:ilvl w:val="0"/>
          <w:numId w:val="32"/>
        </w:numPr>
        <w:rPr>
          <w:szCs w:val="22"/>
        </w:rPr>
      </w:pPr>
      <w:r>
        <w:rPr>
          <w:szCs w:val="22"/>
        </w:rPr>
        <w:t>D</w:t>
      </w:r>
      <w:r w:rsidR="004A22C8" w:rsidRPr="001F28BA">
        <w:rPr>
          <w:szCs w:val="22"/>
        </w:rPr>
        <w:t xml:space="preserve">rop the </w:t>
      </w:r>
      <w:r w:rsidR="005F474E">
        <w:rPr>
          <w:szCs w:val="22"/>
        </w:rPr>
        <w:t xml:space="preserve">variables with the least contribution </w:t>
      </w:r>
    </w:p>
    <w:p w14:paraId="35FED66C" w14:textId="77777777" w:rsidR="00B223CF" w:rsidRPr="001F28BA" w:rsidRDefault="00DD14C9" w:rsidP="00712946">
      <w:pPr>
        <w:pStyle w:val="ListParagraph"/>
        <w:numPr>
          <w:ilvl w:val="0"/>
          <w:numId w:val="32"/>
        </w:numPr>
        <w:rPr>
          <w:szCs w:val="22"/>
        </w:rPr>
      </w:pPr>
      <w:r>
        <w:rPr>
          <w:szCs w:val="22"/>
        </w:rPr>
        <w:t>Build a next-</w:t>
      </w:r>
      <w:r w:rsidR="005F474E">
        <w:rPr>
          <w:szCs w:val="22"/>
        </w:rPr>
        <w:t xml:space="preserve">iteration model with the new, </w:t>
      </w:r>
      <w:r w:rsidR="00B223CF" w:rsidRPr="001F28BA">
        <w:rPr>
          <w:szCs w:val="22"/>
        </w:rPr>
        <w:t xml:space="preserve">shorter list </w:t>
      </w:r>
      <w:r w:rsidR="005F474E">
        <w:rPr>
          <w:szCs w:val="22"/>
        </w:rPr>
        <w:t xml:space="preserve">of variables </w:t>
      </w:r>
      <w:r w:rsidR="00B223CF" w:rsidRPr="001F28BA">
        <w:rPr>
          <w:szCs w:val="22"/>
        </w:rPr>
        <w:t xml:space="preserve">and compare </w:t>
      </w:r>
      <w:r w:rsidR="002C19BD">
        <w:rPr>
          <w:szCs w:val="22"/>
        </w:rPr>
        <w:t xml:space="preserve">its </w:t>
      </w:r>
      <w:r w:rsidR="00B223CF" w:rsidRPr="001F28BA">
        <w:rPr>
          <w:szCs w:val="22"/>
        </w:rPr>
        <w:t>performance</w:t>
      </w:r>
      <w:r w:rsidR="002C19BD">
        <w:rPr>
          <w:szCs w:val="22"/>
        </w:rPr>
        <w:t xml:space="preserve"> within the previous iteration</w:t>
      </w:r>
    </w:p>
    <w:p w14:paraId="0C74BFBC" w14:textId="77777777" w:rsidR="00B223CF" w:rsidRPr="001F28BA" w:rsidRDefault="00B223CF" w:rsidP="00712946">
      <w:pPr>
        <w:pStyle w:val="ListParagraph"/>
        <w:numPr>
          <w:ilvl w:val="0"/>
          <w:numId w:val="32"/>
        </w:numPr>
        <w:rPr>
          <w:szCs w:val="22"/>
        </w:rPr>
      </w:pPr>
      <w:r w:rsidRPr="001F28BA">
        <w:rPr>
          <w:szCs w:val="22"/>
        </w:rPr>
        <w:t xml:space="preserve">Repeat the iteration process until the drop in model performance is </w:t>
      </w:r>
      <w:r w:rsidR="005F474E">
        <w:rPr>
          <w:szCs w:val="22"/>
        </w:rPr>
        <w:t>in</w:t>
      </w:r>
      <w:r w:rsidRPr="001F28BA">
        <w:rPr>
          <w:szCs w:val="22"/>
        </w:rPr>
        <w:t>significant</w:t>
      </w:r>
    </w:p>
    <w:p w14:paraId="75EC4DB6" w14:textId="77777777" w:rsidR="00574188" w:rsidRPr="001F28BA" w:rsidRDefault="00B223CF" w:rsidP="00712946">
      <w:pPr>
        <w:pStyle w:val="ListParagraph"/>
        <w:numPr>
          <w:ilvl w:val="0"/>
          <w:numId w:val="32"/>
        </w:numPr>
        <w:rPr>
          <w:szCs w:val="22"/>
        </w:rPr>
      </w:pPr>
      <w:r w:rsidRPr="001F28BA">
        <w:rPr>
          <w:szCs w:val="22"/>
        </w:rPr>
        <w:t xml:space="preserve">Choose the shortest list of variables </w:t>
      </w:r>
      <w:r w:rsidR="005F474E">
        <w:rPr>
          <w:szCs w:val="22"/>
        </w:rPr>
        <w:t xml:space="preserve">that does not </w:t>
      </w:r>
      <w:r w:rsidR="002C19BD">
        <w:rPr>
          <w:szCs w:val="22"/>
        </w:rPr>
        <w:t xml:space="preserve">impair </w:t>
      </w:r>
      <w:r w:rsidRPr="001F28BA">
        <w:rPr>
          <w:szCs w:val="22"/>
        </w:rPr>
        <w:t xml:space="preserve">model performance </w:t>
      </w:r>
    </w:p>
    <w:p w14:paraId="056E24B9" w14:textId="77777777" w:rsidR="00B223CF" w:rsidRPr="001F28BA" w:rsidRDefault="00574188" w:rsidP="00712946">
      <w:pPr>
        <w:pStyle w:val="ListParagraph"/>
        <w:numPr>
          <w:ilvl w:val="0"/>
          <w:numId w:val="32"/>
        </w:numPr>
        <w:rPr>
          <w:szCs w:val="22"/>
        </w:rPr>
      </w:pPr>
      <w:r w:rsidRPr="001F28BA">
        <w:rPr>
          <w:szCs w:val="22"/>
        </w:rPr>
        <w:t>B</w:t>
      </w:r>
      <w:r w:rsidR="00B223CF" w:rsidRPr="001F28BA">
        <w:rPr>
          <w:szCs w:val="22"/>
        </w:rPr>
        <w:t xml:space="preserve">uild </w:t>
      </w:r>
      <w:r w:rsidRPr="001F28BA">
        <w:rPr>
          <w:szCs w:val="22"/>
        </w:rPr>
        <w:t>the final model</w:t>
      </w:r>
    </w:p>
    <w:p w14:paraId="6D838C5E" w14:textId="77777777" w:rsidR="00B223CF" w:rsidRPr="001F28BA" w:rsidRDefault="00B223CF" w:rsidP="00B223CF">
      <w:pPr>
        <w:rPr>
          <w:szCs w:val="22"/>
        </w:rPr>
      </w:pPr>
    </w:p>
    <w:p w14:paraId="6AACF712" w14:textId="77777777" w:rsidR="00B223CF" w:rsidRPr="001F28BA" w:rsidRDefault="00B223CF" w:rsidP="00B223CF">
      <w:pPr>
        <w:rPr>
          <w:b/>
          <w:szCs w:val="22"/>
        </w:rPr>
      </w:pPr>
      <w:r w:rsidRPr="001F28BA">
        <w:rPr>
          <w:b/>
          <w:szCs w:val="22"/>
        </w:rPr>
        <w:t>Addition Steps for GBM</w:t>
      </w:r>
    </w:p>
    <w:p w14:paraId="088F5060" w14:textId="77777777" w:rsidR="00B223CF" w:rsidRPr="001F28BA" w:rsidRDefault="00B223CF" w:rsidP="00B11C7B">
      <w:pPr>
        <w:rPr>
          <w:szCs w:val="20"/>
        </w:rPr>
      </w:pPr>
      <w:r w:rsidRPr="001F28BA">
        <w:rPr>
          <w:szCs w:val="22"/>
        </w:rPr>
        <w:t xml:space="preserve">One additional step for GBM is </w:t>
      </w:r>
      <w:r w:rsidR="002C19BD">
        <w:rPr>
          <w:szCs w:val="22"/>
        </w:rPr>
        <w:t xml:space="preserve">selecting </w:t>
      </w:r>
      <w:r w:rsidR="00574188" w:rsidRPr="001F28BA">
        <w:rPr>
          <w:szCs w:val="22"/>
        </w:rPr>
        <w:t>tuning parameter</w:t>
      </w:r>
      <w:r w:rsidR="002C19BD">
        <w:rPr>
          <w:szCs w:val="22"/>
        </w:rPr>
        <w:t>s</w:t>
      </w:r>
      <w:r w:rsidR="002C19BD">
        <w:t xml:space="preserve"> that optimize </w:t>
      </w:r>
      <w:r w:rsidRPr="001F28BA">
        <w:rPr>
          <w:szCs w:val="22"/>
        </w:rPr>
        <w:t>model performance. The combination of optimal parameters differs with the data size, the dependent variable event rate, the number of independent variables</w:t>
      </w:r>
      <w:r w:rsidR="00574188" w:rsidRPr="001F28BA">
        <w:rPr>
          <w:szCs w:val="22"/>
        </w:rPr>
        <w:t>,</w:t>
      </w:r>
      <w:r w:rsidRPr="001F28BA">
        <w:rPr>
          <w:szCs w:val="22"/>
        </w:rPr>
        <w:t xml:space="preserve"> and the power of information in the independent variables. </w:t>
      </w:r>
      <w:r w:rsidR="002C19BD">
        <w:rPr>
          <w:szCs w:val="22"/>
        </w:rPr>
        <w:t xml:space="preserve">Poorly chosen </w:t>
      </w:r>
      <w:r w:rsidRPr="001F28BA">
        <w:rPr>
          <w:szCs w:val="22"/>
        </w:rPr>
        <w:t xml:space="preserve">parameters can </w:t>
      </w:r>
      <w:r w:rsidR="002C19BD">
        <w:rPr>
          <w:szCs w:val="22"/>
        </w:rPr>
        <w:t>over-fit</w:t>
      </w:r>
      <w:r w:rsidRPr="001F28BA">
        <w:rPr>
          <w:szCs w:val="22"/>
        </w:rPr>
        <w:t xml:space="preserve"> </w:t>
      </w:r>
      <w:r w:rsidR="00B11C7B">
        <w:rPr>
          <w:szCs w:val="22"/>
        </w:rPr>
        <w:t xml:space="preserve">the model </w:t>
      </w:r>
      <w:r w:rsidR="002C19BD">
        <w:rPr>
          <w:szCs w:val="22"/>
        </w:rPr>
        <w:t xml:space="preserve">to development data </w:t>
      </w:r>
      <w:r w:rsidRPr="001F28BA">
        <w:rPr>
          <w:szCs w:val="22"/>
        </w:rPr>
        <w:t xml:space="preserve">and </w:t>
      </w:r>
      <w:r w:rsidR="00574188" w:rsidRPr="001F28BA">
        <w:rPr>
          <w:szCs w:val="22"/>
        </w:rPr>
        <w:t xml:space="preserve">reduce </w:t>
      </w:r>
      <w:r w:rsidRPr="001F28BA">
        <w:rPr>
          <w:szCs w:val="20"/>
        </w:rPr>
        <w:t xml:space="preserve">model stability over time. </w:t>
      </w:r>
      <w:r w:rsidR="00574188" w:rsidRPr="001F28BA">
        <w:rPr>
          <w:szCs w:val="20"/>
        </w:rPr>
        <w:t>Thus</w:t>
      </w:r>
      <w:r w:rsidRPr="001F28BA">
        <w:rPr>
          <w:szCs w:val="20"/>
        </w:rPr>
        <w:t xml:space="preserve"> it is necessary to experiment and arrive at the right combination. Below are the guidelines for parameter tuning. </w:t>
      </w:r>
    </w:p>
    <w:p w14:paraId="7D0B1663" w14:textId="77777777" w:rsidR="005B40EA" w:rsidRPr="001F28BA" w:rsidRDefault="005B40EA" w:rsidP="00B11C7B">
      <w:pPr>
        <w:rPr>
          <w:szCs w:val="20"/>
        </w:rPr>
      </w:pPr>
    </w:p>
    <w:p w14:paraId="2D66D7EA" w14:textId="77777777" w:rsidR="005B40EA" w:rsidRPr="001F28BA" w:rsidRDefault="005B40EA" w:rsidP="00B11C7B">
      <w:pPr>
        <w:pStyle w:val="TableBullet4"/>
        <w:numPr>
          <w:ilvl w:val="0"/>
          <w:numId w:val="33"/>
        </w:numPr>
        <w:spacing w:before="0" w:after="0"/>
        <w:rPr>
          <w:rFonts w:ascii="BentonSans Regular" w:hAnsi="BentonSans Regular" w:cs="Times New Roman"/>
          <w:lang w:val="en-US"/>
        </w:rPr>
      </w:pPr>
      <w:r w:rsidRPr="001F28BA">
        <w:rPr>
          <w:rFonts w:ascii="BentonSans Regular" w:hAnsi="BentonSans Regular" w:cs="Times New Roman"/>
          <w:b/>
          <w:lang w:val="en-US"/>
        </w:rPr>
        <w:t xml:space="preserve">Learning </w:t>
      </w:r>
      <w:r w:rsidR="00574188" w:rsidRPr="001F28BA">
        <w:rPr>
          <w:rFonts w:ascii="BentonSans Regular" w:hAnsi="BentonSans Regular" w:cs="Times New Roman"/>
          <w:b/>
          <w:lang w:val="en-US"/>
        </w:rPr>
        <w:t>rate</w:t>
      </w:r>
      <w:r w:rsidRPr="001F28BA">
        <w:rPr>
          <w:rFonts w:ascii="BentonSans Regular" w:hAnsi="BentonSans Regular" w:cs="Times New Roman"/>
          <w:b/>
          <w:lang w:val="en-US"/>
        </w:rPr>
        <w:t>:</w:t>
      </w:r>
      <w:r w:rsidR="00574188" w:rsidRPr="001F28BA">
        <w:rPr>
          <w:rFonts w:ascii="BentonSans Regular" w:hAnsi="BentonSans Regular" w:cs="Times New Roman"/>
          <w:lang w:val="en-US"/>
        </w:rPr>
        <w:t xml:space="preserve"> Learning r</w:t>
      </w:r>
      <w:r w:rsidRPr="001F28BA">
        <w:rPr>
          <w:rFonts w:ascii="BentonSans Regular" w:hAnsi="BentonSans Regular" w:cs="Times New Roman"/>
          <w:lang w:val="en-US"/>
        </w:rPr>
        <w:t>ate regulariz</w:t>
      </w:r>
      <w:r w:rsidR="00574188" w:rsidRPr="001F28BA">
        <w:rPr>
          <w:rFonts w:ascii="BentonSans Regular" w:hAnsi="BentonSans Regular" w:cs="Times New Roman"/>
          <w:lang w:val="en-US"/>
        </w:rPr>
        <w:t xml:space="preserve">es the predictions across trees, </w:t>
      </w:r>
      <w:r w:rsidRPr="001F28BA">
        <w:rPr>
          <w:rFonts w:ascii="BentonSans Regular" w:hAnsi="BentonSans Regular" w:cs="Times New Roman"/>
          <w:lang w:val="en-US"/>
        </w:rPr>
        <w:t xml:space="preserve">limiting over-fitting. Learning rate needs to be </w:t>
      </w:r>
      <w:r w:rsidR="00574188" w:rsidRPr="001F28BA">
        <w:rPr>
          <w:rFonts w:ascii="BentonSans Regular" w:hAnsi="BentonSans Regular" w:cs="Times New Roman"/>
          <w:lang w:val="en-US"/>
        </w:rPr>
        <w:t xml:space="preserve">selected among the </w:t>
      </w:r>
      <w:r w:rsidRPr="001F28BA">
        <w:rPr>
          <w:rFonts w:ascii="BentonSans Regular" w:hAnsi="BentonSans Regular" w:cs="Times New Roman"/>
          <w:lang w:val="en-US"/>
        </w:rPr>
        <w:t xml:space="preserve">values 0.02, 0.05, 0.1, </w:t>
      </w:r>
      <w:r w:rsidR="00574188" w:rsidRPr="001F28BA">
        <w:rPr>
          <w:rFonts w:ascii="BentonSans Regular" w:hAnsi="BentonSans Regular" w:cs="Times New Roman"/>
          <w:lang w:val="en-US"/>
        </w:rPr>
        <w:t xml:space="preserve">and </w:t>
      </w:r>
      <w:r w:rsidRPr="001F28BA">
        <w:rPr>
          <w:rFonts w:ascii="BentonSans Regular" w:hAnsi="BentonSans Regular" w:cs="Times New Roman"/>
          <w:lang w:val="en-US"/>
        </w:rPr>
        <w:t xml:space="preserve">0.2. </w:t>
      </w:r>
      <w:r w:rsidR="00574188" w:rsidRPr="001F28BA">
        <w:rPr>
          <w:rFonts w:ascii="BentonSans Regular" w:hAnsi="BentonSans Regular" w:cs="Times New Roman"/>
          <w:lang w:val="en-US"/>
        </w:rPr>
        <w:t>The l</w:t>
      </w:r>
      <w:r w:rsidRPr="001F28BA">
        <w:rPr>
          <w:rFonts w:ascii="BentonSans Regular" w:hAnsi="BentonSans Regular" w:cs="Times New Roman"/>
          <w:lang w:val="en-US"/>
        </w:rPr>
        <w:t xml:space="preserve">ower the learning rate, </w:t>
      </w:r>
      <w:r w:rsidR="00574188" w:rsidRPr="001F28BA">
        <w:rPr>
          <w:rFonts w:ascii="BentonSans Regular" w:hAnsi="BentonSans Regular" w:cs="Times New Roman"/>
          <w:lang w:val="en-US"/>
        </w:rPr>
        <w:t xml:space="preserve">the </w:t>
      </w:r>
      <w:r w:rsidRPr="001F28BA">
        <w:rPr>
          <w:rFonts w:ascii="BentonSans Regular" w:hAnsi="BentonSans Regular" w:cs="Times New Roman"/>
          <w:lang w:val="en-US"/>
        </w:rPr>
        <w:t>hi</w:t>
      </w:r>
      <w:r w:rsidR="00574188" w:rsidRPr="001F28BA">
        <w:rPr>
          <w:rFonts w:ascii="BentonSans Regular" w:hAnsi="BentonSans Regular" w:cs="Times New Roman"/>
          <w:lang w:val="en-US"/>
        </w:rPr>
        <w:t>gher the rate of regularization, but more trees need</w:t>
      </w:r>
      <w:r w:rsidRPr="001F28BA">
        <w:rPr>
          <w:rFonts w:ascii="BentonSans Regular" w:hAnsi="BentonSans Regular" w:cs="Times New Roman"/>
          <w:lang w:val="en-US"/>
        </w:rPr>
        <w:t xml:space="preserve"> to be built to </w:t>
      </w:r>
      <w:r w:rsidR="00574188" w:rsidRPr="001F28BA">
        <w:rPr>
          <w:rFonts w:ascii="BentonSans Regular" w:hAnsi="BentonSans Regular" w:cs="Times New Roman"/>
          <w:lang w:val="en-US"/>
        </w:rPr>
        <w:t xml:space="preserve">obtain </w:t>
      </w:r>
      <w:r w:rsidRPr="001F28BA">
        <w:rPr>
          <w:rFonts w:ascii="BentonSans Regular" w:hAnsi="BentonSans Regular" w:cs="Times New Roman"/>
          <w:lang w:val="en-US"/>
        </w:rPr>
        <w:t>the best performance.</w:t>
      </w:r>
    </w:p>
    <w:p w14:paraId="5D7600E6" w14:textId="77777777" w:rsidR="005B40EA" w:rsidRPr="001F28BA" w:rsidRDefault="005B40EA" w:rsidP="00B11C7B">
      <w:pPr>
        <w:pStyle w:val="TableBullet4"/>
        <w:numPr>
          <w:ilvl w:val="0"/>
          <w:numId w:val="0"/>
        </w:numPr>
        <w:spacing w:before="0" w:after="0"/>
        <w:ind w:left="720"/>
        <w:rPr>
          <w:rFonts w:ascii="BentonSans Regular" w:hAnsi="BentonSans Regular" w:cs="Times New Roman"/>
          <w:lang w:val="en-US"/>
        </w:rPr>
      </w:pPr>
    </w:p>
    <w:p w14:paraId="130D700B" w14:textId="77777777" w:rsidR="005B40EA" w:rsidRPr="001F28BA" w:rsidRDefault="005B40EA" w:rsidP="00B11C7B">
      <w:pPr>
        <w:pStyle w:val="TableBullet4"/>
        <w:numPr>
          <w:ilvl w:val="0"/>
          <w:numId w:val="33"/>
        </w:numPr>
        <w:spacing w:before="0" w:after="0"/>
        <w:rPr>
          <w:rFonts w:ascii="BentonSans Regular" w:hAnsi="BentonSans Regular" w:cs="Times New Roman"/>
          <w:lang w:val="en-US"/>
        </w:rPr>
      </w:pPr>
      <w:r w:rsidRPr="001F28BA">
        <w:rPr>
          <w:rFonts w:ascii="BentonSans Regular" w:hAnsi="BentonSans Regular" w:cs="Times New Roman"/>
          <w:b/>
          <w:lang w:val="en-US"/>
        </w:rPr>
        <w:t xml:space="preserve">Minimum </w:t>
      </w:r>
      <w:r w:rsidR="00574188" w:rsidRPr="001F28BA">
        <w:rPr>
          <w:rFonts w:ascii="BentonSans Regular" w:hAnsi="BentonSans Regular" w:cs="Times New Roman"/>
          <w:b/>
          <w:lang w:val="en-US"/>
        </w:rPr>
        <w:t>observation in leaves</w:t>
      </w:r>
      <w:r w:rsidRPr="001F28BA">
        <w:rPr>
          <w:rFonts w:ascii="BentonSans Regular" w:hAnsi="BentonSans Regular" w:cs="Times New Roman"/>
          <w:lang w:val="en-US"/>
        </w:rPr>
        <w:t xml:space="preserve">: This parameter again guards against over-fitting. A very low number could </w:t>
      </w:r>
      <w:r w:rsidR="00B11C7B">
        <w:rPr>
          <w:rFonts w:ascii="BentonSans Regular" w:hAnsi="BentonSans Regular" w:cs="Times New Roman"/>
          <w:lang w:val="en-US"/>
        </w:rPr>
        <w:t xml:space="preserve">over fit the model </w:t>
      </w:r>
      <w:r w:rsidR="00574188" w:rsidRPr="001F28BA">
        <w:rPr>
          <w:rFonts w:ascii="BentonSans Regular" w:hAnsi="BentonSans Regular" w:cs="Times New Roman"/>
          <w:lang w:val="en-US"/>
        </w:rPr>
        <w:t xml:space="preserve">to development data; </w:t>
      </w:r>
      <w:r w:rsidRPr="001F28BA">
        <w:rPr>
          <w:rFonts w:ascii="BentonSans Regular" w:hAnsi="BentonSans Regular" w:cs="Times New Roman"/>
          <w:lang w:val="en-US"/>
        </w:rPr>
        <w:t xml:space="preserve">a very large </w:t>
      </w:r>
      <w:r w:rsidR="00574188" w:rsidRPr="001F28BA">
        <w:rPr>
          <w:rFonts w:ascii="BentonSans Regular" w:hAnsi="BentonSans Regular" w:cs="Times New Roman"/>
          <w:lang w:val="en-US"/>
        </w:rPr>
        <w:t xml:space="preserve">one </w:t>
      </w:r>
      <w:r w:rsidRPr="001F28BA">
        <w:rPr>
          <w:rFonts w:ascii="BentonSans Regular" w:hAnsi="BentonSans Regular" w:cs="Times New Roman"/>
          <w:lang w:val="en-US"/>
        </w:rPr>
        <w:t>could</w:t>
      </w:r>
      <w:r w:rsidR="00B11C7B">
        <w:rPr>
          <w:rFonts w:ascii="BentonSans Regular" w:hAnsi="BentonSans Regular" w:cs="Times New Roman"/>
          <w:lang w:val="en-US"/>
        </w:rPr>
        <w:t xml:space="preserve"> impair </w:t>
      </w:r>
      <w:r w:rsidRPr="001F28BA">
        <w:rPr>
          <w:rFonts w:ascii="BentonSans Regular" w:hAnsi="BentonSans Regular" w:cs="Times New Roman"/>
          <w:lang w:val="en-US"/>
        </w:rPr>
        <w:t xml:space="preserve">performance </w:t>
      </w:r>
      <w:r w:rsidR="00B11C7B">
        <w:rPr>
          <w:rFonts w:ascii="BentonSans Regular" w:hAnsi="BentonSans Regular" w:cs="Times New Roman"/>
          <w:lang w:val="en-US"/>
        </w:rPr>
        <w:t xml:space="preserve">through </w:t>
      </w:r>
      <w:r w:rsidRPr="001F28BA">
        <w:rPr>
          <w:rFonts w:ascii="BentonSans Regular" w:hAnsi="BentonSans Regular" w:cs="Times New Roman"/>
          <w:lang w:val="en-US"/>
        </w:rPr>
        <w:t xml:space="preserve">incomplete use of information as trees </w:t>
      </w:r>
      <w:r w:rsidR="00574188" w:rsidRPr="001F28BA">
        <w:rPr>
          <w:rFonts w:ascii="BentonSans Regular" w:hAnsi="BentonSans Regular" w:cs="Times New Roman"/>
          <w:lang w:val="en-US"/>
        </w:rPr>
        <w:t xml:space="preserve">are </w:t>
      </w:r>
      <w:r w:rsidRPr="001F28BA">
        <w:rPr>
          <w:rFonts w:ascii="BentonSans Regular" w:hAnsi="BentonSans Regular" w:cs="Times New Roman"/>
          <w:lang w:val="en-US"/>
        </w:rPr>
        <w:t xml:space="preserve">shortened. </w:t>
      </w:r>
      <w:r w:rsidR="00574188" w:rsidRPr="001F28BA">
        <w:rPr>
          <w:rFonts w:ascii="BentonSans Regular" w:hAnsi="BentonSans Regular" w:cs="Times New Roman"/>
          <w:lang w:val="en-US"/>
        </w:rPr>
        <w:t>B</w:t>
      </w:r>
      <w:r w:rsidRPr="001F28BA">
        <w:rPr>
          <w:rFonts w:ascii="BentonSans Regular" w:hAnsi="BentonSans Regular" w:cs="Times New Roman"/>
          <w:lang w:val="en-US"/>
        </w:rPr>
        <w:t xml:space="preserve">ased on the size of the data, this parameter </w:t>
      </w:r>
      <w:r w:rsidR="00574188" w:rsidRPr="001F28BA">
        <w:rPr>
          <w:rFonts w:ascii="BentonSans Regular" w:hAnsi="BentonSans Regular" w:cs="Times New Roman"/>
          <w:lang w:val="en-US"/>
        </w:rPr>
        <w:t xml:space="preserve">should be </w:t>
      </w:r>
      <w:r w:rsidRPr="001F28BA">
        <w:rPr>
          <w:rFonts w:ascii="BentonSans Regular" w:hAnsi="BentonSans Regular" w:cs="Times New Roman"/>
          <w:lang w:val="en-US"/>
        </w:rPr>
        <w:t xml:space="preserve">chosen by experimenting with </w:t>
      </w:r>
      <w:r w:rsidR="00574188" w:rsidRPr="001F28BA">
        <w:rPr>
          <w:rFonts w:ascii="BentonSans Regular" w:hAnsi="BentonSans Regular" w:cs="Times New Roman"/>
          <w:lang w:val="en-US"/>
        </w:rPr>
        <w:t xml:space="preserve">the values of </w:t>
      </w:r>
      <w:r w:rsidRPr="001F28BA">
        <w:rPr>
          <w:rFonts w:ascii="BentonSans Regular" w:hAnsi="BentonSans Regular" w:cs="Times New Roman"/>
          <w:lang w:val="en-US"/>
        </w:rPr>
        <w:t>50,</w:t>
      </w:r>
      <w:r w:rsidR="00574188" w:rsidRPr="001F28BA">
        <w:rPr>
          <w:rFonts w:ascii="BentonSans Regular" w:hAnsi="BentonSans Regular" w:cs="Times New Roman"/>
          <w:lang w:val="en-US"/>
        </w:rPr>
        <w:t xml:space="preserve"> </w:t>
      </w:r>
      <w:r w:rsidRPr="001F28BA">
        <w:rPr>
          <w:rFonts w:ascii="BentonSans Regular" w:hAnsi="BentonSans Regular" w:cs="Times New Roman"/>
          <w:lang w:val="en-US"/>
        </w:rPr>
        <w:t>100,</w:t>
      </w:r>
      <w:r w:rsidR="00574188" w:rsidRPr="001F28BA">
        <w:rPr>
          <w:rFonts w:ascii="BentonSans Regular" w:hAnsi="BentonSans Regular" w:cs="Times New Roman"/>
          <w:lang w:val="en-US"/>
        </w:rPr>
        <w:t xml:space="preserve"> </w:t>
      </w:r>
      <w:r w:rsidRPr="001F28BA">
        <w:rPr>
          <w:rFonts w:ascii="BentonSans Regular" w:hAnsi="BentonSans Regular" w:cs="Times New Roman"/>
          <w:lang w:val="en-US"/>
        </w:rPr>
        <w:t>200,</w:t>
      </w:r>
      <w:r w:rsidR="00574188" w:rsidRPr="001F28BA">
        <w:rPr>
          <w:rFonts w:ascii="BentonSans Regular" w:hAnsi="BentonSans Regular" w:cs="Times New Roman"/>
          <w:lang w:val="en-US"/>
        </w:rPr>
        <w:t xml:space="preserve"> and 500</w:t>
      </w:r>
      <w:r w:rsidRPr="001F28BA">
        <w:rPr>
          <w:rFonts w:ascii="BentonSans Regular" w:hAnsi="BentonSans Regular" w:cs="Times New Roman"/>
          <w:lang w:val="en-US"/>
        </w:rPr>
        <w:t>.</w:t>
      </w:r>
    </w:p>
    <w:p w14:paraId="05900C79" w14:textId="77777777" w:rsidR="005B40EA" w:rsidRPr="001F28BA" w:rsidRDefault="005B40EA" w:rsidP="00B11C7B">
      <w:pPr>
        <w:pStyle w:val="TableBullet4"/>
        <w:numPr>
          <w:ilvl w:val="0"/>
          <w:numId w:val="0"/>
        </w:numPr>
        <w:spacing w:before="0" w:after="0"/>
        <w:ind w:left="720"/>
        <w:rPr>
          <w:rFonts w:ascii="BentonSans Regular" w:hAnsi="BentonSans Regular" w:cs="Times New Roman"/>
          <w:lang w:val="en-US"/>
        </w:rPr>
      </w:pPr>
    </w:p>
    <w:p w14:paraId="023B3376" w14:textId="77777777" w:rsidR="005B40EA" w:rsidRPr="001F28BA" w:rsidRDefault="005B40EA" w:rsidP="00B11C7B">
      <w:pPr>
        <w:pStyle w:val="TableBullet4"/>
        <w:numPr>
          <w:ilvl w:val="0"/>
          <w:numId w:val="33"/>
        </w:numPr>
        <w:spacing w:before="0" w:after="0"/>
        <w:rPr>
          <w:rFonts w:ascii="BentonSans Regular" w:hAnsi="BentonSans Regular" w:cs="Times New Roman"/>
          <w:lang w:val="en-US"/>
        </w:rPr>
      </w:pPr>
      <w:r w:rsidRPr="001F28BA">
        <w:rPr>
          <w:rFonts w:ascii="BentonSans Regular" w:hAnsi="BentonSans Regular" w:cs="Times New Roman"/>
          <w:b/>
          <w:lang w:val="en-US"/>
        </w:rPr>
        <w:t>Depth:</w:t>
      </w:r>
      <w:r w:rsidRPr="001F28BA">
        <w:rPr>
          <w:rFonts w:ascii="BentonSans Regular" w:hAnsi="BentonSans Regular" w:cs="Times New Roman"/>
          <w:lang w:val="en-US"/>
        </w:rPr>
        <w:t xml:space="preserve"> GBM is generally </w:t>
      </w:r>
      <w:r w:rsidR="00574188" w:rsidRPr="001F28BA">
        <w:rPr>
          <w:rFonts w:ascii="BentonSans Regular" w:hAnsi="BentonSans Regular" w:cs="Times New Roman"/>
          <w:lang w:val="en-US"/>
        </w:rPr>
        <w:t xml:space="preserve">built on trees of shallow depth; </w:t>
      </w:r>
      <w:r w:rsidRPr="001F28BA">
        <w:rPr>
          <w:rFonts w:ascii="BentonSans Regular" w:hAnsi="BentonSans Regular" w:cs="Times New Roman"/>
          <w:lang w:val="en-US"/>
        </w:rPr>
        <w:t>the prescribed depth is 3 to 5</w:t>
      </w:r>
      <w:r w:rsidR="00DB63A6">
        <w:rPr>
          <w:rFonts w:ascii="BentonSans Regular" w:hAnsi="BentonSans Regular" w:cs="Times New Roman"/>
          <w:lang w:val="en-US"/>
        </w:rPr>
        <w:t xml:space="preserve"> for ADSS</w:t>
      </w:r>
      <w:r w:rsidR="00574188" w:rsidRPr="001F28BA">
        <w:rPr>
          <w:rFonts w:ascii="BentonSans Regular" w:hAnsi="BentonSans Regular" w:cs="Times New Roman"/>
          <w:lang w:val="en-US"/>
        </w:rPr>
        <w:t>.</w:t>
      </w:r>
    </w:p>
    <w:p w14:paraId="3431DD81" w14:textId="77777777" w:rsidR="005B40EA" w:rsidRPr="001F28BA" w:rsidRDefault="005B40EA" w:rsidP="00B11C7B">
      <w:pPr>
        <w:pStyle w:val="TableBullet4"/>
        <w:numPr>
          <w:ilvl w:val="0"/>
          <w:numId w:val="0"/>
        </w:numPr>
        <w:spacing w:before="0" w:after="0"/>
        <w:ind w:left="720"/>
        <w:rPr>
          <w:rFonts w:ascii="BentonSans Regular" w:hAnsi="BentonSans Regular" w:cs="Times New Roman"/>
          <w:lang w:val="en-US"/>
        </w:rPr>
      </w:pPr>
    </w:p>
    <w:p w14:paraId="780B7B13" w14:textId="77777777" w:rsidR="005B40EA" w:rsidRPr="001F28BA" w:rsidRDefault="005B40EA" w:rsidP="00B11C7B">
      <w:pPr>
        <w:pStyle w:val="TableBullet4"/>
        <w:numPr>
          <w:ilvl w:val="0"/>
          <w:numId w:val="33"/>
        </w:numPr>
        <w:spacing w:before="0" w:after="0"/>
        <w:rPr>
          <w:rFonts w:ascii="BentonSans Regular" w:hAnsi="BentonSans Regular" w:cs="Times New Roman"/>
          <w:lang w:val="en-US"/>
        </w:rPr>
      </w:pPr>
      <w:r w:rsidRPr="001F28BA">
        <w:rPr>
          <w:rFonts w:ascii="BentonSans Regular" w:hAnsi="BentonSans Regular" w:cs="Times New Roman"/>
          <w:b/>
          <w:lang w:val="en-US"/>
        </w:rPr>
        <w:t>Number of trees:</w:t>
      </w:r>
      <w:r w:rsidRPr="001F28BA">
        <w:rPr>
          <w:rFonts w:ascii="BentonSans Regular" w:hAnsi="BentonSans Regular" w:cs="Times New Roman"/>
          <w:lang w:val="en-US"/>
        </w:rPr>
        <w:t xml:space="preserve"> The number of trees is inversely proportional to the depth of the tree in the model. </w:t>
      </w:r>
      <w:r w:rsidR="00B11C7B">
        <w:rPr>
          <w:rFonts w:ascii="BentonSans Regular" w:hAnsi="BentonSans Regular" w:cs="Times New Roman"/>
          <w:lang w:val="en-US"/>
        </w:rPr>
        <w:t xml:space="preserve">At </w:t>
      </w:r>
      <w:r w:rsidR="00574188" w:rsidRPr="001F28BA">
        <w:rPr>
          <w:rFonts w:ascii="BentonSans Regular" w:hAnsi="BentonSans Regular" w:cs="Times New Roman"/>
          <w:lang w:val="en-US"/>
        </w:rPr>
        <w:t xml:space="preserve">greater </w:t>
      </w:r>
      <w:r w:rsidRPr="001F28BA">
        <w:rPr>
          <w:rFonts w:ascii="BentonSans Regular" w:hAnsi="BentonSans Regular" w:cs="Times New Roman"/>
          <w:lang w:val="en-US"/>
        </w:rPr>
        <w:t xml:space="preserve">depths, GBM needs </w:t>
      </w:r>
      <w:r w:rsidR="00574188" w:rsidRPr="001F28BA">
        <w:rPr>
          <w:rFonts w:ascii="BentonSans Regular" w:hAnsi="BentonSans Regular" w:cs="Times New Roman"/>
          <w:lang w:val="en-US"/>
        </w:rPr>
        <w:t xml:space="preserve">fewer </w:t>
      </w:r>
      <w:r w:rsidRPr="001F28BA">
        <w:rPr>
          <w:rFonts w:ascii="BentonSans Regular" w:hAnsi="BentonSans Regular" w:cs="Times New Roman"/>
          <w:lang w:val="en-US"/>
        </w:rPr>
        <w:t xml:space="preserve">trees to </w:t>
      </w:r>
      <w:r w:rsidR="00574188" w:rsidRPr="001F28BA">
        <w:rPr>
          <w:rFonts w:ascii="BentonSans Regular" w:hAnsi="BentonSans Regular" w:cs="Times New Roman"/>
          <w:lang w:val="en-US"/>
        </w:rPr>
        <w:t xml:space="preserve">yield </w:t>
      </w:r>
      <w:r w:rsidRPr="001F28BA">
        <w:rPr>
          <w:rFonts w:ascii="BentonSans Regular" w:hAnsi="BentonSans Regular" w:cs="Times New Roman"/>
          <w:lang w:val="en-US"/>
        </w:rPr>
        <w:t>the same model performance.</w:t>
      </w:r>
      <w:r w:rsidR="0039224C">
        <w:rPr>
          <w:rFonts w:ascii="BentonSans Regular" w:hAnsi="BentonSans Regular" w:cs="Times New Roman"/>
          <w:lang w:val="en-US"/>
        </w:rPr>
        <w:t xml:space="preserve"> </w:t>
      </w:r>
      <w:r w:rsidR="00B11C7B">
        <w:rPr>
          <w:rFonts w:ascii="BentonSans Regular" w:hAnsi="BentonSans Regular" w:cs="Times New Roman"/>
          <w:lang w:val="en-US"/>
        </w:rPr>
        <w:t>M</w:t>
      </w:r>
      <w:r w:rsidR="0039224C">
        <w:rPr>
          <w:rFonts w:ascii="BentonSans Regular" w:hAnsi="BentonSans Regular" w:cs="Times New Roman"/>
          <w:lang w:val="en-US"/>
        </w:rPr>
        <w:t xml:space="preserve">odelers </w:t>
      </w:r>
      <w:r w:rsidR="00574188" w:rsidRPr="001F28BA">
        <w:rPr>
          <w:rFonts w:ascii="BentonSans Regular" w:hAnsi="BentonSans Regular" w:cs="Times New Roman"/>
          <w:lang w:val="en-US"/>
        </w:rPr>
        <w:t xml:space="preserve">build the </w:t>
      </w:r>
      <w:r w:rsidRPr="001F28BA">
        <w:rPr>
          <w:rFonts w:ascii="BentonSans Regular" w:hAnsi="BentonSans Regular" w:cs="Times New Roman"/>
          <w:lang w:val="en-US"/>
        </w:rPr>
        <w:t xml:space="preserve">model </w:t>
      </w:r>
      <w:r w:rsidR="00574188" w:rsidRPr="001F28BA">
        <w:rPr>
          <w:rFonts w:ascii="BentonSans Regular" w:hAnsi="BentonSans Regular" w:cs="Times New Roman"/>
          <w:lang w:val="en-US"/>
        </w:rPr>
        <w:t xml:space="preserve">with </w:t>
      </w:r>
      <w:r w:rsidRPr="001F28BA">
        <w:rPr>
          <w:rFonts w:ascii="BentonSans Regular" w:hAnsi="BentonSans Regular" w:cs="Times New Roman"/>
          <w:lang w:val="en-US"/>
        </w:rPr>
        <w:t xml:space="preserve">a large number of trees and then </w:t>
      </w:r>
      <w:r w:rsidR="00574188" w:rsidRPr="001F28BA">
        <w:rPr>
          <w:rFonts w:ascii="BentonSans Regular" w:hAnsi="BentonSans Regular" w:cs="Times New Roman"/>
          <w:lang w:val="en-US"/>
        </w:rPr>
        <w:t xml:space="preserve">observe </w:t>
      </w:r>
      <w:r w:rsidRPr="001F28BA">
        <w:rPr>
          <w:rFonts w:ascii="BentonSans Regular" w:hAnsi="BentonSans Regular" w:cs="Times New Roman"/>
          <w:lang w:val="en-US"/>
        </w:rPr>
        <w:t xml:space="preserve">the point at which performance in the validation </w:t>
      </w:r>
      <w:r w:rsidR="00B11C7B">
        <w:rPr>
          <w:rFonts w:ascii="BentonSans Regular" w:hAnsi="BentonSans Regular" w:cs="Times New Roman"/>
          <w:lang w:val="en-US"/>
        </w:rPr>
        <w:t xml:space="preserve">(testing) </w:t>
      </w:r>
      <w:r w:rsidRPr="001F28BA">
        <w:rPr>
          <w:rFonts w:ascii="BentonSans Regular" w:hAnsi="BentonSans Regular" w:cs="Times New Roman"/>
          <w:lang w:val="en-US"/>
        </w:rPr>
        <w:t xml:space="preserve">data </w:t>
      </w:r>
      <w:r w:rsidR="00574188" w:rsidRPr="001F28BA">
        <w:rPr>
          <w:rFonts w:ascii="BentonSans Regular" w:hAnsi="BentonSans Regular" w:cs="Times New Roman"/>
          <w:lang w:val="en-US"/>
        </w:rPr>
        <w:t>begins to fall</w:t>
      </w:r>
      <w:r w:rsidRPr="001F28BA">
        <w:rPr>
          <w:rFonts w:ascii="BentonSans Regular" w:hAnsi="BentonSans Regular" w:cs="Times New Roman"/>
          <w:lang w:val="en-US"/>
        </w:rPr>
        <w:t xml:space="preserve">. This is the point </w:t>
      </w:r>
      <w:r w:rsidR="00B11C7B">
        <w:rPr>
          <w:rFonts w:ascii="BentonSans Regular" w:hAnsi="BentonSans Regular" w:cs="Times New Roman"/>
          <w:lang w:val="en-US"/>
        </w:rPr>
        <w:t xml:space="preserve">at which </w:t>
      </w:r>
      <w:r w:rsidRPr="001F28BA">
        <w:rPr>
          <w:rFonts w:ascii="BentonSans Regular" w:hAnsi="BentonSans Regular" w:cs="Times New Roman"/>
          <w:lang w:val="en-US"/>
        </w:rPr>
        <w:t xml:space="preserve">the model </w:t>
      </w:r>
      <w:r w:rsidR="00B11C7B">
        <w:rPr>
          <w:rFonts w:ascii="BentonSans Regular" w:hAnsi="BentonSans Regular" w:cs="Times New Roman"/>
          <w:lang w:val="en-US"/>
        </w:rPr>
        <w:t>begins to over-fit</w:t>
      </w:r>
      <w:r w:rsidRPr="001F28BA">
        <w:rPr>
          <w:rFonts w:ascii="BentonSans Regular" w:hAnsi="BentonSans Regular" w:cs="Times New Roman"/>
          <w:lang w:val="en-US"/>
        </w:rPr>
        <w:t xml:space="preserve"> </w:t>
      </w:r>
      <w:r w:rsidR="00574188" w:rsidRPr="001F28BA">
        <w:rPr>
          <w:rFonts w:ascii="BentonSans Regular" w:hAnsi="BentonSans Regular" w:cs="Times New Roman"/>
          <w:lang w:val="en-US"/>
        </w:rPr>
        <w:t xml:space="preserve">to </w:t>
      </w:r>
      <w:r w:rsidRPr="001F28BA">
        <w:rPr>
          <w:rFonts w:ascii="BentonSans Regular" w:hAnsi="BentonSans Regular" w:cs="Times New Roman"/>
          <w:lang w:val="en-US"/>
        </w:rPr>
        <w:t xml:space="preserve">development data. This </w:t>
      </w:r>
      <w:r w:rsidR="00574188" w:rsidRPr="001F28BA">
        <w:rPr>
          <w:rFonts w:ascii="BentonSans Regular" w:hAnsi="BentonSans Regular" w:cs="Times New Roman"/>
          <w:lang w:val="en-US"/>
        </w:rPr>
        <w:t xml:space="preserve">can be viewed as a </w:t>
      </w:r>
      <w:r w:rsidRPr="001F28BA">
        <w:rPr>
          <w:rFonts w:ascii="BentonSans Regular" w:hAnsi="BentonSans Regular" w:cs="Times New Roman"/>
          <w:lang w:val="en-US"/>
        </w:rPr>
        <w:t xml:space="preserve">saturation point </w:t>
      </w:r>
      <w:r w:rsidR="00574188" w:rsidRPr="001F28BA">
        <w:rPr>
          <w:rFonts w:ascii="BentonSans Regular" w:hAnsi="BentonSans Regular" w:cs="Times New Roman"/>
          <w:lang w:val="en-US"/>
        </w:rPr>
        <w:t xml:space="preserve">beyond which further trees undermine </w:t>
      </w:r>
      <w:r w:rsidRPr="001F28BA">
        <w:rPr>
          <w:rFonts w:ascii="BentonSans Regular" w:hAnsi="BentonSans Regular" w:cs="Times New Roman"/>
          <w:lang w:val="en-US"/>
        </w:rPr>
        <w:t>stability over time.</w:t>
      </w:r>
    </w:p>
    <w:p w14:paraId="6B7D773E" w14:textId="77777777" w:rsidR="00B223CF" w:rsidRPr="00E34210" w:rsidRDefault="00B223CF" w:rsidP="00E34210">
      <w:pPr>
        <w:pStyle w:val="Heading2"/>
      </w:pPr>
      <w:bookmarkStart w:id="1024" w:name="_Toc445999452"/>
      <w:bookmarkStart w:id="1025" w:name="_Toc447157408"/>
      <w:bookmarkStart w:id="1026" w:name="_Toc512010387"/>
      <w:r w:rsidRPr="00E34210">
        <w:lastRenderedPageBreak/>
        <w:t>Final model form and interpretation</w:t>
      </w:r>
      <w:bookmarkEnd w:id="1024"/>
      <w:bookmarkEnd w:id="1025"/>
      <w:bookmarkEnd w:id="1026"/>
    </w:p>
    <w:p w14:paraId="475482BA" w14:textId="77777777" w:rsidR="00B223CF" w:rsidRPr="001F28BA" w:rsidRDefault="00B223CF" w:rsidP="00E34210">
      <w:pPr>
        <w:pStyle w:val="Heading3"/>
      </w:pPr>
      <w:r w:rsidRPr="001F28BA">
        <w:t>Model results by segment</w:t>
      </w:r>
    </w:p>
    <w:p w14:paraId="1028077E" w14:textId="77777777" w:rsidR="00B223CF" w:rsidRPr="001F28BA" w:rsidRDefault="00B223CF" w:rsidP="00B223CF">
      <w:pPr>
        <w:rPr>
          <w:szCs w:val="22"/>
        </w:rPr>
      </w:pPr>
      <w:r w:rsidRPr="001F28BA">
        <w:rPr>
          <w:szCs w:val="22"/>
        </w:rPr>
        <w:t xml:space="preserve">In the </w:t>
      </w:r>
      <w:r w:rsidR="00E74BC1" w:rsidRPr="001F28BA">
        <w:rPr>
          <w:szCs w:val="22"/>
        </w:rPr>
        <w:t>model-specific supporting document</w:t>
      </w:r>
      <w:r w:rsidRPr="001F28BA">
        <w:rPr>
          <w:szCs w:val="22"/>
        </w:rPr>
        <w:t>, this section presents the final independent variables selected by segment</w:t>
      </w:r>
      <w:r w:rsidR="00B11C7B">
        <w:rPr>
          <w:szCs w:val="22"/>
        </w:rPr>
        <w:t xml:space="preserve"> (if the functional form is logistic regression) or the variables that contribute most to the model’s performance (if GBM)</w:t>
      </w:r>
      <w:r w:rsidRPr="001F28BA">
        <w:rPr>
          <w:szCs w:val="22"/>
        </w:rPr>
        <w:t>.</w:t>
      </w:r>
    </w:p>
    <w:p w14:paraId="6AB43228" w14:textId="77777777" w:rsidR="00B223CF" w:rsidRPr="001F28BA" w:rsidRDefault="00B223CF" w:rsidP="00B223CF">
      <w:pPr>
        <w:rPr>
          <w:sz w:val="2"/>
          <w:szCs w:val="22"/>
        </w:rPr>
      </w:pPr>
    </w:p>
    <w:p w14:paraId="1DF50A04" w14:textId="77777777" w:rsidR="00B223CF" w:rsidRPr="001F28BA" w:rsidRDefault="00B223CF" w:rsidP="00E34210">
      <w:pPr>
        <w:pStyle w:val="Heading3"/>
      </w:pPr>
      <w:r w:rsidRPr="001F28BA">
        <w:t>Variable contribution by category</w:t>
      </w:r>
    </w:p>
    <w:p w14:paraId="5C8DFAFE" w14:textId="77777777" w:rsidR="00B223CF" w:rsidRPr="001F28BA" w:rsidRDefault="00C30B22" w:rsidP="00B223CF">
      <w:pPr>
        <w:rPr>
          <w:szCs w:val="22"/>
        </w:rPr>
      </w:pPr>
      <w:r>
        <w:rPr>
          <w:szCs w:val="22"/>
        </w:rPr>
        <w:t xml:space="preserve">Modelers </w:t>
      </w:r>
      <w:r w:rsidR="00B223CF" w:rsidRPr="001F28BA">
        <w:rPr>
          <w:szCs w:val="22"/>
        </w:rPr>
        <w:t>assess the importance of each family of independent variables by testing how much variance it reduces. This analysis is complicated by the fact that many predictor variables are cross-correlated.</w:t>
      </w:r>
    </w:p>
    <w:p w14:paraId="4DE2BD50" w14:textId="77777777" w:rsidR="00B223CF" w:rsidRPr="001F28BA" w:rsidRDefault="00B223CF" w:rsidP="00B223CF">
      <w:pPr>
        <w:rPr>
          <w:szCs w:val="22"/>
        </w:rPr>
      </w:pPr>
    </w:p>
    <w:p w14:paraId="0E857424" w14:textId="77777777" w:rsidR="00B223CF" w:rsidRPr="001F28BA" w:rsidRDefault="00B223CF" w:rsidP="00B223CF">
      <w:pPr>
        <w:rPr>
          <w:szCs w:val="22"/>
        </w:rPr>
      </w:pPr>
      <w:r w:rsidRPr="001F28BA">
        <w:rPr>
          <w:szCs w:val="22"/>
        </w:rPr>
        <w:t>As a first step,</w:t>
      </w:r>
      <w:r w:rsidR="0039224C">
        <w:rPr>
          <w:szCs w:val="22"/>
        </w:rPr>
        <w:t xml:space="preserve"> modelers </w:t>
      </w:r>
      <w:r w:rsidRPr="001F28BA">
        <w:rPr>
          <w:szCs w:val="22"/>
        </w:rPr>
        <w:t>compute the variance reduction caused by a variable during segmentation.</w:t>
      </w:r>
      <w:r w:rsidR="00F26B81" w:rsidRPr="001F28BA">
        <w:rPr>
          <w:szCs w:val="22"/>
        </w:rPr>
        <w:t xml:space="preserve"> </w:t>
      </w:r>
      <w:r w:rsidRPr="001F28BA">
        <w:rPr>
          <w:szCs w:val="22"/>
        </w:rPr>
        <w:t xml:space="preserve">The variance and R-squared value of any </w:t>
      </w:r>
      <w:r w:rsidR="002D30E4">
        <w:rPr>
          <w:szCs w:val="22"/>
        </w:rPr>
        <w:t>data set</w:t>
      </w:r>
      <w:r w:rsidRPr="001F28BA">
        <w:rPr>
          <w:szCs w:val="22"/>
        </w:rPr>
        <w:t xml:space="preserve"> are calculated as follows:</w:t>
      </w:r>
    </w:p>
    <w:p w14:paraId="30C546E5" w14:textId="77777777" w:rsidR="00B223CF" w:rsidRPr="001F28BA" w:rsidRDefault="00B223CF" w:rsidP="00B223CF">
      <w:pPr>
        <w:rPr>
          <w:szCs w:val="22"/>
        </w:rPr>
      </w:pPr>
    </w:p>
    <w:p w14:paraId="1B3D936A" w14:textId="77777777" w:rsidR="00B223CF" w:rsidRPr="001F28BA" w:rsidRDefault="00B223CF" w:rsidP="00B223CF">
      <w:pPr>
        <w:rPr>
          <w:szCs w:val="22"/>
        </w:rPr>
      </w:pPr>
      <m:oMathPara>
        <m:oMath>
          <m:r>
            <m:rPr>
              <m:sty m:val="p"/>
            </m:rPr>
            <w:rPr>
              <w:rFonts w:ascii="Cambria Math"/>
              <w:szCs w:val="22"/>
            </w:rPr>
            <m:t>Variance</m:t>
          </m:r>
          <m:r>
            <w:rPr>
              <w:rFonts w:ascii="Cambria Math"/>
              <w:szCs w:val="22"/>
            </w:rPr>
            <m:t>=</m:t>
          </m:r>
          <m:nary>
            <m:naryPr>
              <m:chr m:val="∑"/>
              <m:limLoc m:val="undOvr"/>
              <m:subHide m:val="1"/>
              <m:supHide m:val="1"/>
              <m:ctrlPr>
                <w:rPr>
                  <w:rFonts w:ascii="Cambria Math" w:hAnsi="Cambria Math"/>
                  <w:i/>
                  <w:szCs w:val="22"/>
                </w:rPr>
              </m:ctrlPr>
            </m:naryPr>
            <m:sub/>
            <m:sup/>
            <m:e>
              <m:r>
                <w:rPr>
                  <w:rFonts w:ascii="Cambria Math"/>
                  <w:szCs w:val="22"/>
                </w:rPr>
                <m:t>(</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e>
          </m:nary>
          <m:r>
            <w:rPr>
              <w:rFonts w:ascii="Cambria Math" w:hAnsi="Cambria Math"/>
              <w:szCs w:val="22"/>
            </w:rPr>
            <m:t>-</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predicted</m:t>
              </m:r>
              <m:r>
                <w:rPr>
                  <w:rFonts w:ascii="Cambria Math"/>
                  <w:szCs w:val="22"/>
                </w:rPr>
                <m:t xml:space="preserve"> </m:t>
              </m:r>
            </m:sub>
          </m:sSub>
          <m:sSup>
            <m:sSupPr>
              <m:ctrlPr>
                <w:rPr>
                  <w:rFonts w:ascii="Cambria Math" w:hAnsi="Cambria Math"/>
                  <w:i/>
                  <w:szCs w:val="22"/>
                </w:rPr>
              </m:ctrlPr>
            </m:sSupPr>
            <m:e>
              <m:r>
                <w:rPr>
                  <w:rFonts w:ascii="Cambria Math"/>
                  <w:szCs w:val="22"/>
                </w:rPr>
                <m:t>)</m:t>
              </m:r>
            </m:e>
            <m:sup>
              <m:r>
                <w:rPr>
                  <w:rFonts w:ascii="Cambria Math"/>
                  <w:szCs w:val="22"/>
                </w:rPr>
                <m:t>2</m:t>
              </m:r>
            </m:sup>
          </m:sSup>
        </m:oMath>
      </m:oMathPara>
    </w:p>
    <w:p w14:paraId="244D0348" w14:textId="77777777" w:rsidR="00B223CF" w:rsidRPr="001F28BA" w:rsidRDefault="00B223CF" w:rsidP="00B223CF">
      <w:pPr>
        <w:rPr>
          <w:szCs w:val="22"/>
        </w:rPr>
      </w:pPr>
    </w:p>
    <w:p w14:paraId="3983965B" w14:textId="77777777" w:rsidR="00B223CF" w:rsidRPr="001F28BA" w:rsidRDefault="00B223CF" w:rsidP="00B223CF">
      <w:pPr>
        <w:rPr>
          <w:sz w:val="8"/>
          <w:szCs w:val="22"/>
        </w:rPr>
      </w:pPr>
    </w:p>
    <w:p w14:paraId="082BF98D" w14:textId="77777777" w:rsidR="00B223CF" w:rsidRPr="001F28BA" w:rsidRDefault="00B223CF" w:rsidP="00B223CF">
      <w:pPr>
        <w:rPr>
          <w:szCs w:val="22"/>
        </w:rPr>
      </w:pPr>
    </w:p>
    <w:p w14:paraId="1A115D8F" w14:textId="77777777" w:rsidR="00B223CF" w:rsidRPr="001F28BA" w:rsidRDefault="00D37F25" w:rsidP="00B223CF">
      <w:pPr>
        <w:rPr>
          <w:szCs w:val="22"/>
        </w:rPr>
      </w:pPr>
      <m:oMathPara>
        <m:oMath>
          <m:sSup>
            <m:sSupPr>
              <m:ctrlPr>
                <w:rPr>
                  <w:rFonts w:ascii="Cambria Math" w:hAnsi="Cambria Math"/>
                  <w:szCs w:val="22"/>
                </w:rPr>
              </m:ctrlPr>
            </m:sSupPr>
            <m:e>
              <m:r>
                <m:rPr>
                  <m:sty m:val="p"/>
                </m:rPr>
                <w:rPr>
                  <w:rFonts w:ascii="Cambria Math"/>
                  <w:szCs w:val="22"/>
                </w:rPr>
                <m:t>R</m:t>
              </m:r>
            </m:e>
            <m:sup>
              <m:r>
                <m:rPr>
                  <m:sty m:val="p"/>
                </m:rPr>
                <w:rPr>
                  <w:rFonts w:ascii="Cambria Math"/>
                  <w:szCs w:val="22"/>
                </w:rPr>
                <m:t>2</m:t>
              </m:r>
            </m:sup>
          </m:sSup>
          <m:r>
            <w:rPr>
              <w:rFonts w:ascii="Cambria Math"/>
              <w:szCs w:val="22"/>
            </w:rPr>
            <m:t>=1</m:t>
          </m:r>
          <m:r>
            <w:rPr>
              <w:rFonts w:ascii="Cambria Math" w:hAnsi="Cambria Math"/>
              <w:szCs w:val="22"/>
            </w:rPr>
            <m:t>-</m:t>
          </m:r>
          <m:r>
            <w:rPr>
              <w:rFonts w:ascii="Cambria Math"/>
              <w:szCs w:val="22"/>
            </w:rPr>
            <m:t xml:space="preserve"> </m:t>
          </m:r>
          <m:f>
            <m:fPr>
              <m:ctrlPr>
                <w:rPr>
                  <w:rFonts w:ascii="Cambria Math" w:hAnsi="Cambria Math"/>
                  <w:i/>
                  <w:szCs w:val="22"/>
                </w:rPr>
              </m:ctrlPr>
            </m:fPr>
            <m:num>
              <m:nary>
                <m:naryPr>
                  <m:chr m:val="∑"/>
                  <m:limLoc m:val="undOvr"/>
                  <m:subHide m:val="1"/>
                  <m:supHide m:val="1"/>
                  <m:ctrlPr>
                    <w:rPr>
                      <w:rFonts w:ascii="Cambria Math" w:hAnsi="Cambria Math"/>
                      <w:i/>
                      <w:szCs w:val="22"/>
                    </w:rPr>
                  </m:ctrlPr>
                </m:naryPr>
                <m:sub/>
                <m:sup/>
                <m:e>
                  <m:r>
                    <w:rPr>
                      <w:rFonts w:ascii="Cambria Math"/>
                      <w:szCs w:val="22"/>
                    </w:rPr>
                    <m:t>(</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r>
                    <w:rPr>
                      <w:rFonts w:ascii="Cambria Math" w:hAnsi="Cambria Math"/>
                      <w:szCs w:val="22"/>
                    </w:rPr>
                    <m:t>-</m:t>
                  </m:r>
                  <m:r>
                    <w:rPr>
                      <w:rFonts w:ascii="Cambria Math"/>
                      <w:szCs w:val="22"/>
                    </w:rPr>
                    <m:t xml:space="preserve"> </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predicted</m:t>
                      </m:r>
                      <m:r>
                        <w:rPr>
                          <w:rFonts w:ascii="Cambria Math"/>
                          <w:szCs w:val="22"/>
                        </w:rPr>
                        <m:t xml:space="preserve"> </m:t>
                      </m:r>
                    </m:sub>
                  </m:sSub>
                  <m:sSup>
                    <m:sSupPr>
                      <m:ctrlPr>
                        <w:rPr>
                          <w:rFonts w:ascii="Cambria Math" w:hAnsi="Cambria Math"/>
                          <w:i/>
                          <w:szCs w:val="22"/>
                        </w:rPr>
                      </m:ctrlPr>
                    </m:sSupPr>
                    <m:e>
                      <m:r>
                        <w:rPr>
                          <w:rFonts w:ascii="Cambria Math"/>
                          <w:szCs w:val="22"/>
                        </w:rPr>
                        <m:t>)</m:t>
                      </m:r>
                    </m:e>
                    <m:sup>
                      <m:r>
                        <w:rPr>
                          <w:rFonts w:ascii="Cambria Math"/>
                          <w:szCs w:val="22"/>
                        </w:rPr>
                        <m:t>2</m:t>
                      </m:r>
                    </m:sup>
                  </m:sSup>
                </m:e>
              </m:nary>
            </m:num>
            <m:den>
              <m:nary>
                <m:naryPr>
                  <m:chr m:val="∑"/>
                  <m:limLoc m:val="undOvr"/>
                  <m:subHide m:val="1"/>
                  <m:supHide m:val="1"/>
                  <m:ctrlPr>
                    <w:rPr>
                      <w:rFonts w:ascii="Cambria Math" w:hAnsi="Cambria Math"/>
                      <w:i/>
                      <w:szCs w:val="22"/>
                    </w:rPr>
                  </m:ctrlPr>
                </m:naryPr>
                <m:sub/>
                <m:sup/>
                <m:e>
                  <m:r>
                    <w:rPr>
                      <w:rFonts w:ascii="Cambria Math"/>
                      <w:szCs w:val="22"/>
                    </w:rPr>
                    <m:t>(</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r>
                    <w:rPr>
                      <w:rFonts w:ascii="Cambria Math" w:hAnsi="Cambria Math"/>
                      <w:szCs w:val="22"/>
                    </w:rPr>
                    <m:t>-</m:t>
                  </m:r>
                  <m:r>
                    <w:rPr>
                      <w:rFonts w:ascii="Cambria Math"/>
                      <w:szCs w:val="22"/>
                    </w:rPr>
                    <m:t xml:space="preserve"> </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mean</m:t>
                      </m:r>
                      <m:r>
                        <w:rPr>
                          <w:rFonts w:ascii="Cambria Math"/>
                          <w:szCs w:val="22"/>
                        </w:rPr>
                        <m:t xml:space="preserve"> </m:t>
                      </m:r>
                    </m:sub>
                  </m:sSub>
                  <m:sSup>
                    <m:sSupPr>
                      <m:ctrlPr>
                        <w:rPr>
                          <w:rFonts w:ascii="Cambria Math" w:hAnsi="Cambria Math"/>
                          <w:i/>
                          <w:szCs w:val="22"/>
                        </w:rPr>
                      </m:ctrlPr>
                    </m:sSupPr>
                    <m:e>
                      <m:r>
                        <w:rPr>
                          <w:rFonts w:ascii="Cambria Math"/>
                          <w:szCs w:val="22"/>
                        </w:rPr>
                        <m:t>)</m:t>
                      </m:r>
                    </m:e>
                    <m:sup>
                      <m:r>
                        <w:rPr>
                          <w:rFonts w:ascii="Cambria Math"/>
                          <w:szCs w:val="22"/>
                        </w:rPr>
                        <m:t>2</m:t>
                      </m:r>
                    </m:sup>
                  </m:sSup>
                </m:e>
              </m:nary>
            </m:den>
          </m:f>
        </m:oMath>
      </m:oMathPara>
    </w:p>
    <w:p w14:paraId="273EE76E" w14:textId="77777777" w:rsidR="00B223CF" w:rsidRPr="001F28BA" w:rsidRDefault="00B223CF" w:rsidP="00B223CF">
      <w:pPr>
        <w:rPr>
          <w:szCs w:val="22"/>
        </w:rPr>
      </w:pPr>
    </w:p>
    <w:p w14:paraId="33412E72" w14:textId="77777777" w:rsidR="00B223CF" w:rsidRPr="001F28BA" w:rsidRDefault="00704349" w:rsidP="00B223CF">
      <w:pPr>
        <w:rPr>
          <w:szCs w:val="22"/>
        </w:rPr>
      </w:pPr>
      <w:r>
        <w:fldChar w:fldCharType="begin"/>
      </w:r>
      <w:r>
        <w:instrText xml:space="preserve"> REF  _Ref446072215 \h  \* MERGEFORMAT </w:instrText>
      </w:r>
      <w:r>
        <w:fldChar w:fldCharType="separate"/>
      </w:r>
      <w:r w:rsidR="000E17A9" w:rsidRPr="000E17A9">
        <w:t xml:space="preserve">Table </w:t>
      </w:r>
      <w:r w:rsidR="000E17A9" w:rsidRPr="000E17A9">
        <w:rPr>
          <w:noProof/>
        </w:rPr>
        <w:t>7.3</w:t>
      </w:r>
      <w:r>
        <w:fldChar w:fldCharType="end"/>
      </w:r>
      <w:r w:rsidR="00B223CF" w:rsidRPr="001F28BA">
        <w:rPr>
          <w:szCs w:val="22"/>
        </w:rPr>
        <w:t xml:space="preserve"> </w:t>
      </w:r>
      <w:r w:rsidR="00B11C7B" w:rsidRPr="00B11C7B">
        <w:rPr>
          <w:szCs w:val="22"/>
        </w:rPr>
        <w:t xml:space="preserve">illustrates how AXP </w:t>
      </w:r>
      <w:r w:rsidR="00B11C7B">
        <w:rPr>
          <w:szCs w:val="22"/>
        </w:rPr>
        <w:t>quantifies</w:t>
      </w:r>
      <w:r w:rsidR="00B11C7B" w:rsidRPr="00B11C7B">
        <w:rPr>
          <w:szCs w:val="22"/>
        </w:rPr>
        <w:t xml:space="preserve"> variance reduction </w:t>
      </w:r>
      <w:r w:rsidR="00B11C7B">
        <w:rPr>
          <w:szCs w:val="22"/>
        </w:rPr>
        <w:t>attributable</w:t>
      </w:r>
      <w:r w:rsidR="00B11C7B" w:rsidRPr="00B11C7B">
        <w:rPr>
          <w:szCs w:val="22"/>
        </w:rPr>
        <w:t xml:space="preserve"> to a variable (here, FICO) for a given segment.</w:t>
      </w:r>
      <w:r w:rsidR="00B223CF" w:rsidRPr="001F28BA">
        <w:rPr>
          <w:szCs w:val="22"/>
        </w:rPr>
        <w:t xml:space="preserve"> </w:t>
      </w:r>
      <w:r w:rsidR="00B11C7B">
        <w:rPr>
          <w:szCs w:val="22"/>
        </w:rPr>
        <w:t>First, t</w:t>
      </w:r>
      <w:r w:rsidR="00B223CF" w:rsidRPr="001F28BA">
        <w:rPr>
          <w:szCs w:val="22"/>
        </w:rPr>
        <w:t xml:space="preserve">o obtain the variance of the </w:t>
      </w:r>
      <w:r w:rsidR="002D30E4">
        <w:rPr>
          <w:szCs w:val="22"/>
        </w:rPr>
        <w:t>data set</w:t>
      </w:r>
      <w:r w:rsidR="00B223CF" w:rsidRPr="001F28BA">
        <w:rPr>
          <w:szCs w:val="22"/>
        </w:rPr>
        <w:t>,</w:t>
      </w:r>
      <w:r w:rsidR="0039224C">
        <w:rPr>
          <w:szCs w:val="22"/>
        </w:rPr>
        <w:t xml:space="preserve"> modelers </w:t>
      </w:r>
      <w:r w:rsidR="00B223CF" w:rsidRPr="001F28BA">
        <w:rPr>
          <w:szCs w:val="22"/>
        </w:rPr>
        <w:t>assign each observation a score equal to the average default rate of the population, which is 0.6 percent.</w:t>
      </w:r>
    </w:p>
    <w:p w14:paraId="669F89D4" w14:textId="77777777" w:rsidR="00B223CF" w:rsidRPr="001F28BA" w:rsidRDefault="00B223CF" w:rsidP="00B223CF">
      <w:pPr>
        <w:rPr>
          <w:szCs w:val="22"/>
        </w:rPr>
      </w:pPr>
    </w:p>
    <w:p w14:paraId="11776F9F" w14:textId="77777777" w:rsidR="00B223CF" w:rsidRPr="001F28BA" w:rsidRDefault="00B223CF" w:rsidP="00B223CF">
      <w:pPr>
        <w:pStyle w:val="Caption"/>
        <w:rPr>
          <w:sz w:val="18"/>
          <w:szCs w:val="18"/>
        </w:rPr>
      </w:pPr>
      <w:bookmarkStart w:id="1027" w:name="_Ref446072215"/>
      <w:r w:rsidRPr="001F28BA">
        <w:rPr>
          <w:sz w:val="18"/>
          <w:szCs w:val="18"/>
        </w:rPr>
        <w:t xml:space="preserve">Table </w:t>
      </w:r>
      <w:r w:rsidR="003E7838">
        <w:rPr>
          <w:sz w:val="18"/>
          <w:szCs w:val="18"/>
        </w:rPr>
        <w:fldChar w:fldCharType="begin"/>
      </w:r>
      <w:r w:rsidR="00056D95">
        <w:rPr>
          <w:sz w:val="18"/>
          <w:szCs w:val="18"/>
        </w:rPr>
        <w:instrText xml:space="preserve"> STYLEREF 1 \s </w:instrText>
      </w:r>
      <w:r w:rsidR="003E7838">
        <w:rPr>
          <w:sz w:val="18"/>
          <w:szCs w:val="18"/>
        </w:rPr>
        <w:fldChar w:fldCharType="separate"/>
      </w:r>
      <w:r w:rsidR="000E17A9">
        <w:rPr>
          <w:noProof/>
          <w:sz w:val="18"/>
          <w:szCs w:val="18"/>
        </w:rPr>
        <w:t>7</w:t>
      </w:r>
      <w:r w:rsidR="003E7838">
        <w:rPr>
          <w:sz w:val="18"/>
          <w:szCs w:val="18"/>
        </w:rPr>
        <w:fldChar w:fldCharType="end"/>
      </w:r>
      <w:r w:rsidR="00056D95">
        <w:rPr>
          <w:sz w:val="18"/>
          <w:szCs w:val="18"/>
        </w:rPr>
        <w:t>.</w:t>
      </w:r>
      <w:r w:rsidR="003E7838">
        <w:rPr>
          <w:sz w:val="18"/>
          <w:szCs w:val="18"/>
        </w:rPr>
        <w:fldChar w:fldCharType="begin"/>
      </w:r>
      <w:r w:rsidR="00056D95">
        <w:rPr>
          <w:sz w:val="18"/>
          <w:szCs w:val="18"/>
        </w:rPr>
        <w:instrText xml:space="preserve"> SEQ Table \* ARABIC \s 1 </w:instrText>
      </w:r>
      <w:r w:rsidR="003E7838">
        <w:rPr>
          <w:sz w:val="18"/>
          <w:szCs w:val="18"/>
        </w:rPr>
        <w:fldChar w:fldCharType="separate"/>
      </w:r>
      <w:r w:rsidR="000E17A9">
        <w:rPr>
          <w:noProof/>
          <w:sz w:val="18"/>
          <w:szCs w:val="18"/>
        </w:rPr>
        <w:t>3</w:t>
      </w:r>
      <w:r w:rsidR="003E7838">
        <w:rPr>
          <w:sz w:val="18"/>
          <w:szCs w:val="18"/>
        </w:rPr>
        <w:fldChar w:fldCharType="end"/>
      </w:r>
      <w:bookmarkEnd w:id="1027"/>
      <w:r w:rsidRPr="001F28BA">
        <w:rPr>
          <w:sz w:val="18"/>
          <w:szCs w:val="18"/>
        </w:rPr>
        <w:t>: Quantifying variance (illustrative only)</w:t>
      </w:r>
    </w:p>
    <w:p w14:paraId="2E01E5ED" w14:textId="77777777" w:rsidR="00B223CF" w:rsidRPr="001F28BA" w:rsidRDefault="00B223CF" w:rsidP="00B223CF">
      <w:pPr>
        <w:rPr>
          <w:lang w:eastAsia="zh-CN"/>
        </w:rPr>
      </w:pPr>
    </w:p>
    <w:tbl>
      <w:tblPr>
        <w:tblStyle w:val="TableGrid"/>
        <w:tblW w:w="0" w:type="auto"/>
        <w:tblInd w:w="43" w:type="dxa"/>
        <w:tblBorders>
          <w:top w:val="none" w:sz="0" w:space="0" w:color="auto"/>
          <w:left w:val="none" w:sz="0" w:space="0" w:color="auto"/>
          <w:bottom w:val="none" w:sz="0" w:space="0" w:color="auto"/>
          <w:right w:val="none" w:sz="0" w:space="0" w:color="auto"/>
          <w:insideH w:val="single" w:sz="4" w:space="0" w:color="000000" w:themeColor="text1"/>
          <w:insideV w:val="none" w:sz="0" w:space="0" w:color="auto"/>
        </w:tblBorders>
        <w:tblCellMar>
          <w:left w:w="43" w:type="dxa"/>
          <w:right w:w="43" w:type="dxa"/>
        </w:tblCellMar>
        <w:tblLook w:val="04A0" w:firstRow="1" w:lastRow="0" w:firstColumn="1" w:lastColumn="0" w:noHBand="0" w:noVBand="1"/>
      </w:tblPr>
      <w:tblGrid>
        <w:gridCol w:w="1872"/>
        <w:gridCol w:w="1152"/>
        <w:gridCol w:w="1091"/>
        <w:gridCol w:w="612"/>
      </w:tblGrid>
      <w:tr w:rsidR="00B223CF" w:rsidRPr="001F28BA" w14:paraId="421E90F5" w14:textId="77777777" w:rsidTr="00B11C7B">
        <w:trPr>
          <w:trHeight w:hRule="exact" w:val="216"/>
        </w:trPr>
        <w:tc>
          <w:tcPr>
            <w:tcW w:w="1872" w:type="dxa"/>
            <w:tcBorders>
              <w:top w:val="nil"/>
              <w:bottom w:val="single" w:sz="4" w:space="0" w:color="000000" w:themeColor="text1"/>
              <w:right w:val="single" w:sz="48" w:space="0" w:color="FFFFFF" w:themeColor="background1"/>
            </w:tcBorders>
            <w:shd w:val="clear" w:color="auto" w:fill="auto"/>
            <w:tcMar>
              <w:left w:w="58" w:type="dxa"/>
              <w:right w:w="58" w:type="dxa"/>
            </w:tcMar>
            <w:vAlign w:val="center"/>
          </w:tcPr>
          <w:p w14:paraId="19DE93A9" w14:textId="77777777" w:rsidR="00B223CF" w:rsidRPr="001F28BA" w:rsidRDefault="00B223CF" w:rsidP="006642BF">
            <w:pPr>
              <w:spacing w:line="216" w:lineRule="auto"/>
              <w:rPr>
                <w:rFonts w:ascii="Calibri Light" w:hAnsi="Calibri Light"/>
                <w:sz w:val="16"/>
                <w:szCs w:val="16"/>
              </w:rPr>
            </w:pPr>
            <w:r w:rsidRPr="001F28BA">
              <w:rPr>
                <w:rFonts w:ascii="Calibri Light" w:hAnsi="Calibri Light"/>
                <w:sz w:val="16"/>
                <w:szCs w:val="16"/>
              </w:rPr>
              <w:t>Observations</w:t>
            </w:r>
          </w:p>
        </w:tc>
        <w:tc>
          <w:tcPr>
            <w:tcW w:w="1152" w:type="dxa"/>
            <w:tcBorders>
              <w:top w:val="nil"/>
              <w:left w:val="single" w:sz="48" w:space="0" w:color="FFFFFF" w:themeColor="background1"/>
              <w:bottom w:val="single" w:sz="4" w:space="0" w:color="000000" w:themeColor="text1"/>
              <w:right w:val="single" w:sz="48" w:space="0" w:color="FFFFFF" w:themeColor="background1"/>
            </w:tcBorders>
            <w:shd w:val="clear" w:color="auto" w:fill="auto"/>
            <w:vAlign w:val="center"/>
          </w:tcPr>
          <w:p w14:paraId="0AD376B7" w14:textId="77777777" w:rsidR="00B223CF" w:rsidRPr="001F28BA" w:rsidRDefault="00B223CF" w:rsidP="006642BF">
            <w:pPr>
              <w:rPr>
                <w:rFonts w:ascii="Calibri Light" w:hAnsi="Calibri Light"/>
                <w:sz w:val="16"/>
                <w:szCs w:val="16"/>
              </w:rPr>
            </w:pPr>
            <w:r w:rsidRPr="001F28BA">
              <w:rPr>
                <w:rFonts w:ascii="Calibri Light" w:hAnsi="Calibri Light"/>
                <w:sz w:val="16"/>
                <w:szCs w:val="16"/>
              </w:rPr>
              <w:t xml:space="preserve">544,992 </w:t>
            </w:r>
          </w:p>
        </w:tc>
        <w:tc>
          <w:tcPr>
            <w:tcW w:w="0" w:type="auto"/>
            <w:tcBorders>
              <w:top w:val="nil"/>
              <w:left w:val="single" w:sz="48" w:space="0" w:color="FFFFFF" w:themeColor="background1"/>
              <w:bottom w:val="single" w:sz="4" w:space="0" w:color="000000" w:themeColor="text1"/>
              <w:right w:val="single" w:sz="48" w:space="0" w:color="FFFFFF" w:themeColor="background1"/>
            </w:tcBorders>
            <w:shd w:val="clear" w:color="auto" w:fill="auto"/>
            <w:vAlign w:val="center"/>
          </w:tcPr>
          <w:p w14:paraId="6D7E066C" w14:textId="77777777" w:rsidR="00B223CF" w:rsidRPr="001F28BA" w:rsidRDefault="00B223CF" w:rsidP="006642BF">
            <w:pPr>
              <w:spacing w:line="216" w:lineRule="auto"/>
              <w:rPr>
                <w:rFonts w:ascii="Calibri Light" w:hAnsi="Calibri Light"/>
                <w:sz w:val="16"/>
                <w:szCs w:val="16"/>
              </w:rPr>
            </w:pPr>
            <w:r w:rsidRPr="001F28BA">
              <w:rPr>
                <w:rFonts w:ascii="Calibri Light" w:hAnsi="Calibri Light"/>
                <w:sz w:val="16"/>
                <w:szCs w:val="16"/>
              </w:rPr>
              <w:t>Defaulters</w:t>
            </w:r>
          </w:p>
        </w:tc>
        <w:tc>
          <w:tcPr>
            <w:tcW w:w="0" w:type="auto"/>
            <w:tcBorders>
              <w:top w:val="nil"/>
              <w:left w:val="single" w:sz="48" w:space="0" w:color="FFFFFF" w:themeColor="background1"/>
              <w:bottom w:val="single" w:sz="4" w:space="0" w:color="000000" w:themeColor="text1"/>
            </w:tcBorders>
            <w:shd w:val="clear" w:color="auto" w:fill="auto"/>
            <w:vAlign w:val="center"/>
          </w:tcPr>
          <w:p w14:paraId="16C94311" w14:textId="77777777" w:rsidR="00B223CF" w:rsidRPr="001F28BA" w:rsidRDefault="00B223CF" w:rsidP="006642BF">
            <w:pPr>
              <w:spacing w:line="216" w:lineRule="auto"/>
              <w:rPr>
                <w:rFonts w:ascii="Calibri Light" w:hAnsi="Calibri Light"/>
                <w:sz w:val="16"/>
                <w:szCs w:val="16"/>
              </w:rPr>
            </w:pPr>
            <w:r w:rsidRPr="001F28BA">
              <w:rPr>
                <w:rFonts w:ascii="Calibri Light" w:hAnsi="Calibri Light"/>
                <w:sz w:val="16"/>
                <w:szCs w:val="16"/>
              </w:rPr>
              <w:t xml:space="preserve">3,394 </w:t>
            </w:r>
          </w:p>
        </w:tc>
      </w:tr>
      <w:tr w:rsidR="00B223CF" w:rsidRPr="001F28BA" w14:paraId="587634B8" w14:textId="77777777" w:rsidTr="00B11C7B">
        <w:trPr>
          <w:trHeight w:hRule="exact" w:val="216"/>
        </w:trPr>
        <w:tc>
          <w:tcPr>
            <w:tcW w:w="1872" w:type="dxa"/>
            <w:tcBorders>
              <w:top w:val="single" w:sz="4" w:space="0" w:color="000000" w:themeColor="text1"/>
              <w:bottom w:val="single" w:sz="4" w:space="0" w:color="000000" w:themeColor="text1"/>
              <w:right w:val="single" w:sz="48" w:space="0" w:color="FFFFFF" w:themeColor="background1"/>
            </w:tcBorders>
            <w:shd w:val="clear" w:color="auto" w:fill="auto"/>
            <w:vAlign w:val="center"/>
          </w:tcPr>
          <w:p w14:paraId="29ABE02C" w14:textId="77777777" w:rsidR="00B223CF" w:rsidRPr="001F28BA" w:rsidRDefault="00B223CF" w:rsidP="006642BF">
            <w:pPr>
              <w:spacing w:line="216" w:lineRule="auto"/>
              <w:rPr>
                <w:rFonts w:ascii="Calibri Light" w:hAnsi="Calibri Light"/>
                <w:sz w:val="16"/>
                <w:szCs w:val="16"/>
              </w:rPr>
            </w:pPr>
            <w:r w:rsidRPr="001F28BA">
              <w:rPr>
                <w:rFonts w:ascii="Calibri Light" w:hAnsi="Calibri Light"/>
                <w:sz w:val="16"/>
                <w:szCs w:val="16"/>
              </w:rPr>
              <w:t>Default rate</w:t>
            </w:r>
          </w:p>
        </w:tc>
        <w:tc>
          <w:tcPr>
            <w:tcW w:w="1152" w:type="dxa"/>
            <w:tcBorders>
              <w:top w:val="single" w:sz="4" w:space="0" w:color="000000" w:themeColor="text1"/>
              <w:left w:val="single" w:sz="48" w:space="0" w:color="FFFFFF" w:themeColor="background1"/>
              <w:bottom w:val="single" w:sz="4" w:space="0" w:color="000000" w:themeColor="text1"/>
              <w:right w:val="single" w:sz="48" w:space="0" w:color="FFFFFF" w:themeColor="background1"/>
            </w:tcBorders>
            <w:shd w:val="clear" w:color="auto" w:fill="auto"/>
            <w:vAlign w:val="center"/>
          </w:tcPr>
          <w:p w14:paraId="41C3B14E" w14:textId="77777777" w:rsidR="00B223CF" w:rsidRPr="001F28BA" w:rsidRDefault="00B223CF" w:rsidP="006642BF">
            <w:pPr>
              <w:rPr>
                <w:rFonts w:ascii="Calibri Light" w:hAnsi="Calibri Light"/>
                <w:sz w:val="16"/>
                <w:szCs w:val="16"/>
              </w:rPr>
            </w:pPr>
            <w:r w:rsidRPr="001F28BA">
              <w:rPr>
                <w:rFonts w:ascii="Calibri Light" w:hAnsi="Calibri Light"/>
                <w:sz w:val="16"/>
                <w:szCs w:val="16"/>
              </w:rPr>
              <w:t>0.6%</w:t>
            </w:r>
          </w:p>
        </w:tc>
        <w:tc>
          <w:tcPr>
            <w:tcW w:w="0" w:type="auto"/>
            <w:tcBorders>
              <w:top w:val="single" w:sz="4" w:space="0" w:color="000000" w:themeColor="text1"/>
              <w:left w:val="single" w:sz="48" w:space="0" w:color="FFFFFF" w:themeColor="background1"/>
              <w:bottom w:val="single" w:sz="4" w:space="0" w:color="000000" w:themeColor="text1"/>
              <w:right w:val="single" w:sz="48" w:space="0" w:color="FFFFFF" w:themeColor="background1"/>
            </w:tcBorders>
            <w:shd w:val="clear" w:color="auto" w:fill="auto"/>
            <w:vAlign w:val="center"/>
          </w:tcPr>
          <w:p w14:paraId="0B75D575" w14:textId="77777777" w:rsidR="00B223CF" w:rsidRPr="001F28BA" w:rsidRDefault="00ED0AB2" w:rsidP="006642BF">
            <w:pPr>
              <w:spacing w:line="216" w:lineRule="auto"/>
              <w:rPr>
                <w:rFonts w:ascii="Calibri Light" w:hAnsi="Calibri Light"/>
                <w:sz w:val="16"/>
                <w:szCs w:val="16"/>
              </w:rPr>
            </w:pPr>
            <w:r w:rsidRPr="001F28BA">
              <w:rPr>
                <w:rFonts w:ascii="Calibri Light" w:hAnsi="Calibri Light"/>
                <w:sz w:val="16"/>
                <w:szCs w:val="16"/>
              </w:rPr>
              <w:t>Non-defaulter</w:t>
            </w:r>
            <w:r w:rsidR="00B223CF" w:rsidRPr="001F28BA">
              <w:rPr>
                <w:rFonts w:ascii="Calibri Light" w:hAnsi="Calibri Light"/>
                <w:sz w:val="16"/>
                <w:szCs w:val="16"/>
              </w:rPr>
              <w:t>s</w:t>
            </w:r>
          </w:p>
        </w:tc>
        <w:tc>
          <w:tcPr>
            <w:tcW w:w="0" w:type="auto"/>
            <w:tcBorders>
              <w:top w:val="single" w:sz="4" w:space="0" w:color="000000" w:themeColor="text1"/>
              <w:left w:val="single" w:sz="48" w:space="0" w:color="FFFFFF" w:themeColor="background1"/>
              <w:bottom w:val="single" w:sz="4" w:space="0" w:color="000000" w:themeColor="text1"/>
            </w:tcBorders>
            <w:shd w:val="clear" w:color="auto" w:fill="auto"/>
            <w:vAlign w:val="center"/>
          </w:tcPr>
          <w:p w14:paraId="428A8DFF" w14:textId="77777777" w:rsidR="00B223CF" w:rsidRPr="001F28BA" w:rsidRDefault="00B223CF" w:rsidP="006642BF">
            <w:pPr>
              <w:spacing w:line="216" w:lineRule="auto"/>
              <w:rPr>
                <w:rFonts w:ascii="Calibri Light" w:hAnsi="Calibri Light"/>
                <w:sz w:val="16"/>
                <w:szCs w:val="16"/>
              </w:rPr>
            </w:pPr>
            <w:r w:rsidRPr="001F28BA">
              <w:rPr>
                <w:rFonts w:ascii="Calibri Light" w:hAnsi="Calibri Light"/>
                <w:sz w:val="16"/>
                <w:szCs w:val="16"/>
              </w:rPr>
              <w:t xml:space="preserve">541,598 </w:t>
            </w:r>
          </w:p>
        </w:tc>
      </w:tr>
      <w:tr w:rsidR="00B223CF" w:rsidRPr="001F28BA" w14:paraId="3519395E" w14:textId="77777777" w:rsidTr="00B11C7B">
        <w:trPr>
          <w:trHeight w:hRule="exact" w:val="216"/>
        </w:trPr>
        <w:tc>
          <w:tcPr>
            <w:tcW w:w="1872" w:type="dxa"/>
            <w:tcBorders>
              <w:top w:val="single" w:sz="4" w:space="0" w:color="000000" w:themeColor="text1"/>
              <w:bottom w:val="nil"/>
              <w:right w:val="single" w:sz="48" w:space="0" w:color="FFFFFF" w:themeColor="background1"/>
            </w:tcBorders>
            <w:shd w:val="clear" w:color="auto" w:fill="auto"/>
            <w:vAlign w:val="center"/>
          </w:tcPr>
          <w:p w14:paraId="49D162D1" w14:textId="77777777" w:rsidR="00B223CF" w:rsidRPr="001F28BA" w:rsidRDefault="00B223CF" w:rsidP="006642BF">
            <w:pPr>
              <w:spacing w:line="216" w:lineRule="auto"/>
              <w:rPr>
                <w:rFonts w:ascii="Calibri Light" w:hAnsi="Calibri Light"/>
                <w:sz w:val="16"/>
                <w:szCs w:val="16"/>
              </w:rPr>
            </w:pPr>
            <w:r w:rsidRPr="001F28BA">
              <w:rPr>
                <w:rFonts w:ascii="Calibri Light" w:hAnsi="Calibri Light"/>
                <w:sz w:val="16"/>
                <w:szCs w:val="16"/>
              </w:rPr>
              <w:t>Mean predicted score</w:t>
            </w:r>
          </w:p>
        </w:tc>
        <w:tc>
          <w:tcPr>
            <w:tcW w:w="1152" w:type="dxa"/>
            <w:tcBorders>
              <w:top w:val="single" w:sz="4" w:space="0" w:color="000000" w:themeColor="text1"/>
              <w:left w:val="single" w:sz="48" w:space="0" w:color="FFFFFF" w:themeColor="background1"/>
              <w:bottom w:val="nil"/>
              <w:right w:val="single" w:sz="48" w:space="0" w:color="FFFFFF" w:themeColor="background1"/>
            </w:tcBorders>
            <w:shd w:val="clear" w:color="auto" w:fill="auto"/>
            <w:vAlign w:val="center"/>
          </w:tcPr>
          <w:p w14:paraId="00C8BBF4" w14:textId="77777777" w:rsidR="00B223CF" w:rsidRPr="001F28BA" w:rsidRDefault="00B11C7B" w:rsidP="006642BF">
            <w:pPr>
              <w:spacing w:line="216" w:lineRule="auto"/>
              <w:rPr>
                <w:rFonts w:ascii="Calibri Light" w:hAnsi="Calibri Light"/>
                <w:sz w:val="16"/>
                <w:szCs w:val="16"/>
              </w:rPr>
            </w:pPr>
            <w:r w:rsidRPr="001F28BA">
              <w:rPr>
                <w:rFonts w:ascii="Calibri Light" w:hAnsi="Calibri Light"/>
                <w:sz w:val="16"/>
                <w:szCs w:val="16"/>
              </w:rPr>
              <w:t>0.6%</w:t>
            </w:r>
          </w:p>
        </w:tc>
        <w:tc>
          <w:tcPr>
            <w:tcW w:w="0" w:type="auto"/>
            <w:tcBorders>
              <w:top w:val="single" w:sz="4" w:space="0" w:color="000000" w:themeColor="text1"/>
              <w:left w:val="single" w:sz="48" w:space="0" w:color="FFFFFF" w:themeColor="background1"/>
              <w:bottom w:val="nil"/>
              <w:right w:val="single" w:sz="48" w:space="0" w:color="FFFFFF" w:themeColor="background1"/>
            </w:tcBorders>
            <w:shd w:val="clear" w:color="auto" w:fill="auto"/>
            <w:vAlign w:val="center"/>
          </w:tcPr>
          <w:p w14:paraId="2FDF32D1" w14:textId="77777777" w:rsidR="00B223CF" w:rsidRPr="001F28BA" w:rsidRDefault="00B223CF" w:rsidP="006642BF">
            <w:pPr>
              <w:spacing w:line="216" w:lineRule="auto"/>
              <w:rPr>
                <w:rFonts w:ascii="Calibri Light" w:hAnsi="Calibri Light"/>
                <w:sz w:val="16"/>
                <w:szCs w:val="16"/>
              </w:rPr>
            </w:pPr>
            <w:r w:rsidRPr="001F28BA">
              <w:rPr>
                <w:rFonts w:ascii="Calibri Light" w:hAnsi="Calibri Light"/>
                <w:sz w:val="16"/>
                <w:szCs w:val="16"/>
              </w:rPr>
              <w:t xml:space="preserve">Variance </w:t>
            </w:r>
          </w:p>
        </w:tc>
        <w:tc>
          <w:tcPr>
            <w:tcW w:w="0" w:type="auto"/>
            <w:tcBorders>
              <w:top w:val="single" w:sz="4" w:space="0" w:color="000000" w:themeColor="text1"/>
              <w:left w:val="single" w:sz="48" w:space="0" w:color="FFFFFF" w:themeColor="background1"/>
              <w:bottom w:val="nil"/>
            </w:tcBorders>
            <w:shd w:val="clear" w:color="auto" w:fill="auto"/>
            <w:vAlign w:val="center"/>
          </w:tcPr>
          <w:p w14:paraId="20AD5817" w14:textId="77777777" w:rsidR="00B223CF" w:rsidRPr="001F28BA" w:rsidRDefault="00B223CF" w:rsidP="006642BF">
            <w:pPr>
              <w:spacing w:line="216" w:lineRule="auto"/>
              <w:rPr>
                <w:rFonts w:ascii="Calibri Light" w:hAnsi="Calibri Light"/>
                <w:sz w:val="16"/>
                <w:szCs w:val="16"/>
              </w:rPr>
            </w:pPr>
            <w:r w:rsidRPr="001F28BA">
              <w:rPr>
                <w:rFonts w:ascii="Calibri Light" w:hAnsi="Calibri Light"/>
                <w:sz w:val="16"/>
                <w:szCs w:val="16"/>
              </w:rPr>
              <w:t>3,373</w:t>
            </w:r>
          </w:p>
        </w:tc>
      </w:tr>
    </w:tbl>
    <w:p w14:paraId="23BAA687" w14:textId="77777777" w:rsidR="00B223CF" w:rsidRPr="001F28BA" w:rsidRDefault="00B223CF" w:rsidP="00B223CF">
      <w:pPr>
        <w:rPr>
          <w:szCs w:val="22"/>
        </w:rPr>
      </w:pPr>
    </w:p>
    <w:p w14:paraId="4A933CEE" w14:textId="77777777" w:rsidR="00B223CF" w:rsidRPr="001F28BA" w:rsidRDefault="00B223CF" w:rsidP="00B223CF">
      <w:pPr>
        <w:rPr>
          <w:szCs w:val="22"/>
        </w:rPr>
      </w:pPr>
      <w:r w:rsidRPr="001F28BA">
        <w:rPr>
          <w:szCs w:val="22"/>
        </w:rPr>
        <w:t>This yields a variance of</w:t>
      </w:r>
    </w:p>
    <w:p w14:paraId="0D955B48" w14:textId="77777777" w:rsidR="00B223CF" w:rsidRPr="001F28BA" w:rsidRDefault="00B223CF" w:rsidP="00B223CF">
      <w:pPr>
        <w:rPr>
          <w:szCs w:val="22"/>
        </w:rPr>
      </w:pPr>
    </w:p>
    <w:p w14:paraId="35DB88A9" w14:textId="77777777" w:rsidR="00B223CF" w:rsidRPr="001F28BA" w:rsidRDefault="00B223CF" w:rsidP="00B223CF">
      <w:pPr>
        <w:rPr>
          <w:szCs w:val="22"/>
        </w:rPr>
      </w:pPr>
      <m:oMathPara>
        <m:oMath>
          <m:r>
            <w:rPr>
              <w:rFonts w:ascii="Cambria Math"/>
              <w:szCs w:val="22"/>
            </w:rPr>
            <m:t>=3394</m:t>
          </m:r>
          <m:r>
            <w:rPr>
              <w:rFonts w:ascii="Cambria Math" w:hAnsi="Cambria Math"/>
              <w:szCs w:val="22"/>
            </w:rPr>
            <m:t>*</m:t>
          </m:r>
          <m:r>
            <w:rPr>
              <w:rFonts w:ascii="Cambria Math"/>
              <w:szCs w:val="22"/>
            </w:rPr>
            <m:t>(1</m:t>
          </m:r>
          <m:r>
            <w:rPr>
              <w:rFonts w:ascii="Cambria Math" w:hAnsi="Cambria Math"/>
              <w:szCs w:val="22"/>
            </w:rPr>
            <m:t>-</m:t>
          </m:r>
          <m:r>
            <w:rPr>
              <w:rFonts w:ascii="Cambria Math"/>
              <w:szCs w:val="22"/>
            </w:rPr>
            <m:t>0.06</m:t>
          </m:r>
          <m:sSup>
            <m:sSupPr>
              <m:ctrlPr>
                <w:rPr>
                  <w:rFonts w:ascii="Cambria Math" w:hAnsi="Cambria Math"/>
                  <w:i/>
                  <w:szCs w:val="22"/>
                </w:rPr>
              </m:ctrlPr>
            </m:sSupPr>
            <m:e>
              <m:r>
                <w:rPr>
                  <w:rFonts w:ascii="Cambria Math"/>
                  <w:szCs w:val="22"/>
                </w:rPr>
                <m:t>)</m:t>
              </m:r>
            </m:e>
            <m:sup>
              <m:r>
                <w:rPr>
                  <w:rFonts w:ascii="Cambria Math"/>
                  <w:szCs w:val="22"/>
                </w:rPr>
                <m:t>2</m:t>
              </m:r>
            </m:sup>
          </m:sSup>
          <m:r>
            <w:rPr>
              <w:rFonts w:ascii="Cambria Math"/>
              <w:szCs w:val="22"/>
            </w:rPr>
            <m:t>+ 541,598</m:t>
          </m:r>
          <m:r>
            <w:rPr>
              <w:rFonts w:ascii="Cambria Math" w:hAnsi="Cambria Math"/>
              <w:szCs w:val="22"/>
            </w:rPr>
            <m:t>*</m:t>
          </m:r>
          <m:r>
            <w:rPr>
              <w:rFonts w:ascii="Cambria Math"/>
              <w:szCs w:val="22"/>
            </w:rPr>
            <m:t>(1</m:t>
          </m:r>
          <m:r>
            <w:rPr>
              <w:rFonts w:ascii="Cambria Math" w:hAnsi="Cambria Math"/>
              <w:szCs w:val="22"/>
            </w:rPr>
            <m:t>-</m:t>
          </m:r>
          <m:r>
            <w:rPr>
              <w:rFonts w:ascii="Cambria Math"/>
              <w:szCs w:val="22"/>
            </w:rPr>
            <m:t>0.06</m:t>
          </m:r>
          <m:sSup>
            <m:sSupPr>
              <m:ctrlPr>
                <w:rPr>
                  <w:rFonts w:ascii="Cambria Math" w:hAnsi="Cambria Math"/>
                  <w:i/>
                  <w:szCs w:val="22"/>
                </w:rPr>
              </m:ctrlPr>
            </m:sSupPr>
            <m:e>
              <m:r>
                <w:rPr>
                  <w:rFonts w:ascii="Cambria Math"/>
                  <w:szCs w:val="22"/>
                </w:rPr>
                <m:t>)</m:t>
              </m:r>
            </m:e>
            <m:sup>
              <m:r>
                <w:rPr>
                  <w:rFonts w:ascii="Cambria Math"/>
                  <w:szCs w:val="22"/>
                </w:rPr>
                <m:t>2</m:t>
              </m:r>
            </m:sup>
          </m:sSup>
        </m:oMath>
      </m:oMathPara>
    </w:p>
    <w:p w14:paraId="42169B61" w14:textId="77777777" w:rsidR="00B223CF" w:rsidRPr="001F28BA" w:rsidRDefault="00B223CF" w:rsidP="00B223CF">
      <w:pPr>
        <w:rPr>
          <w:szCs w:val="22"/>
        </w:rPr>
      </w:pPr>
    </w:p>
    <w:p w14:paraId="7853A5DC" w14:textId="77777777" w:rsidR="00B223CF" w:rsidRPr="001F28BA" w:rsidRDefault="00B223CF" w:rsidP="00B223CF">
      <w:pPr>
        <w:rPr>
          <w:szCs w:val="22"/>
        </w:rPr>
      </w:pPr>
      <m:oMathPara>
        <m:oMath>
          <m:r>
            <w:rPr>
              <w:rFonts w:ascii="Cambria Math"/>
              <w:szCs w:val="22"/>
            </w:rPr>
            <m:t>=3,373</m:t>
          </m:r>
        </m:oMath>
      </m:oMathPara>
    </w:p>
    <w:p w14:paraId="3C0EF005" w14:textId="77777777" w:rsidR="00B223CF" w:rsidRPr="001F28BA" w:rsidRDefault="00B223CF" w:rsidP="00B223CF">
      <w:pPr>
        <w:rPr>
          <w:szCs w:val="22"/>
        </w:rPr>
      </w:pPr>
    </w:p>
    <w:p w14:paraId="241AB67A" w14:textId="77777777" w:rsidR="00B223CF" w:rsidRPr="001F28BA" w:rsidRDefault="0039224C" w:rsidP="00B223CF">
      <w:pPr>
        <w:rPr>
          <w:szCs w:val="22"/>
        </w:rPr>
      </w:pPr>
      <w:r>
        <w:rPr>
          <w:szCs w:val="22"/>
        </w:rPr>
        <w:t xml:space="preserve"> </w:t>
      </w:r>
      <w:r w:rsidR="00137D02">
        <w:rPr>
          <w:szCs w:val="22"/>
        </w:rPr>
        <w:t>Modelers</w:t>
      </w:r>
      <w:r>
        <w:rPr>
          <w:szCs w:val="22"/>
        </w:rPr>
        <w:t xml:space="preserve"> </w:t>
      </w:r>
      <w:r w:rsidR="00B223CF" w:rsidRPr="001F28BA">
        <w:rPr>
          <w:szCs w:val="22"/>
        </w:rPr>
        <w:t xml:space="preserve">then measure the variance reduction attributable to each variable as follows. </w:t>
      </w:r>
    </w:p>
    <w:p w14:paraId="2FD724D0" w14:textId="77777777" w:rsidR="00B223CF" w:rsidRPr="001F28BA" w:rsidRDefault="00B223CF" w:rsidP="00B223CF">
      <w:pPr>
        <w:rPr>
          <w:szCs w:val="22"/>
        </w:rPr>
      </w:pPr>
    </w:p>
    <w:p w14:paraId="6BAC05C5" w14:textId="77777777" w:rsidR="00B223CF" w:rsidRPr="001F28BA" w:rsidRDefault="00B223CF" w:rsidP="00B223CF">
      <w:pPr>
        <w:pStyle w:val="Caption"/>
        <w:rPr>
          <w:sz w:val="18"/>
          <w:szCs w:val="18"/>
        </w:rPr>
      </w:pPr>
      <w:r w:rsidRPr="001F28BA">
        <w:rPr>
          <w:sz w:val="18"/>
          <w:szCs w:val="18"/>
        </w:rPr>
        <w:t xml:space="preserve">Table </w:t>
      </w:r>
      <w:r w:rsidR="003E7838">
        <w:rPr>
          <w:sz w:val="18"/>
          <w:szCs w:val="18"/>
        </w:rPr>
        <w:fldChar w:fldCharType="begin"/>
      </w:r>
      <w:r w:rsidR="00056D95">
        <w:rPr>
          <w:sz w:val="18"/>
          <w:szCs w:val="18"/>
        </w:rPr>
        <w:instrText xml:space="preserve"> STYLEREF 1 \s </w:instrText>
      </w:r>
      <w:r w:rsidR="003E7838">
        <w:rPr>
          <w:sz w:val="18"/>
          <w:szCs w:val="18"/>
        </w:rPr>
        <w:fldChar w:fldCharType="separate"/>
      </w:r>
      <w:r w:rsidR="000E17A9">
        <w:rPr>
          <w:noProof/>
          <w:sz w:val="18"/>
          <w:szCs w:val="18"/>
        </w:rPr>
        <w:t>7</w:t>
      </w:r>
      <w:r w:rsidR="003E7838">
        <w:rPr>
          <w:sz w:val="18"/>
          <w:szCs w:val="18"/>
        </w:rPr>
        <w:fldChar w:fldCharType="end"/>
      </w:r>
      <w:r w:rsidR="00056D95">
        <w:rPr>
          <w:sz w:val="18"/>
          <w:szCs w:val="18"/>
        </w:rPr>
        <w:t>.</w:t>
      </w:r>
      <w:r w:rsidR="003E7838">
        <w:rPr>
          <w:sz w:val="18"/>
          <w:szCs w:val="18"/>
        </w:rPr>
        <w:fldChar w:fldCharType="begin"/>
      </w:r>
      <w:r w:rsidR="00056D95">
        <w:rPr>
          <w:sz w:val="18"/>
          <w:szCs w:val="18"/>
        </w:rPr>
        <w:instrText xml:space="preserve"> SEQ Table \* ARABIC \s 1 </w:instrText>
      </w:r>
      <w:r w:rsidR="003E7838">
        <w:rPr>
          <w:sz w:val="18"/>
          <w:szCs w:val="18"/>
        </w:rPr>
        <w:fldChar w:fldCharType="separate"/>
      </w:r>
      <w:r w:rsidR="000E17A9">
        <w:rPr>
          <w:noProof/>
          <w:sz w:val="18"/>
          <w:szCs w:val="18"/>
        </w:rPr>
        <w:t>4</w:t>
      </w:r>
      <w:r w:rsidR="003E7838">
        <w:rPr>
          <w:sz w:val="18"/>
          <w:szCs w:val="18"/>
        </w:rPr>
        <w:fldChar w:fldCharType="end"/>
      </w:r>
      <w:r w:rsidRPr="001F28BA">
        <w:rPr>
          <w:sz w:val="18"/>
          <w:szCs w:val="18"/>
        </w:rPr>
        <w:t xml:space="preserve">: Quantifying the impact of </w:t>
      </w:r>
      <w:r w:rsidR="00570BDB" w:rsidRPr="001F28BA">
        <w:rPr>
          <w:sz w:val="18"/>
          <w:szCs w:val="18"/>
        </w:rPr>
        <w:t xml:space="preserve">FICO for a given segment </w:t>
      </w:r>
      <w:r w:rsidRPr="001F28BA">
        <w:rPr>
          <w:sz w:val="18"/>
          <w:szCs w:val="18"/>
        </w:rPr>
        <w:t>(illustrative only)</w:t>
      </w:r>
    </w:p>
    <w:p w14:paraId="416637F9" w14:textId="77777777" w:rsidR="00B223CF" w:rsidRPr="001F28BA" w:rsidRDefault="00B223CF" w:rsidP="00B223CF">
      <w:pPr>
        <w:rPr>
          <w:lang w:eastAsia="zh-CN"/>
        </w:rPr>
      </w:pP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none" w:sz="0" w:space="0" w:color="auto"/>
        </w:tblBorders>
        <w:tblCellMar>
          <w:left w:w="43" w:type="dxa"/>
          <w:right w:w="43" w:type="dxa"/>
        </w:tblCellMar>
        <w:tblLook w:val="04A0" w:firstRow="1" w:lastRow="0" w:firstColumn="1" w:lastColumn="0" w:noHBand="0" w:noVBand="1"/>
      </w:tblPr>
      <w:tblGrid>
        <w:gridCol w:w="1152"/>
        <w:gridCol w:w="576"/>
        <w:gridCol w:w="945"/>
        <w:gridCol w:w="864"/>
        <w:gridCol w:w="1296"/>
        <w:gridCol w:w="720"/>
        <w:gridCol w:w="1008"/>
        <w:gridCol w:w="568"/>
      </w:tblGrid>
      <w:tr w:rsidR="009F0753" w:rsidRPr="001F28BA" w14:paraId="79F16378" w14:textId="77777777" w:rsidTr="00137D02">
        <w:trPr>
          <w:trHeight w:hRule="exact" w:val="432"/>
        </w:trPr>
        <w:tc>
          <w:tcPr>
            <w:tcW w:w="1152" w:type="dxa"/>
            <w:tcBorders>
              <w:top w:val="nil"/>
              <w:bottom w:val="nil"/>
            </w:tcBorders>
            <w:shd w:val="clear" w:color="auto" w:fill="auto"/>
            <w:tcMar>
              <w:left w:w="58" w:type="dxa"/>
              <w:right w:w="58" w:type="dxa"/>
            </w:tcMar>
            <w:vAlign w:val="bottom"/>
          </w:tcPr>
          <w:p w14:paraId="097E2A65" w14:textId="77777777" w:rsidR="009F0753" w:rsidRPr="001F28BA" w:rsidRDefault="009F0753" w:rsidP="006642BF">
            <w:pPr>
              <w:spacing w:line="216" w:lineRule="auto"/>
              <w:rPr>
                <w:rFonts w:ascii="Calibri Light" w:hAnsi="Calibri Light"/>
                <w:sz w:val="16"/>
                <w:szCs w:val="16"/>
              </w:rPr>
            </w:pPr>
          </w:p>
        </w:tc>
        <w:tc>
          <w:tcPr>
            <w:tcW w:w="0" w:type="auto"/>
            <w:tcBorders>
              <w:top w:val="nil"/>
              <w:bottom w:val="nil"/>
            </w:tcBorders>
            <w:shd w:val="clear" w:color="auto" w:fill="auto"/>
            <w:vAlign w:val="bottom"/>
          </w:tcPr>
          <w:p w14:paraId="482D1D7D" w14:textId="77777777" w:rsidR="009F0753" w:rsidRPr="001F28BA" w:rsidRDefault="009F0753" w:rsidP="006642BF">
            <w:pPr>
              <w:spacing w:line="216" w:lineRule="auto"/>
              <w:rPr>
                <w:rFonts w:ascii="Calibri Light" w:hAnsi="Calibri Light"/>
                <w:sz w:val="16"/>
                <w:szCs w:val="16"/>
              </w:rPr>
            </w:pPr>
          </w:p>
        </w:tc>
        <w:tc>
          <w:tcPr>
            <w:tcW w:w="945" w:type="dxa"/>
            <w:tcBorders>
              <w:top w:val="nil"/>
              <w:bottom w:val="single" w:sz="4" w:space="0" w:color="000000" w:themeColor="text1"/>
              <w:right w:val="single" w:sz="48" w:space="0" w:color="FFFFFF" w:themeColor="background1"/>
            </w:tcBorders>
            <w:shd w:val="clear" w:color="auto" w:fill="auto"/>
            <w:vAlign w:val="center"/>
          </w:tcPr>
          <w:p w14:paraId="05D1121D" w14:textId="77777777" w:rsidR="009F0753" w:rsidRPr="009F0753" w:rsidRDefault="009F0753" w:rsidP="00DF5C7E">
            <w:pPr>
              <w:spacing w:line="216" w:lineRule="auto"/>
              <w:rPr>
                <w:rFonts w:ascii="BentonSansCond Light" w:hAnsi="BentonSansCond Light"/>
                <w:sz w:val="15"/>
                <w:szCs w:val="15"/>
              </w:rPr>
            </w:pPr>
            <w:r w:rsidRPr="009F0753">
              <w:rPr>
                <w:rFonts w:ascii="BentonSansCond Light" w:hAnsi="BentonSansCond Light"/>
                <w:sz w:val="15"/>
                <w:szCs w:val="15"/>
              </w:rPr>
              <w:t>Observations in segment</w:t>
            </w:r>
          </w:p>
        </w:tc>
        <w:tc>
          <w:tcPr>
            <w:tcW w:w="864" w:type="dxa"/>
            <w:tcBorders>
              <w:top w:val="nil"/>
              <w:left w:val="single" w:sz="48" w:space="0" w:color="FFFFFF" w:themeColor="background1"/>
              <w:bottom w:val="single" w:sz="4" w:space="0" w:color="000000" w:themeColor="text1"/>
              <w:right w:val="single" w:sz="48" w:space="0" w:color="FFFFFF" w:themeColor="background1"/>
            </w:tcBorders>
            <w:shd w:val="clear" w:color="auto" w:fill="auto"/>
            <w:vAlign w:val="center"/>
          </w:tcPr>
          <w:p w14:paraId="40B0A3DF" w14:textId="77777777" w:rsidR="009F0753" w:rsidRPr="009F0753" w:rsidRDefault="009F0753" w:rsidP="00DF5C7E">
            <w:pPr>
              <w:spacing w:line="216" w:lineRule="auto"/>
              <w:rPr>
                <w:rFonts w:ascii="BentonSansCond Light" w:hAnsi="BentonSansCond Light"/>
                <w:sz w:val="15"/>
                <w:szCs w:val="15"/>
              </w:rPr>
            </w:pPr>
            <w:r w:rsidRPr="009F0753">
              <w:rPr>
                <w:rFonts w:ascii="BentonSansCond Light" w:hAnsi="BentonSansCond Light"/>
                <w:sz w:val="15"/>
                <w:szCs w:val="15"/>
              </w:rPr>
              <w:t xml:space="preserve">544,992 </w:t>
            </w:r>
          </w:p>
        </w:tc>
        <w:tc>
          <w:tcPr>
            <w:tcW w:w="1296" w:type="dxa"/>
            <w:tcBorders>
              <w:top w:val="nil"/>
              <w:left w:val="single" w:sz="48" w:space="0" w:color="FFFFFF" w:themeColor="background1"/>
              <w:bottom w:val="single" w:sz="4" w:space="0" w:color="000000" w:themeColor="text1"/>
              <w:right w:val="single" w:sz="48" w:space="0" w:color="FFFFFF" w:themeColor="background1"/>
            </w:tcBorders>
            <w:shd w:val="clear" w:color="auto" w:fill="auto"/>
            <w:vAlign w:val="center"/>
          </w:tcPr>
          <w:p w14:paraId="538B8AD6" w14:textId="77777777" w:rsidR="009F0753" w:rsidRPr="009F0753" w:rsidRDefault="009F0753" w:rsidP="00DF5C7E">
            <w:pPr>
              <w:spacing w:line="216" w:lineRule="auto"/>
              <w:rPr>
                <w:rFonts w:ascii="BentonSansCond Light" w:hAnsi="BentonSansCond Light"/>
                <w:sz w:val="15"/>
                <w:szCs w:val="15"/>
              </w:rPr>
            </w:pPr>
            <w:r w:rsidRPr="009F0753">
              <w:rPr>
                <w:rFonts w:ascii="BentonSansCond Light" w:hAnsi="BentonSansCond Light"/>
                <w:sz w:val="15"/>
                <w:szCs w:val="15"/>
              </w:rPr>
              <w:t xml:space="preserve"> Defaulters in </w:t>
            </w:r>
            <w:r w:rsidRPr="009F0753">
              <w:rPr>
                <w:rFonts w:ascii="BentonSansCond Light" w:hAnsi="BentonSansCond Light"/>
                <w:sz w:val="15"/>
                <w:szCs w:val="15"/>
              </w:rPr>
              <w:br/>
              <w:t xml:space="preserve"> segment</w:t>
            </w:r>
          </w:p>
        </w:tc>
        <w:tc>
          <w:tcPr>
            <w:tcW w:w="720" w:type="dxa"/>
            <w:tcBorders>
              <w:top w:val="nil"/>
              <w:left w:val="single" w:sz="48" w:space="0" w:color="FFFFFF" w:themeColor="background1"/>
              <w:bottom w:val="single" w:sz="4" w:space="0" w:color="000000" w:themeColor="text1"/>
            </w:tcBorders>
            <w:shd w:val="clear" w:color="auto" w:fill="auto"/>
            <w:vAlign w:val="center"/>
          </w:tcPr>
          <w:p w14:paraId="2B5A1201" w14:textId="77777777" w:rsidR="009F0753" w:rsidRPr="009F0753" w:rsidRDefault="009F0753" w:rsidP="00DF5C7E">
            <w:pPr>
              <w:spacing w:line="216" w:lineRule="auto"/>
              <w:rPr>
                <w:rFonts w:ascii="BentonSansCond Light" w:hAnsi="BentonSansCond Light"/>
                <w:sz w:val="15"/>
                <w:szCs w:val="15"/>
              </w:rPr>
            </w:pPr>
            <w:r w:rsidRPr="009F0753">
              <w:rPr>
                <w:rFonts w:ascii="BentonSansCond Light" w:hAnsi="BentonSansCond Light"/>
                <w:sz w:val="15"/>
                <w:szCs w:val="15"/>
              </w:rPr>
              <w:t xml:space="preserve">3,394 </w:t>
            </w:r>
          </w:p>
        </w:tc>
        <w:tc>
          <w:tcPr>
            <w:tcW w:w="0" w:type="auto"/>
            <w:tcBorders>
              <w:top w:val="nil"/>
              <w:bottom w:val="nil"/>
            </w:tcBorders>
            <w:shd w:val="clear" w:color="auto" w:fill="auto"/>
            <w:vAlign w:val="bottom"/>
          </w:tcPr>
          <w:p w14:paraId="3971772C" w14:textId="77777777" w:rsidR="009F0753" w:rsidRPr="001F28BA" w:rsidRDefault="009F0753" w:rsidP="006642BF">
            <w:pPr>
              <w:spacing w:line="216" w:lineRule="auto"/>
              <w:rPr>
                <w:rFonts w:ascii="Calibri Light" w:hAnsi="Calibri Light"/>
                <w:sz w:val="16"/>
                <w:szCs w:val="16"/>
              </w:rPr>
            </w:pPr>
          </w:p>
        </w:tc>
        <w:tc>
          <w:tcPr>
            <w:tcW w:w="0" w:type="auto"/>
            <w:tcBorders>
              <w:top w:val="nil"/>
              <w:bottom w:val="nil"/>
            </w:tcBorders>
            <w:shd w:val="clear" w:color="auto" w:fill="auto"/>
            <w:vAlign w:val="bottom"/>
          </w:tcPr>
          <w:p w14:paraId="50F59F69" w14:textId="77777777" w:rsidR="009F0753" w:rsidRPr="001F28BA" w:rsidRDefault="009F0753" w:rsidP="006642BF">
            <w:pPr>
              <w:spacing w:line="216" w:lineRule="auto"/>
              <w:rPr>
                <w:rFonts w:ascii="Calibri Light" w:hAnsi="Calibri Light"/>
                <w:sz w:val="16"/>
                <w:szCs w:val="16"/>
              </w:rPr>
            </w:pPr>
          </w:p>
        </w:tc>
      </w:tr>
      <w:tr w:rsidR="009F0753" w:rsidRPr="001F28BA" w14:paraId="22649090" w14:textId="77777777" w:rsidTr="00137D02">
        <w:trPr>
          <w:trHeight w:hRule="exact" w:val="432"/>
        </w:trPr>
        <w:tc>
          <w:tcPr>
            <w:tcW w:w="1152" w:type="dxa"/>
            <w:tcBorders>
              <w:top w:val="nil"/>
              <w:bottom w:val="nil"/>
            </w:tcBorders>
            <w:shd w:val="clear" w:color="auto" w:fill="auto"/>
            <w:vAlign w:val="bottom"/>
          </w:tcPr>
          <w:p w14:paraId="3C81FB1D" w14:textId="77777777" w:rsidR="009F0753" w:rsidRPr="001F28BA" w:rsidRDefault="009F0753" w:rsidP="006642BF">
            <w:pPr>
              <w:spacing w:line="216" w:lineRule="auto"/>
              <w:rPr>
                <w:rFonts w:ascii="Calibri Light" w:hAnsi="Calibri Light"/>
                <w:sz w:val="16"/>
                <w:szCs w:val="16"/>
              </w:rPr>
            </w:pPr>
          </w:p>
        </w:tc>
        <w:tc>
          <w:tcPr>
            <w:tcW w:w="0" w:type="auto"/>
            <w:tcBorders>
              <w:top w:val="nil"/>
              <w:bottom w:val="nil"/>
            </w:tcBorders>
            <w:shd w:val="clear" w:color="auto" w:fill="auto"/>
            <w:vAlign w:val="bottom"/>
          </w:tcPr>
          <w:p w14:paraId="618B5F93" w14:textId="77777777" w:rsidR="009F0753" w:rsidRPr="001F28BA" w:rsidRDefault="009F0753" w:rsidP="006642BF">
            <w:pPr>
              <w:spacing w:line="216" w:lineRule="auto"/>
              <w:rPr>
                <w:rFonts w:ascii="Calibri Light" w:hAnsi="Calibri Light"/>
                <w:sz w:val="16"/>
                <w:szCs w:val="16"/>
              </w:rPr>
            </w:pPr>
          </w:p>
        </w:tc>
        <w:tc>
          <w:tcPr>
            <w:tcW w:w="945" w:type="dxa"/>
            <w:tcBorders>
              <w:top w:val="single" w:sz="4" w:space="0" w:color="000000" w:themeColor="text1"/>
              <w:bottom w:val="single" w:sz="4" w:space="0" w:color="000000" w:themeColor="text1"/>
              <w:right w:val="single" w:sz="48" w:space="0" w:color="FFFFFF" w:themeColor="background1"/>
            </w:tcBorders>
            <w:shd w:val="clear" w:color="auto" w:fill="auto"/>
            <w:vAlign w:val="center"/>
          </w:tcPr>
          <w:p w14:paraId="3ADE74A7" w14:textId="77777777" w:rsidR="009F0753" w:rsidRPr="009F0753" w:rsidRDefault="009F0753" w:rsidP="00DF5C7E">
            <w:pPr>
              <w:spacing w:line="216" w:lineRule="auto"/>
              <w:rPr>
                <w:rFonts w:ascii="BentonSansCond Light" w:hAnsi="BentonSansCond Light"/>
                <w:sz w:val="15"/>
                <w:szCs w:val="15"/>
              </w:rPr>
            </w:pPr>
            <w:r w:rsidRPr="009F0753">
              <w:rPr>
                <w:rFonts w:ascii="BentonSansCond Light" w:hAnsi="BentonSansCond Light"/>
                <w:sz w:val="15"/>
                <w:szCs w:val="15"/>
              </w:rPr>
              <w:t>Average default rate</w:t>
            </w:r>
          </w:p>
        </w:tc>
        <w:tc>
          <w:tcPr>
            <w:tcW w:w="864" w:type="dxa"/>
            <w:tcBorders>
              <w:top w:val="single" w:sz="4" w:space="0" w:color="000000" w:themeColor="text1"/>
              <w:left w:val="single" w:sz="48" w:space="0" w:color="FFFFFF" w:themeColor="background1"/>
              <w:bottom w:val="single" w:sz="4" w:space="0" w:color="000000" w:themeColor="text1"/>
              <w:right w:val="single" w:sz="48" w:space="0" w:color="FFFFFF" w:themeColor="background1"/>
            </w:tcBorders>
            <w:shd w:val="clear" w:color="auto" w:fill="auto"/>
            <w:vAlign w:val="center"/>
          </w:tcPr>
          <w:p w14:paraId="032DF3E0" w14:textId="77777777" w:rsidR="009F0753" w:rsidRPr="009F0753" w:rsidRDefault="009F0753" w:rsidP="00DF5C7E">
            <w:pPr>
              <w:spacing w:line="216" w:lineRule="auto"/>
              <w:rPr>
                <w:rFonts w:ascii="BentonSansCond Light" w:hAnsi="BentonSansCond Light"/>
                <w:sz w:val="15"/>
                <w:szCs w:val="15"/>
              </w:rPr>
            </w:pPr>
            <w:r w:rsidRPr="009F0753">
              <w:rPr>
                <w:rFonts w:ascii="BentonSansCond Light" w:hAnsi="BentonSansCond Light"/>
                <w:sz w:val="15"/>
                <w:szCs w:val="15"/>
              </w:rPr>
              <w:t>0.6%</w:t>
            </w:r>
          </w:p>
        </w:tc>
        <w:tc>
          <w:tcPr>
            <w:tcW w:w="1296" w:type="dxa"/>
            <w:tcBorders>
              <w:top w:val="single" w:sz="4" w:space="0" w:color="000000" w:themeColor="text1"/>
              <w:left w:val="single" w:sz="48" w:space="0" w:color="FFFFFF" w:themeColor="background1"/>
              <w:bottom w:val="single" w:sz="4" w:space="0" w:color="000000" w:themeColor="text1"/>
              <w:right w:val="single" w:sz="48" w:space="0" w:color="FFFFFF" w:themeColor="background1"/>
            </w:tcBorders>
            <w:shd w:val="clear" w:color="auto" w:fill="auto"/>
            <w:vAlign w:val="center"/>
          </w:tcPr>
          <w:p w14:paraId="14F19D9D" w14:textId="77777777" w:rsidR="009F0753" w:rsidRPr="009F0753" w:rsidRDefault="009F0753" w:rsidP="00DF5C7E">
            <w:pPr>
              <w:spacing w:line="216" w:lineRule="auto"/>
              <w:rPr>
                <w:rFonts w:ascii="BentonSansCond Light" w:hAnsi="BentonSansCond Light"/>
                <w:sz w:val="15"/>
                <w:szCs w:val="15"/>
              </w:rPr>
            </w:pPr>
            <w:r w:rsidRPr="009F0753">
              <w:rPr>
                <w:rFonts w:ascii="BentonSansCond Light" w:hAnsi="BentonSansCond Light"/>
                <w:sz w:val="15"/>
                <w:szCs w:val="15"/>
              </w:rPr>
              <w:t xml:space="preserve"> Non-defaulters </w:t>
            </w:r>
            <w:r w:rsidRPr="009F0753">
              <w:rPr>
                <w:rFonts w:ascii="BentonSansCond Light" w:hAnsi="BentonSansCond Light"/>
                <w:sz w:val="15"/>
                <w:szCs w:val="15"/>
              </w:rPr>
              <w:br/>
              <w:t xml:space="preserve"> in segment</w:t>
            </w:r>
          </w:p>
        </w:tc>
        <w:tc>
          <w:tcPr>
            <w:tcW w:w="720" w:type="dxa"/>
            <w:tcBorders>
              <w:top w:val="single" w:sz="4" w:space="0" w:color="000000" w:themeColor="text1"/>
              <w:left w:val="single" w:sz="48" w:space="0" w:color="FFFFFF" w:themeColor="background1"/>
              <w:bottom w:val="single" w:sz="4" w:space="0" w:color="000000" w:themeColor="text1"/>
            </w:tcBorders>
            <w:shd w:val="clear" w:color="auto" w:fill="auto"/>
            <w:vAlign w:val="center"/>
          </w:tcPr>
          <w:p w14:paraId="14383D39" w14:textId="77777777" w:rsidR="009F0753" w:rsidRPr="009F0753" w:rsidRDefault="009F0753" w:rsidP="00DF5C7E">
            <w:pPr>
              <w:spacing w:line="216" w:lineRule="auto"/>
              <w:rPr>
                <w:rFonts w:ascii="BentonSansCond Light" w:hAnsi="BentonSansCond Light"/>
                <w:sz w:val="15"/>
                <w:szCs w:val="15"/>
              </w:rPr>
            </w:pPr>
            <w:r w:rsidRPr="009F0753">
              <w:rPr>
                <w:rFonts w:ascii="BentonSansCond Light" w:hAnsi="BentonSansCond Light"/>
                <w:sz w:val="15"/>
                <w:szCs w:val="15"/>
              </w:rPr>
              <w:t xml:space="preserve">541,598 </w:t>
            </w:r>
          </w:p>
        </w:tc>
        <w:tc>
          <w:tcPr>
            <w:tcW w:w="0" w:type="auto"/>
            <w:tcBorders>
              <w:top w:val="nil"/>
              <w:bottom w:val="nil"/>
            </w:tcBorders>
            <w:shd w:val="clear" w:color="auto" w:fill="auto"/>
            <w:vAlign w:val="bottom"/>
          </w:tcPr>
          <w:p w14:paraId="4C916C21" w14:textId="77777777" w:rsidR="009F0753" w:rsidRPr="001F28BA" w:rsidRDefault="009F0753" w:rsidP="006642BF">
            <w:pPr>
              <w:spacing w:line="216" w:lineRule="auto"/>
              <w:rPr>
                <w:rFonts w:ascii="Calibri Light" w:hAnsi="Calibri Light"/>
                <w:sz w:val="16"/>
                <w:szCs w:val="16"/>
              </w:rPr>
            </w:pPr>
          </w:p>
        </w:tc>
        <w:tc>
          <w:tcPr>
            <w:tcW w:w="0" w:type="auto"/>
            <w:tcBorders>
              <w:top w:val="nil"/>
              <w:bottom w:val="nil"/>
            </w:tcBorders>
            <w:shd w:val="clear" w:color="auto" w:fill="auto"/>
            <w:vAlign w:val="bottom"/>
          </w:tcPr>
          <w:p w14:paraId="01EDFF37" w14:textId="77777777" w:rsidR="009F0753" w:rsidRPr="001F28BA" w:rsidRDefault="009F0753" w:rsidP="006642BF">
            <w:pPr>
              <w:spacing w:line="216" w:lineRule="auto"/>
              <w:rPr>
                <w:rFonts w:ascii="Calibri Light" w:hAnsi="Calibri Light"/>
                <w:sz w:val="16"/>
                <w:szCs w:val="16"/>
              </w:rPr>
            </w:pPr>
          </w:p>
        </w:tc>
      </w:tr>
      <w:tr w:rsidR="009F0753" w:rsidRPr="001F28BA" w14:paraId="324E207A" w14:textId="77777777" w:rsidTr="00137D02">
        <w:trPr>
          <w:trHeight w:hRule="exact" w:val="432"/>
        </w:trPr>
        <w:tc>
          <w:tcPr>
            <w:tcW w:w="1152" w:type="dxa"/>
            <w:tcBorders>
              <w:top w:val="nil"/>
              <w:bottom w:val="nil"/>
            </w:tcBorders>
            <w:shd w:val="clear" w:color="auto" w:fill="auto"/>
            <w:vAlign w:val="bottom"/>
          </w:tcPr>
          <w:p w14:paraId="070AA4E8" w14:textId="77777777" w:rsidR="009F0753" w:rsidRPr="001F28BA" w:rsidRDefault="009F0753" w:rsidP="006642BF">
            <w:pPr>
              <w:spacing w:line="216" w:lineRule="auto"/>
              <w:rPr>
                <w:rFonts w:ascii="Calibri Light" w:hAnsi="Calibri Light"/>
                <w:sz w:val="16"/>
                <w:szCs w:val="16"/>
              </w:rPr>
            </w:pPr>
          </w:p>
        </w:tc>
        <w:tc>
          <w:tcPr>
            <w:tcW w:w="0" w:type="auto"/>
            <w:tcBorders>
              <w:top w:val="nil"/>
              <w:bottom w:val="nil"/>
            </w:tcBorders>
            <w:shd w:val="clear" w:color="auto" w:fill="auto"/>
            <w:vAlign w:val="bottom"/>
          </w:tcPr>
          <w:p w14:paraId="3E65126D" w14:textId="77777777" w:rsidR="009F0753" w:rsidRPr="001F28BA" w:rsidRDefault="009F0753" w:rsidP="006642BF">
            <w:pPr>
              <w:spacing w:line="216" w:lineRule="auto"/>
              <w:rPr>
                <w:rFonts w:ascii="Calibri Light" w:hAnsi="Calibri Light"/>
                <w:sz w:val="16"/>
                <w:szCs w:val="16"/>
              </w:rPr>
            </w:pPr>
          </w:p>
        </w:tc>
        <w:tc>
          <w:tcPr>
            <w:tcW w:w="945" w:type="dxa"/>
            <w:tcBorders>
              <w:top w:val="single" w:sz="4" w:space="0" w:color="000000" w:themeColor="text1"/>
              <w:bottom w:val="nil"/>
              <w:right w:val="single" w:sz="48" w:space="0" w:color="FFFFFF" w:themeColor="background1"/>
            </w:tcBorders>
            <w:shd w:val="clear" w:color="auto" w:fill="auto"/>
            <w:vAlign w:val="center"/>
          </w:tcPr>
          <w:p w14:paraId="4680B7A3" w14:textId="77777777" w:rsidR="009F0753" w:rsidRPr="009F0753" w:rsidRDefault="009F0753" w:rsidP="00DF5C7E">
            <w:pPr>
              <w:spacing w:line="216" w:lineRule="auto"/>
              <w:rPr>
                <w:rFonts w:ascii="BentonSansCond Light" w:hAnsi="BentonSansCond Light"/>
                <w:sz w:val="15"/>
                <w:szCs w:val="15"/>
              </w:rPr>
            </w:pPr>
            <w:r>
              <w:rPr>
                <w:rFonts w:ascii="BentonSansCond Light" w:hAnsi="BentonSansCond Light"/>
                <w:sz w:val="15"/>
                <w:szCs w:val="15"/>
              </w:rPr>
              <w:t>Average</w:t>
            </w:r>
            <w:r>
              <w:rPr>
                <w:rFonts w:ascii="BentonSansCond Light" w:hAnsi="BentonSansCond Light"/>
                <w:sz w:val="15"/>
                <w:szCs w:val="15"/>
              </w:rPr>
              <w:br/>
            </w:r>
            <w:r w:rsidRPr="009F0753">
              <w:rPr>
                <w:rFonts w:ascii="BentonSansCond Light" w:hAnsi="BentonSansCond Light"/>
                <w:sz w:val="15"/>
                <w:szCs w:val="15"/>
              </w:rPr>
              <w:t>ADSS score</w:t>
            </w:r>
          </w:p>
        </w:tc>
        <w:tc>
          <w:tcPr>
            <w:tcW w:w="864" w:type="dxa"/>
            <w:tcBorders>
              <w:top w:val="single" w:sz="4" w:space="0" w:color="000000" w:themeColor="text1"/>
              <w:left w:val="single" w:sz="48" w:space="0" w:color="FFFFFF" w:themeColor="background1"/>
              <w:bottom w:val="nil"/>
              <w:right w:val="single" w:sz="48" w:space="0" w:color="FFFFFF" w:themeColor="background1"/>
            </w:tcBorders>
            <w:shd w:val="clear" w:color="auto" w:fill="auto"/>
            <w:vAlign w:val="center"/>
          </w:tcPr>
          <w:p w14:paraId="5311D276" w14:textId="77777777" w:rsidR="009F0753" w:rsidRPr="009F0753" w:rsidRDefault="009F0753" w:rsidP="00DF5C7E">
            <w:pPr>
              <w:spacing w:line="216" w:lineRule="auto"/>
              <w:rPr>
                <w:rFonts w:ascii="BentonSansCond Light" w:hAnsi="BentonSansCond Light"/>
                <w:sz w:val="15"/>
                <w:szCs w:val="15"/>
              </w:rPr>
            </w:pPr>
            <w:r w:rsidRPr="009F0753">
              <w:rPr>
                <w:rFonts w:ascii="BentonSansCond Light" w:hAnsi="BentonSansCond Light"/>
                <w:sz w:val="15"/>
                <w:szCs w:val="15"/>
              </w:rPr>
              <w:t>0.6%</w:t>
            </w:r>
          </w:p>
        </w:tc>
        <w:tc>
          <w:tcPr>
            <w:tcW w:w="1296" w:type="dxa"/>
            <w:tcBorders>
              <w:top w:val="single" w:sz="4" w:space="0" w:color="000000" w:themeColor="text1"/>
              <w:left w:val="single" w:sz="48" w:space="0" w:color="FFFFFF" w:themeColor="background1"/>
              <w:bottom w:val="nil"/>
              <w:right w:val="single" w:sz="48" w:space="0" w:color="FFFFFF" w:themeColor="background1"/>
            </w:tcBorders>
            <w:shd w:val="clear" w:color="auto" w:fill="auto"/>
            <w:vAlign w:val="center"/>
          </w:tcPr>
          <w:p w14:paraId="6DC3E86F" w14:textId="77777777" w:rsidR="009F0753" w:rsidRPr="009F0753" w:rsidRDefault="009F0753" w:rsidP="00DF5C7E">
            <w:pPr>
              <w:spacing w:line="216" w:lineRule="auto"/>
              <w:rPr>
                <w:rFonts w:ascii="BentonSansCond Light" w:hAnsi="BentonSansCond Light"/>
                <w:sz w:val="15"/>
                <w:szCs w:val="15"/>
              </w:rPr>
            </w:pPr>
            <w:r w:rsidRPr="009F0753">
              <w:rPr>
                <w:rFonts w:ascii="BentonSansCond Light" w:hAnsi="BentonSansCond Light"/>
                <w:sz w:val="15"/>
                <w:szCs w:val="15"/>
              </w:rPr>
              <w:t xml:space="preserve"> Variance </w:t>
            </w:r>
          </w:p>
        </w:tc>
        <w:tc>
          <w:tcPr>
            <w:tcW w:w="720" w:type="dxa"/>
            <w:tcBorders>
              <w:top w:val="single" w:sz="4" w:space="0" w:color="000000" w:themeColor="text1"/>
              <w:left w:val="single" w:sz="48" w:space="0" w:color="FFFFFF" w:themeColor="background1"/>
              <w:bottom w:val="nil"/>
            </w:tcBorders>
            <w:shd w:val="clear" w:color="auto" w:fill="auto"/>
            <w:vAlign w:val="center"/>
          </w:tcPr>
          <w:p w14:paraId="0FB8D5ED" w14:textId="77777777" w:rsidR="009F0753" w:rsidRPr="009F0753" w:rsidRDefault="009F0753" w:rsidP="00DF5C7E">
            <w:pPr>
              <w:spacing w:line="216" w:lineRule="auto"/>
              <w:rPr>
                <w:rFonts w:ascii="BentonSansCond Light" w:hAnsi="BentonSansCond Light"/>
                <w:sz w:val="15"/>
                <w:szCs w:val="15"/>
              </w:rPr>
            </w:pPr>
            <w:r w:rsidRPr="009F0753">
              <w:rPr>
                <w:rFonts w:ascii="BentonSansCond Light" w:hAnsi="BentonSansCond Light"/>
                <w:sz w:val="15"/>
                <w:szCs w:val="15"/>
              </w:rPr>
              <w:t xml:space="preserve">3,373 </w:t>
            </w:r>
          </w:p>
        </w:tc>
        <w:tc>
          <w:tcPr>
            <w:tcW w:w="0" w:type="auto"/>
            <w:tcBorders>
              <w:top w:val="nil"/>
              <w:bottom w:val="nil"/>
            </w:tcBorders>
            <w:shd w:val="clear" w:color="auto" w:fill="auto"/>
            <w:vAlign w:val="bottom"/>
          </w:tcPr>
          <w:p w14:paraId="40F39248" w14:textId="77777777" w:rsidR="009F0753" w:rsidRPr="001F28BA" w:rsidRDefault="009F0753" w:rsidP="006642BF">
            <w:pPr>
              <w:spacing w:line="216" w:lineRule="auto"/>
              <w:rPr>
                <w:rFonts w:ascii="Calibri Light" w:hAnsi="Calibri Light"/>
                <w:sz w:val="16"/>
                <w:szCs w:val="16"/>
              </w:rPr>
            </w:pPr>
          </w:p>
        </w:tc>
        <w:tc>
          <w:tcPr>
            <w:tcW w:w="0" w:type="auto"/>
            <w:tcBorders>
              <w:top w:val="nil"/>
              <w:bottom w:val="nil"/>
            </w:tcBorders>
            <w:shd w:val="clear" w:color="auto" w:fill="auto"/>
            <w:vAlign w:val="bottom"/>
          </w:tcPr>
          <w:p w14:paraId="5B3F9BF0" w14:textId="77777777" w:rsidR="009F0753" w:rsidRPr="001F28BA" w:rsidRDefault="009F0753" w:rsidP="006642BF">
            <w:pPr>
              <w:spacing w:line="216" w:lineRule="auto"/>
              <w:rPr>
                <w:rFonts w:ascii="Calibri Light" w:hAnsi="Calibri Light"/>
                <w:sz w:val="16"/>
                <w:szCs w:val="16"/>
              </w:rPr>
            </w:pPr>
          </w:p>
        </w:tc>
      </w:tr>
      <w:tr w:rsidR="009F0753" w:rsidRPr="001F28BA" w14:paraId="2CE5AA23" w14:textId="77777777" w:rsidTr="00137D02">
        <w:trPr>
          <w:gridAfter w:val="4"/>
          <w:wAfter w:w="3592" w:type="dxa"/>
          <w:trHeight w:hRule="exact" w:val="1008"/>
        </w:trPr>
        <w:tc>
          <w:tcPr>
            <w:tcW w:w="1152" w:type="dxa"/>
            <w:tcBorders>
              <w:top w:val="nil"/>
              <w:bottom w:val="nil"/>
            </w:tcBorders>
            <w:shd w:val="clear" w:color="auto" w:fill="auto"/>
            <w:vAlign w:val="bottom"/>
          </w:tcPr>
          <w:p w14:paraId="7A40BD70" w14:textId="77777777" w:rsidR="009F0753" w:rsidRPr="001F28BA" w:rsidRDefault="009F0753" w:rsidP="006642BF">
            <w:pPr>
              <w:spacing w:line="216" w:lineRule="auto"/>
              <w:rPr>
                <w:rFonts w:ascii="Calibri Light" w:hAnsi="Calibri Light"/>
                <w:sz w:val="16"/>
                <w:szCs w:val="16"/>
              </w:rPr>
            </w:pPr>
          </w:p>
        </w:tc>
        <w:tc>
          <w:tcPr>
            <w:tcW w:w="0" w:type="auto"/>
            <w:tcBorders>
              <w:top w:val="nil"/>
              <w:bottom w:val="nil"/>
            </w:tcBorders>
            <w:shd w:val="clear" w:color="auto" w:fill="auto"/>
            <w:vAlign w:val="bottom"/>
          </w:tcPr>
          <w:p w14:paraId="20B058B7" w14:textId="77777777" w:rsidR="009F0753" w:rsidRPr="001F28BA" w:rsidRDefault="009F0753" w:rsidP="006642BF">
            <w:pPr>
              <w:spacing w:line="216" w:lineRule="auto"/>
              <w:rPr>
                <w:rFonts w:ascii="Calibri Light" w:hAnsi="Calibri Light"/>
                <w:sz w:val="16"/>
                <w:szCs w:val="16"/>
              </w:rPr>
            </w:pPr>
          </w:p>
        </w:tc>
        <w:tc>
          <w:tcPr>
            <w:tcW w:w="945" w:type="dxa"/>
            <w:tcBorders>
              <w:top w:val="nil"/>
              <w:bottom w:val="nil"/>
            </w:tcBorders>
            <w:shd w:val="clear" w:color="auto" w:fill="auto"/>
          </w:tcPr>
          <w:p w14:paraId="28483508" w14:textId="30D0198C" w:rsidR="009F0753" w:rsidRPr="001F28BA" w:rsidRDefault="00DA71CF" w:rsidP="006642BF">
            <w:pPr>
              <w:spacing w:line="216" w:lineRule="auto"/>
              <w:jc w:val="center"/>
              <w:rPr>
                <w:rFonts w:ascii="Calibri Light" w:hAnsi="Calibri Light"/>
                <w:sz w:val="16"/>
                <w:szCs w:val="16"/>
              </w:rPr>
            </w:pPr>
            <w:r>
              <w:rPr>
                <w:rFonts w:ascii="Calibri Light" w:hAnsi="Calibri Light"/>
                <w:noProof/>
                <w:sz w:val="16"/>
                <w:szCs w:val="16"/>
              </w:rPr>
              <mc:AlternateContent>
                <mc:Choice Requires="wps">
                  <w:drawing>
                    <wp:anchor distT="0" distB="0" distL="114300" distR="114300" simplePos="0" relativeHeight="251665408" behindDoc="0" locked="0" layoutInCell="1" allowOverlap="1" wp14:anchorId="185AD668" wp14:editId="595519EA">
                      <wp:simplePos x="0" y="0"/>
                      <wp:positionH relativeFrom="column">
                        <wp:posOffset>-22225</wp:posOffset>
                      </wp:positionH>
                      <wp:positionV relativeFrom="margin">
                        <wp:posOffset>335280</wp:posOffset>
                      </wp:positionV>
                      <wp:extent cx="631190" cy="189865"/>
                      <wp:effectExtent l="0" t="635" r="0" b="0"/>
                      <wp:wrapNone/>
                      <wp:docPr id="195"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90" cy="189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629B50" w14:textId="77777777" w:rsidR="00D37F25" w:rsidRPr="00570BDB" w:rsidRDefault="00D37F25" w:rsidP="00570BDB">
                                  <w:pPr>
                                    <w:spacing w:line="216" w:lineRule="auto"/>
                                    <w:rPr>
                                      <w:rFonts w:ascii="Calibri Light" w:hAnsi="Calibri Light"/>
                                      <w:b/>
                                      <w:sz w:val="16"/>
                                      <w:szCs w:val="16"/>
                                    </w:rPr>
                                  </w:pPr>
                                  <w:r w:rsidRPr="00570BDB">
                                    <w:rPr>
                                      <w:rFonts w:ascii="Calibri Light" w:hAnsi="Calibri Light"/>
                                      <w:b/>
                                      <w:sz w:val="16"/>
                                      <w:szCs w:val="16"/>
                                    </w:rPr>
                                    <w:t xml:space="preserve">FICO &lt; 650 or </w:t>
                                  </w:r>
                                </w:p>
                                <w:p w14:paraId="69ED180A" w14:textId="77777777" w:rsidR="00D37F25" w:rsidRPr="00570BDB" w:rsidRDefault="00D37F25">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AD668" id="_x0000_t202" coordsize="21600,21600" o:spt="202" path="m,l,21600r21600,l21600,xe">
                      <v:stroke joinstyle="miter"/>
                      <v:path gradientshapeok="t" o:connecttype="rect"/>
                    </v:shapetype>
                    <v:shape id="Text Box 342" o:spid="_x0000_s1026" type="#_x0000_t202" style="position:absolute;left:0;text-align:left;margin-left:-1.75pt;margin-top:26.4pt;width:49.7pt;height:14.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" stroked="f">
                      <v:textbox>
                        <w:txbxContent>
                          <w:p w14:paraId="28629B50" w14:textId="77777777" w:rsidR="00D37F25" w:rsidRPr="00570BDB" w:rsidRDefault="00D37F25" w:rsidP="00570BDB">
                            <w:pPr>
                              <w:spacing w:line="216" w:lineRule="auto"/>
                              <w:rPr>
                                <w:rFonts w:ascii="Calibri Light" w:hAnsi="Calibri Light"/>
                                <w:b/>
                                <w:sz w:val="16"/>
                                <w:szCs w:val="16"/>
                              </w:rPr>
                            </w:pPr>
                            <w:r w:rsidRPr="00570BDB">
                              <w:rPr>
                                <w:rFonts w:ascii="Calibri Light" w:hAnsi="Calibri Light"/>
                                <w:b/>
                                <w:sz w:val="16"/>
                                <w:szCs w:val="16"/>
                              </w:rPr>
                              <w:t xml:space="preserve">FICO &lt; 650 or </w:t>
                            </w:r>
                          </w:p>
                          <w:p w14:paraId="69ED180A" w14:textId="77777777" w:rsidR="00D37F25" w:rsidRPr="00570BDB" w:rsidRDefault="00D37F25">
                            <w:pPr>
                              <w:rPr>
                                <w:b/>
                              </w:rPr>
                            </w:pPr>
                          </w:p>
                        </w:txbxContent>
                      </v:textbox>
                      <w10:wrap anchory="margin"/>
                    </v:shape>
                  </w:pict>
                </mc:Fallback>
              </mc:AlternateContent>
            </w:r>
            <w:r>
              <w:rPr>
                <w:rFonts w:ascii="Calibri Light" w:hAnsi="Calibri Light"/>
                <w:noProof/>
                <w:sz w:val="16"/>
                <w:szCs w:val="16"/>
              </w:rPr>
              <mc:AlternateContent>
                <mc:Choice Requires="wpg">
                  <w:drawing>
                    <wp:anchor distT="0" distB="0" distL="114300" distR="114300" simplePos="0" relativeHeight="251664384" behindDoc="0" locked="0" layoutInCell="1" allowOverlap="1" wp14:anchorId="6FE0236D" wp14:editId="4839CA95">
                      <wp:simplePos x="0" y="0"/>
                      <wp:positionH relativeFrom="column">
                        <wp:posOffset>276225</wp:posOffset>
                      </wp:positionH>
                      <wp:positionV relativeFrom="paragraph">
                        <wp:posOffset>113665</wp:posOffset>
                      </wp:positionV>
                      <wp:extent cx="1727835" cy="198120"/>
                      <wp:effectExtent l="30480" t="7620" r="32385" b="60960"/>
                      <wp:wrapNone/>
                      <wp:docPr id="192"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7835" cy="198120"/>
                                <a:chOff x="4110" y="9635"/>
                                <a:chExt cx="2721" cy="312"/>
                              </a:xfrm>
                            </wpg:grpSpPr>
                            <wps:wsp>
                              <wps:cNvPr id="193" name="AutoShape 340"/>
                              <wps:cNvCnPr>
                                <a:cxnSpLocks noChangeShapeType="1"/>
                              </wps:cNvCnPr>
                              <wps:spPr bwMode="auto">
                                <a:xfrm flipH="1">
                                  <a:off x="4110" y="9640"/>
                                  <a:ext cx="1356" cy="3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341"/>
                              <wps:cNvCnPr>
                                <a:cxnSpLocks noChangeShapeType="1"/>
                              </wps:cNvCnPr>
                              <wps:spPr bwMode="auto">
                                <a:xfrm>
                                  <a:off x="5475" y="9635"/>
                                  <a:ext cx="1356" cy="3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BB1ADD" id="Group 339" o:spid="_x0000_s1026" style="position:absolute;margin-left:21.75pt;margin-top:8.95pt;width:136.05pt;height:15.6pt;z-index:251664384" coordorigin="4110,9635" coordsize="272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">
                      <v:shape id="AutoShape 340" o:spid="_x0000_s1027" type="#_x0000_t32" style="position:absolute;left:4110;top:9640;width:1356;height:3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uJ8EAAADcAAAADwAAAGRycy9kb3ducmV2LnhtbERPTWsCMRC9C/6HMEJvmrVS0a1RVBCk&#10;F1EL9ThsprvBzWTZpJv13zdCobd5vM9ZbXpbi45abxwrmE4yEMSF04ZLBZ/Xw3gBwgdkjbVjUvAg&#10;D5v1cLDCXLvIZ+ouoRQphH2OCqoQmlxKX1Rk0U9cQ5y4b9daDAm2pdQtxhRua/maZXNp0XBqqLCh&#10;fUXF/fJjFZh4Ml1z3Mfdx9fN60jm8eaMUi+jfvsOIlAf/sV/7qNO85cz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m4nwQAAANwAAAAPAAAAAAAAAAAAAAAA&#10;AKECAABkcnMvZG93bnJldi54bWxQSwUGAAAAAAQABAD5AAAAjwMAAAAA&#10;">
                        <v:stroke endarrow="block"/>
                      </v:shape>
                      <v:shape id="AutoShape 341" o:spid="_x0000_s1028" type="#_x0000_t32" style="position:absolute;left:5475;top:9635;width:1356;height:3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9EMQAAADcAAAADwAAAGRycy9kb3ducmV2LnhtbERPS2vCQBC+F/oflhG81Y1F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r0QxAAAANwAAAAPAAAAAAAAAAAA&#10;AAAAAKECAABkcnMvZG93bnJldi54bWxQSwUGAAAAAAQABAD5AAAAkgMAAAAA&#10;">
                        <v:stroke endarrow="block"/>
                      </v:shape>
                    </v:group>
                  </w:pict>
                </mc:Fallback>
              </mc:AlternateContent>
            </w:r>
          </w:p>
        </w:tc>
        <w:tc>
          <w:tcPr>
            <w:tcW w:w="864" w:type="dxa"/>
            <w:tcBorders>
              <w:top w:val="nil"/>
              <w:bottom w:val="nil"/>
            </w:tcBorders>
            <w:shd w:val="clear" w:color="auto" w:fill="auto"/>
          </w:tcPr>
          <w:p w14:paraId="7527317F" w14:textId="77777777" w:rsidR="009F0753" w:rsidRPr="001F28BA" w:rsidRDefault="009F0753" w:rsidP="00574188">
            <w:pPr>
              <w:spacing w:line="216" w:lineRule="auto"/>
              <w:jc w:val="center"/>
              <w:rPr>
                <w:rFonts w:ascii="Calibri Light" w:hAnsi="Calibri Light"/>
                <w:sz w:val="16"/>
                <w:szCs w:val="16"/>
              </w:rPr>
            </w:pPr>
          </w:p>
          <w:p w14:paraId="7BA2BAD0" w14:textId="70B2939E" w:rsidR="009F0753" w:rsidRPr="001F28BA" w:rsidRDefault="00DA71CF" w:rsidP="00570BDB">
            <w:pPr>
              <w:spacing w:line="216" w:lineRule="auto"/>
              <w:rPr>
                <w:rFonts w:ascii="Calibri Light" w:hAnsi="Calibri Light"/>
                <w:sz w:val="16"/>
                <w:szCs w:val="16"/>
              </w:rPr>
            </w:pPr>
            <w:r>
              <w:rPr>
                <w:rFonts w:ascii="Calibri Light" w:hAnsi="Calibri Light"/>
                <w:noProof/>
                <w:sz w:val="16"/>
                <w:szCs w:val="16"/>
              </w:rPr>
              <mc:AlternateContent>
                <mc:Choice Requires="wps">
                  <w:drawing>
                    <wp:anchor distT="0" distB="0" distL="114300" distR="114300" simplePos="0" relativeHeight="251666432" behindDoc="0" locked="0" layoutInCell="1" allowOverlap="1" wp14:anchorId="04BC1007" wp14:editId="246FD106">
                      <wp:simplePos x="0" y="0"/>
                      <wp:positionH relativeFrom="column">
                        <wp:posOffset>1122045</wp:posOffset>
                      </wp:positionH>
                      <wp:positionV relativeFrom="margin">
                        <wp:posOffset>335280</wp:posOffset>
                      </wp:positionV>
                      <wp:extent cx="631190" cy="189865"/>
                      <wp:effectExtent l="0" t="635" r="0" b="0"/>
                      <wp:wrapNone/>
                      <wp:docPr id="95"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90" cy="189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795479" w14:textId="77777777" w:rsidR="00D37F25" w:rsidRPr="00570BDB" w:rsidRDefault="00D37F25" w:rsidP="00570BDB">
                                  <w:pPr>
                                    <w:spacing w:line="216" w:lineRule="auto"/>
                                    <w:rPr>
                                      <w:rFonts w:ascii="Calibri Light" w:hAnsi="Calibri Light"/>
                                      <w:b/>
                                      <w:sz w:val="16"/>
                                      <w:szCs w:val="16"/>
                                    </w:rPr>
                                  </w:pPr>
                                  <w:r w:rsidRPr="00570BDB">
                                    <w:rPr>
                                      <w:rFonts w:ascii="Calibri Light" w:hAnsi="Calibri Light"/>
                                      <w:b/>
                                      <w:sz w:val="16"/>
                                      <w:szCs w:val="16"/>
                                    </w:rPr>
                                    <w:t xml:space="preserve">FICO &gt; 650 or </w:t>
                                  </w:r>
                                </w:p>
                                <w:p w14:paraId="5CAA7B99" w14:textId="77777777" w:rsidR="00D37F25" w:rsidRPr="00570BDB" w:rsidRDefault="00D37F25" w:rsidP="00570BDB">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C1007" id="Text Box 343" o:spid="_x0000_s1027" type="#_x0000_t202" style="position:absolute;margin-left:88.35pt;margin-top:26.4pt;width:49.7pt;height:1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" stroked="f">
                      <v:textbox>
                        <w:txbxContent>
                          <w:p w14:paraId="2F795479" w14:textId="77777777" w:rsidR="00D37F25" w:rsidRPr="00570BDB" w:rsidRDefault="00D37F25" w:rsidP="00570BDB">
                            <w:pPr>
                              <w:spacing w:line="216" w:lineRule="auto"/>
                              <w:rPr>
                                <w:rFonts w:ascii="Calibri Light" w:hAnsi="Calibri Light"/>
                                <w:b/>
                                <w:sz w:val="16"/>
                                <w:szCs w:val="16"/>
                              </w:rPr>
                            </w:pPr>
                            <w:r w:rsidRPr="00570BDB">
                              <w:rPr>
                                <w:rFonts w:ascii="Calibri Light" w:hAnsi="Calibri Light"/>
                                <w:b/>
                                <w:sz w:val="16"/>
                                <w:szCs w:val="16"/>
                              </w:rPr>
                              <w:t xml:space="preserve">FICO &gt; 650 or </w:t>
                            </w:r>
                          </w:p>
                          <w:p w14:paraId="5CAA7B99" w14:textId="77777777" w:rsidR="00D37F25" w:rsidRPr="00570BDB" w:rsidRDefault="00D37F25" w:rsidP="00570BDB">
                            <w:pPr>
                              <w:rPr>
                                <w:b/>
                              </w:rPr>
                            </w:pPr>
                          </w:p>
                        </w:txbxContent>
                      </v:textbox>
                      <w10:wrap anchory="margin"/>
                    </v:shape>
                  </w:pict>
                </mc:Fallback>
              </mc:AlternateContent>
            </w:r>
          </w:p>
        </w:tc>
      </w:tr>
      <w:tr w:rsidR="009F0753" w:rsidRPr="001F28BA" w14:paraId="59703AE5" w14:textId="77777777" w:rsidTr="00137D02">
        <w:trPr>
          <w:trHeight w:hRule="exact" w:val="216"/>
        </w:trPr>
        <w:tc>
          <w:tcPr>
            <w:tcW w:w="1152" w:type="dxa"/>
            <w:tcBorders>
              <w:top w:val="nil"/>
              <w:bottom w:val="nil"/>
              <w:right w:val="nil"/>
            </w:tcBorders>
            <w:shd w:val="clear" w:color="auto" w:fill="auto"/>
            <w:vAlign w:val="center"/>
          </w:tcPr>
          <w:p w14:paraId="01BCBBD6"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Observations</w:t>
            </w:r>
          </w:p>
        </w:tc>
        <w:tc>
          <w:tcPr>
            <w:tcW w:w="576" w:type="dxa"/>
            <w:tcBorders>
              <w:top w:val="nil"/>
              <w:left w:val="nil"/>
              <w:bottom w:val="nil"/>
              <w:right w:val="nil"/>
            </w:tcBorders>
            <w:shd w:val="clear" w:color="auto" w:fill="auto"/>
            <w:vAlign w:val="center"/>
          </w:tcPr>
          <w:p w14:paraId="407EC048"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 xml:space="preserve">55,687 </w:t>
            </w:r>
          </w:p>
        </w:tc>
        <w:tc>
          <w:tcPr>
            <w:tcW w:w="945" w:type="dxa"/>
            <w:tcBorders>
              <w:top w:val="nil"/>
              <w:left w:val="nil"/>
              <w:bottom w:val="nil"/>
              <w:right w:val="nil"/>
            </w:tcBorders>
            <w:shd w:val="clear" w:color="auto" w:fill="auto"/>
            <w:vAlign w:val="center"/>
          </w:tcPr>
          <w:p w14:paraId="59A36532"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Defaulters</w:t>
            </w:r>
          </w:p>
        </w:tc>
        <w:tc>
          <w:tcPr>
            <w:tcW w:w="864" w:type="dxa"/>
            <w:tcBorders>
              <w:top w:val="nil"/>
              <w:left w:val="nil"/>
              <w:bottom w:val="nil"/>
              <w:right w:val="single" w:sz="2" w:space="0" w:color="auto"/>
            </w:tcBorders>
            <w:shd w:val="clear" w:color="auto" w:fill="auto"/>
            <w:vAlign w:val="center"/>
          </w:tcPr>
          <w:p w14:paraId="6C6E143D"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 xml:space="preserve">1,522 </w:t>
            </w:r>
          </w:p>
        </w:tc>
        <w:tc>
          <w:tcPr>
            <w:tcW w:w="1296" w:type="dxa"/>
            <w:tcBorders>
              <w:top w:val="nil"/>
              <w:left w:val="single" w:sz="2" w:space="0" w:color="auto"/>
              <w:bottom w:val="nil"/>
              <w:right w:val="nil"/>
            </w:tcBorders>
            <w:shd w:val="clear" w:color="auto" w:fill="auto"/>
            <w:vAlign w:val="center"/>
          </w:tcPr>
          <w:p w14:paraId="560B69A3"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Observations</w:t>
            </w:r>
          </w:p>
        </w:tc>
        <w:tc>
          <w:tcPr>
            <w:tcW w:w="720" w:type="dxa"/>
            <w:tcBorders>
              <w:top w:val="nil"/>
              <w:left w:val="nil"/>
              <w:bottom w:val="nil"/>
              <w:right w:val="nil"/>
            </w:tcBorders>
            <w:shd w:val="clear" w:color="auto" w:fill="auto"/>
            <w:vAlign w:val="center"/>
          </w:tcPr>
          <w:p w14:paraId="0EE06743"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489,305</w:t>
            </w:r>
          </w:p>
        </w:tc>
        <w:tc>
          <w:tcPr>
            <w:tcW w:w="1008" w:type="dxa"/>
            <w:tcBorders>
              <w:top w:val="nil"/>
              <w:left w:val="nil"/>
              <w:bottom w:val="nil"/>
              <w:right w:val="nil"/>
            </w:tcBorders>
            <w:shd w:val="clear" w:color="auto" w:fill="auto"/>
            <w:vAlign w:val="center"/>
          </w:tcPr>
          <w:p w14:paraId="51E62F09"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Defaulters</w:t>
            </w:r>
          </w:p>
        </w:tc>
        <w:tc>
          <w:tcPr>
            <w:tcW w:w="0" w:type="auto"/>
            <w:tcBorders>
              <w:top w:val="nil"/>
              <w:left w:val="nil"/>
              <w:bottom w:val="nil"/>
            </w:tcBorders>
            <w:shd w:val="clear" w:color="auto" w:fill="auto"/>
            <w:vAlign w:val="center"/>
          </w:tcPr>
          <w:p w14:paraId="06A740DE"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 xml:space="preserve">1,872 </w:t>
            </w:r>
          </w:p>
        </w:tc>
      </w:tr>
      <w:tr w:rsidR="009F0753" w:rsidRPr="001F28BA" w14:paraId="4B6149E4" w14:textId="77777777" w:rsidTr="009F0753">
        <w:trPr>
          <w:trHeight w:hRule="exact" w:val="432"/>
        </w:trPr>
        <w:tc>
          <w:tcPr>
            <w:tcW w:w="1152" w:type="dxa"/>
            <w:tcBorders>
              <w:top w:val="nil"/>
              <w:bottom w:val="nil"/>
              <w:right w:val="nil"/>
            </w:tcBorders>
            <w:shd w:val="clear" w:color="auto" w:fill="auto"/>
            <w:vAlign w:val="center"/>
          </w:tcPr>
          <w:p w14:paraId="41905083"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Average</w:t>
            </w:r>
            <w:r w:rsidRPr="009F0753">
              <w:rPr>
                <w:rFonts w:ascii="BentonSansCond Light" w:hAnsi="BentonSansCond Light"/>
                <w:sz w:val="15"/>
                <w:szCs w:val="15"/>
              </w:rPr>
              <w:br/>
              <w:t>default rate</w:t>
            </w:r>
          </w:p>
        </w:tc>
        <w:tc>
          <w:tcPr>
            <w:tcW w:w="0" w:type="auto"/>
            <w:tcBorders>
              <w:top w:val="nil"/>
              <w:left w:val="nil"/>
              <w:bottom w:val="nil"/>
              <w:right w:val="nil"/>
            </w:tcBorders>
            <w:shd w:val="clear" w:color="auto" w:fill="auto"/>
            <w:vAlign w:val="center"/>
          </w:tcPr>
          <w:p w14:paraId="586D8BF4"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2.7%</w:t>
            </w:r>
          </w:p>
        </w:tc>
        <w:tc>
          <w:tcPr>
            <w:tcW w:w="945" w:type="dxa"/>
            <w:tcBorders>
              <w:top w:val="nil"/>
              <w:left w:val="nil"/>
              <w:bottom w:val="nil"/>
              <w:right w:val="nil"/>
            </w:tcBorders>
            <w:shd w:val="clear" w:color="auto" w:fill="auto"/>
            <w:vAlign w:val="center"/>
          </w:tcPr>
          <w:p w14:paraId="7D9EEBB9"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Non-defaulters</w:t>
            </w:r>
          </w:p>
        </w:tc>
        <w:tc>
          <w:tcPr>
            <w:tcW w:w="864" w:type="dxa"/>
            <w:tcBorders>
              <w:top w:val="nil"/>
              <w:left w:val="nil"/>
              <w:bottom w:val="nil"/>
              <w:right w:val="single" w:sz="4" w:space="0" w:color="000000" w:themeColor="text1"/>
            </w:tcBorders>
            <w:shd w:val="clear" w:color="auto" w:fill="auto"/>
            <w:vAlign w:val="center"/>
          </w:tcPr>
          <w:p w14:paraId="54C6217A"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 xml:space="preserve">54,165 </w:t>
            </w:r>
          </w:p>
        </w:tc>
        <w:tc>
          <w:tcPr>
            <w:tcW w:w="1296" w:type="dxa"/>
            <w:tcBorders>
              <w:top w:val="nil"/>
              <w:left w:val="single" w:sz="4" w:space="0" w:color="000000" w:themeColor="text1"/>
              <w:bottom w:val="nil"/>
              <w:right w:val="nil"/>
            </w:tcBorders>
            <w:shd w:val="clear" w:color="auto" w:fill="auto"/>
            <w:vAlign w:val="center"/>
          </w:tcPr>
          <w:p w14:paraId="4FFF162B"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Average default</w:t>
            </w:r>
            <w:r w:rsidRPr="009F0753">
              <w:rPr>
                <w:rFonts w:ascii="BentonSansCond Light" w:hAnsi="BentonSansCond Light"/>
                <w:sz w:val="15"/>
                <w:szCs w:val="15"/>
              </w:rPr>
              <w:br/>
              <w:t>rate</w:t>
            </w:r>
          </w:p>
        </w:tc>
        <w:tc>
          <w:tcPr>
            <w:tcW w:w="720" w:type="dxa"/>
            <w:tcBorders>
              <w:top w:val="nil"/>
              <w:left w:val="nil"/>
              <w:bottom w:val="nil"/>
              <w:right w:val="nil"/>
            </w:tcBorders>
            <w:shd w:val="clear" w:color="auto" w:fill="auto"/>
            <w:vAlign w:val="center"/>
          </w:tcPr>
          <w:p w14:paraId="08024917"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0.4%</w:t>
            </w:r>
          </w:p>
        </w:tc>
        <w:tc>
          <w:tcPr>
            <w:tcW w:w="1008" w:type="dxa"/>
            <w:tcBorders>
              <w:top w:val="nil"/>
              <w:left w:val="nil"/>
              <w:bottom w:val="nil"/>
              <w:right w:val="nil"/>
            </w:tcBorders>
            <w:shd w:val="clear" w:color="auto" w:fill="auto"/>
            <w:vAlign w:val="center"/>
          </w:tcPr>
          <w:p w14:paraId="5ABAA62F"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Non-defaulters</w:t>
            </w:r>
          </w:p>
        </w:tc>
        <w:tc>
          <w:tcPr>
            <w:tcW w:w="0" w:type="auto"/>
            <w:tcBorders>
              <w:top w:val="nil"/>
              <w:left w:val="nil"/>
              <w:bottom w:val="nil"/>
            </w:tcBorders>
            <w:shd w:val="clear" w:color="auto" w:fill="auto"/>
            <w:vAlign w:val="center"/>
          </w:tcPr>
          <w:p w14:paraId="45864712"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 xml:space="preserve">487,433 </w:t>
            </w:r>
          </w:p>
        </w:tc>
      </w:tr>
      <w:tr w:rsidR="009F0753" w:rsidRPr="001F28BA" w14:paraId="3861D487" w14:textId="77777777" w:rsidTr="009F0753">
        <w:trPr>
          <w:trHeight w:hRule="exact" w:val="432"/>
        </w:trPr>
        <w:tc>
          <w:tcPr>
            <w:tcW w:w="1152" w:type="dxa"/>
            <w:tcBorders>
              <w:top w:val="nil"/>
              <w:bottom w:val="nil"/>
              <w:right w:val="nil"/>
            </w:tcBorders>
            <w:shd w:val="clear" w:color="auto" w:fill="auto"/>
            <w:vAlign w:val="center"/>
          </w:tcPr>
          <w:p w14:paraId="6E5C8D30"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Average ADSS</w:t>
            </w:r>
            <w:r w:rsidRPr="009F0753">
              <w:rPr>
                <w:rFonts w:ascii="BentonSansCond Light" w:hAnsi="BentonSansCond Light"/>
                <w:sz w:val="15"/>
                <w:szCs w:val="15"/>
              </w:rPr>
              <w:br/>
              <w:t>score</w:t>
            </w:r>
          </w:p>
        </w:tc>
        <w:tc>
          <w:tcPr>
            <w:tcW w:w="0" w:type="auto"/>
            <w:tcBorders>
              <w:top w:val="nil"/>
              <w:left w:val="nil"/>
              <w:bottom w:val="nil"/>
              <w:right w:val="nil"/>
            </w:tcBorders>
            <w:shd w:val="clear" w:color="auto" w:fill="auto"/>
            <w:vAlign w:val="center"/>
          </w:tcPr>
          <w:p w14:paraId="6FA150B6"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2.7%</w:t>
            </w:r>
          </w:p>
        </w:tc>
        <w:tc>
          <w:tcPr>
            <w:tcW w:w="945" w:type="dxa"/>
            <w:tcBorders>
              <w:top w:val="nil"/>
              <w:left w:val="nil"/>
              <w:bottom w:val="nil"/>
              <w:right w:val="nil"/>
            </w:tcBorders>
            <w:shd w:val="clear" w:color="auto" w:fill="auto"/>
            <w:vAlign w:val="center"/>
          </w:tcPr>
          <w:p w14:paraId="1AA25413"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 xml:space="preserve">Variance </w:t>
            </w:r>
          </w:p>
        </w:tc>
        <w:tc>
          <w:tcPr>
            <w:tcW w:w="864" w:type="dxa"/>
            <w:tcBorders>
              <w:top w:val="nil"/>
              <w:left w:val="nil"/>
              <w:bottom w:val="nil"/>
              <w:right w:val="single" w:sz="4" w:space="0" w:color="000000" w:themeColor="text1"/>
            </w:tcBorders>
            <w:shd w:val="clear" w:color="auto" w:fill="auto"/>
            <w:vAlign w:val="center"/>
          </w:tcPr>
          <w:p w14:paraId="60801D6A"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 xml:space="preserve">1,480 </w:t>
            </w:r>
          </w:p>
        </w:tc>
        <w:tc>
          <w:tcPr>
            <w:tcW w:w="1296" w:type="dxa"/>
            <w:tcBorders>
              <w:top w:val="nil"/>
              <w:left w:val="single" w:sz="4" w:space="0" w:color="000000" w:themeColor="text1"/>
              <w:bottom w:val="nil"/>
              <w:right w:val="nil"/>
            </w:tcBorders>
            <w:shd w:val="clear" w:color="auto" w:fill="auto"/>
            <w:vAlign w:val="center"/>
          </w:tcPr>
          <w:p w14:paraId="2DF55469"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 xml:space="preserve">Average ADSS </w:t>
            </w:r>
            <w:r w:rsidRPr="009F0753">
              <w:rPr>
                <w:rFonts w:ascii="BentonSansCond Light" w:hAnsi="BentonSansCond Light"/>
                <w:sz w:val="15"/>
                <w:szCs w:val="15"/>
              </w:rPr>
              <w:br/>
              <w:t>score</w:t>
            </w:r>
          </w:p>
        </w:tc>
        <w:tc>
          <w:tcPr>
            <w:tcW w:w="720" w:type="dxa"/>
            <w:tcBorders>
              <w:top w:val="nil"/>
              <w:left w:val="nil"/>
              <w:bottom w:val="nil"/>
              <w:right w:val="nil"/>
            </w:tcBorders>
            <w:shd w:val="clear" w:color="auto" w:fill="auto"/>
            <w:vAlign w:val="center"/>
          </w:tcPr>
          <w:p w14:paraId="37B3FF03"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0.4%</w:t>
            </w:r>
          </w:p>
        </w:tc>
        <w:tc>
          <w:tcPr>
            <w:tcW w:w="1008" w:type="dxa"/>
            <w:tcBorders>
              <w:top w:val="nil"/>
              <w:left w:val="nil"/>
              <w:bottom w:val="nil"/>
              <w:right w:val="nil"/>
            </w:tcBorders>
            <w:shd w:val="clear" w:color="auto" w:fill="auto"/>
            <w:vAlign w:val="center"/>
          </w:tcPr>
          <w:p w14:paraId="0F4AD8C8"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 xml:space="preserve">Variance </w:t>
            </w:r>
          </w:p>
        </w:tc>
        <w:tc>
          <w:tcPr>
            <w:tcW w:w="0" w:type="auto"/>
            <w:tcBorders>
              <w:top w:val="nil"/>
              <w:left w:val="nil"/>
              <w:bottom w:val="nil"/>
            </w:tcBorders>
            <w:shd w:val="clear" w:color="auto" w:fill="auto"/>
            <w:vAlign w:val="center"/>
          </w:tcPr>
          <w:p w14:paraId="456B1718" w14:textId="77777777" w:rsidR="009F0753" w:rsidRPr="009F0753" w:rsidRDefault="009F0753" w:rsidP="00570BDB">
            <w:pPr>
              <w:spacing w:line="216" w:lineRule="auto"/>
              <w:rPr>
                <w:rFonts w:ascii="BentonSansCond Light" w:hAnsi="BentonSansCond Light"/>
                <w:sz w:val="15"/>
                <w:szCs w:val="15"/>
              </w:rPr>
            </w:pPr>
            <w:r w:rsidRPr="009F0753">
              <w:rPr>
                <w:rFonts w:ascii="BentonSansCond Light" w:hAnsi="BentonSansCond Light"/>
                <w:sz w:val="15"/>
                <w:szCs w:val="15"/>
              </w:rPr>
              <w:t xml:space="preserve">1,865 </w:t>
            </w:r>
          </w:p>
        </w:tc>
      </w:tr>
    </w:tbl>
    <w:p w14:paraId="1C230C99" w14:textId="77777777" w:rsidR="00B223CF" w:rsidRPr="001F28BA" w:rsidRDefault="00B223CF" w:rsidP="00B223CF">
      <w:pPr>
        <w:rPr>
          <w:szCs w:val="22"/>
        </w:rPr>
      </w:pPr>
    </w:p>
    <w:p w14:paraId="07A6FCFD" w14:textId="77777777" w:rsidR="00B223CF" w:rsidRPr="001F28BA" w:rsidRDefault="00B223CF" w:rsidP="00B223CF">
      <w:pPr>
        <w:rPr>
          <w:szCs w:val="22"/>
        </w:rPr>
      </w:pPr>
      <w:r w:rsidRPr="001F28BA">
        <w:rPr>
          <w:szCs w:val="22"/>
        </w:rPr>
        <w:t>Again,</w:t>
      </w:r>
      <w:r w:rsidR="0039224C">
        <w:rPr>
          <w:szCs w:val="22"/>
        </w:rPr>
        <w:t xml:space="preserve"> modelers </w:t>
      </w:r>
      <w:r w:rsidRPr="001F28BA">
        <w:rPr>
          <w:szCs w:val="22"/>
        </w:rPr>
        <w:t xml:space="preserve">give every observation </w:t>
      </w:r>
      <w:r w:rsidR="00273514">
        <w:rPr>
          <w:szCs w:val="22"/>
        </w:rPr>
        <w:t>an ADSS</w:t>
      </w:r>
      <w:r w:rsidRPr="001F28BA">
        <w:rPr>
          <w:szCs w:val="22"/>
        </w:rPr>
        <w:t xml:space="preserve"> score equal to the average default rate of the population. In this example, the variance reduction attributable to the FICO during segmentation is [3373 – (1480+1865) =] 28.</w:t>
      </w:r>
    </w:p>
    <w:p w14:paraId="2C441A40" w14:textId="77777777" w:rsidR="00B223CF" w:rsidRPr="001F28BA" w:rsidRDefault="00B223CF" w:rsidP="00B223CF">
      <w:pPr>
        <w:rPr>
          <w:szCs w:val="22"/>
        </w:rPr>
      </w:pPr>
    </w:p>
    <w:p w14:paraId="4BAFE6C3" w14:textId="77777777" w:rsidR="00B223CF" w:rsidRPr="001F28BA" w:rsidRDefault="00B223CF" w:rsidP="00B223CF">
      <w:pPr>
        <w:rPr>
          <w:szCs w:val="22"/>
        </w:rPr>
      </w:pPr>
      <w:r w:rsidRPr="001F28BA">
        <w:rPr>
          <w:szCs w:val="22"/>
        </w:rPr>
        <w:t>Next,</w:t>
      </w:r>
      <w:r w:rsidR="0039224C">
        <w:rPr>
          <w:szCs w:val="22"/>
        </w:rPr>
        <w:t xml:space="preserve"> modelers </w:t>
      </w:r>
      <w:r w:rsidRPr="001F28BA">
        <w:rPr>
          <w:szCs w:val="22"/>
        </w:rPr>
        <w:t>calculate the variance reduction caused by the model and then distribute it among the variables that constitute the model.</w:t>
      </w:r>
      <w:r w:rsidR="0039224C">
        <w:rPr>
          <w:szCs w:val="22"/>
        </w:rPr>
        <w:t xml:space="preserve"> </w:t>
      </w:r>
      <w:r w:rsidR="00AE4C45">
        <w:rPr>
          <w:szCs w:val="22"/>
        </w:rPr>
        <w:t>Modelers</w:t>
      </w:r>
      <w:r w:rsidR="0039224C">
        <w:rPr>
          <w:szCs w:val="22"/>
        </w:rPr>
        <w:t xml:space="preserve"> </w:t>
      </w:r>
      <w:r w:rsidRPr="001F28BA">
        <w:rPr>
          <w:szCs w:val="22"/>
        </w:rPr>
        <w:t xml:space="preserve">do this distribution through a technique called Relative </w:t>
      </w:r>
      <w:r w:rsidR="00986E6A" w:rsidRPr="001F28BA">
        <w:rPr>
          <w:szCs w:val="22"/>
        </w:rPr>
        <w:t>W</w:t>
      </w:r>
      <w:r w:rsidRPr="001F28BA">
        <w:rPr>
          <w:szCs w:val="22"/>
        </w:rPr>
        <w:t xml:space="preserve">eight Analysis (RWA). RWA consists of four steps: </w:t>
      </w:r>
    </w:p>
    <w:p w14:paraId="363494B1" w14:textId="77777777" w:rsidR="00B223CF" w:rsidRPr="001F28BA" w:rsidRDefault="00B223CF" w:rsidP="00B223CF">
      <w:pPr>
        <w:rPr>
          <w:szCs w:val="22"/>
          <w:highlight w:val="yellow"/>
        </w:rPr>
      </w:pPr>
    </w:p>
    <w:p w14:paraId="1A391994" w14:textId="77777777" w:rsidR="00B223CF" w:rsidRPr="001F28BA" w:rsidRDefault="00B223CF" w:rsidP="00712946">
      <w:pPr>
        <w:numPr>
          <w:ilvl w:val="0"/>
          <w:numId w:val="31"/>
        </w:numPr>
        <w:rPr>
          <w:szCs w:val="22"/>
        </w:rPr>
      </w:pPr>
      <w:r w:rsidRPr="001F28BA">
        <w:rPr>
          <w:szCs w:val="22"/>
        </w:rPr>
        <w:t xml:space="preserve">Convert original correlated predictors into orthogonal (uncorrelated) predictors using singular value decomposition. </w:t>
      </w:r>
    </w:p>
    <w:p w14:paraId="1B96FCFD" w14:textId="77777777" w:rsidR="00B223CF" w:rsidRPr="001F28BA" w:rsidRDefault="00B223CF" w:rsidP="00712946">
      <w:pPr>
        <w:numPr>
          <w:ilvl w:val="0"/>
          <w:numId w:val="31"/>
        </w:numPr>
        <w:rPr>
          <w:szCs w:val="22"/>
        </w:rPr>
      </w:pPr>
      <w:r w:rsidRPr="001F28BA">
        <w:rPr>
          <w:szCs w:val="22"/>
        </w:rPr>
        <w:t>Obtain the contribution of each original predictor in the orthogonal predictors through regression.</w:t>
      </w:r>
    </w:p>
    <w:p w14:paraId="0A742E8F" w14:textId="77777777" w:rsidR="00B223CF" w:rsidRPr="001F28BA" w:rsidRDefault="00B223CF" w:rsidP="00712946">
      <w:pPr>
        <w:numPr>
          <w:ilvl w:val="0"/>
          <w:numId w:val="31"/>
        </w:numPr>
        <w:rPr>
          <w:szCs w:val="22"/>
        </w:rPr>
      </w:pPr>
      <w:r w:rsidRPr="001F28BA">
        <w:rPr>
          <w:szCs w:val="22"/>
        </w:rPr>
        <w:t>Obtain the contribution of each orthogonal predictor in Y through regression.</w:t>
      </w:r>
    </w:p>
    <w:p w14:paraId="262AE3B7" w14:textId="77777777" w:rsidR="00B223CF" w:rsidRPr="001F28BA" w:rsidRDefault="00B223CF" w:rsidP="00712946">
      <w:pPr>
        <w:numPr>
          <w:ilvl w:val="0"/>
          <w:numId w:val="31"/>
        </w:numPr>
        <w:rPr>
          <w:szCs w:val="22"/>
        </w:rPr>
      </w:pPr>
      <w:r w:rsidRPr="001F28BA">
        <w:rPr>
          <w:szCs w:val="22"/>
        </w:rPr>
        <w:t xml:space="preserve">Use the information obtained in the first two steps to obtain the contribution of the original predictors in Y. </w:t>
      </w:r>
    </w:p>
    <w:p w14:paraId="566EAD0F" w14:textId="77777777" w:rsidR="00B223CF" w:rsidRPr="001F28BA" w:rsidRDefault="00B223CF" w:rsidP="00B223CF">
      <w:pPr>
        <w:rPr>
          <w:rFonts w:eastAsiaTheme="minorHAnsi"/>
          <w:szCs w:val="22"/>
        </w:rPr>
      </w:pPr>
    </w:p>
    <w:p w14:paraId="6EF20086" w14:textId="77777777" w:rsidR="00B223CF" w:rsidRPr="001F28BA" w:rsidRDefault="0000660F" w:rsidP="00B223CF">
      <w:pPr>
        <w:rPr>
          <w:rFonts w:eastAsiaTheme="minorHAnsi"/>
          <w:szCs w:val="22"/>
        </w:rPr>
      </w:pPr>
      <w:r w:rsidRPr="001F28BA">
        <w:rPr>
          <w:rFonts w:eastAsiaTheme="minorHAnsi"/>
          <w:szCs w:val="22"/>
        </w:rPr>
        <w:t xml:space="preserve">Following is an </w:t>
      </w:r>
      <w:r w:rsidR="00B223CF" w:rsidRPr="001F28BA">
        <w:rPr>
          <w:rFonts w:eastAsiaTheme="minorHAnsi"/>
          <w:szCs w:val="22"/>
        </w:rPr>
        <w:t xml:space="preserve">illustrative example. Carrying forward from the segmentation above, </w:t>
      </w:r>
      <w:r w:rsidRPr="001F28BA">
        <w:rPr>
          <w:rFonts w:eastAsiaTheme="minorHAnsi"/>
          <w:szCs w:val="22"/>
        </w:rPr>
        <w:t>suppose</w:t>
      </w:r>
      <w:r w:rsidR="0039224C">
        <w:rPr>
          <w:rFonts w:eastAsiaTheme="minorHAnsi"/>
          <w:szCs w:val="22"/>
        </w:rPr>
        <w:t xml:space="preserve"> modelers </w:t>
      </w:r>
      <w:r w:rsidR="00B223CF" w:rsidRPr="001F28BA">
        <w:rPr>
          <w:rFonts w:eastAsiaTheme="minorHAnsi"/>
          <w:szCs w:val="22"/>
        </w:rPr>
        <w:t xml:space="preserve">build a </w:t>
      </w:r>
      <w:r w:rsidRPr="001F28BA">
        <w:rPr>
          <w:rFonts w:eastAsiaTheme="minorHAnsi"/>
          <w:szCs w:val="22"/>
        </w:rPr>
        <w:t>three-</w:t>
      </w:r>
      <w:r w:rsidR="00B223CF" w:rsidRPr="001F28BA">
        <w:rPr>
          <w:rFonts w:eastAsiaTheme="minorHAnsi"/>
          <w:szCs w:val="22"/>
        </w:rPr>
        <w:t>variable logistic regression model for the left node.</w:t>
      </w:r>
      <w:r w:rsidRPr="001F28BA">
        <w:rPr>
          <w:rFonts w:eastAsiaTheme="minorHAnsi"/>
          <w:szCs w:val="22"/>
        </w:rPr>
        <w:t xml:space="preserve"> </w:t>
      </w:r>
      <w:r w:rsidR="00B223CF" w:rsidRPr="001F28BA">
        <w:rPr>
          <w:rFonts w:eastAsiaTheme="minorHAnsi"/>
          <w:szCs w:val="22"/>
        </w:rPr>
        <w:t xml:space="preserve">The three variables are </w:t>
      </w:r>
      <w:r w:rsidR="00B223CF" w:rsidRPr="001F28BA">
        <w:rPr>
          <w:rFonts w:eastAsiaTheme="minorHAnsi"/>
          <w:i/>
          <w:szCs w:val="22"/>
        </w:rPr>
        <w:t>FICO</w:t>
      </w:r>
      <w:r w:rsidR="00B223CF" w:rsidRPr="001F28BA">
        <w:rPr>
          <w:rFonts w:eastAsiaTheme="minorHAnsi"/>
          <w:szCs w:val="22"/>
        </w:rPr>
        <w:t xml:space="preserve">, </w:t>
      </w:r>
      <w:r w:rsidRPr="001F28BA">
        <w:rPr>
          <w:rFonts w:eastAsiaTheme="minorHAnsi"/>
          <w:i/>
          <w:szCs w:val="22"/>
        </w:rPr>
        <w:t>tenure</w:t>
      </w:r>
      <w:r w:rsidRPr="001F28BA">
        <w:rPr>
          <w:rFonts w:eastAsiaTheme="minorHAnsi"/>
          <w:szCs w:val="22"/>
        </w:rPr>
        <w:t xml:space="preserve">, and </w:t>
      </w:r>
      <w:r w:rsidR="00B11C7B">
        <w:rPr>
          <w:rFonts w:eastAsiaTheme="minorHAnsi"/>
          <w:i/>
          <w:szCs w:val="22"/>
        </w:rPr>
        <w:t xml:space="preserve">exposure </w:t>
      </w:r>
      <w:r w:rsidR="00B223CF" w:rsidRPr="001F28BA">
        <w:rPr>
          <w:rFonts w:eastAsiaTheme="minorHAnsi"/>
          <w:szCs w:val="22"/>
        </w:rPr>
        <w:t>(</w:t>
      </w:r>
      <w:r w:rsidRPr="001F28BA">
        <w:rPr>
          <w:rFonts w:eastAsiaTheme="minorHAnsi"/>
          <w:szCs w:val="22"/>
        </w:rPr>
        <w:t xml:space="preserve">referred to as </w:t>
      </w:r>
      <w:r w:rsidR="00B223CF" w:rsidRPr="001F28BA">
        <w:rPr>
          <w:rFonts w:eastAsiaTheme="minorHAnsi"/>
          <w:szCs w:val="22"/>
        </w:rPr>
        <w:t>original predictors or Xs).</w:t>
      </w:r>
    </w:p>
    <w:p w14:paraId="550AF9FB" w14:textId="77777777" w:rsidR="00B223CF" w:rsidRPr="001F28BA" w:rsidRDefault="00B223CF" w:rsidP="00B223CF">
      <w:pPr>
        <w:rPr>
          <w:rFonts w:eastAsiaTheme="minorHAnsi"/>
          <w:szCs w:val="22"/>
        </w:rPr>
      </w:pPr>
    </w:p>
    <w:p w14:paraId="21250234" w14:textId="77777777" w:rsidR="00B223CF" w:rsidRPr="001F28BA" w:rsidRDefault="00B223CF" w:rsidP="00B223CF">
      <w:pPr>
        <w:rPr>
          <w:rFonts w:eastAsiaTheme="minorHAnsi"/>
          <w:szCs w:val="22"/>
        </w:rPr>
      </w:pPr>
      <w:r w:rsidRPr="001F28BA">
        <w:rPr>
          <w:rFonts w:eastAsiaTheme="minorHAnsi"/>
          <w:szCs w:val="22"/>
        </w:rPr>
        <w:t>In step 1,</w:t>
      </w:r>
      <w:r w:rsidR="0039224C">
        <w:rPr>
          <w:rFonts w:eastAsiaTheme="minorHAnsi"/>
          <w:szCs w:val="22"/>
        </w:rPr>
        <w:t xml:space="preserve"> modelers </w:t>
      </w:r>
      <w:r w:rsidRPr="001F28BA">
        <w:rPr>
          <w:rFonts w:eastAsiaTheme="minorHAnsi"/>
          <w:szCs w:val="22"/>
        </w:rPr>
        <w:t>use singular value decomposition to create new orthogonal (uncorrelated) variables (Zs)</w:t>
      </w:r>
      <w:r w:rsidR="0000660F" w:rsidRPr="001F28BA">
        <w:rPr>
          <w:rFonts w:eastAsiaTheme="minorHAnsi"/>
          <w:szCs w:val="22"/>
        </w:rPr>
        <w:t>,</w:t>
      </w:r>
      <w:r w:rsidRPr="001F28BA">
        <w:rPr>
          <w:rFonts w:eastAsiaTheme="minorHAnsi"/>
          <w:szCs w:val="22"/>
        </w:rPr>
        <w:t xml:space="preserve"> which are made from the original predictors (Xs). The number of Zs created equal</w:t>
      </w:r>
      <w:r w:rsidR="0000660F" w:rsidRPr="001F28BA">
        <w:rPr>
          <w:rFonts w:eastAsiaTheme="minorHAnsi"/>
          <w:szCs w:val="22"/>
        </w:rPr>
        <w:t>s</w:t>
      </w:r>
      <w:r w:rsidRPr="001F28BA">
        <w:rPr>
          <w:rFonts w:eastAsiaTheme="minorHAnsi"/>
          <w:szCs w:val="22"/>
        </w:rPr>
        <w:t xml:space="preserve"> </w:t>
      </w:r>
      <w:r w:rsidR="0000660F" w:rsidRPr="001F28BA">
        <w:rPr>
          <w:rFonts w:eastAsiaTheme="minorHAnsi"/>
          <w:szCs w:val="22"/>
        </w:rPr>
        <w:t xml:space="preserve">the </w:t>
      </w:r>
      <w:r w:rsidRPr="001F28BA">
        <w:rPr>
          <w:rFonts w:eastAsiaTheme="minorHAnsi"/>
          <w:szCs w:val="22"/>
        </w:rPr>
        <w:t xml:space="preserve">number of Xs. In this case, </w:t>
      </w:r>
      <w:r w:rsidR="0000660F" w:rsidRPr="001F28BA">
        <w:rPr>
          <w:rFonts w:eastAsiaTheme="minorHAnsi"/>
          <w:szCs w:val="22"/>
        </w:rPr>
        <w:t>three</w:t>
      </w:r>
      <w:r w:rsidRPr="001F28BA">
        <w:rPr>
          <w:rFonts w:eastAsiaTheme="minorHAnsi"/>
          <w:szCs w:val="22"/>
        </w:rPr>
        <w:t xml:space="preserve"> new orthogonal variables </w:t>
      </w:r>
      <w:r w:rsidR="0000660F" w:rsidRPr="001F28BA">
        <w:rPr>
          <w:rFonts w:eastAsiaTheme="minorHAnsi"/>
          <w:szCs w:val="22"/>
        </w:rPr>
        <w:t xml:space="preserve">are </w:t>
      </w:r>
      <w:r w:rsidRPr="001F28BA">
        <w:rPr>
          <w:rFonts w:eastAsiaTheme="minorHAnsi"/>
          <w:szCs w:val="22"/>
        </w:rPr>
        <w:t>created.</w:t>
      </w:r>
    </w:p>
    <w:p w14:paraId="23D24D93" w14:textId="77777777" w:rsidR="00B223CF" w:rsidRPr="001F28BA" w:rsidRDefault="00B223CF" w:rsidP="00B223CF">
      <w:pPr>
        <w:rPr>
          <w:rFonts w:eastAsiaTheme="minorHAnsi"/>
          <w:szCs w:val="22"/>
        </w:rPr>
      </w:pPr>
    </w:p>
    <w:p w14:paraId="55F6BB38" w14:textId="77777777" w:rsidR="00B223CF" w:rsidRPr="001F28BA" w:rsidRDefault="00B223CF" w:rsidP="00B223CF">
      <w:pPr>
        <w:rPr>
          <w:rFonts w:eastAsiaTheme="minorHAnsi"/>
          <w:szCs w:val="22"/>
        </w:rPr>
      </w:pPr>
      <w:r w:rsidRPr="001F28BA">
        <w:rPr>
          <w:rFonts w:eastAsiaTheme="minorHAnsi"/>
          <w:szCs w:val="22"/>
        </w:rPr>
        <w:tab/>
      </w:r>
      <w:r w:rsidRPr="001F28BA">
        <w:rPr>
          <w:rFonts w:eastAsiaTheme="minorHAnsi"/>
          <w:szCs w:val="22"/>
        </w:rPr>
        <w:tab/>
      </w:r>
      <w:r w:rsidRPr="001F28BA">
        <w:rPr>
          <w:rFonts w:eastAsiaTheme="minorHAnsi"/>
          <w:szCs w:val="22"/>
        </w:rPr>
        <w:tab/>
      </w:r>
      <w:r w:rsidRPr="001F28BA">
        <w:rPr>
          <w:rFonts w:eastAsiaTheme="minorHAnsi"/>
          <w:szCs w:val="22"/>
        </w:rPr>
        <w:tab/>
      </w:r>
      <w:r w:rsidRPr="001F28BA">
        <w:rPr>
          <w:rFonts w:eastAsiaTheme="minorHAnsi"/>
          <w:szCs w:val="22"/>
        </w:rPr>
        <w:tab/>
        <w:t xml:space="preserve">Z1 = 0.5 *FICO + 0.2 * Tenure – 0.7 * </w:t>
      </w:r>
      <w:r w:rsidR="00B11C7B">
        <w:rPr>
          <w:rFonts w:eastAsiaTheme="minorHAnsi"/>
          <w:szCs w:val="22"/>
        </w:rPr>
        <w:t>Exposure</w:t>
      </w:r>
    </w:p>
    <w:p w14:paraId="757943BC" w14:textId="77777777" w:rsidR="00B223CF" w:rsidRPr="001F28BA" w:rsidRDefault="00B223CF" w:rsidP="00B223CF">
      <w:pPr>
        <w:rPr>
          <w:rFonts w:eastAsiaTheme="minorHAnsi"/>
          <w:szCs w:val="22"/>
        </w:rPr>
      </w:pPr>
      <w:r w:rsidRPr="001F28BA">
        <w:rPr>
          <w:rFonts w:eastAsiaTheme="minorHAnsi"/>
          <w:szCs w:val="22"/>
        </w:rPr>
        <w:tab/>
      </w:r>
      <w:r w:rsidRPr="001F28BA">
        <w:rPr>
          <w:rFonts w:eastAsiaTheme="minorHAnsi"/>
          <w:szCs w:val="22"/>
        </w:rPr>
        <w:tab/>
      </w:r>
      <w:r w:rsidRPr="001F28BA">
        <w:rPr>
          <w:rFonts w:eastAsiaTheme="minorHAnsi"/>
          <w:szCs w:val="22"/>
        </w:rPr>
        <w:tab/>
      </w:r>
      <w:r w:rsidRPr="001F28BA">
        <w:rPr>
          <w:rFonts w:eastAsiaTheme="minorHAnsi"/>
          <w:szCs w:val="22"/>
        </w:rPr>
        <w:tab/>
      </w:r>
      <w:r w:rsidRPr="001F28BA">
        <w:rPr>
          <w:rFonts w:eastAsiaTheme="minorHAnsi"/>
          <w:szCs w:val="22"/>
        </w:rPr>
        <w:tab/>
        <w:t xml:space="preserve">Z2 = -2.2 *FICO – 0.8 * Tenure + 2.1 * </w:t>
      </w:r>
      <w:r w:rsidR="00B11C7B">
        <w:rPr>
          <w:rFonts w:eastAsiaTheme="minorHAnsi"/>
          <w:szCs w:val="22"/>
        </w:rPr>
        <w:t>Exposure</w:t>
      </w:r>
    </w:p>
    <w:p w14:paraId="48286ED2" w14:textId="77777777" w:rsidR="00B223CF" w:rsidRPr="001F28BA" w:rsidRDefault="00B223CF" w:rsidP="00B223CF">
      <w:pPr>
        <w:rPr>
          <w:rFonts w:eastAsiaTheme="minorHAnsi"/>
          <w:szCs w:val="22"/>
        </w:rPr>
      </w:pPr>
      <w:r w:rsidRPr="001F28BA">
        <w:rPr>
          <w:rFonts w:eastAsiaTheme="minorHAnsi"/>
          <w:szCs w:val="22"/>
        </w:rPr>
        <w:tab/>
      </w:r>
      <w:r w:rsidRPr="001F28BA">
        <w:rPr>
          <w:rFonts w:eastAsiaTheme="minorHAnsi"/>
          <w:szCs w:val="22"/>
        </w:rPr>
        <w:tab/>
      </w:r>
      <w:r w:rsidRPr="001F28BA">
        <w:rPr>
          <w:rFonts w:eastAsiaTheme="minorHAnsi"/>
          <w:szCs w:val="22"/>
        </w:rPr>
        <w:tab/>
      </w:r>
      <w:r w:rsidRPr="001F28BA">
        <w:rPr>
          <w:rFonts w:eastAsiaTheme="minorHAnsi"/>
          <w:szCs w:val="22"/>
        </w:rPr>
        <w:tab/>
      </w:r>
      <w:r w:rsidRPr="001F28BA">
        <w:rPr>
          <w:rFonts w:eastAsiaTheme="minorHAnsi"/>
          <w:szCs w:val="22"/>
        </w:rPr>
        <w:tab/>
        <w:t xml:space="preserve">Z3 = 0.8 * FICO – 0.9 * Tenure + 0.2 * </w:t>
      </w:r>
      <w:r w:rsidR="00B11C7B">
        <w:rPr>
          <w:rFonts w:eastAsiaTheme="minorHAnsi"/>
          <w:szCs w:val="22"/>
        </w:rPr>
        <w:t>Exposure</w:t>
      </w:r>
    </w:p>
    <w:p w14:paraId="52303AF1" w14:textId="77777777" w:rsidR="00B223CF" w:rsidRPr="001F28BA" w:rsidRDefault="00B223CF" w:rsidP="00B223CF">
      <w:pPr>
        <w:rPr>
          <w:rFonts w:eastAsiaTheme="minorHAnsi"/>
          <w:szCs w:val="22"/>
        </w:rPr>
      </w:pPr>
    </w:p>
    <w:p w14:paraId="1F52026C" w14:textId="77777777" w:rsidR="004A22C8" w:rsidRDefault="00B223CF">
      <w:pPr>
        <w:rPr>
          <w:rFonts w:eastAsiaTheme="minorHAnsi"/>
          <w:szCs w:val="22"/>
        </w:rPr>
      </w:pPr>
      <w:r w:rsidRPr="001F28BA">
        <w:rPr>
          <w:rFonts w:eastAsiaTheme="minorHAnsi"/>
          <w:szCs w:val="22"/>
        </w:rPr>
        <w:t>In Step 2,</w:t>
      </w:r>
      <w:r w:rsidR="0039224C">
        <w:rPr>
          <w:rFonts w:eastAsiaTheme="minorHAnsi"/>
          <w:szCs w:val="22"/>
        </w:rPr>
        <w:t xml:space="preserve"> modelers </w:t>
      </w:r>
      <w:r w:rsidRPr="001F28BA">
        <w:rPr>
          <w:rFonts w:eastAsiaTheme="minorHAnsi"/>
          <w:szCs w:val="22"/>
        </w:rPr>
        <w:t>reverse regress each of the original variables with the new orthogonal variables. The reason is to make use of the s</w:t>
      </w:r>
      <w:r w:rsidR="0000660F" w:rsidRPr="001F28BA">
        <w:rPr>
          <w:rFonts w:eastAsiaTheme="minorHAnsi"/>
          <w:szCs w:val="22"/>
        </w:rPr>
        <w:t>tatistical property that the co</w:t>
      </w:r>
      <w:r w:rsidRPr="001F28BA">
        <w:rPr>
          <w:rFonts w:eastAsiaTheme="minorHAnsi"/>
          <w:szCs w:val="22"/>
        </w:rPr>
        <w:t>efficients of the regression equation when the independent predictors are orthogonal are the correlation between the respective independent predictors and the dependent</w:t>
      </w:r>
      <w:r w:rsidR="001023F7" w:rsidRPr="001F28BA">
        <w:rPr>
          <w:rFonts w:eastAsiaTheme="minorHAnsi"/>
          <w:szCs w:val="22"/>
        </w:rPr>
        <w:t xml:space="preserve"> variable</w:t>
      </w:r>
      <w:r w:rsidRPr="001F28BA">
        <w:rPr>
          <w:rFonts w:eastAsiaTheme="minorHAnsi"/>
          <w:szCs w:val="22"/>
        </w:rPr>
        <w:t>. In other words, if</w:t>
      </w:r>
      <w:r w:rsidR="0039224C">
        <w:rPr>
          <w:rFonts w:eastAsiaTheme="minorHAnsi"/>
          <w:szCs w:val="22"/>
        </w:rPr>
        <w:t xml:space="preserve"> modelers </w:t>
      </w:r>
      <w:r w:rsidR="005B40EA" w:rsidRPr="001F28BA">
        <w:rPr>
          <w:rFonts w:eastAsiaTheme="minorHAnsi"/>
          <w:szCs w:val="22"/>
        </w:rPr>
        <w:t>regress the Xs with Zs, the co</w:t>
      </w:r>
      <w:r w:rsidR="001023F7" w:rsidRPr="001F28BA">
        <w:rPr>
          <w:rFonts w:eastAsiaTheme="minorHAnsi"/>
          <w:szCs w:val="22"/>
        </w:rPr>
        <w:t>efficients</w:t>
      </w:r>
      <w:r w:rsidRPr="001F28BA">
        <w:rPr>
          <w:rFonts w:eastAsiaTheme="minorHAnsi"/>
          <w:szCs w:val="22"/>
        </w:rPr>
        <w:t xml:space="preserve"> </w:t>
      </w:r>
      <w:r w:rsidR="009D116D" w:rsidRPr="001F28BA">
        <w:rPr>
          <w:rFonts w:eastAsiaTheme="minorHAnsi"/>
          <w:szCs w:val="22"/>
        </w:rPr>
        <w:t xml:space="preserve">(As) </w:t>
      </w:r>
      <w:r w:rsidRPr="001F28BA">
        <w:rPr>
          <w:rFonts w:eastAsiaTheme="minorHAnsi"/>
          <w:szCs w:val="22"/>
        </w:rPr>
        <w:t>of the variables will be the corr</w:t>
      </w:r>
      <w:r w:rsidR="001023F7" w:rsidRPr="001F28BA">
        <w:rPr>
          <w:rFonts w:eastAsiaTheme="minorHAnsi"/>
          <w:szCs w:val="22"/>
        </w:rPr>
        <w:t xml:space="preserve">elation between these variables; thus </w:t>
      </w:r>
      <w:r w:rsidRPr="001F28BA">
        <w:rPr>
          <w:rFonts w:eastAsiaTheme="minorHAnsi"/>
          <w:szCs w:val="22"/>
        </w:rPr>
        <w:t>the squ</w:t>
      </w:r>
      <w:r w:rsidR="005B40EA" w:rsidRPr="001F28BA">
        <w:rPr>
          <w:rFonts w:eastAsiaTheme="minorHAnsi"/>
          <w:szCs w:val="22"/>
        </w:rPr>
        <w:t>are of the co</w:t>
      </w:r>
      <w:r w:rsidRPr="001F28BA">
        <w:rPr>
          <w:rFonts w:eastAsiaTheme="minorHAnsi"/>
          <w:szCs w:val="22"/>
        </w:rPr>
        <w:t>efficients will be the variance accounted for by the Xs in the Zs.</w:t>
      </w:r>
    </w:p>
    <w:p w14:paraId="2833BF07" w14:textId="77777777" w:rsidR="008328D0" w:rsidRPr="001F28BA" w:rsidRDefault="008328D0">
      <w:pPr>
        <w:rPr>
          <w:rFonts w:eastAsiaTheme="minorHAnsi"/>
          <w:szCs w:val="22"/>
        </w:rPr>
      </w:pPr>
    </w:p>
    <w:p w14:paraId="6434488E" w14:textId="77777777" w:rsidR="009D116D" w:rsidRPr="001F28BA" w:rsidRDefault="009D116D" w:rsidP="009D116D">
      <w:pPr>
        <w:pStyle w:val="Caption"/>
      </w:pPr>
      <w:r w:rsidRPr="001F28BA">
        <w:t xml:space="preserve">Fig. </w:t>
      </w:r>
      <w:fldSimple w:instr=" STYLEREF 1 \s ">
        <w:r w:rsidR="000E17A9">
          <w:rPr>
            <w:noProof/>
          </w:rPr>
          <w:t>7</w:t>
        </w:r>
      </w:fldSimple>
      <w:r w:rsidR="004249AB">
        <w:t>.</w:t>
      </w:r>
      <w:fldSimple w:instr=" SEQ Figure \* ARABIC \s 1 ">
        <w:r w:rsidR="000E17A9">
          <w:rPr>
            <w:noProof/>
          </w:rPr>
          <w:t>3</w:t>
        </w:r>
      </w:fldSimple>
      <w:r w:rsidRPr="001F28BA">
        <w:t>: Illustration of reverse regressing original and orthogonal variables (first stage)</w:t>
      </w:r>
    </w:p>
    <w:p w14:paraId="44D067B2" w14:textId="77777777" w:rsidR="009D116D" w:rsidRPr="001F28BA" w:rsidRDefault="009D116D" w:rsidP="009D116D">
      <w:pPr>
        <w:rPr>
          <w:lang w:eastAsia="zh-CN"/>
        </w:rPr>
      </w:pPr>
    </w:p>
    <w:p w14:paraId="0A26F807" w14:textId="77777777" w:rsidR="00B223CF" w:rsidRPr="001F28BA" w:rsidRDefault="00B223CF" w:rsidP="00B223CF">
      <w:pPr>
        <w:rPr>
          <w:rFonts w:eastAsiaTheme="minorHAnsi"/>
          <w:szCs w:val="22"/>
        </w:rPr>
      </w:pPr>
      <w:r w:rsidRPr="001F28BA">
        <w:rPr>
          <w:rFonts w:eastAsiaTheme="minorHAnsi"/>
          <w:noProof/>
          <w:szCs w:val="22"/>
        </w:rPr>
        <w:lastRenderedPageBreak/>
        <mc:AlternateContent>
          <mc:Choice Requires="wpg">
            <w:drawing>
              <wp:inline distT="0" distB="0" distL="0" distR="0" wp14:anchorId="3DBF80BC" wp14:editId="76BA7BDE">
                <wp:extent cx="6760333" cy="2918120"/>
                <wp:effectExtent l="0" t="0" r="0" b="0"/>
                <wp:docPr id="202" name="Group 202"/>
                <wp:cNvGraphicFramePr/>
                <a:graphic xmlns:a="http://schemas.openxmlformats.org/drawingml/2006/main">
                  <a:graphicData uri="http://schemas.microsoft.com/office/word/2010/wordprocessingGroup">
                    <wpg:wgp>
                      <wpg:cNvGrpSpPr/>
                      <wpg:grpSpPr>
                        <a:xfrm>
                          <a:off x="0" y="0"/>
                          <a:ext cx="6760333" cy="2918120"/>
                          <a:chOff x="990600" y="1137046"/>
                          <a:chExt cx="9482090" cy="4093298"/>
                        </a:xfrm>
                      </wpg:grpSpPr>
                      <wps:wsp>
                        <wps:cNvPr id="117" name="TextBox 4"/>
                        <wps:cNvSpPr txBox="1"/>
                        <wps:spPr>
                          <a:xfrm>
                            <a:off x="1295401" y="1216222"/>
                            <a:ext cx="838107" cy="512167"/>
                          </a:xfrm>
                          <a:prstGeom prst="rect">
                            <a:avLst/>
                          </a:prstGeom>
                          <a:solidFill>
                            <a:schemeClr val="bg1">
                              <a:lumMod val="85000"/>
                            </a:schemeClr>
                          </a:solidFill>
                        </wps:spPr>
                        <wps:style>
                          <a:lnRef idx="2">
                            <a:schemeClr val="accent6"/>
                          </a:lnRef>
                          <a:fillRef idx="1">
                            <a:schemeClr val="lt1"/>
                          </a:fillRef>
                          <a:effectRef idx="0">
                            <a:schemeClr val="accent6"/>
                          </a:effectRef>
                          <a:fontRef idx="minor">
                            <a:schemeClr val="dk1"/>
                          </a:fontRef>
                        </wps:style>
                        <wps:txbx>
                          <w:txbxContent>
                            <w:p w14:paraId="24692355"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FICO</w:t>
                              </w:r>
                            </w:p>
                          </w:txbxContent>
                        </wps:txbx>
                        <wps:bodyPr wrap="square" rtlCol="0">
                          <a:spAutoFit/>
                        </wps:bodyPr>
                      </wps:wsp>
                      <wps:wsp>
                        <wps:cNvPr id="118" name="TextBox 5"/>
                        <wps:cNvSpPr txBox="1"/>
                        <wps:spPr>
                          <a:xfrm>
                            <a:off x="1143000" y="2554070"/>
                            <a:ext cx="990409" cy="859550"/>
                          </a:xfrm>
                          <a:prstGeom prst="rect">
                            <a:avLst/>
                          </a:prstGeom>
                          <a:solidFill>
                            <a:schemeClr val="bg1">
                              <a:lumMod val="85000"/>
                            </a:schemeClr>
                          </a:solidFill>
                        </wps:spPr>
                        <wps:style>
                          <a:lnRef idx="2">
                            <a:schemeClr val="accent6"/>
                          </a:lnRef>
                          <a:fillRef idx="1">
                            <a:schemeClr val="lt1"/>
                          </a:fillRef>
                          <a:effectRef idx="0">
                            <a:schemeClr val="accent6"/>
                          </a:effectRef>
                          <a:fontRef idx="minor">
                            <a:schemeClr val="dk1"/>
                          </a:fontRef>
                        </wps:style>
                        <wps:txbx>
                          <w:txbxContent>
                            <w:p w14:paraId="1C2AB8DC"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Tenure</w:t>
                              </w:r>
                            </w:p>
                          </w:txbxContent>
                        </wps:txbx>
                        <wps:bodyPr wrap="square" rtlCol="0">
                          <a:spAutoFit/>
                        </wps:bodyPr>
                      </wps:wsp>
                      <wps:wsp>
                        <wps:cNvPr id="119" name="TextBox 6"/>
                        <wps:cNvSpPr txBox="1"/>
                        <wps:spPr>
                          <a:xfrm>
                            <a:off x="990600" y="3883223"/>
                            <a:ext cx="1142711" cy="859550"/>
                          </a:xfrm>
                          <a:prstGeom prst="rect">
                            <a:avLst/>
                          </a:prstGeom>
                          <a:solidFill>
                            <a:schemeClr val="bg1">
                              <a:lumMod val="85000"/>
                            </a:schemeClr>
                          </a:solidFill>
                        </wps:spPr>
                        <wps:style>
                          <a:lnRef idx="2">
                            <a:schemeClr val="accent6"/>
                          </a:lnRef>
                          <a:fillRef idx="1">
                            <a:schemeClr val="lt1"/>
                          </a:fillRef>
                          <a:effectRef idx="0">
                            <a:schemeClr val="accent6"/>
                          </a:effectRef>
                          <a:fontRef idx="minor">
                            <a:schemeClr val="dk1"/>
                          </a:fontRef>
                        </wps:style>
                        <wps:txbx>
                          <w:txbxContent>
                            <w:p w14:paraId="31524A6B"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Exposure</w:t>
                              </w:r>
                            </w:p>
                          </w:txbxContent>
                        </wps:txbx>
                        <wps:bodyPr wrap="square" rtlCol="0">
                          <a:spAutoFit/>
                        </wps:bodyPr>
                      </wps:wsp>
                      <wps:wsp>
                        <wps:cNvPr id="120" name="TextBox 7"/>
                        <wps:cNvSpPr txBox="1"/>
                        <wps:spPr>
                          <a:xfrm>
                            <a:off x="4114801" y="1216222"/>
                            <a:ext cx="456906" cy="859550"/>
                          </a:xfrm>
                          <a:prstGeom prst="rect">
                            <a:avLst/>
                          </a:prstGeom>
                          <a:solidFill>
                            <a:schemeClr val="bg2">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33881778"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Z1</w:t>
                              </w:r>
                            </w:p>
                          </w:txbxContent>
                        </wps:txbx>
                        <wps:bodyPr wrap="square" rtlCol="0">
                          <a:spAutoFit/>
                        </wps:bodyPr>
                      </wps:wsp>
                      <wps:wsp>
                        <wps:cNvPr id="121" name="TextBox 8"/>
                        <wps:cNvSpPr txBox="1"/>
                        <wps:spPr>
                          <a:xfrm>
                            <a:off x="4114801" y="2554070"/>
                            <a:ext cx="456906" cy="859550"/>
                          </a:xfrm>
                          <a:prstGeom prst="rect">
                            <a:avLst/>
                          </a:prstGeom>
                          <a:solidFill>
                            <a:schemeClr val="bg2">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3089242A"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Z2</w:t>
                              </w:r>
                            </w:p>
                          </w:txbxContent>
                        </wps:txbx>
                        <wps:bodyPr wrap="square" rtlCol="0">
                          <a:spAutoFit/>
                        </wps:bodyPr>
                      </wps:wsp>
                      <wps:wsp>
                        <wps:cNvPr id="122" name="TextBox 9"/>
                        <wps:cNvSpPr txBox="1"/>
                        <wps:spPr>
                          <a:xfrm>
                            <a:off x="4114801" y="3916976"/>
                            <a:ext cx="456906" cy="859550"/>
                          </a:xfrm>
                          <a:prstGeom prst="rect">
                            <a:avLst/>
                          </a:prstGeom>
                          <a:solidFill>
                            <a:schemeClr val="bg2">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222C5D0E"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Z3</w:t>
                              </w:r>
                            </w:p>
                          </w:txbxContent>
                        </wps:txbx>
                        <wps:bodyPr wrap="square" rtlCol="0">
                          <a:spAutoFit/>
                        </wps:bodyPr>
                      </wps:wsp>
                      <wps:wsp>
                        <wps:cNvPr id="123" name="Straight Arrow Connector 123"/>
                        <wps:cNvCnPr>
                          <a:stCxn id="120" idx="1"/>
                          <a:endCxn id="117" idx="3"/>
                        </wps:cNvCnPr>
                        <wps:spPr>
                          <a:xfrm flipH="1">
                            <a:off x="2133600" y="1385500"/>
                            <a:ext cx="1981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24" name="Straight Arrow Connector 124"/>
                        <wps:cNvCnPr>
                          <a:stCxn id="121" idx="1"/>
                          <a:endCxn id="117" idx="3"/>
                        </wps:cNvCnPr>
                        <wps:spPr>
                          <a:xfrm flipH="1" flipV="1">
                            <a:off x="2133600" y="1385500"/>
                            <a:ext cx="1981200" cy="1337846"/>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25" name="Straight Arrow Connector 125"/>
                        <wps:cNvCnPr>
                          <a:stCxn id="122" idx="1"/>
                          <a:endCxn id="117" idx="3"/>
                        </wps:cNvCnPr>
                        <wps:spPr>
                          <a:xfrm flipH="1" flipV="1">
                            <a:off x="2133600" y="1385500"/>
                            <a:ext cx="1981200" cy="270075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26" name="TextBox 16"/>
                        <wps:cNvSpPr txBox="1"/>
                        <wps:spPr>
                          <a:xfrm>
                            <a:off x="2819400" y="1137046"/>
                            <a:ext cx="660866" cy="432893"/>
                          </a:xfrm>
                          <a:prstGeom prst="rect">
                            <a:avLst/>
                          </a:prstGeom>
                          <a:noFill/>
                        </wps:spPr>
                        <wps:txbx>
                          <w:txbxContent>
                            <w:p w14:paraId="4FF3850B"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A11</w:t>
                              </w:r>
                            </w:p>
                          </w:txbxContent>
                        </wps:txbx>
                        <wps:bodyPr wrap="none" rtlCol="0">
                          <a:spAutoFit/>
                        </wps:bodyPr>
                      </wps:wsp>
                      <wps:wsp>
                        <wps:cNvPr id="127" name="TextBox 17"/>
                        <wps:cNvSpPr txBox="1"/>
                        <wps:spPr>
                          <a:xfrm>
                            <a:off x="3306592" y="1978223"/>
                            <a:ext cx="660866" cy="432893"/>
                          </a:xfrm>
                          <a:prstGeom prst="rect">
                            <a:avLst/>
                          </a:prstGeom>
                          <a:noFill/>
                        </wps:spPr>
                        <wps:txbx>
                          <w:txbxContent>
                            <w:p w14:paraId="4BFE347B"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A12</w:t>
                              </w:r>
                            </w:p>
                          </w:txbxContent>
                        </wps:txbx>
                        <wps:bodyPr wrap="none" rtlCol="0">
                          <a:spAutoFit/>
                        </wps:bodyPr>
                      </wps:wsp>
                      <wps:wsp>
                        <wps:cNvPr id="128" name="TextBox 18"/>
                        <wps:cNvSpPr txBox="1"/>
                        <wps:spPr>
                          <a:xfrm>
                            <a:off x="2849392" y="2968824"/>
                            <a:ext cx="660866" cy="432893"/>
                          </a:xfrm>
                          <a:prstGeom prst="rect">
                            <a:avLst/>
                          </a:prstGeom>
                          <a:noFill/>
                        </wps:spPr>
                        <wps:txbx>
                          <w:txbxContent>
                            <w:p w14:paraId="4C0A7BEA"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A13</w:t>
                              </w:r>
                            </w:p>
                          </w:txbxContent>
                        </wps:txbx>
                        <wps:bodyPr wrap="none" rtlCol="0">
                          <a:spAutoFit/>
                        </wps:bodyPr>
                      </wps:wsp>
                      <wps:wsp>
                        <wps:cNvPr id="129" name="Straight Arrow Connector 129"/>
                        <wps:cNvCnPr>
                          <a:stCxn id="120" idx="1"/>
                          <a:endCxn id="118" idx="3"/>
                        </wps:cNvCnPr>
                        <wps:spPr>
                          <a:xfrm flipH="1">
                            <a:off x="2133600" y="1385500"/>
                            <a:ext cx="1981200" cy="1337846"/>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30" name="Straight Arrow Connector 130"/>
                        <wps:cNvCnPr>
                          <a:stCxn id="121" idx="1"/>
                          <a:endCxn id="118" idx="3"/>
                        </wps:cNvCnPr>
                        <wps:spPr>
                          <a:xfrm flipH="1">
                            <a:off x="2133600" y="2723346"/>
                            <a:ext cx="1981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31" name="Straight Arrow Connector 131"/>
                        <wps:cNvCnPr>
                          <a:stCxn id="122" idx="1"/>
                          <a:endCxn id="118" idx="3"/>
                        </wps:cNvCnPr>
                        <wps:spPr>
                          <a:xfrm flipH="1" flipV="1">
                            <a:off x="2133600" y="2723346"/>
                            <a:ext cx="1981200" cy="1362908"/>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32" name="Straight Arrow Connector 132"/>
                        <wps:cNvCnPr>
                          <a:stCxn id="120" idx="1"/>
                          <a:endCxn id="119" idx="3"/>
                        </wps:cNvCnPr>
                        <wps:spPr>
                          <a:xfrm flipH="1">
                            <a:off x="2133600" y="1385500"/>
                            <a:ext cx="1981200" cy="2667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33" name="Straight Arrow Connector 133"/>
                        <wps:cNvCnPr>
                          <a:stCxn id="121" idx="1"/>
                          <a:endCxn id="119" idx="3"/>
                        </wps:cNvCnPr>
                        <wps:spPr>
                          <a:xfrm flipH="1">
                            <a:off x="2133600" y="2723346"/>
                            <a:ext cx="1981200" cy="132915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34" name="Straight Arrow Connector 134"/>
                        <wps:cNvCnPr>
                          <a:stCxn id="122" idx="1"/>
                          <a:endCxn id="119" idx="3"/>
                        </wps:cNvCnPr>
                        <wps:spPr>
                          <a:xfrm flipH="1" flipV="1">
                            <a:off x="2133600" y="4052500"/>
                            <a:ext cx="1981200" cy="3375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35" name="TextBox 29"/>
                        <wps:cNvSpPr txBox="1"/>
                        <wps:spPr>
                          <a:xfrm>
                            <a:off x="1143000" y="4492823"/>
                            <a:ext cx="1676214" cy="737521"/>
                          </a:xfrm>
                          <a:prstGeom prst="rect">
                            <a:avLst/>
                          </a:prstGeom>
                          <a:noFill/>
                        </wps:spPr>
                        <wps:txbx>
                          <w:txbxContent>
                            <w:p w14:paraId="3A94859D"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text1"/>
                                  <w:kern w:val="24"/>
                                  <w:sz w:val="28"/>
                                  <w:szCs w:val="28"/>
                                </w:rPr>
                                <w:t>Original Predictors</w:t>
                              </w:r>
                            </w:p>
                          </w:txbxContent>
                        </wps:txbx>
                        <wps:bodyPr wrap="square" rtlCol="0">
                          <a:spAutoFit/>
                        </wps:bodyPr>
                      </wps:wsp>
                      <wps:wsp>
                        <wps:cNvPr id="136" name="TextBox 32"/>
                        <wps:cNvSpPr txBox="1"/>
                        <wps:spPr>
                          <a:xfrm>
                            <a:off x="3505199" y="4492484"/>
                            <a:ext cx="1981708" cy="737521"/>
                          </a:xfrm>
                          <a:prstGeom prst="rect">
                            <a:avLst/>
                          </a:prstGeom>
                          <a:noFill/>
                        </wps:spPr>
                        <wps:txbx>
                          <w:txbxContent>
                            <w:p w14:paraId="51C8BD0C"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text1"/>
                                  <w:kern w:val="24"/>
                                  <w:sz w:val="28"/>
                                  <w:szCs w:val="28"/>
                                </w:rPr>
                                <w:t>Orthogonal Predictors</w:t>
                              </w:r>
                            </w:p>
                          </w:txbxContent>
                        </wps:txbx>
                        <wps:bodyPr wrap="square" rtlCol="0">
                          <a:spAutoFit/>
                        </wps:bodyPr>
                      </wps:wsp>
                      <wps:wsp>
                        <wps:cNvPr id="137" name="TextBox 42"/>
                        <wps:cNvSpPr txBox="1"/>
                        <wps:spPr>
                          <a:xfrm>
                            <a:off x="4724400" y="2353146"/>
                            <a:ext cx="5748290" cy="911212"/>
                          </a:xfrm>
                          <a:prstGeom prst="rect">
                            <a:avLst/>
                          </a:prstGeom>
                          <a:noFill/>
                        </wps:spPr>
                        <wps:txbx>
                          <w:txbxContent>
                            <w:p w14:paraId="69372FDA"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text1"/>
                                  <w:kern w:val="24"/>
                                  <w:sz w:val="36"/>
                                  <w:szCs w:val="36"/>
                                </w:rPr>
                                <w:t>Tenure = A21 * Z1 + A22 * Z2 + A23 * Z3</w:t>
                              </w:r>
                            </w:p>
                            <w:p w14:paraId="0533B629" w14:textId="77777777" w:rsidR="00D37F25" w:rsidRDefault="00D37F25" w:rsidP="00DA71CF">
                              <w:pPr>
                                <w:pStyle w:val="NormalWeb"/>
                                <w:spacing w:before="0" w:beforeAutospacing="0" w:after="0" w:afterAutospacing="0"/>
                              </w:pPr>
                              <w:r>
                                <w:rPr>
                                  <w:rFonts w:asciiTheme="minorHAnsi" w:hAnsi="Calibri" w:cs="Calibri"/>
                                  <w:color w:val="000000" w:themeColor="text1"/>
                                  <w:kern w:val="24"/>
                                  <w:sz w:val="36"/>
                                  <w:szCs w:val="36"/>
                                </w:rPr>
                                <w:t>Exposure = A31 * Z1 + A32 * Z2 + A33 * Z3</w:t>
                              </w:r>
                            </w:p>
                          </w:txbxContent>
                        </wps:txbx>
                        <wps:bodyPr wrap="none" rtlCol="0">
                          <a:spAutoFit/>
                        </wps:bodyPr>
                      </wps:wsp>
                      <wps:wsp>
                        <wps:cNvPr id="138" name="Rectangle 138"/>
                        <wps:cNvSpPr/>
                        <wps:spPr>
                          <a:xfrm>
                            <a:off x="4724333" y="2068974"/>
                            <a:ext cx="5163129" cy="519293"/>
                          </a:xfrm>
                          <a:prstGeom prst="rect">
                            <a:avLst/>
                          </a:prstGeom>
                        </wps:spPr>
                        <wps:txbx>
                          <w:txbxContent>
                            <w:p w14:paraId="67D13F61"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text1"/>
                                  <w:kern w:val="24"/>
                                  <w:sz w:val="36"/>
                                  <w:szCs w:val="36"/>
                                </w:rPr>
                                <w:t>FICO = A11 * Z1 + A12 * Z2 + A13 * Z3</w:t>
                              </w:r>
                            </w:p>
                          </w:txbxContent>
                        </wps:txbx>
                        <wps:bodyPr wrap="none">
                          <a:spAutoFit/>
                        </wps:bodyPr>
                      </wps:wsp>
                    </wpg:wgp>
                  </a:graphicData>
                </a:graphic>
              </wp:inline>
            </w:drawing>
          </mc:Choice>
          <mc:Fallback>
            <w:pict>
              <v:group w14:anchorId="3DBF80BC" id="Group 202" o:spid="_x0000_s1028" style="width:532.3pt;height:229.75pt;mso-position-horizontal-relative:char;mso-position-vertical-relative:line" coordorigin="9906,11370" coordsize="94820,40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">
                <v:shape id="TextBox 4" o:spid="_x0000_s1029" type="#_x0000_t202" style="position:absolute;left:12954;top:12162;width:8381;height:5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f6W8UA&#10;AADcAAAADwAAAGRycy9kb3ducmV2LnhtbESPwW7CMBBE70j9B2sr9QYORWogxEFVpbaIG4QPWOIl&#10;iYjXaeyC6dfXSEjcdjUzb2fzVTCdONPgWssKppMEBHFldcu1gn35OZ6DcB5ZY2eZFFzJwap4GuWY&#10;aXvhLZ13vhYRwi5DBY33fSalqxoy6Ca2J47a0Q4GfVyHWuoBLxFuOvmaJG/SYMvxQoM9fTRUnXa/&#10;JlLSa+n72Xr2Z342X+UiHL67kCr18hzelyA8Bf8w39NrHetPU7g9EyeQ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pbxQAAANwAAAAPAAAAAAAAAAAAAAAAAJgCAABkcnMv&#10;ZG93bnJldi54bWxQSwUGAAAAAAQABAD1AAAAigMAAAAA&#10;" fillcolor="#d8d8d8 [2732]" strokecolor="#a5c249 [3209]" strokeweight="2pt">
                  <v:textbox style="mso-fit-shape-to-text:t">
                    <w:txbxContent>
                      <w:p w14:paraId="24692355"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FICO</w:t>
                        </w:r>
                      </w:p>
                    </w:txbxContent>
                  </v:textbox>
                </v:shape>
                <v:shape id="TextBox 5" o:spid="_x0000_s1030" type="#_x0000_t202" style="position:absolute;left:11430;top:25540;width:9904;height:8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huKcQA&#10;AADcAAAADwAAAGRycy9kb3ducmV2LnhtbESPQW/CMAyF75P4D5GRdhspQxpQCAhNYkO7jfIDTGPa&#10;isYpTYCwXz8fJu32LD9/fm+5Tq5VN+pD49nAeJSBIi69bbgycCi2LzNQISJbbD2TgQcFWK8GT0vM&#10;rb/zN932sVIC4ZCjgTrGLtc6lDU5DCPfEcvu5HuHUca+0rbHu8Bdq1+z7E07bFg+1NjRe03leX91&#10;Qpk+ithNdpMfd/n6KObp+NmmqTHPw7RZgIqU4r/573pnJf5Y0koZUa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IbinEAAAA3AAAAA8AAAAAAAAAAAAAAAAAmAIAAGRycy9k&#10;b3ducmV2LnhtbFBLBQYAAAAABAAEAPUAAACJAwAAAAA=&#10;" fillcolor="#d8d8d8 [2732]" strokecolor="#a5c249 [3209]" strokeweight="2pt">
                  <v:textbox style="mso-fit-shape-to-text:t">
                    <w:txbxContent>
                      <w:p w14:paraId="1C2AB8DC"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Tenure</w:t>
                        </w:r>
                      </w:p>
                    </w:txbxContent>
                  </v:textbox>
                </v:shape>
                <v:shape id="TextBox 6" o:spid="_x0000_s1031" type="#_x0000_t202" style="position:absolute;left:9906;top:38832;width:11427;height:8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TLssQA&#10;AADcAAAADwAAAGRycy9kb3ducmV2LnhtbESP3YrCMBCF7wXfIYywd5qq4E81igjuyt6t9QHGZmyL&#10;zaQ2UeM+vVlY8G6Gc843Z5brYGpxp9ZVlhUMBwkI4tzqigsFx2zXn4FwHlljbZkUPMnBetXtLDHV&#10;9sE/dD/4QkQIuxQVlN43qZQuL8mgG9iGOGpn2xr0cW0LqVt8RLip5ShJJtJgxfFCiQ1tS8ovh5uJ&#10;lOkz8814P/411+/PbB5OX3WYKvXRC5sFCE/Bv83/6b2O9Ydz+HsmTi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Ey7LEAAAA3AAAAA8AAAAAAAAAAAAAAAAAmAIAAGRycy9k&#10;b3ducmV2LnhtbFBLBQYAAAAABAAEAPUAAACJAwAAAAA=&#10;" fillcolor="#d8d8d8 [2732]" strokecolor="#a5c249 [3209]" strokeweight="2pt">
                  <v:textbox style="mso-fit-shape-to-text:t">
                    <w:txbxContent>
                      <w:p w14:paraId="31524A6B"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Exposure</w:t>
                        </w:r>
                      </w:p>
                    </w:txbxContent>
                  </v:textbox>
                </v:shape>
                <v:shape id="TextBox 7" o:spid="_x0000_s1032" type="#_x0000_t202" style="position:absolute;left:41148;top:12162;width:4569;height:8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LQYMYA&#10;AADcAAAADwAAAGRycy9kb3ducmV2LnhtbESPQUsDMRCF74L/IYzgRWzWRUrZNi2yWBSrB1vpeboZ&#10;N4ubyZLEdu2vdw6Ctxnem/e+WaxG36sjxdQFNnA3KUARN8F23Br42K1vZ6BSRrbYByYDP5Rgtby8&#10;WGBlw4nf6bjNrZIQThUacDkPldapceQxTcJALNpniB6zrLHVNuJJwn2vy6KYao8dS4PDgWpHzdf2&#10;2xt4fHKvN+U9HeKmXp9rfNmXb9O9MddX48McVKYx/5v/rp+t4JeCL8/IBH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LQYMYAAADcAAAADwAAAAAAAAAAAAAAAACYAgAAZHJz&#10;L2Rvd25yZXYueG1sUEsFBgAAAAAEAAQA9QAAAIsDAAAAAA==&#10;" fillcolor="#e9f9fb [1950]" strokecolor="#a5c249 [3209]" strokeweight="2pt">
                  <v:textbox style="mso-fit-shape-to-text:t">
                    <w:txbxContent>
                      <w:p w14:paraId="33881778"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Z1</w:t>
                        </w:r>
                      </w:p>
                    </w:txbxContent>
                  </v:textbox>
                </v:shape>
                <v:shape id="TextBox 8" o:spid="_x0000_s1033" type="#_x0000_t202" style="position:absolute;left:41148;top:25540;width:4569;height:8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51+8QA&#10;AADcAAAADwAAAGRycy9kb3ducmV2LnhtbERPTWsCMRC9F/wPYYReSs26FJGtUWRRWmp7qBbP0824&#10;WdxMliTV1V9vCoXe5vE+Z7bobStO5EPjWMF4lIEgrpxuuFbwtVs/TkGEiKyxdUwKLhRgMR/czbDQ&#10;7syfdNrGWqQQDgUqMDF2hZShMmQxjFxHnLiD8xZjgr6W2uM5hdtW5lk2kRYbTg0GOyoNVcftj1Ww&#10;ejHvD/kTfftNub6W+LbPPyZ7pe6H/fIZRKQ+/ov/3K86zc/H8PtMuk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dfvEAAAA3AAAAA8AAAAAAAAAAAAAAAAAmAIAAGRycy9k&#10;b3ducmV2LnhtbFBLBQYAAAAABAAEAPUAAACJAwAAAAA=&#10;" fillcolor="#e9f9fb [1950]" strokecolor="#a5c249 [3209]" strokeweight="2pt">
                  <v:textbox style="mso-fit-shape-to-text:t">
                    <w:txbxContent>
                      <w:p w14:paraId="3089242A"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Z2</w:t>
                        </w:r>
                      </w:p>
                    </w:txbxContent>
                  </v:textbox>
                </v:shape>
                <v:shape id="TextBox 9" o:spid="_x0000_s1034" type="#_x0000_t202" style="position:absolute;left:41148;top:39169;width:4569;height:8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zrjMQA&#10;AADcAAAADwAAAGRycy9kb3ducmV2LnhtbERPTUsDMRC9C/6HMIIXabMNUmRtWsrSoqg92ErP42bc&#10;LN1MliS22/56Iwje5vE+Z7YYXCeOFGLrWcNkXIAgrr1pudHwsVuPHkDEhGyw80wazhRhMb++mmFp&#10;/Inf6bhNjcghHEvUYFPqSyljbclhHPueOHNfPjhMGYZGmoCnHO46qYpiKh22nBss9lRZqg/bb6dh&#10;9WTf7tQ9fYbXan2p8GWvNtO91rc3w/IRRKIh/Yv/3M8mz1cKfp/JF8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s64zEAAAA3AAAAA8AAAAAAAAAAAAAAAAAmAIAAGRycy9k&#10;b3ducmV2LnhtbFBLBQYAAAAABAAEAPUAAACJAwAAAAA=&#10;" fillcolor="#e9f9fb [1950]" strokecolor="#a5c249 [3209]" strokeweight="2pt">
                  <v:textbox style="mso-fit-shape-to-text:t">
                    <w:txbxContent>
                      <w:p w14:paraId="222C5D0E"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Z3</w:t>
                        </w:r>
                      </w:p>
                    </w:txbxContent>
                  </v:textbox>
                </v:shape>
                <v:shapetype id="_x0000_t32" coordsize="21600,21600" o:spt="32" o:oned="t" path="m,l21600,21600e" filled="f">
                  <v:path arrowok="t" fillok="f" o:connecttype="none"/>
                  <o:lock v:ext="edit" shapetype="t"/>
                </v:shapetype>
                <v:shape id="Straight Arrow Connector 123" o:spid="_x0000_s1035" type="#_x0000_t32" style="position:absolute;left:21336;top:13855;width:198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8YncQAAADcAAAADwAAAGRycy9kb3ducmV2LnhtbERPS2vCQBC+F/wPywje6kalRWJWEaGN&#10;h9L6OuQ4ZMckmJ0N2TUm/fXdQqG3+fiek2x6U4uOWldZVjCbRiCIc6srLhRczm/PSxDOI2usLZOC&#10;gRxs1qOnBGNtH3yk7uQLEULYxaig9L6JpXR5SQbd1DbEgbva1qAPsC2kbvERwk0t51H0Kg1WHBpK&#10;bGhXUn473Y2C4miyQzoMX8N79v350Zn0xfepUpNxv12B8NT7f/Gfe6/D/PkCfp8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jxidxAAAANwAAAAPAAAAAAAAAAAA&#10;AAAAAKECAABkcnMvZG93bnJldi54bWxQSwUGAAAAAAQABAD5AAAAkgMAAAAA&#10;" strokecolor="#0f6fc6 [3204]" strokeweight="2pt">
                  <v:stroke endarrow="open"/>
                  <v:shadow on="t" color="black" opacity="24903f" origin=",.5" offset="0,.55556mm"/>
                </v:shape>
                <v:shape id="Straight Arrow Connector 124" o:spid="_x0000_s1036" type="#_x0000_t32" style="position:absolute;left:21336;top:13855;width:19812;height:1337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LzI8QAAADcAAAADwAAAGRycy9kb3ducmV2LnhtbERPTWvCQBC9C/0PyxS8lLqpVJHUVcQi&#10;FQ8VkxbpbchOk2B2NuyuMf77rlDwNo/3OfNlbxrRkfO1ZQUvowQEcWF1zaWCr3zzPAPhA7LGxjIp&#10;uJKH5eJhMMdU2wsfqMtCKWII+xQVVCG0qZS+qMigH9mWOHK/1hkMEbpSaoeXGG4aOU6SqTRYc2yo&#10;sKV1RcUpOxsFcvL5c1zlsns6fm/cflu+7/gjV2r42K/eQATqw138797qOH/8Crdn4gV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8vMjxAAAANwAAAAPAAAAAAAAAAAA&#10;AAAAAKECAABkcnMvZG93bnJldi54bWxQSwUGAAAAAAQABAD5AAAAkgMAAAAA&#10;" strokecolor="#0f6fc6 [3204]" strokeweight="2pt">
                  <v:stroke endarrow="open"/>
                  <v:shadow on="t" color="black" opacity="24903f" origin=",.5" offset="0,.55556mm"/>
                </v:shape>
                <v:shape id="Straight Arrow Connector 125" o:spid="_x0000_s1037" type="#_x0000_t32" style="position:absolute;left:21336;top:13855;width:19812;height:2700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5WuMMAAADcAAAADwAAAGRycy9kb3ducmV2LnhtbERPTWvCQBC9C/6HZYReRDcKSkldRRSp&#10;9KDUWKS3ITtNgtnZsLuN6b/vCoK3ebzPWaw6U4uWnK8sK5iMExDEudUVFwrO2W70CsIHZI21ZVLw&#10;Rx5Wy35vgam2N/6k9hQKEUPYp6igDKFJpfR5SQb92DbEkfuxzmCI0BVSO7zFcFPLaZLMpcGKY0OJ&#10;DW1Kyq+nX6NAzg7fl3Um2+Hla+eO+2L7we+ZUi+Dbv0GIlAXnuKHe6/j/OkM7s/EC+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VrjDAAAA3AAAAA8AAAAAAAAAAAAA&#10;AAAAoQIAAGRycy9kb3ducmV2LnhtbFBLBQYAAAAABAAEAPkAAACRAwAAAAA=&#10;" strokecolor="#0f6fc6 [3204]" strokeweight="2pt">
                  <v:stroke endarrow="open"/>
                  <v:shadow on="t" color="black" opacity="24903f" origin=",.5" offset="0,.55556mm"/>
                </v:shape>
                <v:shape id="TextBox 16" o:spid="_x0000_s1038" type="#_x0000_t202" style="position:absolute;left:28194;top:11370;width:6608;height:43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GesIA&#10;AADcAAAADwAAAGRycy9kb3ducmV2LnhtbERPzWrCQBC+C32HZQq96SahikY3UqyF3tpGH2DIjtmY&#10;7GzIrpr26d1Cobf5+H5nsx1tJ640+MaxgnSWgCCunG64VnA8vE2XIHxA1tg5JgXf5GFbPEw2mGt3&#10;4y+6lqEWMYR9jgpMCH0upa8MWfQz1xNH7uQGiyHCoZZ6wFsMt53MkmQhLTYcGwz2tDNUteXFKlgm&#10;9qNtV9mnt88/6dzsXt2+Pyv19Di+rEEEGsO/+M/9ruP8bAG/z8QLZH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oZ6wgAAANwAAAAPAAAAAAAAAAAAAAAAAJgCAABkcnMvZG93&#10;bnJldi54bWxQSwUGAAAAAAQABAD1AAAAhwMAAAAA&#10;" filled="f" stroked="f">
                  <v:textbox style="mso-fit-shape-to-text:t">
                    <w:txbxContent>
                      <w:p w14:paraId="4FF3850B"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A11</w:t>
                        </w:r>
                      </w:p>
                    </w:txbxContent>
                  </v:textbox>
                </v:shape>
                <v:shape id="TextBox 17" o:spid="_x0000_s1039" type="#_x0000_t202" style="position:absolute;left:33065;top:19782;width:6609;height:43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j4cIA&#10;AADcAAAADwAAAGRycy9kb3ducmV2LnhtbERPzWrCQBC+F/oOywjezMag1sasUrRCb7a2DzBkx2xM&#10;djZkV0379N2C0Nt8fL9TbAbbiiv1vnasYJqkIIhLp2uuFHx97idLED4ga2wdk4Jv8rBZPz4UmGt3&#10;4w+6HkMlYgj7HBWYELpcSl8asugT1xFH7uR6iyHCvpK6x1sMt63M0nQhLdYcGwx2tDVUNseLVbBM&#10;7aFpnrN3b2c/07nZ7txrd1ZqPBpeViACDeFffHe/6Tg/e4K/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DiPhwgAAANwAAAAPAAAAAAAAAAAAAAAAAJgCAABkcnMvZG93&#10;bnJldi54bWxQSwUGAAAAAAQABAD1AAAAhwMAAAAA&#10;" filled="f" stroked="f">
                  <v:textbox style="mso-fit-shape-to-text:t">
                    <w:txbxContent>
                      <w:p w14:paraId="4BFE347B"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A12</w:t>
                        </w:r>
                      </w:p>
                    </w:txbxContent>
                  </v:textbox>
                </v:shape>
                <v:shape id="TextBox 18" o:spid="_x0000_s1040" type="#_x0000_t202" style="position:absolute;left:28493;top:29688;width:6609;height:43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G3k8QA&#10;AADcAAAADwAAAGRycy9kb3ducmV2LnhtbESPQW/CMAyF75P4D5GRuI2Uik2sIyDEQNptA/YDrMZr&#10;ShunajIo/Pr5MGk3W+/5vc/L9eBbdaE+1oENzKYZKOIy2JorA1+n/eMCVEzIFtvAZOBGEdar0cMS&#10;CxuufKDLMVVKQjgWaMCl1BVax9KRxzgNHbFo36H3mGTtK217vEq4b3WeZc/aY83S4LCjraOyOf54&#10;A4vMfzTNS/4Z/fw+e3Lbt7DrzsZMxsPmFVSiIf2b/67fre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Rt5PEAAAA3AAAAA8AAAAAAAAAAAAAAAAAmAIAAGRycy9k&#10;b3ducmV2LnhtbFBLBQYAAAAABAAEAPUAAACJAwAAAAA=&#10;" filled="f" stroked="f">
                  <v:textbox style="mso-fit-shape-to-text:t">
                    <w:txbxContent>
                      <w:p w14:paraId="4C0A7BEA"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A13</w:t>
                        </w:r>
                      </w:p>
                    </w:txbxContent>
                  </v:textbox>
                </v:shape>
                <v:shape id="Straight Arrow Connector 129" o:spid="_x0000_s1041" type="#_x0000_t32" style="position:absolute;left:21336;top:13855;width:19812;height:13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cvd8QAAADcAAAADwAAAGRycy9kb3ducmV2LnhtbERPS2vCQBC+F/wPywje6kbBUmNWEaGN&#10;h9L6OuQ4ZMckmJ0N2TUm/fXdQqG3+fiek2x6U4uOWldZVjCbRiCIc6srLhRczm/PryCcR9ZYWyYF&#10;AznYrEdPCcbaPvhI3ckXIoSwi1FB6X0TS+nykgy6qW2IA3e1rUEfYFtI3eIjhJtazqPoRRqsODSU&#10;2NCupPx2uhsFxdFkh3QYvob37PvzozPpwvepUpNxv12B8NT7f/Gfe6/D/PkSfp8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Zy93xAAAANwAAAAPAAAAAAAAAAAA&#10;AAAAAKECAABkcnMvZG93bnJldi54bWxQSwUGAAAAAAQABAD5AAAAkgMAAAAA&#10;" strokecolor="#0f6fc6 [3204]" strokeweight="2pt">
                  <v:stroke endarrow="open"/>
                  <v:shadow on="t" color="black" opacity="24903f" origin=",.5" offset="0,.55556mm"/>
                </v:shape>
                <v:shape id="Straight Arrow Connector 130" o:spid="_x0000_s1042" type="#_x0000_t32" style="position:absolute;left:21336;top:27233;width:198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QQN8cAAADcAAAADwAAAGRycy9kb3ducmV2LnhtbESPT2vCQBDF7wW/wzKCt7qx0lKiq4hQ&#10;00Np65+DxyE7JsHsbMiuMemn7xwKvc3w3rz3m+W6d7XqqA2VZwOzaQKKOPe24sLA6fj2+AoqRGSL&#10;tWcyMFCA9Wr0sMTU+jvvqTvEQkkIhxQNlDE2qdYhL8lhmPqGWLSLbx1GWdtC2xbvEu5q/ZQkL9ph&#10;xdJQYkPbkvLr4eYMFHt3/s6G4WvYnX8+PzqXPcc+M2Yy7jcLUJH6+G/+u363gj8XfHlGJt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hBA3xwAAANwAAAAPAAAAAAAA&#10;AAAAAAAAAKECAABkcnMvZG93bnJldi54bWxQSwUGAAAAAAQABAD5AAAAlQMAAAAA&#10;" strokecolor="#0f6fc6 [3204]" strokeweight="2pt">
                  <v:stroke endarrow="open"/>
                  <v:shadow on="t" color="black" opacity="24903f" origin=",.5" offset="0,.55556mm"/>
                </v:shape>
                <v:shape id="Straight Arrow Connector 131" o:spid="_x0000_s1043" type="#_x0000_t32" style="position:absolute;left:21336;top:27233;width:19812;height:136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zGZsQAAADcAAAADwAAAGRycy9kb3ducmV2LnhtbERPTWvCQBC9F/wPywi9iG5UWkp0FamI&#10;0oOlRhFvQ3ZMQrOzYXcb03/vFoTe5vE+Z77sTC1acr6yrGA8SkAQ51ZXXCg4ZpvhGwgfkDXWlknB&#10;L3lYLnpPc0y1vfEXtYdQiBjCPkUFZQhNKqXPSzLoR7YhjtzVOoMhQldI7fAWw00tJ0nyKg1WHBtK&#10;bOi9pPz78GMUyJf95bzKZDs4nzbuc1esP3ibKfXc71YzEIG68C9+uHc6zp+O4e+ZeIF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XMZmxAAAANwAAAAPAAAAAAAAAAAA&#10;AAAAAKECAABkcnMvZG93bnJldi54bWxQSwUGAAAAAAQABAD5AAAAkgMAAAAA&#10;" strokecolor="#0f6fc6 [3204]" strokeweight="2pt">
                  <v:stroke endarrow="open"/>
                  <v:shadow on="t" color="black" opacity="24903f" origin=",.5" offset="0,.55556mm"/>
                </v:shape>
                <v:shape id="Straight Arrow Connector 132" o:spid="_x0000_s1044" type="#_x0000_t32" style="position:absolute;left:21336;top:13855;width:19812;height:266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or28QAAADcAAAADwAAAGRycy9kb3ducmV2LnhtbERPS2vCQBC+F/wPywje6kalRWJWEaGN&#10;h9L6OuQ4ZMckmJ0N2TUm/fXdQqG3+fiek2x6U4uOWldZVjCbRiCIc6srLhRczm/PSxDOI2usLZOC&#10;gRxs1qOnBGNtH3yk7uQLEULYxaig9L6JpXR5SQbd1DbEgbva1qAPsC2kbvERwk0t51H0Kg1WHBpK&#10;bGhXUn473Y2C4miyQzoMX8N79v350Zn0xfepUpNxv12B8NT7f/Gfe6/D/MUcfp8JF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GivbxAAAANwAAAAPAAAAAAAAAAAA&#10;AAAAAKECAABkcnMvZG93bnJldi54bWxQSwUGAAAAAAQABAD5AAAAkgMAAAAA&#10;" strokecolor="#0f6fc6 [3204]" strokeweight="2pt">
                  <v:stroke endarrow="open"/>
                  <v:shadow on="t" color="black" opacity="24903f" origin=",.5" offset="0,.55556mm"/>
                </v:shape>
                <v:shape id="Straight Arrow Connector 133" o:spid="_x0000_s1045" type="#_x0000_t32" style="position:absolute;left:21336;top:27233;width:19812;height:132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aOQMQAAADcAAAADwAAAGRycy9kb3ducmV2LnhtbERPS2vCQBC+F/wPywjedGOlRWJWEaGN&#10;h9L6OuQ4ZMckmJ0N2W1M+uu7BaG3+fiek2x6U4uOWldZVjCfRSCIc6srLhRczm/TJQjnkTXWlknB&#10;QA4269FTgrG2dz5Sd/KFCCHsYlRQet/EUrq8JINuZhviwF1ta9AH2BZSt3gP4aaWz1H0Kg1WHBpK&#10;bGhXUn47fRsFxdFkh3QYvob37OfzozPpi+9TpSbjfrsC4an3/+KHe6/D/MUC/p4JF8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Vo5AxAAAANwAAAAPAAAAAAAAAAAA&#10;AAAAAKECAABkcnMvZG93bnJldi54bWxQSwUGAAAAAAQABAD5AAAAkgMAAAAA&#10;" strokecolor="#0f6fc6 [3204]" strokeweight="2pt">
                  <v:stroke endarrow="open"/>
                  <v:shadow on="t" color="black" opacity="24903f" origin=",.5" offset="0,.55556mm"/>
                </v:shape>
                <v:shape id="Straight Arrow Connector 134" o:spid="_x0000_s1046" type="#_x0000_t32" style="position:absolute;left:21336;top:40525;width:19812;height:33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tl/sQAAADcAAAADwAAAGRycy9kb3ducmV2LnhtbERPTWvCQBC9F/wPywhepG7UWkp0FWmR&#10;Sg8tmop4G7JjEszOht1tjP++WxB6m8f7nMWqM7VoyfnKsoLxKAFBnFtdcaHgO9s8voDwAVljbZkU&#10;3MjDatl7WGCq7ZV31O5DIWII+xQVlCE0qZQ+L8mgH9mGOHJn6wyGCF0htcNrDDe1nCTJszRYcWwo&#10;saHXkvLL/scokLPP03GdyXZ4PGzc17Z4++D3TKlBv1vPQQTqwr/47t7qOH/6BH/PxAv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2X+xAAAANwAAAAPAAAAAAAAAAAA&#10;AAAAAKECAABkcnMvZG93bnJldi54bWxQSwUGAAAAAAQABAD5AAAAkgMAAAAA&#10;" strokecolor="#0f6fc6 [3204]" strokeweight="2pt">
                  <v:stroke endarrow="open"/>
                  <v:shadow on="t" color="black" opacity="24903f" origin=",.5" offset="0,.55556mm"/>
                </v:shape>
                <v:shape id="TextBox 29" o:spid="_x0000_s1047" type="#_x0000_t202" style="position:absolute;left:11430;top:44928;width:16762;height:7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3MAA&#10;AADcAAAADwAAAGRycy9kb3ducmV2LnhtbERPTWvCQBC9F/wPyxR6qxsVRVJXEa3gwYsa70N2mg3N&#10;zobs1MR/3xUKvc3jfc5qM/hG3amLdWADk3EGirgMtubKQHE9vC9BRUG22AQmAw+KsFmPXlaY29Dz&#10;me4XqVQK4ZijASfS5lrH0pHHOA4tceK+QudREuwqbTvsU7hv9DTLFtpjzanBYUs7R+X35ccbELHb&#10;yaP49PF4G0773mXlHAtj3l6H7QcooUH+xX/uo03zZ3N4PpMu0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M/b3MAAAADcAAAADwAAAAAAAAAAAAAAAACYAgAAZHJzL2Rvd25y&#10;ZXYueG1sUEsFBgAAAAAEAAQA9QAAAIUDAAAAAA==&#10;" filled="f" stroked="f">
                  <v:textbox style="mso-fit-shape-to-text:t">
                    <w:txbxContent>
                      <w:p w14:paraId="3A94859D"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text1"/>
                            <w:kern w:val="24"/>
                            <w:sz w:val="28"/>
                            <w:szCs w:val="28"/>
                          </w:rPr>
                          <w:t>Original Predictors</w:t>
                        </w:r>
                      </w:p>
                    </w:txbxContent>
                  </v:textbox>
                </v:shape>
                <v:shape id="TextBox 32" o:spid="_x0000_s1048" type="#_x0000_t202" style="position:absolute;left:35051;top:44924;width:19818;height:7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Fq8AA&#10;AADcAAAADwAAAGRycy9kb3ducmV2LnhtbERPTWvCQBC9F/wPyxS81Y2ViqSuIraCBy9qvA/ZaTY0&#10;OxuyUxP/vSsUvM3jfc5yPfhGXamLdWAD00kGirgMtubKQHHevS1ARUG22AQmAzeKsF6NXpaY29Dz&#10;ka4nqVQK4ZijASfS5lrH0pHHOAktceJ+QudREuwqbTvsU7hv9HuWzbXHmlODw5a2jsrf0583IGI3&#10;01vx7eP+Mhy+epeVH1gYM34dNp+ghAZ5iv/de5vmz+bweCZdoF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1Fq8AAAADcAAAADwAAAAAAAAAAAAAAAACYAgAAZHJzL2Rvd25y&#10;ZXYueG1sUEsFBgAAAAAEAAQA9QAAAIUDAAAAAA==&#10;" filled="f" stroked="f">
                  <v:textbox style="mso-fit-shape-to-text:t">
                    <w:txbxContent>
                      <w:p w14:paraId="51C8BD0C"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text1"/>
                            <w:kern w:val="24"/>
                            <w:sz w:val="28"/>
                            <w:szCs w:val="28"/>
                          </w:rPr>
                          <w:t>Orthogonal Predictors</w:t>
                        </w:r>
                      </w:p>
                    </w:txbxContent>
                  </v:textbox>
                </v:shape>
                <v:shape id="TextBox 42" o:spid="_x0000_s1049" type="#_x0000_t202" style="position:absolute;left:47244;top:23531;width:57482;height:91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e1PMMA&#10;AADcAAAADwAAAGRycy9kb3ducmV2LnhtbERPS27CMBDdI3EHa5C6K05oS2nAQRVQiR0UOMAonsYh&#10;8TiKXUh7elypErt5et9ZLHvbiAt1vnKsIB0nIIgLpysuFZyOH48zED4ga2wck4If8rDMh4MFZtpd&#10;+ZMuh1CKGMI+QwUmhDaT0heGLPqxa4kj9+U6iyHCrpS6w2sMt42cJMlUWqw4NhhsaWWoqA/fVsEs&#10;sbu6fpvsvX3+TV/Mau027Vmph1H/PgcRqA938b97q+P8p1f4eyZe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e1PMMAAADcAAAADwAAAAAAAAAAAAAAAACYAgAAZHJzL2Rv&#10;d25yZXYueG1sUEsFBgAAAAAEAAQA9QAAAIgDAAAAAA==&#10;" filled="f" stroked="f">
                  <v:textbox style="mso-fit-shape-to-text:t">
                    <w:txbxContent>
                      <w:p w14:paraId="69372FDA"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text1"/>
                            <w:kern w:val="24"/>
                            <w:sz w:val="36"/>
                            <w:szCs w:val="36"/>
                          </w:rPr>
                          <w:t>Tenure = A21 * Z1 + A22 * Z2 + A23 * Z3</w:t>
                        </w:r>
                      </w:p>
                      <w:p w14:paraId="0533B629" w14:textId="77777777" w:rsidR="00D37F25" w:rsidRDefault="00D37F25" w:rsidP="00DA71CF">
                        <w:pPr>
                          <w:pStyle w:val="NormalWeb"/>
                          <w:spacing w:before="0" w:beforeAutospacing="0" w:after="0" w:afterAutospacing="0"/>
                        </w:pPr>
                        <w:r>
                          <w:rPr>
                            <w:rFonts w:asciiTheme="minorHAnsi" w:hAnsi="Calibri" w:cs="Calibri"/>
                            <w:color w:val="000000" w:themeColor="text1"/>
                            <w:kern w:val="24"/>
                            <w:sz w:val="36"/>
                            <w:szCs w:val="36"/>
                          </w:rPr>
                          <w:t>Exposure = A31 * Z1 + A32 * Z2 + A33 * Z3</w:t>
                        </w:r>
                      </w:p>
                    </w:txbxContent>
                  </v:textbox>
                </v:shape>
                <v:rect id="Rectangle 138" o:spid="_x0000_s1050" style="position:absolute;left:47243;top:20689;width:51631;height:51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FxC8QA&#10;AADcAAAADwAAAGRycy9kb3ducmV2LnhtbESPzWoDMQyE74W8g1Ghl9LYTUsomzghlP6RnPLzAGKt&#10;7Jqu5cV2Ntu3rw6F3iRmNPNpuR5DpwZK2Ue28Dg1oIjr6Dw3Fk7H94cXULkgO+wik4UfyrBeTW6W&#10;WLl45T0Nh9IoCeFcoYW2lL7SOtctBczT2BOLdo4pYJE1NdolvEp46PTMmLkO6FkaWuzptaX6+3AJ&#10;Fp4/Zts3f292PgwXPG11Mp+8s/budtwsQBUay7/57/rLCf6T0MozMoF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BcQvEAAAA3AAAAA8AAAAAAAAAAAAAAAAAmAIAAGRycy9k&#10;b3ducmV2LnhtbFBLBQYAAAAABAAEAPUAAACJAwAAAAA=&#10;" filled="f" stroked="f">
                  <v:textbox style="mso-fit-shape-to-text:t">
                    <w:txbxContent>
                      <w:p w14:paraId="67D13F61"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text1"/>
                            <w:kern w:val="24"/>
                            <w:sz w:val="36"/>
                            <w:szCs w:val="36"/>
                          </w:rPr>
                          <w:t>FICO = A11 * Z1 + A12 * Z2 + A13 * Z3</w:t>
                        </w:r>
                      </w:p>
                    </w:txbxContent>
                  </v:textbox>
                </v:rect>
                <w10:anchorlock/>
              </v:group>
            </w:pict>
          </mc:Fallback>
        </mc:AlternateContent>
      </w:r>
    </w:p>
    <w:p w14:paraId="1405C849" w14:textId="77777777" w:rsidR="00B223CF" w:rsidRPr="001F28BA" w:rsidRDefault="00B223CF" w:rsidP="00B223CF">
      <w:pPr>
        <w:rPr>
          <w:rFonts w:eastAsiaTheme="minorHAnsi"/>
          <w:szCs w:val="22"/>
        </w:rPr>
      </w:pPr>
    </w:p>
    <w:p w14:paraId="3CE164A6" w14:textId="77777777" w:rsidR="004A22C8" w:rsidRPr="001F28BA" w:rsidRDefault="004A22C8" w:rsidP="004A22C8">
      <w:pPr>
        <w:rPr>
          <w:sz w:val="16"/>
          <w:szCs w:val="22"/>
        </w:rPr>
      </w:pPr>
      <w:r w:rsidRPr="001F28BA">
        <w:rPr>
          <w:sz w:val="16"/>
          <w:szCs w:val="22"/>
        </w:rPr>
        <w:t xml:space="preserve">Note: This </w:t>
      </w:r>
      <w:r w:rsidR="00986E6A" w:rsidRPr="001F28BA">
        <w:rPr>
          <w:sz w:val="16"/>
          <w:szCs w:val="22"/>
        </w:rPr>
        <w:t xml:space="preserve">figure </w:t>
      </w:r>
      <w:r w:rsidRPr="001F28BA">
        <w:rPr>
          <w:sz w:val="16"/>
          <w:szCs w:val="22"/>
        </w:rPr>
        <w:t xml:space="preserve">illustrates the first </w:t>
      </w:r>
      <w:r w:rsidR="00B11C7B">
        <w:rPr>
          <w:sz w:val="16"/>
          <w:szCs w:val="22"/>
        </w:rPr>
        <w:t xml:space="preserve">stage of reverse regressing original </w:t>
      </w:r>
      <w:r w:rsidRPr="001F28BA">
        <w:rPr>
          <w:sz w:val="16"/>
          <w:szCs w:val="22"/>
        </w:rPr>
        <w:t>and orthogonal variables</w:t>
      </w:r>
      <w:r w:rsidR="00986E6A" w:rsidRPr="001F28BA">
        <w:rPr>
          <w:sz w:val="16"/>
          <w:szCs w:val="22"/>
        </w:rPr>
        <w:t xml:space="preserve"> in </w:t>
      </w:r>
      <w:r w:rsidR="00B11C7B">
        <w:rPr>
          <w:sz w:val="16"/>
          <w:szCs w:val="22"/>
        </w:rPr>
        <w:t>the process of Relative Weight Analysis (RWA). Note that exposure is not pertinent for ADSS; a more relevant variable is inquiries.</w:t>
      </w:r>
    </w:p>
    <w:p w14:paraId="2DDEFCC3" w14:textId="77777777" w:rsidR="004A22C8" w:rsidRPr="001F28BA" w:rsidRDefault="004A22C8" w:rsidP="00B223CF">
      <w:pPr>
        <w:rPr>
          <w:rFonts w:eastAsiaTheme="minorHAnsi"/>
          <w:szCs w:val="22"/>
        </w:rPr>
      </w:pPr>
    </w:p>
    <w:p w14:paraId="5E93911E" w14:textId="77777777" w:rsidR="009D116D" w:rsidRPr="001F28BA" w:rsidRDefault="009D116D" w:rsidP="00B223CF">
      <w:pPr>
        <w:rPr>
          <w:rFonts w:eastAsiaTheme="minorHAnsi"/>
          <w:szCs w:val="22"/>
        </w:rPr>
      </w:pPr>
    </w:p>
    <w:p w14:paraId="5E33024A" w14:textId="77777777" w:rsidR="00B223CF" w:rsidRPr="001F28BA" w:rsidRDefault="00B223CF" w:rsidP="009D116D">
      <w:pPr>
        <w:jc w:val="center"/>
        <w:rPr>
          <w:rFonts w:eastAsiaTheme="minorHAnsi"/>
        </w:rPr>
      </w:pPr>
      <w:r w:rsidRPr="001F28BA">
        <w:rPr>
          <w:rFonts w:eastAsiaTheme="minorHAnsi"/>
          <w:szCs w:val="22"/>
        </w:rPr>
        <w:t>FICO</w:t>
      </w:r>
      <w:r w:rsidR="00F26B81" w:rsidRPr="001F28BA">
        <w:rPr>
          <w:rFonts w:eastAsiaTheme="minorHAnsi"/>
          <w:szCs w:val="22"/>
        </w:rPr>
        <w:t xml:space="preserve"> </w:t>
      </w:r>
      <w:r w:rsidRPr="001F28BA">
        <w:rPr>
          <w:rFonts w:eastAsiaTheme="minorHAnsi"/>
          <w:szCs w:val="22"/>
        </w:rPr>
        <w:t xml:space="preserve">= 0.8 * Z1 – 0.4 * Z2 + 0.45 * </w:t>
      </w:r>
      <w:r w:rsidRPr="001F28BA">
        <w:rPr>
          <w:rFonts w:eastAsiaTheme="minorHAnsi"/>
        </w:rPr>
        <w:t>Z3</w:t>
      </w:r>
    </w:p>
    <w:p w14:paraId="65EBBB47" w14:textId="77777777" w:rsidR="00B223CF" w:rsidRPr="001F28BA" w:rsidRDefault="00B223CF" w:rsidP="009D116D">
      <w:pPr>
        <w:jc w:val="center"/>
        <w:rPr>
          <w:rFonts w:eastAsiaTheme="minorHAnsi"/>
        </w:rPr>
      </w:pPr>
      <w:r w:rsidRPr="001F28BA">
        <w:rPr>
          <w:rFonts w:eastAsiaTheme="minorHAnsi"/>
        </w:rPr>
        <w:t>Tenure</w:t>
      </w:r>
      <w:r w:rsidR="00F26B81" w:rsidRPr="001F28BA">
        <w:rPr>
          <w:rFonts w:eastAsiaTheme="minorHAnsi"/>
        </w:rPr>
        <w:t xml:space="preserve"> </w:t>
      </w:r>
      <w:r w:rsidRPr="001F28BA">
        <w:rPr>
          <w:rFonts w:eastAsiaTheme="minorHAnsi"/>
        </w:rPr>
        <w:t>= 0.3 * Z1 – 0.7 * Z2 – 0.65 * Z3</w:t>
      </w:r>
    </w:p>
    <w:p w14:paraId="1F7C904D" w14:textId="77777777" w:rsidR="00B223CF" w:rsidRPr="001F28BA" w:rsidRDefault="00B223CF" w:rsidP="009D116D">
      <w:pPr>
        <w:jc w:val="center"/>
        <w:rPr>
          <w:rFonts w:eastAsiaTheme="minorHAnsi"/>
        </w:rPr>
      </w:pPr>
      <w:r w:rsidRPr="001F28BA">
        <w:rPr>
          <w:rFonts w:eastAsiaTheme="minorHAnsi"/>
        </w:rPr>
        <w:t>Exposure = -0.8 * Z1 + 0.5 * Z2 + 0.34 * Z3</w:t>
      </w:r>
    </w:p>
    <w:p w14:paraId="08B896F8" w14:textId="77777777" w:rsidR="00B223CF" w:rsidRPr="001F28BA" w:rsidRDefault="00B223CF" w:rsidP="00B223CF">
      <w:pPr>
        <w:rPr>
          <w:rFonts w:eastAsiaTheme="minorHAnsi"/>
          <w:szCs w:val="22"/>
        </w:rPr>
      </w:pPr>
    </w:p>
    <w:p w14:paraId="2C845607" w14:textId="77777777" w:rsidR="00B223CF" w:rsidRPr="001F28BA" w:rsidRDefault="00B223CF" w:rsidP="00B223CF">
      <w:pPr>
        <w:rPr>
          <w:rFonts w:eastAsiaTheme="minorHAnsi"/>
          <w:szCs w:val="22"/>
        </w:rPr>
      </w:pPr>
      <w:r w:rsidRPr="001F28BA">
        <w:rPr>
          <w:rFonts w:eastAsiaTheme="minorHAnsi"/>
          <w:szCs w:val="22"/>
        </w:rPr>
        <w:t>On the basis on this equation, the correlation between FICO and Z1 is 0.8</w:t>
      </w:r>
      <w:r w:rsidR="009D116D" w:rsidRPr="001F28BA">
        <w:rPr>
          <w:rFonts w:eastAsiaTheme="minorHAnsi"/>
          <w:szCs w:val="22"/>
        </w:rPr>
        <w:t>,</w:t>
      </w:r>
      <w:r w:rsidRPr="001F28BA">
        <w:rPr>
          <w:rFonts w:eastAsiaTheme="minorHAnsi"/>
          <w:szCs w:val="22"/>
        </w:rPr>
        <w:t xml:space="preserve"> </w:t>
      </w:r>
      <w:r w:rsidR="009D116D" w:rsidRPr="001F28BA">
        <w:rPr>
          <w:rFonts w:eastAsiaTheme="minorHAnsi"/>
          <w:szCs w:val="22"/>
        </w:rPr>
        <w:t xml:space="preserve">so </w:t>
      </w:r>
      <w:r w:rsidRPr="001F28BA">
        <w:rPr>
          <w:rFonts w:eastAsiaTheme="minorHAnsi"/>
          <w:szCs w:val="22"/>
        </w:rPr>
        <w:t>FICO explains 0.64 (0.8</w:t>
      </w:r>
      <w:r w:rsidRPr="001F28BA">
        <w:rPr>
          <w:rFonts w:eastAsiaTheme="minorHAnsi"/>
          <w:szCs w:val="22"/>
          <w:vertAlign w:val="superscript"/>
        </w:rPr>
        <w:t>2</w:t>
      </w:r>
      <w:r w:rsidRPr="001F28BA">
        <w:rPr>
          <w:rFonts w:eastAsiaTheme="minorHAnsi"/>
          <w:szCs w:val="22"/>
        </w:rPr>
        <w:t>) of Z1.</w:t>
      </w:r>
    </w:p>
    <w:p w14:paraId="6BE50B47" w14:textId="77777777" w:rsidR="00B223CF" w:rsidRPr="001F28BA" w:rsidRDefault="00B223CF" w:rsidP="00B223CF">
      <w:pPr>
        <w:rPr>
          <w:szCs w:val="22"/>
        </w:rPr>
      </w:pPr>
    </w:p>
    <w:p w14:paraId="4CEEA099" w14:textId="77777777" w:rsidR="00137D02" w:rsidRDefault="00B223CF">
      <w:pPr>
        <w:rPr>
          <w:szCs w:val="22"/>
        </w:rPr>
      </w:pPr>
      <w:r w:rsidRPr="001F28BA">
        <w:rPr>
          <w:szCs w:val="22"/>
        </w:rPr>
        <w:t>Now, in step 3,</w:t>
      </w:r>
      <w:r w:rsidR="0039224C">
        <w:rPr>
          <w:szCs w:val="22"/>
        </w:rPr>
        <w:t xml:space="preserve"> modelers </w:t>
      </w:r>
      <w:r w:rsidRPr="001F28BA">
        <w:rPr>
          <w:szCs w:val="22"/>
        </w:rPr>
        <w:t>regress the dependent variable</w:t>
      </w:r>
      <w:r w:rsidR="00B11C7B">
        <w:rPr>
          <w:szCs w:val="22"/>
        </w:rPr>
        <w:t xml:space="preserve"> </w:t>
      </w:r>
      <w:r w:rsidRPr="001F28BA">
        <w:rPr>
          <w:szCs w:val="22"/>
        </w:rPr>
        <w:t xml:space="preserve">(Y) with the orthogonal predictors and obtain the regression equation. </w:t>
      </w:r>
      <w:r w:rsidR="009D116D" w:rsidRPr="001F28BA">
        <w:rPr>
          <w:szCs w:val="22"/>
        </w:rPr>
        <w:t xml:space="preserve">As in </w:t>
      </w:r>
      <w:r w:rsidRPr="001F28BA">
        <w:rPr>
          <w:szCs w:val="22"/>
        </w:rPr>
        <w:t xml:space="preserve">the </w:t>
      </w:r>
      <w:r w:rsidR="009D116D" w:rsidRPr="001F28BA">
        <w:rPr>
          <w:szCs w:val="22"/>
        </w:rPr>
        <w:t>previous step, the co</w:t>
      </w:r>
      <w:r w:rsidRPr="001F28BA">
        <w:rPr>
          <w:szCs w:val="22"/>
        </w:rPr>
        <w:t>efficients</w:t>
      </w:r>
      <w:r w:rsidR="00B11C7B">
        <w:rPr>
          <w:szCs w:val="22"/>
        </w:rPr>
        <w:t xml:space="preserve"> </w:t>
      </w:r>
      <w:r w:rsidRPr="001F28BA">
        <w:rPr>
          <w:szCs w:val="22"/>
        </w:rPr>
        <w:t>(Bs) represent the correlations between the Zs and Y.</w:t>
      </w:r>
    </w:p>
    <w:p w14:paraId="7993E685" w14:textId="77777777" w:rsidR="00575C01" w:rsidRDefault="00575C01">
      <w:pPr>
        <w:rPr>
          <w:szCs w:val="22"/>
        </w:rPr>
      </w:pPr>
    </w:p>
    <w:p w14:paraId="39FF6D75" w14:textId="77777777" w:rsidR="00986E6A" w:rsidRPr="00137D02" w:rsidRDefault="00986E6A">
      <w:pPr>
        <w:rPr>
          <w:sz w:val="2"/>
          <w:szCs w:val="22"/>
        </w:rPr>
      </w:pPr>
    </w:p>
    <w:p w14:paraId="17170623" w14:textId="77777777" w:rsidR="009F0753" w:rsidRPr="00137D02" w:rsidRDefault="009F0753">
      <w:pPr>
        <w:rPr>
          <w:sz w:val="2"/>
          <w:szCs w:val="22"/>
        </w:rPr>
      </w:pPr>
    </w:p>
    <w:p w14:paraId="69531E04" w14:textId="77777777" w:rsidR="00B223CF" w:rsidRPr="001F28BA" w:rsidRDefault="00B223CF" w:rsidP="00B223CF">
      <w:pPr>
        <w:rPr>
          <w:sz w:val="2"/>
          <w:szCs w:val="22"/>
        </w:rPr>
      </w:pPr>
    </w:p>
    <w:p w14:paraId="34B36D39" w14:textId="77777777" w:rsidR="009D116D" w:rsidRPr="001F28BA" w:rsidRDefault="009D116D" w:rsidP="009D116D">
      <w:pPr>
        <w:pStyle w:val="Caption"/>
      </w:pPr>
      <w:r w:rsidRPr="001F28BA">
        <w:t xml:space="preserve">Fig. </w:t>
      </w:r>
      <w:fldSimple w:instr=" STYLEREF 1 \s ">
        <w:r w:rsidR="000E17A9">
          <w:rPr>
            <w:noProof/>
          </w:rPr>
          <w:t>7</w:t>
        </w:r>
      </w:fldSimple>
      <w:r w:rsidR="004249AB">
        <w:t>.</w:t>
      </w:r>
      <w:fldSimple w:instr=" SEQ Figure \* ARABIC \s 1 ">
        <w:r w:rsidR="000E17A9">
          <w:rPr>
            <w:noProof/>
          </w:rPr>
          <w:t>4</w:t>
        </w:r>
      </w:fldSimple>
      <w:r w:rsidRPr="001F28BA">
        <w:t>: Illustration of reverse regressing original and orthogonal variables (second stage)</w:t>
      </w:r>
    </w:p>
    <w:p w14:paraId="62720184" w14:textId="77777777" w:rsidR="009D116D" w:rsidRPr="001F28BA" w:rsidRDefault="009D116D" w:rsidP="009D116D">
      <w:pPr>
        <w:rPr>
          <w:lang w:eastAsia="zh-CN"/>
        </w:rPr>
      </w:pPr>
    </w:p>
    <w:p w14:paraId="4AB10EAD" w14:textId="77777777" w:rsidR="00B223CF" w:rsidRPr="001F28BA" w:rsidRDefault="00B223CF" w:rsidP="00B223CF">
      <w:pPr>
        <w:rPr>
          <w:szCs w:val="22"/>
        </w:rPr>
      </w:pPr>
      <w:r w:rsidRPr="001F28BA">
        <w:rPr>
          <w:noProof/>
          <w:szCs w:val="22"/>
        </w:rPr>
        <w:lastRenderedPageBreak/>
        <mc:AlternateContent>
          <mc:Choice Requires="wpg">
            <w:drawing>
              <wp:inline distT="0" distB="0" distL="0" distR="0" wp14:anchorId="6B2EF01A" wp14:editId="02BE0A6A">
                <wp:extent cx="6275411" cy="2931771"/>
                <wp:effectExtent l="0" t="0" r="0" b="0"/>
                <wp:docPr id="203" name="Group 203"/>
                <wp:cNvGraphicFramePr/>
                <a:graphic xmlns:a="http://schemas.openxmlformats.org/drawingml/2006/main">
                  <a:graphicData uri="http://schemas.microsoft.com/office/word/2010/wordprocessingGroup">
                    <wpg:wgp>
                      <wpg:cNvGrpSpPr/>
                      <wpg:grpSpPr>
                        <a:xfrm>
                          <a:off x="0" y="0"/>
                          <a:ext cx="6275411" cy="2931771"/>
                          <a:chOff x="1306975" y="1368623"/>
                          <a:chExt cx="8103841" cy="4088640"/>
                        </a:xfrm>
                      </wpg:grpSpPr>
                      <wps:wsp>
                        <wps:cNvPr id="140" name="TextBox 7"/>
                        <wps:cNvSpPr txBox="1"/>
                        <wps:spPr>
                          <a:xfrm>
                            <a:off x="4419465" y="1447782"/>
                            <a:ext cx="456749" cy="854574"/>
                          </a:xfrm>
                          <a:prstGeom prst="rect">
                            <a:avLst/>
                          </a:prstGeom>
                          <a:solidFill>
                            <a:schemeClr val="bg2">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6FC6D4CF"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Z1</w:t>
                              </w:r>
                            </w:p>
                          </w:txbxContent>
                        </wps:txbx>
                        <wps:bodyPr wrap="square" rtlCol="0">
                          <a:spAutoFit/>
                        </wps:bodyPr>
                      </wps:wsp>
                      <wps:wsp>
                        <wps:cNvPr id="141" name="TextBox 8"/>
                        <wps:cNvSpPr txBox="1"/>
                        <wps:spPr>
                          <a:xfrm>
                            <a:off x="4419465" y="2785320"/>
                            <a:ext cx="456749" cy="854574"/>
                          </a:xfrm>
                          <a:prstGeom prst="rect">
                            <a:avLst/>
                          </a:prstGeom>
                          <a:solidFill>
                            <a:schemeClr val="bg2">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351B59AC"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Z2</w:t>
                              </w:r>
                            </w:p>
                          </w:txbxContent>
                        </wps:txbx>
                        <wps:bodyPr wrap="square" rtlCol="0">
                          <a:spAutoFit/>
                        </wps:bodyPr>
                      </wps:wsp>
                      <wps:wsp>
                        <wps:cNvPr id="142" name="TextBox 9"/>
                        <wps:cNvSpPr txBox="1"/>
                        <wps:spPr>
                          <a:xfrm>
                            <a:off x="4419465" y="4147917"/>
                            <a:ext cx="456749" cy="854574"/>
                          </a:xfrm>
                          <a:prstGeom prst="rect">
                            <a:avLst/>
                          </a:prstGeom>
                          <a:solidFill>
                            <a:schemeClr val="bg2">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1266F698"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Z3</w:t>
                              </w:r>
                            </w:p>
                          </w:txbxContent>
                        </wps:txbx>
                        <wps:bodyPr wrap="square" rtlCol="0">
                          <a:spAutoFit/>
                        </wps:bodyPr>
                      </wps:wsp>
                      <wps:wsp>
                        <wps:cNvPr id="143" name="Straight Arrow Connector 143"/>
                        <wps:cNvCnPr>
                          <a:stCxn id="140" idx="1"/>
                        </wps:cNvCnPr>
                        <wps:spPr>
                          <a:xfrm flipH="1">
                            <a:off x="2438400" y="1617077"/>
                            <a:ext cx="1981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44" name="Straight Arrow Connector 144"/>
                        <wps:cNvCnPr>
                          <a:stCxn id="141" idx="1"/>
                        </wps:cNvCnPr>
                        <wps:spPr>
                          <a:xfrm flipH="1" flipV="1">
                            <a:off x="2438400" y="1617077"/>
                            <a:ext cx="1981200" cy="1337846"/>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45" name="Straight Arrow Connector 145"/>
                        <wps:cNvCnPr>
                          <a:stCxn id="142" idx="1"/>
                        </wps:cNvCnPr>
                        <wps:spPr>
                          <a:xfrm flipH="1" flipV="1">
                            <a:off x="2438400" y="1617077"/>
                            <a:ext cx="1981200" cy="270075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46" name="TextBox 13"/>
                        <wps:cNvSpPr txBox="1"/>
                        <wps:spPr>
                          <a:xfrm>
                            <a:off x="3124121" y="1368623"/>
                            <a:ext cx="608452" cy="430387"/>
                          </a:xfrm>
                          <a:prstGeom prst="rect">
                            <a:avLst/>
                          </a:prstGeom>
                          <a:noFill/>
                        </wps:spPr>
                        <wps:txbx>
                          <w:txbxContent>
                            <w:p w14:paraId="40AD1681"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A11</w:t>
                              </w:r>
                            </w:p>
                          </w:txbxContent>
                        </wps:txbx>
                        <wps:bodyPr wrap="none" rtlCol="0">
                          <a:spAutoFit/>
                        </wps:bodyPr>
                      </wps:wsp>
                      <wps:wsp>
                        <wps:cNvPr id="147" name="TextBox 14"/>
                        <wps:cNvSpPr txBox="1"/>
                        <wps:spPr>
                          <a:xfrm>
                            <a:off x="3611292" y="2209607"/>
                            <a:ext cx="608452" cy="430387"/>
                          </a:xfrm>
                          <a:prstGeom prst="rect">
                            <a:avLst/>
                          </a:prstGeom>
                          <a:noFill/>
                        </wps:spPr>
                        <wps:txbx>
                          <w:txbxContent>
                            <w:p w14:paraId="4C849517"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A12</w:t>
                              </w:r>
                            </w:p>
                          </w:txbxContent>
                        </wps:txbx>
                        <wps:bodyPr wrap="none" rtlCol="0">
                          <a:spAutoFit/>
                        </wps:bodyPr>
                      </wps:wsp>
                      <wps:wsp>
                        <wps:cNvPr id="148" name="TextBox 15"/>
                        <wps:cNvSpPr txBox="1"/>
                        <wps:spPr>
                          <a:xfrm>
                            <a:off x="3154113" y="3199980"/>
                            <a:ext cx="608452" cy="430387"/>
                          </a:xfrm>
                          <a:prstGeom prst="rect">
                            <a:avLst/>
                          </a:prstGeom>
                          <a:noFill/>
                        </wps:spPr>
                        <wps:txbx>
                          <w:txbxContent>
                            <w:p w14:paraId="3F153741"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A13</w:t>
                              </w:r>
                            </w:p>
                          </w:txbxContent>
                        </wps:txbx>
                        <wps:bodyPr wrap="none" rtlCol="0">
                          <a:spAutoFit/>
                        </wps:bodyPr>
                      </wps:wsp>
                      <wps:wsp>
                        <wps:cNvPr id="149" name="Straight Arrow Connector 149"/>
                        <wps:cNvCnPr>
                          <a:stCxn id="140" idx="1"/>
                        </wps:cNvCnPr>
                        <wps:spPr>
                          <a:xfrm flipH="1">
                            <a:off x="2438400" y="1617077"/>
                            <a:ext cx="1981200" cy="1337846"/>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50" name="Straight Arrow Connector 150"/>
                        <wps:cNvCnPr>
                          <a:stCxn id="141" idx="1"/>
                        </wps:cNvCnPr>
                        <wps:spPr>
                          <a:xfrm flipH="1">
                            <a:off x="2438400" y="2954923"/>
                            <a:ext cx="1981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51" name="Straight Arrow Connector 151"/>
                        <wps:cNvCnPr>
                          <a:stCxn id="142" idx="1"/>
                        </wps:cNvCnPr>
                        <wps:spPr>
                          <a:xfrm flipH="1" flipV="1">
                            <a:off x="2438400" y="2954923"/>
                            <a:ext cx="1981200" cy="1362908"/>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52" name="Straight Arrow Connector 152"/>
                        <wps:cNvCnPr>
                          <a:stCxn id="140" idx="1"/>
                        </wps:cNvCnPr>
                        <wps:spPr>
                          <a:xfrm flipH="1">
                            <a:off x="2438400" y="1617077"/>
                            <a:ext cx="1981200" cy="2667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53" name="Straight Arrow Connector 153"/>
                        <wps:cNvCnPr>
                          <a:stCxn id="141" idx="1"/>
                        </wps:cNvCnPr>
                        <wps:spPr>
                          <a:xfrm flipH="1">
                            <a:off x="2438400" y="2954923"/>
                            <a:ext cx="1981200" cy="132915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54" name="Straight Arrow Connector 154"/>
                        <wps:cNvCnPr>
                          <a:stCxn id="142" idx="1"/>
                        </wps:cNvCnPr>
                        <wps:spPr>
                          <a:xfrm flipH="1" flipV="1">
                            <a:off x="2438400" y="4284077"/>
                            <a:ext cx="1981200" cy="3375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55" name="TextBox 22"/>
                        <wps:cNvSpPr txBox="1"/>
                        <wps:spPr>
                          <a:xfrm>
                            <a:off x="7010152" y="2742884"/>
                            <a:ext cx="456749" cy="509202"/>
                          </a:xfrm>
                          <a:prstGeom prst="rect">
                            <a:avLst/>
                          </a:prstGeom>
                          <a:solidFill>
                            <a:schemeClr val="accent5">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1450E60B" w14:textId="77777777" w:rsidR="00D37F25" w:rsidRDefault="00D37F25" w:rsidP="00DA71CF">
                              <w:pPr>
                                <w:pStyle w:val="NormalWeb"/>
                                <w:spacing w:before="0" w:beforeAutospacing="0" w:after="0" w:afterAutospacing="0"/>
                                <w:jc w:val="center"/>
                                <w:rPr>
                                  <w:sz w:val="24"/>
                                </w:rPr>
                              </w:pPr>
                              <w:r>
                                <w:rPr>
                                  <w:rFonts w:asciiTheme="minorHAnsi" w:hAnsi="Calibri" w:cs="Calibri"/>
                                  <w:color w:val="000000" w:themeColor="dark1"/>
                                  <w:kern w:val="24"/>
                                  <w:sz w:val="32"/>
                                  <w:szCs w:val="32"/>
                                </w:rPr>
                                <w:t>Y</w:t>
                              </w:r>
                            </w:p>
                          </w:txbxContent>
                        </wps:txbx>
                        <wps:bodyPr wrap="square" rtlCol="0">
                          <a:spAutoFit/>
                        </wps:bodyPr>
                      </wps:wsp>
                      <wps:wsp>
                        <wps:cNvPr id="156" name="Straight Arrow Connector 156"/>
                        <wps:cNvCnPr>
                          <a:stCxn id="140" idx="3"/>
                          <a:endCxn id="155" idx="1"/>
                        </wps:cNvCnPr>
                        <wps:spPr>
                          <a:xfrm>
                            <a:off x="4876800" y="1617077"/>
                            <a:ext cx="2133600" cy="1295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57" name="Straight Arrow Connector 157"/>
                        <wps:cNvCnPr>
                          <a:stCxn id="141" idx="3"/>
                          <a:endCxn id="155" idx="1"/>
                        </wps:cNvCnPr>
                        <wps:spPr>
                          <a:xfrm flipV="1">
                            <a:off x="4876800" y="2912477"/>
                            <a:ext cx="2133600" cy="42446"/>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58" name="Straight Arrow Connector 158"/>
                        <wps:cNvCnPr>
                          <a:stCxn id="142" idx="3"/>
                          <a:endCxn id="155" idx="1"/>
                        </wps:cNvCnPr>
                        <wps:spPr>
                          <a:xfrm flipV="1">
                            <a:off x="4876800" y="2912477"/>
                            <a:ext cx="2133600" cy="140535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59" name="TextBox 26"/>
                        <wps:cNvSpPr txBox="1"/>
                        <wps:spPr>
                          <a:xfrm>
                            <a:off x="5867203" y="1828694"/>
                            <a:ext cx="481350" cy="430387"/>
                          </a:xfrm>
                          <a:prstGeom prst="rect">
                            <a:avLst/>
                          </a:prstGeom>
                          <a:noFill/>
                        </wps:spPr>
                        <wps:txbx>
                          <w:txbxContent>
                            <w:p w14:paraId="67BCC87B"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B1</w:t>
                              </w:r>
                            </w:p>
                          </w:txbxContent>
                        </wps:txbx>
                        <wps:bodyPr wrap="none" rtlCol="0">
                          <a:spAutoFit/>
                        </wps:bodyPr>
                      </wps:wsp>
                      <wps:wsp>
                        <wps:cNvPr id="160" name="TextBox 27"/>
                        <wps:cNvSpPr txBox="1"/>
                        <wps:spPr>
                          <a:xfrm>
                            <a:off x="5943398" y="2666703"/>
                            <a:ext cx="481350" cy="430387"/>
                          </a:xfrm>
                          <a:prstGeom prst="rect">
                            <a:avLst/>
                          </a:prstGeom>
                          <a:noFill/>
                        </wps:spPr>
                        <wps:txbx>
                          <w:txbxContent>
                            <w:p w14:paraId="4BF4812B"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B2</w:t>
                              </w:r>
                            </w:p>
                          </w:txbxContent>
                        </wps:txbx>
                        <wps:bodyPr wrap="none" rtlCol="0">
                          <a:spAutoFit/>
                        </wps:bodyPr>
                      </wps:wsp>
                      <wps:wsp>
                        <wps:cNvPr id="161" name="TextBox 28"/>
                        <wps:cNvSpPr txBox="1"/>
                        <wps:spPr>
                          <a:xfrm>
                            <a:off x="5943398" y="3580892"/>
                            <a:ext cx="481350" cy="430387"/>
                          </a:xfrm>
                          <a:prstGeom prst="rect">
                            <a:avLst/>
                          </a:prstGeom>
                          <a:noFill/>
                        </wps:spPr>
                        <wps:txbx>
                          <w:txbxContent>
                            <w:p w14:paraId="1843A49E"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B3</w:t>
                              </w:r>
                            </w:p>
                          </w:txbxContent>
                        </wps:txbx>
                        <wps:bodyPr wrap="none" rtlCol="0">
                          <a:spAutoFit/>
                        </wps:bodyPr>
                      </wps:wsp>
                      <wps:wsp>
                        <wps:cNvPr id="162" name="TextBox 30"/>
                        <wps:cNvSpPr txBox="1"/>
                        <wps:spPr>
                          <a:xfrm>
                            <a:off x="1447793" y="4723632"/>
                            <a:ext cx="1676113" cy="733251"/>
                          </a:xfrm>
                          <a:prstGeom prst="rect">
                            <a:avLst/>
                          </a:prstGeom>
                          <a:noFill/>
                        </wps:spPr>
                        <wps:txbx>
                          <w:txbxContent>
                            <w:p w14:paraId="0213B15D"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text1"/>
                                  <w:kern w:val="24"/>
                                  <w:sz w:val="28"/>
                                  <w:szCs w:val="28"/>
                                </w:rPr>
                                <w:t>Original Predictors</w:t>
                              </w:r>
                            </w:p>
                          </w:txbxContent>
                        </wps:txbx>
                        <wps:bodyPr wrap="square" rtlCol="0">
                          <a:spAutoFit/>
                        </wps:bodyPr>
                      </wps:wsp>
                      <wps:wsp>
                        <wps:cNvPr id="163" name="TextBox 31"/>
                        <wps:cNvSpPr txBox="1"/>
                        <wps:spPr>
                          <a:xfrm>
                            <a:off x="3809892" y="4724012"/>
                            <a:ext cx="1981159" cy="733251"/>
                          </a:xfrm>
                          <a:prstGeom prst="rect">
                            <a:avLst/>
                          </a:prstGeom>
                          <a:noFill/>
                        </wps:spPr>
                        <wps:txbx>
                          <w:txbxContent>
                            <w:p w14:paraId="54387100"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text1"/>
                                  <w:kern w:val="24"/>
                                  <w:sz w:val="28"/>
                                  <w:szCs w:val="28"/>
                                </w:rPr>
                                <w:t>Orthogonal Predictors</w:t>
                              </w:r>
                            </w:p>
                          </w:txbxContent>
                        </wps:txbx>
                        <wps:bodyPr wrap="square" rtlCol="0">
                          <a:spAutoFit/>
                        </wps:bodyPr>
                      </wps:wsp>
                      <wps:wsp>
                        <wps:cNvPr id="164" name="TextBox 32"/>
                        <wps:cNvSpPr txBox="1"/>
                        <wps:spPr>
                          <a:xfrm>
                            <a:off x="6629168" y="3123835"/>
                            <a:ext cx="1981159" cy="733251"/>
                          </a:xfrm>
                          <a:prstGeom prst="rect">
                            <a:avLst/>
                          </a:prstGeom>
                          <a:noFill/>
                        </wps:spPr>
                        <wps:txbx>
                          <w:txbxContent>
                            <w:p w14:paraId="04048B19"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text1"/>
                                  <w:kern w:val="24"/>
                                  <w:sz w:val="28"/>
                                  <w:szCs w:val="28"/>
                                </w:rPr>
                                <w:t>Dependent Variable</w:t>
                              </w:r>
                            </w:p>
                          </w:txbxContent>
                        </wps:txbx>
                        <wps:bodyPr wrap="square" rtlCol="0">
                          <a:spAutoFit/>
                        </wps:bodyPr>
                      </wps:wsp>
                      <wps:wsp>
                        <wps:cNvPr id="165" name="Rectangle 165"/>
                        <wps:cNvSpPr/>
                        <wps:spPr>
                          <a:xfrm>
                            <a:off x="5486218" y="4038044"/>
                            <a:ext cx="3924598" cy="516287"/>
                          </a:xfrm>
                          <a:prstGeom prst="rect">
                            <a:avLst/>
                          </a:prstGeom>
                        </wps:spPr>
                        <wps:txbx>
                          <w:txbxContent>
                            <w:p w14:paraId="4CB17B8F" w14:textId="77777777" w:rsidR="00D37F25" w:rsidRDefault="00D37F25" w:rsidP="00DA71CF">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Y = B1 * Z1 + B2 * Z2 + B3 * Z3</w:t>
                              </w:r>
                            </w:p>
                          </w:txbxContent>
                        </wps:txbx>
                        <wps:bodyPr wrap="none">
                          <a:spAutoFit/>
                        </wps:bodyPr>
                      </wps:wsp>
                      <wps:wsp>
                        <wps:cNvPr id="166" name="TextBox 35"/>
                        <wps:cNvSpPr txBox="1"/>
                        <wps:spPr>
                          <a:xfrm>
                            <a:off x="1611758" y="1490221"/>
                            <a:ext cx="838057" cy="509202"/>
                          </a:xfrm>
                          <a:prstGeom prst="rect">
                            <a:avLst/>
                          </a:prstGeom>
                          <a:solidFill>
                            <a:schemeClr val="bg1">
                              <a:lumMod val="85000"/>
                            </a:schemeClr>
                          </a:solidFill>
                        </wps:spPr>
                        <wps:style>
                          <a:lnRef idx="2">
                            <a:schemeClr val="accent6"/>
                          </a:lnRef>
                          <a:fillRef idx="1">
                            <a:schemeClr val="lt1"/>
                          </a:fillRef>
                          <a:effectRef idx="0">
                            <a:schemeClr val="accent6"/>
                          </a:effectRef>
                          <a:fontRef idx="minor">
                            <a:schemeClr val="dk1"/>
                          </a:fontRef>
                        </wps:style>
                        <wps:txbx>
                          <w:txbxContent>
                            <w:p w14:paraId="7AAA1235"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FICO</w:t>
                              </w:r>
                            </w:p>
                          </w:txbxContent>
                        </wps:txbx>
                        <wps:bodyPr wrap="square" rtlCol="0">
                          <a:spAutoFit/>
                        </wps:bodyPr>
                      </wps:wsp>
                      <wps:wsp>
                        <wps:cNvPr id="167" name="TextBox 36"/>
                        <wps:cNvSpPr txBox="1"/>
                        <wps:spPr>
                          <a:xfrm>
                            <a:off x="1459368" y="2827787"/>
                            <a:ext cx="990580" cy="854574"/>
                          </a:xfrm>
                          <a:prstGeom prst="rect">
                            <a:avLst/>
                          </a:prstGeom>
                          <a:solidFill>
                            <a:schemeClr val="bg1">
                              <a:lumMod val="85000"/>
                            </a:schemeClr>
                          </a:solidFill>
                        </wps:spPr>
                        <wps:style>
                          <a:lnRef idx="2">
                            <a:schemeClr val="accent6"/>
                          </a:lnRef>
                          <a:fillRef idx="1">
                            <a:schemeClr val="lt1"/>
                          </a:fillRef>
                          <a:effectRef idx="0">
                            <a:schemeClr val="accent6"/>
                          </a:effectRef>
                          <a:fontRef idx="minor">
                            <a:schemeClr val="dk1"/>
                          </a:fontRef>
                        </wps:style>
                        <wps:txbx>
                          <w:txbxContent>
                            <w:p w14:paraId="40431EFD"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Tenure</w:t>
                              </w:r>
                            </w:p>
                          </w:txbxContent>
                        </wps:txbx>
                        <wps:bodyPr wrap="square" rtlCol="0">
                          <a:spAutoFit/>
                        </wps:bodyPr>
                      </wps:wsp>
                      <wps:wsp>
                        <wps:cNvPr id="168" name="TextBox 37"/>
                        <wps:cNvSpPr txBox="1"/>
                        <wps:spPr>
                          <a:xfrm>
                            <a:off x="1306975" y="4156664"/>
                            <a:ext cx="1143103" cy="854574"/>
                          </a:xfrm>
                          <a:prstGeom prst="rect">
                            <a:avLst/>
                          </a:prstGeom>
                          <a:solidFill>
                            <a:schemeClr val="bg1">
                              <a:lumMod val="85000"/>
                            </a:schemeClr>
                          </a:solidFill>
                        </wps:spPr>
                        <wps:style>
                          <a:lnRef idx="2">
                            <a:schemeClr val="accent6"/>
                          </a:lnRef>
                          <a:fillRef idx="1">
                            <a:schemeClr val="lt1"/>
                          </a:fillRef>
                          <a:effectRef idx="0">
                            <a:schemeClr val="accent6"/>
                          </a:effectRef>
                          <a:fontRef idx="minor">
                            <a:schemeClr val="dk1"/>
                          </a:fontRef>
                        </wps:style>
                        <wps:txbx>
                          <w:txbxContent>
                            <w:p w14:paraId="06F96B28"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Exposure</w:t>
                              </w:r>
                            </w:p>
                          </w:txbxContent>
                        </wps:txbx>
                        <wps:bodyPr wrap="square" rtlCol="0">
                          <a:spAutoFit/>
                        </wps:bodyPr>
                      </wps:wsp>
                    </wpg:wgp>
                  </a:graphicData>
                </a:graphic>
              </wp:inline>
            </w:drawing>
          </mc:Choice>
          <mc:Fallback>
            <w:pict>
              <v:group w14:anchorId="6B2EF01A" id="Group 203" o:spid="_x0000_s1051" style="width:494.15pt;height:230.85pt;mso-position-horizontal-relative:char;mso-position-vertical-relative:line" coordorigin="13069,13686" coordsize="81038,40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">
                <v:shape id="TextBox 7" o:spid="_x0000_s1052" type="#_x0000_t202" style="position:absolute;left:44194;top:14477;width:4568;height:8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01wMYA&#10;AADcAAAADwAAAGRycy9kb3ducmV2LnhtbESPQUsDMRCF70L/Q5iCF7FZl1LK2rTIYlHUHlql53Ez&#10;bhY3kyWJ7eqvdw6Ctxnem/e+WW1G36sTxdQFNnAzK0ARN8F23Bp4e91eL0GljGyxD0wGvinBZj25&#10;WGFlw5n3dDrkVkkIpwoNuJyHSuvUOPKYZmEgFu0jRI9Z1thqG/Es4b7XZVEstMeOpcHhQLWj5vPw&#10;5Q3cP7iXq3JO7/G53v7U+HQsd4ujMZfT8e4WVKYx/5v/rh+t4M8FX56RC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C01wMYAAADcAAAADwAAAAAAAAAAAAAAAACYAgAAZHJz&#10;L2Rvd25yZXYueG1sUEsFBgAAAAAEAAQA9QAAAIsDAAAAAA==&#10;" fillcolor="#e9f9fb [1950]" strokecolor="#a5c249 [3209]" strokeweight="2pt">
                  <v:textbox style="mso-fit-shape-to-text:t">
                    <w:txbxContent>
                      <w:p w14:paraId="6FC6D4CF"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Z1</w:t>
                        </w:r>
                      </w:p>
                    </w:txbxContent>
                  </v:textbox>
                </v:shape>
                <v:shape id="TextBox 8" o:spid="_x0000_s1053" type="#_x0000_t202" style="position:absolute;left:44194;top:27853;width:4568;height:8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GQW8QA&#10;AADcAAAADwAAAGRycy9kb3ducmV2LnhtbERPTWsCMRC9F/ofwhR6kZp1ESmrUcqiWFo91Irn6Wa6&#10;WbqZLEmqq7++EYTe5vE+Z7bobSuO5EPjWMFomIEgrpxuuFaw/1w9PYMIEVlj65gUnCnAYn5/N8NC&#10;uxN/0HEXa5FCOBSowMTYFVKGypDFMHQdceK+nbcYE/S11B5PKdy2Ms+yibTYcGow2FFpqPrZ/VoF&#10;y7XZDPIxffn3cnUp8e2QbycHpR4f+pcpiEh9/Bff3K86zR+P4PpMuk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hkFvEAAAA3AAAAA8AAAAAAAAAAAAAAAAAmAIAAGRycy9k&#10;b3ducmV2LnhtbFBLBQYAAAAABAAEAPUAAACJAwAAAAA=&#10;" fillcolor="#e9f9fb [1950]" strokecolor="#a5c249 [3209]" strokeweight="2pt">
                  <v:textbox style="mso-fit-shape-to-text:t">
                    <w:txbxContent>
                      <w:p w14:paraId="351B59AC"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Z2</w:t>
                        </w:r>
                      </w:p>
                    </w:txbxContent>
                  </v:textbox>
                </v:shape>
                <v:shape id="TextBox 9" o:spid="_x0000_s1054" type="#_x0000_t202" style="position:absolute;left:44194;top:41479;width:4568;height:8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MOLMQA&#10;AADcAAAADwAAAGRycy9kb3ducmV2LnhtbERPTWsCMRC9F/wPYYReSs12EZGtUWRRWmp7qBbP0824&#10;WdxMliTV1V9vCoXe5vE+Z7bobStO5EPjWMHTKANBXDndcK3ga7d+nIIIEVlj65gUXCjAYj64m2Gh&#10;3Zk/6bSNtUghHApUYGLsCilDZchiGLmOOHEH5y3GBH0ttcdzCretzLNsIi02nBoMdlQaqo7bH6tg&#10;9WLeH/IxfftNub6W+LbPPyZ7pe6H/fIZRKQ+/ov/3K86zR/n8PtMuk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DizEAAAA3AAAAA8AAAAAAAAAAAAAAAAAmAIAAGRycy9k&#10;b3ducmV2LnhtbFBLBQYAAAAABAAEAPUAAACJAwAAAAA=&#10;" fillcolor="#e9f9fb [1950]" strokecolor="#a5c249 [3209]" strokeweight="2pt">
                  <v:textbox style="mso-fit-shape-to-text:t">
                    <w:txbxContent>
                      <w:p w14:paraId="1266F698"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Z3</w:t>
                        </w:r>
                      </w:p>
                    </w:txbxContent>
                  </v:textbox>
                </v:shape>
                <v:shape id="Straight Arrow Connector 143" o:spid="_x0000_s1055" type="#_x0000_t32" style="position:absolute;left:24384;top:16170;width:198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D9PcQAAADcAAAADwAAAGRycy9kb3ducmV2LnhtbERPS2vCQBC+C/6HZQRvdVNrS0mzERFs&#10;PEh9tAePQ3aahGZnQ3aNib++Wyh4m4/vOcmyN7XoqHWVZQWPswgEcW51xYWCr8/NwysI55E11pZJ&#10;wUAOlul4lGCs7ZWP1J18IUIIuxgVlN43sZQuL8mgm9mGOHDftjXoA2wLqVu8hnBTy3kUvUiDFYeG&#10;Ehtal5T/nC5GQXE050M2DPvh/Xz72HUme/Z9ptR00q/eQHjq/V38797qMH/xBH/PhAt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P09xAAAANwAAAAPAAAAAAAAAAAA&#10;AAAAAKECAABkcnMvZG93bnJldi54bWxQSwUGAAAAAAQABAD5AAAAkgMAAAAA&#10;" strokecolor="#0f6fc6 [3204]" strokeweight="2pt">
                  <v:stroke endarrow="open"/>
                  <v:shadow on="t" color="black" opacity="24903f" origin=",.5" offset="0,.55556mm"/>
                </v:shape>
                <v:shape id="Straight Arrow Connector 144" o:spid="_x0000_s1056" type="#_x0000_t32" style="position:absolute;left:24384;top:16170;width:19812;height:133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0Wg8QAAADcAAAADwAAAGRycy9kb3ducmV2LnhtbERPTWvCQBC9C/0PyxR6Kbpp0VJSV5EW&#10;qXhQTBTxNmSnSWh2NuxuY/z3rlDwNo/3OdN5bxrRkfO1ZQUvowQEcWF1zaWCfb4cvoPwAVljY5kU&#10;XMjDfPYwmGKq7Zl31GWhFDGEfYoKqhDaVEpfVGTQj2xLHLkf6wyGCF0ptcNzDDeNfE2SN2mw5thQ&#10;YUufFRW/2Z9RICeb03GRy+75eFi67ar8WvN3rtTTY7/4ABGoD3fxv3ul4/zxGG7PxAvk7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LRaDxAAAANwAAAAPAAAAAAAAAAAA&#10;AAAAAKECAABkcnMvZG93bnJldi54bWxQSwUGAAAAAAQABAD5AAAAkgMAAAAA&#10;" strokecolor="#0f6fc6 [3204]" strokeweight="2pt">
                  <v:stroke endarrow="open"/>
                  <v:shadow on="t" color="black" opacity="24903f" origin=",.5" offset="0,.55556mm"/>
                </v:shape>
                <v:shape id="Straight Arrow Connector 145" o:spid="_x0000_s1057" type="#_x0000_t32" style="position:absolute;left:24384;top:16170;width:19812;height:270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GzGMQAAADcAAAADwAAAGRycy9kb3ducmV2LnhtbERPTWvCQBC9C/0PyxS8FN1UqkjqKmKR&#10;ioeKRhFvQ3aaBLOzYXcb03/vFgre5vE+Z7boTC1acr6yrOB1mIAgzq2uuFBwzNaDKQgfkDXWlknB&#10;L3lYzJ96M0y1vfGe2kMoRAxhn6KCMoQmldLnJRn0Q9sQR+7bOoMhQldI7fAWw00tR0kykQYrjg0l&#10;NrQqKb8efowCOf66nJeZbF/Op7XbbYqPLX9mSvWfu+U7iEBdeIj/3Rsd57+N4e+ZeIG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YbMYxAAAANwAAAAPAAAAAAAAAAAA&#10;AAAAAKECAABkcnMvZG93bnJldi54bWxQSwUGAAAAAAQABAD5AAAAkgMAAAAA&#10;" strokecolor="#0f6fc6 [3204]" strokeweight="2pt">
                  <v:stroke endarrow="open"/>
                  <v:shadow on="t" color="black" opacity="24903f" origin=",.5" offset="0,.55556mm"/>
                </v:shape>
                <v:shape id="TextBox 13" o:spid="_x0000_s1058" type="#_x0000_t202" style="position:absolute;left:31241;top:13686;width:6084;height:43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1j2sEA&#10;AADcAAAADwAAAGRycy9kb3ducmV2LnhtbERPzYrCMBC+C/sOYYS9aaq4otUoi67gTdf1AYZmbGqb&#10;SWmiVp9+Iwje5uP7nfmytZW4UuMLxwoG/QQEceZ0wbmC49+mNwHhA7LGyjEpuJOH5eKjM8dUuxv/&#10;0vUQchFD2KeowIRQp1L6zJBF33c1ceROrrEYImxyqRu8xXBbyWGSjKXFgmODwZpWhrLycLEKJond&#10;leV0uPd29Bh8mdXa/dRnpT677fcMRKA2vMUv91bH+aMxP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dY9rBAAAA3AAAAA8AAAAAAAAAAAAAAAAAmAIAAGRycy9kb3du&#10;cmV2LnhtbFBLBQYAAAAABAAEAPUAAACGAwAAAAA=&#10;" filled="f" stroked="f">
                  <v:textbox style="mso-fit-shape-to-text:t">
                    <w:txbxContent>
                      <w:p w14:paraId="40AD1681"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A11</w:t>
                        </w:r>
                      </w:p>
                    </w:txbxContent>
                  </v:textbox>
                </v:shape>
                <v:shape id="TextBox 14" o:spid="_x0000_s1059" type="#_x0000_t202" style="position:absolute;left:36112;top:22096;width:6085;height:43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GQcIA&#10;AADcAAAADwAAAGRycy9kb3ducmV2LnhtbERPzWrCQBC+F3yHZYTe6iZircasUmwL3rTqAwzZMRuT&#10;nQ3ZraY+vSsUepuP73fyVW8bcaHOV44VpKMEBHHhdMWlguPh62UGwgdkjY1jUvBLHlbLwVOOmXZX&#10;/qbLPpQihrDPUIEJoc2k9IUhi37kWuLInVxnMUTYlVJ3eI3htpHjJJlKixXHBoMtrQ0V9f7HKpgl&#10;dlvX8/HO28ktfTXrD/fZnpV6HvbvCxCB+vAv/nNvdJw/eYP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0cZBwgAAANwAAAAPAAAAAAAAAAAAAAAAAJgCAABkcnMvZG93&#10;bnJldi54bWxQSwUGAAAAAAQABAD1AAAAhwMAAAAA&#10;" filled="f" stroked="f">
                  <v:textbox style="mso-fit-shape-to-text:t">
                    <w:txbxContent>
                      <w:p w14:paraId="4C849517"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A12</w:t>
                        </w:r>
                      </w:p>
                    </w:txbxContent>
                  </v:textbox>
                </v:shape>
                <v:shape id="TextBox 15" o:spid="_x0000_s1060" type="#_x0000_t202" style="position:absolute;left:31541;top:31999;width:6084;height:43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5SM8UA&#10;AADcAAAADwAAAGRycy9kb3ducmV2LnhtbESPzW7CQAyE75V4h5WRuJUNiFY0ZUGIH6m3lp8HsLJu&#10;Nk3WG2UXSPv09QGJm60Zz3xerHrfqCt1sQpsYDLOQBEXwVZcGjif9s9zUDEhW2wCk4FfirBaDp4W&#10;mNtw4wNdj6lUEsIxRwMupTbXOhaOPMZxaIlF+w6dxyRrV2rb4U3CfaOnWfaqPVYsDQ5b2jgq6uPF&#10;G5hn/rOu36Zf0c/+Ji9usw279seY0bBfv4NK1KeH+X79YQV/JrTyjEy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lIzxQAAANwAAAAPAAAAAAAAAAAAAAAAAJgCAABkcnMv&#10;ZG93bnJldi54bWxQSwUGAAAAAAQABAD1AAAAigMAAAAA&#10;" filled="f" stroked="f">
                  <v:textbox style="mso-fit-shape-to-text:t">
                    <w:txbxContent>
                      <w:p w14:paraId="3F153741"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A13</w:t>
                        </w:r>
                      </w:p>
                    </w:txbxContent>
                  </v:textbox>
                </v:shape>
                <v:shape id="Straight Arrow Connector 149" o:spid="_x0000_s1061" type="#_x0000_t32" style="position:absolute;left:24384;top:16170;width:19812;height:133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jK18QAAADcAAAADwAAAGRycy9kb3ducmV2LnhtbERPS2vCQBC+C/6HZQRvdVOppU2zERFs&#10;PEh9tAePQ3aahGZnQ3aNib++Wyh4m4/vOcmyN7XoqHWVZQWPswgEcW51xYWCr8/NwwsI55E11pZJ&#10;wUAOlul4lGCs7ZWP1J18IUIIuxgVlN43sZQuL8mgm9mGOHDftjXoA2wLqVu8hnBTy3kUPUuDFYeG&#10;Ehtal5T/nC5GQXE050M2DPvh/Xz72HUmW/g+U2o66VdvIDz1/i7+d291mP/0Cn/PhAt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uMrXxAAAANwAAAAPAAAAAAAAAAAA&#10;AAAAAKECAABkcnMvZG93bnJldi54bWxQSwUGAAAAAAQABAD5AAAAkgMAAAAA&#10;" strokecolor="#0f6fc6 [3204]" strokeweight="2pt">
                  <v:stroke endarrow="open"/>
                  <v:shadow on="t" color="black" opacity="24903f" origin=",.5" offset="0,.55556mm"/>
                </v:shape>
                <v:shape id="Straight Arrow Connector 150" o:spid="_x0000_s1062" type="#_x0000_t32" style="position:absolute;left:24384;top:29549;width:198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v1l8YAAADcAAAADwAAAGRycy9kb3ducmV2LnhtbESPQWvCQBCF7wX/wzKCt7qxYCnRVUTQ&#10;eJC22h48DtkxCWZnQ3YbE39951DobYb35r1vluve1aqjNlSeDcymCSji3NuKCwPfX7vnN1AhIlus&#10;PZOBgQKsV6OnJabW3/lE3TkWSkI4pGigjLFJtQ55SQ7D1DfEol196zDK2hbatniXcFfrlyR51Q4r&#10;loYSG9qWlN/OP85AcXKXz2wYPob95fF+7Fw2j31mzGTcbxagIvXx3/x3fbCCPxd8eUYm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b9ZfGAAAA3AAAAA8AAAAAAAAA&#10;AAAAAAAAoQIAAGRycy9kb3ducmV2LnhtbFBLBQYAAAAABAAEAPkAAACUAwAAAAA=&#10;" strokecolor="#0f6fc6 [3204]" strokeweight="2pt">
                  <v:stroke endarrow="open"/>
                  <v:shadow on="t" color="black" opacity="24903f" origin=",.5" offset="0,.55556mm"/>
                </v:shape>
                <v:shape id="Straight Arrow Connector 151" o:spid="_x0000_s1063" type="#_x0000_t32" style="position:absolute;left:24384;top:29549;width:19812;height:136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MjxsMAAADcAAAADwAAAGRycy9kb3ducmV2LnhtbERPTWvCQBC9C/6HZYReim4sKJK6ilik&#10;0oOisUhvQ3aaBLOzYXcb4793hYK3ebzPmS87U4uWnK8sKxiPEhDEudUVFwpO2WY4A+EDssbaMim4&#10;kYflot+bY6rtlQ/UHkMhYgj7FBWUITSplD4vyaAf2YY4cr/WGQwRukJqh9cYbmr5liRTabDi2FBi&#10;Q+uS8svxzyiQk93PeZXJ9vX8vXH7bfHxxZ+ZUi+DbvUOIlAXnuJ/91bH+ZMxPJ6JF8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DI8bDAAAA3AAAAA8AAAAAAAAAAAAA&#10;AAAAoQIAAGRycy9kb3ducmV2LnhtbFBLBQYAAAAABAAEAPkAAACRAwAAAAA=&#10;" strokecolor="#0f6fc6 [3204]" strokeweight="2pt">
                  <v:stroke endarrow="open"/>
                  <v:shadow on="t" color="black" opacity="24903f" origin=",.5" offset="0,.55556mm"/>
                </v:shape>
                <v:shape id="Straight Arrow Connector 152" o:spid="_x0000_s1064" type="#_x0000_t32" style="position:absolute;left:24384;top:16170;width:19812;height:266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XOe8IAAADcAAAADwAAAGRycy9kb3ducmV2LnhtbERPS4vCMBC+L/gfwgje1lRBka5RRHDr&#10;QXzuwePQzLZlm0lpsrX11xtB8DYf33Pmy9aUoqHaFZYVjIYRCOLU6oIzBT+XzecMhPPIGkvLpKAj&#10;B8tF72OOsbY3PlFz9pkIIexiVJB7X8VSujQng25oK+LA/draoA+wzqSu8RbCTSnHUTSVBgsODTlW&#10;tM4p/Tv/GwXZyVyPSdcduu/rfb9rTDLxbaLUoN+uvkB4av1b/HJvdZg/GcPzmXCB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sXOe8IAAADcAAAADwAAAAAAAAAAAAAA&#10;AAChAgAAZHJzL2Rvd25yZXYueG1sUEsFBgAAAAAEAAQA+QAAAJADAAAAAA==&#10;" strokecolor="#0f6fc6 [3204]" strokeweight="2pt">
                  <v:stroke endarrow="open"/>
                  <v:shadow on="t" color="black" opacity="24903f" origin=",.5" offset="0,.55556mm"/>
                </v:shape>
                <v:shape id="Straight Arrow Connector 153" o:spid="_x0000_s1065" type="#_x0000_t32" style="position:absolute;left:24384;top:29549;width:19812;height:132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lr4MMAAADcAAAADwAAAGRycy9kb3ducmV2LnhtbERPTWvCQBC9C/6HZQRvdWNFkdRVRGjT&#10;Q1Fje/A4ZKdJMDsbstuY+OtdoeBtHu9zVpvOVKKlxpWWFUwnEQjizOqScwU/3+8vSxDOI2usLJOC&#10;nhxs1sPBCmNtr5xSe/K5CCHsYlRQeF/HUrqsIINuYmviwP3axqAPsMmlbvAawk0lX6NoIQ2WHBoK&#10;rGlXUHY5/RkFeWrOx6TvD/3H+bb/ak0y912i1HjUbd9AeOr8U/zv/tRh/nwGj2fCB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Ja+DDAAAA3AAAAA8AAAAAAAAAAAAA&#10;AAAAoQIAAGRycy9kb3ducmV2LnhtbFBLBQYAAAAABAAEAPkAAACRAwAAAAA=&#10;" strokecolor="#0f6fc6 [3204]" strokeweight="2pt">
                  <v:stroke endarrow="open"/>
                  <v:shadow on="t" color="black" opacity="24903f" origin=",.5" offset="0,.55556mm"/>
                </v:shape>
                <v:shape id="Straight Arrow Connector 154" o:spid="_x0000_s1066" type="#_x0000_t32" style="position:absolute;left:24384;top:42840;width:19812;height:3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SAXsQAAADcAAAADwAAAGRycy9kb3ducmV2LnhtbERPTWvCQBC9C/0PyxS8FN1UqkjqKmKR&#10;ioeKRhFvQ3aaBLOzYXcb03/vFgre5vE+Z7boTC1acr6yrOB1mIAgzq2uuFBwzNaDKQgfkDXWlknB&#10;L3lYzJ96M0y1vfGe2kMoRAxhn6KCMoQmldLnJRn0Q9sQR+7bOoMhQldI7fAWw00tR0kykQYrjg0l&#10;NrQqKb8efowCOf66nJeZbF/Op7XbbYqPLX9mSvWfu+U7iEBdeIj/3Rsd54/f4O+ZeIG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9IBexAAAANwAAAAPAAAAAAAAAAAA&#10;AAAAAKECAABkcnMvZG93bnJldi54bWxQSwUGAAAAAAQABAD5AAAAkgMAAAAA&#10;" strokecolor="#0f6fc6 [3204]" strokeweight="2pt">
                  <v:stroke endarrow="open"/>
                  <v:shadow on="t" color="black" opacity="24903f" origin=",.5" offset="0,.55556mm"/>
                </v:shape>
                <v:shape id="TextBox 22" o:spid="_x0000_s1067" type="#_x0000_t202" style="position:absolute;left:70101;top:27428;width:4568;height:5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No+8IA&#10;AADcAAAADwAAAGRycy9kb3ducmV2LnhtbERP3WrCMBS+F3yHcITdiKYbKKMaRYSBdEyZ9gEOzbEp&#10;bU5KE2v39osgeHc+vt+z3g62ET11vnKs4H2egCAunK64VJBfvmafIHxA1tg4JgV/5GG7GY/WmGp3&#10;51/qz6EUMYR9igpMCG0qpS8MWfRz1xJH7uo6iyHCrpS6w3sMt438SJKltFhxbDDY0t5QUZ9vVsHy&#10;dMrq+if7nua3LJiDrY9Nnyv1Nhl2KxCBhvASP90HHecvFvB4Jl4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c2j7wgAAANwAAAAPAAAAAAAAAAAAAAAAAJgCAABkcnMvZG93&#10;bnJldi54bWxQSwUGAAAAAAQABAD1AAAAhwMAAAAA&#10;" fillcolor="#b0dfa0 [1944]" strokecolor="#a5c249 [3209]" strokeweight="2pt">
                  <v:textbox style="mso-fit-shape-to-text:t">
                    <w:txbxContent>
                      <w:p w14:paraId="1450E60B" w14:textId="77777777" w:rsidR="00D37F25" w:rsidRDefault="00D37F25" w:rsidP="00DA71CF">
                        <w:pPr>
                          <w:pStyle w:val="NormalWeb"/>
                          <w:spacing w:before="0" w:beforeAutospacing="0" w:after="0" w:afterAutospacing="0"/>
                          <w:jc w:val="center"/>
                          <w:rPr>
                            <w:sz w:val="24"/>
                          </w:rPr>
                        </w:pPr>
                        <w:r>
                          <w:rPr>
                            <w:rFonts w:asciiTheme="minorHAnsi" w:hAnsi="Calibri" w:cs="Calibri"/>
                            <w:color w:val="000000" w:themeColor="dark1"/>
                            <w:kern w:val="24"/>
                            <w:sz w:val="32"/>
                            <w:szCs w:val="32"/>
                          </w:rPr>
                          <w:t>Y</w:t>
                        </w:r>
                      </w:p>
                    </w:txbxContent>
                  </v:textbox>
                </v:shape>
                <v:shape id="Straight Arrow Connector 156" o:spid="_x0000_s1068" type="#_x0000_t32" style="position:absolute;left:48768;top:16170;width:21336;height:1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T/dsIAAADcAAAADwAAAGRycy9kb3ducmV2LnhtbERP32vCMBB+H/g/hBN8m6lCy6hGkaEg&#10;uAnV+X5rbm1dcylJqt1/vwiDvd3H9/OW68G04kbON5YVzKYJCOLS6oYrBR/n3fMLCB+QNbaWScEP&#10;eVivRk9LzLW9c0G3U6hEDGGfo4I6hC6X0pc1GfRT2xFH7ss6gyFCV0nt8B7DTSvnSZJJgw3Hhho7&#10;eq2p/D71RkG6dcWmu76djxfnd71tPt379aDUZDxsFiACDeFf/Ofe6zg/zeDxTLx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zT/dsIAAADcAAAADwAAAAAAAAAAAAAA&#10;AAChAgAAZHJzL2Rvd25yZXYueG1sUEsFBgAAAAAEAAQA+QAAAJADAAAAAA==&#10;" strokecolor="#0f6fc6 [3204]" strokeweight="2pt">
                  <v:stroke endarrow="open"/>
                  <v:shadow on="t" color="black" opacity="24903f" origin=",.5" offset="0,.55556mm"/>
                </v:shape>
                <v:shape id="Straight Arrow Connector 157" o:spid="_x0000_s1069" type="#_x0000_t32" style="position:absolute;left:48768;top:29124;width:21336;height:4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Jt48QAAADcAAAADwAAAGRycy9kb3ducmV2LnhtbERPS2vCQBC+F/wPywjedGPBVmJWEaGN&#10;h9L6OuQ4ZMckmJ0N2W1M+uu7BaG3+fiek2x6U4uOWldZVjCfRSCIc6srLhRczm/TJQjnkTXWlknB&#10;QA4269FTgrG2dz5Sd/KFCCHsYlRQet/EUrq8JINuZhviwF1ta9AH2BZSt3gP4aaWz1H0Ig1WHBpK&#10;bGhXUn47fRsFxdFkh3QYvob37OfzozPpwvepUpNxv12B8NT7f/HDvddh/uIV/p4JF8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sm3jxAAAANwAAAAPAAAAAAAAAAAA&#10;AAAAAKECAABkcnMvZG93bnJldi54bWxQSwUGAAAAAAQABAD5AAAAkgMAAAAA&#10;" strokecolor="#0f6fc6 [3204]" strokeweight="2pt">
                  <v:stroke endarrow="open"/>
                  <v:shadow on="t" color="black" opacity="24903f" origin=",.5" offset="0,.55556mm"/>
                </v:shape>
                <v:shape id="Straight Arrow Connector 158" o:spid="_x0000_s1070" type="#_x0000_t32" style="position:absolute;left:48768;top:29124;width:21336;height:140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35kcYAAADcAAAADwAAAGRycy9kb3ducmV2LnhtbESPQWvCQBCF7wX/wzKCt7qxYCnRVUTQ&#10;eJC22h48DtkxCWZnQ3YbE39951DobYb35r1vluve1aqjNlSeDcymCSji3NuKCwPfX7vnN1AhIlus&#10;PZOBgQKsV6OnJabW3/lE3TkWSkI4pGigjLFJtQ55SQ7D1DfEol196zDK2hbatniXcFfrlyR51Q4r&#10;loYSG9qWlN/OP85AcXKXz2wYPob95fF+7Fw2j31mzGTcbxagIvXx3/x3fbCCPxdaeUYm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t+ZHGAAAA3AAAAA8AAAAAAAAA&#10;AAAAAAAAoQIAAGRycy9kb3ducmV2LnhtbFBLBQYAAAAABAAEAPkAAACUAwAAAAA=&#10;" strokecolor="#0f6fc6 [3204]" strokeweight="2pt">
                  <v:stroke endarrow="open"/>
                  <v:shadow on="t" color="black" opacity="24903f" origin=",.5" offset="0,.55556mm"/>
                </v:shape>
                <v:shape id="TextBox 26" o:spid="_x0000_s1071" type="#_x0000_t202" style="position:absolute;left:58672;top:18286;width:4813;height:43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thdcEA&#10;AADcAAAADwAAAGRycy9kb3ducmV2LnhtbERPzYrCMBC+C/sOYRb2pqmyilajLK6CN13XBxiasalt&#10;JqWJWn16Iwje5uP7ndmitZW4UOMLxwr6vQQEceZ0wbmCw/+6OwbhA7LGyjEpuJGHxfyjM8NUuyv/&#10;0WUfchFD2KeowIRQp1L6zJBF33M1ceSOrrEYImxyqRu8xnBbyUGSjKTFgmODwZqWhrJyf7YKxond&#10;luVksPP2+94fmuWvW9Unpb4+258piEBteItf7o2O84cTeD4TL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bYXXBAAAA3AAAAA8AAAAAAAAAAAAAAAAAmAIAAGRycy9kb3du&#10;cmV2LnhtbFBLBQYAAAAABAAEAPUAAACGAwAAAAA=&#10;" filled="f" stroked="f">
                  <v:textbox style="mso-fit-shape-to-text:t">
                    <w:txbxContent>
                      <w:p w14:paraId="67BCC87B"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B1</w:t>
                        </w:r>
                      </w:p>
                    </w:txbxContent>
                  </v:textbox>
                </v:shape>
                <v:shape id="TextBox 27" o:spid="_x0000_s1072" type="#_x0000_t202" style="position:absolute;left:59433;top:26667;width:4814;height:43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0CVcUA&#10;AADcAAAADwAAAGRycy9kb3ducmV2LnhtbESPzW7CQAyE75V4h5WRuJUNCBBNWRACKvXW8vMAVtbN&#10;psl6o+wCaZ8eHyr1ZmvGM59Xm9436kZdrAIbmIwzUMRFsBWXBi7nt+clqJiQLTaBycAPRdisB08r&#10;zG2485Fup1QqCeGYowGXUptrHQtHHuM4tMSifYXOY5K1K7Xt8C7hvtHTLFtojxVLg8OWdo6K+nT1&#10;BpaZ/6jrl+ln9LPfydzt9uHQfhszGvbbV1CJ+vRv/rt+t4K/EHx5Rib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jQJVxQAAANwAAAAPAAAAAAAAAAAAAAAAAJgCAABkcnMv&#10;ZG93bnJldi54bWxQSwUGAAAAAAQABAD1AAAAigMAAAAA&#10;" filled="f" stroked="f">
                  <v:textbox style="mso-fit-shape-to-text:t">
                    <w:txbxContent>
                      <w:p w14:paraId="4BF4812B"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B2</w:t>
                        </w:r>
                      </w:p>
                    </w:txbxContent>
                  </v:textbox>
                </v:shape>
                <v:shape id="TextBox 28" o:spid="_x0000_s1073" type="#_x0000_t202" style="position:absolute;left:59433;top:35808;width:4814;height:43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GnzsIA&#10;AADcAAAADwAAAGRycy9kb3ducmV2LnhtbERP22rCQBB9F/yHZQTfdBOxotFNEC/Qt7a2HzBkp9k0&#10;2dmQXTX267uFQt/mcK6zKwbbihv1vnasIJ0nIIhLp2uuFHy8n2drED4ga2wdk4IHeSjy8WiHmXZ3&#10;fqPbJVQihrDPUIEJocuk9KUhi37uOuLIfbreYoiwr6Tu8R7DbSsXSbKSFmuODQY7Ohgqm8vVKlgn&#10;9qVpNotXb5ff6ZM5HN2p+1JqOhn2WxCBhvAv/nM/6zh/lcLvM/ECm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wafOwgAAANwAAAAPAAAAAAAAAAAAAAAAAJgCAABkcnMvZG93&#10;bnJldi54bWxQSwUGAAAAAAQABAD1AAAAhwMAAAAA&#10;" filled="f" stroked="f">
                  <v:textbox style="mso-fit-shape-to-text:t">
                    <w:txbxContent>
                      <w:p w14:paraId="1843A49E"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B3</w:t>
                        </w:r>
                      </w:p>
                    </w:txbxContent>
                  </v:textbox>
                </v:shape>
                <v:shape id="TextBox 30" o:spid="_x0000_s1074" type="#_x0000_t202" style="position:absolute;left:14477;top:47236;width:16762;height:7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VstcAA&#10;AADcAAAADwAAAGRycy9kb3ducmV2LnhtbERPTWvCQBC9F/wPywi91Y1CpaSuIVQFD15q433ITrOh&#10;2dmQHU38926h0Ns83udsisl36kZDbAMbWC4yUMR1sC03Bqqvw8sbqCjIFrvAZOBOEYrt7GmDuQ0j&#10;f9LtLI1KIRxzNOBE+lzrWDvyGBehJ07cdxg8SoJDo+2AYwr3nV5l2Vp7bDk1OOzpw1H9c756AyK2&#10;XN6rvY/Hy3TajS6rX7Ey5nk+le+ghCb5F/+5jzbNX6/g95l0gd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VstcAAAADcAAAADwAAAAAAAAAAAAAAAACYAgAAZHJzL2Rvd25y&#10;ZXYueG1sUEsFBgAAAAAEAAQA9QAAAIUDAAAAAA==&#10;" filled="f" stroked="f">
                  <v:textbox style="mso-fit-shape-to-text:t">
                    <w:txbxContent>
                      <w:p w14:paraId="0213B15D"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text1"/>
                            <w:kern w:val="24"/>
                            <w:sz w:val="28"/>
                            <w:szCs w:val="28"/>
                          </w:rPr>
                          <w:t>Original Predictors</w:t>
                        </w:r>
                      </w:p>
                    </w:txbxContent>
                  </v:textbox>
                </v:shape>
                <v:shape id="TextBox 31" o:spid="_x0000_s1075" type="#_x0000_t202" style="position:absolute;left:38098;top:47240;width:19812;height:7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nJLsAA&#10;AADcAAAADwAAAGRycy9kb3ducmV2LnhtbERPTWvCQBC9F/wPyxS81Y2ViqSuIraCBy9qvA/ZaTY0&#10;OxuyUxP/vSsUvM3jfc5yPfhGXamLdWAD00kGirgMtubKQHHevS1ARUG22AQmAzeKsF6NXpaY29Dz&#10;ka4nqVQK4ZijASfS5lrH0pHHOAktceJ+QudREuwqbTvsU7hv9HuWzbXHmlODw5a2jsrf0583IGI3&#10;01vx7eP+Mhy+epeVH1gYM34dNp+ghAZ5iv/de5vmz2fweCZdoF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9nJLsAAAADcAAAADwAAAAAAAAAAAAAAAACYAgAAZHJzL2Rvd25y&#10;ZXYueG1sUEsFBgAAAAAEAAQA9QAAAIUDAAAAAA==&#10;" filled="f" stroked="f">
                  <v:textbox style="mso-fit-shape-to-text:t">
                    <w:txbxContent>
                      <w:p w14:paraId="54387100"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text1"/>
                            <w:kern w:val="24"/>
                            <w:sz w:val="28"/>
                            <w:szCs w:val="28"/>
                          </w:rPr>
                          <w:t>Orthogonal Predictors</w:t>
                        </w:r>
                      </w:p>
                    </w:txbxContent>
                  </v:textbox>
                </v:shape>
                <v:shape id="TextBox 32" o:spid="_x0000_s1076" type="#_x0000_t202" style="position:absolute;left:66291;top:31238;width:19812;height:7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RWsAA&#10;AADcAAAADwAAAGRycy9kb3ducmV2LnhtbERPTWvCQBC9F/wPyxS81Y3FiqSuIraCBy9qvA/ZaTY0&#10;OxuyUxP/vSsUvM3jfc5yPfhGXamLdWAD00kGirgMtubKQHHevS1ARUG22AQmAzeKsF6NXpaY29Dz&#10;ka4nqVQK4ZijASfS5lrH0pHHOAktceJ+QudREuwqbTvsU7hv9HuWzbXHmlODw5a2jsrf0583IGI3&#10;01vx7eP+Mhy+epeVH1gYM34dNp+ghAZ5iv/de5vmz2fweCZdoF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BRWsAAAADcAAAADwAAAAAAAAAAAAAAAACYAgAAZHJzL2Rvd25y&#10;ZXYueG1sUEsFBgAAAAAEAAQA9QAAAIUDAAAAAA==&#10;" filled="f" stroked="f">
                  <v:textbox style="mso-fit-shape-to-text:t">
                    <w:txbxContent>
                      <w:p w14:paraId="04048B19"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text1"/>
                            <w:kern w:val="24"/>
                            <w:sz w:val="28"/>
                            <w:szCs w:val="28"/>
                          </w:rPr>
                          <w:t>Dependent Variable</w:t>
                        </w:r>
                      </w:p>
                    </w:txbxContent>
                  </v:textbox>
                </v:shape>
                <v:rect id="Rectangle 165" o:spid="_x0000_s1077" style="position:absolute;left:54862;top:40380;width:39246;height:51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PxiMEA&#10;AADcAAAADwAAAGRycy9kb3ducmV2LnhtbERP22oCMRB9L/gPYQRfSk2UVmRrFBG1RZ+8fMCwme6G&#10;biZLEtf175tCoW9zONdZrHrXiI5CtJ41TMYKBHHpjeVKw/Wye5mDiAnZYOOZNDwowmo5eFpgYfyd&#10;T9SdUyVyCMcCNdQptYWUsazJYRz7ljhzXz44TBmGSpqA9xzuGjlVaiYdWs4NNba0qan8Pt+chtf9&#10;9LC1z+poXXfD60EG9cFHrUfDfv0OIlGf/sV/7k+T58/e4PeZfIF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z8YjBAAAA3AAAAA8AAAAAAAAAAAAAAAAAmAIAAGRycy9kb3du&#10;cmV2LnhtbFBLBQYAAAAABAAEAPUAAACGAwAAAAA=&#10;" filled="f" stroked="f">
                  <v:textbox style="mso-fit-shape-to-text:t">
                    <w:txbxContent>
                      <w:p w14:paraId="4CB17B8F" w14:textId="77777777" w:rsidR="00D37F25" w:rsidRDefault="00D37F25" w:rsidP="00DA71CF">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Y = B1 * Z1 + B2 * Z2 + B3 * Z3</w:t>
                        </w:r>
                      </w:p>
                    </w:txbxContent>
                  </v:textbox>
                </v:rect>
                <v:shape id="TextBox 35" o:spid="_x0000_s1078" type="#_x0000_t202" style="position:absolute;left:16117;top:14902;width:8381;height:5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0svcQA&#10;AADcAAAADwAAAGRycy9kb3ducmV2LnhtbESPwW7CMBBE75X4B2uRuDUORQo0YBBCakHcSvoBS7xN&#10;osbrELtg+HqMVInbrmbm7exiFUwrztS7xrKCcZKCIC6tbrhS8F18vM5AOI+ssbVMCq7kYLUcvCww&#10;1/bCX3Q++EpECLscFdTed7mUrqzJoEtsRxy1H9sb9HHtK6l7vES4aeVbmmbSYMPxQo0dbWoqfw9/&#10;JlKm18J3k93kZk77z+I9HLdtmCo1Gob1HISn4J/m//ROx/pZBo9n4gR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dLL3EAAAA3AAAAA8AAAAAAAAAAAAAAAAAmAIAAGRycy9k&#10;b3ducmV2LnhtbFBLBQYAAAAABAAEAPUAAACJAwAAAAA=&#10;" fillcolor="#d8d8d8 [2732]" strokecolor="#a5c249 [3209]" strokeweight="2pt">
                  <v:textbox style="mso-fit-shape-to-text:t">
                    <w:txbxContent>
                      <w:p w14:paraId="7AAA1235"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FICO</w:t>
                        </w:r>
                      </w:p>
                    </w:txbxContent>
                  </v:textbox>
                </v:shape>
                <v:shape id="TextBox 36" o:spid="_x0000_s1079" type="#_x0000_t202" style="position:absolute;left:14593;top:28277;width:9906;height:8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GJJsUA&#10;AADcAAAADwAAAGRycy9kb3ducmV2LnhtbESPwW7CMBBE70j9B2sr9QZOi0QgxEEVUlvErYQPWOIl&#10;iYjXIXbB9OtrpErcdjUzb2fzVTCduNDgWssKXicJCOLK6pZrBfvyYzwH4Tyyxs4yKbiRg1XxNMox&#10;0/bK33TZ+VpECLsMFTTe95mUrmrIoJvYnjhqRzsY9HEdaqkHvEa46eRbksykwZbjhQZ7WjdUnXY/&#10;JlLSW+n76Wb6a87bz3IRDl9dSJV6eQ7vSxCegn+Y/9MbHevPUrg/Eye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EYkmxQAAANwAAAAPAAAAAAAAAAAAAAAAAJgCAABkcnMv&#10;ZG93bnJldi54bWxQSwUGAAAAAAQABAD1AAAAigMAAAAA&#10;" fillcolor="#d8d8d8 [2732]" strokecolor="#a5c249 [3209]" strokeweight="2pt">
                  <v:textbox style="mso-fit-shape-to-text:t">
                    <w:txbxContent>
                      <w:p w14:paraId="40431EFD"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Tenure</w:t>
                        </w:r>
                      </w:p>
                    </w:txbxContent>
                  </v:textbox>
                </v:shape>
                <v:shape id="TextBox 37" o:spid="_x0000_s1080" type="#_x0000_t202" style="position:absolute;left:13069;top:41566;width:11431;height:8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4dVMQA&#10;AADcAAAADwAAAGRycy9kb3ducmV2LnhtbESPzW7CQAyE75V4h5WRuJUNReInsCBUqQX1VsIDmKxJ&#10;IrLeNLuFpU9fHyr1NpbHn2fW2+RadaM+NJ4NTMYZKOLS24YrA6fi7XkBKkRki61nMvCgANvN4GmN&#10;ufV3/qTbMVZKIBxyNFDH2OVah7Imh2HsO2LZXXzvMMrYV9r2eBe4a/VLls20w4blQ40dvdZUXo/f&#10;TijzRxG76WH6474+3otlOu/bNDdmNEy7FahIKf6b/64PVuLPJK2UEQV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OHVTEAAAA3AAAAA8AAAAAAAAAAAAAAAAAmAIAAGRycy9k&#10;b3ducmV2LnhtbFBLBQYAAAAABAAEAPUAAACJAwAAAAA=&#10;" fillcolor="#d8d8d8 [2732]" strokecolor="#a5c249 [3209]" strokeweight="2pt">
                  <v:textbox style="mso-fit-shape-to-text:t">
                    <w:txbxContent>
                      <w:p w14:paraId="06F96B28"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Exposure</w:t>
                        </w:r>
                      </w:p>
                    </w:txbxContent>
                  </v:textbox>
                </v:shape>
                <w10:anchorlock/>
              </v:group>
            </w:pict>
          </mc:Fallback>
        </mc:AlternateContent>
      </w:r>
    </w:p>
    <w:p w14:paraId="058CE801" w14:textId="77777777" w:rsidR="004A22C8" w:rsidRPr="001F28BA" w:rsidRDefault="00B223CF" w:rsidP="004A22C8">
      <w:pPr>
        <w:rPr>
          <w:sz w:val="16"/>
          <w:szCs w:val="22"/>
        </w:rPr>
      </w:pPr>
      <w:r w:rsidRPr="001F28BA">
        <w:rPr>
          <w:szCs w:val="22"/>
        </w:rPr>
        <w:tab/>
      </w:r>
      <w:r w:rsidRPr="001F28BA">
        <w:rPr>
          <w:szCs w:val="22"/>
        </w:rPr>
        <w:tab/>
      </w:r>
      <w:r w:rsidRPr="001F28BA">
        <w:rPr>
          <w:szCs w:val="22"/>
        </w:rPr>
        <w:tab/>
      </w:r>
      <w:r w:rsidRPr="001F28BA">
        <w:rPr>
          <w:szCs w:val="22"/>
        </w:rPr>
        <w:tab/>
      </w:r>
      <w:r w:rsidR="004A22C8" w:rsidRPr="001F28BA">
        <w:rPr>
          <w:szCs w:val="22"/>
        </w:rPr>
        <w:br/>
      </w:r>
      <w:r w:rsidR="00986E6A" w:rsidRPr="001F28BA">
        <w:rPr>
          <w:sz w:val="16"/>
          <w:szCs w:val="22"/>
        </w:rPr>
        <w:t xml:space="preserve">Note: This figure illustrates the second stage </w:t>
      </w:r>
      <w:r w:rsidR="00B11C7B">
        <w:rPr>
          <w:sz w:val="16"/>
          <w:szCs w:val="22"/>
        </w:rPr>
        <w:t xml:space="preserve">of </w:t>
      </w:r>
      <w:r w:rsidR="00986E6A" w:rsidRPr="001F28BA">
        <w:rPr>
          <w:sz w:val="16"/>
          <w:szCs w:val="22"/>
        </w:rPr>
        <w:t xml:space="preserve">reverse regression in </w:t>
      </w:r>
      <w:r w:rsidR="00B11C7B">
        <w:rPr>
          <w:sz w:val="16"/>
          <w:szCs w:val="22"/>
        </w:rPr>
        <w:t>the process of Relative Weight Analysis (RWA).</w:t>
      </w:r>
    </w:p>
    <w:p w14:paraId="09AD2A16" w14:textId="77777777" w:rsidR="00B223CF" w:rsidRPr="001F28BA" w:rsidRDefault="00B223CF" w:rsidP="00B223CF">
      <w:pPr>
        <w:rPr>
          <w:szCs w:val="22"/>
        </w:rPr>
      </w:pPr>
    </w:p>
    <w:p w14:paraId="5334388D" w14:textId="77777777" w:rsidR="00B223CF" w:rsidRPr="001F28BA" w:rsidRDefault="00B223CF" w:rsidP="00B223CF">
      <w:pPr>
        <w:rPr>
          <w:szCs w:val="22"/>
        </w:rPr>
      </w:pPr>
      <w:r w:rsidRPr="001F28BA">
        <w:rPr>
          <w:szCs w:val="22"/>
        </w:rPr>
        <w:tab/>
      </w:r>
      <w:r w:rsidRPr="001F28BA">
        <w:rPr>
          <w:szCs w:val="22"/>
        </w:rPr>
        <w:tab/>
      </w:r>
      <w:r w:rsidRPr="001F28BA">
        <w:rPr>
          <w:szCs w:val="22"/>
        </w:rPr>
        <w:tab/>
      </w:r>
      <w:r w:rsidRPr="001F28BA">
        <w:rPr>
          <w:szCs w:val="22"/>
        </w:rPr>
        <w:tab/>
      </w:r>
      <w:r w:rsidRPr="001F28BA">
        <w:rPr>
          <w:szCs w:val="22"/>
        </w:rPr>
        <w:tab/>
      </w:r>
      <w:r w:rsidRPr="001F28BA">
        <w:rPr>
          <w:szCs w:val="22"/>
        </w:rPr>
        <w:tab/>
        <w:t>Y = 0.5 * Z1 + 0.3 * Z2 + 0.4 * Z3</w:t>
      </w:r>
    </w:p>
    <w:p w14:paraId="156A59A9" w14:textId="77777777" w:rsidR="00B223CF" w:rsidRPr="001F28BA" w:rsidRDefault="00B223CF" w:rsidP="00B223CF">
      <w:pPr>
        <w:rPr>
          <w:szCs w:val="22"/>
        </w:rPr>
      </w:pPr>
    </w:p>
    <w:p w14:paraId="2BFE531B" w14:textId="77777777" w:rsidR="009D116D" w:rsidRPr="001F28BA" w:rsidRDefault="00B223CF" w:rsidP="00B223CF">
      <w:pPr>
        <w:rPr>
          <w:rFonts w:eastAsiaTheme="minorHAnsi"/>
          <w:szCs w:val="22"/>
        </w:rPr>
      </w:pPr>
      <w:r w:rsidRPr="001F28BA">
        <w:rPr>
          <w:rFonts w:eastAsiaTheme="minorHAnsi"/>
          <w:szCs w:val="22"/>
        </w:rPr>
        <w:t>On the basis on this equation,</w:t>
      </w:r>
      <w:r w:rsidR="0039224C">
        <w:rPr>
          <w:rFonts w:eastAsiaTheme="minorHAnsi"/>
          <w:szCs w:val="22"/>
        </w:rPr>
        <w:t xml:space="preserve"> modelers </w:t>
      </w:r>
      <w:r w:rsidR="009D116D" w:rsidRPr="001F28BA">
        <w:rPr>
          <w:rFonts w:eastAsiaTheme="minorHAnsi"/>
          <w:szCs w:val="22"/>
        </w:rPr>
        <w:t xml:space="preserve">conclude </w:t>
      </w:r>
      <w:r w:rsidRPr="001F28BA">
        <w:rPr>
          <w:rFonts w:eastAsiaTheme="minorHAnsi"/>
          <w:szCs w:val="22"/>
        </w:rPr>
        <w:t>that the correlation between Z1 and Y is 0.5</w:t>
      </w:r>
      <w:r w:rsidR="009D116D" w:rsidRPr="001F28BA">
        <w:rPr>
          <w:rFonts w:eastAsiaTheme="minorHAnsi"/>
          <w:szCs w:val="22"/>
        </w:rPr>
        <w:t xml:space="preserve">, so </w:t>
      </w:r>
      <w:r w:rsidRPr="001F28BA">
        <w:rPr>
          <w:rFonts w:eastAsiaTheme="minorHAnsi"/>
          <w:szCs w:val="22"/>
        </w:rPr>
        <w:t>Z1 explains 0.25 (0.5</w:t>
      </w:r>
      <w:r w:rsidRPr="001F28BA">
        <w:rPr>
          <w:rFonts w:eastAsiaTheme="minorHAnsi"/>
          <w:szCs w:val="22"/>
          <w:vertAlign w:val="superscript"/>
        </w:rPr>
        <w:t>2</w:t>
      </w:r>
      <w:r w:rsidRPr="001F28BA">
        <w:rPr>
          <w:rFonts w:eastAsiaTheme="minorHAnsi"/>
          <w:szCs w:val="22"/>
        </w:rPr>
        <w:t>) of Y.</w:t>
      </w:r>
    </w:p>
    <w:p w14:paraId="56C6FAD0" w14:textId="77777777" w:rsidR="009D116D" w:rsidRPr="001F28BA" w:rsidRDefault="009D116D" w:rsidP="00B223CF">
      <w:pPr>
        <w:rPr>
          <w:rFonts w:eastAsiaTheme="minorHAnsi"/>
          <w:szCs w:val="22"/>
        </w:rPr>
      </w:pPr>
    </w:p>
    <w:p w14:paraId="2A90ECC2" w14:textId="77777777" w:rsidR="00B223CF" w:rsidRPr="001F28BA" w:rsidRDefault="00B223CF" w:rsidP="00B223CF">
      <w:pPr>
        <w:rPr>
          <w:rFonts w:eastAsiaTheme="minorHAnsi"/>
          <w:szCs w:val="22"/>
        </w:rPr>
      </w:pPr>
      <w:r w:rsidRPr="001F28BA">
        <w:rPr>
          <w:rFonts w:eastAsiaTheme="minorHAnsi"/>
          <w:szCs w:val="22"/>
        </w:rPr>
        <w:t>In the final step,</w:t>
      </w:r>
      <w:r w:rsidR="0039224C">
        <w:rPr>
          <w:rFonts w:eastAsiaTheme="minorHAnsi"/>
          <w:szCs w:val="22"/>
        </w:rPr>
        <w:t xml:space="preserve"> modelers </w:t>
      </w:r>
      <w:r w:rsidRPr="001F28BA">
        <w:rPr>
          <w:rFonts w:eastAsiaTheme="minorHAnsi"/>
          <w:szCs w:val="22"/>
        </w:rPr>
        <w:t>use the information from step</w:t>
      </w:r>
      <w:r w:rsidR="009D116D" w:rsidRPr="001F28BA">
        <w:rPr>
          <w:rFonts w:eastAsiaTheme="minorHAnsi"/>
          <w:szCs w:val="22"/>
        </w:rPr>
        <w:t>s 2 and</w:t>
      </w:r>
      <w:r w:rsidRPr="001F28BA">
        <w:rPr>
          <w:rFonts w:eastAsiaTheme="minorHAnsi"/>
          <w:szCs w:val="22"/>
        </w:rPr>
        <w:t xml:space="preserve"> 3 to calculate the contribution of FICO in Y.</w:t>
      </w:r>
    </w:p>
    <w:p w14:paraId="14D7973C" w14:textId="77777777" w:rsidR="00B223CF" w:rsidRPr="001F28BA" w:rsidRDefault="00B223CF" w:rsidP="00B223CF">
      <w:pPr>
        <w:rPr>
          <w:rFonts w:eastAsiaTheme="minorHAnsi"/>
          <w:szCs w:val="22"/>
        </w:rPr>
      </w:pPr>
    </w:p>
    <w:p w14:paraId="2DD19A96" w14:textId="77777777" w:rsidR="009D116D" w:rsidRPr="001F28BA" w:rsidRDefault="009D116D" w:rsidP="009D116D">
      <w:pPr>
        <w:pStyle w:val="Caption"/>
        <w:spacing w:after="240"/>
      </w:pPr>
      <w:r w:rsidRPr="001F28BA">
        <w:t xml:space="preserve">Table </w:t>
      </w:r>
      <w:fldSimple w:instr=" STYLEREF 1 \s ">
        <w:r w:rsidR="000E17A9">
          <w:rPr>
            <w:noProof/>
          </w:rPr>
          <w:t>7</w:t>
        </w:r>
      </w:fldSimple>
      <w:r w:rsidR="004249AB">
        <w:t>.</w:t>
      </w:r>
      <w:r w:rsidR="003E7838">
        <w:fldChar w:fldCharType="begin"/>
      </w:r>
      <w:r w:rsidR="004249AB">
        <w:instrText xml:space="preserve"> SEQ Figure \* ARABIC \s 1 </w:instrText>
      </w:r>
      <w:r w:rsidR="003E7838">
        <w:fldChar w:fldCharType="separate"/>
      </w:r>
      <w:r w:rsidR="000E17A9">
        <w:rPr>
          <w:noProof/>
        </w:rPr>
        <w:t>5</w:t>
      </w:r>
      <w:r w:rsidR="003E7838">
        <w:fldChar w:fldCharType="end"/>
      </w:r>
      <w:r w:rsidRPr="001F28BA">
        <w:t>: Illustration of reverse regressing original and orthogonal variables (third stage)</w:t>
      </w:r>
    </w:p>
    <w:p w14:paraId="5D243266" w14:textId="77777777" w:rsidR="00B223CF" w:rsidRPr="001F28BA" w:rsidRDefault="00B223CF" w:rsidP="00B223CF">
      <w:pPr>
        <w:rPr>
          <w:rFonts w:eastAsiaTheme="minorHAnsi"/>
          <w:szCs w:val="22"/>
        </w:rPr>
      </w:pPr>
      <w:r w:rsidRPr="001F28BA">
        <w:rPr>
          <w:rFonts w:eastAsiaTheme="minorHAnsi"/>
          <w:noProof/>
          <w:szCs w:val="22"/>
        </w:rPr>
        <mc:AlternateContent>
          <mc:Choice Requires="wpg">
            <w:drawing>
              <wp:inline distT="0" distB="0" distL="0" distR="0" wp14:anchorId="4FA22673" wp14:editId="1AA9EE7C">
                <wp:extent cx="5943600" cy="2691925"/>
                <wp:effectExtent l="0" t="0" r="19050" b="13335"/>
                <wp:docPr id="204" name="Group 204"/>
                <wp:cNvGraphicFramePr/>
                <a:graphic xmlns:a="http://schemas.openxmlformats.org/drawingml/2006/main">
                  <a:graphicData uri="http://schemas.microsoft.com/office/word/2010/wordprocessingGroup">
                    <wpg:wgp>
                      <wpg:cNvGrpSpPr/>
                      <wpg:grpSpPr>
                        <a:xfrm>
                          <a:off x="0" y="0"/>
                          <a:ext cx="5943600" cy="2691925"/>
                          <a:chOff x="1371600" y="838200"/>
                          <a:chExt cx="6096000" cy="3829513"/>
                        </a:xfrm>
                      </wpg:grpSpPr>
                      <wps:wsp>
                        <wps:cNvPr id="170" name="TextBox 3"/>
                        <wps:cNvSpPr txBox="1"/>
                        <wps:spPr>
                          <a:xfrm>
                            <a:off x="4419600" y="1447751"/>
                            <a:ext cx="457200" cy="519424"/>
                          </a:xfrm>
                          <a:prstGeom prst="rect">
                            <a:avLst/>
                          </a:prstGeom>
                          <a:solidFill>
                            <a:schemeClr val="bg2">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4080A98B"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Z1</w:t>
                              </w:r>
                            </w:p>
                          </w:txbxContent>
                        </wps:txbx>
                        <wps:bodyPr wrap="square" rtlCol="0">
                          <a:spAutoFit/>
                        </wps:bodyPr>
                      </wps:wsp>
                      <wps:wsp>
                        <wps:cNvPr id="171" name="TextBox 4"/>
                        <wps:cNvSpPr txBox="1"/>
                        <wps:spPr>
                          <a:xfrm>
                            <a:off x="4419600" y="2785491"/>
                            <a:ext cx="457200" cy="519424"/>
                          </a:xfrm>
                          <a:prstGeom prst="rect">
                            <a:avLst/>
                          </a:prstGeom>
                          <a:solidFill>
                            <a:schemeClr val="bg2">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6F670C42"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Z2</w:t>
                              </w:r>
                            </w:p>
                          </w:txbxContent>
                        </wps:txbx>
                        <wps:bodyPr wrap="square" rtlCol="0">
                          <a:spAutoFit/>
                        </wps:bodyPr>
                      </wps:wsp>
                      <wps:wsp>
                        <wps:cNvPr id="172" name="TextBox 5"/>
                        <wps:cNvSpPr txBox="1"/>
                        <wps:spPr>
                          <a:xfrm>
                            <a:off x="4419600" y="4148289"/>
                            <a:ext cx="457200" cy="519424"/>
                          </a:xfrm>
                          <a:prstGeom prst="rect">
                            <a:avLst/>
                          </a:prstGeom>
                          <a:solidFill>
                            <a:schemeClr val="bg2">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202BF08A"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Z3</w:t>
                              </w:r>
                            </w:p>
                          </w:txbxContent>
                        </wps:txbx>
                        <wps:bodyPr wrap="square" rtlCol="0">
                          <a:spAutoFit/>
                        </wps:bodyPr>
                      </wps:wsp>
                      <wps:wsp>
                        <wps:cNvPr id="173" name="TextBox 6"/>
                        <wps:cNvSpPr txBox="1"/>
                        <wps:spPr>
                          <a:xfrm>
                            <a:off x="7010400" y="2743086"/>
                            <a:ext cx="457200" cy="519424"/>
                          </a:xfrm>
                          <a:prstGeom prst="rect">
                            <a:avLst/>
                          </a:prstGeom>
                          <a:solidFill>
                            <a:schemeClr val="accent5">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798CC8B7" w14:textId="77777777" w:rsidR="00D37F25" w:rsidRDefault="00D37F25" w:rsidP="00DA71CF">
                              <w:pPr>
                                <w:pStyle w:val="NormalWeb"/>
                                <w:spacing w:before="0" w:beforeAutospacing="0" w:after="0" w:afterAutospacing="0"/>
                                <w:jc w:val="center"/>
                                <w:rPr>
                                  <w:sz w:val="24"/>
                                </w:rPr>
                              </w:pPr>
                              <w:r>
                                <w:rPr>
                                  <w:rFonts w:asciiTheme="minorHAnsi" w:hAnsi="Calibri" w:cs="Calibri"/>
                                  <w:color w:val="000000" w:themeColor="dark1"/>
                                  <w:kern w:val="24"/>
                                  <w:sz w:val="32"/>
                                  <w:szCs w:val="32"/>
                                </w:rPr>
                                <w:t>Y</w:t>
                              </w:r>
                            </w:p>
                          </w:txbxContent>
                        </wps:txbx>
                        <wps:bodyPr wrap="square" rtlCol="0">
                          <a:spAutoFit/>
                        </wps:bodyPr>
                      </wps:wsp>
                      <wps:wsp>
                        <wps:cNvPr id="174" name="Straight Arrow Connector 174"/>
                        <wps:cNvCnPr>
                          <a:stCxn id="170" idx="3"/>
                          <a:endCxn id="173" idx="1"/>
                        </wps:cNvCnPr>
                        <wps:spPr>
                          <a:xfrm>
                            <a:off x="4876800" y="1617077"/>
                            <a:ext cx="2133600" cy="1295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75" name="Straight Arrow Connector 175"/>
                        <wps:cNvCnPr>
                          <a:stCxn id="171" idx="3"/>
                          <a:endCxn id="173" idx="1"/>
                        </wps:cNvCnPr>
                        <wps:spPr>
                          <a:xfrm flipV="1">
                            <a:off x="4876800" y="2912477"/>
                            <a:ext cx="2133600" cy="42446"/>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76" name="Straight Arrow Connector 176"/>
                        <wps:cNvCnPr>
                          <a:stCxn id="172" idx="3"/>
                          <a:endCxn id="173" idx="1"/>
                        </wps:cNvCnPr>
                        <wps:spPr>
                          <a:xfrm flipV="1">
                            <a:off x="4876800" y="2912477"/>
                            <a:ext cx="2133600" cy="140535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77" name="TextBox 10"/>
                        <wps:cNvSpPr txBox="1"/>
                        <wps:spPr>
                          <a:xfrm>
                            <a:off x="5867400" y="1828741"/>
                            <a:ext cx="382303" cy="439026"/>
                          </a:xfrm>
                          <a:prstGeom prst="rect">
                            <a:avLst/>
                          </a:prstGeom>
                          <a:noFill/>
                        </wps:spPr>
                        <wps:txbx>
                          <w:txbxContent>
                            <w:p w14:paraId="3D762648"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B1</w:t>
                              </w:r>
                            </w:p>
                          </w:txbxContent>
                        </wps:txbx>
                        <wps:bodyPr wrap="none" rtlCol="0">
                          <a:spAutoFit/>
                        </wps:bodyPr>
                      </wps:wsp>
                      <wps:wsp>
                        <wps:cNvPr id="178" name="TextBox 11"/>
                        <wps:cNvSpPr txBox="1"/>
                        <wps:spPr>
                          <a:xfrm>
                            <a:off x="5943600" y="2666892"/>
                            <a:ext cx="382303" cy="439026"/>
                          </a:xfrm>
                          <a:prstGeom prst="rect">
                            <a:avLst/>
                          </a:prstGeom>
                          <a:noFill/>
                        </wps:spPr>
                        <wps:txbx>
                          <w:txbxContent>
                            <w:p w14:paraId="48D5C3B3"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B2</w:t>
                              </w:r>
                            </w:p>
                          </w:txbxContent>
                        </wps:txbx>
                        <wps:bodyPr wrap="none" rtlCol="0">
                          <a:spAutoFit/>
                        </wps:bodyPr>
                      </wps:wsp>
                      <wps:wsp>
                        <wps:cNvPr id="179" name="TextBox 12"/>
                        <wps:cNvSpPr txBox="1"/>
                        <wps:spPr>
                          <a:xfrm>
                            <a:off x="5943600" y="3581236"/>
                            <a:ext cx="382303" cy="439026"/>
                          </a:xfrm>
                          <a:prstGeom prst="rect">
                            <a:avLst/>
                          </a:prstGeom>
                          <a:noFill/>
                        </wps:spPr>
                        <wps:txbx>
                          <w:txbxContent>
                            <w:p w14:paraId="4DF9B1FF"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B3</w:t>
                              </w:r>
                            </w:p>
                          </w:txbxContent>
                        </wps:txbx>
                        <wps:bodyPr wrap="none" rtlCol="0">
                          <a:spAutoFit/>
                        </wps:bodyPr>
                      </wps:wsp>
                      <wps:wsp>
                        <wps:cNvPr id="180" name="TextBox 14"/>
                        <wps:cNvSpPr txBox="1"/>
                        <wps:spPr>
                          <a:xfrm>
                            <a:off x="1371600" y="838200"/>
                            <a:ext cx="1676400" cy="439026"/>
                          </a:xfrm>
                          <a:prstGeom prst="rect">
                            <a:avLst/>
                          </a:prstGeom>
                          <a:noFill/>
                        </wps:spPr>
                        <wps:txbx>
                          <w:txbxContent>
                            <w:p w14:paraId="5542FF63"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text1"/>
                                  <w:kern w:val="24"/>
                                  <w:sz w:val="28"/>
                                  <w:szCs w:val="28"/>
                                </w:rPr>
                                <w:t>Original Predictors</w:t>
                              </w:r>
                            </w:p>
                          </w:txbxContent>
                        </wps:txbx>
                        <wps:bodyPr wrap="square" rtlCol="0">
                          <a:spAutoFit/>
                        </wps:bodyPr>
                      </wps:wsp>
                      <wps:wsp>
                        <wps:cNvPr id="181" name="TextBox 15"/>
                        <wps:cNvSpPr txBox="1"/>
                        <wps:spPr>
                          <a:xfrm>
                            <a:off x="3733800" y="838200"/>
                            <a:ext cx="1981200" cy="439026"/>
                          </a:xfrm>
                          <a:prstGeom prst="rect">
                            <a:avLst/>
                          </a:prstGeom>
                          <a:noFill/>
                        </wps:spPr>
                        <wps:txbx>
                          <w:txbxContent>
                            <w:p w14:paraId="74B5D842"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text1"/>
                                  <w:kern w:val="24"/>
                                  <w:sz w:val="28"/>
                                  <w:szCs w:val="28"/>
                                </w:rPr>
                                <w:t>Orthogonal Predictors</w:t>
                              </w:r>
                            </w:p>
                          </w:txbxContent>
                        </wps:txbx>
                        <wps:bodyPr wrap="square" rtlCol="0">
                          <a:spAutoFit/>
                        </wps:bodyPr>
                      </wps:wsp>
                      <wps:wsp>
                        <wps:cNvPr id="182" name="TextBox 16"/>
                        <wps:cNvSpPr txBox="1"/>
                        <wps:spPr>
                          <a:xfrm>
                            <a:off x="1524000" y="1447764"/>
                            <a:ext cx="914400" cy="519424"/>
                          </a:xfrm>
                          <a:prstGeom prst="rect">
                            <a:avLst/>
                          </a:prstGeom>
                          <a:solidFill>
                            <a:schemeClr val="bg1">
                              <a:lumMod val="85000"/>
                            </a:schemeClr>
                          </a:solidFill>
                        </wps:spPr>
                        <wps:style>
                          <a:lnRef idx="2">
                            <a:schemeClr val="accent6"/>
                          </a:lnRef>
                          <a:fillRef idx="1">
                            <a:schemeClr val="lt1"/>
                          </a:fillRef>
                          <a:effectRef idx="0">
                            <a:schemeClr val="accent6"/>
                          </a:effectRef>
                          <a:fontRef idx="minor">
                            <a:schemeClr val="dk1"/>
                          </a:fontRef>
                        </wps:style>
                        <wps:txbx>
                          <w:txbxContent>
                            <w:p w14:paraId="7F49C2EB"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FICO</w:t>
                              </w:r>
                            </w:p>
                          </w:txbxContent>
                        </wps:txbx>
                        <wps:bodyPr wrap="square" rtlCol="0">
                          <a:spAutoFit/>
                        </wps:bodyPr>
                      </wps:wsp>
                      <wps:wsp>
                        <wps:cNvPr id="183" name="Straight Arrow Connector 183"/>
                        <wps:cNvCnPr>
                          <a:endCxn id="182" idx="3"/>
                        </wps:cNvCnPr>
                        <wps:spPr>
                          <a:xfrm flipH="1">
                            <a:off x="2438400" y="1617077"/>
                            <a:ext cx="19812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84" name="Straight Arrow Connector 184"/>
                        <wps:cNvCnPr>
                          <a:endCxn id="182" idx="3"/>
                        </wps:cNvCnPr>
                        <wps:spPr>
                          <a:xfrm flipH="1" flipV="1">
                            <a:off x="2438400" y="1617077"/>
                            <a:ext cx="1981200" cy="1337846"/>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85" name="Straight Arrow Connector 185"/>
                        <wps:cNvCnPr>
                          <a:endCxn id="182" idx="3"/>
                        </wps:cNvCnPr>
                        <wps:spPr>
                          <a:xfrm flipH="1" flipV="1">
                            <a:off x="2438400" y="1617077"/>
                            <a:ext cx="1981200" cy="270075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86" name="TextBox 20"/>
                        <wps:cNvSpPr txBox="1"/>
                        <wps:spPr>
                          <a:xfrm>
                            <a:off x="3124200" y="1368592"/>
                            <a:ext cx="483251" cy="439026"/>
                          </a:xfrm>
                          <a:prstGeom prst="rect">
                            <a:avLst/>
                          </a:prstGeom>
                          <a:noFill/>
                        </wps:spPr>
                        <wps:txbx>
                          <w:txbxContent>
                            <w:p w14:paraId="3456E050"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A11</w:t>
                              </w:r>
                            </w:p>
                          </w:txbxContent>
                        </wps:txbx>
                        <wps:bodyPr wrap="none" rtlCol="0">
                          <a:spAutoFit/>
                        </wps:bodyPr>
                      </wps:wsp>
                      <wps:wsp>
                        <wps:cNvPr id="187" name="TextBox 21"/>
                        <wps:cNvSpPr txBox="1"/>
                        <wps:spPr>
                          <a:xfrm>
                            <a:off x="3611392" y="2209719"/>
                            <a:ext cx="483251" cy="439026"/>
                          </a:xfrm>
                          <a:prstGeom prst="rect">
                            <a:avLst/>
                          </a:prstGeom>
                          <a:noFill/>
                        </wps:spPr>
                        <wps:txbx>
                          <w:txbxContent>
                            <w:p w14:paraId="56015577"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A12</w:t>
                              </w:r>
                            </w:p>
                          </w:txbxContent>
                        </wps:txbx>
                        <wps:bodyPr wrap="none" rtlCol="0">
                          <a:spAutoFit/>
                        </wps:bodyPr>
                      </wps:wsp>
                      <wps:wsp>
                        <wps:cNvPr id="188" name="TextBox 22"/>
                        <wps:cNvSpPr txBox="1"/>
                        <wps:spPr>
                          <a:xfrm>
                            <a:off x="3154192" y="3200259"/>
                            <a:ext cx="483251" cy="439026"/>
                          </a:xfrm>
                          <a:prstGeom prst="rect">
                            <a:avLst/>
                          </a:prstGeom>
                          <a:noFill/>
                        </wps:spPr>
                        <wps:txbx>
                          <w:txbxContent>
                            <w:p w14:paraId="15DE8704"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A13</w:t>
                              </w:r>
                            </w:p>
                          </w:txbxContent>
                        </wps:txbx>
                        <wps:bodyPr wrap="none" rtlCol="0">
                          <a:spAutoFit/>
                        </wps:bodyPr>
                      </wps:wsp>
                    </wpg:wgp>
                  </a:graphicData>
                </a:graphic>
              </wp:inline>
            </w:drawing>
          </mc:Choice>
          <mc:Fallback>
            <w:pict>
              <v:group w14:anchorId="4FA22673" id="Group 204" o:spid="_x0000_s1081" style="width:468pt;height:211.95pt;mso-position-horizontal-relative:char;mso-position-vertical-relative:line" coordorigin="13716,8382" coordsize="60960,3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">
                <v:shape id="TextBox 3" o:spid="_x0000_s1082" type="#_x0000_t202" style="position:absolute;left:44196;top:14477;width:4572;height:5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fccA&#10;AADcAAAADwAAAGRycy9kb3ducmV2LnhtbESPQUsDMRCF70L/Q5iCF7FZF6myNi1lsShaD1bpedyM&#10;m6WbyZLEdvXXOwfB2wzvzXvfLFaj79WRYuoCG7iaFaCIm2A7bg28v20ub0GljGyxD0wGvinBajk5&#10;W2Blw4lf6bjLrZIQThUacDkPldapceQxzcJALNpniB6zrLHVNuJJwn2vy6KYa48dS4PDgWpHzWH3&#10;5Q3cP7jtRXlNH/G53vzU+LQvX+Z7Y86n4/oOVKYx/5v/rh+t4N8IvjwjE+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B/33HAAAA3AAAAA8AAAAAAAAAAAAAAAAAmAIAAGRy&#10;cy9kb3ducmV2LnhtbFBLBQYAAAAABAAEAPUAAACMAwAAAAA=&#10;" fillcolor="#e9f9fb [1950]" strokecolor="#a5c249 [3209]" strokeweight="2pt">
                  <v:textbox style="mso-fit-shape-to-text:t">
                    <w:txbxContent>
                      <w:p w14:paraId="4080A98B"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Z1</w:t>
                        </w:r>
                      </w:p>
                    </w:txbxContent>
                  </v:textbox>
                </v:shape>
                <v:shape id="TextBox 4" o:spid="_x0000_s1083" type="#_x0000_t202" style="position:absolute;left:44196;top:27854;width:4572;height:5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1a5sUA&#10;AADcAAAADwAAAGRycy9kb3ducmV2LnhtbERPS0sDMRC+C/6HMIKX0ma7SC3bpkUWS0XroQ96Hjfj&#10;ZnEzWZK0Xf31Rih4m4/vOfNlb1txJh8axwrGowwEceV0w7WCw341nIIIEVlj65gUfFOA5eL2Zo6F&#10;dhfe0nkXa5FCOBSowMTYFVKGypDFMHIdceI+nbcYE/S11B4vKdy2Ms+yibTYcGow2FFpqPranayC&#10;57XZDPIH+vBv5eqnxNdj/j45KnV/1z/NQETq47/46n7Raf7jGP6eSR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DVrmxQAAANwAAAAPAAAAAAAAAAAAAAAAAJgCAABkcnMv&#10;ZG93bnJldi54bWxQSwUGAAAAAAQABAD1AAAAigMAAAAA&#10;" fillcolor="#e9f9fb [1950]" strokecolor="#a5c249 [3209]" strokeweight="2pt">
                  <v:textbox style="mso-fit-shape-to-text:t">
                    <w:txbxContent>
                      <w:p w14:paraId="6F670C42"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Z2</w:t>
                        </w:r>
                      </w:p>
                    </w:txbxContent>
                  </v:textbox>
                </v:shape>
                <v:shape id="TextBox 5" o:spid="_x0000_s1084" type="#_x0000_t202" style="position:absolute;left:44196;top:41482;width:4572;height:5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EkcQA&#10;AADcAAAADwAAAGRycy9kb3ducmV2LnhtbERPTWsCMRC9F/wPYQq9SM26FC1bo8hSabHtQVs8TzfT&#10;zeJmsiSprv56UxB6m8f7nNmit604kA+NYwXjUQaCuHK64VrB1+fq/hFEiMgaW8ek4EQBFvPBzQwL&#10;7Y68ocM21iKFcChQgYmxK6QMlSGLYeQ64sT9OG8xJuhrqT0eU7htZZ5lE2mx4dRgsKPSULXf/loF&#10;zy/mfZg/0Ld/K1fnEte7/GOyU+rutl8+gYjUx3/x1f2q0/xpDn/PpAvk/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fxJHEAAAA3AAAAA8AAAAAAAAAAAAAAAAAmAIAAGRycy9k&#10;b3ducmV2LnhtbFBLBQYAAAAABAAEAPUAAACJAwAAAAA=&#10;" fillcolor="#e9f9fb [1950]" strokecolor="#a5c249 [3209]" strokeweight="2pt">
                  <v:textbox style="mso-fit-shape-to-text:t">
                    <w:txbxContent>
                      <w:p w14:paraId="202BF08A"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Z3</w:t>
                        </w:r>
                      </w:p>
                    </w:txbxContent>
                  </v:textbox>
                </v:shape>
                <v:shape id="TextBox 6" o:spid="_x0000_s1085" type="#_x0000_t202" style="position:absolute;left:70104;top:27430;width:4572;height:5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MJdMIA&#10;AADcAAAADwAAAGRycy9kb3ducmV2LnhtbERP3WrCMBS+H/gO4QjeDE03wUk1igwG0uFk2gc4NMem&#10;tDkpTaz17RdB2N35+H7PejvYRvTU+cqxgrdZAoK4cLriUkF+/pouQfiArLFxTAru5GG7Gb2sMdXu&#10;xr/Un0IpYgj7FBWYENpUSl8YsuhnriWO3MV1FkOEXSl1h7cYbhv5niQLabHi2GCwpU9DRX26WgWL&#10;4zGr60P2/Zpfs2D2tv5p+lypyXjYrUAEGsK/+One6zj/Yw6PZ+IF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Ywl0wgAAANwAAAAPAAAAAAAAAAAAAAAAAJgCAABkcnMvZG93&#10;bnJldi54bWxQSwUGAAAAAAQABAD1AAAAhwMAAAAA&#10;" fillcolor="#b0dfa0 [1944]" strokecolor="#a5c249 [3209]" strokeweight="2pt">
                  <v:textbox style="mso-fit-shape-to-text:t">
                    <w:txbxContent>
                      <w:p w14:paraId="798CC8B7" w14:textId="77777777" w:rsidR="00D37F25" w:rsidRDefault="00D37F25" w:rsidP="00DA71CF">
                        <w:pPr>
                          <w:pStyle w:val="NormalWeb"/>
                          <w:spacing w:before="0" w:beforeAutospacing="0" w:after="0" w:afterAutospacing="0"/>
                          <w:jc w:val="center"/>
                          <w:rPr>
                            <w:sz w:val="24"/>
                          </w:rPr>
                        </w:pPr>
                        <w:r>
                          <w:rPr>
                            <w:rFonts w:asciiTheme="minorHAnsi" w:hAnsi="Calibri" w:cs="Calibri"/>
                            <w:color w:val="000000" w:themeColor="dark1"/>
                            <w:kern w:val="24"/>
                            <w:sz w:val="32"/>
                            <w:szCs w:val="32"/>
                          </w:rPr>
                          <w:t>Y</w:t>
                        </w:r>
                      </w:p>
                    </w:txbxContent>
                  </v:textbox>
                </v:shape>
                <v:shape id="Straight Arrow Connector 174" o:spid="_x0000_s1086" type="#_x0000_t32" style="position:absolute;left:48768;top:16170;width:21336;height:1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Y+sMAAADcAAAADwAAAGRycy9kb3ducmV2LnhtbERP32vCMBB+H/g/hBN8m6lDp3RGKbLC&#10;YG5g3d5vzdlWm0tJotb/3gwGe7uP7+ct171pxYWcbywrmIwTEMSl1Q1XCr72+eMChA/IGlvLpOBG&#10;HtarwcMSU22vvKNLESoRQ9inqKAOoUul9GVNBv3YdsSRO1hnMEToKqkdXmO4aeVTkjxLgw3Hhho7&#10;2tRUnoqzUTB7dbusO273n9/O52fb/LiP47tSo2GfvYAI1Id/8Z/7Tcf58yn8PhMvkK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fmPrDAAAA3AAAAA8AAAAAAAAAAAAA&#10;AAAAoQIAAGRycy9kb3ducmV2LnhtbFBLBQYAAAAABAAEAPkAAACRAwAAAAA=&#10;" strokecolor="#0f6fc6 [3204]" strokeweight="2pt">
                  <v:stroke endarrow="open"/>
                  <v:shadow on="t" color="black" opacity="24903f" origin=",.5" offset="0,.55556mm"/>
                </v:shape>
                <v:shape id="Straight Arrow Connector 175" o:spid="_x0000_s1087" type="#_x0000_t32" style="position:absolute;left:48768;top:29124;width:21336;height:4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kKb8QAAADcAAAADwAAAGRycy9kb3ducmV2LnhtbERPS2vCQBC+F/wPywjedGPBVmJWEaGN&#10;h9L6OuQ4ZMckmJ0N2W1M+uu7BaG3+fiek2x6U4uOWldZVjCfRSCIc6srLhRczm/TJQjnkTXWlknB&#10;QA4269FTgrG2dz5Sd/KFCCHsYlRQet/EUrq8JINuZhviwF1ta9AH2BZSt3gP4aaWz1H0Ig1WHBpK&#10;bGhXUn47fRsFxdFkh3QYvob37OfzozPpwvepUpNxv12B8NT7f/HDvddh/usC/p4JF8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mQpvxAAAANwAAAAPAAAAAAAAAAAA&#10;AAAAAKECAABkcnMvZG93bnJldi54bWxQSwUGAAAAAAQABAD5AAAAkgMAAAAA&#10;" strokecolor="#0f6fc6 [3204]" strokeweight="2pt">
                  <v:stroke endarrow="open"/>
                  <v:shadow on="t" color="black" opacity="24903f" origin=",.5" offset="0,.55556mm"/>
                </v:shape>
                <v:shape id="Straight Arrow Connector 176" o:spid="_x0000_s1088" type="#_x0000_t32" style="position:absolute;left:48768;top:29124;width:21336;height:140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uUGMMAAADcAAAADwAAAGRycy9kb3ducmV2LnhtbERPS2vCQBC+C/6HZQRvdWPBB6mriNCm&#10;h6LG9uBxyE6TYHY2ZLcx8de7QsHbfHzPWW06U4mWGldaVjCdRCCIM6tLzhX8fL+/LEE4j6yxskwK&#10;enKwWQ8HK4y1vXJK7cnnIoSwi1FB4X0dS+myggy6ia2JA/drG4M+wCaXusFrCDeVfI2iuTRYcmgo&#10;sKZdQdnl9GcU5Kk5H5O+P/Qf59v+qzXJzHeJUuNRt30D4anzT/G/+1OH+Ys5PJ4JF8j1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LlBjDAAAA3AAAAA8AAAAAAAAAAAAA&#10;AAAAoQIAAGRycy9kb3ducmV2LnhtbFBLBQYAAAAABAAEAPkAAACRAwAAAAA=&#10;" strokecolor="#0f6fc6 [3204]" strokeweight="2pt">
                  <v:stroke endarrow="open"/>
                  <v:shadow on="t" color="black" opacity="24903f" origin=",.5" offset="0,.55556mm"/>
                </v:shape>
                <v:shape id="TextBox 10" o:spid="_x0000_s1089" type="#_x0000_t202" style="position:absolute;left:58674;top:18287;width:3823;height:43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0M/MIA&#10;AADcAAAADwAAAGRycy9kb3ducmV2LnhtbERPS27CMBDdI/UO1iCxKw6INjRgUEWpxK58eoBRPMQh&#10;8TiKXQicHiNVYjdP7zvzZWdrcabWl44VjIYJCOLc6ZILBb+H79cpCB+QNdaOScGVPCwXL705Ztpd&#10;eEfnfShEDGGfoQITQpNJ6XNDFv3QNcSRO7rWYoiwLaRu8RLDbS3HSfIuLZYcGww2tDKUV/s/q2Ca&#10;2J+q+hhvvZ3cRm9m9eXWzUmpQb/7nIEI1IWn+N+90XF+msLjmXiB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Qz8wgAAANwAAAAPAAAAAAAAAAAAAAAAAJgCAABkcnMvZG93&#10;bnJldi54bWxQSwUGAAAAAAQABAD1AAAAhwMAAAAA&#10;" filled="f" stroked="f">
                  <v:textbox style="mso-fit-shape-to-text:t">
                    <w:txbxContent>
                      <w:p w14:paraId="3D762648"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B1</w:t>
                        </w:r>
                      </w:p>
                    </w:txbxContent>
                  </v:textbox>
                </v:shape>
                <v:shape id="TextBox 11" o:spid="_x0000_s1090" type="#_x0000_t202" style="position:absolute;left:59436;top:26668;width:3823;height:43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KYjsUA&#10;AADcAAAADwAAAGRycy9kb3ducmV2LnhtbESPzW7CQAyE75X6DitX4lY2oLZAyoIQBam38vcAVtZk&#10;02S9UXaB0KevD5V6szXjmc/zZe8bdaUuVoENjIYZKOIi2IpLA6fj9nkKKiZki01gMnCnCMvF48Mc&#10;cxtuvKfrIZVKQjjmaMCl1OZax8KRxzgMLbFo59B5TLJ2pbYd3iTcN3qcZW/aY8XS4LCltaOiPly8&#10;gWnmv+p6Nt5F//IzenXrj7Bpv40ZPPWrd1CJ+vRv/rv+tII/EVp5Rib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piOxQAAANwAAAAPAAAAAAAAAAAAAAAAAJgCAABkcnMv&#10;ZG93bnJldi54bWxQSwUGAAAAAAQABAD1AAAAigMAAAAA&#10;" filled="f" stroked="f">
                  <v:textbox style="mso-fit-shape-to-text:t">
                    <w:txbxContent>
                      <w:p w14:paraId="48D5C3B3"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B2</w:t>
                        </w:r>
                      </w:p>
                    </w:txbxContent>
                  </v:textbox>
                </v:shape>
                <v:shape id="TextBox 12" o:spid="_x0000_s1091" type="#_x0000_t202" style="position:absolute;left:59436;top:35812;width:3823;height:43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49FcIA&#10;AADcAAAADwAAAGRycy9kb3ducmV2LnhtbERPzWrCQBC+C32HZQRvdaPYqtFVirXgrZr2AYbsmI3J&#10;zobsVqNP7woFb/Px/c5y3dlanKn1pWMFo2ECgjh3uuRCwe/P1+sMhA/IGmvHpOBKHtarl94SU+0u&#10;fKBzFgoRQ9inqMCE0KRS+tyQRT90DXHkjq61GCJsC6lbvMRwW8txkrxLiyXHBoMNbQzlVfZnFcwS&#10;+11V8/He28lt9GY2n27bnJQa9LuPBYhAXXiK/907HedP5/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bj0VwgAAANwAAAAPAAAAAAAAAAAAAAAAAJgCAABkcnMvZG93&#10;bnJldi54bWxQSwUGAAAAAAQABAD1AAAAhwMAAAAA&#10;" filled="f" stroked="f">
                  <v:textbox style="mso-fit-shape-to-text:t">
                    <w:txbxContent>
                      <w:p w14:paraId="4DF9B1FF"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B3</w:t>
                        </w:r>
                      </w:p>
                    </w:txbxContent>
                  </v:textbox>
                </v:shape>
                <v:shape id="TextBox 14" o:spid="_x0000_s1092" type="#_x0000_t202" style="position:absolute;left:13716;top:8382;width:16764;height:4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xo8MA&#10;AADcAAAADwAAAGRycy9kb3ducmV2LnhtbESPQWvDMAyF74P9B6PBbqvTQUdJ65bSrdDDLuvSu4jV&#10;ODSWQ6w16b+fDoPdJN7Te5/W2yl25kZDbhM7mM8KMMR18i03Dqrvw8sSTBZkj11icnCnDNvN48Ma&#10;S59G/qLbSRqjIZxLdBBE+tLaXAeKmGepJ1btkoaIouvQWD/gqOGxs69F8WYjtqwNAXvaB6qvp5/o&#10;QMTv5vfqI+bjefp8H0NRL7By7vlp2q3ACE3yb/67PnrFXyq+PqMT2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exo8MAAADcAAAADwAAAAAAAAAAAAAAAACYAgAAZHJzL2Rv&#10;d25yZXYueG1sUEsFBgAAAAAEAAQA9QAAAIgDAAAAAA==&#10;" filled="f" stroked="f">
                  <v:textbox style="mso-fit-shape-to-text:t">
                    <w:txbxContent>
                      <w:p w14:paraId="5542FF63"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text1"/>
                            <w:kern w:val="24"/>
                            <w:sz w:val="28"/>
                            <w:szCs w:val="28"/>
                          </w:rPr>
                          <w:t>Original Predictors</w:t>
                        </w:r>
                      </w:p>
                    </w:txbxContent>
                  </v:textbox>
                </v:shape>
                <v:shape id="TextBox 15" o:spid="_x0000_s1093" type="#_x0000_t202" style="position:absolute;left:37338;top:8382;width:19812;height:4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UOL8A&#10;AADcAAAADwAAAGRycy9kb3ducmV2LnhtbERPTWvCQBC9C/6HZQredBNBkdRVpFbw4EWb3ofsNBua&#10;nQ3ZqYn/3i0UepvH+5ztfvStulMfm8AG8kUGirgKtuHaQPlxmm9ARUG22AYmAw+KsN9NJ1ssbBj4&#10;Sveb1CqFcCzQgBPpCq1j5chjXISOOHFfofcoCfa1tj0OKdy3eplla+2x4dTgsKM3R9X37ccbELGH&#10;/FG++3j+HC/HwWXVCktjZi/j4RWU0Cj/4j/32ab5mxx+n0kX6N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SxQ4vwAAANwAAAAPAAAAAAAAAAAAAAAAAJgCAABkcnMvZG93bnJl&#10;di54bWxQSwUGAAAAAAQABAD1AAAAhAMAAAAA&#10;" filled="f" stroked="f">
                  <v:textbox style="mso-fit-shape-to-text:t">
                    <w:txbxContent>
                      <w:p w14:paraId="74B5D842"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text1"/>
                            <w:kern w:val="24"/>
                            <w:sz w:val="28"/>
                            <w:szCs w:val="28"/>
                          </w:rPr>
                          <w:t>Orthogonal Predictors</w:t>
                        </w:r>
                      </w:p>
                    </w:txbxContent>
                  </v:textbox>
                </v:shape>
                <v:shape id="TextBox 16" o:spid="_x0000_s1094" type="#_x0000_t202" style="position:absolute;left:15240;top:14477;width:9144;height:5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RMQA&#10;AADcAAAADwAAAGRycy9kb3ducmV2LnhtbESP3YrCMBCF7xd8hzCCd2uqgj/VKLKgK96t9QHGZmyL&#10;zaTbRI379EZY8G6Gc843ZxarYGpxo9ZVlhUM+gkI4tzqigsFx2zzOQXhPLLG2jIpeJCD1bLzscBU&#10;2zv/0O3gCxEh7FJUUHrfpFK6vCSDrm8b4qidbWvQx7UtpG7xHuGmlsMkGUuDFccLJTb0VVJ+OVxN&#10;pEwemW9Gu9Gf+d1vs1k4fddholSvG9ZzEJ6Cf5v/0zsd60+H8HomTi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qzETEAAAA3AAAAA8AAAAAAAAAAAAAAAAAmAIAAGRycy9k&#10;b3ducmV2LnhtbFBLBQYAAAAABAAEAPUAAACJAwAAAAA=&#10;" fillcolor="#d8d8d8 [2732]" strokecolor="#a5c249 [3209]" strokeweight="2pt">
                  <v:textbox style="mso-fit-shape-to-text:t">
                    <w:txbxContent>
                      <w:p w14:paraId="7F49C2EB" w14:textId="77777777" w:rsidR="00D37F25" w:rsidRDefault="00D37F25" w:rsidP="00DA71CF">
                        <w:pPr>
                          <w:pStyle w:val="NormalWeb"/>
                          <w:spacing w:before="0" w:beforeAutospacing="0" w:after="0" w:afterAutospacing="0"/>
                          <w:rPr>
                            <w:sz w:val="24"/>
                          </w:rPr>
                        </w:pPr>
                        <w:r>
                          <w:rPr>
                            <w:rFonts w:asciiTheme="minorHAnsi" w:hAnsi="Calibri" w:cs="Calibri"/>
                            <w:color w:val="000000" w:themeColor="dark1"/>
                            <w:kern w:val="24"/>
                            <w:sz w:val="32"/>
                            <w:szCs w:val="32"/>
                          </w:rPr>
                          <w:t>FICO</w:t>
                        </w:r>
                      </w:p>
                    </w:txbxContent>
                  </v:textbox>
                </v:shape>
                <v:shape id="Straight Arrow Connector 183" o:spid="_x0000_s1095" type="#_x0000_t32" style="position:absolute;left:24384;top:16170;width:198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Hp8MAAADcAAAADwAAAGRycy9kb3ducmV2LnhtbERPS2vCQBC+F/wPywje6saKItFVRGjT&#10;Q9H6OHgcsmMSzM6G7DYm/npXEHqbj+85i1VrStFQ7QrLCkbDCARxanXBmYLT8fN9BsJ5ZI2lZVLQ&#10;kYPVsve2wFjbG++pOfhMhBB2MSrIva9iKV2ak0E3tBVx4C62NugDrDOpa7yFcFPKjyiaSoMFh4Yc&#10;K9rklF4Pf0ZBtjfn36Trdt3X+b79aUwy8W2i1KDfrucgPLX+X/xyf+swfzaG5zPhAr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pR6fDAAAA3AAAAA8AAAAAAAAAAAAA&#10;AAAAoQIAAGRycy9kb3ducmV2LnhtbFBLBQYAAAAABAAEAPkAAACRAwAAAAA=&#10;" strokecolor="#0f6fc6 [3204]" strokeweight="2pt">
                  <v:stroke endarrow="open"/>
                  <v:shadow on="t" color="black" opacity="24903f" origin=",.5" offset="0,.55556mm"/>
                </v:shape>
                <v:shape id="Straight Arrow Connector 184" o:spid="_x0000_s1096" type="#_x0000_t32" style="position:absolute;left:24384;top:16170;width:19812;height:133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SsGcQAAADcAAAADwAAAGRycy9kb3ducmV2LnhtbERPTWvCQBC9C/0Pywi9SN1YapHUVcQi&#10;FQ8VkxbpbciOSWh2NuxuY/z3XUHwNo/3OfNlbxrRkfO1ZQWTcQKCuLC65lLBV755moHwAVljY5kU&#10;XMjDcvEwmGOq7ZkP1GWhFDGEfYoKqhDaVEpfVGTQj21LHLmTdQZDhK6U2uE5hptGPifJqzRYc2yo&#10;sKV1RcVv9mcUyOnnz3GVy250/N64/bZ83/FHrtTjsF+9gQjUh7v45t7qOH/2Atdn4gV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lKwZxAAAANwAAAAPAAAAAAAAAAAA&#10;AAAAAKECAABkcnMvZG93bnJldi54bWxQSwUGAAAAAAQABAD5AAAAkgMAAAAA&#10;" strokecolor="#0f6fc6 [3204]" strokeweight="2pt">
                  <v:stroke endarrow="open"/>
                  <v:shadow on="t" color="black" opacity="24903f" origin=",.5" offset="0,.55556mm"/>
                </v:shape>
                <v:shape id="Straight Arrow Connector 185" o:spid="_x0000_s1097" type="#_x0000_t32" style="position:absolute;left:24384;top:16170;width:19812;height:270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gJgsMAAADcAAAADwAAAGRycy9kb3ducmV2LnhtbERPTWvCQBC9F/wPywheim4qKBJdRSyi&#10;9NBSo4i3ITsmwexs2F1j+u+7BaG3ebzPWaw6U4uWnK8sK3gbJSCIc6srLhQcs+1wBsIHZI21ZVLw&#10;Qx5Wy97LAlNtH/xN7SEUIoawT1FBGUKTSunzkgz6kW2II3e1zmCI0BVSO3zEcFPLcZJMpcGKY0OJ&#10;DW1Kym+Hu1EgJ5+X8zqT7ev5tHVf++L9g3eZUoN+t56DCNSFf/HTvddx/mwCf8/EC+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YCYLDAAAA3AAAAA8AAAAAAAAAAAAA&#10;AAAAoQIAAGRycy9kb3ducmV2LnhtbFBLBQYAAAAABAAEAPkAAACRAwAAAAA=&#10;" strokecolor="#0f6fc6 [3204]" strokeweight="2pt">
                  <v:stroke endarrow="open"/>
                  <v:shadow on="t" color="black" opacity="24903f" origin=",.5" offset="0,.55556mm"/>
                </v:shape>
                <v:shape id="TextBox 20" o:spid="_x0000_s1098" type="#_x0000_t202" style="position:absolute;left:31242;top:13685;width:4832;height:43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TZQMEA&#10;AADcAAAADwAAAGRycy9kb3ducmV2LnhtbERPzYrCMBC+C/sOYRb2pqmySq1GWVwXvOmqDzA0Y1Pb&#10;TEoTtevTG0HY23x8vzNfdrYWV2p96VjBcJCAIM6dLrlQcDz89FMQPiBrrB2Tgj/ysFy89eaYaXfj&#10;X7ruQyFiCPsMFZgQmkxKnxuy6AeuIY7cybUWQ4RtIXWLtxhuazlKkom0WHJsMNjQylBe7S9WQZrY&#10;bVVNRztvP+/DsVl9u3VzVurjvfuagQjUhX/xy73RcX46gecz8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k2UDBAAAA3AAAAA8AAAAAAAAAAAAAAAAAmAIAAGRycy9kb3du&#10;cmV2LnhtbFBLBQYAAAAABAAEAPUAAACGAwAAAAA=&#10;" filled="f" stroked="f">
                  <v:textbox style="mso-fit-shape-to-text:t">
                    <w:txbxContent>
                      <w:p w14:paraId="3456E050"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A11</w:t>
                        </w:r>
                      </w:p>
                    </w:txbxContent>
                  </v:textbox>
                </v:shape>
                <v:shape id="TextBox 21" o:spid="_x0000_s1099" type="#_x0000_t202" style="position:absolute;left:36113;top:22097;width:4833;height:43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h828IA&#10;AADcAAAADwAAAGRycy9kb3ducmV2LnhtbERPzWrCQBC+F/oOywjedBNRm8asUrRCb7a2DzBkx2xM&#10;djZkV0379N2C0Nt8fL9TbAbbiiv1vnasIJ0mIIhLp2uuFHx97icZCB+QNbaOScE3edisHx8KzLW7&#10;8Qddj6ESMYR9jgpMCF0upS8NWfRT1xFH7uR6iyHCvpK6x1sMt62cJclSWqw5NhjsaGuobI4XqyBL&#10;7KFpnmfv3s5/0oXZ7txrd1ZqPBpeViACDeFffHe/6Tg/e4K/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HzbwgAAANwAAAAPAAAAAAAAAAAAAAAAAJgCAABkcnMvZG93&#10;bnJldi54bWxQSwUGAAAAAAQABAD1AAAAhwMAAAAA&#10;" filled="f" stroked="f">
                  <v:textbox style="mso-fit-shape-to-text:t">
                    <w:txbxContent>
                      <w:p w14:paraId="56015577"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A12</w:t>
                        </w:r>
                      </w:p>
                    </w:txbxContent>
                  </v:textbox>
                </v:shape>
                <v:shape id="TextBox 22" o:spid="_x0000_s1100" type="#_x0000_t202" style="position:absolute;left:31541;top:32002;width:4833;height:43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foqcUA&#10;AADcAAAADwAAAGRycy9kb3ducmV2LnhtbESPzW7CQAyE75X6DitX6q1sQIDSlAVVlErc+OsDWFk3&#10;mybrjbJbSPv0+IDEzdaMZz4vVoNv1Zn6WAc2MB5loIjLYGuuDHydPl9yUDEhW2wDk4E/irBaPj4s&#10;sLDhwgc6H1OlJIRjgQZcSl2hdSwdeYyj0BGL9h16j0nWvtK2x4uE+1ZPsmyuPdYsDQ47Wjsqm+Ov&#10;N5Bnftc0r5N99NP/8cytP8Km+zHm+Wl4fwOVaEh38+16awU/F1p5Rib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9+ipxQAAANwAAAAPAAAAAAAAAAAAAAAAAJgCAABkcnMv&#10;ZG93bnJldi54bWxQSwUGAAAAAAQABAD1AAAAigMAAAAA&#10;" filled="f" stroked="f">
                  <v:textbox style="mso-fit-shape-to-text:t">
                    <w:txbxContent>
                      <w:p w14:paraId="15DE8704" w14:textId="77777777" w:rsidR="00D37F25" w:rsidRDefault="00D37F25" w:rsidP="00DA71CF">
                        <w:pPr>
                          <w:pStyle w:val="NormalWeb"/>
                          <w:spacing w:before="0" w:beforeAutospacing="0" w:after="0" w:afterAutospacing="0"/>
                          <w:rPr>
                            <w:sz w:val="24"/>
                          </w:rPr>
                        </w:pPr>
                        <w:r>
                          <w:rPr>
                            <w:rFonts w:asciiTheme="minorHAnsi" w:hAnsi="Calibri" w:cs="Calibri"/>
                            <w:b/>
                            <w:bCs/>
                            <w:color w:val="000000" w:themeColor="text1"/>
                            <w:kern w:val="24"/>
                            <w:sz w:val="28"/>
                            <w:szCs w:val="28"/>
                          </w:rPr>
                          <w:t>A13</w:t>
                        </w:r>
                      </w:p>
                    </w:txbxContent>
                  </v:textbox>
                </v:shape>
                <w10:anchorlock/>
              </v:group>
            </w:pict>
          </mc:Fallback>
        </mc:AlternateContent>
      </w:r>
    </w:p>
    <w:p w14:paraId="50AE5EF3" w14:textId="77777777" w:rsidR="00B223CF" w:rsidRPr="001F28BA" w:rsidRDefault="00B223CF" w:rsidP="00B223CF">
      <w:pPr>
        <w:rPr>
          <w:szCs w:val="22"/>
        </w:rPr>
      </w:pPr>
    </w:p>
    <w:p w14:paraId="4C7D7FB2" w14:textId="77777777" w:rsidR="004A22C8" w:rsidRPr="001F28BA" w:rsidRDefault="00986E6A" w:rsidP="00B223CF">
      <w:pPr>
        <w:rPr>
          <w:sz w:val="16"/>
          <w:szCs w:val="22"/>
        </w:rPr>
      </w:pPr>
      <w:r w:rsidRPr="001F28BA">
        <w:rPr>
          <w:sz w:val="16"/>
          <w:szCs w:val="22"/>
        </w:rPr>
        <w:t xml:space="preserve">Note: This figure illustrates the third stage </w:t>
      </w:r>
      <w:r w:rsidR="00B11C7B">
        <w:rPr>
          <w:sz w:val="16"/>
          <w:szCs w:val="22"/>
        </w:rPr>
        <w:t>of</w:t>
      </w:r>
      <w:r w:rsidRPr="001F28BA">
        <w:rPr>
          <w:sz w:val="16"/>
          <w:szCs w:val="22"/>
        </w:rPr>
        <w:t xml:space="preserve"> reverse regression in </w:t>
      </w:r>
      <w:r w:rsidR="00B11C7B">
        <w:rPr>
          <w:sz w:val="16"/>
          <w:szCs w:val="22"/>
        </w:rPr>
        <w:t>the process of Relative Weight Analysis (RWA).</w:t>
      </w:r>
    </w:p>
    <w:p w14:paraId="0598AD54" w14:textId="77777777" w:rsidR="00986E6A" w:rsidRPr="001F28BA" w:rsidRDefault="00986E6A" w:rsidP="00B223CF">
      <w:pPr>
        <w:rPr>
          <w:szCs w:val="22"/>
        </w:rPr>
      </w:pPr>
    </w:p>
    <w:p w14:paraId="4D3E24F0" w14:textId="77777777" w:rsidR="00B223CF" w:rsidRPr="001F28BA" w:rsidRDefault="00B223CF" w:rsidP="00B223CF">
      <w:pPr>
        <w:rPr>
          <w:szCs w:val="22"/>
        </w:rPr>
      </w:pPr>
      <w:r w:rsidRPr="001F28BA">
        <w:rPr>
          <w:szCs w:val="22"/>
        </w:rPr>
        <w:t xml:space="preserve">Extending the logic from the previous steps, </w:t>
      </w:r>
      <w:r w:rsidR="00B11C7B">
        <w:rPr>
          <w:szCs w:val="22"/>
        </w:rPr>
        <w:t xml:space="preserve">the </w:t>
      </w:r>
      <w:r w:rsidRPr="001F28BA">
        <w:rPr>
          <w:szCs w:val="22"/>
        </w:rPr>
        <w:t>cont</w:t>
      </w:r>
      <w:r w:rsidR="009D116D" w:rsidRPr="001F28BA">
        <w:rPr>
          <w:szCs w:val="22"/>
        </w:rPr>
        <w:t>ribution of X1 in Y is given by</w:t>
      </w:r>
    </w:p>
    <w:p w14:paraId="641BF895" w14:textId="77777777" w:rsidR="00B223CF" w:rsidRPr="001F28BA" w:rsidRDefault="00B223CF" w:rsidP="00B223CF">
      <w:pPr>
        <w:rPr>
          <w:szCs w:val="22"/>
        </w:rPr>
      </w:pPr>
      <w:r w:rsidRPr="001F28BA">
        <w:rPr>
          <w:szCs w:val="22"/>
        </w:rPr>
        <w:tab/>
      </w:r>
      <w:r w:rsidRPr="001F28BA">
        <w:rPr>
          <w:szCs w:val="22"/>
        </w:rPr>
        <w:tab/>
      </w:r>
      <w:r w:rsidRPr="001F28BA">
        <w:rPr>
          <w:szCs w:val="22"/>
        </w:rPr>
        <w:tab/>
      </w:r>
      <w:r w:rsidRPr="001F28BA">
        <w:rPr>
          <w:szCs w:val="22"/>
        </w:rPr>
        <w:tab/>
      </w:r>
      <w:r w:rsidRPr="001F28BA">
        <w:rPr>
          <w:szCs w:val="22"/>
        </w:rPr>
        <w:tab/>
      </w:r>
      <w:r w:rsidRPr="001F28BA">
        <w:rPr>
          <w:szCs w:val="22"/>
        </w:rPr>
        <w:tab/>
      </w:r>
      <w:r w:rsidRPr="001F28BA">
        <w:rPr>
          <w:szCs w:val="22"/>
        </w:rPr>
        <w:tab/>
      </w:r>
    </w:p>
    <w:p w14:paraId="201C4D77" w14:textId="77777777" w:rsidR="00B223CF" w:rsidRPr="001F28BA" w:rsidRDefault="00B223CF" w:rsidP="00B223CF">
      <w:pPr>
        <w:ind w:left="2592" w:firstLine="432"/>
        <w:rPr>
          <w:szCs w:val="22"/>
        </w:rPr>
      </w:pPr>
      <w:r w:rsidRPr="001F28BA">
        <w:rPr>
          <w:szCs w:val="22"/>
        </w:rPr>
        <w:t>A11</w:t>
      </w:r>
      <w:r w:rsidRPr="001F28BA">
        <w:rPr>
          <w:szCs w:val="22"/>
          <w:vertAlign w:val="superscript"/>
        </w:rPr>
        <w:t xml:space="preserve">2 </w:t>
      </w:r>
      <w:r w:rsidRPr="001F28BA">
        <w:rPr>
          <w:szCs w:val="22"/>
        </w:rPr>
        <w:t>* B1</w:t>
      </w:r>
      <w:r w:rsidRPr="001F28BA">
        <w:rPr>
          <w:szCs w:val="22"/>
          <w:vertAlign w:val="superscript"/>
        </w:rPr>
        <w:t>2</w:t>
      </w:r>
      <w:r w:rsidRPr="001F28BA">
        <w:rPr>
          <w:szCs w:val="22"/>
        </w:rPr>
        <w:t xml:space="preserve"> + A12</w:t>
      </w:r>
      <w:r w:rsidRPr="001F28BA">
        <w:rPr>
          <w:szCs w:val="22"/>
          <w:vertAlign w:val="superscript"/>
        </w:rPr>
        <w:t xml:space="preserve">2 </w:t>
      </w:r>
      <w:r w:rsidRPr="001F28BA">
        <w:rPr>
          <w:szCs w:val="22"/>
        </w:rPr>
        <w:t>* B2</w:t>
      </w:r>
      <w:r w:rsidRPr="001F28BA">
        <w:rPr>
          <w:szCs w:val="22"/>
          <w:vertAlign w:val="superscript"/>
        </w:rPr>
        <w:t xml:space="preserve">2 </w:t>
      </w:r>
      <w:r w:rsidRPr="001F28BA">
        <w:rPr>
          <w:szCs w:val="22"/>
        </w:rPr>
        <w:t>+ A13</w:t>
      </w:r>
      <w:r w:rsidRPr="001F28BA">
        <w:rPr>
          <w:szCs w:val="22"/>
          <w:vertAlign w:val="superscript"/>
        </w:rPr>
        <w:t xml:space="preserve">2 </w:t>
      </w:r>
      <w:r w:rsidRPr="001F28BA">
        <w:rPr>
          <w:szCs w:val="22"/>
        </w:rPr>
        <w:t>* B3</w:t>
      </w:r>
      <w:r w:rsidRPr="001F28BA">
        <w:rPr>
          <w:szCs w:val="22"/>
          <w:vertAlign w:val="superscript"/>
        </w:rPr>
        <w:t>2</w:t>
      </w:r>
      <w:r w:rsidRPr="001F28BA">
        <w:rPr>
          <w:szCs w:val="22"/>
        </w:rPr>
        <w:t xml:space="preserve"> </w:t>
      </w:r>
    </w:p>
    <w:p w14:paraId="78D47FD4" w14:textId="77777777" w:rsidR="009D116D" w:rsidRPr="001F28BA" w:rsidRDefault="009D116D" w:rsidP="00B223CF">
      <w:pPr>
        <w:ind w:left="2592" w:firstLine="432"/>
        <w:rPr>
          <w:szCs w:val="22"/>
        </w:rPr>
      </w:pPr>
    </w:p>
    <w:p w14:paraId="0B38F1AA" w14:textId="77777777" w:rsidR="00B223CF" w:rsidRPr="001F28BA" w:rsidRDefault="00B223CF" w:rsidP="00B223CF">
      <w:pPr>
        <w:rPr>
          <w:szCs w:val="22"/>
        </w:rPr>
      </w:pPr>
      <w:r w:rsidRPr="001F28BA">
        <w:rPr>
          <w:szCs w:val="22"/>
        </w:rPr>
        <w:t xml:space="preserve">In </w:t>
      </w:r>
      <w:r w:rsidR="00B11C7B">
        <w:rPr>
          <w:szCs w:val="22"/>
        </w:rPr>
        <w:t>this example, the contribution o</w:t>
      </w:r>
      <w:r w:rsidRPr="001F28BA">
        <w:rPr>
          <w:szCs w:val="22"/>
        </w:rPr>
        <w:t xml:space="preserve">f </w:t>
      </w:r>
      <w:r w:rsidRPr="001F28BA">
        <w:rPr>
          <w:i/>
          <w:szCs w:val="22"/>
        </w:rPr>
        <w:t>FICO</w:t>
      </w:r>
      <w:r w:rsidRPr="001F28BA">
        <w:rPr>
          <w:szCs w:val="22"/>
        </w:rPr>
        <w:t xml:space="preserve"> in Y </w:t>
      </w:r>
      <w:r w:rsidR="009D116D" w:rsidRPr="001F28BA">
        <w:rPr>
          <w:szCs w:val="22"/>
        </w:rPr>
        <w:t xml:space="preserve">is </w:t>
      </w:r>
      <w:r w:rsidRPr="001F28BA">
        <w:rPr>
          <w:szCs w:val="22"/>
        </w:rPr>
        <w:t>0.8</w:t>
      </w:r>
      <w:r w:rsidRPr="001F28BA">
        <w:rPr>
          <w:szCs w:val="22"/>
          <w:vertAlign w:val="superscript"/>
        </w:rPr>
        <w:t>2</w:t>
      </w:r>
      <w:r w:rsidRPr="001F28BA">
        <w:rPr>
          <w:szCs w:val="22"/>
        </w:rPr>
        <w:t xml:space="preserve"> * 0.5</w:t>
      </w:r>
      <w:r w:rsidRPr="001F28BA">
        <w:rPr>
          <w:szCs w:val="22"/>
          <w:vertAlign w:val="superscript"/>
        </w:rPr>
        <w:t>2</w:t>
      </w:r>
      <w:r w:rsidRPr="001F28BA">
        <w:rPr>
          <w:szCs w:val="22"/>
        </w:rPr>
        <w:t xml:space="preserve"> + (-0.4)</w:t>
      </w:r>
      <w:r w:rsidRPr="001F28BA">
        <w:rPr>
          <w:szCs w:val="22"/>
          <w:vertAlign w:val="superscript"/>
        </w:rPr>
        <w:t>2</w:t>
      </w:r>
      <w:r w:rsidRPr="001F28BA">
        <w:rPr>
          <w:szCs w:val="22"/>
        </w:rPr>
        <w:t>*0.3</w:t>
      </w:r>
      <w:r w:rsidRPr="001F28BA">
        <w:rPr>
          <w:szCs w:val="22"/>
          <w:vertAlign w:val="superscript"/>
        </w:rPr>
        <w:t>2</w:t>
      </w:r>
      <w:r w:rsidRPr="001F28BA">
        <w:rPr>
          <w:szCs w:val="22"/>
        </w:rPr>
        <w:t xml:space="preserve"> + (0.45)</w:t>
      </w:r>
      <w:r w:rsidRPr="001F28BA">
        <w:rPr>
          <w:szCs w:val="22"/>
          <w:vertAlign w:val="superscript"/>
        </w:rPr>
        <w:t>2</w:t>
      </w:r>
      <w:r w:rsidRPr="001F28BA">
        <w:rPr>
          <w:szCs w:val="22"/>
        </w:rPr>
        <w:t>*0.4</w:t>
      </w:r>
      <w:r w:rsidRPr="001F28BA">
        <w:rPr>
          <w:szCs w:val="22"/>
          <w:vertAlign w:val="superscript"/>
        </w:rPr>
        <w:t>2</w:t>
      </w:r>
      <w:r w:rsidRPr="001F28BA">
        <w:rPr>
          <w:szCs w:val="22"/>
        </w:rPr>
        <w:t xml:space="preserve"> = 0.2</w:t>
      </w:r>
      <w:r w:rsidR="009D116D" w:rsidRPr="001F28BA">
        <w:rPr>
          <w:szCs w:val="22"/>
        </w:rPr>
        <w:t xml:space="preserve">. </w:t>
      </w:r>
      <w:r w:rsidRPr="001F28BA">
        <w:rPr>
          <w:szCs w:val="22"/>
        </w:rPr>
        <w:t xml:space="preserve">Similarly, the contribution of </w:t>
      </w:r>
      <w:r w:rsidR="009D116D" w:rsidRPr="001F28BA">
        <w:rPr>
          <w:i/>
          <w:szCs w:val="22"/>
        </w:rPr>
        <w:t>tenure</w:t>
      </w:r>
      <w:r w:rsidR="009D116D" w:rsidRPr="001F28BA">
        <w:rPr>
          <w:szCs w:val="22"/>
        </w:rPr>
        <w:t xml:space="preserve"> and </w:t>
      </w:r>
      <w:r w:rsidR="009D116D" w:rsidRPr="001F28BA">
        <w:rPr>
          <w:i/>
          <w:szCs w:val="22"/>
        </w:rPr>
        <w:t>exposure</w:t>
      </w:r>
      <w:r w:rsidR="009D116D" w:rsidRPr="001F28BA">
        <w:rPr>
          <w:szCs w:val="22"/>
        </w:rPr>
        <w:t xml:space="preserve"> in </w:t>
      </w:r>
      <w:r w:rsidRPr="001F28BA">
        <w:rPr>
          <w:szCs w:val="22"/>
        </w:rPr>
        <w:t xml:space="preserve">Y </w:t>
      </w:r>
      <w:r w:rsidR="009D116D" w:rsidRPr="001F28BA">
        <w:rPr>
          <w:szCs w:val="22"/>
        </w:rPr>
        <w:t xml:space="preserve">is 0.1 and 0.2, </w:t>
      </w:r>
      <w:r w:rsidRPr="001F28BA">
        <w:rPr>
          <w:szCs w:val="22"/>
        </w:rPr>
        <w:t>respectively.</w:t>
      </w:r>
    </w:p>
    <w:p w14:paraId="229BADCC" w14:textId="77777777" w:rsidR="00B223CF" w:rsidRPr="001F28BA" w:rsidRDefault="00B223CF" w:rsidP="00B223CF">
      <w:pPr>
        <w:rPr>
          <w:szCs w:val="22"/>
        </w:rPr>
      </w:pPr>
    </w:p>
    <w:p w14:paraId="496736F0" w14:textId="77777777" w:rsidR="00B223CF" w:rsidRPr="001F28BA" w:rsidRDefault="009D116D" w:rsidP="00B223CF">
      <w:pPr>
        <w:rPr>
          <w:szCs w:val="22"/>
        </w:rPr>
      </w:pPr>
      <w:r w:rsidRPr="001F28BA">
        <w:rPr>
          <w:szCs w:val="22"/>
        </w:rPr>
        <w:t>I</w:t>
      </w:r>
      <w:r w:rsidR="00B223CF" w:rsidRPr="001F28BA">
        <w:rPr>
          <w:szCs w:val="22"/>
        </w:rPr>
        <w:t>f the total variance reduction by the model is 100</w:t>
      </w:r>
      <w:r w:rsidRPr="001F28BA">
        <w:rPr>
          <w:szCs w:val="22"/>
        </w:rPr>
        <w:t>,</w:t>
      </w:r>
      <w:r w:rsidR="00B223CF" w:rsidRPr="001F28BA">
        <w:rPr>
          <w:szCs w:val="22"/>
        </w:rPr>
        <w:t xml:space="preserve"> then the contribution of FICO will be 40</w:t>
      </w:r>
      <w:r w:rsidRPr="001F28BA">
        <w:rPr>
          <w:szCs w:val="22"/>
        </w:rPr>
        <w:t>:</w:t>
      </w:r>
    </w:p>
    <w:p w14:paraId="17B36823" w14:textId="77777777" w:rsidR="00B223CF" w:rsidRPr="00B11C7B" w:rsidRDefault="00B223CF" w:rsidP="00B223CF">
      <w:pPr>
        <w:jc w:val="center"/>
        <w:rPr>
          <w:szCs w:val="22"/>
        </w:rPr>
      </w:pPr>
      <w:r w:rsidRPr="001F28BA">
        <w:rPr>
          <w:szCs w:val="22"/>
        </w:rPr>
        <w:br/>
      </w:r>
      <m:oMath>
        <m:f>
          <m:fPr>
            <m:ctrlPr>
              <w:rPr>
                <w:rFonts w:ascii="Cambria Math" w:hAnsi="BentonSans Bold"/>
                <w:i/>
                <w:sz w:val="32"/>
                <w:szCs w:val="22"/>
              </w:rPr>
            </m:ctrlPr>
          </m:fPr>
          <m:num>
            <m:r>
              <w:rPr>
                <w:rFonts w:ascii="Cambria Math" w:hAnsi="BentonSans Bold"/>
                <w:sz w:val="32"/>
                <w:szCs w:val="22"/>
              </w:rPr>
              <m:t>0.2</m:t>
            </m:r>
          </m:num>
          <m:den>
            <m:r>
              <w:rPr>
                <w:rFonts w:ascii="Cambria Math" w:hAnsi="BentonSans Bold"/>
                <w:sz w:val="32"/>
                <w:szCs w:val="22"/>
              </w:rPr>
              <m:t>0.2+0.1+0.2</m:t>
            </m:r>
          </m:den>
        </m:f>
      </m:oMath>
      <w:r w:rsidRPr="00B11C7B">
        <w:rPr>
          <w:szCs w:val="22"/>
        </w:rPr>
        <w:t xml:space="preserve"> *100 = 40</w:t>
      </w:r>
    </w:p>
    <w:p w14:paraId="58AEBD1D" w14:textId="77777777" w:rsidR="00B223CF" w:rsidRPr="001F28BA" w:rsidRDefault="00B223CF" w:rsidP="00B223CF">
      <w:pPr>
        <w:rPr>
          <w:szCs w:val="22"/>
        </w:rPr>
      </w:pPr>
    </w:p>
    <w:p w14:paraId="4299D66E" w14:textId="77777777" w:rsidR="00B223CF" w:rsidRPr="001F28BA" w:rsidRDefault="00C30B22" w:rsidP="00B223CF">
      <w:pPr>
        <w:rPr>
          <w:szCs w:val="22"/>
        </w:rPr>
      </w:pPr>
      <w:r>
        <w:rPr>
          <w:szCs w:val="22"/>
        </w:rPr>
        <w:t xml:space="preserve">Modelers </w:t>
      </w:r>
      <w:r w:rsidR="00B223CF" w:rsidRPr="001F28BA">
        <w:rPr>
          <w:szCs w:val="22"/>
        </w:rPr>
        <w:t>measure the contribution of a variable at the portfolio level by taking the ratio of the variance reduction attributable to it divided by the overall variance reduction achieved by segmentation and modeling, as follows.</w:t>
      </w:r>
    </w:p>
    <w:p w14:paraId="22C40C16" w14:textId="77777777" w:rsidR="00B223CF" w:rsidRPr="001F28BA" w:rsidRDefault="00B223CF" w:rsidP="00B223CF">
      <w:pPr>
        <w:rPr>
          <w:szCs w:val="22"/>
        </w:rPr>
      </w:pPr>
    </w:p>
    <w:p w14:paraId="56105E77" w14:textId="77777777" w:rsidR="00B223CF" w:rsidRPr="001F28BA" w:rsidRDefault="00B223CF" w:rsidP="00B223CF">
      <w:pPr>
        <w:rPr>
          <w:sz w:val="28"/>
          <w:szCs w:val="22"/>
        </w:rPr>
      </w:pPr>
      <w:r w:rsidRPr="001F28BA">
        <w:rPr>
          <w:sz w:val="28"/>
          <w:szCs w:val="22"/>
        </w:rPr>
        <w:tab/>
      </w:r>
      <w:r w:rsidRPr="001F28BA">
        <w:rPr>
          <w:sz w:val="28"/>
          <w:szCs w:val="22"/>
        </w:rPr>
        <w:tab/>
      </w:r>
      <w:r w:rsidRPr="001F28BA">
        <w:rPr>
          <w:sz w:val="28"/>
          <w:szCs w:val="22"/>
        </w:rPr>
        <w:tab/>
      </w:r>
      <w:r w:rsidRPr="001F28BA">
        <w:rPr>
          <w:sz w:val="28"/>
          <w:szCs w:val="22"/>
        </w:rPr>
        <w:tab/>
      </w:r>
      <w:r w:rsidRPr="001F28BA">
        <w:rPr>
          <w:sz w:val="28"/>
          <w:szCs w:val="22"/>
        </w:rPr>
        <w:tab/>
      </w:r>
      <m:oMath>
        <m:sSub>
          <m:sSubPr>
            <m:ctrlPr>
              <w:rPr>
                <w:rFonts w:ascii="Cambria Math" w:hAnsi="Cambria Math"/>
                <w:i/>
                <w:sz w:val="24"/>
                <w:szCs w:val="22"/>
              </w:rPr>
            </m:ctrlPr>
          </m:sSubPr>
          <m:e>
            <m:r>
              <w:rPr>
                <w:rFonts w:ascii="Cambria Math" w:hAnsi="Cambria Math"/>
                <w:sz w:val="24"/>
                <w:szCs w:val="22"/>
              </w:rPr>
              <m:t>Contribution</m:t>
            </m:r>
          </m:e>
          <m:sub>
            <m:r>
              <w:rPr>
                <w:rFonts w:ascii="Cambria Math" w:hAnsi="Cambria Math"/>
                <w:sz w:val="24"/>
                <w:szCs w:val="22"/>
              </w:rPr>
              <m:t>i</m:t>
            </m:r>
          </m:sub>
        </m:sSub>
        <m:r>
          <w:rPr>
            <w:rFonts w:ascii="Cambria Math"/>
            <w:sz w:val="24"/>
            <w:szCs w:val="22"/>
          </w:rPr>
          <m:t>=</m:t>
        </m:r>
        <m:f>
          <m:fPr>
            <m:ctrlPr>
              <w:rPr>
                <w:rFonts w:ascii="Cambria Math" w:hAnsi="Cambria Math"/>
                <w:i/>
                <w:sz w:val="24"/>
                <w:szCs w:val="22"/>
              </w:rPr>
            </m:ctrlPr>
          </m:fPr>
          <m:num>
            <m:sSub>
              <m:sSubPr>
                <m:ctrlPr>
                  <w:rPr>
                    <w:rFonts w:ascii="Cambria Math" w:hAnsi="Cambria Math"/>
                    <w:i/>
                    <w:sz w:val="24"/>
                    <w:szCs w:val="22"/>
                  </w:rPr>
                </m:ctrlPr>
              </m:sSubPr>
              <m:e>
                <m:r>
                  <w:rPr>
                    <w:rFonts w:ascii="Cambria Math" w:hAnsi="Cambria Math"/>
                    <w:sz w:val="24"/>
                    <w:szCs w:val="22"/>
                  </w:rPr>
                  <m:t>Variance</m:t>
                </m:r>
                <m:r>
                  <w:rPr>
                    <w:rFonts w:ascii="Cambria Math"/>
                    <w:sz w:val="24"/>
                    <w:szCs w:val="22"/>
                  </w:rPr>
                  <m:t xml:space="preserve"> </m:t>
                </m:r>
                <m:r>
                  <w:rPr>
                    <w:rFonts w:ascii="Cambria Math" w:hAnsi="Cambria Math"/>
                    <w:sz w:val="24"/>
                    <w:szCs w:val="22"/>
                  </w:rPr>
                  <m:t>Reduction</m:t>
                </m:r>
              </m:e>
              <m:sub>
                <m:r>
                  <w:rPr>
                    <w:rFonts w:ascii="Cambria Math" w:hAnsi="Cambria Math"/>
                    <w:sz w:val="24"/>
                    <w:szCs w:val="22"/>
                  </w:rPr>
                  <m:t>i</m:t>
                </m:r>
              </m:sub>
            </m:sSub>
          </m:num>
          <m:den>
            <m:nary>
              <m:naryPr>
                <m:chr m:val="∑"/>
                <m:limLoc m:val="undOvr"/>
                <m:supHide m:val="1"/>
                <m:ctrlPr>
                  <w:rPr>
                    <w:rFonts w:ascii="Cambria Math" w:hAnsi="Cambria Math"/>
                    <w:i/>
                    <w:sz w:val="24"/>
                    <w:szCs w:val="22"/>
                  </w:rPr>
                </m:ctrlPr>
              </m:naryPr>
              <m:sub>
                <m:r>
                  <w:rPr>
                    <w:rFonts w:ascii="Cambria Math" w:hAnsi="Cambria Math"/>
                    <w:sz w:val="24"/>
                    <w:szCs w:val="22"/>
                  </w:rPr>
                  <m:t>i</m:t>
                </m:r>
              </m:sub>
              <m:sup/>
              <m:e>
                <m:sSub>
                  <m:sSubPr>
                    <m:ctrlPr>
                      <w:rPr>
                        <w:rFonts w:ascii="Cambria Math" w:hAnsi="Cambria Math"/>
                        <w:i/>
                        <w:sz w:val="24"/>
                        <w:szCs w:val="22"/>
                      </w:rPr>
                    </m:ctrlPr>
                  </m:sSubPr>
                  <m:e>
                    <m:r>
                      <w:rPr>
                        <w:rFonts w:ascii="Cambria Math" w:hAnsi="Cambria Math"/>
                        <w:sz w:val="24"/>
                        <w:szCs w:val="22"/>
                      </w:rPr>
                      <m:t>Variance</m:t>
                    </m:r>
                    <m:r>
                      <w:rPr>
                        <w:rFonts w:ascii="Cambria Math"/>
                        <w:sz w:val="24"/>
                        <w:szCs w:val="22"/>
                      </w:rPr>
                      <m:t xml:space="preserve"> </m:t>
                    </m:r>
                    <m:r>
                      <w:rPr>
                        <w:rFonts w:ascii="Cambria Math" w:hAnsi="Cambria Math"/>
                        <w:sz w:val="24"/>
                        <w:szCs w:val="22"/>
                      </w:rPr>
                      <m:t>Reduction</m:t>
                    </m:r>
                  </m:e>
                  <m:sub>
                    <m:r>
                      <w:rPr>
                        <w:rFonts w:ascii="Cambria Math" w:hAnsi="Cambria Math"/>
                        <w:sz w:val="24"/>
                        <w:szCs w:val="22"/>
                      </w:rPr>
                      <m:t>i</m:t>
                    </m:r>
                  </m:sub>
                </m:sSub>
              </m:e>
            </m:nary>
          </m:den>
        </m:f>
      </m:oMath>
    </w:p>
    <w:p w14:paraId="4D04D718" w14:textId="77777777" w:rsidR="00B223CF" w:rsidRPr="001F28BA" w:rsidRDefault="00B223CF" w:rsidP="00B223CF">
      <w:pPr>
        <w:rPr>
          <w:szCs w:val="22"/>
        </w:rPr>
      </w:pPr>
    </w:p>
    <w:p w14:paraId="4DBC81B8" w14:textId="77777777" w:rsidR="00B223CF" w:rsidRPr="001F28BA" w:rsidRDefault="00B223CF" w:rsidP="00B223CF">
      <w:pPr>
        <w:rPr>
          <w:szCs w:val="22"/>
        </w:rPr>
      </w:pPr>
      <w:r w:rsidRPr="001F28BA">
        <w:rPr>
          <w:szCs w:val="22"/>
        </w:rPr>
        <w:t xml:space="preserve">where </w:t>
      </w:r>
      <w:r w:rsidRPr="001F28BA">
        <w:rPr>
          <w:i/>
          <w:iCs/>
          <w:szCs w:val="22"/>
        </w:rPr>
        <w:t>i</w:t>
      </w:r>
      <w:r w:rsidRPr="001F28BA">
        <w:rPr>
          <w:szCs w:val="22"/>
        </w:rPr>
        <w:t xml:space="preserve"> is a variable. In this example, the overall contribution of FICO </w:t>
      </w:r>
      <w:r w:rsidR="00B11C7B">
        <w:rPr>
          <w:szCs w:val="22"/>
        </w:rPr>
        <w:t>is</w:t>
      </w:r>
      <w:r w:rsidRPr="001F28BA">
        <w:rPr>
          <w:szCs w:val="22"/>
        </w:rPr>
        <w:t xml:space="preserve"> as follows.</w:t>
      </w:r>
    </w:p>
    <w:p w14:paraId="53C94D0E" w14:textId="77777777" w:rsidR="00B223CF" w:rsidRPr="001F28BA" w:rsidRDefault="00B223CF" w:rsidP="00B223CF">
      <w:pPr>
        <w:rPr>
          <w:szCs w:val="22"/>
        </w:rPr>
      </w:pPr>
    </w:p>
    <w:p w14:paraId="6C9DEA6D" w14:textId="77777777" w:rsidR="00B223CF" w:rsidRPr="001F28BA" w:rsidRDefault="00D37F25" w:rsidP="00B223CF">
      <w:pPr>
        <w:jc w:val="center"/>
        <w:rPr>
          <w:szCs w:val="22"/>
        </w:rPr>
      </w:pPr>
      <m:oMath>
        <m:sSub>
          <m:sSubPr>
            <m:ctrlPr>
              <w:rPr>
                <w:rFonts w:ascii="Cambria Math" w:hAnsi="Cambria Math"/>
                <w:i/>
                <w:szCs w:val="22"/>
              </w:rPr>
            </m:ctrlPr>
          </m:sSubPr>
          <m:e>
            <m:r>
              <w:rPr>
                <w:rFonts w:ascii="Cambria Math" w:hAnsi="Cambria Math"/>
                <w:szCs w:val="22"/>
              </w:rPr>
              <m:t>Contribution</m:t>
            </m:r>
          </m:e>
          <m:sub>
            <m:r>
              <w:rPr>
                <w:rFonts w:ascii="Cambria Math" w:hAnsi="Cambria Math"/>
                <w:szCs w:val="22"/>
              </w:rPr>
              <m:t>FICO</m:t>
            </m:r>
          </m:sub>
        </m:sSub>
        <m:r>
          <w:rPr>
            <w:rFonts w:asci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Variance</m:t>
                </m:r>
                <m:r>
                  <w:rPr>
                    <w:rFonts w:ascii="Cambria Math"/>
                    <w:szCs w:val="22"/>
                  </w:rPr>
                  <m:t xml:space="preserve"> </m:t>
                </m:r>
                <m:r>
                  <w:rPr>
                    <w:rFonts w:ascii="Cambria Math" w:hAnsi="Cambria Math"/>
                    <w:szCs w:val="22"/>
                  </w:rPr>
                  <m:t>Reduction</m:t>
                </m:r>
              </m:e>
              <m:sub>
                <m:r>
                  <w:rPr>
                    <w:rFonts w:ascii="Cambria Math" w:hAnsi="Cambria Math"/>
                    <w:szCs w:val="22"/>
                  </w:rPr>
                  <m:t>FICO</m:t>
                </m:r>
              </m:sub>
            </m:sSub>
          </m:num>
          <m:den>
            <m:nary>
              <m:naryPr>
                <m:chr m:val="∑"/>
                <m:limLoc m:val="undOvr"/>
                <m:supHide m:val="1"/>
                <m:ctrlPr>
                  <w:rPr>
                    <w:rFonts w:ascii="Cambria Math" w:hAnsi="Cambria Math"/>
                    <w:i/>
                    <w:szCs w:val="22"/>
                  </w:rPr>
                </m:ctrlPr>
              </m:naryPr>
              <m:sub>
                <m:r>
                  <w:rPr>
                    <w:rFonts w:ascii="Cambria Math" w:hAnsi="Cambria Math"/>
                    <w:szCs w:val="22"/>
                  </w:rPr>
                  <m:t>i</m:t>
                </m:r>
              </m:sub>
              <m:sup/>
              <m:e>
                <m:sSub>
                  <m:sSubPr>
                    <m:ctrlPr>
                      <w:rPr>
                        <w:rFonts w:ascii="Cambria Math" w:hAnsi="Cambria Math"/>
                        <w:i/>
                        <w:szCs w:val="22"/>
                      </w:rPr>
                    </m:ctrlPr>
                  </m:sSubPr>
                  <m:e>
                    <m:r>
                      <w:rPr>
                        <w:rFonts w:ascii="Cambria Math" w:hAnsi="Cambria Math"/>
                        <w:szCs w:val="22"/>
                      </w:rPr>
                      <m:t>Variance</m:t>
                    </m:r>
                    <m:r>
                      <w:rPr>
                        <w:rFonts w:ascii="Cambria Math"/>
                        <w:szCs w:val="22"/>
                      </w:rPr>
                      <m:t xml:space="preserve"> </m:t>
                    </m:r>
                    <m:r>
                      <w:rPr>
                        <w:rFonts w:ascii="Cambria Math" w:hAnsi="Cambria Math"/>
                        <w:szCs w:val="22"/>
                      </w:rPr>
                      <m:t>Reduction</m:t>
                    </m:r>
                  </m:e>
                  <m:sub>
                    <m:r>
                      <w:rPr>
                        <w:rFonts w:ascii="Cambria Math" w:hAnsi="Cambria Math"/>
                        <w:szCs w:val="22"/>
                      </w:rPr>
                      <m:t>i</m:t>
                    </m:r>
                  </m:sub>
                </m:sSub>
              </m:e>
            </m:nary>
          </m:den>
        </m:f>
        <m:r>
          <w:rPr>
            <w:rFonts w:ascii="Cambria Math"/>
            <w:szCs w:val="22"/>
          </w:rPr>
          <m:t xml:space="preserve">= </m:t>
        </m:r>
        <m:f>
          <m:fPr>
            <m:ctrlPr>
              <w:rPr>
                <w:rFonts w:ascii="Cambria Math" w:hAnsi="Cambria Math"/>
                <w:i/>
                <w:szCs w:val="22"/>
              </w:rPr>
            </m:ctrlPr>
          </m:fPr>
          <m:num>
            <m:r>
              <w:rPr>
                <w:rFonts w:ascii="Cambria Math"/>
                <w:szCs w:val="22"/>
              </w:rPr>
              <m:t>28</m:t>
            </m:r>
            <m:d>
              <m:dPr>
                <m:ctrlPr>
                  <w:rPr>
                    <w:rFonts w:ascii="Cambria Math" w:hAnsi="Cambria Math"/>
                    <w:i/>
                    <w:szCs w:val="22"/>
                  </w:rPr>
                </m:ctrlPr>
              </m:dPr>
              <m:e>
                <m:r>
                  <w:rPr>
                    <w:rFonts w:ascii="Cambria Math" w:hAnsi="Cambria Math"/>
                    <w:szCs w:val="22"/>
                  </w:rPr>
                  <m:t>segmentation</m:t>
                </m:r>
              </m:e>
            </m:d>
            <m:r>
              <w:rPr>
                <w:rFonts w:ascii="Cambria Math"/>
                <w:szCs w:val="22"/>
              </w:rPr>
              <m:t>+40 (</m:t>
            </m:r>
            <m:r>
              <w:rPr>
                <w:rFonts w:ascii="Cambria Math" w:hAnsi="Cambria Math"/>
                <w:szCs w:val="22"/>
              </w:rPr>
              <m:t>modeling</m:t>
            </m:r>
            <m:r>
              <w:rPr>
                <w:rFonts w:ascii="Cambria Math"/>
                <w:szCs w:val="22"/>
              </w:rPr>
              <m:t xml:space="preserve">) </m:t>
            </m:r>
          </m:num>
          <m:den>
            <m:r>
              <w:rPr>
                <w:rFonts w:ascii="Cambria Math"/>
                <w:szCs w:val="22"/>
              </w:rPr>
              <m:t>28</m:t>
            </m:r>
            <m:d>
              <m:dPr>
                <m:ctrlPr>
                  <w:rPr>
                    <w:rFonts w:ascii="Cambria Math" w:hAnsi="Cambria Math"/>
                    <w:i/>
                    <w:szCs w:val="22"/>
                  </w:rPr>
                </m:ctrlPr>
              </m:dPr>
              <m:e>
                <m:r>
                  <w:rPr>
                    <w:rFonts w:ascii="Cambria Math" w:hAnsi="Cambria Math"/>
                    <w:szCs w:val="22"/>
                  </w:rPr>
                  <m:t>segmentation</m:t>
                </m:r>
              </m:e>
            </m:d>
            <m:r>
              <w:rPr>
                <w:rFonts w:ascii="Cambria Math"/>
                <w:szCs w:val="22"/>
              </w:rPr>
              <m:t>+ 100 (m</m:t>
            </m:r>
            <m:r>
              <w:rPr>
                <w:rFonts w:ascii="Cambria Math" w:hAnsi="Cambria Math"/>
                <w:szCs w:val="22"/>
              </w:rPr>
              <m:t>odeling</m:t>
            </m:r>
            <m:r>
              <w:rPr>
                <w:rFonts w:ascii="Cambria Math"/>
                <w:szCs w:val="22"/>
              </w:rPr>
              <m:t>)</m:t>
            </m:r>
          </m:den>
        </m:f>
      </m:oMath>
      <w:r w:rsidR="00B223CF" w:rsidRPr="001F28BA">
        <w:rPr>
          <w:szCs w:val="22"/>
        </w:rPr>
        <w:t xml:space="preserve"> = 53%</w:t>
      </w:r>
    </w:p>
    <w:p w14:paraId="0137375C" w14:textId="77777777" w:rsidR="00B223CF" w:rsidRDefault="00B223CF" w:rsidP="00B223CF">
      <w:pPr>
        <w:rPr>
          <w:rFonts w:ascii="BentonSans Light" w:hAnsi="BentonSans Light"/>
          <w:color w:val="000000"/>
          <w:sz w:val="15"/>
          <w:szCs w:val="15"/>
        </w:rPr>
      </w:pPr>
    </w:p>
    <w:p w14:paraId="3E537D4B" w14:textId="77777777" w:rsidR="00F815B5" w:rsidRDefault="00F815B5" w:rsidP="00F815B5">
      <w:pPr>
        <w:rPr>
          <w:szCs w:val="22"/>
        </w:rPr>
      </w:pPr>
    </w:p>
    <w:p w14:paraId="23FA7AEB" w14:textId="77777777" w:rsidR="00F815B5" w:rsidRDefault="00F815B5" w:rsidP="00F815B5">
      <w:pPr>
        <w:rPr>
          <w:szCs w:val="22"/>
        </w:rPr>
      </w:pPr>
      <w:r>
        <w:rPr>
          <w:szCs w:val="22"/>
        </w:rPr>
        <w:t xml:space="preserve">As illustration, </w:t>
      </w:r>
      <w:r w:rsidR="00704349">
        <w:fldChar w:fldCharType="begin"/>
      </w:r>
      <w:r w:rsidR="00704349">
        <w:instrText xml:space="preserve"> REF  _Ref458445367 \h  \* MERGEFORMAT </w:instrText>
      </w:r>
      <w:r w:rsidR="00704349">
        <w:fldChar w:fldCharType="separate"/>
      </w:r>
      <w:r w:rsidR="000E17A9">
        <w:t xml:space="preserve">Table </w:t>
      </w:r>
      <w:r w:rsidR="000E17A9">
        <w:rPr>
          <w:noProof/>
        </w:rPr>
        <w:t>7.5</w:t>
      </w:r>
      <w:r w:rsidR="00704349">
        <w:fldChar w:fldCharType="end"/>
      </w:r>
      <w:r>
        <w:rPr>
          <w:szCs w:val="22"/>
        </w:rPr>
        <w:t xml:space="preserve"> presents the variable contributions for the legacy and new ADSS models for the U.S. consumer lending cards. This testing was conducted in Sep. 2015 when AXP </w:t>
      </w:r>
      <w:r w:rsidR="004239DC">
        <w:rPr>
          <w:szCs w:val="22"/>
        </w:rPr>
        <w:t>assessed the value of replacing ADSS v1.1 with v2.0 for U.S. consumer cards.</w:t>
      </w:r>
    </w:p>
    <w:p w14:paraId="5B4A520D" w14:textId="77777777" w:rsidR="00F815B5" w:rsidRPr="00F815B5" w:rsidRDefault="00F815B5" w:rsidP="00B223CF">
      <w:pPr>
        <w:rPr>
          <w:rFonts w:ascii="BentonSans Light" w:hAnsi="BentonSans Light"/>
          <w:color w:val="000000"/>
          <w:sz w:val="15"/>
          <w:szCs w:val="15"/>
        </w:rPr>
      </w:pPr>
    </w:p>
    <w:p w14:paraId="4D3A9DE7" w14:textId="77777777" w:rsidR="00F815B5" w:rsidRDefault="00F815B5" w:rsidP="00F815B5">
      <w:pPr>
        <w:pStyle w:val="Caption"/>
      </w:pPr>
      <w:bookmarkStart w:id="1028" w:name="_Ref458445367"/>
      <w:r>
        <w:t xml:space="preserve">Table </w:t>
      </w:r>
      <w:fldSimple w:instr=" STYLEREF 1 \s ">
        <w:r w:rsidR="000E17A9">
          <w:rPr>
            <w:noProof/>
          </w:rPr>
          <w:t>7</w:t>
        </w:r>
      </w:fldSimple>
      <w:r w:rsidR="00056D95">
        <w:t>.</w:t>
      </w:r>
      <w:r w:rsidR="003E7838">
        <w:fldChar w:fldCharType="begin"/>
      </w:r>
      <w:r w:rsidR="00DD69AA">
        <w:instrText xml:space="preserve"> SEQ Table \* ARABIC \s 1 </w:instrText>
      </w:r>
      <w:r w:rsidR="003E7838">
        <w:fldChar w:fldCharType="separate"/>
      </w:r>
      <w:r w:rsidR="000E17A9">
        <w:rPr>
          <w:noProof/>
        </w:rPr>
        <w:t>5</w:t>
      </w:r>
      <w:r w:rsidR="003E7838">
        <w:fldChar w:fldCharType="end"/>
      </w:r>
      <w:bookmarkEnd w:id="1028"/>
      <w:r>
        <w:t xml:space="preserve">: </w:t>
      </w:r>
      <w:r w:rsidR="000B6F00">
        <w:t>C</w:t>
      </w:r>
      <w:r>
        <w:t xml:space="preserve">ontribution </w:t>
      </w:r>
      <w:r w:rsidR="000B6F00">
        <w:t xml:space="preserve">to ADSS by variable </w:t>
      </w:r>
      <w:r>
        <w:t>category, U.S. consumer lending cards (Sep. 2015)</w:t>
      </w:r>
    </w:p>
    <w:p w14:paraId="5CC8974F" w14:textId="77777777" w:rsidR="00F815B5" w:rsidRPr="00F815B5" w:rsidRDefault="00F815B5" w:rsidP="00F815B5">
      <w:pPr>
        <w:rPr>
          <w:lang w:eastAsia="zh-CN"/>
        </w:rPr>
      </w:pPr>
    </w:p>
    <w:tbl>
      <w:tblPr>
        <w:tblW w:w="9936" w:type="dxa"/>
        <w:tblInd w:w="99" w:type="dxa"/>
        <w:tblBorders>
          <w:insideH w:val="single" w:sz="2" w:space="0" w:color="auto"/>
          <w:insideV w:val="single" w:sz="48" w:space="0" w:color="FFFFFF" w:themeColor="background1"/>
        </w:tblBorders>
        <w:tblLook w:val="04A0" w:firstRow="1" w:lastRow="0" w:firstColumn="1" w:lastColumn="0" w:noHBand="0" w:noVBand="1"/>
      </w:tblPr>
      <w:tblGrid>
        <w:gridCol w:w="432"/>
        <w:gridCol w:w="144"/>
        <w:gridCol w:w="3312"/>
        <w:gridCol w:w="144"/>
        <w:gridCol w:w="1152"/>
        <w:gridCol w:w="144"/>
        <w:gridCol w:w="3312"/>
        <w:gridCol w:w="144"/>
        <w:gridCol w:w="1008"/>
        <w:gridCol w:w="144"/>
      </w:tblGrid>
      <w:tr w:rsidR="00F815B5" w:rsidRPr="00F815B5" w14:paraId="5D9B86BF" w14:textId="77777777" w:rsidTr="00F815B5">
        <w:trPr>
          <w:trHeight w:val="202"/>
        </w:trPr>
        <w:tc>
          <w:tcPr>
            <w:tcW w:w="576" w:type="dxa"/>
            <w:gridSpan w:val="2"/>
            <w:tcBorders>
              <w:top w:val="nil"/>
              <w:bottom w:val="nil"/>
              <w:right w:val="nil"/>
            </w:tcBorders>
            <w:shd w:val="clear" w:color="auto" w:fill="auto"/>
            <w:noWrap/>
            <w:tcMar>
              <w:left w:w="43" w:type="dxa"/>
              <w:right w:w="43" w:type="dxa"/>
            </w:tcMar>
            <w:vAlign w:val="bottom"/>
            <w:hideMark/>
          </w:tcPr>
          <w:p w14:paraId="16619D39" w14:textId="77777777" w:rsidR="00F815B5" w:rsidRPr="00F815B5" w:rsidRDefault="00F815B5" w:rsidP="00F815B5">
            <w:pPr>
              <w:rPr>
                <w:rFonts w:ascii="BentonSansCond Medium" w:hAnsi="BentonSansCond Medium"/>
                <w:color w:val="000000"/>
                <w:sz w:val="15"/>
                <w:szCs w:val="15"/>
              </w:rPr>
            </w:pPr>
            <w:r w:rsidRPr="00F815B5">
              <w:rPr>
                <w:rFonts w:ascii="BentonSansCond Medium" w:hAnsi="BentonSansCond Medium"/>
                <w:color w:val="000000"/>
                <w:sz w:val="15"/>
                <w:szCs w:val="15"/>
              </w:rPr>
              <w:t xml:space="preserve">Rank </w:t>
            </w:r>
          </w:p>
        </w:tc>
        <w:tc>
          <w:tcPr>
            <w:tcW w:w="3456" w:type="dxa"/>
            <w:gridSpan w:val="2"/>
            <w:tcBorders>
              <w:top w:val="nil"/>
              <w:left w:val="nil"/>
              <w:bottom w:val="nil"/>
              <w:right w:val="nil"/>
            </w:tcBorders>
            <w:shd w:val="clear" w:color="auto" w:fill="auto"/>
            <w:noWrap/>
            <w:tcMar>
              <w:left w:w="43" w:type="dxa"/>
              <w:right w:w="43" w:type="dxa"/>
            </w:tcMar>
            <w:vAlign w:val="bottom"/>
            <w:hideMark/>
          </w:tcPr>
          <w:p w14:paraId="39D96049" w14:textId="77777777" w:rsidR="000B6F00" w:rsidRDefault="00F815B5" w:rsidP="00F815B5">
            <w:pPr>
              <w:rPr>
                <w:rFonts w:ascii="BentonSansCond Medium" w:hAnsi="BentonSansCond Medium"/>
                <w:color w:val="000000"/>
                <w:sz w:val="15"/>
                <w:szCs w:val="15"/>
              </w:rPr>
            </w:pPr>
            <w:r w:rsidRPr="00F815B5">
              <w:rPr>
                <w:rFonts w:ascii="BentonSansCond Medium" w:hAnsi="BentonSansCond Medium"/>
                <w:color w:val="000000"/>
                <w:sz w:val="15"/>
                <w:szCs w:val="15"/>
              </w:rPr>
              <w:t xml:space="preserve">Old ADSS model </w:t>
            </w:r>
          </w:p>
          <w:p w14:paraId="634F9C6C" w14:textId="77777777" w:rsidR="00F815B5" w:rsidRPr="00F815B5" w:rsidRDefault="000B6F00" w:rsidP="00F815B5">
            <w:pPr>
              <w:rPr>
                <w:rFonts w:ascii="BentonSansCond Medium" w:hAnsi="BentonSansCond Medium"/>
                <w:color w:val="000000"/>
                <w:sz w:val="15"/>
                <w:szCs w:val="15"/>
              </w:rPr>
            </w:pPr>
            <w:r w:rsidRPr="000B6F00">
              <w:rPr>
                <w:rFonts w:ascii="BentonSans Light" w:hAnsi="BentonSans Light"/>
                <w:color w:val="000000"/>
                <w:sz w:val="15"/>
                <w:szCs w:val="15"/>
              </w:rPr>
              <w:t>(</w:t>
            </w:r>
            <w:r w:rsidR="004239DC">
              <w:rPr>
                <w:rFonts w:ascii="BentonSans Light" w:hAnsi="BentonSans Light"/>
                <w:color w:val="000000"/>
                <w:sz w:val="15"/>
                <w:szCs w:val="15"/>
              </w:rPr>
              <w:t>relationship to default is in parentheses</w:t>
            </w:r>
            <w:r w:rsidRPr="000B6F00">
              <w:rPr>
                <w:rFonts w:ascii="BentonSans Light" w:hAnsi="BentonSans Light"/>
                <w:color w:val="000000"/>
                <w:sz w:val="15"/>
                <w:szCs w:val="15"/>
              </w:rPr>
              <w:t>)</w:t>
            </w:r>
          </w:p>
        </w:tc>
        <w:tc>
          <w:tcPr>
            <w:tcW w:w="1296" w:type="dxa"/>
            <w:gridSpan w:val="2"/>
            <w:tcBorders>
              <w:top w:val="nil"/>
              <w:left w:val="nil"/>
              <w:bottom w:val="nil"/>
              <w:right w:val="nil"/>
            </w:tcBorders>
            <w:shd w:val="clear" w:color="auto" w:fill="auto"/>
            <w:noWrap/>
            <w:tcMar>
              <w:left w:w="43" w:type="dxa"/>
              <w:right w:w="43" w:type="dxa"/>
            </w:tcMar>
            <w:vAlign w:val="bottom"/>
            <w:hideMark/>
          </w:tcPr>
          <w:p w14:paraId="0030B527" w14:textId="77777777" w:rsidR="00F815B5" w:rsidRPr="00F815B5" w:rsidRDefault="00F815B5" w:rsidP="00F815B5">
            <w:pPr>
              <w:rPr>
                <w:rFonts w:ascii="BentonSansCond Medium" w:hAnsi="BentonSansCond Medium"/>
                <w:color w:val="000000"/>
                <w:sz w:val="15"/>
                <w:szCs w:val="15"/>
              </w:rPr>
            </w:pPr>
            <w:r w:rsidRPr="00F815B5">
              <w:rPr>
                <w:rFonts w:ascii="BentonSansCond Medium" w:hAnsi="BentonSansCond Medium"/>
                <w:color w:val="000000"/>
                <w:sz w:val="15"/>
                <w:szCs w:val="15"/>
              </w:rPr>
              <w:t xml:space="preserve">% contribution </w:t>
            </w:r>
          </w:p>
        </w:tc>
        <w:tc>
          <w:tcPr>
            <w:tcW w:w="3456" w:type="dxa"/>
            <w:gridSpan w:val="2"/>
            <w:tcBorders>
              <w:top w:val="nil"/>
              <w:left w:val="nil"/>
              <w:bottom w:val="nil"/>
              <w:right w:val="nil"/>
            </w:tcBorders>
            <w:shd w:val="clear" w:color="auto" w:fill="auto"/>
            <w:noWrap/>
            <w:tcMar>
              <w:left w:w="43" w:type="dxa"/>
              <w:right w:w="43" w:type="dxa"/>
            </w:tcMar>
            <w:vAlign w:val="bottom"/>
            <w:hideMark/>
          </w:tcPr>
          <w:p w14:paraId="67A24B71" w14:textId="77777777" w:rsidR="00F815B5" w:rsidRDefault="00F815B5" w:rsidP="00F815B5">
            <w:pPr>
              <w:rPr>
                <w:rFonts w:ascii="BentonSansCond Medium" w:hAnsi="BentonSansCond Medium"/>
                <w:color w:val="000000"/>
                <w:sz w:val="15"/>
                <w:szCs w:val="15"/>
              </w:rPr>
            </w:pPr>
            <w:r w:rsidRPr="00F815B5">
              <w:rPr>
                <w:rFonts w:ascii="BentonSansCond Medium" w:hAnsi="BentonSansCond Medium"/>
                <w:color w:val="000000"/>
                <w:sz w:val="15"/>
                <w:szCs w:val="15"/>
              </w:rPr>
              <w:t xml:space="preserve">New ADSS model </w:t>
            </w:r>
          </w:p>
          <w:p w14:paraId="583529AF" w14:textId="77777777" w:rsidR="000B6F00" w:rsidRPr="00F815B5" w:rsidRDefault="000B6F00" w:rsidP="00F815B5">
            <w:pPr>
              <w:rPr>
                <w:rFonts w:ascii="BentonSansCond Medium" w:hAnsi="BentonSansCond Medium"/>
                <w:color w:val="000000"/>
                <w:sz w:val="15"/>
                <w:szCs w:val="15"/>
              </w:rPr>
            </w:pPr>
            <w:r w:rsidRPr="000B6F00">
              <w:rPr>
                <w:rFonts w:ascii="BentonSans Light" w:hAnsi="BentonSans Light"/>
                <w:color w:val="000000"/>
                <w:sz w:val="15"/>
                <w:szCs w:val="15"/>
              </w:rPr>
              <w:t>(</w:t>
            </w:r>
            <w:r w:rsidR="004239DC">
              <w:rPr>
                <w:rFonts w:ascii="BentonSans Light" w:hAnsi="BentonSans Light"/>
                <w:color w:val="000000"/>
                <w:sz w:val="15"/>
                <w:szCs w:val="15"/>
              </w:rPr>
              <w:t>relationship to default is in parentheses</w:t>
            </w:r>
            <w:r w:rsidRPr="000B6F00">
              <w:rPr>
                <w:rFonts w:ascii="BentonSans Light" w:hAnsi="BentonSans Light"/>
                <w:color w:val="000000"/>
                <w:sz w:val="15"/>
                <w:szCs w:val="15"/>
              </w:rPr>
              <w:t>)</w:t>
            </w:r>
          </w:p>
        </w:tc>
        <w:tc>
          <w:tcPr>
            <w:tcW w:w="1152" w:type="dxa"/>
            <w:gridSpan w:val="2"/>
            <w:tcBorders>
              <w:top w:val="nil"/>
              <w:left w:val="nil"/>
              <w:bottom w:val="nil"/>
            </w:tcBorders>
            <w:shd w:val="clear" w:color="auto" w:fill="auto"/>
            <w:noWrap/>
            <w:tcMar>
              <w:left w:w="43" w:type="dxa"/>
              <w:right w:w="43" w:type="dxa"/>
            </w:tcMar>
            <w:vAlign w:val="bottom"/>
            <w:hideMark/>
          </w:tcPr>
          <w:p w14:paraId="0A8CFB90" w14:textId="77777777" w:rsidR="00F815B5" w:rsidRPr="00F815B5" w:rsidRDefault="00F815B5" w:rsidP="00F815B5">
            <w:pPr>
              <w:rPr>
                <w:rFonts w:ascii="BentonSansCond Medium" w:hAnsi="BentonSansCond Medium"/>
                <w:color w:val="000000"/>
                <w:sz w:val="15"/>
                <w:szCs w:val="15"/>
              </w:rPr>
            </w:pPr>
            <w:r w:rsidRPr="00F815B5">
              <w:rPr>
                <w:rFonts w:ascii="BentonSansCond Medium" w:hAnsi="BentonSansCond Medium"/>
                <w:color w:val="000000"/>
                <w:sz w:val="15"/>
                <w:szCs w:val="15"/>
              </w:rPr>
              <w:t>% contribution</w:t>
            </w:r>
          </w:p>
        </w:tc>
      </w:tr>
      <w:tr w:rsidR="00F815B5" w:rsidRPr="00F815B5" w14:paraId="26020CC4" w14:textId="77777777" w:rsidTr="00F815B5">
        <w:trPr>
          <w:gridAfter w:val="1"/>
          <w:wAfter w:w="144" w:type="dxa"/>
          <w:trHeight w:val="20"/>
        </w:trPr>
        <w:tc>
          <w:tcPr>
            <w:tcW w:w="432" w:type="dxa"/>
            <w:tcBorders>
              <w:top w:val="nil"/>
              <w:bottom w:val="nil"/>
              <w:right w:val="nil"/>
            </w:tcBorders>
            <w:shd w:val="clear" w:color="auto" w:fill="auto"/>
            <w:noWrap/>
            <w:tcMar>
              <w:left w:w="43" w:type="dxa"/>
              <w:right w:w="43" w:type="dxa"/>
            </w:tcMar>
            <w:vAlign w:val="bottom"/>
            <w:hideMark/>
          </w:tcPr>
          <w:p w14:paraId="328D3982" w14:textId="77777777" w:rsidR="00F815B5" w:rsidRPr="00F815B5" w:rsidRDefault="00F815B5" w:rsidP="00F815B5">
            <w:pPr>
              <w:rPr>
                <w:rFonts w:ascii="BentonSansCond Medium" w:hAnsi="BentonSansCond Medium"/>
                <w:color w:val="000000"/>
                <w:sz w:val="2"/>
                <w:szCs w:val="15"/>
              </w:rPr>
            </w:pPr>
          </w:p>
        </w:tc>
        <w:tc>
          <w:tcPr>
            <w:tcW w:w="3456" w:type="dxa"/>
            <w:gridSpan w:val="2"/>
            <w:tcBorders>
              <w:top w:val="nil"/>
              <w:left w:val="nil"/>
              <w:bottom w:val="nil"/>
              <w:right w:val="nil"/>
            </w:tcBorders>
            <w:shd w:val="clear" w:color="auto" w:fill="auto"/>
            <w:noWrap/>
            <w:tcMar>
              <w:left w:w="43" w:type="dxa"/>
              <w:right w:w="43" w:type="dxa"/>
            </w:tcMar>
            <w:vAlign w:val="bottom"/>
            <w:hideMark/>
          </w:tcPr>
          <w:p w14:paraId="6EE40E2F" w14:textId="77777777" w:rsidR="00F815B5" w:rsidRPr="00F815B5" w:rsidRDefault="00F815B5" w:rsidP="00F815B5">
            <w:pPr>
              <w:rPr>
                <w:rFonts w:ascii="BentonSansCond Medium" w:hAnsi="BentonSansCond Medium"/>
                <w:color w:val="000000"/>
                <w:sz w:val="15"/>
                <w:szCs w:val="15"/>
              </w:rPr>
            </w:pPr>
          </w:p>
        </w:tc>
        <w:tc>
          <w:tcPr>
            <w:tcW w:w="1296" w:type="dxa"/>
            <w:gridSpan w:val="2"/>
            <w:tcBorders>
              <w:top w:val="nil"/>
              <w:left w:val="nil"/>
              <w:bottom w:val="nil"/>
              <w:right w:val="nil"/>
            </w:tcBorders>
            <w:shd w:val="clear" w:color="auto" w:fill="auto"/>
            <w:noWrap/>
            <w:tcMar>
              <w:left w:w="43" w:type="dxa"/>
              <w:right w:w="43" w:type="dxa"/>
            </w:tcMar>
            <w:vAlign w:val="bottom"/>
            <w:hideMark/>
          </w:tcPr>
          <w:p w14:paraId="3E0118BC" w14:textId="77777777" w:rsidR="00F815B5" w:rsidRPr="00F815B5" w:rsidRDefault="00F815B5" w:rsidP="00F815B5">
            <w:pPr>
              <w:rPr>
                <w:rFonts w:ascii="BentonSansCond Medium" w:hAnsi="BentonSansCond Medium"/>
                <w:color w:val="000000"/>
                <w:sz w:val="15"/>
                <w:szCs w:val="15"/>
              </w:rPr>
            </w:pPr>
          </w:p>
        </w:tc>
        <w:tc>
          <w:tcPr>
            <w:tcW w:w="3456" w:type="dxa"/>
            <w:gridSpan w:val="2"/>
            <w:tcBorders>
              <w:top w:val="nil"/>
              <w:left w:val="nil"/>
              <w:bottom w:val="nil"/>
              <w:right w:val="nil"/>
            </w:tcBorders>
            <w:shd w:val="clear" w:color="auto" w:fill="auto"/>
            <w:noWrap/>
            <w:tcMar>
              <w:left w:w="43" w:type="dxa"/>
              <w:right w:w="43" w:type="dxa"/>
            </w:tcMar>
            <w:vAlign w:val="bottom"/>
            <w:hideMark/>
          </w:tcPr>
          <w:p w14:paraId="4B1EC148" w14:textId="77777777" w:rsidR="00F815B5" w:rsidRPr="00F815B5" w:rsidRDefault="00F815B5" w:rsidP="00F815B5">
            <w:pPr>
              <w:rPr>
                <w:rFonts w:ascii="BentonSansCond Medium" w:hAnsi="BentonSansCond Medium"/>
                <w:color w:val="000000"/>
                <w:sz w:val="15"/>
                <w:szCs w:val="15"/>
              </w:rPr>
            </w:pPr>
          </w:p>
        </w:tc>
        <w:tc>
          <w:tcPr>
            <w:tcW w:w="1152" w:type="dxa"/>
            <w:gridSpan w:val="2"/>
            <w:tcBorders>
              <w:top w:val="nil"/>
              <w:left w:val="nil"/>
              <w:bottom w:val="nil"/>
            </w:tcBorders>
            <w:shd w:val="clear" w:color="auto" w:fill="auto"/>
            <w:noWrap/>
            <w:tcMar>
              <w:left w:w="43" w:type="dxa"/>
              <w:right w:w="43" w:type="dxa"/>
            </w:tcMar>
            <w:vAlign w:val="bottom"/>
            <w:hideMark/>
          </w:tcPr>
          <w:p w14:paraId="75E9D0F4" w14:textId="77777777" w:rsidR="00F815B5" w:rsidRPr="00F815B5" w:rsidRDefault="00F815B5" w:rsidP="00F815B5">
            <w:pPr>
              <w:rPr>
                <w:rFonts w:ascii="BentonSansCond Medium" w:hAnsi="BentonSansCond Medium"/>
                <w:color w:val="000000"/>
                <w:sz w:val="15"/>
                <w:szCs w:val="15"/>
              </w:rPr>
            </w:pPr>
          </w:p>
        </w:tc>
      </w:tr>
      <w:tr w:rsidR="00F815B5" w:rsidRPr="00F815B5" w14:paraId="3B9CD6DA" w14:textId="77777777" w:rsidTr="00F815B5">
        <w:trPr>
          <w:trHeight w:val="202"/>
        </w:trPr>
        <w:tc>
          <w:tcPr>
            <w:tcW w:w="576" w:type="dxa"/>
            <w:gridSpan w:val="2"/>
            <w:tcBorders>
              <w:top w:val="nil"/>
            </w:tcBorders>
            <w:shd w:val="clear" w:color="auto" w:fill="auto"/>
            <w:noWrap/>
            <w:tcMar>
              <w:left w:w="43" w:type="dxa"/>
              <w:right w:w="43" w:type="dxa"/>
            </w:tcMar>
            <w:vAlign w:val="bottom"/>
            <w:hideMark/>
          </w:tcPr>
          <w:p w14:paraId="37B072E0"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1</w:t>
            </w:r>
          </w:p>
        </w:tc>
        <w:tc>
          <w:tcPr>
            <w:tcW w:w="3456" w:type="dxa"/>
            <w:gridSpan w:val="2"/>
            <w:tcBorders>
              <w:top w:val="nil"/>
            </w:tcBorders>
            <w:shd w:val="clear" w:color="auto" w:fill="auto"/>
            <w:noWrap/>
            <w:tcMar>
              <w:left w:w="43" w:type="dxa"/>
              <w:right w:w="43" w:type="dxa"/>
            </w:tcMar>
            <w:vAlign w:val="bottom"/>
            <w:hideMark/>
          </w:tcPr>
          <w:p w14:paraId="0733D3A5" w14:textId="77777777" w:rsidR="00F815B5" w:rsidRPr="00F815B5" w:rsidRDefault="00F815B5" w:rsidP="00F815B5">
            <w:pPr>
              <w:rPr>
                <w:rFonts w:ascii="BentonSans Light" w:hAnsi="BentonSans Light"/>
                <w:color w:val="000000"/>
                <w:sz w:val="15"/>
                <w:szCs w:val="15"/>
              </w:rPr>
            </w:pPr>
            <w:r w:rsidRPr="00F815B5">
              <w:rPr>
                <w:rFonts w:ascii="BentonSans Light" w:hAnsi="BentonSans Light"/>
                <w:color w:val="000000"/>
                <w:sz w:val="15"/>
                <w:szCs w:val="15"/>
              </w:rPr>
              <w:t xml:space="preserve">FICO (-) </w:t>
            </w:r>
          </w:p>
        </w:tc>
        <w:tc>
          <w:tcPr>
            <w:tcW w:w="1296" w:type="dxa"/>
            <w:gridSpan w:val="2"/>
            <w:tcBorders>
              <w:top w:val="nil"/>
            </w:tcBorders>
            <w:shd w:val="clear" w:color="auto" w:fill="auto"/>
            <w:noWrap/>
            <w:tcMar>
              <w:left w:w="43" w:type="dxa"/>
              <w:right w:w="43" w:type="dxa"/>
            </w:tcMar>
            <w:vAlign w:val="bottom"/>
            <w:hideMark/>
          </w:tcPr>
          <w:p w14:paraId="6A4B135E"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15.3%</w:t>
            </w:r>
          </w:p>
        </w:tc>
        <w:tc>
          <w:tcPr>
            <w:tcW w:w="3456" w:type="dxa"/>
            <w:gridSpan w:val="2"/>
            <w:tcBorders>
              <w:top w:val="nil"/>
            </w:tcBorders>
            <w:shd w:val="clear" w:color="auto" w:fill="auto"/>
            <w:noWrap/>
            <w:tcMar>
              <w:left w:w="43" w:type="dxa"/>
              <w:right w:w="43" w:type="dxa"/>
            </w:tcMar>
            <w:vAlign w:val="bottom"/>
            <w:hideMark/>
          </w:tcPr>
          <w:p w14:paraId="5D32E05A" w14:textId="77777777" w:rsidR="00F815B5" w:rsidRPr="00F815B5" w:rsidRDefault="00F815B5" w:rsidP="00F815B5">
            <w:pPr>
              <w:rPr>
                <w:rFonts w:ascii="BentonSans Light" w:hAnsi="BentonSans Light"/>
                <w:color w:val="000000"/>
                <w:sz w:val="15"/>
                <w:szCs w:val="15"/>
              </w:rPr>
            </w:pPr>
            <w:r w:rsidRPr="00F815B5">
              <w:rPr>
                <w:rFonts w:ascii="BentonSans Light" w:hAnsi="BentonSans Light"/>
                <w:color w:val="000000"/>
                <w:sz w:val="15"/>
                <w:szCs w:val="15"/>
              </w:rPr>
              <w:t xml:space="preserve">FICO (-) </w:t>
            </w:r>
          </w:p>
        </w:tc>
        <w:tc>
          <w:tcPr>
            <w:tcW w:w="1152" w:type="dxa"/>
            <w:gridSpan w:val="2"/>
            <w:tcBorders>
              <w:top w:val="nil"/>
            </w:tcBorders>
            <w:shd w:val="clear" w:color="auto" w:fill="auto"/>
            <w:noWrap/>
            <w:tcMar>
              <w:left w:w="43" w:type="dxa"/>
              <w:right w:w="43" w:type="dxa"/>
            </w:tcMar>
            <w:vAlign w:val="bottom"/>
            <w:hideMark/>
          </w:tcPr>
          <w:p w14:paraId="03D5C96C"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14.3%</w:t>
            </w:r>
          </w:p>
        </w:tc>
      </w:tr>
      <w:tr w:rsidR="00F815B5" w:rsidRPr="00F815B5" w14:paraId="2501104F" w14:textId="77777777" w:rsidTr="00F815B5">
        <w:trPr>
          <w:trHeight w:val="202"/>
        </w:trPr>
        <w:tc>
          <w:tcPr>
            <w:tcW w:w="576" w:type="dxa"/>
            <w:gridSpan w:val="2"/>
            <w:shd w:val="clear" w:color="auto" w:fill="auto"/>
            <w:noWrap/>
            <w:tcMar>
              <w:left w:w="43" w:type="dxa"/>
              <w:right w:w="43" w:type="dxa"/>
            </w:tcMar>
            <w:vAlign w:val="bottom"/>
            <w:hideMark/>
          </w:tcPr>
          <w:p w14:paraId="0AEB3FE4"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2</w:t>
            </w:r>
          </w:p>
        </w:tc>
        <w:tc>
          <w:tcPr>
            <w:tcW w:w="3456" w:type="dxa"/>
            <w:gridSpan w:val="2"/>
            <w:shd w:val="clear" w:color="auto" w:fill="auto"/>
            <w:noWrap/>
            <w:tcMar>
              <w:left w:w="43" w:type="dxa"/>
              <w:right w:w="43" w:type="dxa"/>
            </w:tcMar>
            <w:vAlign w:val="bottom"/>
            <w:hideMark/>
          </w:tcPr>
          <w:p w14:paraId="7DFEC75F" w14:textId="77777777" w:rsidR="00F815B5" w:rsidRPr="00F815B5" w:rsidRDefault="00F815B5" w:rsidP="00F815B5">
            <w:pPr>
              <w:rPr>
                <w:rFonts w:ascii="BentonSans Light" w:hAnsi="BentonSans Light"/>
                <w:color w:val="000000"/>
                <w:sz w:val="15"/>
                <w:szCs w:val="15"/>
              </w:rPr>
            </w:pPr>
            <w:r w:rsidRPr="00F815B5">
              <w:rPr>
                <w:rFonts w:ascii="BentonSans Light" w:hAnsi="BentonSans Light"/>
                <w:color w:val="000000"/>
                <w:sz w:val="15"/>
                <w:szCs w:val="15"/>
              </w:rPr>
              <w:t xml:space="preserve">Bureau tenure (-) </w:t>
            </w:r>
          </w:p>
        </w:tc>
        <w:tc>
          <w:tcPr>
            <w:tcW w:w="1296" w:type="dxa"/>
            <w:gridSpan w:val="2"/>
            <w:shd w:val="clear" w:color="auto" w:fill="auto"/>
            <w:noWrap/>
            <w:tcMar>
              <w:left w:w="43" w:type="dxa"/>
              <w:right w:w="43" w:type="dxa"/>
            </w:tcMar>
            <w:vAlign w:val="bottom"/>
            <w:hideMark/>
          </w:tcPr>
          <w:p w14:paraId="32337489"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5.8</w:t>
            </w:r>
          </w:p>
        </w:tc>
        <w:tc>
          <w:tcPr>
            <w:tcW w:w="3456" w:type="dxa"/>
            <w:gridSpan w:val="2"/>
            <w:shd w:val="clear" w:color="auto" w:fill="auto"/>
            <w:noWrap/>
            <w:tcMar>
              <w:left w:w="43" w:type="dxa"/>
              <w:right w:w="43" w:type="dxa"/>
            </w:tcMar>
            <w:vAlign w:val="bottom"/>
            <w:hideMark/>
          </w:tcPr>
          <w:p w14:paraId="7B0A6A55" w14:textId="77777777" w:rsidR="00F815B5" w:rsidRPr="00F815B5" w:rsidRDefault="00F815B5" w:rsidP="00F815B5">
            <w:pPr>
              <w:rPr>
                <w:rFonts w:ascii="BentonSans Light" w:hAnsi="BentonSans Light"/>
                <w:color w:val="000000"/>
                <w:sz w:val="15"/>
                <w:szCs w:val="15"/>
              </w:rPr>
            </w:pPr>
            <w:r w:rsidRPr="00F815B5">
              <w:rPr>
                <w:rFonts w:ascii="BentonSans Light" w:hAnsi="BentonSans Light"/>
                <w:color w:val="000000"/>
                <w:sz w:val="15"/>
                <w:szCs w:val="15"/>
              </w:rPr>
              <w:t xml:space="preserve">Bureau tenure (-) </w:t>
            </w:r>
          </w:p>
        </w:tc>
        <w:tc>
          <w:tcPr>
            <w:tcW w:w="1152" w:type="dxa"/>
            <w:gridSpan w:val="2"/>
            <w:shd w:val="clear" w:color="auto" w:fill="auto"/>
            <w:noWrap/>
            <w:tcMar>
              <w:left w:w="43" w:type="dxa"/>
              <w:right w:w="43" w:type="dxa"/>
            </w:tcMar>
            <w:vAlign w:val="bottom"/>
            <w:hideMark/>
          </w:tcPr>
          <w:p w14:paraId="599E326B"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5.3</w:t>
            </w:r>
          </w:p>
        </w:tc>
      </w:tr>
      <w:tr w:rsidR="00F815B5" w:rsidRPr="00F815B5" w14:paraId="59B338EE" w14:textId="77777777" w:rsidTr="00F815B5">
        <w:trPr>
          <w:trHeight w:val="202"/>
        </w:trPr>
        <w:tc>
          <w:tcPr>
            <w:tcW w:w="576" w:type="dxa"/>
            <w:gridSpan w:val="2"/>
            <w:shd w:val="clear" w:color="auto" w:fill="auto"/>
            <w:noWrap/>
            <w:tcMar>
              <w:left w:w="43" w:type="dxa"/>
              <w:right w:w="43" w:type="dxa"/>
            </w:tcMar>
            <w:vAlign w:val="bottom"/>
            <w:hideMark/>
          </w:tcPr>
          <w:p w14:paraId="34DB6D95"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3</w:t>
            </w:r>
          </w:p>
        </w:tc>
        <w:tc>
          <w:tcPr>
            <w:tcW w:w="3456" w:type="dxa"/>
            <w:gridSpan w:val="2"/>
            <w:shd w:val="clear" w:color="auto" w:fill="auto"/>
            <w:noWrap/>
            <w:tcMar>
              <w:left w:w="43" w:type="dxa"/>
              <w:right w:w="43" w:type="dxa"/>
            </w:tcMar>
            <w:vAlign w:val="bottom"/>
            <w:hideMark/>
          </w:tcPr>
          <w:p w14:paraId="6107C086" w14:textId="77777777" w:rsidR="00F815B5" w:rsidRPr="00F815B5" w:rsidRDefault="00F815B5" w:rsidP="00F815B5">
            <w:pPr>
              <w:rPr>
                <w:rFonts w:ascii="BentonSans Light" w:hAnsi="BentonSans Light"/>
                <w:color w:val="000000"/>
                <w:sz w:val="15"/>
                <w:szCs w:val="15"/>
              </w:rPr>
            </w:pPr>
            <w:r w:rsidRPr="00F815B5">
              <w:rPr>
                <w:rFonts w:ascii="BentonSans Light" w:hAnsi="BentonSans Light"/>
                <w:color w:val="000000"/>
                <w:sz w:val="15"/>
                <w:szCs w:val="15"/>
              </w:rPr>
              <w:t xml:space="preserve">Inquiry index (+) </w:t>
            </w:r>
          </w:p>
        </w:tc>
        <w:tc>
          <w:tcPr>
            <w:tcW w:w="1296" w:type="dxa"/>
            <w:gridSpan w:val="2"/>
            <w:shd w:val="clear" w:color="auto" w:fill="auto"/>
            <w:noWrap/>
            <w:tcMar>
              <w:left w:w="43" w:type="dxa"/>
              <w:right w:w="43" w:type="dxa"/>
            </w:tcMar>
            <w:vAlign w:val="bottom"/>
            <w:hideMark/>
          </w:tcPr>
          <w:p w14:paraId="0171B4E4"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5.3</w:t>
            </w:r>
          </w:p>
        </w:tc>
        <w:tc>
          <w:tcPr>
            <w:tcW w:w="3456" w:type="dxa"/>
            <w:gridSpan w:val="2"/>
            <w:shd w:val="clear" w:color="auto" w:fill="auto"/>
            <w:noWrap/>
            <w:tcMar>
              <w:left w:w="43" w:type="dxa"/>
              <w:right w:w="43" w:type="dxa"/>
            </w:tcMar>
            <w:vAlign w:val="bottom"/>
            <w:hideMark/>
          </w:tcPr>
          <w:p w14:paraId="02354B00" w14:textId="77777777" w:rsidR="00F815B5" w:rsidRPr="00F815B5" w:rsidRDefault="00F815B5" w:rsidP="00F815B5">
            <w:pPr>
              <w:rPr>
                <w:rFonts w:ascii="BentonSans Light" w:hAnsi="BentonSans Light"/>
                <w:color w:val="000000"/>
                <w:sz w:val="15"/>
                <w:szCs w:val="15"/>
              </w:rPr>
            </w:pPr>
            <w:r w:rsidRPr="00F815B5">
              <w:rPr>
                <w:rFonts w:ascii="BentonSans Light" w:hAnsi="BentonSans Light"/>
                <w:color w:val="000000"/>
                <w:sz w:val="15"/>
                <w:szCs w:val="15"/>
              </w:rPr>
              <w:t xml:space="preserve">Inquiry index (+) </w:t>
            </w:r>
          </w:p>
        </w:tc>
        <w:tc>
          <w:tcPr>
            <w:tcW w:w="1152" w:type="dxa"/>
            <w:gridSpan w:val="2"/>
            <w:shd w:val="clear" w:color="auto" w:fill="auto"/>
            <w:noWrap/>
            <w:tcMar>
              <w:left w:w="43" w:type="dxa"/>
              <w:right w:w="43" w:type="dxa"/>
            </w:tcMar>
            <w:vAlign w:val="bottom"/>
            <w:hideMark/>
          </w:tcPr>
          <w:p w14:paraId="518AED02"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4.0</w:t>
            </w:r>
          </w:p>
        </w:tc>
      </w:tr>
      <w:tr w:rsidR="00F815B5" w:rsidRPr="00F815B5" w14:paraId="693384E9" w14:textId="77777777" w:rsidTr="00F815B5">
        <w:trPr>
          <w:trHeight w:val="202"/>
        </w:trPr>
        <w:tc>
          <w:tcPr>
            <w:tcW w:w="576" w:type="dxa"/>
            <w:gridSpan w:val="2"/>
            <w:shd w:val="clear" w:color="auto" w:fill="auto"/>
            <w:noWrap/>
            <w:tcMar>
              <w:left w:w="43" w:type="dxa"/>
              <w:right w:w="43" w:type="dxa"/>
            </w:tcMar>
            <w:vAlign w:val="bottom"/>
            <w:hideMark/>
          </w:tcPr>
          <w:p w14:paraId="4B9BF3D4"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4</w:t>
            </w:r>
          </w:p>
        </w:tc>
        <w:tc>
          <w:tcPr>
            <w:tcW w:w="3456" w:type="dxa"/>
            <w:gridSpan w:val="2"/>
            <w:shd w:val="clear" w:color="auto" w:fill="auto"/>
            <w:noWrap/>
            <w:tcMar>
              <w:left w:w="43" w:type="dxa"/>
              <w:right w:w="43" w:type="dxa"/>
            </w:tcMar>
            <w:vAlign w:val="bottom"/>
            <w:hideMark/>
          </w:tcPr>
          <w:p w14:paraId="38E5DF09" w14:textId="77777777" w:rsidR="00F815B5" w:rsidRPr="00F815B5" w:rsidRDefault="00F815B5" w:rsidP="00F815B5">
            <w:pPr>
              <w:rPr>
                <w:rFonts w:ascii="BentonSans Light" w:hAnsi="BentonSans Light"/>
                <w:color w:val="000000"/>
                <w:sz w:val="15"/>
                <w:szCs w:val="15"/>
              </w:rPr>
            </w:pPr>
            <w:r w:rsidRPr="00F815B5">
              <w:rPr>
                <w:rFonts w:ascii="BentonSans Light" w:hAnsi="BentonSans Light"/>
                <w:color w:val="000000"/>
                <w:sz w:val="15"/>
                <w:szCs w:val="15"/>
              </w:rPr>
              <w:t>Expat</w:t>
            </w:r>
            <w:r>
              <w:rPr>
                <w:rFonts w:ascii="BentonSans Light" w:hAnsi="BentonSans Light"/>
                <w:color w:val="000000"/>
                <w:sz w:val="15"/>
                <w:szCs w:val="15"/>
              </w:rPr>
              <w:t>riate</w:t>
            </w:r>
            <w:r w:rsidRPr="00F815B5">
              <w:rPr>
                <w:rFonts w:ascii="BentonSans Light" w:hAnsi="BentonSans Light"/>
                <w:color w:val="000000"/>
                <w:sz w:val="15"/>
                <w:szCs w:val="15"/>
              </w:rPr>
              <w:t xml:space="preserve"> (-) </w:t>
            </w:r>
          </w:p>
        </w:tc>
        <w:tc>
          <w:tcPr>
            <w:tcW w:w="1296" w:type="dxa"/>
            <w:gridSpan w:val="2"/>
            <w:shd w:val="clear" w:color="auto" w:fill="auto"/>
            <w:noWrap/>
            <w:tcMar>
              <w:left w:w="43" w:type="dxa"/>
              <w:right w:w="43" w:type="dxa"/>
            </w:tcMar>
            <w:vAlign w:val="bottom"/>
            <w:hideMark/>
          </w:tcPr>
          <w:p w14:paraId="65AA3FFF"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4.1</w:t>
            </w:r>
          </w:p>
        </w:tc>
        <w:tc>
          <w:tcPr>
            <w:tcW w:w="3456" w:type="dxa"/>
            <w:gridSpan w:val="2"/>
            <w:shd w:val="clear" w:color="auto" w:fill="auto"/>
            <w:noWrap/>
            <w:tcMar>
              <w:left w:w="43" w:type="dxa"/>
              <w:right w:w="43" w:type="dxa"/>
            </w:tcMar>
            <w:vAlign w:val="bottom"/>
            <w:hideMark/>
          </w:tcPr>
          <w:p w14:paraId="4F6610C6" w14:textId="77777777" w:rsidR="00F815B5" w:rsidRPr="00F815B5" w:rsidRDefault="00F815B5" w:rsidP="00F815B5">
            <w:pPr>
              <w:rPr>
                <w:rFonts w:ascii="BentonSans Light" w:hAnsi="BentonSans Light"/>
                <w:color w:val="000000"/>
                <w:sz w:val="15"/>
                <w:szCs w:val="15"/>
              </w:rPr>
            </w:pPr>
            <w:r>
              <w:rPr>
                <w:rFonts w:ascii="BentonSans Light" w:hAnsi="BentonSans Light"/>
                <w:color w:val="000000"/>
                <w:sz w:val="15"/>
                <w:szCs w:val="15"/>
              </w:rPr>
              <w:t>No. o</w:t>
            </w:r>
            <w:r w:rsidRPr="00F815B5">
              <w:rPr>
                <w:rFonts w:ascii="BentonSans Light" w:hAnsi="BentonSans Light"/>
                <w:color w:val="000000"/>
                <w:sz w:val="15"/>
                <w:szCs w:val="15"/>
              </w:rPr>
              <w:t xml:space="preserve">f plastic trades with &gt;100% </w:t>
            </w:r>
            <w:r>
              <w:rPr>
                <w:rFonts w:ascii="BentonSans Light" w:hAnsi="BentonSans Light"/>
                <w:color w:val="000000"/>
                <w:sz w:val="15"/>
                <w:szCs w:val="15"/>
              </w:rPr>
              <w:t xml:space="preserve">credit usage </w:t>
            </w:r>
            <w:r w:rsidRPr="00F815B5">
              <w:rPr>
                <w:rFonts w:ascii="BentonSans Light" w:hAnsi="BentonSans Light"/>
                <w:color w:val="000000"/>
                <w:sz w:val="15"/>
                <w:szCs w:val="15"/>
              </w:rPr>
              <w:t xml:space="preserve">(+) </w:t>
            </w:r>
          </w:p>
        </w:tc>
        <w:tc>
          <w:tcPr>
            <w:tcW w:w="1152" w:type="dxa"/>
            <w:gridSpan w:val="2"/>
            <w:shd w:val="clear" w:color="auto" w:fill="auto"/>
            <w:noWrap/>
            <w:tcMar>
              <w:left w:w="43" w:type="dxa"/>
              <w:right w:w="43" w:type="dxa"/>
            </w:tcMar>
            <w:vAlign w:val="bottom"/>
            <w:hideMark/>
          </w:tcPr>
          <w:p w14:paraId="199E4E6E"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3.2</w:t>
            </w:r>
          </w:p>
        </w:tc>
      </w:tr>
      <w:tr w:rsidR="00F815B5" w:rsidRPr="00F815B5" w14:paraId="0A7D6F96" w14:textId="77777777" w:rsidTr="00F815B5">
        <w:trPr>
          <w:trHeight w:val="202"/>
        </w:trPr>
        <w:tc>
          <w:tcPr>
            <w:tcW w:w="576" w:type="dxa"/>
            <w:gridSpan w:val="2"/>
            <w:shd w:val="clear" w:color="auto" w:fill="auto"/>
            <w:noWrap/>
            <w:tcMar>
              <w:left w:w="43" w:type="dxa"/>
              <w:right w:w="43" w:type="dxa"/>
            </w:tcMar>
            <w:vAlign w:val="bottom"/>
            <w:hideMark/>
          </w:tcPr>
          <w:p w14:paraId="787ECC43"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5</w:t>
            </w:r>
          </w:p>
        </w:tc>
        <w:tc>
          <w:tcPr>
            <w:tcW w:w="3456" w:type="dxa"/>
            <w:gridSpan w:val="2"/>
            <w:shd w:val="clear" w:color="auto" w:fill="auto"/>
            <w:noWrap/>
            <w:tcMar>
              <w:left w:w="43" w:type="dxa"/>
              <w:right w:w="43" w:type="dxa"/>
            </w:tcMar>
            <w:vAlign w:val="bottom"/>
            <w:hideMark/>
          </w:tcPr>
          <w:p w14:paraId="336F1C94" w14:textId="77777777" w:rsidR="00F815B5" w:rsidRPr="00F815B5" w:rsidRDefault="004239DC" w:rsidP="00F815B5">
            <w:pPr>
              <w:rPr>
                <w:rFonts w:ascii="BentonSans Light" w:hAnsi="BentonSans Light"/>
                <w:color w:val="000000"/>
                <w:sz w:val="15"/>
                <w:szCs w:val="15"/>
              </w:rPr>
            </w:pPr>
            <w:r>
              <w:rPr>
                <w:rFonts w:ascii="BentonSans Light" w:hAnsi="BentonSans Light"/>
                <w:color w:val="000000"/>
                <w:sz w:val="15"/>
                <w:szCs w:val="15"/>
              </w:rPr>
              <w:t>Credit usage on plastic cards</w:t>
            </w:r>
            <w:r w:rsidR="00F815B5">
              <w:rPr>
                <w:rFonts w:ascii="BentonSans Light" w:hAnsi="BentonSans Light"/>
                <w:color w:val="000000"/>
                <w:sz w:val="15"/>
                <w:szCs w:val="15"/>
              </w:rPr>
              <w:t xml:space="preserve"> </w:t>
            </w:r>
            <w:r w:rsidR="00F815B5" w:rsidRPr="00F815B5">
              <w:rPr>
                <w:rFonts w:ascii="BentonSans Light" w:hAnsi="BentonSans Light"/>
                <w:color w:val="000000"/>
                <w:sz w:val="15"/>
                <w:szCs w:val="15"/>
              </w:rPr>
              <w:t xml:space="preserve">(+) </w:t>
            </w:r>
          </w:p>
        </w:tc>
        <w:tc>
          <w:tcPr>
            <w:tcW w:w="1296" w:type="dxa"/>
            <w:gridSpan w:val="2"/>
            <w:shd w:val="clear" w:color="auto" w:fill="auto"/>
            <w:noWrap/>
            <w:tcMar>
              <w:left w:w="43" w:type="dxa"/>
              <w:right w:w="43" w:type="dxa"/>
            </w:tcMar>
            <w:vAlign w:val="bottom"/>
            <w:hideMark/>
          </w:tcPr>
          <w:p w14:paraId="48A82585"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3.6</w:t>
            </w:r>
          </w:p>
        </w:tc>
        <w:tc>
          <w:tcPr>
            <w:tcW w:w="3456" w:type="dxa"/>
            <w:gridSpan w:val="2"/>
            <w:shd w:val="clear" w:color="auto" w:fill="auto"/>
            <w:noWrap/>
            <w:tcMar>
              <w:left w:w="43" w:type="dxa"/>
              <w:right w:w="43" w:type="dxa"/>
            </w:tcMar>
            <w:vAlign w:val="bottom"/>
            <w:hideMark/>
          </w:tcPr>
          <w:p w14:paraId="75B42B4A" w14:textId="77777777" w:rsidR="00F815B5" w:rsidRPr="00F815B5" w:rsidRDefault="00F815B5" w:rsidP="00F815B5">
            <w:pPr>
              <w:rPr>
                <w:rFonts w:ascii="BentonSans Light" w:hAnsi="BentonSans Light"/>
                <w:color w:val="000000"/>
                <w:sz w:val="15"/>
                <w:szCs w:val="15"/>
              </w:rPr>
            </w:pPr>
            <w:r w:rsidRPr="00F815B5">
              <w:rPr>
                <w:rFonts w:ascii="BentonSans Light" w:hAnsi="BentonSans Light"/>
                <w:color w:val="000000"/>
                <w:sz w:val="15"/>
                <w:szCs w:val="15"/>
              </w:rPr>
              <w:t xml:space="preserve">No. </w:t>
            </w:r>
            <w:r>
              <w:rPr>
                <w:rFonts w:ascii="BentonSans Light" w:hAnsi="BentonSans Light"/>
                <w:color w:val="000000"/>
                <w:sz w:val="15"/>
                <w:szCs w:val="15"/>
              </w:rPr>
              <w:t>o</w:t>
            </w:r>
            <w:r w:rsidRPr="00F815B5">
              <w:rPr>
                <w:rFonts w:ascii="BentonSans Light" w:hAnsi="BentonSans Light"/>
                <w:color w:val="000000"/>
                <w:sz w:val="15"/>
                <w:szCs w:val="15"/>
              </w:rPr>
              <w:t xml:space="preserve">f trades 30 days delinquent (+) </w:t>
            </w:r>
          </w:p>
        </w:tc>
        <w:tc>
          <w:tcPr>
            <w:tcW w:w="1152" w:type="dxa"/>
            <w:gridSpan w:val="2"/>
            <w:shd w:val="clear" w:color="auto" w:fill="auto"/>
            <w:noWrap/>
            <w:tcMar>
              <w:left w:w="43" w:type="dxa"/>
              <w:right w:w="43" w:type="dxa"/>
            </w:tcMar>
            <w:vAlign w:val="bottom"/>
            <w:hideMark/>
          </w:tcPr>
          <w:p w14:paraId="1BEDBD22"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3.2</w:t>
            </w:r>
          </w:p>
        </w:tc>
      </w:tr>
      <w:tr w:rsidR="00F815B5" w:rsidRPr="00F815B5" w14:paraId="1B772624" w14:textId="77777777" w:rsidTr="00F815B5">
        <w:trPr>
          <w:trHeight w:val="202"/>
        </w:trPr>
        <w:tc>
          <w:tcPr>
            <w:tcW w:w="576" w:type="dxa"/>
            <w:gridSpan w:val="2"/>
            <w:shd w:val="clear" w:color="auto" w:fill="auto"/>
            <w:noWrap/>
            <w:tcMar>
              <w:left w:w="43" w:type="dxa"/>
              <w:right w:w="43" w:type="dxa"/>
            </w:tcMar>
            <w:vAlign w:val="bottom"/>
            <w:hideMark/>
          </w:tcPr>
          <w:p w14:paraId="092E83BE"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6</w:t>
            </w:r>
          </w:p>
        </w:tc>
        <w:tc>
          <w:tcPr>
            <w:tcW w:w="3456" w:type="dxa"/>
            <w:gridSpan w:val="2"/>
            <w:shd w:val="clear" w:color="auto" w:fill="auto"/>
            <w:noWrap/>
            <w:tcMar>
              <w:left w:w="43" w:type="dxa"/>
              <w:right w:w="43" w:type="dxa"/>
            </w:tcMar>
            <w:vAlign w:val="bottom"/>
            <w:hideMark/>
          </w:tcPr>
          <w:p w14:paraId="5880D6FB" w14:textId="77777777" w:rsidR="00F815B5" w:rsidRPr="00F815B5" w:rsidRDefault="00F815B5" w:rsidP="00F815B5">
            <w:pPr>
              <w:rPr>
                <w:rFonts w:ascii="BentonSans Light" w:hAnsi="BentonSans Light"/>
                <w:color w:val="000000"/>
                <w:sz w:val="15"/>
                <w:szCs w:val="15"/>
              </w:rPr>
            </w:pPr>
            <w:r w:rsidRPr="00F815B5">
              <w:rPr>
                <w:rFonts w:ascii="BentonSans Light" w:hAnsi="BentonSans Light"/>
                <w:color w:val="000000"/>
                <w:sz w:val="15"/>
                <w:szCs w:val="15"/>
              </w:rPr>
              <w:t xml:space="preserve">Bank cards opened in last 3 months (+) </w:t>
            </w:r>
          </w:p>
        </w:tc>
        <w:tc>
          <w:tcPr>
            <w:tcW w:w="1296" w:type="dxa"/>
            <w:gridSpan w:val="2"/>
            <w:shd w:val="clear" w:color="auto" w:fill="auto"/>
            <w:noWrap/>
            <w:tcMar>
              <w:left w:w="43" w:type="dxa"/>
              <w:right w:w="43" w:type="dxa"/>
            </w:tcMar>
            <w:vAlign w:val="bottom"/>
            <w:hideMark/>
          </w:tcPr>
          <w:p w14:paraId="61C4358C"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3.6</w:t>
            </w:r>
          </w:p>
        </w:tc>
        <w:tc>
          <w:tcPr>
            <w:tcW w:w="3456" w:type="dxa"/>
            <w:gridSpan w:val="2"/>
            <w:shd w:val="clear" w:color="auto" w:fill="auto"/>
            <w:noWrap/>
            <w:tcMar>
              <w:left w:w="43" w:type="dxa"/>
              <w:right w:w="43" w:type="dxa"/>
            </w:tcMar>
            <w:vAlign w:val="bottom"/>
            <w:hideMark/>
          </w:tcPr>
          <w:p w14:paraId="3F4717F2" w14:textId="77777777" w:rsidR="00F815B5" w:rsidRPr="00F815B5" w:rsidRDefault="00F815B5" w:rsidP="00F815B5">
            <w:pPr>
              <w:rPr>
                <w:rFonts w:ascii="BentonSans Light" w:hAnsi="BentonSans Light"/>
                <w:color w:val="000000"/>
                <w:sz w:val="15"/>
                <w:szCs w:val="15"/>
              </w:rPr>
            </w:pPr>
            <w:r w:rsidRPr="00F815B5">
              <w:rPr>
                <w:rFonts w:ascii="BentonSans Light" w:hAnsi="BentonSans Light"/>
                <w:color w:val="000000"/>
                <w:sz w:val="15"/>
                <w:szCs w:val="15"/>
              </w:rPr>
              <w:t>Expat</w:t>
            </w:r>
            <w:r>
              <w:rPr>
                <w:rFonts w:ascii="BentonSans Light" w:hAnsi="BentonSans Light"/>
                <w:color w:val="000000"/>
                <w:sz w:val="15"/>
                <w:szCs w:val="15"/>
              </w:rPr>
              <w:t>riate</w:t>
            </w:r>
            <w:r w:rsidRPr="00F815B5">
              <w:rPr>
                <w:rFonts w:ascii="BentonSans Light" w:hAnsi="BentonSans Light"/>
                <w:color w:val="000000"/>
                <w:sz w:val="15"/>
                <w:szCs w:val="15"/>
              </w:rPr>
              <w:t xml:space="preserve"> (-) </w:t>
            </w:r>
          </w:p>
        </w:tc>
        <w:tc>
          <w:tcPr>
            <w:tcW w:w="1152" w:type="dxa"/>
            <w:gridSpan w:val="2"/>
            <w:shd w:val="clear" w:color="auto" w:fill="auto"/>
            <w:noWrap/>
            <w:tcMar>
              <w:left w:w="43" w:type="dxa"/>
              <w:right w:w="43" w:type="dxa"/>
            </w:tcMar>
            <w:vAlign w:val="bottom"/>
            <w:hideMark/>
          </w:tcPr>
          <w:p w14:paraId="256E81D2"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3.0</w:t>
            </w:r>
          </w:p>
        </w:tc>
      </w:tr>
      <w:tr w:rsidR="00F815B5" w:rsidRPr="00F815B5" w14:paraId="4A9ED84E" w14:textId="77777777" w:rsidTr="00F815B5">
        <w:trPr>
          <w:trHeight w:val="202"/>
        </w:trPr>
        <w:tc>
          <w:tcPr>
            <w:tcW w:w="576" w:type="dxa"/>
            <w:gridSpan w:val="2"/>
            <w:shd w:val="clear" w:color="auto" w:fill="auto"/>
            <w:noWrap/>
            <w:tcMar>
              <w:left w:w="43" w:type="dxa"/>
              <w:right w:w="43" w:type="dxa"/>
            </w:tcMar>
            <w:vAlign w:val="bottom"/>
            <w:hideMark/>
          </w:tcPr>
          <w:p w14:paraId="44FEE62E"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7</w:t>
            </w:r>
          </w:p>
        </w:tc>
        <w:tc>
          <w:tcPr>
            <w:tcW w:w="3456" w:type="dxa"/>
            <w:gridSpan w:val="2"/>
            <w:shd w:val="clear" w:color="auto" w:fill="auto"/>
            <w:noWrap/>
            <w:tcMar>
              <w:left w:w="43" w:type="dxa"/>
              <w:right w:w="43" w:type="dxa"/>
            </w:tcMar>
            <w:vAlign w:val="bottom"/>
            <w:hideMark/>
          </w:tcPr>
          <w:p w14:paraId="01D147E9" w14:textId="77777777" w:rsidR="00F815B5" w:rsidRPr="00F815B5" w:rsidRDefault="00F815B5" w:rsidP="00F815B5">
            <w:pPr>
              <w:rPr>
                <w:rFonts w:ascii="BentonSans Light" w:hAnsi="BentonSans Light"/>
                <w:color w:val="000000"/>
                <w:sz w:val="15"/>
                <w:szCs w:val="15"/>
              </w:rPr>
            </w:pPr>
            <w:r w:rsidRPr="00F815B5">
              <w:rPr>
                <w:rFonts w:ascii="BentonSans Light" w:hAnsi="BentonSans Light"/>
                <w:color w:val="000000"/>
                <w:sz w:val="15"/>
                <w:szCs w:val="15"/>
              </w:rPr>
              <w:t xml:space="preserve">No. </w:t>
            </w:r>
            <w:r>
              <w:rPr>
                <w:rFonts w:ascii="BentonSans Light" w:hAnsi="BentonSans Light"/>
                <w:color w:val="000000"/>
                <w:sz w:val="15"/>
                <w:szCs w:val="15"/>
              </w:rPr>
              <w:t>o</w:t>
            </w:r>
            <w:r w:rsidRPr="00F815B5">
              <w:rPr>
                <w:rFonts w:ascii="BentonSans Light" w:hAnsi="BentonSans Light"/>
                <w:color w:val="000000"/>
                <w:sz w:val="15"/>
                <w:szCs w:val="15"/>
              </w:rPr>
              <w:t xml:space="preserve">f plastic trades with &gt;100% </w:t>
            </w:r>
            <w:r>
              <w:rPr>
                <w:rFonts w:ascii="BentonSans Light" w:hAnsi="BentonSans Light"/>
                <w:color w:val="000000"/>
                <w:sz w:val="15"/>
                <w:szCs w:val="15"/>
              </w:rPr>
              <w:t>credit usage</w:t>
            </w:r>
            <w:r w:rsidRPr="00F815B5">
              <w:rPr>
                <w:rFonts w:ascii="BentonSans Light" w:hAnsi="BentonSans Light"/>
                <w:color w:val="000000"/>
                <w:sz w:val="15"/>
                <w:szCs w:val="15"/>
              </w:rPr>
              <w:t xml:space="preserve"> (+) </w:t>
            </w:r>
          </w:p>
        </w:tc>
        <w:tc>
          <w:tcPr>
            <w:tcW w:w="1296" w:type="dxa"/>
            <w:gridSpan w:val="2"/>
            <w:shd w:val="clear" w:color="auto" w:fill="auto"/>
            <w:noWrap/>
            <w:tcMar>
              <w:left w:w="43" w:type="dxa"/>
              <w:right w:w="43" w:type="dxa"/>
            </w:tcMar>
            <w:vAlign w:val="bottom"/>
            <w:hideMark/>
          </w:tcPr>
          <w:p w14:paraId="54C056E9"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3.1</w:t>
            </w:r>
          </w:p>
        </w:tc>
        <w:tc>
          <w:tcPr>
            <w:tcW w:w="3456" w:type="dxa"/>
            <w:gridSpan w:val="2"/>
            <w:shd w:val="clear" w:color="auto" w:fill="auto"/>
            <w:noWrap/>
            <w:tcMar>
              <w:left w:w="43" w:type="dxa"/>
              <w:right w:w="43" w:type="dxa"/>
            </w:tcMar>
            <w:vAlign w:val="bottom"/>
            <w:hideMark/>
          </w:tcPr>
          <w:p w14:paraId="71D31B5C" w14:textId="77777777" w:rsidR="00F815B5" w:rsidRPr="00F815B5" w:rsidRDefault="00F815B5" w:rsidP="00F815B5">
            <w:pPr>
              <w:rPr>
                <w:rFonts w:ascii="BentonSans Light" w:hAnsi="BentonSans Light"/>
                <w:color w:val="000000"/>
                <w:sz w:val="15"/>
                <w:szCs w:val="15"/>
              </w:rPr>
            </w:pPr>
            <w:r w:rsidRPr="00F815B5">
              <w:rPr>
                <w:rFonts w:ascii="BentonSans Light" w:hAnsi="BentonSans Light"/>
                <w:color w:val="000000"/>
                <w:sz w:val="15"/>
                <w:szCs w:val="15"/>
              </w:rPr>
              <w:t xml:space="preserve">Tenure on oldest plastic </w:t>
            </w:r>
            <w:r>
              <w:rPr>
                <w:rFonts w:ascii="BentonSans Light" w:hAnsi="BentonSans Light"/>
                <w:color w:val="000000"/>
                <w:sz w:val="15"/>
                <w:szCs w:val="15"/>
              </w:rPr>
              <w:t xml:space="preserve">card </w:t>
            </w:r>
            <w:r w:rsidRPr="00F815B5">
              <w:rPr>
                <w:rFonts w:ascii="BentonSans Light" w:hAnsi="BentonSans Light"/>
                <w:color w:val="000000"/>
                <w:sz w:val="15"/>
                <w:szCs w:val="15"/>
              </w:rPr>
              <w:t xml:space="preserve">(-) </w:t>
            </w:r>
          </w:p>
        </w:tc>
        <w:tc>
          <w:tcPr>
            <w:tcW w:w="1152" w:type="dxa"/>
            <w:gridSpan w:val="2"/>
            <w:shd w:val="clear" w:color="auto" w:fill="auto"/>
            <w:noWrap/>
            <w:tcMar>
              <w:left w:w="43" w:type="dxa"/>
              <w:right w:w="43" w:type="dxa"/>
            </w:tcMar>
            <w:vAlign w:val="bottom"/>
            <w:hideMark/>
          </w:tcPr>
          <w:p w14:paraId="4ACD8CC9"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3.0</w:t>
            </w:r>
          </w:p>
        </w:tc>
      </w:tr>
      <w:tr w:rsidR="00F815B5" w:rsidRPr="00F815B5" w14:paraId="064F18D7" w14:textId="77777777" w:rsidTr="00F815B5">
        <w:trPr>
          <w:trHeight w:val="202"/>
        </w:trPr>
        <w:tc>
          <w:tcPr>
            <w:tcW w:w="576" w:type="dxa"/>
            <w:gridSpan w:val="2"/>
            <w:shd w:val="clear" w:color="auto" w:fill="auto"/>
            <w:noWrap/>
            <w:tcMar>
              <w:left w:w="43" w:type="dxa"/>
              <w:right w:w="43" w:type="dxa"/>
            </w:tcMar>
            <w:vAlign w:val="bottom"/>
            <w:hideMark/>
          </w:tcPr>
          <w:p w14:paraId="4ADD07A5"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8</w:t>
            </w:r>
          </w:p>
        </w:tc>
        <w:tc>
          <w:tcPr>
            <w:tcW w:w="3456" w:type="dxa"/>
            <w:gridSpan w:val="2"/>
            <w:shd w:val="clear" w:color="auto" w:fill="auto"/>
            <w:noWrap/>
            <w:tcMar>
              <w:left w:w="43" w:type="dxa"/>
              <w:right w:w="43" w:type="dxa"/>
            </w:tcMar>
            <w:vAlign w:val="bottom"/>
            <w:hideMark/>
          </w:tcPr>
          <w:p w14:paraId="1C7B2095" w14:textId="77777777" w:rsidR="00F815B5" w:rsidRPr="00F815B5" w:rsidRDefault="00F815B5" w:rsidP="00F815B5">
            <w:pPr>
              <w:rPr>
                <w:rFonts w:ascii="BentonSans Light" w:hAnsi="BentonSans Light"/>
                <w:color w:val="000000"/>
                <w:sz w:val="15"/>
                <w:szCs w:val="15"/>
              </w:rPr>
            </w:pPr>
            <w:r w:rsidRPr="00F815B5">
              <w:rPr>
                <w:rFonts w:ascii="BentonSans Light" w:hAnsi="BentonSans Light"/>
                <w:color w:val="000000"/>
                <w:sz w:val="15"/>
                <w:szCs w:val="15"/>
              </w:rPr>
              <w:t xml:space="preserve">Minimum credit limit on bank cards (-) </w:t>
            </w:r>
          </w:p>
        </w:tc>
        <w:tc>
          <w:tcPr>
            <w:tcW w:w="1296" w:type="dxa"/>
            <w:gridSpan w:val="2"/>
            <w:shd w:val="clear" w:color="auto" w:fill="auto"/>
            <w:noWrap/>
            <w:tcMar>
              <w:left w:w="43" w:type="dxa"/>
              <w:right w:w="43" w:type="dxa"/>
            </w:tcMar>
            <w:vAlign w:val="bottom"/>
            <w:hideMark/>
          </w:tcPr>
          <w:p w14:paraId="3A9DAD3A"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2.7</w:t>
            </w:r>
          </w:p>
        </w:tc>
        <w:tc>
          <w:tcPr>
            <w:tcW w:w="3456" w:type="dxa"/>
            <w:gridSpan w:val="2"/>
            <w:shd w:val="clear" w:color="auto" w:fill="auto"/>
            <w:noWrap/>
            <w:tcMar>
              <w:left w:w="43" w:type="dxa"/>
              <w:right w:w="43" w:type="dxa"/>
            </w:tcMar>
            <w:vAlign w:val="bottom"/>
            <w:hideMark/>
          </w:tcPr>
          <w:p w14:paraId="4E0B4D48" w14:textId="77777777" w:rsidR="00F815B5" w:rsidRPr="00F815B5" w:rsidRDefault="00F815B5" w:rsidP="00F815B5">
            <w:pPr>
              <w:rPr>
                <w:rFonts w:ascii="BentonSans Light" w:hAnsi="BentonSans Light"/>
                <w:color w:val="000000"/>
                <w:sz w:val="15"/>
                <w:szCs w:val="15"/>
              </w:rPr>
            </w:pPr>
            <w:r w:rsidRPr="00F815B5">
              <w:rPr>
                <w:rFonts w:ascii="BentonSans Light" w:hAnsi="BentonSans Light"/>
                <w:color w:val="000000"/>
                <w:sz w:val="15"/>
                <w:szCs w:val="15"/>
              </w:rPr>
              <w:t xml:space="preserve">No. </w:t>
            </w:r>
            <w:r>
              <w:rPr>
                <w:rFonts w:ascii="BentonSans Light" w:hAnsi="BentonSans Light"/>
                <w:color w:val="000000"/>
                <w:sz w:val="15"/>
                <w:szCs w:val="15"/>
              </w:rPr>
              <w:t>o</w:t>
            </w:r>
            <w:r w:rsidRPr="00F815B5">
              <w:rPr>
                <w:rFonts w:ascii="BentonSans Light" w:hAnsi="BentonSans Light"/>
                <w:color w:val="000000"/>
                <w:sz w:val="15"/>
                <w:szCs w:val="15"/>
              </w:rPr>
              <w:t xml:space="preserve">f trades with positive balance (+) </w:t>
            </w:r>
          </w:p>
        </w:tc>
        <w:tc>
          <w:tcPr>
            <w:tcW w:w="1152" w:type="dxa"/>
            <w:gridSpan w:val="2"/>
            <w:shd w:val="clear" w:color="auto" w:fill="auto"/>
            <w:noWrap/>
            <w:tcMar>
              <w:left w:w="43" w:type="dxa"/>
              <w:right w:w="43" w:type="dxa"/>
            </w:tcMar>
            <w:vAlign w:val="bottom"/>
            <w:hideMark/>
          </w:tcPr>
          <w:p w14:paraId="22A09A60"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2.7</w:t>
            </w:r>
          </w:p>
        </w:tc>
      </w:tr>
      <w:tr w:rsidR="00F815B5" w:rsidRPr="00F815B5" w14:paraId="54EB1B2A" w14:textId="77777777" w:rsidTr="00F815B5">
        <w:trPr>
          <w:trHeight w:val="202"/>
        </w:trPr>
        <w:tc>
          <w:tcPr>
            <w:tcW w:w="576" w:type="dxa"/>
            <w:gridSpan w:val="2"/>
            <w:shd w:val="clear" w:color="auto" w:fill="auto"/>
            <w:noWrap/>
            <w:tcMar>
              <w:left w:w="43" w:type="dxa"/>
              <w:right w:w="43" w:type="dxa"/>
            </w:tcMar>
            <w:vAlign w:val="bottom"/>
            <w:hideMark/>
          </w:tcPr>
          <w:p w14:paraId="237899EB"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9</w:t>
            </w:r>
          </w:p>
        </w:tc>
        <w:tc>
          <w:tcPr>
            <w:tcW w:w="3456" w:type="dxa"/>
            <w:gridSpan w:val="2"/>
            <w:shd w:val="clear" w:color="auto" w:fill="auto"/>
            <w:noWrap/>
            <w:tcMar>
              <w:left w:w="43" w:type="dxa"/>
              <w:right w:w="43" w:type="dxa"/>
            </w:tcMar>
            <w:vAlign w:val="bottom"/>
            <w:hideMark/>
          </w:tcPr>
          <w:p w14:paraId="64B58D7B" w14:textId="77777777" w:rsidR="00F815B5" w:rsidRPr="00F815B5" w:rsidRDefault="00F815B5" w:rsidP="00F815B5">
            <w:pPr>
              <w:rPr>
                <w:rFonts w:ascii="BentonSans Light" w:hAnsi="BentonSans Light"/>
                <w:color w:val="000000"/>
                <w:sz w:val="15"/>
                <w:szCs w:val="15"/>
              </w:rPr>
            </w:pPr>
            <w:r w:rsidRPr="00F815B5">
              <w:rPr>
                <w:rFonts w:ascii="BentonSans Light" w:hAnsi="BentonSans Light"/>
                <w:color w:val="000000"/>
                <w:sz w:val="15"/>
                <w:szCs w:val="15"/>
              </w:rPr>
              <w:t xml:space="preserve">No. </w:t>
            </w:r>
            <w:r>
              <w:rPr>
                <w:rFonts w:ascii="BentonSans Light" w:hAnsi="BentonSans Light"/>
                <w:color w:val="000000"/>
                <w:sz w:val="15"/>
                <w:szCs w:val="15"/>
              </w:rPr>
              <w:t>o</w:t>
            </w:r>
            <w:r w:rsidRPr="00F815B5">
              <w:rPr>
                <w:rFonts w:ascii="BentonSans Light" w:hAnsi="BentonSans Light"/>
                <w:color w:val="000000"/>
                <w:sz w:val="15"/>
                <w:szCs w:val="15"/>
              </w:rPr>
              <w:t xml:space="preserve">f collections (+) </w:t>
            </w:r>
          </w:p>
        </w:tc>
        <w:tc>
          <w:tcPr>
            <w:tcW w:w="1296" w:type="dxa"/>
            <w:gridSpan w:val="2"/>
            <w:shd w:val="clear" w:color="auto" w:fill="auto"/>
            <w:noWrap/>
            <w:tcMar>
              <w:left w:w="43" w:type="dxa"/>
              <w:right w:w="43" w:type="dxa"/>
            </w:tcMar>
            <w:vAlign w:val="bottom"/>
            <w:hideMark/>
          </w:tcPr>
          <w:p w14:paraId="2401A1F8"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2.7</w:t>
            </w:r>
          </w:p>
        </w:tc>
        <w:tc>
          <w:tcPr>
            <w:tcW w:w="3456" w:type="dxa"/>
            <w:gridSpan w:val="2"/>
            <w:shd w:val="clear" w:color="auto" w:fill="auto"/>
            <w:noWrap/>
            <w:tcMar>
              <w:left w:w="43" w:type="dxa"/>
              <w:right w:w="43" w:type="dxa"/>
            </w:tcMar>
            <w:vAlign w:val="bottom"/>
            <w:hideMark/>
          </w:tcPr>
          <w:p w14:paraId="6DAF6B5A" w14:textId="77777777" w:rsidR="00F815B5" w:rsidRPr="00F815B5" w:rsidRDefault="00F815B5" w:rsidP="00F815B5">
            <w:pPr>
              <w:rPr>
                <w:rFonts w:ascii="BentonSans Light" w:hAnsi="BentonSans Light"/>
                <w:color w:val="000000"/>
                <w:sz w:val="15"/>
                <w:szCs w:val="15"/>
              </w:rPr>
            </w:pPr>
            <w:r w:rsidRPr="00F815B5">
              <w:rPr>
                <w:rFonts w:ascii="BentonSans Light" w:hAnsi="BentonSans Light"/>
                <w:color w:val="000000"/>
                <w:sz w:val="15"/>
                <w:szCs w:val="15"/>
              </w:rPr>
              <w:t xml:space="preserve">Maximum open to buy </w:t>
            </w:r>
            <w:r>
              <w:rPr>
                <w:rFonts w:ascii="BentonSans Light" w:hAnsi="BentonSans Light"/>
                <w:color w:val="000000"/>
                <w:sz w:val="15"/>
                <w:szCs w:val="15"/>
              </w:rPr>
              <w:t xml:space="preserve">(unused line) </w:t>
            </w:r>
            <w:r w:rsidRPr="00F815B5">
              <w:rPr>
                <w:rFonts w:ascii="BentonSans Light" w:hAnsi="BentonSans Light"/>
                <w:color w:val="000000"/>
                <w:sz w:val="15"/>
                <w:szCs w:val="15"/>
              </w:rPr>
              <w:t xml:space="preserve">(-) </w:t>
            </w:r>
          </w:p>
        </w:tc>
        <w:tc>
          <w:tcPr>
            <w:tcW w:w="1152" w:type="dxa"/>
            <w:gridSpan w:val="2"/>
            <w:shd w:val="clear" w:color="auto" w:fill="auto"/>
            <w:noWrap/>
            <w:tcMar>
              <w:left w:w="43" w:type="dxa"/>
              <w:right w:w="43" w:type="dxa"/>
            </w:tcMar>
            <w:vAlign w:val="bottom"/>
            <w:hideMark/>
          </w:tcPr>
          <w:p w14:paraId="7DB647BD"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2.6</w:t>
            </w:r>
          </w:p>
        </w:tc>
      </w:tr>
      <w:tr w:rsidR="00F815B5" w:rsidRPr="00F815B5" w14:paraId="1858C02D" w14:textId="77777777" w:rsidTr="00F815B5">
        <w:trPr>
          <w:trHeight w:val="202"/>
        </w:trPr>
        <w:tc>
          <w:tcPr>
            <w:tcW w:w="576" w:type="dxa"/>
            <w:gridSpan w:val="2"/>
            <w:shd w:val="clear" w:color="auto" w:fill="auto"/>
            <w:noWrap/>
            <w:tcMar>
              <w:left w:w="43" w:type="dxa"/>
              <w:right w:w="43" w:type="dxa"/>
            </w:tcMar>
            <w:vAlign w:val="bottom"/>
            <w:hideMark/>
          </w:tcPr>
          <w:p w14:paraId="5A7DFDB0"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10</w:t>
            </w:r>
          </w:p>
        </w:tc>
        <w:tc>
          <w:tcPr>
            <w:tcW w:w="3456" w:type="dxa"/>
            <w:gridSpan w:val="2"/>
            <w:shd w:val="clear" w:color="auto" w:fill="auto"/>
            <w:noWrap/>
            <w:tcMar>
              <w:left w:w="43" w:type="dxa"/>
              <w:right w:w="43" w:type="dxa"/>
            </w:tcMar>
            <w:vAlign w:val="bottom"/>
            <w:hideMark/>
          </w:tcPr>
          <w:p w14:paraId="2E7A2434" w14:textId="77777777" w:rsidR="00F815B5" w:rsidRPr="00F815B5" w:rsidRDefault="00F815B5" w:rsidP="00F815B5">
            <w:pPr>
              <w:rPr>
                <w:rFonts w:ascii="BentonSans Light" w:hAnsi="BentonSans Light"/>
                <w:color w:val="000000"/>
                <w:sz w:val="15"/>
                <w:szCs w:val="15"/>
              </w:rPr>
            </w:pPr>
            <w:r w:rsidRPr="00F815B5">
              <w:rPr>
                <w:rFonts w:ascii="BentonSans Light" w:hAnsi="BentonSans Light"/>
                <w:color w:val="000000"/>
                <w:sz w:val="15"/>
                <w:szCs w:val="15"/>
              </w:rPr>
              <w:t xml:space="preserve">Checking/savings (-) </w:t>
            </w:r>
          </w:p>
        </w:tc>
        <w:tc>
          <w:tcPr>
            <w:tcW w:w="1296" w:type="dxa"/>
            <w:gridSpan w:val="2"/>
            <w:shd w:val="clear" w:color="auto" w:fill="auto"/>
            <w:noWrap/>
            <w:tcMar>
              <w:left w:w="43" w:type="dxa"/>
              <w:right w:w="43" w:type="dxa"/>
            </w:tcMar>
            <w:vAlign w:val="bottom"/>
            <w:hideMark/>
          </w:tcPr>
          <w:p w14:paraId="1ECB9B83"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2.6</w:t>
            </w:r>
          </w:p>
        </w:tc>
        <w:tc>
          <w:tcPr>
            <w:tcW w:w="3456" w:type="dxa"/>
            <w:gridSpan w:val="2"/>
            <w:shd w:val="clear" w:color="auto" w:fill="auto"/>
            <w:noWrap/>
            <w:tcMar>
              <w:left w:w="43" w:type="dxa"/>
              <w:right w:w="43" w:type="dxa"/>
            </w:tcMar>
            <w:vAlign w:val="bottom"/>
            <w:hideMark/>
          </w:tcPr>
          <w:p w14:paraId="0419A20C" w14:textId="77777777" w:rsidR="00F815B5" w:rsidRPr="00F815B5" w:rsidRDefault="00F815B5" w:rsidP="00F815B5">
            <w:pPr>
              <w:rPr>
                <w:rFonts w:ascii="BentonSans Light" w:hAnsi="BentonSans Light"/>
                <w:color w:val="000000"/>
                <w:sz w:val="15"/>
                <w:szCs w:val="15"/>
              </w:rPr>
            </w:pPr>
            <w:r w:rsidRPr="00F815B5">
              <w:rPr>
                <w:rFonts w:ascii="BentonSans Light" w:hAnsi="BentonSans Light"/>
                <w:color w:val="000000"/>
                <w:sz w:val="15"/>
                <w:szCs w:val="15"/>
              </w:rPr>
              <w:t xml:space="preserve">No. </w:t>
            </w:r>
            <w:r>
              <w:rPr>
                <w:rFonts w:ascii="BentonSans Light" w:hAnsi="BentonSans Light"/>
                <w:color w:val="000000"/>
                <w:sz w:val="15"/>
                <w:szCs w:val="15"/>
              </w:rPr>
              <w:t>o</w:t>
            </w:r>
            <w:r w:rsidRPr="00F815B5">
              <w:rPr>
                <w:rFonts w:ascii="BentonSans Light" w:hAnsi="BentonSans Light"/>
                <w:color w:val="000000"/>
                <w:sz w:val="15"/>
                <w:szCs w:val="15"/>
              </w:rPr>
              <w:t xml:space="preserve">f months since 60+ </w:t>
            </w:r>
            <w:r>
              <w:rPr>
                <w:rFonts w:ascii="BentonSans Light" w:hAnsi="BentonSans Light"/>
                <w:color w:val="000000"/>
                <w:sz w:val="15"/>
                <w:szCs w:val="15"/>
              </w:rPr>
              <w:t xml:space="preserve">day </w:t>
            </w:r>
            <w:r w:rsidRPr="00F815B5">
              <w:rPr>
                <w:rFonts w:ascii="BentonSans Light" w:hAnsi="BentonSans Light"/>
                <w:color w:val="000000"/>
                <w:sz w:val="15"/>
                <w:szCs w:val="15"/>
              </w:rPr>
              <w:t xml:space="preserve">delinquency (-) </w:t>
            </w:r>
          </w:p>
        </w:tc>
        <w:tc>
          <w:tcPr>
            <w:tcW w:w="1152" w:type="dxa"/>
            <w:gridSpan w:val="2"/>
            <w:shd w:val="clear" w:color="auto" w:fill="auto"/>
            <w:noWrap/>
            <w:tcMar>
              <w:left w:w="43" w:type="dxa"/>
              <w:right w:w="43" w:type="dxa"/>
            </w:tcMar>
            <w:vAlign w:val="bottom"/>
            <w:hideMark/>
          </w:tcPr>
          <w:p w14:paraId="666A5556" w14:textId="77777777" w:rsidR="00F815B5" w:rsidRPr="00F815B5" w:rsidRDefault="00F815B5" w:rsidP="00F815B5">
            <w:pPr>
              <w:jc w:val="center"/>
              <w:rPr>
                <w:rFonts w:ascii="BentonSans Light" w:hAnsi="BentonSans Light"/>
                <w:color w:val="000000"/>
                <w:sz w:val="15"/>
                <w:szCs w:val="15"/>
              </w:rPr>
            </w:pPr>
            <w:r w:rsidRPr="00F815B5">
              <w:rPr>
                <w:rFonts w:ascii="BentonSans Light" w:hAnsi="BentonSans Light"/>
                <w:color w:val="000000"/>
                <w:sz w:val="15"/>
                <w:szCs w:val="15"/>
              </w:rPr>
              <w:t>2.6</w:t>
            </w:r>
          </w:p>
        </w:tc>
      </w:tr>
    </w:tbl>
    <w:p w14:paraId="1FD14276" w14:textId="77777777" w:rsidR="00137D02" w:rsidRDefault="00137D02" w:rsidP="00137D02">
      <w:bookmarkStart w:id="1029" w:name="_Toc445999454"/>
      <w:bookmarkStart w:id="1030" w:name="_Ref447216299"/>
      <w:bookmarkStart w:id="1031" w:name="_Ref453781855"/>
    </w:p>
    <w:p w14:paraId="39EF609D" w14:textId="77777777" w:rsidR="00F72003" w:rsidRPr="00852975" w:rsidRDefault="00F72003" w:rsidP="00CA3DD6">
      <w:pPr>
        <w:pStyle w:val="Heading1"/>
      </w:pPr>
      <w:bookmarkStart w:id="1032" w:name="_Ref461023711"/>
      <w:bookmarkStart w:id="1033" w:name="_Toc512010388"/>
      <w:r w:rsidRPr="00852975">
        <w:t>Testing the Model</w:t>
      </w:r>
      <w:bookmarkEnd w:id="1029"/>
      <w:bookmarkEnd w:id="1030"/>
      <w:r w:rsidRPr="00852975">
        <w:t xml:space="preserve"> (Outcome Analysis)</w:t>
      </w:r>
      <w:bookmarkEnd w:id="1031"/>
      <w:bookmarkEnd w:id="1032"/>
      <w:bookmarkEnd w:id="1033"/>
    </w:p>
    <w:p w14:paraId="2F5A4645" w14:textId="77777777" w:rsidR="00F72003" w:rsidRPr="00E34210" w:rsidRDefault="00F72003" w:rsidP="00E34210">
      <w:pPr>
        <w:pStyle w:val="Heading2"/>
      </w:pPr>
      <w:bookmarkStart w:id="1034" w:name="_Ref445974130"/>
      <w:bookmarkStart w:id="1035" w:name="_Toc445999455"/>
      <w:bookmarkStart w:id="1036" w:name="_Toc512010389"/>
      <w:r w:rsidRPr="00E34210">
        <w:lastRenderedPageBreak/>
        <w:t>Overview</w:t>
      </w:r>
      <w:bookmarkEnd w:id="1034"/>
      <w:bookmarkEnd w:id="1035"/>
      <w:bookmarkEnd w:id="1036"/>
    </w:p>
    <w:p w14:paraId="354699BD" w14:textId="77777777" w:rsidR="00F72003" w:rsidRPr="001F28BA" w:rsidRDefault="00F72003" w:rsidP="00F72003">
      <w:pPr>
        <w:rPr>
          <w:szCs w:val="22"/>
        </w:rPr>
      </w:pPr>
      <w:r w:rsidRPr="001F28BA">
        <w:rPr>
          <w:szCs w:val="22"/>
        </w:rPr>
        <w:t xml:space="preserve">After developing the model, </w:t>
      </w:r>
      <w:r w:rsidR="003E1EFE">
        <w:rPr>
          <w:szCs w:val="22"/>
        </w:rPr>
        <w:t>modelers</w:t>
      </w:r>
      <w:r w:rsidRPr="001F28BA">
        <w:rPr>
          <w:szCs w:val="22"/>
        </w:rPr>
        <w:t>:</w:t>
      </w:r>
    </w:p>
    <w:p w14:paraId="7084A4E0" w14:textId="77777777" w:rsidR="00F72003" w:rsidRPr="001F28BA" w:rsidRDefault="00F72003" w:rsidP="00F72003">
      <w:pPr>
        <w:rPr>
          <w:szCs w:val="22"/>
        </w:rPr>
      </w:pPr>
    </w:p>
    <w:p w14:paraId="2BB60E93" w14:textId="77777777" w:rsidR="00AD623E" w:rsidRPr="00B11C7B" w:rsidRDefault="00F72003" w:rsidP="00512C44">
      <w:pPr>
        <w:pStyle w:val="ListParagraph"/>
        <w:numPr>
          <w:ilvl w:val="0"/>
          <w:numId w:val="26"/>
        </w:numPr>
        <w:rPr>
          <w:szCs w:val="22"/>
        </w:rPr>
      </w:pPr>
      <w:r w:rsidRPr="00B11C7B">
        <w:rPr>
          <w:szCs w:val="22"/>
        </w:rPr>
        <w:t>Test how well it forecasts defaults on data it has not seen</w:t>
      </w:r>
      <w:r w:rsidR="00CB132A" w:rsidRPr="00B11C7B">
        <w:rPr>
          <w:szCs w:val="22"/>
        </w:rPr>
        <w:t xml:space="preserve"> through</w:t>
      </w:r>
      <w:r w:rsidRPr="00B11C7B">
        <w:rPr>
          <w:szCs w:val="22"/>
        </w:rPr>
        <w:t xml:space="preserve"> </w:t>
      </w:r>
    </w:p>
    <w:p w14:paraId="0259F825" w14:textId="77777777" w:rsidR="00AD623E" w:rsidRPr="00B11C7B" w:rsidRDefault="00CB132A" w:rsidP="00AD623E">
      <w:pPr>
        <w:pStyle w:val="ListParagraph"/>
        <w:numPr>
          <w:ilvl w:val="1"/>
          <w:numId w:val="26"/>
        </w:numPr>
        <w:rPr>
          <w:szCs w:val="22"/>
        </w:rPr>
      </w:pPr>
      <w:r w:rsidRPr="00B11C7B">
        <w:rPr>
          <w:szCs w:val="22"/>
        </w:rPr>
        <w:t>o</w:t>
      </w:r>
      <w:r w:rsidR="00F72003" w:rsidRPr="00B11C7B">
        <w:rPr>
          <w:szCs w:val="22"/>
        </w:rPr>
        <w:t xml:space="preserve">ut-of-sample </w:t>
      </w:r>
      <w:r w:rsidR="00AD623E" w:rsidRPr="00B11C7B">
        <w:rPr>
          <w:szCs w:val="22"/>
        </w:rPr>
        <w:t>testing</w:t>
      </w:r>
      <w:r w:rsidRPr="00B11C7B">
        <w:rPr>
          <w:szCs w:val="22"/>
        </w:rPr>
        <w:t xml:space="preserve"> and</w:t>
      </w:r>
    </w:p>
    <w:p w14:paraId="509155A5" w14:textId="77777777" w:rsidR="00F72003" w:rsidRPr="00B11C7B" w:rsidRDefault="00CB132A" w:rsidP="00AD623E">
      <w:pPr>
        <w:pStyle w:val="ListParagraph"/>
        <w:numPr>
          <w:ilvl w:val="1"/>
          <w:numId w:val="26"/>
        </w:numPr>
        <w:rPr>
          <w:szCs w:val="22"/>
        </w:rPr>
      </w:pPr>
      <w:r w:rsidRPr="00B11C7B">
        <w:rPr>
          <w:szCs w:val="22"/>
        </w:rPr>
        <w:t>o</w:t>
      </w:r>
      <w:r w:rsidR="00AD623E" w:rsidRPr="00B11C7B">
        <w:rPr>
          <w:szCs w:val="22"/>
        </w:rPr>
        <w:t>ut-of-time testing</w:t>
      </w:r>
      <w:r w:rsidRPr="00B11C7B">
        <w:rPr>
          <w:szCs w:val="22"/>
        </w:rPr>
        <w:t>;</w:t>
      </w:r>
    </w:p>
    <w:p w14:paraId="728F693E" w14:textId="77777777" w:rsidR="00AD623E" w:rsidRPr="00B11C7B" w:rsidRDefault="00AD623E" w:rsidP="00AD623E">
      <w:pPr>
        <w:pStyle w:val="ListParagraph"/>
        <w:numPr>
          <w:ilvl w:val="0"/>
          <w:numId w:val="26"/>
        </w:numPr>
        <w:rPr>
          <w:szCs w:val="22"/>
        </w:rPr>
      </w:pPr>
      <w:r w:rsidRPr="00B11C7B">
        <w:rPr>
          <w:szCs w:val="22"/>
        </w:rPr>
        <w:t xml:space="preserve">Conduct sensitivity tests to gauge how much it varies in </w:t>
      </w:r>
      <w:r w:rsidR="00CB132A" w:rsidRPr="00B11C7B">
        <w:rPr>
          <w:szCs w:val="22"/>
        </w:rPr>
        <w:t>response to changing</w:t>
      </w:r>
      <w:r w:rsidRPr="00B11C7B">
        <w:rPr>
          <w:szCs w:val="22"/>
        </w:rPr>
        <w:t xml:space="preserve"> inputs</w:t>
      </w:r>
      <w:r w:rsidR="00CB132A" w:rsidRPr="00B11C7B">
        <w:rPr>
          <w:szCs w:val="22"/>
        </w:rPr>
        <w:t>; and</w:t>
      </w:r>
    </w:p>
    <w:p w14:paraId="02C55940" w14:textId="77777777" w:rsidR="00AD623E" w:rsidRDefault="00F72003" w:rsidP="00512C44">
      <w:pPr>
        <w:pStyle w:val="ListParagraph"/>
        <w:numPr>
          <w:ilvl w:val="0"/>
          <w:numId w:val="26"/>
        </w:numPr>
        <w:rPr>
          <w:szCs w:val="22"/>
        </w:rPr>
      </w:pPr>
      <w:r w:rsidRPr="00B11C7B">
        <w:rPr>
          <w:szCs w:val="22"/>
        </w:rPr>
        <w:t xml:space="preserve">Compare </w:t>
      </w:r>
      <w:r w:rsidR="003E1EFE" w:rsidRPr="00B11C7B">
        <w:rPr>
          <w:szCs w:val="22"/>
        </w:rPr>
        <w:t>it</w:t>
      </w:r>
      <w:r w:rsidR="00AD623E" w:rsidRPr="00B11C7B">
        <w:rPr>
          <w:szCs w:val="22"/>
        </w:rPr>
        <w:t xml:space="preserve">s estimates </w:t>
      </w:r>
      <w:r w:rsidRPr="00B11C7B">
        <w:rPr>
          <w:szCs w:val="22"/>
        </w:rPr>
        <w:t xml:space="preserve">against </w:t>
      </w:r>
      <w:r w:rsidR="00AD623E" w:rsidRPr="00B11C7B">
        <w:rPr>
          <w:szCs w:val="22"/>
        </w:rPr>
        <w:t xml:space="preserve">those from </w:t>
      </w:r>
      <w:r w:rsidR="004239DC" w:rsidRPr="00B11C7B">
        <w:rPr>
          <w:szCs w:val="22"/>
        </w:rPr>
        <w:t xml:space="preserve">other </w:t>
      </w:r>
      <w:r w:rsidRPr="00B11C7B">
        <w:rPr>
          <w:szCs w:val="22"/>
        </w:rPr>
        <w:t>models</w:t>
      </w:r>
      <w:r w:rsidR="004239DC" w:rsidRPr="00B11C7B">
        <w:rPr>
          <w:szCs w:val="22"/>
        </w:rPr>
        <w:t xml:space="preserve"> to gain confident that results approximate those from alternative approaches </w:t>
      </w:r>
    </w:p>
    <w:p w14:paraId="67FDAB1D" w14:textId="77777777" w:rsidR="00532349" w:rsidRDefault="00532349" w:rsidP="00532349">
      <w:pPr>
        <w:rPr>
          <w:szCs w:val="22"/>
        </w:rPr>
      </w:pPr>
    </w:p>
    <w:p w14:paraId="099A6097" w14:textId="77777777" w:rsidR="00532349" w:rsidRPr="00532349" w:rsidRDefault="00532349" w:rsidP="00532349">
      <w:pPr>
        <w:rPr>
          <w:szCs w:val="22"/>
        </w:rPr>
      </w:pPr>
      <w:r>
        <w:rPr>
          <w:szCs w:val="22"/>
        </w:rPr>
        <w:t xml:space="preserve">The key measures </w:t>
      </w:r>
      <w:r w:rsidR="004544B1">
        <w:rPr>
          <w:szCs w:val="22"/>
        </w:rPr>
        <w:t xml:space="preserve">for out-of-sample and out-of-time testing </w:t>
      </w:r>
      <w:r>
        <w:rPr>
          <w:szCs w:val="22"/>
        </w:rPr>
        <w:t>are below.</w:t>
      </w:r>
    </w:p>
    <w:p w14:paraId="02783E4D" w14:textId="77777777" w:rsidR="00F72003" w:rsidRPr="001F28BA" w:rsidRDefault="00F72003" w:rsidP="00E34210">
      <w:pPr>
        <w:pStyle w:val="Heading3"/>
      </w:pPr>
      <w:r w:rsidRPr="001F28BA">
        <w:t>Accuracy index</w:t>
      </w:r>
    </w:p>
    <w:p w14:paraId="59FAC159" w14:textId="77777777" w:rsidR="00F815B5" w:rsidRPr="00E91CD3" w:rsidRDefault="00AD623E" w:rsidP="00F815B5">
      <w:pPr>
        <w:rPr>
          <w:color w:val="000000" w:themeColor="text1"/>
          <w:szCs w:val="22"/>
        </w:rPr>
      </w:pPr>
      <w:r>
        <w:rPr>
          <w:szCs w:val="22"/>
        </w:rPr>
        <w:t xml:space="preserve">This index </w:t>
      </w:r>
      <w:r w:rsidR="003E1EFE">
        <w:rPr>
          <w:szCs w:val="22"/>
        </w:rPr>
        <w:t xml:space="preserve">measures </w:t>
      </w:r>
      <w:r>
        <w:rPr>
          <w:szCs w:val="22"/>
        </w:rPr>
        <w:t>the agreement between the model’s output (ADSS scores</w:t>
      </w:r>
      <w:r w:rsidR="003E1EFE">
        <w:rPr>
          <w:szCs w:val="22"/>
        </w:rPr>
        <w:t>)</w:t>
      </w:r>
      <w:r>
        <w:rPr>
          <w:szCs w:val="22"/>
        </w:rPr>
        <w:t xml:space="preserve"> and the </w:t>
      </w:r>
      <w:r w:rsidR="000B6F00">
        <w:rPr>
          <w:szCs w:val="22"/>
        </w:rPr>
        <w:t xml:space="preserve">real </w:t>
      </w:r>
      <w:r w:rsidR="00A95D4C" w:rsidRPr="001F28BA">
        <w:rPr>
          <w:szCs w:val="22"/>
        </w:rPr>
        <w:t>default rates</w:t>
      </w:r>
      <w:r>
        <w:rPr>
          <w:szCs w:val="22"/>
        </w:rPr>
        <w:t xml:space="preserve"> </w:t>
      </w:r>
      <w:r w:rsidR="000B6F00">
        <w:rPr>
          <w:szCs w:val="22"/>
        </w:rPr>
        <w:t xml:space="preserve">that </w:t>
      </w:r>
      <w:r>
        <w:rPr>
          <w:szCs w:val="22"/>
        </w:rPr>
        <w:t>AXP observes</w:t>
      </w:r>
      <w:r w:rsidR="00A95D4C" w:rsidRPr="001F28BA">
        <w:rPr>
          <w:szCs w:val="22"/>
        </w:rPr>
        <w:t xml:space="preserve">. </w:t>
      </w:r>
      <w:r w:rsidR="00F815B5">
        <w:rPr>
          <w:color w:val="000000" w:themeColor="text1"/>
          <w:szCs w:val="22"/>
        </w:rPr>
        <w:t>C</w:t>
      </w:r>
      <w:r w:rsidR="00F815B5" w:rsidRPr="00391FC6">
        <w:rPr>
          <w:color w:val="000000" w:themeColor="text1"/>
          <w:szCs w:val="22"/>
        </w:rPr>
        <w:t xml:space="preserve">onsider a </w:t>
      </w:r>
      <w:r w:rsidR="005F2497">
        <w:rPr>
          <w:color w:val="000000" w:themeColor="text1"/>
          <w:szCs w:val="22"/>
        </w:rPr>
        <w:t xml:space="preserve">vintage </w:t>
      </w:r>
      <w:r w:rsidR="00F815B5">
        <w:rPr>
          <w:color w:val="000000" w:themeColor="text1"/>
          <w:szCs w:val="22"/>
        </w:rPr>
        <w:t xml:space="preserve">of applicants </w:t>
      </w:r>
      <w:r w:rsidR="00DB63A6">
        <w:rPr>
          <w:color w:val="000000" w:themeColor="text1"/>
          <w:szCs w:val="22"/>
        </w:rPr>
        <w:t xml:space="preserve">where the sum of average </w:t>
      </w:r>
      <w:r w:rsidR="00F815B5">
        <w:rPr>
          <w:color w:val="000000" w:themeColor="text1"/>
          <w:szCs w:val="22"/>
        </w:rPr>
        <w:t>ADSS score</w:t>
      </w:r>
      <w:r w:rsidR="00DB63A6">
        <w:rPr>
          <w:color w:val="000000" w:themeColor="text1"/>
          <w:szCs w:val="22"/>
        </w:rPr>
        <w:t>s</w:t>
      </w:r>
      <w:r w:rsidR="00F815B5">
        <w:rPr>
          <w:color w:val="000000" w:themeColor="text1"/>
          <w:szCs w:val="22"/>
        </w:rPr>
        <w:t xml:space="preserve"> </w:t>
      </w:r>
      <w:r w:rsidR="00532349">
        <w:rPr>
          <w:color w:val="000000" w:themeColor="text1"/>
          <w:szCs w:val="22"/>
        </w:rPr>
        <w:t xml:space="preserve">in Dec. 2014 is </w:t>
      </w:r>
      <w:r w:rsidR="00F815B5">
        <w:rPr>
          <w:color w:val="000000" w:themeColor="text1"/>
          <w:szCs w:val="22"/>
        </w:rPr>
        <w:t>7.58 percent</w:t>
      </w:r>
      <w:r w:rsidR="00532349">
        <w:rPr>
          <w:color w:val="000000" w:themeColor="text1"/>
          <w:szCs w:val="22"/>
        </w:rPr>
        <w:t xml:space="preserve">, but </w:t>
      </w:r>
      <w:r w:rsidR="00DB63A6">
        <w:rPr>
          <w:color w:val="000000" w:themeColor="text1"/>
          <w:szCs w:val="22"/>
        </w:rPr>
        <w:t xml:space="preserve">where the sum of actual </w:t>
      </w:r>
      <w:r w:rsidR="00532349" w:rsidRPr="00E91CD3">
        <w:rPr>
          <w:color w:val="000000" w:themeColor="text1"/>
          <w:szCs w:val="22"/>
        </w:rPr>
        <w:t>default</w:t>
      </w:r>
      <w:r w:rsidR="00DB63A6">
        <w:rPr>
          <w:color w:val="000000" w:themeColor="text1"/>
          <w:szCs w:val="22"/>
        </w:rPr>
        <w:t xml:space="preserve"> rates</w:t>
      </w:r>
      <w:r w:rsidR="00532349" w:rsidRPr="00E91CD3">
        <w:rPr>
          <w:color w:val="000000" w:themeColor="text1"/>
          <w:szCs w:val="22"/>
        </w:rPr>
        <w:t xml:space="preserve"> </w:t>
      </w:r>
      <w:r w:rsidR="00532349">
        <w:rPr>
          <w:color w:val="000000" w:themeColor="text1"/>
          <w:szCs w:val="22"/>
        </w:rPr>
        <w:t xml:space="preserve">in Dec. 2015—12 months later—is </w:t>
      </w:r>
      <w:r w:rsidR="00532349" w:rsidRPr="009212C7">
        <w:rPr>
          <w:color w:val="000000" w:themeColor="text1"/>
          <w:szCs w:val="22"/>
        </w:rPr>
        <w:t xml:space="preserve">6.38 </w:t>
      </w:r>
      <w:r w:rsidR="00532349" w:rsidRPr="00E91CD3">
        <w:rPr>
          <w:color w:val="000000" w:themeColor="text1"/>
          <w:szCs w:val="22"/>
        </w:rPr>
        <w:t>percent</w:t>
      </w:r>
      <w:r w:rsidR="00532349">
        <w:rPr>
          <w:color w:val="000000" w:themeColor="text1"/>
          <w:szCs w:val="22"/>
        </w:rPr>
        <w:t xml:space="preserve"> (</w:t>
      </w:r>
      <w:r w:rsidR="00704349">
        <w:fldChar w:fldCharType="begin"/>
      </w:r>
      <w:r w:rsidR="00704349">
        <w:instrText xml:space="preserve"> REF  _Ref440818407 \h  \* MERGEFORMAT </w:instrText>
      </w:r>
      <w:r w:rsidR="00704349">
        <w:fldChar w:fldCharType="separate"/>
      </w:r>
      <w:r w:rsidR="000E17A9" w:rsidRPr="000E17A9">
        <w:rPr>
          <w:color w:val="000000" w:themeColor="text1"/>
        </w:rPr>
        <w:t xml:space="preserve">Table </w:t>
      </w:r>
      <w:r w:rsidR="000E17A9" w:rsidRPr="000E17A9">
        <w:rPr>
          <w:noProof/>
          <w:color w:val="000000" w:themeColor="text1"/>
        </w:rPr>
        <w:t>8.1</w:t>
      </w:r>
      <w:r w:rsidR="00704349">
        <w:fldChar w:fldCharType="end"/>
      </w:r>
      <w:r w:rsidR="00532349">
        <w:rPr>
          <w:color w:val="000000" w:themeColor="text1"/>
          <w:szCs w:val="22"/>
        </w:rPr>
        <w:t xml:space="preserve">). </w:t>
      </w:r>
      <w:r w:rsidR="005F2497">
        <w:rPr>
          <w:color w:val="000000" w:themeColor="text1"/>
          <w:szCs w:val="22"/>
        </w:rPr>
        <w:t xml:space="preserve">Here ADSS is </w:t>
      </w:r>
      <w:r w:rsidR="00F815B5">
        <w:rPr>
          <w:color w:val="000000" w:themeColor="text1"/>
          <w:szCs w:val="22"/>
        </w:rPr>
        <w:t xml:space="preserve">over-predicting </w:t>
      </w:r>
      <w:r w:rsidR="005F2497">
        <w:rPr>
          <w:color w:val="000000" w:themeColor="text1"/>
          <w:szCs w:val="22"/>
        </w:rPr>
        <w:t>default</w:t>
      </w:r>
      <w:r w:rsidR="00F815B5" w:rsidRPr="00E91CD3">
        <w:rPr>
          <w:color w:val="000000" w:themeColor="text1"/>
          <w:szCs w:val="22"/>
        </w:rPr>
        <w:t xml:space="preserve">. </w:t>
      </w:r>
      <w:r w:rsidR="000B6F00">
        <w:rPr>
          <w:color w:val="000000" w:themeColor="text1"/>
          <w:szCs w:val="22"/>
        </w:rPr>
        <w:t xml:space="preserve">In this scenario, </w:t>
      </w:r>
      <w:r w:rsidR="00F815B5">
        <w:rPr>
          <w:color w:val="000000" w:themeColor="text1"/>
          <w:szCs w:val="22"/>
        </w:rPr>
        <w:t xml:space="preserve">the </w:t>
      </w:r>
      <w:r w:rsidR="005F2497">
        <w:rPr>
          <w:color w:val="000000" w:themeColor="text1"/>
          <w:szCs w:val="22"/>
        </w:rPr>
        <w:t xml:space="preserve">vintage’s </w:t>
      </w:r>
      <w:r w:rsidR="00F815B5">
        <w:rPr>
          <w:color w:val="000000" w:themeColor="text1"/>
          <w:szCs w:val="22"/>
        </w:rPr>
        <w:t>accuracy index is 81.99 percent.</w:t>
      </w:r>
      <w:r w:rsidR="00F815B5" w:rsidRPr="00961D9C">
        <w:rPr>
          <w:color w:val="000000" w:themeColor="text1"/>
          <w:szCs w:val="22"/>
        </w:rPr>
        <w:t xml:space="preserve"> </w:t>
      </w:r>
      <w:r w:rsidR="00CD102D">
        <w:rPr>
          <w:color w:val="000000" w:themeColor="text1"/>
          <w:szCs w:val="22"/>
        </w:rPr>
        <w:t>(Note that accuracy index is the inverse of accuracy deviation)</w:t>
      </w:r>
    </w:p>
    <w:p w14:paraId="03D86814" w14:textId="77777777" w:rsidR="00F815B5" w:rsidRDefault="00F815B5" w:rsidP="00F815B5">
      <w:pPr>
        <w:rPr>
          <w:szCs w:val="22"/>
        </w:rPr>
      </w:pPr>
    </w:p>
    <w:p w14:paraId="201D6B3C" w14:textId="77777777" w:rsidR="00F815B5" w:rsidRDefault="00F815B5" w:rsidP="00F815B5">
      <w:pPr>
        <w:pStyle w:val="Caption"/>
      </w:pPr>
      <w:bookmarkStart w:id="1037" w:name="_Ref440818407"/>
      <w:r>
        <w:t xml:space="preserve">Table </w:t>
      </w:r>
      <w:fldSimple w:instr=" STYLEREF 1 \s ">
        <w:r w:rsidR="000E17A9">
          <w:rPr>
            <w:noProof/>
          </w:rPr>
          <w:t>8</w:t>
        </w:r>
      </w:fldSimple>
      <w:r w:rsidR="00056D95">
        <w:t>.</w:t>
      </w:r>
      <w:r w:rsidR="003E7838">
        <w:fldChar w:fldCharType="begin"/>
      </w:r>
      <w:r w:rsidR="00DD69AA">
        <w:instrText xml:space="preserve"> SEQ Table \* ARABIC \s 1 </w:instrText>
      </w:r>
      <w:r w:rsidR="003E7838">
        <w:fldChar w:fldCharType="separate"/>
      </w:r>
      <w:r w:rsidR="000E17A9">
        <w:rPr>
          <w:noProof/>
        </w:rPr>
        <w:t>1</w:t>
      </w:r>
      <w:r w:rsidR="003E7838">
        <w:fldChar w:fldCharType="end"/>
      </w:r>
      <w:bookmarkEnd w:id="1037"/>
      <w:r>
        <w:t>: Illustrative calculation of accuracy index</w:t>
      </w:r>
    </w:p>
    <w:p w14:paraId="23A79778" w14:textId="77777777" w:rsidR="00F815B5" w:rsidRPr="00E91CD3" w:rsidRDefault="00F815B5" w:rsidP="00F815B5">
      <w:pPr>
        <w:rPr>
          <w:lang w:eastAsia="zh-CN"/>
        </w:rPr>
      </w:pPr>
    </w:p>
    <w:tbl>
      <w:tblPr>
        <w:tblStyle w:val="TableGrid"/>
        <w:tblW w:w="0" w:type="auto"/>
        <w:tblInd w:w="43" w:type="dxa"/>
        <w:tblBorders>
          <w:top w:val="none" w:sz="0" w:space="0" w:color="auto"/>
          <w:left w:val="none" w:sz="0" w:space="0" w:color="auto"/>
          <w:bottom w:val="none" w:sz="0" w:space="0" w:color="auto"/>
          <w:right w:val="none" w:sz="0" w:space="0" w:color="auto"/>
          <w:insideV w:val="single" w:sz="48" w:space="0" w:color="FFFFFF" w:themeColor="background1"/>
        </w:tblBorders>
        <w:tblCellMar>
          <w:left w:w="43" w:type="dxa"/>
          <w:right w:w="43" w:type="dxa"/>
        </w:tblCellMar>
        <w:tblLook w:val="04A0" w:firstRow="1" w:lastRow="0" w:firstColumn="1" w:lastColumn="0" w:noHBand="0" w:noVBand="1"/>
      </w:tblPr>
      <w:tblGrid>
        <w:gridCol w:w="1287"/>
        <w:gridCol w:w="2043"/>
        <w:gridCol w:w="2043"/>
        <w:gridCol w:w="1800"/>
      </w:tblGrid>
      <w:tr w:rsidR="00532349" w:rsidRPr="00F815B5" w14:paraId="33DB5E1D" w14:textId="77777777" w:rsidTr="00532349">
        <w:trPr>
          <w:trHeight w:val="576"/>
        </w:trPr>
        <w:tc>
          <w:tcPr>
            <w:tcW w:w="1287" w:type="dxa"/>
            <w:tcBorders>
              <w:top w:val="nil"/>
              <w:bottom w:val="nil"/>
              <w:right w:val="nil"/>
            </w:tcBorders>
            <w:shd w:val="clear" w:color="auto" w:fill="auto"/>
            <w:vAlign w:val="center"/>
          </w:tcPr>
          <w:p w14:paraId="6F6A92AF" w14:textId="77777777" w:rsidR="00532349" w:rsidRPr="00137D02" w:rsidRDefault="00532349" w:rsidP="000B6F00">
            <w:pPr>
              <w:spacing w:line="216" w:lineRule="auto"/>
              <w:rPr>
                <w:rFonts w:ascii="BentonSansCond Medium" w:hAnsi="BentonSansCond Medium" w:cs="Calibri"/>
                <w:sz w:val="15"/>
                <w:szCs w:val="15"/>
              </w:rPr>
            </w:pPr>
            <w:bookmarkStart w:id="1038" w:name="OLE_LINK5"/>
            <w:r w:rsidRPr="00137D02">
              <w:rPr>
                <w:rFonts w:ascii="BentonSansCond Medium" w:hAnsi="BentonSansCond Medium" w:cs="Calibri"/>
                <w:sz w:val="15"/>
                <w:szCs w:val="15"/>
              </w:rPr>
              <w:t xml:space="preserve">Decile of </w:t>
            </w:r>
            <w:r w:rsidRPr="00137D02">
              <w:rPr>
                <w:rFonts w:ascii="BentonSansCond Medium" w:hAnsi="BentonSansCond Medium" w:cs="Calibri"/>
                <w:sz w:val="15"/>
                <w:szCs w:val="15"/>
              </w:rPr>
              <w:br/>
              <w:t>ADSS score</w:t>
            </w:r>
          </w:p>
        </w:tc>
        <w:tc>
          <w:tcPr>
            <w:tcW w:w="2043" w:type="dxa"/>
            <w:tcBorders>
              <w:top w:val="nil"/>
              <w:bottom w:val="nil"/>
              <w:right w:val="nil"/>
            </w:tcBorders>
            <w:vAlign w:val="center"/>
          </w:tcPr>
          <w:p w14:paraId="668A3756" w14:textId="77777777" w:rsidR="00532349" w:rsidRDefault="00532349" w:rsidP="00532349">
            <w:pPr>
              <w:spacing w:line="216" w:lineRule="auto"/>
              <w:rPr>
                <w:rFonts w:ascii="BentonSansCond Medium" w:hAnsi="BentonSansCond Medium" w:cs="Calibri"/>
                <w:sz w:val="15"/>
                <w:szCs w:val="15"/>
              </w:rPr>
            </w:pPr>
            <w:r w:rsidRPr="00137D02">
              <w:rPr>
                <w:rFonts w:ascii="BentonSansCond Medium" w:hAnsi="BentonSansCond Medium" w:cs="Calibri"/>
                <w:sz w:val="15"/>
                <w:szCs w:val="15"/>
              </w:rPr>
              <w:t>Mean</w:t>
            </w:r>
            <w:r w:rsidRPr="00137D02">
              <w:rPr>
                <w:rFonts w:ascii="BentonSansCond Medium" w:hAnsi="BentonSansCond Medium" w:cs="Calibri"/>
                <w:sz w:val="15"/>
                <w:szCs w:val="15"/>
              </w:rPr>
              <w:br/>
              <w:t xml:space="preserve">ADSS score </w:t>
            </w:r>
          </w:p>
          <w:p w14:paraId="5F79D082" w14:textId="77777777" w:rsidR="00532349" w:rsidRPr="00137D02" w:rsidRDefault="00532349" w:rsidP="00532349">
            <w:pPr>
              <w:spacing w:line="216" w:lineRule="auto"/>
              <w:rPr>
                <w:rFonts w:ascii="BentonSansCond Medium" w:hAnsi="BentonSansCond Medium" w:cs="Calibri"/>
                <w:sz w:val="15"/>
                <w:szCs w:val="15"/>
              </w:rPr>
            </w:pPr>
            <w:r>
              <w:rPr>
                <w:rFonts w:ascii="BentonSansCond Medium" w:hAnsi="BentonSansCond Medium" w:cs="Calibri"/>
                <w:sz w:val="15"/>
                <w:szCs w:val="15"/>
              </w:rPr>
              <w:t>(Dec. 2014)</w:t>
            </w:r>
          </w:p>
        </w:tc>
        <w:tc>
          <w:tcPr>
            <w:tcW w:w="2043" w:type="dxa"/>
            <w:tcBorders>
              <w:top w:val="nil"/>
              <w:left w:val="nil"/>
              <w:bottom w:val="nil"/>
              <w:right w:val="nil"/>
            </w:tcBorders>
            <w:shd w:val="clear" w:color="auto" w:fill="auto"/>
            <w:vAlign w:val="center"/>
          </w:tcPr>
          <w:p w14:paraId="5F40E524" w14:textId="77777777" w:rsidR="00532349" w:rsidRPr="00137D02" w:rsidRDefault="00532349" w:rsidP="00532349">
            <w:pPr>
              <w:spacing w:line="216" w:lineRule="auto"/>
              <w:rPr>
                <w:rFonts w:ascii="BentonSansCond Medium" w:hAnsi="BentonSansCond Medium" w:cs="Calibri"/>
                <w:sz w:val="15"/>
                <w:szCs w:val="15"/>
              </w:rPr>
            </w:pPr>
            <w:r w:rsidRPr="00137D02">
              <w:rPr>
                <w:rFonts w:ascii="BentonSansCond Medium" w:hAnsi="BentonSansCond Medium" w:cs="Calibri"/>
                <w:sz w:val="15"/>
                <w:szCs w:val="15"/>
              </w:rPr>
              <w:t>Mean actual default rate in early validation period</w:t>
            </w:r>
            <w:r>
              <w:rPr>
                <w:rFonts w:ascii="BentonSansCond Medium" w:hAnsi="BentonSansCond Medium" w:cs="Calibri"/>
                <w:sz w:val="15"/>
                <w:szCs w:val="15"/>
              </w:rPr>
              <w:t xml:space="preserve"> </w:t>
            </w:r>
            <w:r>
              <w:rPr>
                <w:rFonts w:ascii="BentonSansCond Medium" w:hAnsi="BentonSansCond Medium" w:cs="Calibri"/>
                <w:sz w:val="15"/>
                <w:szCs w:val="15"/>
              </w:rPr>
              <w:br/>
              <w:t>(Dec. 2015)</w:t>
            </w:r>
          </w:p>
        </w:tc>
        <w:tc>
          <w:tcPr>
            <w:tcW w:w="1800" w:type="dxa"/>
            <w:tcBorders>
              <w:top w:val="nil"/>
              <w:left w:val="nil"/>
              <w:bottom w:val="nil"/>
            </w:tcBorders>
            <w:shd w:val="clear" w:color="auto" w:fill="auto"/>
            <w:vAlign w:val="center"/>
          </w:tcPr>
          <w:p w14:paraId="57A36EB8" w14:textId="77777777" w:rsidR="00532349" w:rsidRPr="00137D02" w:rsidRDefault="00532349" w:rsidP="00F815B5">
            <w:pPr>
              <w:spacing w:line="216" w:lineRule="auto"/>
              <w:rPr>
                <w:rFonts w:ascii="BentonSansCond Medium" w:hAnsi="BentonSansCond Medium" w:cs="Calibri"/>
                <w:sz w:val="15"/>
                <w:szCs w:val="15"/>
              </w:rPr>
            </w:pPr>
            <w:r w:rsidRPr="00137D02">
              <w:rPr>
                <w:rFonts w:ascii="BentonSansCond Medium" w:hAnsi="BentonSansCond Medium" w:cs="Calibri"/>
                <w:sz w:val="15"/>
                <w:szCs w:val="15"/>
              </w:rPr>
              <w:t xml:space="preserve">Divergence </w:t>
            </w:r>
            <w:r w:rsidRPr="00137D02">
              <w:rPr>
                <w:rFonts w:ascii="BentonSansCond Medium" w:hAnsi="BentonSansCond Medium" w:cs="Calibri"/>
                <w:sz w:val="15"/>
                <w:szCs w:val="15"/>
              </w:rPr>
              <w:br/>
              <w:t>(absolute value)</w:t>
            </w:r>
          </w:p>
        </w:tc>
      </w:tr>
      <w:tr w:rsidR="00532349" w:rsidRPr="00F815B5" w14:paraId="40F55C18" w14:textId="77777777" w:rsidTr="00532349">
        <w:trPr>
          <w:trHeight w:hRule="exact" w:val="216"/>
        </w:trPr>
        <w:tc>
          <w:tcPr>
            <w:tcW w:w="1287" w:type="dxa"/>
            <w:tcBorders>
              <w:top w:val="nil"/>
            </w:tcBorders>
            <w:vAlign w:val="center"/>
          </w:tcPr>
          <w:p w14:paraId="01B64D24" w14:textId="77777777" w:rsidR="00532349" w:rsidRPr="00F815B5" w:rsidRDefault="00532349" w:rsidP="00F815B5">
            <w:pPr>
              <w:spacing w:line="216" w:lineRule="auto"/>
              <w:rPr>
                <w:rFonts w:ascii="BentonSans Light" w:hAnsi="BentonSans Light" w:cs="Calibri"/>
                <w:sz w:val="15"/>
                <w:szCs w:val="15"/>
              </w:rPr>
            </w:pPr>
          </w:p>
        </w:tc>
        <w:tc>
          <w:tcPr>
            <w:tcW w:w="2043" w:type="dxa"/>
            <w:tcBorders>
              <w:top w:val="nil"/>
            </w:tcBorders>
            <w:vAlign w:val="center"/>
          </w:tcPr>
          <w:p w14:paraId="49B9FFF2" w14:textId="77777777" w:rsidR="00532349" w:rsidRPr="00F815B5" w:rsidRDefault="00532349" w:rsidP="00532349">
            <w:pPr>
              <w:rPr>
                <w:rFonts w:ascii="BentonSans Light" w:hAnsi="BentonSans Light" w:cs="Calibri"/>
                <w:sz w:val="15"/>
                <w:szCs w:val="15"/>
              </w:rPr>
            </w:pPr>
          </w:p>
        </w:tc>
        <w:tc>
          <w:tcPr>
            <w:tcW w:w="2043" w:type="dxa"/>
            <w:tcBorders>
              <w:top w:val="nil"/>
            </w:tcBorders>
            <w:vAlign w:val="center"/>
          </w:tcPr>
          <w:p w14:paraId="7F9CC4A6" w14:textId="77777777" w:rsidR="00532349" w:rsidRPr="00F815B5" w:rsidRDefault="00532349" w:rsidP="00F815B5">
            <w:pPr>
              <w:rPr>
                <w:rFonts w:ascii="BentonSans Light" w:hAnsi="BentonSans Light" w:cs="Calibri"/>
                <w:sz w:val="15"/>
                <w:szCs w:val="15"/>
              </w:rPr>
            </w:pPr>
          </w:p>
        </w:tc>
        <w:tc>
          <w:tcPr>
            <w:tcW w:w="1800" w:type="dxa"/>
            <w:tcBorders>
              <w:top w:val="nil"/>
            </w:tcBorders>
            <w:vAlign w:val="center"/>
          </w:tcPr>
          <w:p w14:paraId="3C310E10" w14:textId="77777777" w:rsidR="00532349" w:rsidRPr="00F815B5" w:rsidRDefault="00532349" w:rsidP="00F815B5">
            <w:pPr>
              <w:rPr>
                <w:rFonts w:ascii="BentonSans Light" w:hAnsi="BentonSans Light" w:cs="Calibri"/>
                <w:sz w:val="15"/>
                <w:szCs w:val="15"/>
              </w:rPr>
            </w:pPr>
          </w:p>
        </w:tc>
      </w:tr>
      <w:tr w:rsidR="00532349" w:rsidRPr="00F815B5" w14:paraId="1C3F5E91" w14:textId="77777777" w:rsidTr="00532349">
        <w:trPr>
          <w:trHeight w:hRule="exact" w:val="216"/>
        </w:trPr>
        <w:tc>
          <w:tcPr>
            <w:tcW w:w="1287" w:type="dxa"/>
            <w:tcBorders>
              <w:top w:val="nil"/>
            </w:tcBorders>
            <w:vAlign w:val="center"/>
          </w:tcPr>
          <w:p w14:paraId="1FDAEE38" w14:textId="77777777" w:rsidR="00532349" w:rsidRPr="00F815B5" w:rsidRDefault="00532349" w:rsidP="00F815B5">
            <w:pPr>
              <w:spacing w:line="216" w:lineRule="auto"/>
              <w:rPr>
                <w:rFonts w:ascii="BentonSans Light" w:hAnsi="BentonSans Light" w:cs="Calibri"/>
                <w:sz w:val="15"/>
                <w:szCs w:val="15"/>
              </w:rPr>
            </w:pPr>
            <w:r w:rsidRPr="00F815B5">
              <w:rPr>
                <w:rFonts w:ascii="BentonSans Light" w:hAnsi="BentonSans Light" w:cs="Calibri"/>
                <w:sz w:val="15"/>
                <w:szCs w:val="15"/>
              </w:rPr>
              <w:t xml:space="preserve"> 1</w:t>
            </w:r>
          </w:p>
        </w:tc>
        <w:tc>
          <w:tcPr>
            <w:tcW w:w="2043" w:type="dxa"/>
            <w:tcBorders>
              <w:top w:val="nil"/>
            </w:tcBorders>
            <w:vAlign w:val="center"/>
          </w:tcPr>
          <w:p w14:paraId="2CF1AA98" w14:textId="77777777" w:rsidR="00532349" w:rsidRPr="00F815B5" w:rsidRDefault="00532349" w:rsidP="00532349">
            <w:pPr>
              <w:rPr>
                <w:rFonts w:ascii="BentonSans Light" w:hAnsi="BentonSans Light" w:cs="Calibri"/>
                <w:sz w:val="15"/>
                <w:szCs w:val="15"/>
              </w:rPr>
            </w:pPr>
            <w:r w:rsidRPr="00F815B5">
              <w:rPr>
                <w:rFonts w:ascii="BentonSans Light" w:hAnsi="BentonSans Light" w:cs="Calibri"/>
                <w:sz w:val="15"/>
                <w:szCs w:val="15"/>
              </w:rPr>
              <w:t>6.08%</w:t>
            </w:r>
          </w:p>
        </w:tc>
        <w:tc>
          <w:tcPr>
            <w:tcW w:w="2043" w:type="dxa"/>
            <w:tcBorders>
              <w:top w:val="nil"/>
            </w:tcBorders>
            <w:vAlign w:val="center"/>
          </w:tcPr>
          <w:p w14:paraId="4E2A514D" w14:textId="77777777" w:rsidR="00532349" w:rsidRPr="00F815B5" w:rsidRDefault="00532349" w:rsidP="00F815B5">
            <w:pPr>
              <w:rPr>
                <w:rFonts w:ascii="BentonSans Light" w:hAnsi="BentonSans Light" w:cs="Calibri"/>
                <w:sz w:val="15"/>
                <w:szCs w:val="15"/>
              </w:rPr>
            </w:pPr>
            <w:r w:rsidRPr="00F815B5">
              <w:rPr>
                <w:rFonts w:ascii="BentonSans Light" w:hAnsi="BentonSans Light" w:cs="Calibri"/>
                <w:sz w:val="15"/>
                <w:szCs w:val="15"/>
              </w:rPr>
              <w:t>5.24%</w:t>
            </w:r>
          </w:p>
        </w:tc>
        <w:tc>
          <w:tcPr>
            <w:tcW w:w="1800" w:type="dxa"/>
            <w:tcBorders>
              <w:top w:val="nil"/>
            </w:tcBorders>
            <w:vAlign w:val="center"/>
          </w:tcPr>
          <w:p w14:paraId="487DC6C5" w14:textId="77777777" w:rsidR="00532349" w:rsidRPr="00F815B5" w:rsidRDefault="00532349" w:rsidP="00F815B5">
            <w:pPr>
              <w:rPr>
                <w:rFonts w:ascii="BentonSans Light" w:hAnsi="BentonSans Light" w:cs="Calibri"/>
                <w:sz w:val="15"/>
                <w:szCs w:val="15"/>
              </w:rPr>
            </w:pPr>
            <w:r w:rsidRPr="00F815B5">
              <w:rPr>
                <w:rFonts w:ascii="BentonSans Light" w:hAnsi="BentonSans Light" w:cs="Calibri"/>
                <w:sz w:val="15"/>
                <w:szCs w:val="15"/>
              </w:rPr>
              <w:t>0.84%</w:t>
            </w:r>
          </w:p>
        </w:tc>
      </w:tr>
      <w:tr w:rsidR="00532349" w:rsidRPr="00F815B5" w14:paraId="48F8D7DC" w14:textId="77777777" w:rsidTr="00532349">
        <w:trPr>
          <w:trHeight w:hRule="exact" w:val="216"/>
        </w:trPr>
        <w:tc>
          <w:tcPr>
            <w:tcW w:w="1287" w:type="dxa"/>
            <w:vAlign w:val="center"/>
          </w:tcPr>
          <w:p w14:paraId="461BA2D6" w14:textId="77777777" w:rsidR="00532349" w:rsidRPr="00F815B5" w:rsidRDefault="00532349" w:rsidP="00F815B5">
            <w:pPr>
              <w:spacing w:line="216" w:lineRule="auto"/>
              <w:rPr>
                <w:rFonts w:ascii="BentonSans Light" w:hAnsi="BentonSans Light" w:cs="Calibri"/>
                <w:sz w:val="15"/>
                <w:szCs w:val="15"/>
              </w:rPr>
            </w:pPr>
            <w:r w:rsidRPr="00F815B5">
              <w:rPr>
                <w:rFonts w:ascii="BentonSans Light" w:hAnsi="BentonSans Light" w:cs="Calibri"/>
                <w:sz w:val="15"/>
                <w:szCs w:val="15"/>
              </w:rPr>
              <w:t xml:space="preserve"> 2</w:t>
            </w:r>
          </w:p>
        </w:tc>
        <w:tc>
          <w:tcPr>
            <w:tcW w:w="2043" w:type="dxa"/>
            <w:vAlign w:val="center"/>
          </w:tcPr>
          <w:p w14:paraId="2D42D47E" w14:textId="77777777" w:rsidR="00532349" w:rsidRPr="00F815B5" w:rsidRDefault="00532349" w:rsidP="00532349">
            <w:pPr>
              <w:rPr>
                <w:rFonts w:ascii="BentonSans Light" w:hAnsi="BentonSans Light" w:cs="Calibri"/>
                <w:sz w:val="15"/>
                <w:szCs w:val="15"/>
              </w:rPr>
            </w:pPr>
            <w:r w:rsidRPr="00F815B5">
              <w:rPr>
                <w:rFonts w:ascii="BentonSans Light" w:hAnsi="BentonSans Light" w:cs="Calibri"/>
                <w:sz w:val="15"/>
                <w:szCs w:val="15"/>
              </w:rPr>
              <w:t>0.75</w:t>
            </w:r>
          </w:p>
        </w:tc>
        <w:tc>
          <w:tcPr>
            <w:tcW w:w="2043" w:type="dxa"/>
            <w:vAlign w:val="center"/>
          </w:tcPr>
          <w:p w14:paraId="77DEBD10" w14:textId="77777777" w:rsidR="00532349" w:rsidRPr="00F815B5" w:rsidRDefault="00532349" w:rsidP="00F815B5">
            <w:pPr>
              <w:rPr>
                <w:rFonts w:ascii="BentonSans Light" w:hAnsi="BentonSans Light" w:cs="Calibri"/>
                <w:sz w:val="15"/>
                <w:szCs w:val="15"/>
              </w:rPr>
            </w:pPr>
            <w:r w:rsidRPr="00F815B5">
              <w:rPr>
                <w:rFonts w:ascii="BentonSans Light" w:hAnsi="BentonSans Light" w:cs="Calibri"/>
                <w:sz w:val="15"/>
                <w:szCs w:val="15"/>
              </w:rPr>
              <w:t>0.71</w:t>
            </w:r>
          </w:p>
        </w:tc>
        <w:tc>
          <w:tcPr>
            <w:tcW w:w="1800" w:type="dxa"/>
            <w:vAlign w:val="center"/>
          </w:tcPr>
          <w:p w14:paraId="3708001B" w14:textId="77777777" w:rsidR="00532349" w:rsidRPr="00F815B5" w:rsidRDefault="00532349" w:rsidP="00F815B5">
            <w:pPr>
              <w:rPr>
                <w:rFonts w:ascii="BentonSans Light" w:hAnsi="BentonSans Light" w:cs="Calibri"/>
                <w:sz w:val="15"/>
                <w:szCs w:val="15"/>
              </w:rPr>
            </w:pPr>
            <w:r w:rsidRPr="00F815B5">
              <w:rPr>
                <w:rFonts w:ascii="BentonSans Light" w:hAnsi="BentonSans Light" w:cs="Calibri"/>
                <w:sz w:val="15"/>
                <w:szCs w:val="15"/>
              </w:rPr>
              <w:t>0.04</w:t>
            </w:r>
          </w:p>
        </w:tc>
      </w:tr>
      <w:tr w:rsidR="00532349" w:rsidRPr="00F815B5" w14:paraId="67C260E6" w14:textId="77777777" w:rsidTr="00532349">
        <w:trPr>
          <w:trHeight w:hRule="exact" w:val="216"/>
        </w:trPr>
        <w:tc>
          <w:tcPr>
            <w:tcW w:w="1287" w:type="dxa"/>
            <w:vAlign w:val="center"/>
          </w:tcPr>
          <w:p w14:paraId="0D7DFAC7" w14:textId="77777777" w:rsidR="00532349" w:rsidRPr="00F815B5" w:rsidRDefault="00532349" w:rsidP="00F815B5">
            <w:pPr>
              <w:spacing w:line="216" w:lineRule="auto"/>
              <w:rPr>
                <w:rFonts w:ascii="BentonSans Light" w:hAnsi="BentonSans Light" w:cs="Calibri"/>
                <w:sz w:val="15"/>
                <w:szCs w:val="15"/>
              </w:rPr>
            </w:pPr>
            <w:r w:rsidRPr="00F815B5">
              <w:rPr>
                <w:rFonts w:ascii="BentonSans Light" w:hAnsi="BentonSans Light" w:cs="Calibri"/>
                <w:sz w:val="15"/>
                <w:szCs w:val="15"/>
              </w:rPr>
              <w:t xml:space="preserve"> 3</w:t>
            </w:r>
          </w:p>
        </w:tc>
        <w:tc>
          <w:tcPr>
            <w:tcW w:w="2043" w:type="dxa"/>
            <w:vAlign w:val="center"/>
          </w:tcPr>
          <w:p w14:paraId="350A4E54" w14:textId="77777777" w:rsidR="00532349" w:rsidRPr="00F815B5" w:rsidRDefault="00532349" w:rsidP="00532349">
            <w:pPr>
              <w:rPr>
                <w:rFonts w:ascii="BentonSans Light" w:hAnsi="BentonSans Light" w:cs="Calibri"/>
                <w:sz w:val="15"/>
                <w:szCs w:val="15"/>
              </w:rPr>
            </w:pPr>
            <w:r w:rsidRPr="00F815B5">
              <w:rPr>
                <w:rFonts w:ascii="BentonSans Light" w:hAnsi="BentonSans Light" w:cs="Calibri"/>
                <w:sz w:val="15"/>
                <w:szCs w:val="15"/>
              </w:rPr>
              <w:t>0.26</w:t>
            </w:r>
          </w:p>
        </w:tc>
        <w:tc>
          <w:tcPr>
            <w:tcW w:w="2043" w:type="dxa"/>
            <w:vAlign w:val="center"/>
          </w:tcPr>
          <w:p w14:paraId="676BC288" w14:textId="77777777" w:rsidR="00532349" w:rsidRPr="00F815B5" w:rsidRDefault="00532349" w:rsidP="00F815B5">
            <w:pPr>
              <w:rPr>
                <w:rFonts w:ascii="BentonSans Light" w:hAnsi="BentonSans Light" w:cs="Calibri"/>
                <w:sz w:val="15"/>
                <w:szCs w:val="15"/>
              </w:rPr>
            </w:pPr>
            <w:r w:rsidRPr="00F815B5">
              <w:rPr>
                <w:rFonts w:ascii="BentonSans Light" w:hAnsi="BentonSans Light" w:cs="Calibri"/>
                <w:sz w:val="15"/>
                <w:szCs w:val="15"/>
              </w:rPr>
              <w:t>0.24</w:t>
            </w:r>
          </w:p>
        </w:tc>
        <w:tc>
          <w:tcPr>
            <w:tcW w:w="1800" w:type="dxa"/>
            <w:vAlign w:val="center"/>
          </w:tcPr>
          <w:p w14:paraId="2C12C954" w14:textId="77777777" w:rsidR="00532349" w:rsidRPr="00F815B5" w:rsidRDefault="00532349" w:rsidP="00F815B5">
            <w:pPr>
              <w:rPr>
                <w:rFonts w:ascii="BentonSans Light" w:hAnsi="BentonSans Light" w:cs="Calibri"/>
                <w:sz w:val="15"/>
                <w:szCs w:val="15"/>
              </w:rPr>
            </w:pPr>
            <w:r w:rsidRPr="00F815B5">
              <w:rPr>
                <w:rFonts w:ascii="BentonSans Light" w:hAnsi="BentonSans Light" w:cs="Calibri"/>
                <w:sz w:val="15"/>
                <w:szCs w:val="15"/>
              </w:rPr>
              <w:t>0.03</w:t>
            </w:r>
          </w:p>
        </w:tc>
      </w:tr>
      <w:tr w:rsidR="00532349" w:rsidRPr="00F815B5" w14:paraId="645E14CA" w14:textId="77777777" w:rsidTr="00532349">
        <w:trPr>
          <w:trHeight w:hRule="exact" w:val="216"/>
        </w:trPr>
        <w:tc>
          <w:tcPr>
            <w:tcW w:w="1287" w:type="dxa"/>
            <w:vAlign w:val="center"/>
          </w:tcPr>
          <w:p w14:paraId="270C390A" w14:textId="77777777" w:rsidR="00532349" w:rsidRPr="00F815B5" w:rsidRDefault="00532349" w:rsidP="00F815B5">
            <w:pPr>
              <w:spacing w:line="216" w:lineRule="auto"/>
              <w:rPr>
                <w:rFonts w:ascii="BentonSans Light" w:hAnsi="BentonSans Light" w:cs="Calibri"/>
                <w:sz w:val="15"/>
                <w:szCs w:val="15"/>
              </w:rPr>
            </w:pPr>
            <w:r w:rsidRPr="00F815B5">
              <w:rPr>
                <w:rFonts w:ascii="BentonSans Light" w:hAnsi="BentonSans Light" w:cs="Calibri"/>
                <w:sz w:val="15"/>
                <w:szCs w:val="15"/>
              </w:rPr>
              <w:t xml:space="preserve"> 4</w:t>
            </w:r>
          </w:p>
        </w:tc>
        <w:tc>
          <w:tcPr>
            <w:tcW w:w="2043" w:type="dxa"/>
            <w:vAlign w:val="center"/>
          </w:tcPr>
          <w:p w14:paraId="1AF4F42D" w14:textId="77777777" w:rsidR="00532349" w:rsidRPr="00F815B5" w:rsidRDefault="00532349" w:rsidP="00532349">
            <w:pPr>
              <w:rPr>
                <w:rFonts w:ascii="BentonSans Light" w:hAnsi="BentonSans Light" w:cs="Calibri"/>
                <w:sz w:val="15"/>
                <w:szCs w:val="15"/>
              </w:rPr>
            </w:pPr>
            <w:r w:rsidRPr="00F815B5">
              <w:rPr>
                <w:rFonts w:ascii="BentonSans Light" w:hAnsi="BentonSans Light" w:cs="Calibri"/>
                <w:sz w:val="15"/>
                <w:szCs w:val="15"/>
              </w:rPr>
              <w:t>0.13</w:t>
            </w:r>
          </w:p>
        </w:tc>
        <w:tc>
          <w:tcPr>
            <w:tcW w:w="2043" w:type="dxa"/>
            <w:vAlign w:val="center"/>
          </w:tcPr>
          <w:p w14:paraId="42481706" w14:textId="77777777" w:rsidR="00532349" w:rsidRPr="00F815B5" w:rsidRDefault="00532349" w:rsidP="00F815B5">
            <w:pPr>
              <w:rPr>
                <w:rFonts w:ascii="BentonSans Light" w:hAnsi="BentonSans Light" w:cs="Calibri"/>
                <w:sz w:val="15"/>
                <w:szCs w:val="15"/>
              </w:rPr>
            </w:pPr>
            <w:r w:rsidRPr="00F815B5">
              <w:rPr>
                <w:rFonts w:ascii="BentonSans Light" w:hAnsi="BentonSans Light" w:cs="Calibri"/>
                <w:sz w:val="15"/>
                <w:szCs w:val="15"/>
              </w:rPr>
              <w:t>0.09</w:t>
            </w:r>
          </w:p>
        </w:tc>
        <w:tc>
          <w:tcPr>
            <w:tcW w:w="1800" w:type="dxa"/>
            <w:vAlign w:val="center"/>
          </w:tcPr>
          <w:p w14:paraId="62A80F41" w14:textId="77777777" w:rsidR="00532349" w:rsidRPr="00F815B5" w:rsidRDefault="00532349" w:rsidP="00F815B5">
            <w:pPr>
              <w:rPr>
                <w:rFonts w:ascii="BentonSans Light" w:hAnsi="BentonSans Light" w:cs="Calibri"/>
                <w:sz w:val="15"/>
                <w:szCs w:val="15"/>
              </w:rPr>
            </w:pPr>
            <w:r w:rsidRPr="00F815B5">
              <w:rPr>
                <w:rFonts w:ascii="BentonSans Light" w:hAnsi="BentonSans Light" w:cs="Calibri"/>
                <w:sz w:val="15"/>
                <w:szCs w:val="15"/>
              </w:rPr>
              <w:t>0.05</w:t>
            </w:r>
          </w:p>
        </w:tc>
      </w:tr>
      <w:tr w:rsidR="00532349" w:rsidRPr="00F815B5" w14:paraId="6E10E37B" w14:textId="77777777" w:rsidTr="00532349">
        <w:trPr>
          <w:trHeight w:hRule="exact" w:val="216"/>
        </w:trPr>
        <w:tc>
          <w:tcPr>
            <w:tcW w:w="1287" w:type="dxa"/>
            <w:vAlign w:val="center"/>
          </w:tcPr>
          <w:p w14:paraId="085083F8" w14:textId="77777777" w:rsidR="00532349" w:rsidRPr="00F815B5" w:rsidRDefault="00532349" w:rsidP="00F815B5">
            <w:pPr>
              <w:spacing w:line="216" w:lineRule="auto"/>
              <w:rPr>
                <w:rFonts w:ascii="BentonSans Light" w:hAnsi="BentonSans Light" w:cs="Calibri"/>
                <w:sz w:val="15"/>
                <w:szCs w:val="15"/>
              </w:rPr>
            </w:pPr>
            <w:r w:rsidRPr="00F815B5">
              <w:rPr>
                <w:rFonts w:ascii="BentonSans Light" w:hAnsi="BentonSans Light" w:cs="Calibri"/>
                <w:sz w:val="15"/>
                <w:szCs w:val="15"/>
              </w:rPr>
              <w:t xml:space="preserve"> 5</w:t>
            </w:r>
          </w:p>
        </w:tc>
        <w:tc>
          <w:tcPr>
            <w:tcW w:w="2043" w:type="dxa"/>
            <w:vAlign w:val="center"/>
          </w:tcPr>
          <w:p w14:paraId="13E37ADE" w14:textId="77777777" w:rsidR="00532349" w:rsidRPr="00F815B5" w:rsidRDefault="00532349" w:rsidP="00532349">
            <w:pPr>
              <w:rPr>
                <w:rFonts w:ascii="BentonSans Light" w:hAnsi="BentonSans Light" w:cs="Calibri"/>
                <w:sz w:val="15"/>
                <w:szCs w:val="15"/>
              </w:rPr>
            </w:pPr>
            <w:r w:rsidRPr="00F815B5">
              <w:rPr>
                <w:rFonts w:ascii="BentonSans Light" w:hAnsi="BentonSans Light" w:cs="Calibri"/>
                <w:sz w:val="15"/>
                <w:szCs w:val="15"/>
              </w:rPr>
              <w:t>0.09</w:t>
            </w:r>
          </w:p>
        </w:tc>
        <w:tc>
          <w:tcPr>
            <w:tcW w:w="2043" w:type="dxa"/>
            <w:vAlign w:val="center"/>
          </w:tcPr>
          <w:p w14:paraId="18ED4BDA" w14:textId="77777777" w:rsidR="00532349" w:rsidRPr="00F815B5" w:rsidRDefault="00532349" w:rsidP="00F815B5">
            <w:pPr>
              <w:rPr>
                <w:rFonts w:ascii="BentonSans Light" w:hAnsi="BentonSans Light" w:cs="Calibri"/>
                <w:sz w:val="15"/>
                <w:szCs w:val="15"/>
              </w:rPr>
            </w:pPr>
            <w:r w:rsidRPr="00F815B5">
              <w:rPr>
                <w:rFonts w:ascii="BentonSans Light" w:hAnsi="BentonSans Light" w:cs="Calibri"/>
                <w:sz w:val="15"/>
                <w:szCs w:val="15"/>
              </w:rPr>
              <w:t>0.04</w:t>
            </w:r>
          </w:p>
        </w:tc>
        <w:tc>
          <w:tcPr>
            <w:tcW w:w="1800" w:type="dxa"/>
            <w:vAlign w:val="center"/>
          </w:tcPr>
          <w:p w14:paraId="62839C52" w14:textId="77777777" w:rsidR="00532349" w:rsidRPr="00F815B5" w:rsidRDefault="00532349" w:rsidP="00F815B5">
            <w:pPr>
              <w:rPr>
                <w:rFonts w:ascii="BentonSans Light" w:hAnsi="BentonSans Light" w:cs="Calibri"/>
                <w:sz w:val="15"/>
                <w:szCs w:val="15"/>
              </w:rPr>
            </w:pPr>
            <w:r w:rsidRPr="00F815B5">
              <w:rPr>
                <w:rFonts w:ascii="BentonSans Light" w:hAnsi="BentonSans Light" w:cs="Calibri"/>
                <w:sz w:val="15"/>
                <w:szCs w:val="15"/>
              </w:rPr>
              <w:t>0.05</w:t>
            </w:r>
          </w:p>
        </w:tc>
      </w:tr>
      <w:tr w:rsidR="00532349" w:rsidRPr="00F815B5" w14:paraId="10FBFB78" w14:textId="77777777" w:rsidTr="00532349">
        <w:trPr>
          <w:trHeight w:hRule="exact" w:val="216"/>
        </w:trPr>
        <w:tc>
          <w:tcPr>
            <w:tcW w:w="1287" w:type="dxa"/>
            <w:vAlign w:val="center"/>
          </w:tcPr>
          <w:p w14:paraId="18F3E2E4" w14:textId="77777777" w:rsidR="00532349" w:rsidRPr="00F815B5" w:rsidRDefault="00532349" w:rsidP="00F815B5">
            <w:pPr>
              <w:spacing w:line="216" w:lineRule="auto"/>
              <w:rPr>
                <w:rFonts w:ascii="BentonSans Light" w:hAnsi="BentonSans Light" w:cs="Calibri"/>
                <w:sz w:val="15"/>
                <w:szCs w:val="15"/>
              </w:rPr>
            </w:pPr>
            <w:r w:rsidRPr="00F815B5">
              <w:rPr>
                <w:rFonts w:ascii="BentonSans Light" w:hAnsi="BentonSans Light" w:cs="Calibri"/>
                <w:sz w:val="15"/>
                <w:szCs w:val="15"/>
              </w:rPr>
              <w:t xml:space="preserve"> 6</w:t>
            </w:r>
          </w:p>
        </w:tc>
        <w:tc>
          <w:tcPr>
            <w:tcW w:w="2043" w:type="dxa"/>
            <w:vAlign w:val="center"/>
          </w:tcPr>
          <w:p w14:paraId="5F540C62" w14:textId="77777777" w:rsidR="00532349" w:rsidRPr="00F815B5" w:rsidRDefault="00532349" w:rsidP="00532349">
            <w:pPr>
              <w:rPr>
                <w:rFonts w:ascii="BentonSans Light" w:hAnsi="BentonSans Light" w:cs="Calibri"/>
                <w:sz w:val="15"/>
                <w:szCs w:val="15"/>
              </w:rPr>
            </w:pPr>
            <w:r w:rsidRPr="00F815B5">
              <w:rPr>
                <w:rFonts w:ascii="BentonSans Light" w:hAnsi="BentonSans Light" w:cs="Calibri"/>
                <w:sz w:val="15"/>
                <w:szCs w:val="15"/>
              </w:rPr>
              <w:t>0.07</w:t>
            </w:r>
          </w:p>
        </w:tc>
        <w:tc>
          <w:tcPr>
            <w:tcW w:w="2043" w:type="dxa"/>
            <w:vAlign w:val="center"/>
          </w:tcPr>
          <w:p w14:paraId="366BF759" w14:textId="77777777" w:rsidR="00532349" w:rsidRPr="00F815B5" w:rsidRDefault="00532349" w:rsidP="00F815B5">
            <w:pPr>
              <w:rPr>
                <w:rFonts w:ascii="BentonSans Light" w:hAnsi="BentonSans Light" w:cs="Calibri"/>
                <w:sz w:val="15"/>
                <w:szCs w:val="15"/>
              </w:rPr>
            </w:pPr>
            <w:r w:rsidRPr="00F815B5">
              <w:rPr>
                <w:rFonts w:ascii="BentonSans Light" w:hAnsi="BentonSans Light" w:cs="Calibri"/>
                <w:sz w:val="15"/>
                <w:szCs w:val="15"/>
              </w:rPr>
              <w:t>0.02</w:t>
            </w:r>
          </w:p>
        </w:tc>
        <w:tc>
          <w:tcPr>
            <w:tcW w:w="1800" w:type="dxa"/>
            <w:vAlign w:val="center"/>
          </w:tcPr>
          <w:p w14:paraId="66FCF2D0" w14:textId="77777777" w:rsidR="00532349" w:rsidRPr="00F815B5" w:rsidRDefault="00532349" w:rsidP="00F815B5">
            <w:pPr>
              <w:rPr>
                <w:rFonts w:ascii="BentonSans Light" w:hAnsi="BentonSans Light" w:cs="Calibri"/>
                <w:sz w:val="15"/>
                <w:szCs w:val="15"/>
              </w:rPr>
            </w:pPr>
            <w:r w:rsidRPr="00F815B5">
              <w:rPr>
                <w:rFonts w:ascii="BentonSans Light" w:hAnsi="BentonSans Light" w:cs="Calibri"/>
                <w:sz w:val="15"/>
                <w:szCs w:val="15"/>
              </w:rPr>
              <w:t>0.04</w:t>
            </w:r>
          </w:p>
        </w:tc>
      </w:tr>
      <w:tr w:rsidR="00532349" w:rsidRPr="00F815B5" w14:paraId="01BA4F4D" w14:textId="77777777" w:rsidTr="00532349">
        <w:trPr>
          <w:trHeight w:hRule="exact" w:val="216"/>
        </w:trPr>
        <w:tc>
          <w:tcPr>
            <w:tcW w:w="1287" w:type="dxa"/>
            <w:vAlign w:val="center"/>
          </w:tcPr>
          <w:p w14:paraId="2DEADF45" w14:textId="77777777" w:rsidR="00532349" w:rsidRPr="00F815B5" w:rsidRDefault="00532349" w:rsidP="00F815B5">
            <w:pPr>
              <w:spacing w:line="216" w:lineRule="auto"/>
              <w:rPr>
                <w:rFonts w:ascii="BentonSans Light" w:hAnsi="BentonSans Light" w:cs="Calibri"/>
                <w:sz w:val="15"/>
                <w:szCs w:val="15"/>
              </w:rPr>
            </w:pPr>
            <w:r w:rsidRPr="00F815B5">
              <w:rPr>
                <w:rFonts w:ascii="BentonSans Light" w:hAnsi="BentonSans Light" w:cs="Calibri"/>
                <w:sz w:val="15"/>
                <w:szCs w:val="15"/>
              </w:rPr>
              <w:t xml:space="preserve"> 7</w:t>
            </w:r>
          </w:p>
        </w:tc>
        <w:tc>
          <w:tcPr>
            <w:tcW w:w="2043" w:type="dxa"/>
            <w:vAlign w:val="center"/>
          </w:tcPr>
          <w:p w14:paraId="26842825" w14:textId="77777777" w:rsidR="00532349" w:rsidRPr="00F815B5" w:rsidRDefault="00532349" w:rsidP="00532349">
            <w:pPr>
              <w:rPr>
                <w:rFonts w:ascii="BentonSans Light" w:hAnsi="BentonSans Light" w:cs="Calibri"/>
                <w:sz w:val="15"/>
                <w:szCs w:val="15"/>
              </w:rPr>
            </w:pPr>
            <w:r w:rsidRPr="00F815B5">
              <w:rPr>
                <w:rFonts w:ascii="BentonSans Light" w:hAnsi="BentonSans Light" w:cs="Calibri"/>
                <w:sz w:val="15"/>
                <w:szCs w:val="15"/>
              </w:rPr>
              <w:t>0.05</w:t>
            </w:r>
          </w:p>
        </w:tc>
        <w:tc>
          <w:tcPr>
            <w:tcW w:w="2043" w:type="dxa"/>
            <w:vAlign w:val="center"/>
          </w:tcPr>
          <w:p w14:paraId="3704D142" w14:textId="77777777" w:rsidR="00532349" w:rsidRPr="00F815B5" w:rsidRDefault="00532349" w:rsidP="00F815B5">
            <w:pPr>
              <w:rPr>
                <w:rFonts w:ascii="BentonSans Light" w:hAnsi="BentonSans Light" w:cs="Calibri"/>
                <w:sz w:val="15"/>
                <w:szCs w:val="15"/>
              </w:rPr>
            </w:pPr>
            <w:r w:rsidRPr="00F815B5">
              <w:rPr>
                <w:rFonts w:ascii="BentonSans Light" w:hAnsi="BentonSans Light" w:cs="Calibri"/>
                <w:sz w:val="15"/>
                <w:szCs w:val="15"/>
              </w:rPr>
              <w:t>0.02</w:t>
            </w:r>
          </w:p>
        </w:tc>
        <w:tc>
          <w:tcPr>
            <w:tcW w:w="1800" w:type="dxa"/>
            <w:vAlign w:val="center"/>
          </w:tcPr>
          <w:p w14:paraId="4EDCA532" w14:textId="77777777" w:rsidR="00532349" w:rsidRPr="00F815B5" w:rsidRDefault="00532349" w:rsidP="00F815B5">
            <w:pPr>
              <w:rPr>
                <w:rFonts w:ascii="BentonSans Light" w:hAnsi="BentonSans Light" w:cs="Calibri"/>
                <w:sz w:val="15"/>
                <w:szCs w:val="15"/>
              </w:rPr>
            </w:pPr>
            <w:r w:rsidRPr="00F815B5">
              <w:rPr>
                <w:rFonts w:ascii="BentonSans Light" w:hAnsi="BentonSans Light" w:cs="Calibri"/>
                <w:sz w:val="15"/>
                <w:szCs w:val="15"/>
              </w:rPr>
              <w:t>0.03</w:t>
            </w:r>
          </w:p>
        </w:tc>
      </w:tr>
      <w:tr w:rsidR="00532349" w:rsidRPr="00F815B5" w14:paraId="241B3782" w14:textId="77777777" w:rsidTr="00532349">
        <w:trPr>
          <w:trHeight w:hRule="exact" w:val="216"/>
        </w:trPr>
        <w:tc>
          <w:tcPr>
            <w:tcW w:w="1287" w:type="dxa"/>
            <w:vAlign w:val="center"/>
          </w:tcPr>
          <w:p w14:paraId="6380F22B" w14:textId="77777777" w:rsidR="00532349" w:rsidRPr="00F815B5" w:rsidRDefault="00532349" w:rsidP="00F815B5">
            <w:pPr>
              <w:spacing w:line="216" w:lineRule="auto"/>
              <w:rPr>
                <w:rFonts w:ascii="BentonSans Light" w:hAnsi="BentonSans Light" w:cs="Calibri"/>
                <w:sz w:val="15"/>
                <w:szCs w:val="15"/>
              </w:rPr>
            </w:pPr>
            <w:r w:rsidRPr="00F815B5">
              <w:rPr>
                <w:rFonts w:ascii="BentonSans Light" w:hAnsi="BentonSans Light" w:cs="Calibri"/>
                <w:sz w:val="15"/>
                <w:szCs w:val="15"/>
              </w:rPr>
              <w:t xml:space="preserve"> 8</w:t>
            </w:r>
          </w:p>
        </w:tc>
        <w:tc>
          <w:tcPr>
            <w:tcW w:w="2043" w:type="dxa"/>
            <w:vAlign w:val="center"/>
          </w:tcPr>
          <w:p w14:paraId="64D75A7A" w14:textId="77777777" w:rsidR="00532349" w:rsidRPr="00F815B5" w:rsidRDefault="00532349" w:rsidP="00532349">
            <w:pPr>
              <w:rPr>
                <w:rFonts w:ascii="BentonSans Light" w:hAnsi="BentonSans Light" w:cs="Calibri"/>
                <w:sz w:val="15"/>
                <w:szCs w:val="15"/>
              </w:rPr>
            </w:pPr>
            <w:r w:rsidRPr="00F815B5">
              <w:rPr>
                <w:rFonts w:ascii="BentonSans Light" w:hAnsi="BentonSans Light" w:cs="Calibri"/>
                <w:sz w:val="15"/>
                <w:szCs w:val="15"/>
              </w:rPr>
              <w:t>0.05</w:t>
            </w:r>
          </w:p>
        </w:tc>
        <w:tc>
          <w:tcPr>
            <w:tcW w:w="2043" w:type="dxa"/>
            <w:vAlign w:val="center"/>
          </w:tcPr>
          <w:p w14:paraId="34B6D8A8" w14:textId="77777777" w:rsidR="00532349" w:rsidRPr="00F815B5" w:rsidRDefault="00532349" w:rsidP="00F815B5">
            <w:pPr>
              <w:rPr>
                <w:rFonts w:ascii="BentonSans Light" w:hAnsi="BentonSans Light" w:cs="Calibri"/>
                <w:sz w:val="15"/>
                <w:szCs w:val="15"/>
              </w:rPr>
            </w:pPr>
            <w:r w:rsidRPr="00F815B5">
              <w:rPr>
                <w:rFonts w:ascii="BentonSans Light" w:hAnsi="BentonSans Light" w:cs="Calibri"/>
                <w:sz w:val="15"/>
                <w:szCs w:val="15"/>
              </w:rPr>
              <w:t>0.01</w:t>
            </w:r>
          </w:p>
        </w:tc>
        <w:tc>
          <w:tcPr>
            <w:tcW w:w="1800" w:type="dxa"/>
            <w:vAlign w:val="center"/>
          </w:tcPr>
          <w:p w14:paraId="65A272CE" w14:textId="77777777" w:rsidR="00532349" w:rsidRPr="00F815B5" w:rsidRDefault="00532349" w:rsidP="00F815B5">
            <w:pPr>
              <w:rPr>
                <w:rFonts w:ascii="BentonSans Light" w:hAnsi="BentonSans Light" w:cs="Calibri"/>
                <w:sz w:val="15"/>
                <w:szCs w:val="15"/>
              </w:rPr>
            </w:pPr>
            <w:r w:rsidRPr="00F815B5">
              <w:rPr>
                <w:rFonts w:ascii="BentonSans Light" w:hAnsi="BentonSans Light" w:cs="Calibri"/>
                <w:sz w:val="15"/>
                <w:szCs w:val="15"/>
              </w:rPr>
              <w:t>0.04</w:t>
            </w:r>
          </w:p>
        </w:tc>
      </w:tr>
      <w:tr w:rsidR="00532349" w:rsidRPr="00F815B5" w14:paraId="5594C328" w14:textId="77777777" w:rsidTr="00532349">
        <w:trPr>
          <w:trHeight w:hRule="exact" w:val="216"/>
        </w:trPr>
        <w:tc>
          <w:tcPr>
            <w:tcW w:w="1287" w:type="dxa"/>
            <w:vAlign w:val="center"/>
          </w:tcPr>
          <w:p w14:paraId="432D3491" w14:textId="77777777" w:rsidR="00532349" w:rsidRPr="00F815B5" w:rsidRDefault="00532349" w:rsidP="00F815B5">
            <w:pPr>
              <w:spacing w:line="216" w:lineRule="auto"/>
              <w:rPr>
                <w:rFonts w:ascii="BentonSans Light" w:hAnsi="BentonSans Light" w:cs="Calibri"/>
                <w:sz w:val="15"/>
                <w:szCs w:val="15"/>
              </w:rPr>
            </w:pPr>
            <w:r w:rsidRPr="00F815B5">
              <w:rPr>
                <w:rFonts w:ascii="BentonSans Light" w:hAnsi="BentonSans Light" w:cs="Calibri"/>
                <w:sz w:val="15"/>
                <w:szCs w:val="15"/>
              </w:rPr>
              <w:t xml:space="preserve"> 9</w:t>
            </w:r>
          </w:p>
        </w:tc>
        <w:tc>
          <w:tcPr>
            <w:tcW w:w="2043" w:type="dxa"/>
            <w:vAlign w:val="center"/>
          </w:tcPr>
          <w:p w14:paraId="38467D50" w14:textId="77777777" w:rsidR="00532349" w:rsidRPr="00F815B5" w:rsidRDefault="00532349" w:rsidP="00532349">
            <w:pPr>
              <w:rPr>
                <w:rFonts w:ascii="BentonSans Light" w:hAnsi="BentonSans Light" w:cs="Calibri"/>
                <w:sz w:val="15"/>
                <w:szCs w:val="15"/>
              </w:rPr>
            </w:pPr>
            <w:r w:rsidRPr="00F815B5">
              <w:rPr>
                <w:rFonts w:ascii="BentonSans Light" w:hAnsi="BentonSans Light" w:cs="Calibri"/>
                <w:sz w:val="15"/>
                <w:szCs w:val="15"/>
              </w:rPr>
              <w:t>0.04</w:t>
            </w:r>
          </w:p>
        </w:tc>
        <w:tc>
          <w:tcPr>
            <w:tcW w:w="2043" w:type="dxa"/>
            <w:vAlign w:val="center"/>
          </w:tcPr>
          <w:p w14:paraId="0342295A" w14:textId="77777777" w:rsidR="00532349" w:rsidRPr="00F815B5" w:rsidRDefault="00532349" w:rsidP="00F815B5">
            <w:pPr>
              <w:rPr>
                <w:rFonts w:ascii="BentonSans Light" w:hAnsi="BentonSans Light" w:cs="Calibri"/>
                <w:sz w:val="15"/>
                <w:szCs w:val="15"/>
              </w:rPr>
            </w:pPr>
            <w:r w:rsidRPr="00F815B5">
              <w:rPr>
                <w:rFonts w:ascii="BentonSans Light" w:hAnsi="BentonSans Light" w:cs="Calibri"/>
                <w:sz w:val="15"/>
                <w:szCs w:val="15"/>
              </w:rPr>
              <w:t>0.00</w:t>
            </w:r>
          </w:p>
        </w:tc>
        <w:tc>
          <w:tcPr>
            <w:tcW w:w="1800" w:type="dxa"/>
            <w:vAlign w:val="center"/>
          </w:tcPr>
          <w:p w14:paraId="1C391985" w14:textId="77777777" w:rsidR="00532349" w:rsidRPr="00F815B5" w:rsidRDefault="00532349" w:rsidP="00F815B5">
            <w:pPr>
              <w:rPr>
                <w:rFonts w:ascii="BentonSans Light" w:hAnsi="BentonSans Light" w:cs="Calibri"/>
                <w:sz w:val="15"/>
                <w:szCs w:val="15"/>
              </w:rPr>
            </w:pPr>
            <w:r w:rsidRPr="00F815B5">
              <w:rPr>
                <w:rFonts w:ascii="BentonSans Light" w:hAnsi="BentonSans Light" w:cs="Calibri"/>
                <w:sz w:val="15"/>
                <w:szCs w:val="15"/>
              </w:rPr>
              <w:t>0.04</w:t>
            </w:r>
          </w:p>
        </w:tc>
      </w:tr>
      <w:tr w:rsidR="00532349" w:rsidRPr="00F815B5" w14:paraId="340BA8C9" w14:textId="77777777" w:rsidTr="00532349">
        <w:trPr>
          <w:trHeight w:hRule="exact" w:val="216"/>
        </w:trPr>
        <w:tc>
          <w:tcPr>
            <w:tcW w:w="1287" w:type="dxa"/>
            <w:vAlign w:val="center"/>
          </w:tcPr>
          <w:p w14:paraId="470FBD15" w14:textId="77777777" w:rsidR="00532349" w:rsidRPr="00F815B5" w:rsidRDefault="00532349" w:rsidP="00F815B5">
            <w:pPr>
              <w:spacing w:line="216" w:lineRule="auto"/>
              <w:rPr>
                <w:rFonts w:ascii="BentonSans Light" w:hAnsi="BentonSans Light" w:cs="Calibri"/>
                <w:sz w:val="15"/>
                <w:szCs w:val="15"/>
              </w:rPr>
            </w:pPr>
            <w:r w:rsidRPr="00F815B5">
              <w:rPr>
                <w:rFonts w:ascii="BentonSans Light" w:hAnsi="BentonSans Light" w:cs="Calibri"/>
                <w:sz w:val="15"/>
                <w:szCs w:val="15"/>
              </w:rPr>
              <w:t xml:space="preserve"> 10</w:t>
            </w:r>
          </w:p>
        </w:tc>
        <w:tc>
          <w:tcPr>
            <w:tcW w:w="2043" w:type="dxa"/>
            <w:vAlign w:val="center"/>
          </w:tcPr>
          <w:p w14:paraId="41D5A984" w14:textId="77777777" w:rsidR="00532349" w:rsidRPr="00F815B5" w:rsidRDefault="00532349" w:rsidP="00532349">
            <w:pPr>
              <w:rPr>
                <w:rFonts w:ascii="BentonSans Light" w:hAnsi="BentonSans Light" w:cs="Calibri"/>
                <w:sz w:val="15"/>
                <w:szCs w:val="15"/>
              </w:rPr>
            </w:pPr>
            <w:r w:rsidRPr="00F815B5">
              <w:rPr>
                <w:rFonts w:ascii="BentonSans Light" w:hAnsi="BentonSans Light" w:cs="Calibri"/>
                <w:sz w:val="15"/>
                <w:szCs w:val="15"/>
              </w:rPr>
              <w:t>0.04</w:t>
            </w:r>
          </w:p>
        </w:tc>
        <w:tc>
          <w:tcPr>
            <w:tcW w:w="2043" w:type="dxa"/>
            <w:vAlign w:val="center"/>
          </w:tcPr>
          <w:p w14:paraId="3CD51375" w14:textId="77777777" w:rsidR="00532349" w:rsidRPr="00F815B5" w:rsidRDefault="00532349" w:rsidP="00F815B5">
            <w:pPr>
              <w:rPr>
                <w:rFonts w:ascii="BentonSans Light" w:hAnsi="BentonSans Light" w:cs="Calibri"/>
                <w:sz w:val="15"/>
                <w:szCs w:val="15"/>
              </w:rPr>
            </w:pPr>
            <w:r w:rsidRPr="00F815B5">
              <w:rPr>
                <w:rFonts w:ascii="BentonSans Light" w:hAnsi="BentonSans Light" w:cs="Calibri"/>
                <w:sz w:val="15"/>
                <w:szCs w:val="15"/>
              </w:rPr>
              <w:t>0.00</w:t>
            </w:r>
          </w:p>
        </w:tc>
        <w:tc>
          <w:tcPr>
            <w:tcW w:w="1800" w:type="dxa"/>
            <w:vAlign w:val="center"/>
          </w:tcPr>
          <w:p w14:paraId="55583590" w14:textId="77777777" w:rsidR="00532349" w:rsidRPr="00F815B5" w:rsidRDefault="00532349" w:rsidP="00F815B5">
            <w:pPr>
              <w:rPr>
                <w:rFonts w:ascii="BentonSans Light" w:hAnsi="BentonSans Light" w:cs="Calibri"/>
                <w:sz w:val="15"/>
                <w:szCs w:val="15"/>
              </w:rPr>
            </w:pPr>
            <w:r w:rsidRPr="00F815B5">
              <w:rPr>
                <w:rFonts w:ascii="BentonSans Light" w:hAnsi="BentonSans Light" w:cs="Calibri"/>
                <w:sz w:val="15"/>
                <w:szCs w:val="15"/>
              </w:rPr>
              <w:t>0.03</w:t>
            </w:r>
          </w:p>
        </w:tc>
      </w:tr>
      <w:tr w:rsidR="00532349" w:rsidRPr="00F815B5" w14:paraId="0A5B8911" w14:textId="77777777" w:rsidTr="00532349">
        <w:trPr>
          <w:trHeight w:hRule="exact" w:val="216"/>
        </w:trPr>
        <w:tc>
          <w:tcPr>
            <w:tcW w:w="1287" w:type="dxa"/>
            <w:vAlign w:val="center"/>
          </w:tcPr>
          <w:p w14:paraId="3E56E7D5" w14:textId="77777777" w:rsidR="00532349" w:rsidRPr="00F815B5" w:rsidRDefault="00532349" w:rsidP="00F815B5">
            <w:pPr>
              <w:spacing w:line="216" w:lineRule="auto"/>
              <w:rPr>
                <w:rFonts w:ascii="BentonSansCond Medium" w:hAnsi="BentonSansCond Medium" w:cs="Calibri"/>
                <w:b/>
                <w:sz w:val="15"/>
                <w:szCs w:val="15"/>
              </w:rPr>
            </w:pPr>
            <w:r w:rsidRPr="00F815B5">
              <w:rPr>
                <w:rFonts w:ascii="BentonSansCond Medium" w:hAnsi="BentonSansCond Medium" w:cs="Calibri"/>
                <w:b/>
                <w:sz w:val="15"/>
                <w:szCs w:val="15"/>
              </w:rPr>
              <w:t>Sum</w:t>
            </w:r>
          </w:p>
        </w:tc>
        <w:tc>
          <w:tcPr>
            <w:tcW w:w="2043" w:type="dxa"/>
            <w:vAlign w:val="center"/>
          </w:tcPr>
          <w:p w14:paraId="2708B4CA" w14:textId="77777777" w:rsidR="00532349" w:rsidRPr="00F815B5" w:rsidRDefault="00532349" w:rsidP="00532349">
            <w:pPr>
              <w:rPr>
                <w:rFonts w:ascii="BentonSansCond Medium" w:hAnsi="BentonSansCond Medium" w:cs="Calibri"/>
                <w:sz w:val="15"/>
                <w:szCs w:val="15"/>
              </w:rPr>
            </w:pPr>
            <w:r w:rsidRPr="00F815B5">
              <w:rPr>
                <w:rFonts w:ascii="BentonSansCond Medium" w:hAnsi="BentonSansCond Medium" w:cs="Calibri"/>
                <w:sz w:val="15"/>
                <w:szCs w:val="15"/>
              </w:rPr>
              <w:t>7.58</w:t>
            </w:r>
          </w:p>
        </w:tc>
        <w:tc>
          <w:tcPr>
            <w:tcW w:w="2043" w:type="dxa"/>
            <w:vAlign w:val="center"/>
          </w:tcPr>
          <w:p w14:paraId="140C7E21" w14:textId="77777777" w:rsidR="00532349" w:rsidRPr="00F815B5" w:rsidRDefault="00532349" w:rsidP="00F815B5">
            <w:pPr>
              <w:spacing w:line="216" w:lineRule="auto"/>
              <w:rPr>
                <w:rFonts w:ascii="BentonSansCond Medium" w:hAnsi="BentonSansCond Medium" w:cs="Calibri"/>
                <w:b/>
                <w:color w:val="006600"/>
                <w:sz w:val="15"/>
                <w:szCs w:val="15"/>
              </w:rPr>
            </w:pPr>
            <w:r w:rsidRPr="00F815B5">
              <w:rPr>
                <w:rFonts w:ascii="BentonSansCond Medium" w:hAnsi="BentonSansCond Medium" w:cs="Calibri"/>
                <w:b/>
                <w:color w:val="3F9C35"/>
                <w:sz w:val="15"/>
                <w:szCs w:val="15"/>
              </w:rPr>
              <w:t>6.38</w:t>
            </w:r>
          </w:p>
        </w:tc>
        <w:tc>
          <w:tcPr>
            <w:tcW w:w="1800" w:type="dxa"/>
            <w:vAlign w:val="center"/>
          </w:tcPr>
          <w:p w14:paraId="3E4F7C2C" w14:textId="77777777" w:rsidR="00532349" w:rsidRPr="00F815B5" w:rsidRDefault="00532349" w:rsidP="00F815B5">
            <w:pPr>
              <w:rPr>
                <w:rFonts w:ascii="BentonSansCond Medium" w:hAnsi="BentonSansCond Medium" w:cs="Calibri"/>
                <w:sz w:val="15"/>
                <w:szCs w:val="15"/>
              </w:rPr>
            </w:pPr>
            <w:r w:rsidRPr="00F815B5">
              <w:rPr>
                <w:rFonts w:ascii="BentonSansCond Medium" w:hAnsi="BentonSansCond Medium" w:cs="Calibri"/>
                <w:b/>
                <w:color w:val="009BBB"/>
                <w:sz w:val="15"/>
                <w:szCs w:val="15"/>
              </w:rPr>
              <w:t>1.20</w:t>
            </w:r>
          </w:p>
        </w:tc>
      </w:tr>
      <w:tr w:rsidR="00532349" w:rsidRPr="00F815B5" w14:paraId="17120334" w14:textId="77777777" w:rsidTr="00CD102D">
        <w:trPr>
          <w:trHeight w:hRule="exact" w:val="216"/>
        </w:trPr>
        <w:tc>
          <w:tcPr>
            <w:tcW w:w="1287" w:type="dxa"/>
            <w:vAlign w:val="center"/>
          </w:tcPr>
          <w:p w14:paraId="74A605EC" w14:textId="77777777" w:rsidR="00532349" w:rsidRPr="00F815B5" w:rsidRDefault="00532349" w:rsidP="000B6F00">
            <w:pPr>
              <w:spacing w:line="216" w:lineRule="auto"/>
              <w:rPr>
                <w:rFonts w:ascii="BentonSans Light" w:hAnsi="BentonSans Light" w:cs="Calibri"/>
                <w:b/>
                <w:sz w:val="15"/>
                <w:szCs w:val="15"/>
              </w:rPr>
            </w:pPr>
          </w:p>
        </w:tc>
        <w:tc>
          <w:tcPr>
            <w:tcW w:w="2043" w:type="dxa"/>
          </w:tcPr>
          <w:p w14:paraId="203E2A25" w14:textId="77777777" w:rsidR="00532349" w:rsidRPr="00F815B5" w:rsidRDefault="00532349" w:rsidP="000B6F00">
            <w:pPr>
              <w:spacing w:line="216" w:lineRule="auto"/>
              <w:rPr>
                <w:rFonts w:ascii="BentonSans Light" w:hAnsi="BentonSans Light" w:cs="Calibri"/>
                <w:b/>
                <w:sz w:val="15"/>
                <w:szCs w:val="15"/>
              </w:rPr>
            </w:pPr>
          </w:p>
        </w:tc>
        <w:tc>
          <w:tcPr>
            <w:tcW w:w="2043" w:type="dxa"/>
            <w:vAlign w:val="center"/>
          </w:tcPr>
          <w:p w14:paraId="0BE38737" w14:textId="77777777" w:rsidR="00532349" w:rsidRPr="00F815B5" w:rsidRDefault="00532349" w:rsidP="000B6F00">
            <w:pPr>
              <w:spacing w:line="216" w:lineRule="auto"/>
              <w:rPr>
                <w:rFonts w:ascii="BentonSans Light" w:hAnsi="BentonSans Light" w:cs="Calibri"/>
                <w:b/>
                <w:sz w:val="15"/>
                <w:szCs w:val="15"/>
              </w:rPr>
            </w:pPr>
          </w:p>
        </w:tc>
        <w:tc>
          <w:tcPr>
            <w:tcW w:w="1800" w:type="dxa"/>
            <w:vAlign w:val="center"/>
          </w:tcPr>
          <w:p w14:paraId="32C6FE2E" w14:textId="77777777" w:rsidR="00532349" w:rsidRPr="00F815B5" w:rsidRDefault="00532349" w:rsidP="000B6F00">
            <w:pPr>
              <w:spacing w:line="216" w:lineRule="auto"/>
              <w:rPr>
                <w:rFonts w:ascii="BentonSans Light" w:hAnsi="BentonSans Light" w:cs="Calibri"/>
                <w:b/>
                <w:sz w:val="15"/>
                <w:szCs w:val="15"/>
              </w:rPr>
            </w:pPr>
          </w:p>
        </w:tc>
      </w:tr>
      <w:tr w:rsidR="00CD102D" w:rsidRPr="00F815B5" w14:paraId="2595C68D" w14:textId="77777777" w:rsidTr="00221376">
        <w:trPr>
          <w:trHeight w:hRule="exact" w:val="216"/>
        </w:trPr>
        <w:tc>
          <w:tcPr>
            <w:tcW w:w="7173" w:type="dxa"/>
            <w:gridSpan w:val="4"/>
            <w:vAlign w:val="center"/>
          </w:tcPr>
          <w:p w14:paraId="2911A939" w14:textId="77777777" w:rsidR="00CD102D" w:rsidRPr="00E91CD3" w:rsidRDefault="00CD102D" w:rsidP="00221376">
            <w:pPr>
              <w:spacing w:line="216" w:lineRule="auto"/>
              <w:rPr>
                <w:rFonts w:ascii="Calibri" w:hAnsi="Calibri" w:cs="Calibri"/>
                <w:b/>
                <w:sz w:val="17"/>
              </w:rPr>
            </w:pPr>
            <w:r w:rsidRPr="00E91CD3">
              <w:rPr>
                <w:rFonts w:ascii="Calibri" w:hAnsi="Calibri" w:cs="Calibri"/>
                <w:sz w:val="17"/>
              </w:rPr>
              <w:t>Accuracy deviation:</w:t>
            </w:r>
            <w:r>
              <w:rPr>
                <w:rFonts w:ascii="Calibri" w:hAnsi="Calibri" w:cs="Calibri"/>
                <w:b/>
                <w:sz w:val="17"/>
              </w:rPr>
              <w:t xml:space="preserve"> </w:t>
            </w:r>
            <w:r w:rsidRPr="00CD102D">
              <w:rPr>
                <w:rFonts w:ascii="BentonSansCond Medium" w:hAnsi="BentonSansCond Medium" w:cs="Calibri"/>
                <w:b/>
                <w:color w:val="009BBB"/>
                <w:sz w:val="15"/>
                <w:szCs w:val="15"/>
              </w:rPr>
              <w:t>1.20</w:t>
            </w:r>
            <w:r>
              <w:rPr>
                <w:rFonts w:ascii="Calibri" w:hAnsi="Calibri" w:cs="Calibri"/>
                <w:b/>
                <w:sz w:val="17"/>
              </w:rPr>
              <w:t xml:space="preserve"> </w:t>
            </w:r>
            <w:r w:rsidRPr="00E91CD3">
              <w:rPr>
                <w:rFonts w:ascii="Calibri" w:hAnsi="Calibri" w:cs="Calibri"/>
                <w:sz w:val="17"/>
              </w:rPr>
              <w:t>/</w:t>
            </w:r>
            <w:r>
              <w:rPr>
                <w:rFonts w:ascii="Calibri" w:hAnsi="Calibri" w:cs="Calibri"/>
                <w:b/>
                <w:sz w:val="17"/>
              </w:rPr>
              <w:t xml:space="preserve"> </w:t>
            </w:r>
            <w:r w:rsidRPr="00CD102D">
              <w:rPr>
                <w:rFonts w:ascii="BentonSansCond Medium" w:hAnsi="BentonSansCond Medium" w:cs="Calibri"/>
                <w:b/>
                <w:color w:val="3F9C35"/>
                <w:sz w:val="15"/>
                <w:szCs w:val="15"/>
              </w:rPr>
              <w:t>6.38%</w:t>
            </w:r>
            <w:r>
              <w:rPr>
                <w:rFonts w:ascii="Calibri" w:hAnsi="Calibri" w:cs="Calibri"/>
                <w:b/>
                <w:color w:val="006600"/>
                <w:sz w:val="17"/>
              </w:rPr>
              <w:t xml:space="preserve"> </w:t>
            </w:r>
            <w:r>
              <w:rPr>
                <w:rFonts w:ascii="Calibri" w:hAnsi="Calibri" w:cs="Calibri"/>
                <w:sz w:val="17"/>
              </w:rPr>
              <w:t>= 18.8</w:t>
            </w:r>
            <w:r w:rsidRPr="00E91CD3">
              <w:rPr>
                <w:rFonts w:ascii="Calibri" w:hAnsi="Calibri" w:cs="Calibri"/>
                <w:sz w:val="17"/>
              </w:rPr>
              <w:t>1</w:t>
            </w:r>
          </w:p>
        </w:tc>
      </w:tr>
      <w:tr w:rsidR="00CD102D" w:rsidRPr="00F815B5" w14:paraId="4EAF9C2B" w14:textId="77777777" w:rsidTr="00221376">
        <w:trPr>
          <w:trHeight w:hRule="exact" w:val="216"/>
        </w:trPr>
        <w:tc>
          <w:tcPr>
            <w:tcW w:w="7173" w:type="dxa"/>
            <w:gridSpan w:val="4"/>
            <w:tcBorders>
              <w:bottom w:val="nil"/>
            </w:tcBorders>
            <w:vAlign w:val="center"/>
          </w:tcPr>
          <w:p w14:paraId="7DEED6B3" w14:textId="77777777" w:rsidR="00CD102D" w:rsidRPr="00E91CD3" w:rsidRDefault="00CD102D" w:rsidP="00CD102D">
            <w:pPr>
              <w:spacing w:line="216" w:lineRule="auto"/>
              <w:rPr>
                <w:rFonts w:ascii="Calibri" w:hAnsi="Calibri" w:cs="Calibri"/>
                <w:sz w:val="17"/>
              </w:rPr>
            </w:pPr>
            <w:r w:rsidRPr="00E91CD3">
              <w:rPr>
                <w:rFonts w:ascii="Calibri" w:hAnsi="Calibri" w:cs="Calibri"/>
                <w:sz w:val="17"/>
                <w:szCs w:val="22"/>
              </w:rPr>
              <w:t>Accuracy</w:t>
            </w:r>
            <w:r>
              <w:rPr>
                <w:rFonts w:ascii="Calibri" w:hAnsi="Calibri" w:cs="Calibri"/>
                <w:sz w:val="17"/>
                <w:szCs w:val="22"/>
              </w:rPr>
              <w:t xml:space="preserve"> index: (1 </w:t>
            </w:r>
            <w:r>
              <w:rPr>
                <w:rFonts w:ascii="Calibri" w:hAnsi="Calibri" w:cs="Calibri"/>
                <w:sz w:val="17"/>
              </w:rPr>
              <w:t>- 18.01)</w:t>
            </w:r>
            <w:r>
              <w:rPr>
                <w:rFonts w:ascii="Calibri" w:hAnsi="Calibri" w:cs="Calibri"/>
                <w:b/>
                <w:color w:val="FF0000"/>
                <w:sz w:val="17"/>
              </w:rPr>
              <w:t xml:space="preserve"> </w:t>
            </w:r>
            <w:r w:rsidRPr="00E91CD3">
              <w:rPr>
                <w:rFonts w:ascii="Calibri" w:hAnsi="Calibri" w:cs="Calibri"/>
                <w:sz w:val="17"/>
              </w:rPr>
              <w:t>=</w:t>
            </w:r>
            <w:r>
              <w:rPr>
                <w:rFonts w:ascii="Calibri" w:hAnsi="Calibri" w:cs="Calibri"/>
                <w:b/>
                <w:color w:val="FF0000"/>
                <w:sz w:val="17"/>
              </w:rPr>
              <w:t xml:space="preserve"> </w:t>
            </w:r>
            <w:r w:rsidRPr="00CD102D">
              <w:rPr>
                <w:rFonts w:ascii="Calibri" w:hAnsi="Calibri" w:cs="Calibri"/>
                <w:b/>
                <w:color w:val="ED5929"/>
                <w:sz w:val="17"/>
              </w:rPr>
              <w:t>81.19</w:t>
            </w:r>
          </w:p>
        </w:tc>
      </w:tr>
      <w:bookmarkEnd w:id="1038"/>
    </w:tbl>
    <w:p w14:paraId="4207034D" w14:textId="77777777" w:rsidR="00F815B5" w:rsidRDefault="00F815B5" w:rsidP="00AD623E">
      <w:pPr>
        <w:rPr>
          <w:szCs w:val="22"/>
        </w:rPr>
      </w:pPr>
    </w:p>
    <w:p w14:paraId="2216671C" w14:textId="77777777" w:rsidR="00F815B5" w:rsidRDefault="00F815B5" w:rsidP="00F815B5">
      <w:pPr>
        <w:rPr>
          <w:szCs w:val="22"/>
        </w:rPr>
      </w:pPr>
      <w:r>
        <w:t xml:space="preserve">See </w:t>
      </w:r>
      <w:r w:rsidR="00532349">
        <w:t xml:space="preserve">section </w:t>
      </w:r>
      <w:r w:rsidR="00704349">
        <w:fldChar w:fldCharType="begin"/>
      </w:r>
      <w:r w:rsidR="00704349">
        <w:instrText xml:space="preserve"> REF _Ref453930815 \r \h  \* MERGEFORMAT </w:instrText>
      </w:r>
      <w:r w:rsidR="00704349">
        <w:fldChar w:fldCharType="separate"/>
      </w:r>
      <w:r w:rsidR="000E17A9" w:rsidRPr="000E17A9">
        <w:rPr>
          <w:szCs w:val="22"/>
        </w:rPr>
        <w:t>17</w:t>
      </w:r>
      <w:r w:rsidR="00704349">
        <w:fldChar w:fldCharType="end"/>
      </w:r>
      <w:r>
        <w:rPr>
          <w:szCs w:val="22"/>
        </w:rPr>
        <w:t xml:space="preserve"> f</w:t>
      </w:r>
      <w:r w:rsidRPr="001F28BA">
        <w:rPr>
          <w:szCs w:val="22"/>
        </w:rPr>
        <w:t xml:space="preserve">or </w:t>
      </w:r>
      <w:r w:rsidR="00CD102D">
        <w:rPr>
          <w:szCs w:val="22"/>
        </w:rPr>
        <w:t xml:space="preserve">further details on </w:t>
      </w:r>
      <w:r>
        <w:rPr>
          <w:szCs w:val="22"/>
        </w:rPr>
        <w:t>accuracy index.</w:t>
      </w:r>
      <w:r w:rsidRPr="001F28BA">
        <w:rPr>
          <w:szCs w:val="22"/>
        </w:rPr>
        <w:t xml:space="preserve"> </w:t>
      </w:r>
    </w:p>
    <w:p w14:paraId="507E513F" w14:textId="77777777" w:rsidR="00F72003" w:rsidRPr="001F28BA" w:rsidRDefault="00F72003" w:rsidP="00E34210">
      <w:pPr>
        <w:pStyle w:val="Heading3"/>
      </w:pPr>
      <w:bookmarkStart w:id="1039" w:name="_Ref445988066"/>
      <w:r w:rsidRPr="001F28BA">
        <w:t>Gini index</w:t>
      </w:r>
      <w:bookmarkEnd w:id="1039"/>
    </w:p>
    <w:p w14:paraId="18FFC0F2" w14:textId="77777777" w:rsidR="005F2497" w:rsidRDefault="005F2497" w:rsidP="00944CA1">
      <w:pPr>
        <w:rPr>
          <w:szCs w:val="22"/>
        </w:rPr>
      </w:pPr>
      <w:r>
        <w:rPr>
          <w:szCs w:val="22"/>
        </w:rPr>
        <w:t xml:space="preserve">The </w:t>
      </w:r>
      <w:r w:rsidR="00F72003" w:rsidRPr="001F28BA">
        <w:rPr>
          <w:szCs w:val="22"/>
        </w:rPr>
        <w:t xml:space="preserve">Gini index </w:t>
      </w:r>
      <w:r w:rsidR="00AD623E">
        <w:rPr>
          <w:szCs w:val="22"/>
        </w:rPr>
        <w:t xml:space="preserve">measures </w:t>
      </w:r>
      <w:r w:rsidR="00F72003" w:rsidRPr="001F28BA">
        <w:rPr>
          <w:szCs w:val="22"/>
        </w:rPr>
        <w:t xml:space="preserve">how well the </w:t>
      </w:r>
      <w:r w:rsidR="003E1EFE">
        <w:rPr>
          <w:szCs w:val="22"/>
        </w:rPr>
        <w:t xml:space="preserve">ADSS </w:t>
      </w:r>
      <w:r w:rsidR="00F72003" w:rsidRPr="001F28BA">
        <w:rPr>
          <w:szCs w:val="22"/>
        </w:rPr>
        <w:t xml:space="preserve">model rank-orders </w:t>
      </w:r>
      <w:r>
        <w:rPr>
          <w:szCs w:val="22"/>
        </w:rPr>
        <w:t xml:space="preserve">applicants </w:t>
      </w:r>
      <w:r w:rsidR="00A95D4C" w:rsidRPr="001F28BA">
        <w:rPr>
          <w:szCs w:val="22"/>
        </w:rPr>
        <w:t xml:space="preserve">by risk. </w:t>
      </w:r>
      <w:r>
        <w:rPr>
          <w:szCs w:val="22"/>
        </w:rPr>
        <w:t xml:space="preserve">A model with a perfect Gini index would order applicants in a series such that all defaulters have higher ADSS scores than </w:t>
      </w:r>
      <w:r w:rsidR="00532349">
        <w:rPr>
          <w:szCs w:val="22"/>
        </w:rPr>
        <w:t xml:space="preserve">all </w:t>
      </w:r>
      <w:r>
        <w:rPr>
          <w:szCs w:val="22"/>
        </w:rPr>
        <w:t xml:space="preserve">non-defaulters. </w:t>
      </w:r>
    </w:p>
    <w:p w14:paraId="2699BC56" w14:textId="77777777" w:rsidR="005F2497" w:rsidRDefault="005F2497" w:rsidP="00944CA1">
      <w:pPr>
        <w:rPr>
          <w:szCs w:val="22"/>
        </w:rPr>
      </w:pPr>
    </w:p>
    <w:p w14:paraId="72DB0076" w14:textId="77777777" w:rsidR="00944CA1" w:rsidRPr="001F28BA" w:rsidRDefault="005F2497" w:rsidP="00944CA1">
      <w:pPr>
        <w:rPr>
          <w:sz w:val="8"/>
          <w:szCs w:val="22"/>
        </w:rPr>
      </w:pPr>
      <w:r>
        <w:rPr>
          <w:szCs w:val="22"/>
        </w:rPr>
        <w:lastRenderedPageBreak/>
        <w:t xml:space="preserve">AXP </w:t>
      </w:r>
      <w:r w:rsidR="00944CA1" w:rsidRPr="001F28BA">
        <w:rPr>
          <w:szCs w:val="22"/>
        </w:rPr>
        <w:t>expect</w:t>
      </w:r>
      <w:r w:rsidR="00532349">
        <w:rPr>
          <w:szCs w:val="22"/>
        </w:rPr>
        <w:t>s</w:t>
      </w:r>
      <w:r w:rsidR="00944CA1" w:rsidRPr="001F28BA">
        <w:rPr>
          <w:szCs w:val="22"/>
        </w:rPr>
        <w:t xml:space="preserve"> that </w:t>
      </w:r>
      <w:r w:rsidR="00532349">
        <w:rPr>
          <w:szCs w:val="22"/>
        </w:rPr>
        <w:t xml:space="preserve">all </w:t>
      </w:r>
      <w:r w:rsidR="00944CA1" w:rsidRPr="001F28BA">
        <w:rPr>
          <w:szCs w:val="22"/>
        </w:rPr>
        <w:t xml:space="preserve">new </w:t>
      </w:r>
      <w:r w:rsidR="003E1EFE">
        <w:rPr>
          <w:szCs w:val="22"/>
        </w:rPr>
        <w:t xml:space="preserve">ADSS </w:t>
      </w:r>
      <w:r w:rsidR="00944CA1" w:rsidRPr="001F28BA">
        <w:rPr>
          <w:szCs w:val="22"/>
        </w:rPr>
        <w:t>models improve Gini across all segments over the predecessor</w:t>
      </w:r>
      <w:r w:rsidR="00AD623E">
        <w:rPr>
          <w:szCs w:val="22"/>
        </w:rPr>
        <w:t xml:space="preserve"> model</w:t>
      </w:r>
      <w:r w:rsidR="00944CA1" w:rsidRPr="001F28BA">
        <w:rPr>
          <w:szCs w:val="22"/>
        </w:rPr>
        <w:t>. If not,</w:t>
      </w:r>
      <w:r w:rsidR="00944CA1">
        <w:rPr>
          <w:szCs w:val="22"/>
        </w:rPr>
        <w:t xml:space="preserve"> </w:t>
      </w:r>
      <w:r w:rsidR="00532349">
        <w:rPr>
          <w:szCs w:val="22"/>
        </w:rPr>
        <w:t>modelers</w:t>
      </w:r>
      <w:r w:rsidR="00944CA1">
        <w:rPr>
          <w:szCs w:val="22"/>
        </w:rPr>
        <w:t xml:space="preserve"> </w:t>
      </w:r>
      <w:r w:rsidR="00944CA1" w:rsidRPr="001F28BA">
        <w:rPr>
          <w:szCs w:val="22"/>
        </w:rPr>
        <w:t>return to model building and adjust variables or variable treatments until</w:t>
      </w:r>
      <w:r w:rsidR="00944CA1">
        <w:rPr>
          <w:szCs w:val="22"/>
        </w:rPr>
        <w:t xml:space="preserve"> </w:t>
      </w:r>
      <w:r w:rsidR="00944CA1" w:rsidRPr="001F28BA">
        <w:rPr>
          <w:szCs w:val="22"/>
        </w:rPr>
        <w:t>Gini</w:t>
      </w:r>
      <w:r w:rsidR="00944CA1">
        <w:rPr>
          <w:szCs w:val="22"/>
        </w:rPr>
        <w:t xml:space="preserve"> improves</w:t>
      </w:r>
      <w:r w:rsidR="00944CA1" w:rsidRPr="001F28BA">
        <w:rPr>
          <w:szCs w:val="22"/>
        </w:rPr>
        <w:t>.</w:t>
      </w:r>
    </w:p>
    <w:p w14:paraId="56ADAB2C" w14:textId="77777777" w:rsidR="00944CA1" w:rsidRDefault="00944CA1" w:rsidP="00A95D4C">
      <w:pPr>
        <w:rPr>
          <w:szCs w:val="22"/>
        </w:rPr>
      </w:pPr>
    </w:p>
    <w:p w14:paraId="5F8C9E02" w14:textId="77777777" w:rsidR="00575C01" w:rsidRDefault="005F2497">
      <w:pPr>
        <w:rPr>
          <w:szCs w:val="22"/>
        </w:rPr>
      </w:pPr>
      <w:r>
        <w:rPr>
          <w:szCs w:val="22"/>
        </w:rPr>
        <w:t>To calculate Gini, m</w:t>
      </w:r>
      <w:r w:rsidR="0039224C">
        <w:rPr>
          <w:szCs w:val="22"/>
        </w:rPr>
        <w:t xml:space="preserve">odelers </w:t>
      </w:r>
      <w:r w:rsidR="00F72003" w:rsidRPr="001F28BA">
        <w:rPr>
          <w:szCs w:val="22"/>
        </w:rPr>
        <w:t xml:space="preserve">first create a Lorenz curve to plot the cumulative percentage of </w:t>
      </w:r>
      <w:r w:rsidR="00DD14C9">
        <w:rPr>
          <w:szCs w:val="22"/>
        </w:rPr>
        <w:t>applicant</w:t>
      </w:r>
      <w:r w:rsidR="00F72003" w:rsidRPr="001F28BA">
        <w:rPr>
          <w:szCs w:val="22"/>
        </w:rPr>
        <w:t xml:space="preserve">s (rank-ordered from </w:t>
      </w:r>
      <w:r>
        <w:rPr>
          <w:szCs w:val="22"/>
        </w:rPr>
        <w:t xml:space="preserve">high </w:t>
      </w:r>
      <w:r w:rsidR="00F72003" w:rsidRPr="001F28BA">
        <w:rPr>
          <w:szCs w:val="22"/>
        </w:rPr>
        <w:t xml:space="preserve">to </w:t>
      </w:r>
      <w:r>
        <w:rPr>
          <w:szCs w:val="22"/>
        </w:rPr>
        <w:t xml:space="preserve">low </w:t>
      </w:r>
      <w:r w:rsidR="00F72003" w:rsidRPr="001F28BA">
        <w:rPr>
          <w:szCs w:val="22"/>
        </w:rPr>
        <w:t xml:space="preserve">by </w:t>
      </w:r>
      <w:r w:rsidR="00F926D5">
        <w:rPr>
          <w:szCs w:val="22"/>
        </w:rPr>
        <w:t>ADSS</w:t>
      </w:r>
      <w:r w:rsidR="00F72003" w:rsidRPr="001F28BA">
        <w:rPr>
          <w:szCs w:val="22"/>
        </w:rPr>
        <w:t xml:space="preserve"> score) against the cumulative percentage of defaulters. </w:t>
      </w:r>
      <w:r w:rsidR="00704349">
        <w:fldChar w:fldCharType="begin"/>
      </w:r>
      <w:r w:rsidR="00704349">
        <w:instrText xml:space="preserve"> REF  _Ref445496875 \h  \* MERGEFORMAT </w:instrText>
      </w:r>
      <w:r w:rsidR="00704349">
        <w:fldChar w:fldCharType="separate"/>
      </w:r>
      <w:r w:rsidR="000E17A9" w:rsidRPr="000E17A9">
        <w:rPr>
          <w:szCs w:val="22"/>
        </w:rPr>
        <w:t>Fig. 8.1</w:t>
      </w:r>
      <w:r w:rsidR="00704349">
        <w:fldChar w:fldCharType="end"/>
      </w:r>
      <w:r w:rsidR="00F72003" w:rsidRPr="001F28BA">
        <w:rPr>
          <w:szCs w:val="22"/>
        </w:rPr>
        <w:t xml:space="preserve"> illustrates. </w:t>
      </w:r>
    </w:p>
    <w:p w14:paraId="3096A990" w14:textId="77777777" w:rsidR="00CD102D" w:rsidRDefault="00CD102D">
      <w:pPr>
        <w:rPr>
          <w:szCs w:val="22"/>
        </w:rPr>
      </w:pPr>
    </w:p>
    <w:p w14:paraId="1EF3D64D" w14:textId="77777777" w:rsidR="00F72003" w:rsidRPr="001F28BA" w:rsidRDefault="00F72003" w:rsidP="00F72003">
      <w:pPr>
        <w:rPr>
          <w:b/>
        </w:rPr>
      </w:pPr>
      <w:bookmarkStart w:id="1040" w:name="_Ref445496875"/>
      <w:r w:rsidRPr="001F28BA">
        <w:rPr>
          <w:b/>
        </w:rPr>
        <w:t xml:space="preserve">Fig. </w:t>
      </w:r>
      <w:r w:rsidR="003E7838">
        <w:rPr>
          <w:b/>
        </w:rPr>
        <w:fldChar w:fldCharType="begin"/>
      </w:r>
      <w:r w:rsidR="004249AB">
        <w:rPr>
          <w:b/>
        </w:rPr>
        <w:instrText xml:space="preserve"> STYLEREF 1 \s </w:instrText>
      </w:r>
      <w:r w:rsidR="003E7838">
        <w:rPr>
          <w:b/>
        </w:rPr>
        <w:fldChar w:fldCharType="separate"/>
      </w:r>
      <w:r w:rsidR="000E17A9">
        <w:rPr>
          <w:b/>
          <w:noProof/>
        </w:rPr>
        <w:t>8</w:t>
      </w:r>
      <w:r w:rsidR="003E7838">
        <w:rPr>
          <w:b/>
        </w:rPr>
        <w:fldChar w:fldCharType="end"/>
      </w:r>
      <w:r w:rsidR="004249AB">
        <w:rPr>
          <w:b/>
        </w:rPr>
        <w:t>.</w:t>
      </w:r>
      <w:r w:rsidR="003E7838">
        <w:rPr>
          <w:b/>
        </w:rPr>
        <w:fldChar w:fldCharType="begin"/>
      </w:r>
      <w:r w:rsidR="004249AB">
        <w:rPr>
          <w:b/>
        </w:rPr>
        <w:instrText xml:space="preserve"> SEQ Figure \* ARABIC \s 1 </w:instrText>
      </w:r>
      <w:r w:rsidR="003E7838">
        <w:rPr>
          <w:b/>
        </w:rPr>
        <w:fldChar w:fldCharType="separate"/>
      </w:r>
      <w:r w:rsidR="000E17A9">
        <w:rPr>
          <w:b/>
          <w:noProof/>
        </w:rPr>
        <w:t>1</w:t>
      </w:r>
      <w:r w:rsidR="003E7838">
        <w:rPr>
          <w:b/>
        </w:rPr>
        <w:fldChar w:fldCharType="end"/>
      </w:r>
      <w:bookmarkEnd w:id="1040"/>
      <w:r w:rsidRPr="001F28BA">
        <w:rPr>
          <w:b/>
        </w:rPr>
        <w:t>: Illustration of Lorenz cur</w:t>
      </w:r>
      <w:r w:rsidR="00986E6A" w:rsidRPr="001F28BA">
        <w:rPr>
          <w:b/>
        </w:rPr>
        <w:t>v</w:t>
      </w:r>
      <w:r w:rsidRPr="001F28BA">
        <w:rPr>
          <w:b/>
        </w:rPr>
        <w:t>e</w:t>
      </w:r>
    </w:p>
    <w:p w14:paraId="0B710B69" w14:textId="77777777" w:rsidR="00F72003" w:rsidRPr="001F28BA" w:rsidRDefault="00F72003" w:rsidP="00F72003">
      <w:pPr>
        <w:rPr>
          <w:lang w:eastAsia="zh-CN"/>
        </w:rPr>
      </w:pPr>
    </w:p>
    <w:p w14:paraId="0ACF80E8" w14:textId="77777777" w:rsidR="00F72003" w:rsidRPr="001F28BA" w:rsidRDefault="00F72003" w:rsidP="00F72003">
      <w:pPr>
        <w:rPr>
          <w:szCs w:val="22"/>
        </w:rPr>
      </w:pPr>
      <w:r w:rsidRPr="001F28BA">
        <w:rPr>
          <w:noProof/>
          <w:szCs w:val="22"/>
        </w:rPr>
        <w:drawing>
          <wp:inline distT="0" distB="0" distL="0" distR="0" wp14:anchorId="042EDA53" wp14:editId="147A5C60">
            <wp:extent cx="2585106" cy="1932317"/>
            <wp:effectExtent l="19050" t="0" r="5694" b="0"/>
            <wp:docPr id="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85106" cy="1932317"/>
                    </a:xfrm>
                    <a:prstGeom prst="rect">
                      <a:avLst/>
                    </a:prstGeom>
                    <a:noFill/>
                    <a:ln>
                      <a:noFill/>
                    </a:ln>
                  </pic:spPr>
                </pic:pic>
              </a:graphicData>
            </a:graphic>
          </wp:inline>
        </w:drawing>
      </w:r>
    </w:p>
    <w:p w14:paraId="5590FBE1" w14:textId="77777777" w:rsidR="00F72003" w:rsidRPr="001F28BA" w:rsidRDefault="00F72003" w:rsidP="00F72003">
      <w:pPr>
        <w:rPr>
          <w:sz w:val="14"/>
          <w:szCs w:val="22"/>
        </w:rPr>
      </w:pPr>
    </w:p>
    <w:p w14:paraId="361BB809" w14:textId="77777777" w:rsidR="00F72003" w:rsidRPr="001F28BA" w:rsidRDefault="00F72003" w:rsidP="00F72003">
      <w:pPr>
        <w:rPr>
          <w:sz w:val="8"/>
          <w:szCs w:val="22"/>
        </w:rPr>
      </w:pPr>
    </w:p>
    <w:p w14:paraId="60700E2E" w14:textId="77777777" w:rsidR="00986E6A" w:rsidRPr="001F28BA" w:rsidRDefault="00986E6A" w:rsidP="00F72003">
      <w:pPr>
        <w:rPr>
          <w:sz w:val="16"/>
          <w:szCs w:val="22"/>
        </w:rPr>
      </w:pPr>
      <w:r w:rsidRPr="001F28BA">
        <w:rPr>
          <w:sz w:val="16"/>
          <w:szCs w:val="22"/>
        </w:rPr>
        <w:t xml:space="preserve">Note: This figure illustrates the Lorenz curve, the cumulative percentage of </w:t>
      </w:r>
      <w:r w:rsidR="00DD14C9">
        <w:rPr>
          <w:sz w:val="16"/>
          <w:szCs w:val="22"/>
        </w:rPr>
        <w:t>applicant</w:t>
      </w:r>
      <w:r w:rsidRPr="001F28BA">
        <w:rPr>
          <w:sz w:val="16"/>
          <w:szCs w:val="22"/>
        </w:rPr>
        <w:t xml:space="preserve">s (rank-ordered from bad to good by </w:t>
      </w:r>
      <w:r w:rsidR="00F926D5">
        <w:rPr>
          <w:sz w:val="16"/>
          <w:szCs w:val="22"/>
        </w:rPr>
        <w:t>ADSS</w:t>
      </w:r>
      <w:r w:rsidRPr="001F28BA">
        <w:rPr>
          <w:sz w:val="16"/>
          <w:szCs w:val="22"/>
        </w:rPr>
        <w:t xml:space="preserve"> score) against the cumulative percentage of defaulters. </w:t>
      </w:r>
    </w:p>
    <w:p w14:paraId="45DCDD8B" w14:textId="77777777" w:rsidR="00986E6A" w:rsidRPr="001F28BA" w:rsidRDefault="00986E6A" w:rsidP="00F72003">
      <w:pPr>
        <w:rPr>
          <w:szCs w:val="22"/>
        </w:rPr>
      </w:pPr>
    </w:p>
    <w:p w14:paraId="452BE760" w14:textId="77777777" w:rsidR="00F72003" w:rsidRPr="001F28BA" w:rsidRDefault="00F72003" w:rsidP="00F72003">
      <w:pPr>
        <w:rPr>
          <w:szCs w:val="22"/>
        </w:rPr>
      </w:pPr>
      <w:r w:rsidRPr="001F28BA">
        <w:rPr>
          <w:szCs w:val="22"/>
        </w:rPr>
        <w:t xml:space="preserve">In </w:t>
      </w:r>
      <w:r w:rsidR="00704349">
        <w:fldChar w:fldCharType="begin"/>
      </w:r>
      <w:r w:rsidR="00704349">
        <w:instrText xml:space="preserve"> REF  _Ref445496875 \h  \* MERGEFORMAT </w:instrText>
      </w:r>
      <w:r w:rsidR="00704349">
        <w:fldChar w:fldCharType="separate"/>
      </w:r>
      <w:r w:rsidR="000E17A9" w:rsidRPr="000E17A9">
        <w:rPr>
          <w:szCs w:val="22"/>
        </w:rPr>
        <w:t>Fig. 8.1</w:t>
      </w:r>
      <w:r w:rsidR="00704349">
        <w:fldChar w:fldCharType="end"/>
      </w:r>
      <w:r w:rsidRPr="001F28BA">
        <w:rPr>
          <w:szCs w:val="22"/>
        </w:rPr>
        <w:t xml:space="preserve">, the straight line (y = x) represents a model with a random distribution—each percentile of </w:t>
      </w:r>
      <w:r w:rsidR="00F926D5">
        <w:rPr>
          <w:szCs w:val="22"/>
        </w:rPr>
        <w:t>ADSS</w:t>
      </w:r>
      <w:r w:rsidRPr="001F28BA">
        <w:rPr>
          <w:szCs w:val="22"/>
        </w:rPr>
        <w:t xml:space="preserve"> score has an equal number of defaulters. The blue curve represents a perfect model, where one percentile of </w:t>
      </w:r>
      <w:r w:rsidR="00F926D5">
        <w:rPr>
          <w:szCs w:val="22"/>
        </w:rPr>
        <w:t>ADSS</w:t>
      </w:r>
      <w:r w:rsidRPr="001F28BA">
        <w:rPr>
          <w:szCs w:val="22"/>
        </w:rPr>
        <w:t xml:space="preserve"> scores contains all defaulters.</w:t>
      </w:r>
      <w:r w:rsidRPr="001F28BA">
        <w:rPr>
          <w:vertAlign w:val="superscript"/>
        </w:rPr>
        <w:footnoteReference w:id="30"/>
      </w:r>
      <w:r w:rsidRPr="001F28BA">
        <w:rPr>
          <w:szCs w:val="22"/>
          <w:vertAlign w:val="superscript"/>
        </w:rPr>
        <w:t xml:space="preserve"> </w:t>
      </w:r>
      <w:bookmarkStart w:id="1041" w:name="_Ref445373851"/>
      <w:r w:rsidRPr="001F28BA">
        <w:rPr>
          <w:szCs w:val="22"/>
        </w:rPr>
        <w:t xml:space="preserve">In practice, most models fall between these two extremes. Thus in </w:t>
      </w:r>
      <w:r w:rsidR="00704349">
        <w:fldChar w:fldCharType="begin"/>
      </w:r>
      <w:r w:rsidR="00704349">
        <w:instrText xml:space="preserve"> REF  _Ref445496875 \h  \* MERGEFORMAT </w:instrText>
      </w:r>
      <w:r w:rsidR="00704349">
        <w:fldChar w:fldCharType="separate"/>
      </w:r>
      <w:r w:rsidR="000E17A9" w:rsidRPr="000E17A9">
        <w:rPr>
          <w:szCs w:val="22"/>
        </w:rPr>
        <w:t>Fig. 8.1</w:t>
      </w:r>
      <w:r w:rsidR="00704349">
        <w:fldChar w:fldCharType="end"/>
      </w:r>
      <w:r w:rsidRPr="001F28BA">
        <w:rPr>
          <w:szCs w:val="22"/>
        </w:rPr>
        <w:t xml:space="preserve">, the tested model—the green curve—lies in the middle. The Gini of the tested model will fall to 0 percent (flatten out) as it approaches the random model; conversely, it will rise </w:t>
      </w:r>
      <w:r w:rsidR="00532349">
        <w:rPr>
          <w:szCs w:val="22"/>
        </w:rPr>
        <w:t xml:space="preserve">to </w:t>
      </w:r>
      <w:r w:rsidRPr="001F28BA">
        <w:rPr>
          <w:szCs w:val="22"/>
        </w:rPr>
        <w:t xml:space="preserve">100 percent (bow out) as it approaches the perfect model. </w:t>
      </w:r>
    </w:p>
    <w:p w14:paraId="40582B76" w14:textId="77777777" w:rsidR="00F72003" w:rsidRPr="001F28BA" w:rsidRDefault="00F72003" w:rsidP="00F72003">
      <w:pPr>
        <w:rPr>
          <w:szCs w:val="22"/>
        </w:rPr>
      </w:pPr>
    </w:p>
    <w:p w14:paraId="118822B0" w14:textId="77777777" w:rsidR="00F72003" w:rsidRPr="001F28BA" w:rsidRDefault="00C30B22" w:rsidP="00F72003">
      <w:pPr>
        <w:rPr>
          <w:szCs w:val="22"/>
        </w:rPr>
      </w:pPr>
      <w:r>
        <w:rPr>
          <w:szCs w:val="22"/>
        </w:rPr>
        <w:t xml:space="preserve">Modelers </w:t>
      </w:r>
      <w:r w:rsidR="00F72003" w:rsidRPr="001F28BA">
        <w:rPr>
          <w:szCs w:val="22"/>
        </w:rPr>
        <w:t>calculate the Gini index by measuring the area between the tested model and the random model (straight line) and dividing by the area between the random model and the perfect model (blue line):</w:t>
      </w:r>
    </w:p>
    <w:p w14:paraId="2EA78518" w14:textId="77777777" w:rsidR="00F72003" w:rsidRPr="001F28BA" w:rsidRDefault="00F72003" w:rsidP="00F72003">
      <w:pPr>
        <w:rPr>
          <w:sz w:val="4"/>
          <w:szCs w:val="22"/>
        </w:rPr>
      </w:pPr>
    </w:p>
    <w:p w14:paraId="6BA9A44F" w14:textId="77777777" w:rsidR="00F72003" w:rsidRPr="001F28BA" w:rsidRDefault="00F72003" w:rsidP="00F72003">
      <w:pPr>
        <w:jc w:val="center"/>
        <w:rPr>
          <w:szCs w:val="22"/>
        </w:rPr>
      </w:pPr>
      <w:r w:rsidRPr="001F28BA">
        <w:rPr>
          <w:szCs w:val="22"/>
        </w:rPr>
        <w:t>Gini = A/(A+B)</w:t>
      </w:r>
    </w:p>
    <w:p w14:paraId="66116C8C" w14:textId="77777777" w:rsidR="00F72003" w:rsidRPr="001F28BA" w:rsidRDefault="00F72003" w:rsidP="00F72003">
      <w:pPr>
        <w:rPr>
          <w:szCs w:val="22"/>
        </w:rPr>
      </w:pPr>
    </w:p>
    <w:p w14:paraId="457E2ED2" w14:textId="77777777" w:rsidR="00532349" w:rsidRDefault="00F72003" w:rsidP="00532349">
      <w:pPr>
        <w:rPr>
          <w:szCs w:val="22"/>
        </w:rPr>
      </w:pPr>
      <w:r w:rsidRPr="001F28BA">
        <w:rPr>
          <w:szCs w:val="22"/>
        </w:rPr>
        <w:t xml:space="preserve">Thus if defaulters are evenly distributed among </w:t>
      </w:r>
      <w:r w:rsidR="00F926D5">
        <w:rPr>
          <w:szCs w:val="22"/>
        </w:rPr>
        <w:t>ADSS</w:t>
      </w:r>
      <w:r w:rsidRPr="001F28BA">
        <w:rPr>
          <w:szCs w:val="22"/>
        </w:rPr>
        <w:t xml:space="preserve"> percentiles, the Loren</w:t>
      </w:r>
      <w:r w:rsidR="00944CA1">
        <w:rPr>
          <w:szCs w:val="22"/>
        </w:rPr>
        <w:t xml:space="preserve">z curve hugs the 45-degree line </w:t>
      </w:r>
      <w:r w:rsidRPr="001F28BA">
        <w:rPr>
          <w:szCs w:val="22"/>
        </w:rPr>
        <w:t xml:space="preserve">and the Gini becomes zero [0/(0+B)]. At the other extreme, if all defaulters are in the highest </w:t>
      </w:r>
      <w:r w:rsidR="00F926D5">
        <w:rPr>
          <w:szCs w:val="22"/>
        </w:rPr>
        <w:t>ADSS</w:t>
      </w:r>
      <w:r w:rsidRPr="001F28BA">
        <w:rPr>
          <w:szCs w:val="22"/>
        </w:rPr>
        <w:t xml:space="preserve"> percentile, Gini </w:t>
      </w:r>
      <w:r w:rsidR="00944CA1">
        <w:rPr>
          <w:szCs w:val="22"/>
        </w:rPr>
        <w:t xml:space="preserve">rises to </w:t>
      </w:r>
      <w:r w:rsidRPr="001F28BA">
        <w:rPr>
          <w:szCs w:val="22"/>
        </w:rPr>
        <w:t xml:space="preserve">one hundred percent [A/(A+0)]. </w:t>
      </w:r>
      <w:bookmarkEnd w:id="1041"/>
      <w:r w:rsidR="00997CAA" w:rsidRPr="001F28BA">
        <w:rPr>
          <w:szCs w:val="22"/>
        </w:rPr>
        <w:t>AXP</w:t>
      </w:r>
      <w:r w:rsidRPr="001F28BA">
        <w:rPr>
          <w:szCs w:val="22"/>
        </w:rPr>
        <w:t xml:space="preserve">’s </w:t>
      </w:r>
      <w:r w:rsidR="00F926D5">
        <w:rPr>
          <w:szCs w:val="22"/>
        </w:rPr>
        <w:t>ADSS</w:t>
      </w:r>
      <w:r w:rsidRPr="001F28BA">
        <w:rPr>
          <w:szCs w:val="22"/>
        </w:rPr>
        <w:t xml:space="preserve"> models often carry a Gini index of around 90 percent. </w:t>
      </w:r>
    </w:p>
    <w:p w14:paraId="14D700B7" w14:textId="77777777" w:rsidR="00532349" w:rsidRDefault="00532349" w:rsidP="00532349">
      <w:pPr>
        <w:rPr>
          <w:szCs w:val="22"/>
        </w:rPr>
      </w:pPr>
    </w:p>
    <w:p w14:paraId="17431877" w14:textId="77777777" w:rsidR="00532349" w:rsidRDefault="00532349" w:rsidP="00532349">
      <w:pPr>
        <w:rPr>
          <w:szCs w:val="22"/>
        </w:rPr>
      </w:pPr>
      <w:r w:rsidRPr="001F28BA">
        <w:rPr>
          <w:szCs w:val="22"/>
        </w:rPr>
        <w:t>While Gini is valuable in assessing which of several techniques is preferable for a given data set, comparing across portfolios is not straightforward.</w:t>
      </w:r>
      <w:r w:rsidR="00CD102D">
        <w:rPr>
          <w:rStyle w:val="FootnoteReference"/>
          <w:szCs w:val="22"/>
        </w:rPr>
        <w:footnoteReference w:id="31"/>
      </w:r>
      <w:r w:rsidRPr="001F28BA">
        <w:rPr>
          <w:szCs w:val="22"/>
        </w:rPr>
        <w:t xml:space="preserve"> </w:t>
      </w:r>
    </w:p>
    <w:p w14:paraId="040E589D" w14:textId="77777777" w:rsidR="00F72003" w:rsidRDefault="00F72003" w:rsidP="00F72003">
      <w:pPr>
        <w:rPr>
          <w:szCs w:val="22"/>
        </w:rPr>
      </w:pPr>
    </w:p>
    <w:p w14:paraId="356A282C" w14:textId="77777777" w:rsidR="00C57C24" w:rsidRDefault="00C57C24" w:rsidP="00F72003">
      <w:pPr>
        <w:rPr>
          <w:szCs w:val="22"/>
        </w:rPr>
      </w:pPr>
      <w:r>
        <w:rPr>
          <w:szCs w:val="22"/>
        </w:rPr>
        <w:t xml:space="preserve">Details on modified Gini indices are presented </w:t>
      </w:r>
      <w:r w:rsidRPr="001F28BA">
        <w:rPr>
          <w:szCs w:val="22"/>
        </w:rPr>
        <w:t xml:space="preserve">in </w:t>
      </w:r>
      <w:r w:rsidR="00532349">
        <w:rPr>
          <w:szCs w:val="22"/>
        </w:rPr>
        <w:t xml:space="preserve">section </w:t>
      </w:r>
      <w:r w:rsidR="00704349">
        <w:fldChar w:fldCharType="begin"/>
      </w:r>
      <w:r w:rsidR="00704349">
        <w:instrText xml:space="preserve"> REF _Ref453930815 \r \h  \* MERGEFORMAT </w:instrText>
      </w:r>
      <w:r w:rsidR="00704349">
        <w:fldChar w:fldCharType="separate"/>
      </w:r>
      <w:r w:rsidR="000E17A9" w:rsidRPr="000E17A9">
        <w:rPr>
          <w:szCs w:val="22"/>
        </w:rPr>
        <w:t>17</w:t>
      </w:r>
      <w:r w:rsidR="00704349">
        <w:fldChar w:fldCharType="end"/>
      </w:r>
      <w:r w:rsidRPr="001F28BA">
        <w:rPr>
          <w:szCs w:val="22"/>
        </w:rPr>
        <w:t>.</w:t>
      </w:r>
    </w:p>
    <w:p w14:paraId="4493EF1C" w14:textId="77777777" w:rsidR="00532349" w:rsidRDefault="00532349" w:rsidP="00532349">
      <w:pPr>
        <w:pStyle w:val="Heading3"/>
      </w:pPr>
      <w:r>
        <w:t>Tenure-neutral benchmarking</w:t>
      </w:r>
    </w:p>
    <w:p w14:paraId="7A48D7D1" w14:textId="77777777" w:rsidR="00532349" w:rsidRDefault="00532349">
      <w:pPr>
        <w:rPr>
          <w:szCs w:val="22"/>
        </w:rPr>
      </w:pPr>
      <w:r>
        <w:rPr>
          <w:szCs w:val="22"/>
        </w:rPr>
        <w:t xml:space="preserve">For both out-of-sample and out-time-time testing, modelers recalibrate </w:t>
      </w:r>
      <w:r w:rsidRPr="001F28BA">
        <w:rPr>
          <w:szCs w:val="22"/>
        </w:rPr>
        <w:t xml:space="preserve">the predecessor </w:t>
      </w:r>
      <w:r>
        <w:rPr>
          <w:szCs w:val="22"/>
        </w:rPr>
        <w:t xml:space="preserve">ADSS </w:t>
      </w:r>
      <w:r w:rsidRPr="001F28BA">
        <w:rPr>
          <w:szCs w:val="22"/>
        </w:rPr>
        <w:t xml:space="preserve">model on the development </w:t>
      </w:r>
      <w:r>
        <w:rPr>
          <w:szCs w:val="22"/>
        </w:rPr>
        <w:t xml:space="preserve">data set and compare </w:t>
      </w:r>
      <w:r w:rsidRPr="001F28BA">
        <w:rPr>
          <w:szCs w:val="22"/>
        </w:rPr>
        <w:t xml:space="preserve">its estimates with the new </w:t>
      </w:r>
      <w:r>
        <w:rPr>
          <w:szCs w:val="22"/>
        </w:rPr>
        <w:t xml:space="preserve">ADSS </w:t>
      </w:r>
      <w:r w:rsidRPr="001F28BA">
        <w:rPr>
          <w:szCs w:val="22"/>
        </w:rPr>
        <w:t>model</w:t>
      </w:r>
      <w:r>
        <w:rPr>
          <w:szCs w:val="22"/>
        </w:rPr>
        <w:t xml:space="preserve">. This is referred to as “tenure-neutral benchmarking.” </w:t>
      </w:r>
      <w:r w:rsidRPr="001F28BA">
        <w:rPr>
          <w:szCs w:val="22"/>
        </w:rPr>
        <w:t xml:space="preserve">This </w:t>
      </w:r>
      <w:r>
        <w:rPr>
          <w:szCs w:val="22"/>
        </w:rPr>
        <w:t xml:space="preserve">decomposes </w:t>
      </w:r>
      <w:r w:rsidRPr="001F28BA">
        <w:rPr>
          <w:szCs w:val="22"/>
        </w:rPr>
        <w:t>the impact of the new model f</w:t>
      </w:r>
      <w:r>
        <w:rPr>
          <w:szCs w:val="22"/>
        </w:rPr>
        <w:t xml:space="preserve">rom the impact of the new data—which tells AXP </w:t>
      </w:r>
      <w:r w:rsidRPr="001F28BA">
        <w:rPr>
          <w:szCs w:val="22"/>
        </w:rPr>
        <w:t xml:space="preserve">whether it is better to keep the older methodology in place and merely refresh the data, or whether there is indeed value in updating the methodology. </w:t>
      </w:r>
    </w:p>
    <w:p w14:paraId="578C542D" w14:textId="77777777" w:rsidR="00532349" w:rsidRDefault="00532349" w:rsidP="00532349">
      <w:pPr>
        <w:pStyle w:val="Heading2"/>
      </w:pPr>
      <w:bookmarkStart w:id="1042" w:name="_Toc512010390"/>
      <w:r>
        <w:t>Out-of-sample testing</w:t>
      </w:r>
      <w:bookmarkEnd w:id="1042"/>
      <w:r>
        <w:t xml:space="preserve"> </w:t>
      </w:r>
    </w:p>
    <w:p w14:paraId="3D8627E0" w14:textId="77777777" w:rsidR="00532349" w:rsidRPr="006502F7" w:rsidRDefault="00532349" w:rsidP="00532349">
      <w:r>
        <w:rPr>
          <w:szCs w:val="22"/>
        </w:rPr>
        <w:t xml:space="preserve">Here modelers </w:t>
      </w:r>
      <w:r w:rsidRPr="003E1EFE">
        <w:rPr>
          <w:szCs w:val="22"/>
        </w:rPr>
        <w:t xml:space="preserve">run </w:t>
      </w:r>
      <w:r>
        <w:rPr>
          <w:szCs w:val="22"/>
        </w:rPr>
        <w:t xml:space="preserve">both the new and predecessor ADSS models </w:t>
      </w:r>
      <w:r w:rsidRPr="003E1EFE">
        <w:rPr>
          <w:szCs w:val="22"/>
        </w:rPr>
        <w:t>on the out-of-</w:t>
      </w:r>
      <w:r>
        <w:rPr>
          <w:szCs w:val="22"/>
        </w:rPr>
        <w:t xml:space="preserve">sample </w:t>
      </w:r>
      <w:r w:rsidRPr="003E1EFE">
        <w:rPr>
          <w:szCs w:val="22"/>
        </w:rPr>
        <w:t xml:space="preserve">data </w:t>
      </w:r>
      <w:r>
        <w:rPr>
          <w:szCs w:val="22"/>
        </w:rPr>
        <w:t>withheld from the full modeling dataset. As noted earlier</w:t>
      </w:r>
      <w:r>
        <w:t>, this is typically a 30 percent holdout of applicants, selected at random.</w:t>
      </w:r>
      <w:r w:rsidR="00831354">
        <w:t xml:space="preserve"> </w:t>
      </w:r>
      <w:r>
        <w:rPr>
          <w:szCs w:val="22"/>
        </w:rPr>
        <w:t>C</w:t>
      </w:r>
      <w:r w:rsidRPr="00AD623E">
        <w:rPr>
          <w:szCs w:val="22"/>
        </w:rPr>
        <w:t xml:space="preserve">omparing </w:t>
      </w:r>
      <w:r>
        <w:rPr>
          <w:szCs w:val="22"/>
        </w:rPr>
        <w:t xml:space="preserve">the new version of the model to the </w:t>
      </w:r>
      <w:r w:rsidRPr="00AD623E">
        <w:rPr>
          <w:szCs w:val="22"/>
        </w:rPr>
        <w:t>prior version</w:t>
      </w:r>
      <w:r>
        <w:rPr>
          <w:szCs w:val="22"/>
        </w:rPr>
        <w:t xml:space="preserve"> </w:t>
      </w:r>
      <w:r w:rsidRPr="00AD623E">
        <w:rPr>
          <w:szCs w:val="22"/>
        </w:rPr>
        <w:t xml:space="preserve">tells </w:t>
      </w:r>
      <w:r>
        <w:rPr>
          <w:szCs w:val="22"/>
        </w:rPr>
        <w:t xml:space="preserve">modelers whether their </w:t>
      </w:r>
      <w:r w:rsidRPr="00AD623E">
        <w:rPr>
          <w:szCs w:val="22"/>
        </w:rPr>
        <w:t>modifications have in fact improved performance</w:t>
      </w:r>
      <w:r>
        <w:rPr>
          <w:szCs w:val="22"/>
        </w:rPr>
        <w:t>.</w:t>
      </w:r>
      <w:r w:rsidRPr="00CB132A">
        <w:rPr>
          <w:szCs w:val="22"/>
        </w:rPr>
        <w:t xml:space="preserve"> </w:t>
      </w:r>
      <w:r>
        <w:rPr>
          <w:szCs w:val="22"/>
        </w:rPr>
        <w:t xml:space="preserve">Performance </w:t>
      </w:r>
      <w:r w:rsidRPr="001F28BA">
        <w:rPr>
          <w:szCs w:val="22"/>
        </w:rPr>
        <w:t xml:space="preserve">is tested </w:t>
      </w:r>
      <w:r>
        <w:rPr>
          <w:szCs w:val="22"/>
        </w:rPr>
        <w:t>by calculating a</w:t>
      </w:r>
      <w:r w:rsidRPr="001F28BA">
        <w:rPr>
          <w:szCs w:val="22"/>
        </w:rPr>
        <w:t xml:space="preserve">ccuracy index </w:t>
      </w:r>
      <w:r>
        <w:rPr>
          <w:szCs w:val="22"/>
        </w:rPr>
        <w:t xml:space="preserve">and </w:t>
      </w:r>
      <w:r w:rsidRPr="001F28BA">
        <w:rPr>
          <w:szCs w:val="22"/>
        </w:rPr>
        <w:t>Gini index</w:t>
      </w:r>
      <w:r w:rsidR="00831354">
        <w:rPr>
          <w:szCs w:val="22"/>
        </w:rPr>
        <w:t>, described immediately above</w:t>
      </w:r>
      <w:r w:rsidRPr="001F28BA">
        <w:rPr>
          <w:szCs w:val="22"/>
        </w:rPr>
        <w:t>.</w:t>
      </w:r>
    </w:p>
    <w:p w14:paraId="5EB49AEF" w14:textId="77777777" w:rsidR="00532349" w:rsidRDefault="00532349" w:rsidP="00532349">
      <w:pPr>
        <w:rPr>
          <w:szCs w:val="22"/>
        </w:rPr>
      </w:pPr>
    </w:p>
    <w:p w14:paraId="51A8A581" w14:textId="77777777" w:rsidR="00532349" w:rsidRDefault="00532349" w:rsidP="00532349">
      <w:pPr>
        <w:rPr>
          <w:szCs w:val="22"/>
        </w:rPr>
      </w:pPr>
      <w:r w:rsidRPr="001F28BA">
        <w:rPr>
          <w:szCs w:val="22"/>
        </w:rPr>
        <w:t>In general,</w:t>
      </w:r>
      <w:r>
        <w:rPr>
          <w:szCs w:val="22"/>
        </w:rPr>
        <w:t xml:space="preserve"> modelers </w:t>
      </w:r>
      <w:r w:rsidRPr="001F28BA">
        <w:rPr>
          <w:szCs w:val="22"/>
        </w:rPr>
        <w:t>conduct</w:t>
      </w:r>
      <w:r>
        <w:rPr>
          <w:szCs w:val="22"/>
        </w:rPr>
        <w:t xml:space="preserve"> these</w:t>
      </w:r>
      <w:r w:rsidRPr="001F28BA">
        <w:rPr>
          <w:szCs w:val="22"/>
        </w:rPr>
        <w:t xml:space="preserve"> tests at the overall portfolio level (e.g., consumer </w:t>
      </w:r>
      <w:r>
        <w:rPr>
          <w:szCs w:val="22"/>
        </w:rPr>
        <w:t xml:space="preserve">or </w:t>
      </w:r>
      <w:r w:rsidRPr="001F28BA">
        <w:rPr>
          <w:szCs w:val="22"/>
        </w:rPr>
        <w:t>OPEN); by product type (</w:t>
      </w:r>
      <w:r>
        <w:rPr>
          <w:szCs w:val="22"/>
        </w:rPr>
        <w:t xml:space="preserve">e.g., OPEN </w:t>
      </w:r>
      <w:r w:rsidRPr="001F28BA">
        <w:rPr>
          <w:szCs w:val="22"/>
        </w:rPr>
        <w:t xml:space="preserve">charge </w:t>
      </w:r>
      <w:r>
        <w:rPr>
          <w:szCs w:val="22"/>
        </w:rPr>
        <w:t xml:space="preserve">or OPEN </w:t>
      </w:r>
      <w:r w:rsidRPr="001F28BA">
        <w:rPr>
          <w:szCs w:val="22"/>
        </w:rPr>
        <w:t xml:space="preserve">lending); and by </w:t>
      </w:r>
      <w:r>
        <w:rPr>
          <w:szCs w:val="22"/>
        </w:rPr>
        <w:t xml:space="preserve">risk </w:t>
      </w:r>
      <w:r w:rsidRPr="001F28BA">
        <w:rPr>
          <w:szCs w:val="22"/>
        </w:rPr>
        <w:t>segment</w:t>
      </w:r>
      <w:r>
        <w:rPr>
          <w:szCs w:val="22"/>
        </w:rPr>
        <w:t xml:space="preserve"> (e.g., within OPEN lending, missing FICO with a trade or missing FICO without a trade).</w:t>
      </w:r>
    </w:p>
    <w:p w14:paraId="4DE2282B" w14:textId="77777777" w:rsidR="00532349" w:rsidRDefault="00532349">
      <w:pPr>
        <w:rPr>
          <w:szCs w:val="22"/>
        </w:rPr>
      </w:pPr>
    </w:p>
    <w:p w14:paraId="782BDF72" w14:textId="77777777" w:rsidR="00221376" w:rsidRDefault="00221376" w:rsidP="00221376">
      <w:pPr>
        <w:rPr>
          <w:color w:val="000000" w:themeColor="text1"/>
          <w:szCs w:val="22"/>
        </w:rPr>
      </w:pPr>
      <w:r>
        <w:rPr>
          <w:color w:val="000000" w:themeColor="text1"/>
          <w:szCs w:val="22"/>
        </w:rPr>
        <w:t xml:space="preserve">For out-of-sample testing, AXP generally expects the new ADSS model to outperform its predecessor in accuracy. By RIM policy, a segment must undergo post-model adjustments if (1) its accuracy index is below 50 percent and (2) it contains more than </w:t>
      </w:r>
      <w:r w:rsidRPr="004E5097">
        <w:rPr>
          <w:color w:val="000000" w:themeColor="text1"/>
          <w:szCs w:val="22"/>
        </w:rPr>
        <w:t>5</w:t>
      </w:r>
      <w:r>
        <w:rPr>
          <w:color w:val="000000" w:themeColor="text1"/>
          <w:szCs w:val="22"/>
        </w:rPr>
        <w:t>,</w:t>
      </w:r>
      <w:r w:rsidRPr="004E5097">
        <w:rPr>
          <w:color w:val="000000" w:themeColor="text1"/>
          <w:szCs w:val="22"/>
        </w:rPr>
        <w:t>000</w:t>
      </w:r>
      <w:r>
        <w:rPr>
          <w:color w:val="000000" w:themeColor="text1"/>
          <w:szCs w:val="22"/>
        </w:rPr>
        <w:t xml:space="preserve"> defaulters. For </w:t>
      </w:r>
      <w:r w:rsidRPr="004E5097">
        <w:rPr>
          <w:color w:val="000000" w:themeColor="text1"/>
          <w:szCs w:val="22"/>
        </w:rPr>
        <w:t xml:space="preserve">segments with </w:t>
      </w:r>
      <w:r>
        <w:rPr>
          <w:color w:val="000000" w:themeColor="text1"/>
          <w:szCs w:val="22"/>
        </w:rPr>
        <w:t xml:space="preserve">fewer </w:t>
      </w:r>
      <w:r w:rsidRPr="004E5097">
        <w:rPr>
          <w:color w:val="000000" w:themeColor="text1"/>
          <w:szCs w:val="22"/>
        </w:rPr>
        <w:t xml:space="preserve">defaulters </w:t>
      </w:r>
      <w:r>
        <w:rPr>
          <w:color w:val="000000" w:themeColor="text1"/>
          <w:szCs w:val="22"/>
        </w:rPr>
        <w:t xml:space="preserve">or an accuracy index between 50 and 90 percent, the choice to adjust is at the discretion of team leadership. Where the accuracy index exceeds 80 percent (as it just does in </w:t>
      </w:r>
      <w:r w:rsidR="00704349">
        <w:fldChar w:fldCharType="begin"/>
      </w:r>
      <w:r w:rsidR="00704349">
        <w:instrText xml:space="preserve"> REF  _Ref440818407 \h  \* MERGEFORMAT </w:instrText>
      </w:r>
      <w:r w:rsidR="00704349">
        <w:fldChar w:fldCharType="separate"/>
      </w:r>
      <w:r w:rsidR="000E17A9" w:rsidRPr="000E17A9">
        <w:rPr>
          <w:color w:val="000000" w:themeColor="text1"/>
        </w:rPr>
        <w:t xml:space="preserve">Table </w:t>
      </w:r>
      <w:r w:rsidR="000E17A9" w:rsidRPr="000E17A9">
        <w:rPr>
          <w:noProof/>
          <w:color w:val="000000" w:themeColor="text1"/>
        </w:rPr>
        <w:t>8.1</w:t>
      </w:r>
      <w:r w:rsidR="00704349">
        <w:fldChar w:fldCharType="end"/>
      </w:r>
      <w:r>
        <w:rPr>
          <w:color w:val="000000" w:themeColor="text1"/>
          <w:szCs w:val="22"/>
        </w:rPr>
        <w:t>) no adjustment is needed.</w:t>
      </w:r>
    </w:p>
    <w:p w14:paraId="462812D9" w14:textId="77777777" w:rsidR="00221376" w:rsidRDefault="00221376">
      <w:pPr>
        <w:rPr>
          <w:szCs w:val="22"/>
        </w:rPr>
      </w:pPr>
    </w:p>
    <w:p w14:paraId="0A67E12F" w14:textId="77777777" w:rsidR="00F815B5" w:rsidRDefault="00F815B5">
      <w:pPr>
        <w:rPr>
          <w:szCs w:val="22"/>
        </w:rPr>
      </w:pPr>
      <w:r>
        <w:rPr>
          <w:szCs w:val="22"/>
        </w:rPr>
        <w:t>As an example</w:t>
      </w:r>
      <w:r w:rsidR="00C57C24">
        <w:rPr>
          <w:szCs w:val="22"/>
        </w:rPr>
        <w:t xml:space="preserve"> of the output of out-of-sample testing</w:t>
      </w:r>
      <w:r>
        <w:rPr>
          <w:szCs w:val="22"/>
        </w:rPr>
        <w:t xml:space="preserve">, </w:t>
      </w:r>
      <w:r w:rsidR="003E7838">
        <w:rPr>
          <w:szCs w:val="22"/>
        </w:rPr>
        <w:fldChar w:fldCharType="begin"/>
      </w:r>
      <w:r>
        <w:rPr>
          <w:szCs w:val="22"/>
        </w:rPr>
        <w:instrText xml:space="preserve"> REF _Ref458448083 \h </w:instrText>
      </w:r>
      <w:r w:rsidR="003E7838">
        <w:rPr>
          <w:szCs w:val="22"/>
        </w:rPr>
      </w:r>
      <w:r w:rsidR="003E7838">
        <w:rPr>
          <w:szCs w:val="22"/>
        </w:rPr>
        <w:fldChar w:fldCharType="separate"/>
      </w:r>
      <w:r w:rsidR="000E17A9">
        <w:t xml:space="preserve">Table </w:t>
      </w:r>
      <w:r w:rsidR="000E17A9">
        <w:rPr>
          <w:noProof/>
        </w:rPr>
        <w:t>8</w:t>
      </w:r>
      <w:r w:rsidR="000E17A9">
        <w:t>.</w:t>
      </w:r>
      <w:r w:rsidR="000E17A9">
        <w:rPr>
          <w:noProof/>
        </w:rPr>
        <w:t>2</w:t>
      </w:r>
      <w:r w:rsidR="003E7838">
        <w:rPr>
          <w:szCs w:val="22"/>
        </w:rPr>
        <w:fldChar w:fldCharType="end"/>
      </w:r>
      <w:r>
        <w:rPr>
          <w:szCs w:val="22"/>
        </w:rPr>
        <w:t xml:space="preserve"> presents results for the U.S. consumer ADSS model, calculated at the portfolio level. This testing was conducted in Sep. 2015 when AXP </w:t>
      </w:r>
      <w:r w:rsidR="004239DC">
        <w:rPr>
          <w:szCs w:val="22"/>
        </w:rPr>
        <w:t>assessed the value of replacing ADSS v1.1 with v2.0 for U.S. consumer cards.</w:t>
      </w:r>
      <w:r>
        <w:rPr>
          <w:szCs w:val="22"/>
        </w:rPr>
        <w:t xml:space="preserve"> Testing was conducted on a 30 percent </w:t>
      </w:r>
      <w:r w:rsidR="00532349">
        <w:rPr>
          <w:szCs w:val="22"/>
        </w:rPr>
        <w:t>holdout</w:t>
      </w:r>
      <w:r>
        <w:rPr>
          <w:szCs w:val="22"/>
        </w:rPr>
        <w:t xml:space="preserve"> data set </w:t>
      </w:r>
      <w:r w:rsidR="00C57C24">
        <w:rPr>
          <w:szCs w:val="22"/>
        </w:rPr>
        <w:t xml:space="preserve">randomly selected </w:t>
      </w:r>
      <w:r>
        <w:rPr>
          <w:szCs w:val="22"/>
        </w:rPr>
        <w:t>from the larger development data set, which extended from 2012 Q3 through 2013 Q2.</w:t>
      </w:r>
      <w:r w:rsidR="00C57C24">
        <w:rPr>
          <w:szCs w:val="22"/>
        </w:rPr>
        <w:t xml:space="preserve"> </w:t>
      </w:r>
    </w:p>
    <w:p w14:paraId="4E366D17" w14:textId="77777777" w:rsidR="00F815B5" w:rsidRDefault="00F815B5" w:rsidP="00944CA1">
      <w:pPr>
        <w:rPr>
          <w:szCs w:val="22"/>
        </w:rPr>
      </w:pPr>
    </w:p>
    <w:p w14:paraId="1903DADB" w14:textId="77777777" w:rsidR="00F815B5" w:rsidRDefault="00F815B5" w:rsidP="00F815B5">
      <w:pPr>
        <w:pStyle w:val="Caption"/>
      </w:pPr>
      <w:bookmarkStart w:id="1043" w:name="_Ref458448083"/>
      <w:r>
        <w:t xml:space="preserve">Table </w:t>
      </w:r>
      <w:fldSimple w:instr=" STYLEREF 1 \s ">
        <w:r w:rsidR="000E17A9">
          <w:rPr>
            <w:noProof/>
          </w:rPr>
          <w:t>8</w:t>
        </w:r>
      </w:fldSimple>
      <w:r w:rsidR="00056D95">
        <w:t>.</w:t>
      </w:r>
      <w:r w:rsidR="003E7838">
        <w:fldChar w:fldCharType="begin"/>
      </w:r>
      <w:r w:rsidR="00DD69AA">
        <w:instrText xml:space="preserve"> SEQ Table \* ARABIC \s 1 </w:instrText>
      </w:r>
      <w:r w:rsidR="003E7838">
        <w:fldChar w:fldCharType="separate"/>
      </w:r>
      <w:r w:rsidR="000E17A9">
        <w:rPr>
          <w:noProof/>
        </w:rPr>
        <w:t>2</w:t>
      </w:r>
      <w:r w:rsidR="003E7838">
        <w:fldChar w:fldCharType="end"/>
      </w:r>
      <w:bookmarkEnd w:id="1043"/>
      <w:r>
        <w:t xml:space="preserve">: </w:t>
      </w:r>
      <w:r w:rsidRPr="00F815B5">
        <w:t>Result of out-of-</w:t>
      </w:r>
      <w:r w:rsidR="00C57C24">
        <w:t xml:space="preserve">sample </w:t>
      </w:r>
      <w:r w:rsidRPr="00F815B5">
        <w:t xml:space="preserve">testing (U.S. consumer ADSS model, </w:t>
      </w:r>
      <w:r>
        <w:t>30% holdout sample</w:t>
      </w:r>
      <w:r w:rsidRPr="00F815B5">
        <w:t>)</w:t>
      </w:r>
    </w:p>
    <w:p w14:paraId="43EFD2AF" w14:textId="77777777" w:rsidR="00F815B5" w:rsidRPr="00F815B5" w:rsidRDefault="00F815B5" w:rsidP="00F815B5">
      <w:pPr>
        <w:rPr>
          <w:lang w:eastAsia="zh-CN"/>
        </w:rPr>
      </w:pPr>
    </w:p>
    <w:tbl>
      <w:tblPr>
        <w:tblW w:w="9003" w:type="dxa"/>
        <w:tblInd w:w="50" w:type="dxa"/>
        <w:tblLayout w:type="fixed"/>
        <w:tblLook w:val="04A0" w:firstRow="1" w:lastRow="0" w:firstColumn="1" w:lastColumn="0" w:noHBand="0" w:noVBand="1"/>
      </w:tblPr>
      <w:tblGrid>
        <w:gridCol w:w="677"/>
        <w:gridCol w:w="677"/>
        <w:gridCol w:w="236"/>
        <w:gridCol w:w="821"/>
        <w:gridCol w:w="1224"/>
        <w:gridCol w:w="1008"/>
        <w:gridCol w:w="236"/>
        <w:gridCol w:w="720"/>
        <w:gridCol w:w="1152"/>
        <w:gridCol w:w="236"/>
        <w:gridCol w:w="720"/>
        <w:gridCol w:w="1296"/>
      </w:tblGrid>
      <w:tr w:rsidR="00F815B5" w:rsidRPr="00F815B5" w14:paraId="277884A0" w14:textId="77777777" w:rsidTr="00F20847">
        <w:trPr>
          <w:trHeight w:val="300"/>
        </w:trPr>
        <w:tc>
          <w:tcPr>
            <w:tcW w:w="677" w:type="dxa"/>
            <w:tcBorders>
              <w:top w:val="nil"/>
              <w:left w:val="nil"/>
              <w:bottom w:val="nil"/>
              <w:right w:val="nil"/>
            </w:tcBorders>
          </w:tcPr>
          <w:p w14:paraId="62725638" w14:textId="77777777" w:rsidR="00F815B5" w:rsidRPr="00F815B5" w:rsidRDefault="00F815B5" w:rsidP="00F815B5">
            <w:pPr>
              <w:rPr>
                <w:rFonts w:ascii="BentonSans Light" w:hAnsi="BentonSans Light" w:cs="Calibri"/>
                <w:sz w:val="15"/>
                <w:szCs w:val="15"/>
              </w:rPr>
            </w:pPr>
          </w:p>
        </w:tc>
        <w:tc>
          <w:tcPr>
            <w:tcW w:w="677" w:type="dxa"/>
            <w:tcBorders>
              <w:top w:val="nil"/>
              <w:left w:val="nil"/>
              <w:right w:val="nil"/>
            </w:tcBorders>
            <w:shd w:val="clear" w:color="auto" w:fill="auto"/>
            <w:noWrap/>
            <w:tcMar>
              <w:left w:w="58" w:type="dxa"/>
              <w:right w:w="58" w:type="dxa"/>
            </w:tcMar>
            <w:vAlign w:val="center"/>
            <w:hideMark/>
          </w:tcPr>
          <w:p w14:paraId="57628998" w14:textId="77777777" w:rsidR="00F815B5" w:rsidRPr="00F815B5" w:rsidRDefault="00F815B5" w:rsidP="00F815B5">
            <w:pPr>
              <w:rPr>
                <w:rFonts w:ascii="BentonSans Light" w:hAnsi="BentonSans Light" w:cs="Calibri"/>
                <w:sz w:val="15"/>
                <w:szCs w:val="15"/>
              </w:rPr>
            </w:pPr>
          </w:p>
        </w:tc>
        <w:tc>
          <w:tcPr>
            <w:tcW w:w="236" w:type="dxa"/>
            <w:tcBorders>
              <w:top w:val="nil"/>
              <w:left w:val="nil"/>
              <w:right w:val="nil"/>
            </w:tcBorders>
          </w:tcPr>
          <w:p w14:paraId="7A457198" w14:textId="77777777" w:rsidR="00F815B5" w:rsidRDefault="00F815B5" w:rsidP="00F815B5">
            <w:pPr>
              <w:rPr>
                <w:rFonts w:ascii="BentonSansCond Medium" w:hAnsi="BentonSansCond Medium"/>
                <w:color w:val="000000"/>
                <w:sz w:val="15"/>
                <w:szCs w:val="15"/>
              </w:rPr>
            </w:pPr>
          </w:p>
        </w:tc>
        <w:tc>
          <w:tcPr>
            <w:tcW w:w="821" w:type="dxa"/>
            <w:tcBorders>
              <w:top w:val="nil"/>
              <w:left w:val="nil"/>
              <w:right w:val="nil"/>
            </w:tcBorders>
            <w:shd w:val="clear" w:color="auto" w:fill="auto"/>
            <w:noWrap/>
            <w:tcMar>
              <w:left w:w="58" w:type="dxa"/>
              <w:right w:w="58" w:type="dxa"/>
            </w:tcMar>
            <w:hideMark/>
          </w:tcPr>
          <w:p w14:paraId="5523CB34" w14:textId="77777777" w:rsidR="00F815B5" w:rsidRPr="00F815B5" w:rsidRDefault="00F815B5" w:rsidP="00F815B5">
            <w:pPr>
              <w:rPr>
                <w:rFonts w:ascii="BentonSansCond Medium" w:hAnsi="BentonSansCond Medium"/>
                <w:color w:val="000000"/>
                <w:sz w:val="15"/>
                <w:szCs w:val="15"/>
              </w:rPr>
            </w:pPr>
            <w:r>
              <w:rPr>
                <w:rFonts w:ascii="BentonSansCond Medium" w:hAnsi="BentonSansCond Medium"/>
                <w:color w:val="000000"/>
                <w:sz w:val="15"/>
                <w:szCs w:val="15"/>
              </w:rPr>
              <w:t>Production model</w:t>
            </w:r>
          </w:p>
        </w:tc>
        <w:tc>
          <w:tcPr>
            <w:tcW w:w="1224" w:type="dxa"/>
            <w:tcBorders>
              <w:top w:val="nil"/>
              <w:left w:val="nil"/>
              <w:right w:val="nil"/>
            </w:tcBorders>
            <w:shd w:val="clear" w:color="auto" w:fill="auto"/>
            <w:noWrap/>
            <w:tcMar>
              <w:left w:w="58" w:type="dxa"/>
              <w:right w:w="58" w:type="dxa"/>
            </w:tcMar>
            <w:hideMark/>
          </w:tcPr>
          <w:p w14:paraId="593774D0" w14:textId="77777777" w:rsidR="00F815B5" w:rsidRPr="00F815B5" w:rsidRDefault="00F815B5" w:rsidP="00F815B5">
            <w:pPr>
              <w:rPr>
                <w:rFonts w:ascii="BentonSansCond Medium" w:hAnsi="BentonSansCond Medium"/>
                <w:color w:val="000000"/>
                <w:sz w:val="15"/>
                <w:szCs w:val="15"/>
              </w:rPr>
            </w:pPr>
            <w:r>
              <w:rPr>
                <w:rFonts w:ascii="BentonSansCond Medium" w:hAnsi="BentonSansCond Medium"/>
                <w:color w:val="000000"/>
                <w:sz w:val="15"/>
                <w:szCs w:val="15"/>
              </w:rPr>
              <w:t>Production model</w:t>
            </w:r>
            <w:r>
              <w:rPr>
                <w:rFonts w:ascii="BentonSansCond Medium" w:hAnsi="BentonSansCond Medium"/>
                <w:color w:val="000000"/>
                <w:sz w:val="15"/>
                <w:szCs w:val="15"/>
              </w:rPr>
              <w:br/>
            </w:r>
            <w:r w:rsidRPr="00F815B5">
              <w:rPr>
                <w:rFonts w:ascii="BentonSansCond Medium" w:hAnsi="BentonSansCond Medium"/>
                <w:color w:val="000000"/>
                <w:sz w:val="15"/>
                <w:szCs w:val="15"/>
              </w:rPr>
              <w:t>(tenure neutral)</w:t>
            </w:r>
          </w:p>
        </w:tc>
        <w:tc>
          <w:tcPr>
            <w:tcW w:w="1008" w:type="dxa"/>
            <w:tcBorders>
              <w:top w:val="nil"/>
              <w:left w:val="nil"/>
              <w:right w:val="nil"/>
            </w:tcBorders>
            <w:shd w:val="clear" w:color="auto" w:fill="auto"/>
            <w:noWrap/>
            <w:tcMar>
              <w:left w:w="58" w:type="dxa"/>
              <w:right w:w="58" w:type="dxa"/>
            </w:tcMar>
            <w:hideMark/>
          </w:tcPr>
          <w:p w14:paraId="3F89311F" w14:textId="77777777" w:rsidR="00F815B5" w:rsidRDefault="00532349" w:rsidP="00F815B5">
            <w:pPr>
              <w:rPr>
                <w:rFonts w:ascii="BentonSans Light" w:hAnsi="BentonSans Light"/>
                <w:color w:val="000000"/>
                <w:sz w:val="15"/>
                <w:szCs w:val="15"/>
              </w:rPr>
            </w:pPr>
            <w:r>
              <w:rPr>
                <w:rFonts w:ascii="BentonSansCond Medium" w:hAnsi="BentonSansCond Medium"/>
                <w:color w:val="000000"/>
                <w:sz w:val="15"/>
                <w:szCs w:val="15"/>
              </w:rPr>
              <w:t>Production to</w:t>
            </w:r>
            <w:r w:rsidR="00F815B5">
              <w:rPr>
                <w:rFonts w:ascii="BentonSansCond Medium" w:hAnsi="BentonSansCond Medium"/>
                <w:color w:val="000000"/>
                <w:sz w:val="15"/>
                <w:szCs w:val="15"/>
              </w:rPr>
              <w:br/>
            </w:r>
            <w:r w:rsidR="00F815B5" w:rsidRPr="003F470C">
              <w:rPr>
                <w:rFonts w:ascii="BentonSansCond Medium" w:hAnsi="BentonSansCond Medium"/>
                <w:color w:val="000000"/>
                <w:sz w:val="15"/>
                <w:szCs w:val="15"/>
              </w:rPr>
              <w:t>tenure-neutral</w:t>
            </w:r>
            <w:r w:rsidR="00F815B5" w:rsidRPr="00F20847">
              <w:rPr>
                <w:rFonts w:ascii="BentonSansCond Medium" w:hAnsi="BentonSansCond Medium"/>
                <w:color w:val="000000"/>
                <w:sz w:val="15"/>
                <w:szCs w:val="15"/>
              </w:rPr>
              <w:t xml:space="preserve"> </w:t>
            </w:r>
            <w:r w:rsidR="00F20847" w:rsidRPr="00F20847">
              <w:rPr>
                <w:rFonts w:ascii="BentonSansCond Medium" w:hAnsi="BentonSansCond Medium"/>
                <w:color w:val="000000"/>
                <w:sz w:val="15"/>
                <w:szCs w:val="15"/>
              </w:rPr>
              <w:t>∆</w:t>
            </w:r>
          </w:p>
          <w:p w14:paraId="0D2E38C6" w14:textId="77777777" w:rsidR="00F815B5" w:rsidRPr="00F815B5" w:rsidRDefault="00F815B5" w:rsidP="00F815B5">
            <w:pPr>
              <w:rPr>
                <w:rFonts w:ascii="BentonSansCond Light" w:hAnsi="BentonSansCond Light"/>
                <w:color w:val="000000"/>
                <w:sz w:val="3"/>
                <w:szCs w:val="15"/>
              </w:rPr>
            </w:pPr>
          </w:p>
          <w:p w14:paraId="4144B47C" w14:textId="77777777" w:rsidR="00F815B5" w:rsidRDefault="00F815B5" w:rsidP="00F815B5">
            <w:pPr>
              <w:rPr>
                <w:rFonts w:ascii="BentonSansCond Light" w:hAnsi="BentonSansCond Light"/>
                <w:color w:val="000000"/>
                <w:sz w:val="15"/>
                <w:szCs w:val="15"/>
              </w:rPr>
            </w:pPr>
            <w:r w:rsidRPr="00F815B5">
              <w:rPr>
                <w:rFonts w:ascii="BentonSansCond Light" w:hAnsi="BentonSansCond Light"/>
                <w:color w:val="000000"/>
                <w:sz w:val="15"/>
                <w:szCs w:val="15"/>
              </w:rPr>
              <w:t>(result of data change)</w:t>
            </w:r>
          </w:p>
          <w:p w14:paraId="03CCC780" w14:textId="77777777" w:rsidR="00F815B5" w:rsidRPr="00F815B5" w:rsidRDefault="00F815B5" w:rsidP="00F815B5">
            <w:pPr>
              <w:rPr>
                <w:rFonts w:ascii="BentonSans Light" w:hAnsi="BentonSans Light" w:cs="Calibri"/>
                <w:sz w:val="13"/>
                <w:szCs w:val="15"/>
              </w:rPr>
            </w:pPr>
          </w:p>
        </w:tc>
        <w:tc>
          <w:tcPr>
            <w:tcW w:w="236" w:type="dxa"/>
            <w:tcBorders>
              <w:top w:val="nil"/>
              <w:left w:val="nil"/>
              <w:right w:val="nil"/>
            </w:tcBorders>
          </w:tcPr>
          <w:p w14:paraId="620E33CB" w14:textId="77777777" w:rsidR="00F815B5" w:rsidRPr="00F815B5" w:rsidRDefault="00F815B5" w:rsidP="00F815B5">
            <w:pPr>
              <w:rPr>
                <w:rFonts w:ascii="BentonSansCond Medium" w:hAnsi="BentonSansCond Medium"/>
                <w:color w:val="000000"/>
                <w:sz w:val="15"/>
                <w:szCs w:val="15"/>
              </w:rPr>
            </w:pPr>
          </w:p>
        </w:tc>
        <w:tc>
          <w:tcPr>
            <w:tcW w:w="720" w:type="dxa"/>
            <w:tcBorders>
              <w:top w:val="nil"/>
              <w:left w:val="nil"/>
              <w:right w:val="nil"/>
            </w:tcBorders>
            <w:shd w:val="clear" w:color="auto" w:fill="auto"/>
            <w:noWrap/>
            <w:tcMar>
              <w:left w:w="58" w:type="dxa"/>
              <w:right w:w="58" w:type="dxa"/>
            </w:tcMar>
            <w:hideMark/>
          </w:tcPr>
          <w:p w14:paraId="55E5D8B9" w14:textId="77777777" w:rsidR="00F815B5" w:rsidRPr="00F815B5" w:rsidRDefault="00F815B5" w:rsidP="00F815B5">
            <w:pPr>
              <w:rPr>
                <w:rFonts w:ascii="BentonSansCond Medium" w:hAnsi="BentonSansCond Medium"/>
                <w:color w:val="000000"/>
                <w:sz w:val="15"/>
                <w:szCs w:val="15"/>
              </w:rPr>
            </w:pPr>
            <w:r w:rsidRPr="00F815B5">
              <w:rPr>
                <w:rFonts w:ascii="BentonSansCond Medium" w:hAnsi="BentonSansCond Medium"/>
                <w:color w:val="000000"/>
                <w:sz w:val="15"/>
                <w:szCs w:val="15"/>
              </w:rPr>
              <w:t>New GBM model</w:t>
            </w:r>
          </w:p>
        </w:tc>
        <w:tc>
          <w:tcPr>
            <w:tcW w:w="1152" w:type="dxa"/>
            <w:tcBorders>
              <w:top w:val="nil"/>
              <w:left w:val="nil"/>
              <w:right w:val="nil"/>
            </w:tcBorders>
            <w:shd w:val="clear" w:color="auto" w:fill="auto"/>
            <w:noWrap/>
            <w:tcMar>
              <w:left w:w="58" w:type="dxa"/>
              <w:right w:w="58" w:type="dxa"/>
            </w:tcMar>
            <w:hideMark/>
          </w:tcPr>
          <w:p w14:paraId="6DB81336" w14:textId="77777777" w:rsidR="00F815B5" w:rsidRDefault="00532349" w:rsidP="00F20847">
            <w:pPr>
              <w:rPr>
                <w:rFonts w:ascii="BentonSansCond Medium" w:hAnsi="BentonSansCond Medium"/>
                <w:color w:val="000000"/>
                <w:sz w:val="15"/>
                <w:szCs w:val="15"/>
              </w:rPr>
            </w:pPr>
            <w:r>
              <w:rPr>
                <w:rFonts w:ascii="BentonSansCond Medium" w:hAnsi="BentonSansCond Medium"/>
                <w:color w:val="000000"/>
                <w:sz w:val="15"/>
                <w:szCs w:val="15"/>
              </w:rPr>
              <w:t>Production to</w:t>
            </w:r>
            <w:r w:rsidR="00F20847">
              <w:rPr>
                <w:rFonts w:ascii="BentonSansCond Medium" w:hAnsi="BentonSansCond Medium"/>
                <w:color w:val="000000"/>
                <w:sz w:val="15"/>
                <w:szCs w:val="15"/>
              </w:rPr>
              <w:br/>
            </w:r>
            <w:r w:rsidR="00F815B5">
              <w:rPr>
                <w:rFonts w:ascii="BentonSansCond Medium" w:hAnsi="BentonSansCond Medium"/>
                <w:color w:val="000000"/>
                <w:sz w:val="15"/>
                <w:szCs w:val="15"/>
              </w:rPr>
              <w:t>GBM</w:t>
            </w:r>
            <w:r w:rsidR="00F20847" w:rsidRPr="00F20847">
              <w:rPr>
                <w:rFonts w:ascii="BentonSansCond Medium" w:hAnsi="BentonSansCond Medium"/>
                <w:color w:val="000000"/>
                <w:sz w:val="15"/>
                <w:szCs w:val="15"/>
              </w:rPr>
              <w:t xml:space="preserve"> ∆</w:t>
            </w:r>
          </w:p>
          <w:p w14:paraId="49C5EEEF" w14:textId="77777777" w:rsidR="00F20847" w:rsidRPr="00F815B5" w:rsidRDefault="00F20847" w:rsidP="00F20847">
            <w:pPr>
              <w:rPr>
                <w:rFonts w:ascii="BentonSansCond Medium" w:hAnsi="BentonSansCond Medium"/>
                <w:color w:val="000000"/>
                <w:sz w:val="15"/>
                <w:szCs w:val="15"/>
              </w:rPr>
            </w:pPr>
            <w:r w:rsidRPr="00F20847">
              <w:rPr>
                <w:rFonts w:ascii="BentonSansCond Light" w:hAnsi="BentonSansCond Light"/>
                <w:color w:val="000000"/>
                <w:sz w:val="15"/>
                <w:szCs w:val="15"/>
              </w:rPr>
              <w:t>(result of methodology plus data change)</w:t>
            </w:r>
          </w:p>
        </w:tc>
        <w:tc>
          <w:tcPr>
            <w:tcW w:w="236" w:type="dxa"/>
            <w:tcBorders>
              <w:top w:val="nil"/>
              <w:left w:val="nil"/>
              <w:right w:val="nil"/>
            </w:tcBorders>
          </w:tcPr>
          <w:p w14:paraId="496C2B74" w14:textId="77777777" w:rsidR="00F815B5" w:rsidRPr="00F815B5" w:rsidRDefault="00F815B5" w:rsidP="00F815B5">
            <w:pPr>
              <w:rPr>
                <w:rFonts w:ascii="BentonSansCond Medium" w:hAnsi="BentonSansCond Medium"/>
                <w:color w:val="000000"/>
                <w:sz w:val="15"/>
                <w:szCs w:val="15"/>
              </w:rPr>
            </w:pPr>
          </w:p>
        </w:tc>
        <w:tc>
          <w:tcPr>
            <w:tcW w:w="720" w:type="dxa"/>
            <w:tcBorders>
              <w:top w:val="nil"/>
              <w:left w:val="nil"/>
              <w:right w:val="nil"/>
            </w:tcBorders>
            <w:shd w:val="clear" w:color="auto" w:fill="auto"/>
            <w:noWrap/>
            <w:tcMar>
              <w:left w:w="58" w:type="dxa"/>
              <w:right w:w="58" w:type="dxa"/>
            </w:tcMar>
            <w:hideMark/>
          </w:tcPr>
          <w:p w14:paraId="55CBD8CE" w14:textId="77777777" w:rsidR="00F815B5" w:rsidRPr="00F815B5" w:rsidRDefault="00F815B5" w:rsidP="00F815B5">
            <w:pPr>
              <w:rPr>
                <w:rFonts w:ascii="BentonSansCond Medium" w:hAnsi="BentonSansCond Medium"/>
                <w:color w:val="000000"/>
                <w:sz w:val="15"/>
                <w:szCs w:val="15"/>
              </w:rPr>
            </w:pPr>
            <w:r w:rsidRPr="00F815B5">
              <w:rPr>
                <w:rFonts w:ascii="BentonSansCond Medium" w:hAnsi="BentonSansCond Medium"/>
                <w:color w:val="000000"/>
                <w:sz w:val="15"/>
                <w:szCs w:val="15"/>
              </w:rPr>
              <w:t xml:space="preserve">New logistic </w:t>
            </w:r>
          </w:p>
        </w:tc>
        <w:tc>
          <w:tcPr>
            <w:tcW w:w="1296" w:type="dxa"/>
            <w:tcBorders>
              <w:top w:val="nil"/>
              <w:left w:val="nil"/>
              <w:right w:val="nil"/>
            </w:tcBorders>
            <w:shd w:val="clear" w:color="auto" w:fill="auto"/>
            <w:noWrap/>
            <w:tcMar>
              <w:left w:w="58" w:type="dxa"/>
              <w:right w:w="58" w:type="dxa"/>
            </w:tcMar>
            <w:hideMark/>
          </w:tcPr>
          <w:p w14:paraId="0849449C" w14:textId="77777777" w:rsidR="00F815B5" w:rsidRDefault="00532349" w:rsidP="00F815B5">
            <w:pPr>
              <w:rPr>
                <w:rFonts w:ascii="BentonSansCond Medium" w:hAnsi="BentonSansCond Medium"/>
                <w:color w:val="000000"/>
                <w:sz w:val="15"/>
                <w:szCs w:val="15"/>
              </w:rPr>
            </w:pPr>
            <w:r>
              <w:rPr>
                <w:rFonts w:ascii="BentonSansCond Medium" w:hAnsi="BentonSansCond Medium"/>
                <w:color w:val="000000"/>
                <w:sz w:val="15"/>
                <w:szCs w:val="15"/>
              </w:rPr>
              <w:t>Production to</w:t>
            </w:r>
            <w:r w:rsidR="00F815B5" w:rsidRPr="003F470C">
              <w:rPr>
                <w:rFonts w:ascii="BentonSansCond Medium" w:hAnsi="BentonSansCond Medium"/>
                <w:color w:val="000000"/>
                <w:sz w:val="15"/>
                <w:szCs w:val="15"/>
              </w:rPr>
              <w:t xml:space="preserve"> </w:t>
            </w:r>
            <w:r w:rsidR="00F815B5">
              <w:rPr>
                <w:rFonts w:ascii="BentonSansCond Medium" w:hAnsi="BentonSansCond Medium"/>
                <w:color w:val="000000"/>
                <w:sz w:val="15"/>
                <w:szCs w:val="15"/>
              </w:rPr>
              <w:t xml:space="preserve">new logistic </w:t>
            </w:r>
            <w:r w:rsidR="00F20847" w:rsidRPr="00F20847">
              <w:rPr>
                <w:rFonts w:ascii="BentonSansCond Medium" w:hAnsi="BentonSansCond Medium"/>
                <w:color w:val="000000"/>
                <w:sz w:val="15"/>
                <w:szCs w:val="15"/>
              </w:rPr>
              <w:t xml:space="preserve"> ∆</w:t>
            </w:r>
          </w:p>
          <w:p w14:paraId="7DD9CC1E" w14:textId="77777777" w:rsidR="00F20847" w:rsidRPr="00F815B5" w:rsidRDefault="00F20847" w:rsidP="00F815B5">
            <w:pPr>
              <w:rPr>
                <w:rFonts w:ascii="BentonSansCond Medium" w:hAnsi="BentonSansCond Medium"/>
                <w:color w:val="000000"/>
                <w:sz w:val="15"/>
                <w:szCs w:val="15"/>
              </w:rPr>
            </w:pPr>
            <w:r w:rsidRPr="00F20847">
              <w:rPr>
                <w:rFonts w:ascii="BentonSansCond Light" w:hAnsi="BentonSansCond Light"/>
                <w:color w:val="000000"/>
                <w:sz w:val="15"/>
                <w:szCs w:val="15"/>
              </w:rPr>
              <w:t>(result of methodology plus data change)</w:t>
            </w:r>
          </w:p>
        </w:tc>
      </w:tr>
      <w:tr w:rsidR="00F815B5" w:rsidRPr="00F815B5" w14:paraId="0B0F7C45" w14:textId="77777777" w:rsidTr="00F20847">
        <w:trPr>
          <w:trHeight w:val="202"/>
        </w:trPr>
        <w:tc>
          <w:tcPr>
            <w:tcW w:w="677" w:type="dxa"/>
            <w:vMerge w:val="restart"/>
            <w:tcBorders>
              <w:top w:val="nil"/>
              <w:left w:val="nil"/>
              <w:right w:val="nil"/>
            </w:tcBorders>
            <w:vAlign w:val="center"/>
          </w:tcPr>
          <w:p w14:paraId="5584ACFD" w14:textId="77777777" w:rsidR="00F815B5" w:rsidRPr="00F815B5" w:rsidRDefault="00F815B5" w:rsidP="00F815B5">
            <w:pPr>
              <w:rPr>
                <w:rFonts w:ascii="BentonSansCond Light" w:hAnsi="BentonSansCond Light"/>
                <w:color w:val="000000"/>
                <w:sz w:val="15"/>
                <w:szCs w:val="15"/>
              </w:rPr>
            </w:pPr>
            <w:r>
              <w:rPr>
                <w:rFonts w:ascii="BentonSansCond Light" w:hAnsi="BentonSansCond Light"/>
                <w:color w:val="000000"/>
                <w:sz w:val="15"/>
                <w:szCs w:val="15"/>
              </w:rPr>
              <w:t>Lending</w:t>
            </w:r>
          </w:p>
        </w:tc>
        <w:tc>
          <w:tcPr>
            <w:tcW w:w="677" w:type="dxa"/>
            <w:tcBorders>
              <w:top w:val="nil"/>
              <w:left w:val="nil"/>
              <w:bottom w:val="single" w:sz="2" w:space="0" w:color="000000" w:themeColor="text1"/>
            </w:tcBorders>
            <w:shd w:val="clear" w:color="auto" w:fill="auto"/>
            <w:noWrap/>
            <w:tcMar>
              <w:left w:w="58" w:type="dxa"/>
              <w:right w:w="58" w:type="dxa"/>
            </w:tcMar>
            <w:vAlign w:val="center"/>
            <w:hideMark/>
          </w:tcPr>
          <w:p w14:paraId="5DED4EF5" w14:textId="77777777" w:rsidR="00F815B5" w:rsidRPr="00F815B5" w:rsidRDefault="00F815B5" w:rsidP="00F815B5">
            <w:pPr>
              <w:rPr>
                <w:rFonts w:ascii="BentonSansCond Light" w:hAnsi="BentonSansCond Light"/>
                <w:color w:val="000000"/>
                <w:sz w:val="15"/>
                <w:szCs w:val="15"/>
              </w:rPr>
            </w:pPr>
            <w:r w:rsidRPr="00F815B5">
              <w:rPr>
                <w:rFonts w:ascii="BentonSansCond Light" w:hAnsi="BentonSansCond Light"/>
                <w:color w:val="000000"/>
                <w:sz w:val="15"/>
                <w:szCs w:val="15"/>
              </w:rPr>
              <w:t>Gini index</w:t>
            </w:r>
          </w:p>
        </w:tc>
        <w:tc>
          <w:tcPr>
            <w:tcW w:w="236" w:type="dxa"/>
            <w:tcBorders>
              <w:top w:val="nil"/>
            </w:tcBorders>
          </w:tcPr>
          <w:p w14:paraId="73FB002A" w14:textId="77777777" w:rsidR="00F815B5" w:rsidRPr="00F815B5" w:rsidRDefault="00F815B5" w:rsidP="00F815B5">
            <w:pPr>
              <w:rPr>
                <w:rFonts w:ascii="BentonSansCond Light" w:hAnsi="BentonSansCond Light"/>
                <w:color w:val="000000"/>
                <w:sz w:val="15"/>
                <w:szCs w:val="15"/>
              </w:rPr>
            </w:pPr>
          </w:p>
        </w:tc>
        <w:tc>
          <w:tcPr>
            <w:tcW w:w="821" w:type="dxa"/>
            <w:tcBorders>
              <w:top w:val="nil"/>
              <w:left w:val="nil"/>
              <w:bottom w:val="single" w:sz="2" w:space="0" w:color="000000" w:themeColor="text1"/>
              <w:right w:val="single" w:sz="48" w:space="0" w:color="FFFFFF" w:themeColor="background1"/>
            </w:tcBorders>
            <w:shd w:val="clear" w:color="auto" w:fill="auto"/>
            <w:noWrap/>
            <w:tcMar>
              <w:left w:w="58" w:type="dxa"/>
              <w:right w:w="58" w:type="dxa"/>
            </w:tcMar>
            <w:vAlign w:val="center"/>
            <w:hideMark/>
          </w:tcPr>
          <w:p w14:paraId="7F42526D" w14:textId="77777777" w:rsidR="00F815B5" w:rsidRPr="00F815B5" w:rsidRDefault="00F815B5" w:rsidP="00F815B5">
            <w:pPr>
              <w:rPr>
                <w:rFonts w:ascii="BentonSansCond Light" w:hAnsi="BentonSansCond Light"/>
                <w:color w:val="000000"/>
                <w:sz w:val="15"/>
                <w:szCs w:val="15"/>
              </w:rPr>
            </w:pPr>
            <w:r w:rsidRPr="00F815B5">
              <w:rPr>
                <w:rFonts w:ascii="BentonSansCond Light" w:hAnsi="BentonSansCond Light"/>
                <w:color w:val="000000"/>
                <w:sz w:val="15"/>
                <w:szCs w:val="15"/>
              </w:rPr>
              <w:t>76.4%</w:t>
            </w:r>
          </w:p>
        </w:tc>
        <w:tc>
          <w:tcPr>
            <w:tcW w:w="1224" w:type="dxa"/>
            <w:tcBorders>
              <w:top w:val="nil"/>
              <w:left w:val="single" w:sz="48" w:space="0" w:color="FFFFFF" w:themeColor="background1"/>
              <w:bottom w:val="single" w:sz="2" w:space="0" w:color="000000" w:themeColor="text1"/>
              <w:right w:val="single" w:sz="48" w:space="0" w:color="FFFFFF" w:themeColor="background1"/>
            </w:tcBorders>
            <w:shd w:val="clear" w:color="auto" w:fill="auto"/>
            <w:noWrap/>
            <w:tcMar>
              <w:left w:w="58" w:type="dxa"/>
              <w:right w:w="58" w:type="dxa"/>
            </w:tcMar>
            <w:vAlign w:val="center"/>
            <w:hideMark/>
          </w:tcPr>
          <w:p w14:paraId="2E611383" w14:textId="77777777" w:rsidR="00F815B5" w:rsidRPr="00F815B5" w:rsidRDefault="00F815B5" w:rsidP="00F815B5">
            <w:pPr>
              <w:rPr>
                <w:rFonts w:ascii="BentonSansCond Light" w:hAnsi="BentonSansCond Light"/>
                <w:color w:val="000000"/>
                <w:sz w:val="15"/>
                <w:szCs w:val="15"/>
              </w:rPr>
            </w:pPr>
            <w:r w:rsidRPr="00F815B5">
              <w:rPr>
                <w:rFonts w:ascii="BentonSansCond Light" w:hAnsi="BentonSansCond Light"/>
                <w:color w:val="000000"/>
                <w:sz w:val="15"/>
                <w:szCs w:val="15"/>
              </w:rPr>
              <w:t>79.3%</w:t>
            </w:r>
          </w:p>
        </w:tc>
        <w:tc>
          <w:tcPr>
            <w:tcW w:w="1008" w:type="dxa"/>
            <w:tcBorders>
              <w:top w:val="nil"/>
              <w:left w:val="single" w:sz="48" w:space="0" w:color="FFFFFF" w:themeColor="background1"/>
              <w:bottom w:val="single" w:sz="2" w:space="0" w:color="000000" w:themeColor="text1"/>
            </w:tcBorders>
            <w:shd w:val="clear" w:color="auto" w:fill="auto"/>
            <w:noWrap/>
            <w:tcMar>
              <w:left w:w="58" w:type="dxa"/>
              <w:right w:w="58" w:type="dxa"/>
            </w:tcMar>
            <w:vAlign w:val="center"/>
            <w:hideMark/>
          </w:tcPr>
          <w:p w14:paraId="5D36626D" w14:textId="77777777" w:rsidR="00F815B5" w:rsidRPr="00F815B5" w:rsidRDefault="00F815B5" w:rsidP="00F815B5">
            <w:pPr>
              <w:rPr>
                <w:rFonts w:ascii="BentonSansCond Light" w:hAnsi="BentonSansCond Light"/>
                <w:color w:val="ED5929"/>
                <w:sz w:val="15"/>
                <w:szCs w:val="15"/>
              </w:rPr>
            </w:pPr>
            <w:r w:rsidRPr="00F815B5">
              <w:rPr>
                <w:rFonts w:ascii="BentonSansCond Light" w:hAnsi="BentonSansCond Light"/>
                <w:color w:val="ED5929"/>
                <w:sz w:val="15"/>
                <w:szCs w:val="15"/>
              </w:rPr>
              <w:t>+ 2.9%</w:t>
            </w:r>
          </w:p>
        </w:tc>
        <w:tc>
          <w:tcPr>
            <w:tcW w:w="236" w:type="dxa"/>
            <w:tcBorders>
              <w:top w:val="nil"/>
            </w:tcBorders>
          </w:tcPr>
          <w:p w14:paraId="0A6AE7A3" w14:textId="77777777" w:rsidR="00F815B5" w:rsidRPr="00F815B5" w:rsidRDefault="00F815B5" w:rsidP="00F815B5">
            <w:pPr>
              <w:rPr>
                <w:rFonts w:ascii="BentonSansCond Light" w:hAnsi="BentonSansCond Light"/>
                <w:color w:val="000000"/>
                <w:sz w:val="15"/>
                <w:szCs w:val="15"/>
              </w:rPr>
            </w:pPr>
          </w:p>
        </w:tc>
        <w:tc>
          <w:tcPr>
            <w:tcW w:w="720" w:type="dxa"/>
            <w:tcBorders>
              <w:top w:val="nil"/>
              <w:left w:val="nil"/>
              <w:bottom w:val="single" w:sz="2" w:space="0" w:color="000000" w:themeColor="text1"/>
              <w:right w:val="single" w:sz="48" w:space="0" w:color="FFFFFF" w:themeColor="background1"/>
            </w:tcBorders>
            <w:shd w:val="clear" w:color="auto" w:fill="auto"/>
            <w:noWrap/>
            <w:tcMar>
              <w:left w:w="58" w:type="dxa"/>
              <w:right w:w="58" w:type="dxa"/>
            </w:tcMar>
            <w:vAlign w:val="center"/>
            <w:hideMark/>
          </w:tcPr>
          <w:p w14:paraId="42450B3E" w14:textId="77777777" w:rsidR="00F815B5" w:rsidRPr="00F815B5" w:rsidRDefault="00F815B5" w:rsidP="00F815B5">
            <w:pPr>
              <w:rPr>
                <w:rFonts w:ascii="BentonSansCond Light" w:hAnsi="BentonSansCond Light"/>
                <w:color w:val="000000"/>
                <w:sz w:val="15"/>
                <w:szCs w:val="15"/>
              </w:rPr>
            </w:pPr>
            <w:r w:rsidRPr="00F815B5">
              <w:rPr>
                <w:rFonts w:ascii="BentonSansCond Light" w:hAnsi="BentonSansCond Light"/>
                <w:color w:val="000000"/>
                <w:sz w:val="15"/>
                <w:szCs w:val="15"/>
              </w:rPr>
              <w:t>82.9%</w:t>
            </w:r>
          </w:p>
        </w:tc>
        <w:tc>
          <w:tcPr>
            <w:tcW w:w="1152" w:type="dxa"/>
            <w:tcBorders>
              <w:top w:val="nil"/>
              <w:left w:val="single" w:sz="48" w:space="0" w:color="FFFFFF" w:themeColor="background1"/>
              <w:bottom w:val="single" w:sz="2" w:space="0" w:color="000000" w:themeColor="text1"/>
            </w:tcBorders>
            <w:shd w:val="clear" w:color="auto" w:fill="auto"/>
            <w:noWrap/>
            <w:tcMar>
              <w:left w:w="58" w:type="dxa"/>
              <w:right w:w="58" w:type="dxa"/>
            </w:tcMar>
            <w:vAlign w:val="center"/>
            <w:hideMark/>
          </w:tcPr>
          <w:p w14:paraId="6DCD17BF" w14:textId="77777777" w:rsidR="00F815B5" w:rsidRPr="00F815B5" w:rsidRDefault="006502F7" w:rsidP="00F815B5">
            <w:pPr>
              <w:rPr>
                <w:rFonts w:ascii="BentonSansCond Light" w:hAnsi="BentonSansCond Light"/>
                <w:color w:val="ED5929"/>
                <w:sz w:val="15"/>
                <w:szCs w:val="15"/>
              </w:rPr>
            </w:pPr>
            <w:r>
              <w:rPr>
                <w:rFonts w:ascii="BentonSansCond Light" w:hAnsi="BentonSansCond Light"/>
                <w:color w:val="ED5929"/>
                <w:sz w:val="15"/>
                <w:szCs w:val="15"/>
              </w:rPr>
              <w:t xml:space="preserve">+ </w:t>
            </w:r>
            <w:r w:rsidR="00F815B5" w:rsidRPr="00F815B5">
              <w:rPr>
                <w:rFonts w:ascii="BentonSansCond Light" w:hAnsi="BentonSansCond Light"/>
                <w:color w:val="ED5929"/>
                <w:sz w:val="15"/>
                <w:szCs w:val="15"/>
              </w:rPr>
              <w:t>3.6%</w:t>
            </w:r>
          </w:p>
        </w:tc>
        <w:tc>
          <w:tcPr>
            <w:tcW w:w="236" w:type="dxa"/>
            <w:tcBorders>
              <w:top w:val="nil"/>
            </w:tcBorders>
          </w:tcPr>
          <w:p w14:paraId="7014EC80" w14:textId="77777777" w:rsidR="00F815B5" w:rsidRPr="00F815B5" w:rsidRDefault="00F815B5" w:rsidP="00F815B5">
            <w:pPr>
              <w:rPr>
                <w:rFonts w:ascii="BentonSansCond Light" w:hAnsi="BentonSansCond Light"/>
                <w:color w:val="000000"/>
                <w:sz w:val="15"/>
                <w:szCs w:val="15"/>
              </w:rPr>
            </w:pPr>
          </w:p>
        </w:tc>
        <w:tc>
          <w:tcPr>
            <w:tcW w:w="720" w:type="dxa"/>
            <w:tcBorders>
              <w:top w:val="nil"/>
              <w:left w:val="nil"/>
              <w:bottom w:val="single" w:sz="2" w:space="0" w:color="000000" w:themeColor="text1"/>
              <w:right w:val="single" w:sz="48" w:space="0" w:color="FFFFFF" w:themeColor="background1"/>
            </w:tcBorders>
            <w:shd w:val="clear" w:color="auto" w:fill="auto"/>
            <w:noWrap/>
            <w:tcMar>
              <w:left w:w="58" w:type="dxa"/>
              <w:right w:w="58" w:type="dxa"/>
            </w:tcMar>
            <w:vAlign w:val="center"/>
            <w:hideMark/>
          </w:tcPr>
          <w:p w14:paraId="6DC1DCEA" w14:textId="77777777" w:rsidR="00F815B5" w:rsidRPr="00F815B5" w:rsidRDefault="00F815B5" w:rsidP="00F815B5">
            <w:pPr>
              <w:rPr>
                <w:rFonts w:ascii="BentonSansCond Light" w:hAnsi="BentonSansCond Light"/>
                <w:color w:val="000000"/>
                <w:sz w:val="15"/>
                <w:szCs w:val="15"/>
              </w:rPr>
            </w:pPr>
            <w:r w:rsidRPr="00F815B5">
              <w:rPr>
                <w:rFonts w:ascii="BentonSansCond Light" w:hAnsi="BentonSansCond Light"/>
                <w:color w:val="000000"/>
                <w:sz w:val="15"/>
                <w:szCs w:val="15"/>
              </w:rPr>
              <w:t>81.1%</w:t>
            </w:r>
          </w:p>
        </w:tc>
        <w:tc>
          <w:tcPr>
            <w:tcW w:w="1296" w:type="dxa"/>
            <w:tcBorders>
              <w:top w:val="nil"/>
              <w:left w:val="single" w:sz="48" w:space="0" w:color="FFFFFF" w:themeColor="background1"/>
              <w:bottom w:val="single" w:sz="2" w:space="0" w:color="000000" w:themeColor="text1"/>
              <w:right w:val="nil"/>
            </w:tcBorders>
            <w:shd w:val="clear" w:color="auto" w:fill="auto"/>
            <w:noWrap/>
            <w:tcMar>
              <w:left w:w="58" w:type="dxa"/>
              <w:right w:w="58" w:type="dxa"/>
            </w:tcMar>
            <w:vAlign w:val="center"/>
            <w:hideMark/>
          </w:tcPr>
          <w:p w14:paraId="4144E4EF" w14:textId="77777777" w:rsidR="00F815B5" w:rsidRPr="00F815B5" w:rsidRDefault="006502F7" w:rsidP="00F815B5">
            <w:pPr>
              <w:rPr>
                <w:rFonts w:ascii="BentonSansCond Light" w:hAnsi="BentonSansCond Light"/>
                <w:color w:val="ED5929"/>
                <w:sz w:val="15"/>
                <w:szCs w:val="15"/>
              </w:rPr>
            </w:pPr>
            <w:r>
              <w:rPr>
                <w:rFonts w:ascii="BentonSansCond Light" w:hAnsi="BentonSansCond Light"/>
                <w:color w:val="ED5929"/>
                <w:sz w:val="15"/>
                <w:szCs w:val="15"/>
              </w:rPr>
              <w:t xml:space="preserve">+ </w:t>
            </w:r>
            <w:r w:rsidR="00F815B5" w:rsidRPr="00F815B5">
              <w:rPr>
                <w:rFonts w:ascii="BentonSansCond Light" w:hAnsi="BentonSansCond Light"/>
                <w:color w:val="ED5929"/>
                <w:sz w:val="15"/>
                <w:szCs w:val="15"/>
              </w:rPr>
              <w:t>4.7%</w:t>
            </w:r>
          </w:p>
        </w:tc>
      </w:tr>
      <w:tr w:rsidR="00F815B5" w:rsidRPr="00F815B5" w14:paraId="3DBF0013" w14:textId="77777777" w:rsidTr="00F20847">
        <w:trPr>
          <w:trHeight w:val="202"/>
        </w:trPr>
        <w:tc>
          <w:tcPr>
            <w:tcW w:w="677" w:type="dxa"/>
            <w:vMerge/>
            <w:tcBorders>
              <w:left w:val="nil"/>
              <w:bottom w:val="nil"/>
              <w:right w:val="nil"/>
            </w:tcBorders>
            <w:vAlign w:val="center"/>
          </w:tcPr>
          <w:p w14:paraId="6C1F1591" w14:textId="77777777" w:rsidR="00F815B5" w:rsidRPr="00F815B5" w:rsidRDefault="00F815B5" w:rsidP="00F815B5">
            <w:pPr>
              <w:rPr>
                <w:rFonts w:ascii="BentonSansCond Light" w:hAnsi="BentonSansCond Light"/>
                <w:color w:val="000000"/>
                <w:sz w:val="15"/>
                <w:szCs w:val="15"/>
              </w:rPr>
            </w:pPr>
          </w:p>
        </w:tc>
        <w:tc>
          <w:tcPr>
            <w:tcW w:w="677" w:type="dxa"/>
            <w:tcBorders>
              <w:top w:val="single" w:sz="2" w:space="0" w:color="000000" w:themeColor="text1"/>
              <w:left w:val="nil"/>
              <w:bottom w:val="nil"/>
            </w:tcBorders>
            <w:shd w:val="clear" w:color="auto" w:fill="auto"/>
            <w:noWrap/>
            <w:tcMar>
              <w:left w:w="58" w:type="dxa"/>
              <w:right w:w="58" w:type="dxa"/>
            </w:tcMar>
            <w:vAlign w:val="center"/>
            <w:hideMark/>
          </w:tcPr>
          <w:p w14:paraId="7F8B45D8" w14:textId="77777777" w:rsidR="00F815B5" w:rsidRPr="00F815B5" w:rsidRDefault="00F815B5" w:rsidP="00F815B5">
            <w:pPr>
              <w:rPr>
                <w:rFonts w:ascii="BentonSansCond Light" w:hAnsi="BentonSansCond Light"/>
                <w:color w:val="000000"/>
                <w:sz w:val="15"/>
                <w:szCs w:val="15"/>
              </w:rPr>
            </w:pPr>
            <w:r w:rsidRPr="00F815B5">
              <w:rPr>
                <w:rFonts w:ascii="BentonSansCond Light" w:hAnsi="BentonSansCond Light"/>
                <w:color w:val="000000"/>
                <w:sz w:val="15"/>
                <w:szCs w:val="15"/>
              </w:rPr>
              <w:t xml:space="preserve">Accuracy </w:t>
            </w:r>
          </w:p>
        </w:tc>
        <w:tc>
          <w:tcPr>
            <w:tcW w:w="236" w:type="dxa"/>
            <w:tcBorders>
              <w:bottom w:val="nil"/>
            </w:tcBorders>
          </w:tcPr>
          <w:p w14:paraId="1D037E82" w14:textId="77777777" w:rsidR="00F815B5" w:rsidRPr="00F815B5" w:rsidRDefault="00F815B5" w:rsidP="00F815B5">
            <w:pPr>
              <w:rPr>
                <w:rFonts w:ascii="BentonSansCond Light" w:hAnsi="BentonSansCond Light"/>
                <w:color w:val="000000"/>
                <w:sz w:val="15"/>
                <w:szCs w:val="15"/>
              </w:rPr>
            </w:pPr>
          </w:p>
        </w:tc>
        <w:tc>
          <w:tcPr>
            <w:tcW w:w="821" w:type="dxa"/>
            <w:tcBorders>
              <w:top w:val="single" w:sz="2" w:space="0" w:color="000000" w:themeColor="text1"/>
              <w:left w:val="nil"/>
              <w:bottom w:val="nil"/>
              <w:right w:val="single" w:sz="48" w:space="0" w:color="FFFFFF" w:themeColor="background1"/>
            </w:tcBorders>
            <w:shd w:val="clear" w:color="auto" w:fill="auto"/>
            <w:noWrap/>
            <w:tcMar>
              <w:left w:w="58" w:type="dxa"/>
              <w:right w:w="58" w:type="dxa"/>
            </w:tcMar>
            <w:vAlign w:val="center"/>
            <w:hideMark/>
          </w:tcPr>
          <w:p w14:paraId="2A1911A0" w14:textId="77777777" w:rsidR="00F815B5" w:rsidRPr="00F815B5" w:rsidRDefault="00F815B5" w:rsidP="00F815B5">
            <w:pPr>
              <w:rPr>
                <w:rFonts w:ascii="BentonSansCond Light" w:hAnsi="BentonSansCond Light"/>
                <w:color w:val="000000"/>
                <w:sz w:val="15"/>
                <w:szCs w:val="15"/>
              </w:rPr>
            </w:pPr>
            <w:r w:rsidRPr="00F815B5">
              <w:rPr>
                <w:rFonts w:ascii="BentonSansCond Light" w:hAnsi="BentonSansCond Light"/>
                <w:color w:val="000000"/>
                <w:sz w:val="15"/>
                <w:szCs w:val="15"/>
              </w:rPr>
              <w:t>61</w:t>
            </w:r>
            <w:r>
              <w:rPr>
                <w:rFonts w:ascii="BentonSansCond Light" w:hAnsi="BentonSansCond Light"/>
                <w:color w:val="000000"/>
                <w:sz w:val="15"/>
                <w:szCs w:val="15"/>
              </w:rPr>
              <w:t>.0</w:t>
            </w:r>
            <w:r w:rsidRPr="00F815B5">
              <w:rPr>
                <w:rFonts w:ascii="BentonSansCond Light" w:hAnsi="BentonSansCond Light"/>
                <w:color w:val="000000"/>
                <w:sz w:val="15"/>
                <w:szCs w:val="15"/>
              </w:rPr>
              <w:t xml:space="preserve">* </w:t>
            </w:r>
          </w:p>
        </w:tc>
        <w:tc>
          <w:tcPr>
            <w:tcW w:w="1224" w:type="dxa"/>
            <w:tcBorders>
              <w:top w:val="single" w:sz="2" w:space="0" w:color="000000" w:themeColor="text1"/>
              <w:left w:val="single" w:sz="48" w:space="0" w:color="FFFFFF" w:themeColor="background1"/>
              <w:bottom w:val="nil"/>
              <w:right w:val="single" w:sz="48" w:space="0" w:color="FFFFFF" w:themeColor="background1"/>
            </w:tcBorders>
            <w:shd w:val="clear" w:color="auto" w:fill="auto"/>
            <w:noWrap/>
            <w:tcMar>
              <w:left w:w="58" w:type="dxa"/>
              <w:right w:w="58" w:type="dxa"/>
            </w:tcMar>
            <w:vAlign w:val="center"/>
            <w:hideMark/>
          </w:tcPr>
          <w:p w14:paraId="1EC5FD25" w14:textId="77777777" w:rsidR="00F815B5" w:rsidRPr="00F815B5" w:rsidRDefault="00F815B5" w:rsidP="00F815B5">
            <w:pPr>
              <w:rPr>
                <w:rFonts w:ascii="BentonSansCond Light" w:hAnsi="BentonSansCond Light"/>
                <w:color w:val="000000"/>
                <w:sz w:val="15"/>
                <w:szCs w:val="15"/>
              </w:rPr>
            </w:pPr>
            <w:r w:rsidRPr="00F815B5">
              <w:rPr>
                <w:rFonts w:ascii="BentonSansCond Light" w:hAnsi="BentonSansCond Light"/>
                <w:color w:val="000000"/>
                <w:sz w:val="15"/>
                <w:szCs w:val="15"/>
              </w:rPr>
              <w:t>97</w:t>
            </w:r>
            <w:r>
              <w:rPr>
                <w:rFonts w:ascii="BentonSansCond Light" w:hAnsi="BentonSansCond Light"/>
                <w:color w:val="000000"/>
                <w:sz w:val="15"/>
                <w:szCs w:val="15"/>
              </w:rPr>
              <w:t>.0</w:t>
            </w:r>
          </w:p>
        </w:tc>
        <w:tc>
          <w:tcPr>
            <w:tcW w:w="1008" w:type="dxa"/>
            <w:tcBorders>
              <w:top w:val="single" w:sz="2" w:space="0" w:color="000000" w:themeColor="text1"/>
              <w:left w:val="single" w:sz="48" w:space="0" w:color="FFFFFF" w:themeColor="background1"/>
              <w:bottom w:val="nil"/>
            </w:tcBorders>
            <w:shd w:val="clear" w:color="auto" w:fill="auto"/>
            <w:noWrap/>
            <w:tcMar>
              <w:left w:w="58" w:type="dxa"/>
              <w:right w:w="58" w:type="dxa"/>
            </w:tcMar>
            <w:vAlign w:val="center"/>
            <w:hideMark/>
          </w:tcPr>
          <w:p w14:paraId="2C8D3C00" w14:textId="77777777" w:rsidR="00F815B5" w:rsidRPr="00F815B5" w:rsidRDefault="00F815B5" w:rsidP="00F815B5">
            <w:pPr>
              <w:rPr>
                <w:rFonts w:ascii="BentonSansCond Light" w:hAnsi="BentonSansCond Light"/>
                <w:color w:val="ED5929"/>
                <w:sz w:val="15"/>
                <w:szCs w:val="15"/>
              </w:rPr>
            </w:pPr>
            <w:r w:rsidRPr="00F815B5">
              <w:rPr>
                <w:rFonts w:ascii="BentonSansCond Light" w:hAnsi="BentonSansCond Light"/>
                <w:color w:val="ED5929"/>
                <w:sz w:val="15"/>
                <w:szCs w:val="15"/>
              </w:rPr>
              <w:t>+ 36.0*</w:t>
            </w:r>
          </w:p>
        </w:tc>
        <w:tc>
          <w:tcPr>
            <w:tcW w:w="236" w:type="dxa"/>
            <w:tcBorders>
              <w:bottom w:val="nil"/>
            </w:tcBorders>
          </w:tcPr>
          <w:p w14:paraId="41439162" w14:textId="77777777" w:rsidR="00F815B5" w:rsidRPr="00F815B5" w:rsidRDefault="00F815B5" w:rsidP="00F815B5">
            <w:pPr>
              <w:rPr>
                <w:rFonts w:ascii="BentonSansCond Light" w:hAnsi="BentonSansCond Light"/>
                <w:color w:val="000000"/>
                <w:sz w:val="15"/>
                <w:szCs w:val="15"/>
              </w:rPr>
            </w:pPr>
          </w:p>
        </w:tc>
        <w:tc>
          <w:tcPr>
            <w:tcW w:w="720" w:type="dxa"/>
            <w:tcBorders>
              <w:top w:val="single" w:sz="2" w:space="0" w:color="000000" w:themeColor="text1"/>
              <w:left w:val="nil"/>
              <w:bottom w:val="nil"/>
              <w:right w:val="single" w:sz="48" w:space="0" w:color="FFFFFF" w:themeColor="background1"/>
            </w:tcBorders>
            <w:shd w:val="clear" w:color="auto" w:fill="auto"/>
            <w:noWrap/>
            <w:tcMar>
              <w:left w:w="58" w:type="dxa"/>
              <w:right w:w="58" w:type="dxa"/>
            </w:tcMar>
            <w:vAlign w:val="center"/>
            <w:hideMark/>
          </w:tcPr>
          <w:p w14:paraId="582D3E15" w14:textId="77777777" w:rsidR="00F815B5" w:rsidRPr="00F815B5" w:rsidRDefault="00F815B5" w:rsidP="00F815B5">
            <w:pPr>
              <w:rPr>
                <w:rFonts w:ascii="BentonSansCond Light" w:hAnsi="BentonSansCond Light"/>
                <w:color w:val="000000"/>
                <w:sz w:val="15"/>
                <w:szCs w:val="15"/>
              </w:rPr>
            </w:pPr>
            <w:r w:rsidRPr="00F815B5">
              <w:rPr>
                <w:rFonts w:ascii="BentonSansCond Light" w:hAnsi="BentonSansCond Light"/>
                <w:color w:val="000000"/>
                <w:sz w:val="15"/>
                <w:szCs w:val="15"/>
              </w:rPr>
              <w:t>98</w:t>
            </w:r>
            <w:r>
              <w:rPr>
                <w:rFonts w:ascii="BentonSansCond Light" w:hAnsi="BentonSansCond Light"/>
                <w:color w:val="000000"/>
                <w:sz w:val="15"/>
                <w:szCs w:val="15"/>
              </w:rPr>
              <w:t>.0</w:t>
            </w:r>
          </w:p>
        </w:tc>
        <w:tc>
          <w:tcPr>
            <w:tcW w:w="1152" w:type="dxa"/>
            <w:tcBorders>
              <w:top w:val="single" w:sz="2" w:space="0" w:color="000000" w:themeColor="text1"/>
              <w:left w:val="single" w:sz="48" w:space="0" w:color="FFFFFF" w:themeColor="background1"/>
              <w:bottom w:val="nil"/>
            </w:tcBorders>
            <w:shd w:val="clear" w:color="auto" w:fill="auto"/>
            <w:noWrap/>
            <w:tcMar>
              <w:left w:w="58" w:type="dxa"/>
              <w:right w:w="58" w:type="dxa"/>
            </w:tcMar>
            <w:vAlign w:val="center"/>
            <w:hideMark/>
          </w:tcPr>
          <w:p w14:paraId="5AB39188" w14:textId="77777777" w:rsidR="00F815B5" w:rsidRPr="00F815B5" w:rsidRDefault="006502F7" w:rsidP="00F815B5">
            <w:pPr>
              <w:rPr>
                <w:rFonts w:ascii="BentonSansCond Light" w:hAnsi="BentonSansCond Light"/>
                <w:color w:val="ED5929"/>
                <w:sz w:val="15"/>
                <w:szCs w:val="15"/>
              </w:rPr>
            </w:pPr>
            <w:r>
              <w:rPr>
                <w:rFonts w:ascii="BentonSansCond Light" w:hAnsi="BentonSansCond Light"/>
                <w:color w:val="ED5929"/>
                <w:sz w:val="15"/>
                <w:szCs w:val="15"/>
              </w:rPr>
              <w:t xml:space="preserve">+ </w:t>
            </w:r>
            <w:r w:rsidR="00F815B5" w:rsidRPr="00F815B5">
              <w:rPr>
                <w:rFonts w:ascii="BentonSansCond Light" w:hAnsi="BentonSansCond Light"/>
                <w:color w:val="ED5929"/>
                <w:sz w:val="15"/>
                <w:szCs w:val="15"/>
              </w:rPr>
              <w:t>37.0*</w:t>
            </w:r>
          </w:p>
        </w:tc>
        <w:tc>
          <w:tcPr>
            <w:tcW w:w="236" w:type="dxa"/>
            <w:tcBorders>
              <w:bottom w:val="nil"/>
            </w:tcBorders>
          </w:tcPr>
          <w:p w14:paraId="35E2E972" w14:textId="77777777" w:rsidR="00F815B5" w:rsidRPr="00F815B5" w:rsidRDefault="00F815B5" w:rsidP="00F815B5">
            <w:pPr>
              <w:rPr>
                <w:rFonts w:ascii="BentonSansCond Light" w:hAnsi="BentonSansCond Light"/>
                <w:color w:val="000000"/>
                <w:sz w:val="15"/>
                <w:szCs w:val="15"/>
              </w:rPr>
            </w:pPr>
          </w:p>
        </w:tc>
        <w:tc>
          <w:tcPr>
            <w:tcW w:w="720" w:type="dxa"/>
            <w:tcBorders>
              <w:top w:val="single" w:sz="2" w:space="0" w:color="000000" w:themeColor="text1"/>
              <w:left w:val="nil"/>
              <w:bottom w:val="nil"/>
              <w:right w:val="single" w:sz="48" w:space="0" w:color="FFFFFF" w:themeColor="background1"/>
            </w:tcBorders>
            <w:shd w:val="clear" w:color="auto" w:fill="auto"/>
            <w:noWrap/>
            <w:tcMar>
              <w:left w:w="58" w:type="dxa"/>
              <w:right w:w="58" w:type="dxa"/>
            </w:tcMar>
            <w:vAlign w:val="center"/>
            <w:hideMark/>
          </w:tcPr>
          <w:p w14:paraId="5D22887D" w14:textId="77777777" w:rsidR="00F815B5" w:rsidRPr="00F815B5" w:rsidRDefault="00F815B5" w:rsidP="00F815B5">
            <w:pPr>
              <w:rPr>
                <w:rFonts w:ascii="BentonSansCond Light" w:hAnsi="BentonSansCond Light"/>
                <w:color w:val="000000"/>
                <w:sz w:val="15"/>
                <w:szCs w:val="15"/>
              </w:rPr>
            </w:pPr>
            <w:r w:rsidRPr="00F815B5">
              <w:rPr>
                <w:rFonts w:ascii="BentonSansCond Light" w:hAnsi="BentonSansCond Light"/>
                <w:color w:val="000000"/>
                <w:sz w:val="15"/>
                <w:szCs w:val="15"/>
              </w:rPr>
              <w:t>99</w:t>
            </w:r>
            <w:r>
              <w:rPr>
                <w:rFonts w:ascii="BentonSansCond Light" w:hAnsi="BentonSansCond Light"/>
                <w:color w:val="000000"/>
                <w:sz w:val="15"/>
                <w:szCs w:val="15"/>
              </w:rPr>
              <w:t>.0</w:t>
            </w:r>
          </w:p>
        </w:tc>
        <w:tc>
          <w:tcPr>
            <w:tcW w:w="1296" w:type="dxa"/>
            <w:tcBorders>
              <w:top w:val="single" w:sz="2" w:space="0" w:color="000000" w:themeColor="text1"/>
              <w:left w:val="single" w:sz="48" w:space="0" w:color="FFFFFF" w:themeColor="background1"/>
              <w:bottom w:val="nil"/>
              <w:right w:val="nil"/>
            </w:tcBorders>
            <w:shd w:val="clear" w:color="auto" w:fill="auto"/>
            <w:noWrap/>
            <w:tcMar>
              <w:left w:w="58" w:type="dxa"/>
              <w:right w:w="58" w:type="dxa"/>
            </w:tcMar>
            <w:vAlign w:val="center"/>
            <w:hideMark/>
          </w:tcPr>
          <w:p w14:paraId="10DB0798" w14:textId="77777777" w:rsidR="00F815B5" w:rsidRPr="00F815B5" w:rsidRDefault="00F815B5" w:rsidP="00F815B5">
            <w:pPr>
              <w:rPr>
                <w:rFonts w:ascii="BentonSansCond Light" w:hAnsi="BentonSansCond Light"/>
                <w:color w:val="ED5929"/>
                <w:sz w:val="15"/>
                <w:szCs w:val="15"/>
              </w:rPr>
            </w:pPr>
            <w:r w:rsidRPr="00F815B5">
              <w:rPr>
                <w:rFonts w:ascii="BentonSansCond Light" w:hAnsi="BentonSansCond Light"/>
                <w:color w:val="ED5929"/>
                <w:sz w:val="15"/>
                <w:szCs w:val="15"/>
              </w:rPr>
              <w:t>38.0*</w:t>
            </w:r>
          </w:p>
        </w:tc>
      </w:tr>
      <w:tr w:rsidR="00F815B5" w:rsidRPr="00F815B5" w14:paraId="2D3741B2" w14:textId="77777777" w:rsidTr="00F20847">
        <w:trPr>
          <w:trHeight w:val="202"/>
        </w:trPr>
        <w:tc>
          <w:tcPr>
            <w:tcW w:w="677" w:type="dxa"/>
            <w:tcBorders>
              <w:top w:val="nil"/>
              <w:left w:val="nil"/>
              <w:bottom w:val="nil"/>
              <w:right w:val="nil"/>
            </w:tcBorders>
            <w:vAlign w:val="center"/>
          </w:tcPr>
          <w:p w14:paraId="6372B909" w14:textId="77777777" w:rsidR="00F815B5" w:rsidRPr="00F815B5" w:rsidRDefault="00F815B5" w:rsidP="00F815B5">
            <w:pPr>
              <w:rPr>
                <w:rFonts w:ascii="BentonSansCond Light" w:hAnsi="BentonSansCond Light"/>
                <w:color w:val="000000"/>
                <w:sz w:val="15"/>
                <w:szCs w:val="15"/>
              </w:rPr>
            </w:pPr>
          </w:p>
        </w:tc>
        <w:tc>
          <w:tcPr>
            <w:tcW w:w="677" w:type="dxa"/>
            <w:tcBorders>
              <w:top w:val="nil"/>
              <w:left w:val="nil"/>
              <w:right w:val="nil"/>
            </w:tcBorders>
            <w:shd w:val="clear" w:color="auto" w:fill="auto"/>
            <w:noWrap/>
            <w:tcMar>
              <w:left w:w="58" w:type="dxa"/>
              <w:right w:w="58" w:type="dxa"/>
            </w:tcMar>
            <w:vAlign w:val="center"/>
            <w:hideMark/>
          </w:tcPr>
          <w:p w14:paraId="433169D5" w14:textId="77777777" w:rsidR="00F815B5" w:rsidRPr="00F815B5" w:rsidRDefault="00F815B5" w:rsidP="00F815B5">
            <w:pPr>
              <w:rPr>
                <w:rFonts w:ascii="BentonSansCond Light" w:hAnsi="BentonSansCond Light"/>
                <w:color w:val="000000"/>
                <w:sz w:val="15"/>
                <w:szCs w:val="15"/>
              </w:rPr>
            </w:pPr>
          </w:p>
        </w:tc>
        <w:tc>
          <w:tcPr>
            <w:tcW w:w="236" w:type="dxa"/>
            <w:tcBorders>
              <w:top w:val="nil"/>
              <w:left w:val="nil"/>
              <w:right w:val="nil"/>
            </w:tcBorders>
          </w:tcPr>
          <w:p w14:paraId="59B5E8DE" w14:textId="77777777" w:rsidR="00F815B5" w:rsidRPr="00F815B5" w:rsidRDefault="00F815B5" w:rsidP="00F815B5">
            <w:pPr>
              <w:rPr>
                <w:rFonts w:ascii="BentonSansCond Light" w:hAnsi="BentonSansCond Light"/>
                <w:color w:val="000000"/>
                <w:sz w:val="15"/>
                <w:szCs w:val="15"/>
              </w:rPr>
            </w:pPr>
          </w:p>
        </w:tc>
        <w:tc>
          <w:tcPr>
            <w:tcW w:w="821" w:type="dxa"/>
            <w:tcBorders>
              <w:top w:val="nil"/>
              <w:left w:val="nil"/>
              <w:right w:val="nil"/>
            </w:tcBorders>
            <w:shd w:val="clear" w:color="auto" w:fill="auto"/>
            <w:noWrap/>
            <w:tcMar>
              <w:left w:w="58" w:type="dxa"/>
              <w:right w:w="58" w:type="dxa"/>
            </w:tcMar>
            <w:vAlign w:val="center"/>
            <w:hideMark/>
          </w:tcPr>
          <w:p w14:paraId="32B37A58" w14:textId="77777777" w:rsidR="00F815B5" w:rsidRPr="00F815B5" w:rsidRDefault="00F815B5" w:rsidP="00F815B5">
            <w:pPr>
              <w:rPr>
                <w:rFonts w:ascii="BentonSansCond Light" w:hAnsi="BentonSansCond Light"/>
                <w:color w:val="000000"/>
                <w:sz w:val="15"/>
                <w:szCs w:val="15"/>
              </w:rPr>
            </w:pPr>
          </w:p>
        </w:tc>
        <w:tc>
          <w:tcPr>
            <w:tcW w:w="1224" w:type="dxa"/>
            <w:tcBorders>
              <w:top w:val="nil"/>
              <w:left w:val="nil"/>
              <w:right w:val="nil"/>
            </w:tcBorders>
            <w:shd w:val="clear" w:color="auto" w:fill="auto"/>
            <w:noWrap/>
            <w:tcMar>
              <w:left w:w="58" w:type="dxa"/>
              <w:right w:w="58" w:type="dxa"/>
            </w:tcMar>
            <w:vAlign w:val="center"/>
            <w:hideMark/>
          </w:tcPr>
          <w:p w14:paraId="2A6958D0" w14:textId="77777777" w:rsidR="00F815B5" w:rsidRPr="00F815B5" w:rsidRDefault="00F815B5" w:rsidP="00F815B5">
            <w:pPr>
              <w:rPr>
                <w:rFonts w:ascii="BentonSansCond Light" w:hAnsi="BentonSansCond Light"/>
                <w:color w:val="000000"/>
                <w:sz w:val="15"/>
                <w:szCs w:val="15"/>
              </w:rPr>
            </w:pPr>
          </w:p>
        </w:tc>
        <w:tc>
          <w:tcPr>
            <w:tcW w:w="1008" w:type="dxa"/>
            <w:tcBorders>
              <w:top w:val="nil"/>
              <w:left w:val="nil"/>
              <w:right w:val="nil"/>
            </w:tcBorders>
            <w:shd w:val="clear" w:color="auto" w:fill="auto"/>
            <w:noWrap/>
            <w:tcMar>
              <w:left w:w="58" w:type="dxa"/>
              <w:right w:w="58" w:type="dxa"/>
            </w:tcMar>
            <w:vAlign w:val="center"/>
            <w:hideMark/>
          </w:tcPr>
          <w:p w14:paraId="2680EB0C" w14:textId="77777777" w:rsidR="00F815B5" w:rsidRPr="00F815B5" w:rsidRDefault="00F815B5" w:rsidP="00F815B5">
            <w:pPr>
              <w:rPr>
                <w:rFonts w:ascii="BentonSansCond Light" w:hAnsi="BentonSansCond Light"/>
                <w:color w:val="ED5929"/>
                <w:sz w:val="15"/>
                <w:szCs w:val="15"/>
              </w:rPr>
            </w:pPr>
          </w:p>
        </w:tc>
        <w:tc>
          <w:tcPr>
            <w:tcW w:w="236" w:type="dxa"/>
            <w:tcBorders>
              <w:top w:val="nil"/>
              <w:left w:val="nil"/>
              <w:right w:val="nil"/>
            </w:tcBorders>
          </w:tcPr>
          <w:p w14:paraId="3AC5E9C6" w14:textId="77777777" w:rsidR="00F815B5" w:rsidRPr="00F815B5" w:rsidRDefault="00F815B5" w:rsidP="00F815B5">
            <w:pPr>
              <w:rPr>
                <w:rFonts w:ascii="BentonSansCond Light" w:hAnsi="BentonSansCond Light"/>
                <w:color w:val="000000"/>
                <w:sz w:val="15"/>
                <w:szCs w:val="15"/>
              </w:rPr>
            </w:pPr>
          </w:p>
        </w:tc>
        <w:tc>
          <w:tcPr>
            <w:tcW w:w="720" w:type="dxa"/>
            <w:tcBorders>
              <w:top w:val="nil"/>
              <w:left w:val="nil"/>
              <w:right w:val="nil"/>
            </w:tcBorders>
            <w:shd w:val="clear" w:color="auto" w:fill="auto"/>
            <w:noWrap/>
            <w:tcMar>
              <w:left w:w="58" w:type="dxa"/>
              <w:right w:w="58" w:type="dxa"/>
            </w:tcMar>
            <w:vAlign w:val="center"/>
            <w:hideMark/>
          </w:tcPr>
          <w:p w14:paraId="55A63688" w14:textId="77777777" w:rsidR="00F815B5" w:rsidRPr="00F815B5" w:rsidRDefault="00F815B5" w:rsidP="00F815B5">
            <w:pPr>
              <w:rPr>
                <w:rFonts w:ascii="BentonSansCond Light" w:hAnsi="BentonSansCond Light"/>
                <w:color w:val="000000"/>
                <w:sz w:val="15"/>
                <w:szCs w:val="15"/>
              </w:rPr>
            </w:pPr>
          </w:p>
        </w:tc>
        <w:tc>
          <w:tcPr>
            <w:tcW w:w="1152" w:type="dxa"/>
            <w:tcBorders>
              <w:top w:val="nil"/>
              <w:left w:val="nil"/>
              <w:right w:val="nil"/>
            </w:tcBorders>
            <w:shd w:val="clear" w:color="auto" w:fill="auto"/>
            <w:noWrap/>
            <w:tcMar>
              <w:left w:w="58" w:type="dxa"/>
              <w:right w:w="58" w:type="dxa"/>
            </w:tcMar>
            <w:vAlign w:val="center"/>
            <w:hideMark/>
          </w:tcPr>
          <w:p w14:paraId="6486E4EF" w14:textId="77777777" w:rsidR="00F815B5" w:rsidRPr="00F815B5" w:rsidRDefault="00F815B5" w:rsidP="00F815B5">
            <w:pPr>
              <w:rPr>
                <w:rFonts w:ascii="BentonSansCond Light" w:hAnsi="BentonSansCond Light"/>
                <w:color w:val="ED5929"/>
                <w:sz w:val="15"/>
                <w:szCs w:val="15"/>
              </w:rPr>
            </w:pPr>
          </w:p>
        </w:tc>
        <w:tc>
          <w:tcPr>
            <w:tcW w:w="236" w:type="dxa"/>
            <w:tcBorders>
              <w:top w:val="nil"/>
              <w:left w:val="nil"/>
              <w:right w:val="nil"/>
            </w:tcBorders>
          </w:tcPr>
          <w:p w14:paraId="26098363" w14:textId="77777777" w:rsidR="00F815B5" w:rsidRPr="00F815B5" w:rsidRDefault="00F815B5" w:rsidP="00F815B5">
            <w:pPr>
              <w:rPr>
                <w:rFonts w:ascii="BentonSansCond Light" w:hAnsi="BentonSansCond Light"/>
                <w:color w:val="000000"/>
                <w:sz w:val="15"/>
                <w:szCs w:val="15"/>
              </w:rPr>
            </w:pPr>
          </w:p>
        </w:tc>
        <w:tc>
          <w:tcPr>
            <w:tcW w:w="720" w:type="dxa"/>
            <w:tcBorders>
              <w:top w:val="nil"/>
              <w:left w:val="nil"/>
              <w:right w:val="nil"/>
            </w:tcBorders>
            <w:shd w:val="clear" w:color="auto" w:fill="auto"/>
            <w:noWrap/>
            <w:tcMar>
              <w:left w:w="58" w:type="dxa"/>
              <w:right w:w="58" w:type="dxa"/>
            </w:tcMar>
            <w:vAlign w:val="center"/>
            <w:hideMark/>
          </w:tcPr>
          <w:p w14:paraId="56022948" w14:textId="77777777" w:rsidR="00F815B5" w:rsidRPr="00F815B5" w:rsidRDefault="00F815B5" w:rsidP="00F815B5">
            <w:pPr>
              <w:rPr>
                <w:rFonts w:ascii="BentonSansCond Light" w:hAnsi="BentonSansCond Light"/>
                <w:color w:val="000000"/>
                <w:sz w:val="15"/>
                <w:szCs w:val="15"/>
              </w:rPr>
            </w:pPr>
          </w:p>
        </w:tc>
        <w:tc>
          <w:tcPr>
            <w:tcW w:w="1296" w:type="dxa"/>
            <w:tcBorders>
              <w:top w:val="nil"/>
              <w:left w:val="nil"/>
              <w:right w:val="nil"/>
            </w:tcBorders>
            <w:shd w:val="clear" w:color="auto" w:fill="auto"/>
            <w:noWrap/>
            <w:tcMar>
              <w:left w:w="58" w:type="dxa"/>
              <w:right w:w="58" w:type="dxa"/>
            </w:tcMar>
            <w:vAlign w:val="center"/>
            <w:hideMark/>
          </w:tcPr>
          <w:p w14:paraId="2BF69177" w14:textId="77777777" w:rsidR="00F815B5" w:rsidRPr="00F815B5" w:rsidRDefault="00F815B5" w:rsidP="00F815B5">
            <w:pPr>
              <w:rPr>
                <w:rFonts w:ascii="BentonSansCond Light" w:hAnsi="BentonSansCond Light"/>
                <w:color w:val="ED5929"/>
                <w:sz w:val="15"/>
                <w:szCs w:val="15"/>
              </w:rPr>
            </w:pPr>
          </w:p>
        </w:tc>
      </w:tr>
      <w:tr w:rsidR="00F815B5" w:rsidRPr="00F815B5" w14:paraId="3BE66655" w14:textId="77777777" w:rsidTr="00F20847">
        <w:trPr>
          <w:trHeight w:val="202"/>
        </w:trPr>
        <w:tc>
          <w:tcPr>
            <w:tcW w:w="677" w:type="dxa"/>
            <w:tcBorders>
              <w:top w:val="nil"/>
              <w:left w:val="nil"/>
              <w:bottom w:val="nil"/>
              <w:right w:val="nil"/>
            </w:tcBorders>
            <w:vAlign w:val="center"/>
          </w:tcPr>
          <w:p w14:paraId="3BE01DBC" w14:textId="77777777" w:rsidR="00F815B5" w:rsidRPr="00F815B5" w:rsidRDefault="00F815B5" w:rsidP="00F815B5">
            <w:pPr>
              <w:rPr>
                <w:rFonts w:ascii="BentonSansCond Light" w:hAnsi="BentonSansCond Light"/>
                <w:color w:val="000000"/>
                <w:sz w:val="15"/>
                <w:szCs w:val="15"/>
              </w:rPr>
            </w:pPr>
            <w:r>
              <w:rPr>
                <w:rFonts w:ascii="BentonSansCond Light" w:hAnsi="BentonSansCond Light"/>
                <w:color w:val="000000"/>
                <w:sz w:val="15"/>
                <w:szCs w:val="15"/>
              </w:rPr>
              <w:t>Charge</w:t>
            </w:r>
          </w:p>
        </w:tc>
        <w:tc>
          <w:tcPr>
            <w:tcW w:w="677" w:type="dxa"/>
            <w:tcBorders>
              <w:top w:val="nil"/>
              <w:left w:val="nil"/>
              <w:bottom w:val="single" w:sz="2" w:space="0" w:color="000000" w:themeColor="text1"/>
            </w:tcBorders>
            <w:shd w:val="clear" w:color="auto" w:fill="auto"/>
            <w:noWrap/>
            <w:tcMar>
              <w:left w:w="58" w:type="dxa"/>
              <w:right w:w="58" w:type="dxa"/>
            </w:tcMar>
            <w:vAlign w:val="center"/>
            <w:hideMark/>
          </w:tcPr>
          <w:p w14:paraId="1FE1877F" w14:textId="77777777" w:rsidR="00F815B5" w:rsidRPr="00F815B5" w:rsidRDefault="00F815B5" w:rsidP="00F815B5">
            <w:pPr>
              <w:rPr>
                <w:rFonts w:ascii="BentonSansCond Light" w:hAnsi="BentonSansCond Light"/>
                <w:color w:val="000000"/>
                <w:sz w:val="15"/>
                <w:szCs w:val="15"/>
              </w:rPr>
            </w:pPr>
            <w:r w:rsidRPr="00F815B5">
              <w:rPr>
                <w:rFonts w:ascii="BentonSansCond Light" w:hAnsi="BentonSansCond Light"/>
                <w:color w:val="000000"/>
                <w:sz w:val="15"/>
                <w:szCs w:val="15"/>
              </w:rPr>
              <w:t>Gini index</w:t>
            </w:r>
          </w:p>
        </w:tc>
        <w:tc>
          <w:tcPr>
            <w:tcW w:w="236" w:type="dxa"/>
            <w:tcBorders>
              <w:top w:val="nil"/>
            </w:tcBorders>
          </w:tcPr>
          <w:p w14:paraId="2A17D094" w14:textId="77777777" w:rsidR="00F815B5" w:rsidRPr="00F815B5" w:rsidRDefault="00F815B5" w:rsidP="00F815B5">
            <w:pPr>
              <w:rPr>
                <w:rFonts w:ascii="BentonSansCond Light" w:hAnsi="BentonSansCond Light"/>
                <w:color w:val="000000"/>
                <w:sz w:val="15"/>
                <w:szCs w:val="15"/>
              </w:rPr>
            </w:pPr>
          </w:p>
        </w:tc>
        <w:tc>
          <w:tcPr>
            <w:tcW w:w="821" w:type="dxa"/>
            <w:tcBorders>
              <w:top w:val="nil"/>
              <w:left w:val="nil"/>
              <w:bottom w:val="single" w:sz="2" w:space="0" w:color="000000" w:themeColor="text1"/>
              <w:right w:val="single" w:sz="48" w:space="0" w:color="FFFFFF" w:themeColor="background1"/>
            </w:tcBorders>
            <w:shd w:val="clear" w:color="auto" w:fill="auto"/>
            <w:noWrap/>
            <w:tcMar>
              <w:left w:w="58" w:type="dxa"/>
              <w:right w:w="58" w:type="dxa"/>
            </w:tcMar>
            <w:vAlign w:val="center"/>
            <w:hideMark/>
          </w:tcPr>
          <w:p w14:paraId="6EA99581" w14:textId="77777777" w:rsidR="00F815B5" w:rsidRPr="00F815B5" w:rsidRDefault="00F815B5" w:rsidP="00F815B5">
            <w:pPr>
              <w:rPr>
                <w:rFonts w:ascii="BentonSansCond Light" w:hAnsi="BentonSansCond Light"/>
                <w:color w:val="000000"/>
                <w:sz w:val="15"/>
                <w:szCs w:val="15"/>
              </w:rPr>
            </w:pPr>
            <w:r w:rsidRPr="00F815B5">
              <w:rPr>
                <w:rFonts w:ascii="BentonSansCond Light" w:hAnsi="BentonSansCond Light"/>
                <w:color w:val="000000"/>
                <w:sz w:val="15"/>
                <w:szCs w:val="15"/>
              </w:rPr>
              <w:t>65.3</w:t>
            </w:r>
          </w:p>
        </w:tc>
        <w:tc>
          <w:tcPr>
            <w:tcW w:w="1224" w:type="dxa"/>
            <w:tcBorders>
              <w:top w:val="nil"/>
              <w:left w:val="single" w:sz="48" w:space="0" w:color="FFFFFF" w:themeColor="background1"/>
              <w:bottom w:val="single" w:sz="2" w:space="0" w:color="000000" w:themeColor="text1"/>
              <w:right w:val="single" w:sz="48" w:space="0" w:color="FFFFFF" w:themeColor="background1"/>
            </w:tcBorders>
            <w:shd w:val="clear" w:color="auto" w:fill="auto"/>
            <w:noWrap/>
            <w:tcMar>
              <w:left w:w="58" w:type="dxa"/>
              <w:right w:w="58" w:type="dxa"/>
            </w:tcMar>
            <w:vAlign w:val="center"/>
            <w:hideMark/>
          </w:tcPr>
          <w:p w14:paraId="7AD96A99" w14:textId="77777777" w:rsidR="00F815B5" w:rsidRPr="00F815B5" w:rsidRDefault="00F815B5" w:rsidP="00F815B5">
            <w:pPr>
              <w:rPr>
                <w:rFonts w:ascii="BentonSansCond Light" w:hAnsi="BentonSansCond Light"/>
                <w:color w:val="000000"/>
                <w:sz w:val="15"/>
                <w:szCs w:val="15"/>
              </w:rPr>
            </w:pPr>
            <w:r w:rsidRPr="00F815B5">
              <w:rPr>
                <w:rFonts w:ascii="BentonSansCond Light" w:hAnsi="BentonSansCond Light"/>
                <w:color w:val="000000"/>
                <w:sz w:val="15"/>
                <w:szCs w:val="15"/>
              </w:rPr>
              <w:t>67.6</w:t>
            </w:r>
          </w:p>
        </w:tc>
        <w:tc>
          <w:tcPr>
            <w:tcW w:w="1008" w:type="dxa"/>
            <w:tcBorders>
              <w:top w:val="nil"/>
              <w:left w:val="single" w:sz="48" w:space="0" w:color="FFFFFF" w:themeColor="background1"/>
              <w:bottom w:val="single" w:sz="2" w:space="0" w:color="000000" w:themeColor="text1"/>
            </w:tcBorders>
            <w:shd w:val="clear" w:color="auto" w:fill="auto"/>
            <w:noWrap/>
            <w:tcMar>
              <w:left w:w="58" w:type="dxa"/>
              <w:right w:w="58" w:type="dxa"/>
            </w:tcMar>
            <w:vAlign w:val="center"/>
            <w:hideMark/>
          </w:tcPr>
          <w:p w14:paraId="01DB6FCA" w14:textId="77777777" w:rsidR="00F815B5" w:rsidRPr="00F815B5" w:rsidRDefault="00F815B5" w:rsidP="00F815B5">
            <w:pPr>
              <w:rPr>
                <w:rFonts w:ascii="BentonSansCond Light" w:hAnsi="BentonSansCond Light"/>
                <w:color w:val="ED5929"/>
                <w:sz w:val="15"/>
                <w:szCs w:val="15"/>
              </w:rPr>
            </w:pPr>
            <w:r w:rsidRPr="00F815B5">
              <w:rPr>
                <w:rFonts w:ascii="BentonSansCond Light" w:hAnsi="BentonSansCond Light"/>
                <w:color w:val="ED5929"/>
                <w:sz w:val="15"/>
                <w:szCs w:val="15"/>
              </w:rPr>
              <w:t>+ 2.3</w:t>
            </w:r>
          </w:p>
        </w:tc>
        <w:tc>
          <w:tcPr>
            <w:tcW w:w="236" w:type="dxa"/>
            <w:tcBorders>
              <w:top w:val="nil"/>
            </w:tcBorders>
          </w:tcPr>
          <w:p w14:paraId="5A5C43C4" w14:textId="77777777" w:rsidR="00F815B5" w:rsidRPr="00F815B5" w:rsidRDefault="00F815B5" w:rsidP="00F815B5">
            <w:pPr>
              <w:rPr>
                <w:rFonts w:ascii="BentonSansCond Light" w:hAnsi="BentonSansCond Light"/>
                <w:color w:val="000000"/>
                <w:sz w:val="15"/>
                <w:szCs w:val="15"/>
              </w:rPr>
            </w:pPr>
          </w:p>
        </w:tc>
        <w:tc>
          <w:tcPr>
            <w:tcW w:w="720" w:type="dxa"/>
            <w:tcBorders>
              <w:top w:val="nil"/>
              <w:left w:val="nil"/>
              <w:bottom w:val="single" w:sz="2" w:space="0" w:color="000000" w:themeColor="text1"/>
              <w:right w:val="single" w:sz="48" w:space="0" w:color="FFFFFF" w:themeColor="background1"/>
            </w:tcBorders>
            <w:shd w:val="clear" w:color="auto" w:fill="auto"/>
            <w:noWrap/>
            <w:tcMar>
              <w:left w:w="58" w:type="dxa"/>
              <w:right w:w="58" w:type="dxa"/>
            </w:tcMar>
            <w:vAlign w:val="center"/>
            <w:hideMark/>
          </w:tcPr>
          <w:p w14:paraId="20A09691" w14:textId="77777777" w:rsidR="00F815B5" w:rsidRPr="00F815B5" w:rsidRDefault="00F815B5" w:rsidP="00F815B5">
            <w:pPr>
              <w:rPr>
                <w:rFonts w:ascii="BentonSansCond Light" w:hAnsi="BentonSansCond Light"/>
                <w:color w:val="000000"/>
                <w:sz w:val="15"/>
                <w:szCs w:val="15"/>
              </w:rPr>
            </w:pPr>
            <w:r w:rsidRPr="00F815B5">
              <w:rPr>
                <w:rFonts w:ascii="BentonSansCond Light" w:hAnsi="BentonSansCond Light"/>
                <w:color w:val="000000"/>
                <w:sz w:val="15"/>
                <w:szCs w:val="15"/>
              </w:rPr>
              <w:t>71.8</w:t>
            </w:r>
          </w:p>
        </w:tc>
        <w:tc>
          <w:tcPr>
            <w:tcW w:w="1152" w:type="dxa"/>
            <w:tcBorders>
              <w:top w:val="nil"/>
              <w:left w:val="single" w:sz="48" w:space="0" w:color="FFFFFF" w:themeColor="background1"/>
              <w:bottom w:val="single" w:sz="2" w:space="0" w:color="000000" w:themeColor="text1"/>
            </w:tcBorders>
            <w:shd w:val="clear" w:color="auto" w:fill="auto"/>
            <w:noWrap/>
            <w:tcMar>
              <w:left w:w="58" w:type="dxa"/>
              <w:right w:w="58" w:type="dxa"/>
            </w:tcMar>
            <w:vAlign w:val="center"/>
            <w:hideMark/>
          </w:tcPr>
          <w:p w14:paraId="4BBCF36B" w14:textId="77777777" w:rsidR="00F815B5" w:rsidRPr="00F815B5" w:rsidRDefault="00F815B5" w:rsidP="00F815B5">
            <w:pPr>
              <w:rPr>
                <w:rFonts w:ascii="BentonSansCond Light" w:hAnsi="BentonSansCond Light"/>
                <w:color w:val="ED5929"/>
                <w:sz w:val="15"/>
                <w:szCs w:val="15"/>
              </w:rPr>
            </w:pPr>
            <w:r w:rsidRPr="00F815B5">
              <w:rPr>
                <w:rFonts w:ascii="BentonSansCond Light" w:hAnsi="BentonSansCond Light"/>
                <w:color w:val="ED5929"/>
                <w:sz w:val="15"/>
                <w:szCs w:val="15"/>
              </w:rPr>
              <w:t>+ 4.2</w:t>
            </w:r>
          </w:p>
        </w:tc>
        <w:tc>
          <w:tcPr>
            <w:tcW w:w="236" w:type="dxa"/>
            <w:tcBorders>
              <w:top w:val="nil"/>
            </w:tcBorders>
          </w:tcPr>
          <w:p w14:paraId="2AD3394C" w14:textId="77777777" w:rsidR="00F815B5" w:rsidRPr="00F815B5" w:rsidRDefault="00F815B5" w:rsidP="00F815B5">
            <w:pPr>
              <w:rPr>
                <w:rFonts w:ascii="BentonSansCond Light" w:hAnsi="BentonSansCond Light"/>
                <w:color w:val="000000"/>
                <w:sz w:val="15"/>
                <w:szCs w:val="15"/>
              </w:rPr>
            </w:pPr>
          </w:p>
        </w:tc>
        <w:tc>
          <w:tcPr>
            <w:tcW w:w="720" w:type="dxa"/>
            <w:tcBorders>
              <w:top w:val="nil"/>
              <w:left w:val="nil"/>
              <w:bottom w:val="single" w:sz="2" w:space="0" w:color="000000" w:themeColor="text1"/>
              <w:right w:val="single" w:sz="48" w:space="0" w:color="FFFFFF" w:themeColor="background1"/>
            </w:tcBorders>
            <w:shd w:val="clear" w:color="auto" w:fill="auto"/>
            <w:noWrap/>
            <w:tcMar>
              <w:left w:w="58" w:type="dxa"/>
              <w:right w:w="58" w:type="dxa"/>
            </w:tcMar>
            <w:vAlign w:val="center"/>
            <w:hideMark/>
          </w:tcPr>
          <w:p w14:paraId="0449E1E5" w14:textId="77777777" w:rsidR="00F815B5" w:rsidRPr="00F815B5" w:rsidRDefault="00F815B5" w:rsidP="00F815B5">
            <w:pPr>
              <w:rPr>
                <w:rFonts w:ascii="BentonSansCond Light" w:hAnsi="BentonSansCond Light"/>
                <w:color w:val="000000"/>
                <w:sz w:val="15"/>
                <w:szCs w:val="15"/>
              </w:rPr>
            </w:pPr>
            <w:r w:rsidRPr="00F815B5">
              <w:rPr>
                <w:rFonts w:ascii="BentonSansCond Light" w:hAnsi="BentonSansCond Light"/>
                <w:color w:val="000000"/>
                <w:sz w:val="15"/>
                <w:szCs w:val="15"/>
              </w:rPr>
              <w:t>69.7</w:t>
            </w:r>
          </w:p>
        </w:tc>
        <w:tc>
          <w:tcPr>
            <w:tcW w:w="1296" w:type="dxa"/>
            <w:tcBorders>
              <w:top w:val="nil"/>
              <w:left w:val="single" w:sz="48" w:space="0" w:color="FFFFFF" w:themeColor="background1"/>
              <w:bottom w:val="single" w:sz="2" w:space="0" w:color="000000" w:themeColor="text1"/>
              <w:right w:val="nil"/>
            </w:tcBorders>
            <w:shd w:val="clear" w:color="auto" w:fill="auto"/>
            <w:noWrap/>
            <w:tcMar>
              <w:left w:w="58" w:type="dxa"/>
              <w:right w:w="58" w:type="dxa"/>
            </w:tcMar>
            <w:vAlign w:val="center"/>
            <w:hideMark/>
          </w:tcPr>
          <w:p w14:paraId="216BB408" w14:textId="77777777" w:rsidR="00F815B5" w:rsidRPr="00F815B5" w:rsidRDefault="00F815B5" w:rsidP="00F815B5">
            <w:pPr>
              <w:rPr>
                <w:rFonts w:ascii="BentonSansCond Light" w:hAnsi="BentonSansCond Light"/>
                <w:color w:val="ED5929"/>
                <w:sz w:val="15"/>
                <w:szCs w:val="15"/>
              </w:rPr>
            </w:pPr>
            <w:r w:rsidRPr="00F815B5">
              <w:rPr>
                <w:rFonts w:ascii="BentonSansCond Light" w:hAnsi="BentonSansCond Light"/>
                <w:color w:val="ED5929"/>
                <w:sz w:val="15"/>
                <w:szCs w:val="15"/>
              </w:rPr>
              <w:t>+ 4.4</w:t>
            </w:r>
          </w:p>
        </w:tc>
      </w:tr>
      <w:tr w:rsidR="00F815B5" w:rsidRPr="00F815B5" w14:paraId="34765DC2" w14:textId="77777777" w:rsidTr="00F20847">
        <w:trPr>
          <w:trHeight w:val="202"/>
        </w:trPr>
        <w:tc>
          <w:tcPr>
            <w:tcW w:w="677" w:type="dxa"/>
            <w:tcBorders>
              <w:top w:val="nil"/>
              <w:left w:val="nil"/>
              <w:bottom w:val="nil"/>
              <w:right w:val="nil"/>
            </w:tcBorders>
          </w:tcPr>
          <w:p w14:paraId="10F0930A" w14:textId="77777777" w:rsidR="00F815B5" w:rsidRPr="00F815B5" w:rsidRDefault="00F815B5" w:rsidP="00F815B5">
            <w:pPr>
              <w:rPr>
                <w:rFonts w:ascii="BentonSansCond Light" w:hAnsi="BentonSansCond Light"/>
                <w:color w:val="000000"/>
                <w:sz w:val="15"/>
                <w:szCs w:val="15"/>
              </w:rPr>
            </w:pPr>
          </w:p>
        </w:tc>
        <w:tc>
          <w:tcPr>
            <w:tcW w:w="677" w:type="dxa"/>
            <w:tcBorders>
              <w:top w:val="single" w:sz="2" w:space="0" w:color="000000" w:themeColor="text1"/>
              <w:left w:val="nil"/>
              <w:bottom w:val="nil"/>
            </w:tcBorders>
            <w:shd w:val="clear" w:color="auto" w:fill="auto"/>
            <w:noWrap/>
            <w:tcMar>
              <w:left w:w="58" w:type="dxa"/>
              <w:right w:w="58" w:type="dxa"/>
            </w:tcMar>
            <w:vAlign w:val="center"/>
            <w:hideMark/>
          </w:tcPr>
          <w:p w14:paraId="78459709" w14:textId="77777777" w:rsidR="00F815B5" w:rsidRPr="00F815B5" w:rsidRDefault="00F815B5" w:rsidP="00F815B5">
            <w:pPr>
              <w:rPr>
                <w:rFonts w:ascii="BentonSansCond Light" w:hAnsi="BentonSansCond Light"/>
                <w:color w:val="000000"/>
                <w:sz w:val="15"/>
                <w:szCs w:val="15"/>
              </w:rPr>
            </w:pPr>
            <w:r w:rsidRPr="00F815B5">
              <w:rPr>
                <w:rFonts w:ascii="BentonSansCond Light" w:hAnsi="BentonSansCond Light"/>
                <w:color w:val="000000"/>
                <w:sz w:val="15"/>
                <w:szCs w:val="15"/>
              </w:rPr>
              <w:t xml:space="preserve">Accuracy </w:t>
            </w:r>
          </w:p>
        </w:tc>
        <w:tc>
          <w:tcPr>
            <w:tcW w:w="236" w:type="dxa"/>
            <w:tcBorders>
              <w:bottom w:val="nil"/>
            </w:tcBorders>
          </w:tcPr>
          <w:p w14:paraId="20C01B26" w14:textId="77777777" w:rsidR="00F815B5" w:rsidRPr="00F815B5" w:rsidRDefault="00F815B5" w:rsidP="00F815B5">
            <w:pPr>
              <w:rPr>
                <w:rFonts w:ascii="BentonSansCond Light" w:hAnsi="BentonSansCond Light"/>
                <w:color w:val="000000"/>
                <w:sz w:val="15"/>
                <w:szCs w:val="15"/>
              </w:rPr>
            </w:pPr>
          </w:p>
        </w:tc>
        <w:tc>
          <w:tcPr>
            <w:tcW w:w="821" w:type="dxa"/>
            <w:tcBorders>
              <w:top w:val="single" w:sz="2" w:space="0" w:color="000000" w:themeColor="text1"/>
              <w:left w:val="nil"/>
              <w:bottom w:val="nil"/>
              <w:right w:val="single" w:sz="48" w:space="0" w:color="FFFFFF" w:themeColor="background1"/>
            </w:tcBorders>
            <w:shd w:val="clear" w:color="auto" w:fill="auto"/>
            <w:noWrap/>
            <w:tcMar>
              <w:left w:w="58" w:type="dxa"/>
              <w:right w:w="58" w:type="dxa"/>
            </w:tcMar>
            <w:vAlign w:val="center"/>
            <w:hideMark/>
          </w:tcPr>
          <w:p w14:paraId="04DE436B" w14:textId="77777777" w:rsidR="00F815B5" w:rsidRPr="00F815B5" w:rsidRDefault="00F815B5" w:rsidP="00F815B5">
            <w:pPr>
              <w:rPr>
                <w:rFonts w:ascii="BentonSansCond Light" w:hAnsi="BentonSansCond Light"/>
                <w:color w:val="000000"/>
                <w:sz w:val="15"/>
                <w:szCs w:val="15"/>
              </w:rPr>
            </w:pPr>
            <w:r w:rsidRPr="00F815B5">
              <w:rPr>
                <w:rFonts w:ascii="BentonSansCond Light" w:hAnsi="BentonSansCond Light"/>
                <w:color w:val="000000"/>
                <w:sz w:val="15"/>
                <w:szCs w:val="15"/>
              </w:rPr>
              <w:t>87.0</w:t>
            </w:r>
          </w:p>
        </w:tc>
        <w:tc>
          <w:tcPr>
            <w:tcW w:w="1224" w:type="dxa"/>
            <w:tcBorders>
              <w:top w:val="single" w:sz="2" w:space="0" w:color="000000" w:themeColor="text1"/>
              <w:left w:val="single" w:sz="48" w:space="0" w:color="FFFFFF" w:themeColor="background1"/>
              <w:bottom w:val="nil"/>
              <w:right w:val="single" w:sz="48" w:space="0" w:color="FFFFFF" w:themeColor="background1"/>
            </w:tcBorders>
            <w:shd w:val="clear" w:color="auto" w:fill="auto"/>
            <w:noWrap/>
            <w:tcMar>
              <w:left w:w="58" w:type="dxa"/>
              <w:right w:w="58" w:type="dxa"/>
            </w:tcMar>
            <w:vAlign w:val="center"/>
            <w:hideMark/>
          </w:tcPr>
          <w:p w14:paraId="5DCD25B4" w14:textId="77777777" w:rsidR="00F815B5" w:rsidRPr="00F815B5" w:rsidRDefault="00F815B5" w:rsidP="00F815B5">
            <w:pPr>
              <w:rPr>
                <w:rFonts w:ascii="BentonSansCond Light" w:hAnsi="BentonSansCond Light"/>
                <w:color w:val="000000"/>
                <w:sz w:val="15"/>
                <w:szCs w:val="15"/>
              </w:rPr>
            </w:pPr>
            <w:r w:rsidRPr="00F815B5">
              <w:rPr>
                <w:rFonts w:ascii="BentonSansCond Light" w:hAnsi="BentonSansCond Light"/>
                <w:color w:val="000000"/>
                <w:sz w:val="15"/>
                <w:szCs w:val="15"/>
              </w:rPr>
              <w:t>99.0</w:t>
            </w:r>
          </w:p>
        </w:tc>
        <w:tc>
          <w:tcPr>
            <w:tcW w:w="1008" w:type="dxa"/>
            <w:tcBorders>
              <w:top w:val="single" w:sz="2" w:space="0" w:color="000000" w:themeColor="text1"/>
              <w:left w:val="single" w:sz="48" w:space="0" w:color="FFFFFF" w:themeColor="background1"/>
              <w:bottom w:val="nil"/>
            </w:tcBorders>
            <w:shd w:val="clear" w:color="auto" w:fill="auto"/>
            <w:noWrap/>
            <w:tcMar>
              <w:left w:w="58" w:type="dxa"/>
              <w:right w:w="58" w:type="dxa"/>
            </w:tcMar>
            <w:vAlign w:val="center"/>
            <w:hideMark/>
          </w:tcPr>
          <w:p w14:paraId="222C4F52" w14:textId="77777777" w:rsidR="00F815B5" w:rsidRPr="00F815B5" w:rsidRDefault="00F815B5" w:rsidP="00F815B5">
            <w:pPr>
              <w:rPr>
                <w:rFonts w:ascii="BentonSansCond Light" w:hAnsi="BentonSansCond Light"/>
                <w:color w:val="ED5929"/>
                <w:sz w:val="15"/>
                <w:szCs w:val="15"/>
              </w:rPr>
            </w:pPr>
            <w:r w:rsidRPr="00F815B5">
              <w:rPr>
                <w:rFonts w:ascii="BentonSansCond Light" w:hAnsi="BentonSansCond Light"/>
                <w:color w:val="ED5929"/>
                <w:sz w:val="15"/>
                <w:szCs w:val="15"/>
              </w:rPr>
              <w:t>+ 12.0</w:t>
            </w:r>
          </w:p>
        </w:tc>
        <w:tc>
          <w:tcPr>
            <w:tcW w:w="236" w:type="dxa"/>
            <w:tcBorders>
              <w:bottom w:val="nil"/>
            </w:tcBorders>
          </w:tcPr>
          <w:p w14:paraId="18EBC9F8" w14:textId="77777777" w:rsidR="00F815B5" w:rsidRPr="00F815B5" w:rsidRDefault="00F815B5" w:rsidP="00F815B5">
            <w:pPr>
              <w:rPr>
                <w:rFonts w:ascii="BentonSansCond Light" w:hAnsi="BentonSansCond Light"/>
                <w:color w:val="000000"/>
                <w:sz w:val="15"/>
                <w:szCs w:val="15"/>
              </w:rPr>
            </w:pPr>
          </w:p>
        </w:tc>
        <w:tc>
          <w:tcPr>
            <w:tcW w:w="720" w:type="dxa"/>
            <w:tcBorders>
              <w:top w:val="single" w:sz="2" w:space="0" w:color="000000" w:themeColor="text1"/>
              <w:left w:val="nil"/>
              <w:bottom w:val="nil"/>
              <w:right w:val="single" w:sz="48" w:space="0" w:color="FFFFFF" w:themeColor="background1"/>
            </w:tcBorders>
            <w:shd w:val="clear" w:color="auto" w:fill="auto"/>
            <w:noWrap/>
            <w:tcMar>
              <w:left w:w="58" w:type="dxa"/>
              <w:right w:w="58" w:type="dxa"/>
            </w:tcMar>
            <w:vAlign w:val="center"/>
            <w:hideMark/>
          </w:tcPr>
          <w:p w14:paraId="28AFE605" w14:textId="77777777" w:rsidR="00F815B5" w:rsidRPr="00F815B5" w:rsidRDefault="00F815B5" w:rsidP="00F815B5">
            <w:pPr>
              <w:rPr>
                <w:rFonts w:ascii="BentonSansCond Light" w:hAnsi="BentonSansCond Light"/>
                <w:color w:val="000000"/>
                <w:sz w:val="15"/>
                <w:szCs w:val="15"/>
              </w:rPr>
            </w:pPr>
            <w:r w:rsidRPr="00F815B5">
              <w:rPr>
                <w:rFonts w:ascii="BentonSansCond Light" w:hAnsi="BentonSansCond Light"/>
                <w:color w:val="000000"/>
                <w:sz w:val="15"/>
                <w:szCs w:val="15"/>
              </w:rPr>
              <w:t>99.0</w:t>
            </w:r>
          </w:p>
        </w:tc>
        <w:tc>
          <w:tcPr>
            <w:tcW w:w="1152" w:type="dxa"/>
            <w:tcBorders>
              <w:top w:val="single" w:sz="2" w:space="0" w:color="000000" w:themeColor="text1"/>
              <w:left w:val="single" w:sz="48" w:space="0" w:color="FFFFFF" w:themeColor="background1"/>
              <w:bottom w:val="nil"/>
            </w:tcBorders>
            <w:shd w:val="clear" w:color="auto" w:fill="auto"/>
            <w:noWrap/>
            <w:tcMar>
              <w:left w:w="58" w:type="dxa"/>
              <w:right w:w="58" w:type="dxa"/>
            </w:tcMar>
            <w:vAlign w:val="center"/>
            <w:hideMark/>
          </w:tcPr>
          <w:p w14:paraId="7F1806C2" w14:textId="77777777" w:rsidR="00F815B5" w:rsidRPr="00F815B5" w:rsidRDefault="00F815B5" w:rsidP="00F815B5">
            <w:pPr>
              <w:rPr>
                <w:rFonts w:ascii="BentonSansCond Light" w:hAnsi="BentonSansCond Light"/>
                <w:color w:val="ED5929"/>
                <w:sz w:val="15"/>
                <w:szCs w:val="15"/>
              </w:rPr>
            </w:pPr>
            <w:r w:rsidRPr="00F815B5">
              <w:rPr>
                <w:rFonts w:ascii="BentonSansCond Light" w:hAnsi="BentonSansCond Light"/>
                <w:color w:val="ED5929"/>
                <w:sz w:val="15"/>
                <w:szCs w:val="15"/>
              </w:rPr>
              <w:t>0.0</w:t>
            </w:r>
          </w:p>
        </w:tc>
        <w:tc>
          <w:tcPr>
            <w:tcW w:w="236" w:type="dxa"/>
            <w:tcBorders>
              <w:bottom w:val="nil"/>
            </w:tcBorders>
          </w:tcPr>
          <w:p w14:paraId="57C8427A" w14:textId="77777777" w:rsidR="00F815B5" w:rsidRPr="00F815B5" w:rsidRDefault="00F815B5" w:rsidP="00F815B5">
            <w:pPr>
              <w:rPr>
                <w:rFonts w:ascii="BentonSansCond Light" w:hAnsi="BentonSansCond Light"/>
                <w:color w:val="000000"/>
                <w:sz w:val="15"/>
                <w:szCs w:val="15"/>
              </w:rPr>
            </w:pPr>
          </w:p>
        </w:tc>
        <w:tc>
          <w:tcPr>
            <w:tcW w:w="720" w:type="dxa"/>
            <w:tcBorders>
              <w:top w:val="single" w:sz="2" w:space="0" w:color="000000" w:themeColor="text1"/>
              <w:left w:val="nil"/>
              <w:bottom w:val="nil"/>
              <w:right w:val="single" w:sz="48" w:space="0" w:color="FFFFFF" w:themeColor="background1"/>
            </w:tcBorders>
            <w:shd w:val="clear" w:color="auto" w:fill="auto"/>
            <w:noWrap/>
            <w:tcMar>
              <w:left w:w="58" w:type="dxa"/>
              <w:right w:w="58" w:type="dxa"/>
            </w:tcMar>
            <w:vAlign w:val="center"/>
            <w:hideMark/>
          </w:tcPr>
          <w:p w14:paraId="38AB21DB" w14:textId="77777777" w:rsidR="00F815B5" w:rsidRPr="00F815B5" w:rsidRDefault="00F815B5" w:rsidP="00F815B5">
            <w:pPr>
              <w:rPr>
                <w:rFonts w:ascii="BentonSansCond Light" w:hAnsi="BentonSansCond Light"/>
                <w:color w:val="000000"/>
                <w:sz w:val="15"/>
                <w:szCs w:val="15"/>
              </w:rPr>
            </w:pPr>
            <w:r w:rsidRPr="00F815B5">
              <w:rPr>
                <w:rFonts w:ascii="BentonSansCond Light" w:hAnsi="BentonSansCond Light"/>
                <w:color w:val="000000"/>
                <w:sz w:val="15"/>
                <w:szCs w:val="15"/>
              </w:rPr>
              <w:t>99.0</w:t>
            </w:r>
          </w:p>
        </w:tc>
        <w:tc>
          <w:tcPr>
            <w:tcW w:w="1296" w:type="dxa"/>
            <w:tcBorders>
              <w:top w:val="single" w:sz="2" w:space="0" w:color="000000" w:themeColor="text1"/>
              <w:left w:val="single" w:sz="48" w:space="0" w:color="FFFFFF" w:themeColor="background1"/>
              <w:bottom w:val="nil"/>
              <w:right w:val="nil"/>
            </w:tcBorders>
            <w:shd w:val="clear" w:color="auto" w:fill="auto"/>
            <w:noWrap/>
            <w:tcMar>
              <w:left w:w="58" w:type="dxa"/>
              <w:right w:w="58" w:type="dxa"/>
            </w:tcMar>
            <w:vAlign w:val="center"/>
            <w:hideMark/>
          </w:tcPr>
          <w:p w14:paraId="183E98BE" w14:textId="77777777" w:rsidR="00F815B5" w:rsidRPr="00F815B5" w:rsidRDefault="00F815B5" w:rsidP="00F815B5">
            <w:pPr>
              <w:rPr>
                <w:rFonts w:ascii="BentonSansCond Light" w:hAnsi="BentonSansCond Light"/>
                <w:color w:val="ED5929"/>
                <w:sz w:val="15"/>
                <w:szCs w:val="15"/>
              </w:rPr>
            </w:pPr>
            <w:r w:rsidRPr="00F815B5">
              <w:rPr>
                <w:rFonts w:ascii="BentonSansCond Light" w:hAnsi="BentonSansCond Light"/>
                <w:color w:val="ED5929"/>
                <w:sz w:val="15"/>
                <w:szCs w:val="15"/>
              </w:rPr>
              <w:t>12.0</w:t>
            </w:r>
          </w:p>
        </w:tc>
      </w:tr>
    </w:tbl>
    <w:p w14:paraId="3BF79FD0" w14:textId="77777777" w:rsidR="00532349" w:rsidRDefault="00532349" w:rsidP="00F815B5">
      <w:pPr>
        <w:rPr>
          <w:sz w:val="16"/>
          <w:szCs w:val="22"/>
        </w:rPr>
      </w:pPr>
      <w:bookmarkStart w:id="1044" w:name="_Toc445999457"/>
    </w:p>
    <w:p w14:paraId="25BABB37" w14:textId="77777777" w:rsidR="00F815B5" w:rsidRDefault="00532349" w:rsidP="00F815B5">
      <w:pPr>
        <w:rPr>
          <w:sz w:val="16"/>
          <w:szCs w:val="22"/>
        </w:rPr>
      </w:pPr>
      <w:r w:rsidRPr="00532349">
        <w:rPr>
          <w:sz w:val="16"/>
          <w:szCs w:val="22"/>
        </w:rPr>
        <w:t>*The accuracy index for the model in production is low because of a recent change in the definition of default.</w:t>
      </w:r>
    </w:p>
    <w:p w14:paraId="07ACFFDB" w14:textId="77777777" w:rsidR="00F72003" w:rsidRPr="00E34210" w:rsidRDefault="00F72003" w:rsidP="00E34210">
      <w:pPr>
        <w:pStyle w:val="Heading2"/>
      </w:pPr>
      <w:bookmarkStart w:id="1045" w:name="_Toc512010391"/>
      <w:r w:rsidRPr="00E34210">
        <w:lastRenderedPageBreak/>
        <w:t xml:space="preserve">Out-of-time </w:t>
      </w:r>
      <w:bookmarkEnd w:id="1044"/>
      <w:r w:rsidR="003E1EFE">
        <w:t>testing</w:t>
      </w:r>
      <w:bookmarkEnd w:id="1045"/>
    </w:p>
    <w:p w14:paraId="12E023FE" w14:textId="77777777" w:rsidR="00F72003" w:rsidRPr="001F28BA" w:rsidRDefault="00C57C24" w:rsidP="00F72003">
      <w:pPr>
        <w:rPr>
          <w:szCs w:val="22"/>
        </w:rPr>
      </w:pPr>
      <w:r w:rsidRPr="00C57C24">
        <w:rPr>
          <w:szCs w:val="22"/>
        </w:rPr>
        <w:t>Out-of-time testing</w:t>
      </w:r>
      <w:r>
        <w:rPr>
          <w:szCs w:val="22"/>
        </w:rPr>
        <w:t xml:space="preserve"> </w:t>
      </w:r>
      <w:r w:rsidR="00F72003" w:rsidRPr="001F28BA">
        <w:rPr>
          <w:szCs w:val="22"/>
        </w:rPr>
        <w:t xml:space="preserve">is similar to out-of-sample </w:t>
      </w:r>
      <w:r w:rsidR="000422E3">
        <w:rPr>
          <w:szCs w:val="22"/>
        </w:rPr>
        <w:t>testing</w:t>
      </w:r>
      <w:r w:rsidR="00F72003" w:rsidRPr="001F28BA">
        <w:rPr>
          <w:szCs w:val="22"/>
        </w:rPr>
        <w:t>, except</w:t>
      </w:r>
      <w:r w:rsidR="0039224C">
        <w:rPr>
          <w:szCs w:val="22"/>
        </w:rPr>
        <w:t xml:space="preserve"> </w:t>
      </w:r>
      <w:r>
        <w:rPr>
          <w:szCs w:val="22"/>
        </w:rPr>
        <w:t xml:space="preserve">that </w:t>
      </w:r>
      <w:r w:rsidR="00F72003" w:rsidRPr="001F28BA">
        <w:rPr>
          <w:szCs w:val="22"/>
        </w:rPr>
        <w:t xml:space="preserve">new and predecessor </w:t>
      </w:r>
      <w:r w:rsidR="003620E1">
        <w:rPr>
          <w:szCs w:val="22"/>
        </w:rPr>
        <w:t xml:space="preserve">ADSS </w:t>
      </w:r>
      <w:r w:rsidR="00F72003" w:rsidRPr="001F28BA">
        <w:rPr>
          <w:szCs w:val="22"/>
        </w:rPr>
        <w:t xml:space="preserve">models </w:t>
      </w:r>
      <w:r>
        <w:rPr>
          <w:szCs w:val="22"/>
        </w:rPr>
        <w:t xml:space="preserve">are compared using </w:t>
      </w:r>
      <w:r w:rsidR="00F72003" w:rsidRPr="001F28BA">
        <w:rPr>
          <w:szCs w:val="22"/>
        </w:rPr>
        <w:t>the out-of-time data described in</w:t>
      </w:r>
      <w:r w:rsidR="00F20847">
        <w:rPr>
          <w:szCs w:val="22"/>
        </w:rPr>
        <w:t xml:space="preserve"> </w:t>
      </w:r>
      <w:r w:rsidR="00704349">
        <w:fldChar w:fldCharType="begin"/>
      </w:r>
      <w:r w:rsidR="00704349">
        <w:instrText xml:space="preserve"> REF  _Ref440379541 \h  \* MERGEFORMAT </w:instrText>
      </w:r>
      <w:r w:rsidR="00704349">
        <w:fldChar w:fldCharType="separate"/>
      </w:r>
      <w:r w:rsidR="000E17A9" w:rsidRPr="000E17A9">
        <w:rPr>
          <w:szCs w:val="22"/>
        </w:rPr>
        <w:t>Table 6.8</w:t>
      </w:r>
      <w:r w:rsidR="00704349">
        <w:fldChar w:fldCharType="end"/>
      </w:r>
      <w:r w:rsidR="00F72003" w:rsidRPr="001F28BA">
        <w:rPr>
          <w:szCs w:val="22"/>
        </w:rPr>
        <w:t xml:space="preserve">. Because this </w:t>
      </w:r>
      <w:r w:rsidRPr="001F28BA">
        <w:rPr>
          <w:szCs w:val="22"/>
        </w:rPr>
        <w:t xml:space="preserve">out-of-time </w:t>
      </w:r>
      <w:r w:rsidR="00F72003" w:rsidRPr="001F28BA">
        <w:rPr>
          <w:szCs w:val="22"/>
        </w:rPr>
        <w:t xml:space="preserve">data is later than the development </w:t>
      </w:r>
      <w:r w:rsidR="002D30E4">
        <w:rPr>
          <w:szCs w:val="22"/>
        </w:rPr>
        <w:t>data set</w:t>
      </w:r>
      <w:r w:rsidR="00F72003" w:rsidRPr="001F28BA">
        <w:rPr>
          <w:szCs w:val="22"/>
        </w:rPr>
        <w:t xml:space="preserve">, it </w:t>
      </w:r>
      <w:r w:rsidR="00F12FB1">
        <w:rPr>
          <w:szCs w:val="22"/>
        </w:rPr>
        <w:t xml:space="preserve">reflects on </w:t>
      </w:r>
      <w:r w:rsidR="00F72003" w:rsidRPr="001F28BA">
        <w:rPr>
          <w:szCs w:val="22"/>
        </w:rPr>
        <w:t xml:space="preserve">the model’s stability over time. For example, it could indicate the new model was over-fitted for the earlier period. </w:t>
      </w:r>
    </w:p>
    <w:p w14:paraId="3BD179ED" w14:textId="77777777" w:rsidR="00F72003" w:rsidRPr="001F28BA" w:rsidRDefault="00F72003" w:rsidP="00F72003">
      <w:pPr>
        <w:rPr>
          <w:szCs w:val="22"/>
        </w:rPr>
      </w:pPr>
    </w:p>
    <w:p w14:paraId="6E3F4AD8" w14:textId="77777777" w:rsidR="00F72003" w:rsidRPr="001F28BA" w:rsidRDefault="00F72003" w:rsidP="00F72003">
      <w:pPr>
        <w:rPr>
          <w:szCs w:val="22"/>
        </w:rPr>
      </w:pPr>
      <w:r w:rsidRPr="001F28BA">
        <w:rPr>
          <w:szCs w:val="22"/>
        </w:rPr>
        <w:t>In this exercise,</w:t>
      </w:r>
      <w:r w:rsidR="0039224C">
        <w:rPr>
          <w:szCs w:val="22"/>
        </w:rPr>
        <w:t xml:space="preserve"> modelers </w:t>
      </w:r>
      <w:r w:rsidRPr="001F28BA">
        <w:rPr>
          <w:szCs w:val="22"/>
        </w:rPr>
        <w:t xml:space="preserve">calculate Gini and </w:t>
      </w:r>
      <w:r w:rsidR="003F470C">
        <w:rPr>
          <w:szCs w:val="22"/>
        </w:rPr>
        <w:t xml:space="preserve">accuracy index. Gini is considered more important because accuracy may be refined through </w:t>
      </w:r>
      <w:r w:rsidRPr="001F28BA">
        <w:rPr>
          <w:szCs w:val="22"/>
        </w:rPr>
        <w:t>post-model adjustments</w:t>
      </w:r>
      <w:r w:rsidR="00575C01">
        <w:rPr>
          <w:szCs w:val="22"/>
        </w:rPr>
        <w:t>.</w:t>
      </w:r>
      <w:r w:rsidRPr="001F28BA">
        <w:rPr>
          <w:szCs w:val="22"/>
        </w:rPr>
        <w:t xml:space="preserve"> </w:t>
      </w:r>
    </w:p>
    <w:p w14:paraId="0D2720D4" w14:textId="77777777" w:rsidR="00F72003" w:rsidRPr="001F28BA" w:rsidRDefault="00F72003" w:rsidP="00F72003">
      <w:pPr>
        <w:rPr>
          <w:szCs w:val="22"/>
        </w:rPr>
      </w:pPr>
    </w:p>
    <w:p w14:paraId="31232F45" w14:textId="77777777" w:rsidR="00F72003" w:rsidRDefault="00F72003" w:rsidP="00F72003">
      <w:pPr>
        <w:rPr>
          <w:szCs w:val="22"/>
        </w:rPr>
      </w:pPr>
      <w:r w:rsidRPr="001F28BA">
        <w:rPr>
          <w:szCs w:val="22"/>
        </w:rPr>
        <w:t>If the</w:t>
      </w:r>
      <w:r w:rsidR="009067D9">
        <w:rPr>
          <w:szCs w:val="22"/>
        </w:rPr>
        <w:t xml:space="preserve"> newer model produces a worse (lower)</w:t>
      </w:r>
      <w:r w:rsidRPr="001F28BA">
        <w:rPr>
          <w:szCs w:val="22"/>
        </w:rPr>
        <w:t xml:space="preserve"> Gini index </w:t>
      </w:r>
      <w:r w:rsidR="009067D9">
        <w:rPr>
          <w:szCs w:val="22"/>
        </w:rPr>
        <w:t xml:space="preserve">than the predecessor, </w:t>
      </w:r>
      <w:r w:rsidR="0039224C">
        <w:rPr>
          <w:szCs w:val="22"/>
        </w:rPr>
        <w:t xml:space="preserve">modelers </w:t>
      </w:r>
      <w:r w:rsidRPr="001F28BA">
        <w:rPr>
          <w:szCs w:val="22"/>
        </w:rPr>
        <w:t>look for changes in the relationship between any independent variables and default. For example,</w:t>
      </w:r>
      <w:r w:rsidR="0039224C">
        <w:rPr>
          <w:szCs w:val="22"/>
        </w:rPr>
        <w:t xml:space="preserve"> </w:t>
      </w:r>
      <w:r w:rsidR="000422E3">
        <w:rPr>
          <w:szCs w:val="22"/>
        </w:rPr>
        <w:t>they</w:t>
      </w:r>
      <w:r w:rsidR="0039224C">
        <w:rPr>
          <w:szCs w:val="22"/>
        </w:rPr>
        <w:t xml:space="preserve"> </w:t>
      </w:r>
      <w:r w:rsidRPr="001F28BA">
        <w:rPr>
          <w:szCs w:val="22"/>
        </w:rPr>
        <w:t xml:space="preserve">may find that in the development </w:t>
      </w:r>
      <w:r w:rsidR="002D30E4">
        <w:rPr>
          <w:szCs w:val="22"/>
        </w:rPr>
        <w:t>data set</w:t>
      </w:r>
      <w:r w:rsidRPr="001F28BA">
        <w:rPr>
          <w:szCs w:val="22"/>
        </w:rPr>
        <w:t xml:space="preserve">, the higher the delinquency index, the higher the default rate—but the relationship disappears in the out-of-time </w:t>
      </w:r>
      <w:r w:rsidR="002D30E4">
        <w:rPr>
          <w:szCs w:val="22"/>
        </w:rPr>
        <w:t>data set</w:t>
      </w:r>
      <w:r w:rsidRPr="001F28BA">
        <w:rPr>
          <w:szCs w:val="22"/>
        </w:rPr>
        <w:t>. In this example,</w:t>
      </w:r>
      <w:r w:rsidR="0039224C">
        <w:rPr>
          <w:szCs w:val="22"/>
        </w:rPr>
        <w:t xml:space="preserve"> modelers </w:t>
      </w:r>
      <w:r w:rsidRPr="001F28BA">
        <w:rPr>
          <w:szCs w:val="22"/>
        </w:rPr>
        <w:t>will remove the variable producing the instability.</w:t>
      </w:r>
    </w:p>
    <w:p w14:paraId="2DD94422" w14:textId="77777777" w:rsidR="00F20847" w:rsidRDefault="00F20847" w:rsidP="00F72003">
      <w:pPr>
        <w:rPr>
          <w:szCs w:val="22"/>
        </w:rPr>
      </w:pPr>
    </w:p>
    <w:p w14:paraId="03178C92" w14:textId="77777777" w:rsidR="00F20847" w:rsidRDefault="00F20847" w:rsidP="00F20847">
      <w:pPr>
        <w:rPr>
          <w:szCs w:val="22"/>
        </w:rPr>
      </w:pPr>
      <w:r>
        <w:rPr>
          <w:szCs w:val="22"/>
        </w:rPr>
        <w:t xml:space="preserve">As illustration, </w:t>
      </w:r>
      <w:r w:rsidR="00704349">
        <w:fldChar w:fldCharType="begin"/>
      </w:r>
      <w:r w:rsidR="00704349">
        <w:instrText xml:space="preserve"> REF  _Ref458443766 \h  \* MERGEFORMAT </w:instrText>
      </w:r>
      <w:r w:rsidR="00704349">
        <w:fldChar w:fldCharType="separate"/>
      </w:r>
      <w:r w:rsidR="000E17A9">
        <w:t xml:space="preserve">Table </w:t>
      </w:r>
      <w:r w:rsidR="000E17A9">
        <w:rPr>
          <w:noProof/>
        </w:rPr>
        <w:t>8.3</w:t>
      </w:r>
      <w:r w:rsidR="00704349">
        <w:fldChar w:fldCharType="end"/>
      </w:r>
      <w:r>
        <w:rPr>
          <w:szCs w:val="22"/>
        </w:rPr>
        <w:t xml:space="preserve"> provides portfolio-level results of out-of-time testing for the U.S. consumer ADSS model. This testing was conducted in Sep. 2015 when AXP assessed the value of replacing ADSS v1.1 with v2.0 for U.S. consumer cards.</w:t>
      </w:r>
    </w:p>
    <w:p w14:paraId="397863B4" w14:textId="77777777" w:rsidR="00F20847" w:rsidRDefault="00F20847" w:rsidP="00F20847">
      <w:pPr>
        <w:rPr>
          <w:szCs w:val="22"/>
        </w:rPr>
      </w:pPr>
    </w:p>
    <w:p w14:paraId="5A95BFBE" w14:textId="77777777" w:rsidR="00F20847" w:rsidRDefault="00F20847" w:rsidP="00F20847">
      <w:pPr>
        <w:pStyle w:val="Caption"/>
      </w:pPr>
      <w:bookmarkStart w:id="1046" w:name="_Ref458443766"/>
      <w:r>
        <w:t xml:space="preserve">Table </w:t>
      </w:r>
      <w:fldSimple w:instr=" STYLEREF 1 \s ">
        <w:r w:rsidR="000E17A9">
          <w:rPr>
            <w:noProof/>
          </w:rPr>
          <w:t>8</w:t>
        </w:r>
      </w:fldSimple>
      <w:r>
        <w:t>.</w:t>
      </w:r>
      <w:fldSimple w:instr=" SEQ Table \* ARABIC \s 1 ">
        <w:r w:rsidR="000E17A9">
          <w:rPr>
            <w:noProof/>
          </w:rPr>
          <w:t>3</w:t>
        </w:r>
      </w:fldSimple>
      <w:bookmarkEnd w:id="1046"/>
      <w:r>
        <w:t>: Result of out-of-time testing (U.S. consumer ADSS model, data from 2012 Q1-Q2)</w:t>
      </w:r>
    </w:p>
    <w:p w14:paraId="3DE9B437" w14:textId="77777777" w:rsidR="00F20847" w:rsidRPr="003F470C" w:rsidRDefault="00F20847" w:rsidP="00F20847">
      <w:pPr>
        <w:rPr>
          <w:lang w:eastAsia="zh-CN"/>
        </w:rPr>
      </w:pPr>
    </w:p>
    <w:tbl>
      <w:tblPr>
        <w:tblW w:w="9216" w:type="dxa"/>
        <w:tblInd w:w="-61" w:type="dxa"/>
        <w:tblLayout w:type="fixed"/>
        <w:tblLook w:val="04A0" w:firstRow="1" w:lastRow="0" w:firstColumn="1" w:lastColumn="0" w:noHBand="0" w:noVBand="1"/>
      </w:tblPr>
      <w:tblGrid>
        <w:gridCol w:w="720"/>
        <w:gridCol w:w="1152"/>
        <w:gridCol w:w="1008"/>
        <w:gridCol w:w="1152"/>
        <w:gridCol w:w="1584"/>
        <w:gridCol w:w="720"/>
        <w:gridCol w:w="1440"/>
        <w:gridCol w:w="1440"/>
      </w:tblGrid>
      <w:tr w:rsidR="00F20847" w:rsidRPr="003F470C" w14:paraId="0392C735" w14:textId="77777777" w:rsidTr="00F20847">
        <w:trPr>
          <w:trHeight w:val="432"/>
        </w:trPr>
        <w:tc>
          <w:tcPr>
            <w:tcW w:w="720" w:type="dxa"/>
            <w:tcBorders>
              <w:top w:val="nil"/>
              <w:left w:val="nil"/>
              <w:bottom w:val="nil"/>
              <w:right w:val="nil"/>
            </w:tcBorders>
            <w:shd w:val="clear" w:color="auto" w:fill="auto"/>
            <w:noWrap/>
            <w:tcMar>
              <w:left w:w="29" w:type="dxa"/>
              <w:right w:w="29" w:type="dxa"/>
            </w:tcMar>
            <w:vAlign w:val="bottom"/>
            <w:hideMark/>
          </w:tcPr>
          <w:p w14:paraId="49B373CD" w14:textId="77777777" w:rsidR="00F20847" w:rsidRPr="003F470C" w:rsidRDefault="00F20847" w:rsidP="00064AAB">
            <w:pPr>
              <w:spacing w:line="216" w:lineRule="auto"/>
              <w:rPr>
                <w:rFonts w:ascii="BentonSans Light" w:hAnsi="BentonSans Light"/>
                <w:color w:val="000000"/>
                <w:sz w:val="15"/>
                <w:szCs w:val="15"/>
              </w:rPr>
            </w:pPr>
          </w:p>
        </w:tc>
        <w:tc>
          <w:tcPr>
            <w:tcW w:w="1152" w:type="dxa"/>
            <w:tcBorders>
              <w:top w:val="nil"/>
              <w:left w:val="nil"/>
              <w:bottom w:val="nil"/>
              <w:right w:val="nil"/>
            </w:tcBorders>
            <w:shd w:val="clear" w:color="auto" w:fill="auto"/>
            <w:noWrap/>
            <w:tcMar>
              <w:left w:w="29" w:type="dxa"/>
              <w:right w:w="29" w:type="dxa"/>
            </w:tcMar>
            <w:vAlign w:val="bottom"/>
            <w:hideMark/>
          </w:tcPr>
          <w:p w14:paraId="046E66CD" w14:textId="77777777" w:rsidR="00F20847" w:rsidRPr="003F470C" w:rsidRDefault="00F20847" w:rsidP="00064AAB">
            <w:pPr>
              <w:spacing w:line="216" w:lineRule="auto"/>
              <w:rPr>
                <w:rFonts w:ascii="BentonSans Light" w:hAnsi="BentonSans Light"/>
                <w:color w:val="000000"/>
                <w:sz w:val="15"/>
                <w:szCs w:val="15"/>
              </w:rPr>
            </w:pPr>
          </w:p>
        </w:tc>
        <w:tc>
          <w:tcPr>
            <w:tcW w:w="1008" w:type="dxa"/>
            <w:tcBorders>
              <w:top w:val="nil"/>
              <w:left w:val="nil"/>
              <w:bottom w:val="nil"/>
              <w:right w:val="nil"/>
            </w:tcBorders>
            <w:shd w:val="clear" w:color="auto" w:fill="auto"/>
            <w:noWrap/>
            <w:tcMar>
              <w:left w:w="29" w:type="dxa"/>
              <w:right w:w="29" w:type="dxa"/>
            </w:tcMar>
            <w:hideMark/>
          </w:tcPr>
          <w:p w14:paraId="1A6A8C75" w14:textId="77777777" w:rsidR="00F20847" w:rsidRPr="003F470C" w:rsidRDefault="00F20847" w:rsidP="00064AAB">
            <w:pPr>
              <w:spacing w:line="216" w:lineRule="auto"/>
              <w:rPr>
                <w:rFonts w:ascii="BentonSansCond Medium" w:hAnsi="BentonSansCond Medium"/>
                <w:color w:val="000000"/>
                <w:sz w:val="15"/>
                <w:szCs w:val="15"/>
              </w:rPr>
            </w:pPr>
            <w:r>
              <w:rPr>
                <w:rFonts w:ascii="BentonSansCond Medium" w:hAnsi="BentonSansCond Medium"/>
                <w:color w:val="000000"/>
                <w:sz w:val="15"/>
                <w:szCs w:val="15"/>
              </w:rPr>
              <w:t>Production model</w:t>
            </w:r>
          </w:p>
        </w:tc>
        <w:tc>
          <w:tcPr>
            <w:tcW w:w="1152" w:type="dxa"/>
            <w:tcBorders>
              <w:top w:val="nil"/>
              <w:left w:val="nil"/>
              <w:bottom w:val="nil"/>
              <w:right w:val="nil"/>
            </w:tcBorders>
            <w:tcMar>
              <w:left w:w="29" w:type="dxa"/>
              <w:right w:w="29" w:type="dxa"/>
            </w:tcMar>
          </w:tcPr>
          <w:p w14:paraId="049B3102" w14:textId="77777777" w:rsidR="00F20847" w:rsidRPr="003F470C" w:rsidRDefault="00F20847" w:rsidP="00064AAB">
            <w:pPr>
              <w:spacing w:line="216" w:lineRule="auto"/>
              <w:rPr>
                <w:rFonts w:ascii="BentonSansCond Medium" w:hAnsi="BentonSansCond Medium"/>
                <w:color w:val="000000"/>
                <w:sz w:val="15"/>
                <w:szCs w:val="15"/>
              </w:rPr>
            </w:pPr>
            <w:r>
              <w:rPr>
                <w:rFonts w:ascii="BentonSansCond Medium" w:hAnsi="BentonSansCond Medium"/>
                <w:color w:val="000000"/>
                <w:sz w:val="15"/>
                <w:szCs w:val="15"/>
              </w:rPr>
              <w:t xml:space="preserve">Production model </w:t>
            </w:r>
            <w:r w:rsidRPr="00F815B5">
              <w:rPr>
                <w:rFonts w:ascii="BentonSansCond Medium" w:hAnsi="BentonSansCond Medium"/>
                <w:color w:val="000000"/>
                <w:sz w:val="15"/>
                <w:szCs w:val="15"/>
              </w:rPr>
              <w:t>(tenure neutral)</w:t>
            </w:r>
          </w:p>
        </w:tc>
        <w:tc>
          <w:tcPr>
            <w:tcW w:w="1584" w:type="dxa"/>
            <w:tcBorders>
              <w:top w:val="nil"/>
              <w:left w:val="nil"/>
              <w:bottom w:val="nil"/>
              <w:right w:val="nil"/>
            </w:tcBorders>
            <w:tcMar>
              <w:left w:w="29" w:type="dxa"/>
              <w:right w:w="29" w:type="dxa"/>
            </w:tcMar>
          </w:tcPr>
          <w:p w14:paraId="50B3DEA9" w14:textId="77777777" w:rsidR="00F20847" w:rsidRPr="003F470C" w:rsidRDefault="00F20847" w:rsidP="00064AAB">
            <w:pPr>
              <w:spacing w:line="216" w:lineRule="auto"/>
              <w:rPr>
                <w:rFonts w:ascii="BentonSans Light" w:hAnsi="BentonSans Light"/>
                <w:color w:val="000000"/>
                <w:sz w:val="15"/>
                <w:szCs w:val="15"/>
              </w:rPr>
            </w:pPr>
            <w:r w:rsidRPr="003F470C">
              <w:rPr>
                <w:rFonts w:ascii="BentonSansCond Medium" w:hAnsi="BentonSansCond Medium"/>
                <w:color w:val="000000"/>
                <w:sz w:val="15"/>
                <w:szCs w:val="15"/>
              </w:rPr>
              <w:t>Production » tenure-neutral</w:t>
            </w:r>
            <w:r>
              <w:rPr>
                <w:rFonts w:ascii="BentonSansCond Medium" w:hAnsi="BentonSansCond Medium"/>
                <w:color w:val="000000"/>
                <w:sz w:val="15"/>
                <w:szCs w:val="15"/>
              </w:rPr>
              <w:br/>
            </w:r>
            <w:r>
              <w:rPr>
                <w:rFonts w:ascii="BentonSans Light" w:hAnsi="BentonSans Light"/>
                <w:color w:val="000000"/>
                <w:sz w:val="15"/>
                <w:szCs w:val="15"/>
              </w:rPr>
              <w:t xml:space="preserve"> (result of data change)</w:t>
            </w:r>
          </w:p>
        </w:tc>
        <w:tc>
          <w:tcPr>
            <w:tcW w:w="720" w:type="dxa"/>
            <w:tcBorders>
              <w:top w:val="nil"/>
              <w:left w:val="nil"/>
              <w:bottom w:val="nil"/>
              <w:right w:val="nil"/>
            </w:tcBorders>
            <w:tcMar>
              <w:left w:w="29" w:type="dxa"/>
              <w:right w:w="29" w:type="dxa"/>
            </w:tcMar>
          </w:tcPr>
          <w:p w14:paraId="1F71D76F" w14:textId="77777777" w:rsidR="00F20847" w:rsidRPr="003F470C" w:rsidRDefault="00F20847" w:rsidP="00064AAB">
            <w:pPr>
              <w:spacing w:line="216" w:lineRule="auto"/>
              <w:rPr>
                <w:rFonts w:ascii="BentonSans Light" w:hAnsi="BentonSans Light"/>
                <w:color w:val="000000"/>
                <w:sz w:val="15"/>
                <w:szCs w:val="15"/>
              </w:rPr>
            </w:pPr>
            <w:r w:rsidRPr="003F470C">
              <w:rPr>
                <w:rFonts w:ascii="BentonSansCond Medium" w:hAnsi="BentonSansCond Medium"/>
                <w:color w:val="000000"/>
                <w:sz w:val="15"/>
                <w:szCs w:val="15"/>
              </w:rPr>
              <w:t xml:space="preserve">New </w:t>
            </w:r>
            <w:r w:rsidRPr="003F470C">
              <w:rPr>
                <w:rFonts w:ascii="BentonSansCond Medium" w:hAnsi="BentonSansCond Medium"/>
                <w:color w:val="000000"/>
                <w:sz w:val="15"/>
                <w:szCs w:val="15"/>
              </w:rPr>
              <w:br/>
              <w:t>model</w:t>
            </w:r>
            <w:r>
              <w:rPr>
                <w:rFonts w:ascii="BentonSans Light" w:hAnsi="BentonSans Light"/>
                <w:color w:val="000000"/>
                <w:sz w:val="15"/>
                <w:szCs w:val="15"/>
              </w:rPr>
              <w:t xml:space="preserve"> </w:t>
            </w:r>
          </w:p>
        </w:tc>
        <w:tc>
          <w:tcPr>
            <w:tcW w:w="1440" w:type="dxa"/>
            <w:tcBorders>
              <w:top w:val="nil"/>
              <w:left w:val="nil"/>
              <w:bottom w:val="nil"/>
              <w:right w:val="nil"/>
            </w:tcBorders>
            <w:tcMar>
              <w:left w:w="29" w:type="dxa"/>
              <w:right w:w="29" w:type="dxa"/>
            </w:tcMar>
          </w:tcPr>
          <w:p w14:paraId="6D626F39" w14:textId="77777777" w:rsidR="00F20847" w:rsidRDefault="00F20847" w:rsidP="00064AAB">
            <w:pPr>
              <w:spacing w:line="216" w:lineRule="auto"/>
              <w:rPr>
                <w:rFonts w:ascii="BentonSans Light" w:hAnsi="BentonSans Light"/>
                <w:color w:val="000000"/>
                <w:sz w:val="15"/>
                <w:szCs w:val="15"/>
              </w:rPr>
            </w:pPr>
            <w:r w:rsidRPr="003F470C">
              <w:rPr>
                <w:rFonts w:ascii="BentonSansCond Medium" w:hAnsi="BentonSansCond Medium"/>
                <w:color w:val="000000"/>
                <w:sz w:val="15"/>
                <w:szCs w:val="15"/>
              </w:rPr>
              <w:t>Tenure-neutral » new</w:t>
            </w:r>
            <w:r>
              <w:rPr>
                <w:rFonts w:ascii="BentonSans Light" w:hAnsi="BentonSans Light"/>
                <w:color w:val="000000"/>
                <w:sz w:val="15"/>
                <w:szCs w:val="15"/>
              </w:rPr>
              <w:t xml:space="preserve"> (result of methodology change)</w:t>
            </w:r>
          </w:p>
        </w:tc>
        <w:tc>
          <w:tcPr>
            <w:tcW w:w="1440" w:type="dxa"/>
            <w:tcBorders>
              <w:top w:val="nil"/>
              <w:left w:val="nil"/>
              <w:bottom w:val="nil"/>
              <w:right w:val="nil"/>
            </w:tcBorders>
          </w:tcPr>
          <w:p w14:paraId="7451DCDC" w14:textId="77777777" w:rsidR="00F20847" w:rsidRPr="003F470C" w:rsidRDefault="00F20847" w:rsidP="00064AAB">
            <w:pPr>
              <w:spacing w:line="216" w:lineRule="auto"/>
              <w:rPr>
                <w:rFonts w:ascii="BentonSans Light" w:hAnsi="BentonSans Light"/>
                <w:color w:val="000000"/>
                <w:sz w:val="15"/>
                <w:szCs w:val="15"/>
              </w:rPr>
            </w:pPr>
            <w:r w:rsidRPr="003F470C">
              <w:rPr>
                <w:rFonts w:ascii="BentonSansCond Medium" w:hAnsi="BentonSansCond Medium"/>
                <w:color w:val="000000"/>
                <w:sz w:val="15"/>
                <w:szCs w:val="15"/>
              </w:rPr>
              <w:t>Production » new</w:t>
            </w:r>
            <w:r>
              <w:rPr>
                <w:rFonts w:ascii="BentonSans Light" w:hAnsi="BentonSans Light"/>
                <w:color w:val="000000"/>
                <w:sz w:val="15"/>
                <w:szCs w:val="15"/>
              </w:rPr>
              <w:t xml:space="preserve"> </w:t>
            </w:r>
            <w:r>
              <w:rPr>
                <w:rFonts w:ascii="BentonSans Light" w:hAnsi="BentonSans Light"/>
                <w:color w:val="000000"/>
                <w:sz w:val="15"/>
                <w:szCs w:val="15"/>
              </w:rPr>
              <w:br/>
              <w:t>(result of methodology plus data change)</w:t>
            </w:r>
          </w:p>
        </w:tc>
      </w:tr>
      <w:tr w:rsidR="00F20847" w:rsidRPr="003F470C" w14:paraId="309D4EBE" w14:textId="77777777" w:rsidTr="00F20847">
        <w:trPr>
          <w:trHeight w:val="72"/>
        </w:trPr>
        <w:tc>
          <w:tcPr>
            <w:tcW w:w="720" w:type="dxa"/>
            <w:tcBorders>
              <w:top w:val="nil"/>
              <w:left w:val="nil"/>
              <w:right w:val="nil"/>
            </w:tcBorders>
            <w:shd w:val="clear" w:color="auto" w:fill="auto"/>
            <w:noWrap/>
            <w:tcMar>
              <w:left w:w="29" w:type="dxa"/>
              <w:right w:w="29" w:type="dxa"/>
            </w:tcMar>
            <w:vAlign w:val="bottom"/>
            <w:hideMark/>
          </w:tcPr>
          <w:p w14:paraId="30F0E34B" w14:textId="77777777" w:rsidR="00F20847" w:rsidRPr="003F470C" w:rsidRDefault="00F20847" w:rsidP="00064AAB">
            <w:pPr>
              <w:spacing w:line="216" w:lineRule="auto"/>
              <w:rPr>
                <w:rFonts w:ascii="BentonSans Light" w:hAnsi="BentonSans Light"/>
                <w:color w:val="000000"/>
                <w:sz w:val="15"/>
                <w:szCs w:val="15"/>
              </w:rPr>
            </w:pPr>
          </w:p>
        </w:tc>
        <w:tc>
          <w:tcPr>
            <w:tcW w:w="1152" w:type="dxa"/>
            <w:tcBorders>
              <w:top w:val="nil"/>
              <w:left w:val="nil"/>
              <w:right w:val="nil"/>
            </w:tcBorders>
            <w:shd w:val="clear" w:color="auto" w:fill="auto"/>
            <w:noWrap/>
            <w:tcMar>
              <w:left w:w="29" w:type="dxa"/>
              <w:right w:w="29" w:type="dxa"/>
            </w:tcMar>
            <w:vAlign w:val="center"/>
            <w:hideMark/>
          </w:tcPr>
          <w:p w14:paraId="244C8013" w14:textId="77777777" w:rsidR="00F20847" w:rsidRPr="003F470C" w:rsidRDefault="00F20847" w:rsidP="00064AAB">
            <w:pPr>
              <w:spacing w:line="216" w:lineRule="auto"/>
              <w:rPr>
                <w:rFonts w:ascii="BentonSans Light" w:hAnsi="BentonSans Light"/>
                <w:color w:val="000000"/>
                <w:sz w:val="15"/>
                <w:szCs w:val="15"/>
              </w:rPr>
            </w:pPr>
          </w:p>
        </w:tc>
        <w:tc>
          <w:tcPr>
            <w:tcW w:w="1008" w:type="dxa"/>
            <w:tcBorders>
              <w:top w:val="nil"/>
              <w:left w:val="nil"/>
              <w:right w:val="nil"/>
            </w:tcBorders>
            <w:shd w:val="clear" w:color="auto" w:fill="auto"/>
            <w:noWrap/>
            <w:tcMar>
              <w:left w:w="29" w:type="dxa"/>
              <w:right w:w="29" w:type="dxa"/>
            </w:tcMar>
            <w:vAlign w:val="center"/>
            <w:hideMark/>
          </w:tcPr>
          <w:p w14:paraId="25DA2BDA" w14:textId="77777777" w:rsidR="00F20847" w:rsidRPr="003F470C" w:rsidRDefault="00F20847" w:rsidP="00064AAB">
            <w:pPr>
              <w:spacing w:line="216" w:lineRule="auto"/>
              <w:rPr>
                <w:rFonts w:ascii="BentonSans Light" w:hAnsi="BentonSans Light"/>
                <w:color w:val="000000"/>
                <w:sz w:val="7"/>
                <w:szCs w:val="15"/>
              </w:rPr>
            </w:pPr>
          </w:p>
        </w:tc>
        <w:tc>
          <w:tcPr>
            <w:tcW w:w="1152" w:type="dxa"/>
            <w:tcBorders>
              <w:top w:val="nil"/>
              <w:left w:val="nil"/>
              <w:right w:val="nil"/>
            </w:tcBorders>
            <w:tcMar>
              <w:left w:w="29" w:type="dxa"/>
              <w:right w:w="29" w:type="dxa"/>
            </w:tcMar>
            <w:vAlign w:val="center"/>
          </w:tcPr>
          <w:p w14:paraId="3DD10098" w14:textId="77777777" w:rsidR="00F20847" w:rsidRPr="003F470C" w:rsidRDefault="00F20847" w:rsidP="00064AAB">
            <w:pPr>
              <w:spacing w:line="216" w:lineRule="auto"/>
              <w:rPr>
                <w:rFonts w:ascii="BentonSans Light" w:hAnsi="BentonSans Light"/>
                <w:color w:val="000000"/>
                <w:sz w:val="15"/>
                <w:szCs w:val="15"/>
              </w:rPr>
            </w:pPr>
          </w:p>
        </w:tc>
        <w:tc>
          <w:tcPr>
            <w:tcW w:w="1584" w:type="dxa"/>
            <w:tcBorders>
              <w:top w:val="nil"/>
              <w:left w:val="nil"/>
              <w:right w:val="nil"/>
            </w:tcBorders>
            <w:tcMar>
              <w:left w:w="29" w:type="dxa"/>
              <w:right w:w="29" w:type="dxa"/>
            </w:tcMar>
            <w:vAlign w:val="center"/>
          </w:tcPr>
          <w:p w14:paraId="16109C1E" w14:textId="77777777" w:rsidR="00F20847" w:rsidRPr="003F470C" w:rsidRDefault="00F20847" w:rsidP="00064AAB">
            <w:pPr>
              <w:rPr>
                <w:rFonts w:ascii="BentonSans Light" w:hAnsi="BentonSans Light"/>
                <w:color w:val="000000"/>
                <w:sz w:val="15"/>
                <w:szCs w:val="15"/>
              </w:rPr>
            </w:pPr>
          </w:p>
        </w:tc>
        <w:tc>
          <w:tcPr>
            <w:tcW w:w="720" w:type="dxa"/>
            <w:tcBorders>
              <w:top w:val="nil"/>
              <w:left w:val="nil"/>
              <w:right w:val="nil"/>
            </w:tcBorders>
            <w:tcMar>
              <w:left w:w="29" w:type="dxa"/>
              <w:right w:w="29" w:type="dxa"/>
            </w:tcMar>
            <w:vAlign w:val="center"/>
          </w:tcPr>
          <w:p w14:paraId="1641D6A9" w14:textId="77777777" w:rsidR="00F20847" w:rsidRPr="003F470C" w:rsidRDefault="00F20847" w:rsidP="00064AAB">
            <w:pPr>
              <w:spacing w:line="216" w:lineRule="auto"/>
              <w:rPr>
                <w:rFonts w:ascii="BentonSans Light" w:hAnsi="BentonSans Light"/>
                <w:color w:val="000000"/>
                <w:sz w:val="15"/>
                <w:szCs w:val="15"/>
              </w:rPr>
            </w:pPr>
          </w:p>
        </w:tc>
        <w:tc>
          <w:tcPr>
            <w:tcW w:w="1440" w:type="dxa"/>
            <w:tcBorders>
              <w:top w:val="nil"/>
              <w:left w:val="nil"/>
              <w:right w:val="nil"/>
            </w:tcBorders>
            <w:tcMar>
              <w:left w:w="29" w:type="dxa"/>
              <w:right w:w="29" w:type="dxa"/>
            </w:tcMar>
            <w:vAlign w:val="center"/>
          </w:tcPr>
          <w:p w14:paraId="76D4C7DD" w14:textId="77777777" w:rsidR="00F20847" w:rsidRPr="003F470C" w:rsidRDefault="00F20847" w:rsidP="00064AAB">
            <w:pPr>
              <w:rPr>
                <w:rFonts w:ascii="BentonSans Light" w:hAnsi="BentonSans Light"/>
                <w:color w:val="000000"/>
                <w:sz w:val="15"/>
                <w:szCs w:val="15"/>
              </w:rPr>
            </w:pPr>
          </w:p>
        </w:tc>
        <w:tc>
          <w:tcPr>
            <w:tcW w:w="1440" w:type="dxa"/>
            <w:tcBorders>
              <w:top w:val="nil"/>
              <w:left w:val="nil"/>
              <w:right w:val="nil"/>
            </w:tcBorders>
            <w:vAlign w:val="center"/>
          </w:tcPr>
          <w:p w14:paraId="5C046B82" w14:textId="77777777" w:rsidR="00F20847" w:rsidRPr="003F470C" w:rsidRDefault="00F20847" w:rsidP="00064AAB">
            <w:pPr>
              <w:rPr>
                <w:rFonts w:ascii="BentonSans Light" w:hAnsi="BentonSans Light"/>
                <w:color w:val="000000"/>
                <w:sz w:val="15"/>
                <w:szCs w:val="15"/>
              </w:rPr>
            </w:pPr>
          </w:p>
        </w:tc>
      </w:tr>
      <w:tr w:rsidR="00F20847" w:rsidRPr="003F470C" w14:paraId="3886D2B4" w14:textId="77777777" w:rsidTr="00F20847">
        <w:trPr>
          <w:trHeight w:val="202"/>
        </w:trPr>
        <w:tc>
          <w:tcPr>
            <w:tcW w:w="720" w:type="dxa"/>
            <w:vMerge w:val="restart"/>
            <w:tcBorders>
              <w:top w:val="nil"/>
              <w:left w:val="nil"/>
              <w:right w:val="nil"/>
            </w:tcBorders>
            <w:shd w:val="clear" w:color="auto" w:fill="auto"/>
            <w:noWrap/>
            <w:tcMar>
              <w:left w:w="29" w:type="dxa"/>
              <w:right w:w="29" w:type="dxa"/>
            </w:tcMar>
            <w:hideMark/>
          </w:tcPr>
          <w:p w14:paraId="1DE293CF" w14:textId="77777777" w:rsidR="00F20847" w:rsidRPr="003F470C" w:rsidRDefault="00F20847" w:rsidP="00064AAB">
            <w:pPr>
              <w:spacing w:line="216" w:lineRule="auto"/>
              <w:rPr>
                <w:rFonts w:ascii="BentonSans Light" w:hAnsi="BentonSans Light"/>
                <w:color w:val="000000"/>
                <w:sz w:val="15"/>
                <w:szCs w:val="15"/>
              </w:rPr>
            </w:pPr>
            <w:r w:rsidRPr="003F470C">
              <w:rPr>
                <w:rFonts w:ascii="BentonSans Light" w:hAnsi="BentonSans Light"/>
                <w:color w:val="000000"/>
                <w:sz w:val="15"/>
                <w:szCs w:val="15"/>
              </w:rPr>
              <w:t>Lending</w:t>
            </w:r>
            <w:r>
              <w:rPr>
                <w:rFonts w:ascii="BentonSans Light" w:hAnsi="BentonSans Light"/>
                <w:color w:val="000000"/>
                <w:sz w:val="15"/>
                <w:szCs w:val="15"/>
              </w:rPr>
              <w:t xml:space="preserve"> cards</w:t>
            </w:r>
          </w:p>
        </w:tc>
        <w:tc>
          <w:tcPr>
            <w:tcW w:w="1152" w:type="dxa"/>
            <w:tcBorders>
              <w:top w:val="nil"/>
              <w:left w:val="nil"/>
              <w:bottom w:val="single" w:sz="2" w:space="0" w:color="000000" w:themeColor="text1"/>
              <w:right w:val="single" w:sz="48" w:space="0" w:color="FFFFFF" w:themeColor="background1"/>
            </w:tcBorders>
            <w:shd w:val="clear" w:color="auto" w:fill="auto"/>
            <w:noWrap/>
            <w:tcMar>
              <w:left w:w="29" w:type="dxa"/>
              <w:right w:w="29" w:type="dxa"/>
            </w:tcMar>
            <w:vAlign w:val="center"/>
            <w:hideMark/>
          </w:tcPr>
          <w:p w14:paraId="184D3C4D" w14:textId="77777777" w:rsidR="00F20847" w:rsidRPr="003F470C" w:rsidRDefault="00F20847" w:rsidP="00064AAB">
            <w:pPr>
              <w:spacing w:line="216" w:lineRule="auto"/>
              <w:rPr>
                <w:rFonts w:ascii="BentonSans Light" w:hAnsi="BentonSans Light"/>
                <w:color w:val="000000"/>
                <w:sz w:val="15"/>
                <w:szCs w:val="15"/>
              </w:rPr>
            </w:pPr>
            <w:r w:rsidRPr="003F470C">
              <w:rPr>
                <w:rFonts w:ascii="BentonSans Light" w:hAnsi="BentonSans Light"/>
                <w:color w:val="000000"/>
                <w:sz w:val="15"/>
                <w:szCs w:val="15"/>
              </w:rPr>
              <w:t>Gini</w:t>
            </w:r>
            <w:r>
              <w:rPr>
                <w:rFonts w:ascii="BentonSans Light" w:hAnsi="BentonSans Light"/>
                <w:color w:val="000000"/>
                <w:sz w:val="15"/>
                <w:szCs w:val="15"/>
              </w:rPr>
              <w:t xml:space="preserve"> index</w:t>
            </w:r>
          </w:p>
        </w:tc>
        <w:tc>
          <w:tcPr>
            <w:tcW w:w="1008" w:type="dxa"/>
            <w:tcBorders>
              <w:top w:val="nil"/>
              <w:left w:val="single" w:sz="48" w:space="0" w:color="FFFFFF" w:themeColor="background1"/>
              <w:bottom w:val="single" w:sz="2" w:space="0" w:color="000000" w:themeColor="text1"/>
              <w:right w:val="single" w:sz="48" w:space="0" w:color="FFFFFF" w:themeColor="background1"/>
            </w:tcBorders>
            <w:shd w:val="clear" w:color="auto" w:fill="auto"/>
            <w:noWrap/>
            <w:tcMar>
              <w:left w:w="29" w:type="dxa"/>
              <w:right w:w="29" w:type="dxa"/>
            </w:tcMar>
            <w:vAlign w:val="center"/>
            <w:hideMark/>
          </w:tcPr>
          <w:p w14:paraId="660F101D" w14:textId="77777777" w:rsidR="00F20847" w:rsidRPr="003F470C" w:rsidRDefault="00F20847" w:rsidP="00064AAB">
            <w:pPr>
              <w:spacing w:line="216" w:lineRule="auto"/>
              <w:rPr>
                <w:rFonts w:ascii="BentonSans Light" w:hAnsi="BentonSans Light"/>
                <w:color w:val="000000"/>
                <w:sz w:val="15"/>
                <w:szCs w:val="15"/>
              </w:rPr>
            </w:pPr>
            <w:r w:rsidRPr="003F470C">
              <w:rPr>
                <w:rFonts w:ascii="BentonSans Light" w:hAnsi="BentonSans Light"/>
                <w:color w:val="000000"/>
                <w:sz w:val="15"/>
                <w:szCs w:val="15"/>
              </w:rPr>
              <w:t>76.5%</w:t>
            </w:r>
          </w:p>
        </w:tc>
        <w:tc>
          <w:tcPr>
            <w:tcW w:w="1152" w:type="dxa"/>
            <w:tcBorders>
              <w:top w:val="nil"/>
              <w:left w:val="single" w:sz="48" w:space="0" w:color="FFFFFF" w:themeColor="background1"/>
              <w:bottom w:val="single" w:sz="2" w:space="0" w:color="000000" w:themeColor="text1"/>
              <w:right w:val="single" w:sz="48" w:space="0" w:color="FFFFFF" w:themeColor="background1"/>
            </w:tcBorders>
            <w:tcMar>
              <w:left w:w="29" w:type="dxa"/>
              <w:right w:w="29" w:type="dxa"/>
            </w:tcMar>
            <w:vAlign w:val="center"/>
          </w:tcPr>
          <w:p w14:paraId="6AEA26F0" w14:textId="77777777" w:rsidR="00F20847" w:rsidRPr="003F470C" w:rsidRDefault="00F20847" w:rsidP="00064AAB">
            <w:pPr>
              <w:spacing w:line="216" w:lineRule="auto"/>
              <w:rPr>
                <w:rFonts w:ascii="BentonSans Light" w:hAnsi="BentonSans Light"/>
                <w:color w:val="000000"/>
                <w:sz w:val="15"/>
                <w:szCs w:val="15"/>
              </w:rPr>
            </w:pPr>
            <w:r w:rsidRPr="003F470C">
              <w:rPr>
                <w:rFonts w:ascii="BentonSans Light" w:hAnsi="BentonSans Light"/>
                <w:color w:val="000000"/>
                <w:sz w:val="15"/>
                <w:szCs w:val="15"/>
              </w:rPr>
              <w:t>79.4%</w:t>
            </w:r>
          </w:p>
        </w:tc>
        <w:tc>
          <w:tcPr>
            <w:tcW w:w="1584" w:type="dxa"/>
            <w:tcBorders>
              <w:top w:val="nil"/>
              <w:left w:val="single" w:sz="48" w:space="0" w:color="FFFFFF" w:themeColor="background1"/>
              <w:bottom w:val="single" w:sz="2" w:space="0" w:color="000000" w:themeColor="text1"/>
              <w:right w:val="single" w:sz="48" w:space="0" w:color="FFFFFF" w:themeColor="background1"/>
            </w:tcBorders>
            <w:tcMar>
              <w:left w:w="29" w:type="dxa"/>
              <w:right w:w="29" w:type="dxa"/>
            </w:tcMar>
            <w:vAlign w:val="center"/>
          </w:tcPr>
          <w:p w14:paraId="33E4AF70" w14:textId="77777777" w:rsidR="00F20847" w:rsidRPr="00F815B5" w:rsidRDefault="00F20847" w:rsidP="00064AAB">
            <w:pPr>
              <w:rPr>
                <w:rFonts w:ascii="BentonSans Light" w:hAnsi="BentonSans Light"/>
                <w:color w:val="ED5929"/>
                <w:sz w:val="15"/>
                <w:szCs w:val="15"/>
              </w:rPr>
            </w:pPr>
            <w:r w:rsidRPr="00F815B5">
              <w:rPr>
                <w:rFonts w:ascii="BentonSans Light" w:hAnsi="BentonSans Light"/>
                <w:color w:val="ED5929"/>
                <w:sz w:val="15"/>
                <w:szCs w:val="15"/>
              </w:rPr>
              <w:t>+2.9%</w:t>
            </w:r>
          </w:p>
        </w:tc>
        <w:tc>
          <w:tcPr>
            <w:tcW w:w="720" w:type="dxa"/>
            <w:tcBorders>
              <w:top w:val="nil"/>
              <w:left w:val="single" w:sz="48" w:space="0" w:color="FFFFFF" w:themeColor="background1"/>
              <w:bottom w:val="single" w:sz="2" w:space="0" w:color="000000" w:themeColor="text1"/>
              <w:right w:val="single" w:sz="48" w:space="0" w:color="FFFFFF" w:themeColor="background1"/>
            </w:tcBorders>
            <w:tcMar>
              <w:left w:w="29" w:type="dxa"/>
              <w:right w:w="29" w:type="dxa"/>
            </w:tcMar>
            <w:vAlign w:val="center"/>
          </w:tcPr>
          <w:p w14:paraId="672B250A" w14:textId="77777777" w:rsidR="00F20847" w:rsidRPr="003F470C" w:rsidRDefault="00F20847" w:rsidP="00064AAB">
            <w:pPr>
              <w:spacing w:line="216" w:lineRule="auto"/>
              <w:rPr>
                <w:rFonts w:ascii="BentonSans Light" w:hAnsi="BentonSans Light"/>
                <w:color w:val="000000"/>
                <w:sz w:val="15"/>
                <w:szCs w:val="15"/>
              </w:rPr>
            </w:pPr>
            <w:r w:rsidRPr="003F470C">
              <w:rPr>
                <w:rFonts w:ascii="BentonSans Light" w:hAnsi="BentonSans Light"/>
                <w:color w:val="000000"/>
                <w:sz w:val="15"/>
                <w:szCs w:val="15"/>
              </w:rPr>
              <w:t>81.0%</w:t>
            </w:r>
          </w:p>
        </w:tc>
        <w:tc>
          <w:tcPr>
            <w:tcW w:w="1440" w:type="dxa"/>
            <w:tcBorders>
              <w:top w:val="nil"/>
              <w:left w:val="single" w:sz="48" w:space="0" w:color="FFFFFF" w:themeColor="background1"/>
              <w:bottom w:val="single" w:sz="2" w:space="0" w:color="000000" w:themeColor="text1"/>
              <w:right w:val="nil"/>
            </w:tcBorders>
            <w:tcMar>
              <w:left w:w="29" w:type="dxa"/>
              <w:right w:w="29" w:type="dxa"/>
            </w:tcMar>
            <w:vAlign w:val="center"/>
          </w:tcPr>
          <w:p w14:paraId="7D38EA2A" w14:textId="77777777" w:rsidR="00F20847" w:rsidRPr="00F815B5" w:rsidRDefault="00F20847" w:rsidP="00064AAB">
            <w:pPr>
              <w:rPr>
                <w:rFonts w:ascii="BentonSans Light" w:hAnsi="BentonSans Light"/>
                <w:color w:val="ED5929"/>
                <w:sz w:val="15"/>
                <w:szCs w:val="15"/>
              </w:rPr>
            </w:pPr>
            <w:r w:rsidRPr="00F815B5">
              <w:rPr>
                <w:rFonts w:ascii="BentonSans Light" w:hAnsi="BentonSans Light"/>
                <w:color w:val="ED5929"/>
                <w:sz w:val="15"/>
                <w:szCs w:val="15"/>
              </w:rPr>
              <w:t>+1.6%</w:t>
            </w:r>
          </w:p>
        </w:tc>
        <w:tc>
          <w:tcPr>
            <w:tcW w:w="1440" w:type="dxa"/>
            <w:tcBorders>
              <w:top w:val="nil"/>
              <w:left w:val="single" w:sz="48" w:space="0" w:color="FFFFFF" w:themeColor="background1"/>
              <w:bottom w:val="single" w:sz="2" w:space="0" w:color="000000" w:themeColor="text1"/>
              <w:right w:val="single" w:sz="48" w:space="0" w:color="FFFFFF" w:themeColor="background1"/>
            </w:tcBorders>
            <w:vAlign w:val="center"/>
          </w:tcPr>
          <w:p w14:paraId="0B7C3EED" w14:textId="77777777" w:rsidR="00F20847" w:rsidRPr="00F815B5" w:rsidRDefault="00F20847" w:rsidP="00064AAB">
            <w:pPr>
              <w:rPr>
                <w:rFonts w:ascii="BentonSans Light" w:hAnsi="BentonSans Light"/>
                <w:color w:val="ED5929"/>
                <w:sz w:val="15"/>
                <w:szCs w:val="15"/>
              </w:rPr>
            </w:pPr>
            <w:r w:rsidRPr="00F815B5">
              <w:rPr>
                <w:rFonts w:ascii="BentonSans Light" w:hAnsi="BentonSans Light"/>
                <w:color w:val="ED5929"/>
                <w:sz w:val="15"/>
                <w:szCs w:val="15"/>
              </w:rPr>
              <w:t>+4.5%</w:t>
            </w:r>
          </w:p>
        </w:tc>
      </w:tr>
      <w:tr w:rsidR="00F20847" w:rsidRPr="003F470C" w14:paraId="6E95C8B3" w14:textId="77777777" w:rsidTr="00F20847">
        <w:trPr>
          <w:trHeight w:val="202"/>
        </w:trPr>
        <w:tc>
          <w:tcPr>
            <w:tcW w:w="720" w:type="dxa"/>
            <w:vMerge/>
            <w:tcBorders>
              <w:left w:val="nil"/>
              <w:bottom w:val="nil"/>
              <w:right w:val="nil"/>
            </w:tcBorders>
            <w:shd w:val="clear" w:color="auto" w:fill="auto"/>
            <w:noWrap/>
            <w:tcMar>
              <w:left w:w="29" w:type="dxa"/>
              <w:right w:w="29" w:type="dxa"/>
            </w:tcMar>
            <w:hideMark/>
          </w:tcPr>
          <w:p w14:paraId="274E1D9B" w14:textId="77777777" w:rsidR="00F20847" w:rsidRPr="003F470C" w:rsidRDefault="00F20847" w:rsidP="00064AAB">
            <w:pPr>
              <w:spacing w:line="216" w:lineRule="auto"/>
              <w:rPr>
                <w:rFonts w:ascii="BentonSans Light" w:hAnsi="BentonSans Light"/>
                <w:color w:val="000000"/>
                <w:sz w:val="15"/>
                <w:szCs w:val="15"/>
              </w:rPr>
            </w:pPr>
          </w:p>
        </w:tc>
        <w:tc>
          <w:tcPr>
            <w:tcW w:w="1152" w:type="dxa"/>
            <w:tcBorders>
              <w:top w:val="single" w:sz="2" w:space="0" w:color="000000" w:themeColor="text1"/>
              <w:left w:val="nil"/>
              <w:bottom w:val="nil"/>
              <w:right w:val="single" w:sz="48" w:space="0" w:color="FFFFFF" w:themeColor="background1"/>
            </w:tcBorders>
            <w:shd w:val="clear" w:color="auto" w:fill="auto"/>
            <w:noWrap/>
            <w:tcMar>
              <w:left w:w="29" w:type="dxa"/>
              <w:right w:w="29" w:type="dxa"/>
            </w:tcMar>
            <w:vAlign w:val="center"/>
            <w:hideMark/>
          </w:tcPr>
          <w:p w14:paraId="7AD29175" w14:textId="77777777" w:rsidR="00F20847" w:rsidRPr="003F470C" w:rsidRDefault="00F20847" w:rsidP="00064AAB">
            <w:pPr>
              <w:spacing w:line="216" w:lineRule="auto"/>
              <w:rPr>
                <w:rFonts w:ascii="BentonSans Light" w:hAnsi="BentonSans Light"/>
                <w:color w:val="000000"/>
                <w:sz w:val="15"/>
                <w:szCs w:val="15"/>
              </w:rPr>
            </w:pPr>
            <w:r w:rsidRPr="003F470C">
              <w:rPr>
                <w:rFonts w:ascii="BentonSans Light" w:hAnsi="BentonSans Light"/>
                <w:color w:val="000000"/>
                <w:sz w:val="15"/>
                <w:szCs w:val="15"/>
              </w:rPr>
              <w:t>Accuracy</w:t>
            </w:r>
            <w:r>
              <w:rPr>
                <w:rFonts w:ascii="BentonSans Light" w:hAnsi="BentonSans Light"/>
                <w:color w:val="000000"/>
                <w:sz w:val="15"/>
                <w:szCs w:val="15"/>
              </w:rPr>
              <w:t xml:space="preserve"> index</w:t>
            </w:r>
          </w:p>
        </w:tc>
        <w:tc>
          <w:tcPr>
            <w:tcW w:w="1008" w:type="dxa"/>
            <w:tcBorders>
              <w:top w:val="single" w:sz="2" w:space="0" w:color="000000" w:themeColor="text1"/>
              <w:left w:val="single" w:sz="48" w:space="0" w:color="FFFFFF" w:themeColor="background1"/>
              <w:bottom w:val="nil"/>
              <w:right w:val="single" w:sz="48" w:space="0" w:color="FFFFFF" w:themeColor="background1"/>
            </w:tcBorders>
            <w:shd w:val="clear" w:color="auto" w:fill="auto"/>
            <w:noWrap/>
            <w:tcMar>
              <w:left w:w="29" w:type="dxa"/>
              <w:right w:w="29" w:type="dxa"/>
            </w:tcMar>
            <w:vAlign w:val="center"/>
            <w:hideMark/>
          </w:tcPr>
          <w:p w14:paraId="7B2320A6" w14:textId="77777777" w:rsidR="00F20847" w:rsidRPr="003F470C" w:rsidRDefault="00F20847" w:rsidP="00064AAB">
            <w:pPr>
              <w:spacing w:line="216" w:lineRule="auto"/>
              <w:rPr>
                <w:rFonts w:ascii="BentonSans Light" w:hAnsi="BentonSans Light"/>
                <w:color w:val="000000"/>
                <w:sz w:val="15"/>
                <w:szCs w:val="15"/>
              </w:rPr>
            </w:pPr>
            <w:r w:rsidRPr="003F470C">
              <w:rPr>
                <w:rFonts w:ascii="BentonSans Light" w:hAnsi="BentonSans Light"/>
                <w:color w:val="000000"/>
                <w:sz w:val="15"/>
                <w:szCs w:val="15"/>
              </w:rPr>
              <w:t xml:space="preserve">67* </w:t>
            </w:r>
          </w:p>
        </w:tc>
        <w:tc>
          <w:tcPr>
            <w:tcW w:w="1152" w:type="dxa"/>
            <w:tcBorders>
              <w:top w:val="single" w:sz="2" w:space="0" w:color="000000" w:themeColor="text1"/>
              <w:left w:val="single" w:sz="48" w:space="0" w:color="FFFFFF" w:themeColor="background1"/>
              <w:bottom w:val="nil"/>
              <w:right w:val="single" w:sz="48" w:space="0" w:color="FFFFFF" w:themeColor="background1"/>
            </w:tcBorders>
            <w:tcMar>
              <w:left w:w="29" w:type="dxa"/>
              <w:right w:w="29" w:type="dxa"/>
            </w:tcMar>
            <w:vAlign w:val="center"/>
          </w:tcPr>
          <w:p w14:paraId="0DA876EB" w14:textId="77777777" w:rsidR="00F20847" w:rsidRPr="003F470C" w:rsidRDefault="00F20847" w:rsidP="00064AAB">
            <w:pPr>
              <w:spacing w:line="216" w:lineRule="auto"/>
              <w:rPr>
                <w:rFonts w:ascii="BentonSans Light" w:hAnsi="BentonSans Light"/>
                <w:color w:val="000000"/>
                <w:sz w:val="15"/>
                <w:szCs w:val="15"/>
              </w:rPr>
            </w:pPr>
            <w:r w:rsidRPr="003F470C">
              <w:rPr>
                <w:rFonts w:ascii="BentonSans Light" w:hAnsi="BentonSans Light"/>
                <w:color w:val="000000"/>
                <w:sz w:val="15"/>
                <w:szCs w:val="15"/>
              </w:rPr>
              <w:t>94.0</w:t>
            </w:r>
          </w:p>
        </w:tc>
        <w:tc>
          <w:tcPr>
            <w:tcW w:w="1584" w:type="dxa"/>
            <w:tcBorders>
              <w:top w:val="single" w:sz="2" w:space="0" w:color="000000" w:themeColor="text1"/>
              <w:left w:val="single" w:sz="48" w:space="0" w:color="FFFFFF" w:themeColor="background1"/>
              <w:bottom w:val="nil"/>
              <w:right w:val="single" w:sz="48" w:space="0" w:color="FFFFFF" w:themeColor="background1"/>
            </w:tcBorders>
            <w:tcMar>
              <w:left w:w="29" w:type="dxa"/>
              <w:right w:w="29" w:type="dxa"/>
            </w:tcMar>
            <w:vAlign w:val="center"/>
          </w:tcPr>
          <w:p w14:paraId="12E6DD88" w14:textId="77777777" w:rsidR="00F20847" w:rsidRPr="00F815B5" w:rsidRDefault="00F20847" w:rsidP="00064AAB">
            <w:pPr>
              <w:rPr>
                <w:rFonts w:ascii="BentonSans Light" w:hAnsi="BentonSans Light"/>
                <w:color w:val="ED5929"/>
                <w:sz w:val="15"/>
                <w:szCs w:val="15"/>
              </w:rPr>
            </w:pPr>
            <w:r w:rsidRPr="00F815B5">
              <w:rPr>
                <w:rFonts w:ascii="BentonSans Light" w:hAnsi="BentonSans Light"/>
                <w:color w:val="ED5929"/>
                <w:sz w:val="15"/>
                <w:szCs w:val="15"/>
              </w:rPr>
              <w:t>+27.0*</w:t>
            </w:r>
          </w:p>
        </w:tc>
        <w:tc>
          <w:tcPr>
            <w:tcW w:w="720" w:type="dxa"/>
            <w:tcBorders>
              <w:top w:val="single" w:sz="2" w:space="0" w:color="000000" w:themeColor="text1"/>
              <w:left w:val="single" w:sz="48" w:space="0" w:color="FFFFFF" w:themeColor="background1"/>
              <w:bottom w:val="nil"/>
              <w:right w:val="single" w:sz="48" w:space="0" w:color="FFFFFF" w:themeColor="background1"/>
            </w:tcBorders>
            <w:tcMar>
              <w:left w:w="29" w:type="dxa"/>
              <w:right w:w="29" w:type="dxa"/>
            </w:tcMar>
            <w:vAlign w:val="center"/>
          </w:tcPr>
          <w:p w14:paraId="3DCD5ACF" w14:textId="77777777" w:rsidR="00F20847" w:rsidRPr="003F470C" w:rsidRDefault="00F20847" w:rsidP="00064AAB">
            <w:pPr>
              <w:spacing w:line="216" w:lineRule="auto"/>
              <w:rPr>
                <w:rFonts w:ascii="BentonSans Light" w:hAnsi="BentonSans Light"/>
                <w:color w:val="000000"/>
                <w:sz w:val="15"/>
                <w:szCs w:val="15"/>
              </w:rPr>
            </w:pPr>
            <w:r w:rsidRPr="003F470C">
              <w:rPr>
                <w:rFonts w:ascii="BentonSans Light" w:hAnsi="BentonSans Light"/>
                <w:color w:val="000000"/>
                <w:sz w:val="15"/>
                <w:szCs w:val="15"/>
              </w:rPr>
              <w:t>94.0</w:t>
            </w:r>
          </w:p>
        </w:tc>
        <w:tc>
          <w:tcPr>
            <w:tcW w:w="1440" w:type="dxa"/>
            <w:tcBorders>
              <w:top w:val="single" w:sz="2" w:space="0" w:color="000000" w:themeColor="text1"/>
              <w:left w:val="single" w:sz="48" w:space="0" w:color="FFFFFF" w:themeColor="background1"/>
              <w:bottom w:val="nil"/>
              <w:right w:val="nil"/>
            </w:tcBorders>
            <w:tcMar>
              <w:left w:w="29" w:type="dxa"/>
              <w:right w:w="29" w:type="dxa"/>
            </w:tcMar>
            <w:vAlign w:val="center"/>
          </w:tcPr>
          <w:p w14:paraId="0A219E14" w14:textId="77777777" w:rsidR="00F20847" w:rsidRPr="00F815B5" w:rsidRDefault="00F20847" w:rsidP="00064AAB">
            <w:pPr>
              <w:rPr>
                <w:rFonts w:ascii="BentonSans Light" w:hAnsi="BentonSans Light"/>
                <w:color w:val="ED5929"/>
                <w:sz w:val="15"/>
                <w:szCs w:val="15"/>
              </w:rPr>
            </w:pPr>
            <w:r w:rsidRPr="00F815B5">
              <w:rPr>
                <w:rFonts w:ascii="BentonSans Light" w:hAnsi="BentonSans Light"/>
                <w:color w:val="ED5929"/>
                <w:sz w:val="15"/>
                <w:szCs w:val="15"/>
              </w:rPr>
              <w:t>0.0</w:t>
            </w:r>
          </w:p>
        </w:tc>
        <w:tc>
          <w:tcPr>
            <w:tcW w:w="1440" w:type="dxa"/>
            <w:tcBorders>
              <w:top w:val="single" w:sz="2" w:space="0" w:color="000000" w:themeColor="text1"/>
              <w:left w:val="single" w:sz="48" w:space="0" w:color="FFFFFF" w:themeColor="background1"/>
              <w:bottom w:val="nil"/>
              <w:right w:val="single" w:sz="48" w:space="0" w:color="FFFFFF" w:themeColor="background1"/>
            </w:tcBorders>
            <w:vAlign w:val="center"/>
          </w:tcPr>
          <w:p w14:paraId="46BA27CD" w14:textId="77777777" w:rsidR="00F20847" w:rsidRPr="00F815B5" w:rsidRDefault="00F20847" w:rsidP="00064AAB">
            <w:pPr>
              <w:rPr>
                <w:rFonts w:ascii="BentonSans Light" w:hAnsi="BentonSans Light"/>
                <w:color w:val="ED5929"/>
                <w:sz w:val="15"/>
                <w:szCs w:val="15"/>
              </w:rPr>
            </w:pPr>
            <w:r w:rsidRPr="00F815B5">
              <w:rPr>
                <w:rFonts w:ascii="BentonSans Light" w:hAnsi="BentonSans Light"/>
                <w:color w:val="ED5929"/>
                <w:sz w:val="15"/>
                <w:szCs w:val="15"/>
              </w:rPr>
              <w:t>+27.0*</w:t>
            </w:r>
          </w:p>
        </w:tc>
      </w:tr>
      <w:tr w:rsidR="00F20847" w:rsidRPr="003F470C" w14:paraId="7FBC8607" w14:textId="77777777" w:rsidTr="00F20847">
        <w:trPr>
          <w:trHeight w:val="202"/>
        </w:trPr>
        <w:tc>
          <w:tcPr>
            <w:tcW w:w="720" w:type="dxa"/>
            <w:tcBorders>
              <w:top w:val="nil"/>
              <w:left w:val="nil"/>
              <w:right w:val="nil"/>
            </w:tcBorders>
            <w:shd w:val="clear" w:color="auto" w:fill="auto"/>
            <w:noWrap/>
            <w:tcMar>
              <w:left w:w="29" w:type="dxa"/>
              <w:right w:w="29" w:type="dxa"/>
            </w:tcMar>
            <w:hideMark/>
          </w:tcPr>
          <w:p w14:paraId="03416415" w14:textId="77777777" w:rsidR="00F20847" w:rsidRPr="003F470C" w:rsidRDefault="00F20847" w:rsidP="00064AAB">
            <w:pPr>
              <w:spacing w:line="216" w:lineRule="auto"/>
              <w:rPr>
                <w:rFonts w:ascii="BentonSans Light" w:hAnsi="BentonSans Light"/>
                <w:color w:val="000000"/>
                <w:sz w:val="15"/>
                <w:szCs w:val="15"/>
              </w:rPr>
            </w:pPr>
          </w:p>
        </w:tc>
        <w:tc>
          <w:tcPr>
            <w:tcW w:w="1152" w:type="dxa"/>
            <w:tcBorders>
              <w:top w:val="nil"/>
              <w:left w:val="nil"/>
              <w:right w:val="nil"/>
            </w:tcBorders>
            <w:shd w:val="clear" w:color="auto" w:fill="auto"/>
            <w:noWrap/>
            <w:tcMar>
              <w:left w:w="29" w:type="dxa"/>
              <w:right w:w="29" w:type="dxa"/>
            </w:tcMar>
            <w:vAlign w:val="center"/>
            <w:hideMark/>
          </w:tcPr>
          <w:p w14:paraId="7EA92037" w14:textId="77777777" w:rsidR="00F20847" w:rsidRPr="003F470C" w:rsidRDefault="00F20847" w:rsidP="00064AAB">
            <w:pPr>
              <w:spacing w:line="216" w:lineRule="auto"/>
              <w:rPr>
                <w:rFonts w:ascii="BentonSans Light" w:hAnsi="BentonSans Light"/>
                <w:color w:val="000000"/>
                <w:sz w:val="15"/>
                <w:szCs w:val="15"/>
              </w:rPr>
            </w:pPr>
          </w:p>
        </w:tc>
        <w:tc>
          <w:tcPr>
            <w:tcW w:w="1008" w:type="dxa"/>
            <w:tcBorders>
              <w:top w:val="nil"/>
              <w:left w:val="nil"/>
              <w:right w:val="nil"/>
            </w:tcBorders>
            <w:shd w:val="clear" w:color="auto" w:fill="auto"/>
            <w:noWrap/>
            <w:tcMar>
              <w:left w:w="29" w:type="dxa"/>
              <w:right w:w="29" w:type="dxa"/>
            </w:tcMar>
            <w:vAlign w:val="center"/>
            <w:hideMark/>
          </w:tcPr>
          <w:p w14:paraId="3945CCBA" w14:textId="77777777" w:rsidR="00F20847" w:rsidRPr="003F470C" w:rsidRDefault="00F20847" w:rsidP="00064AAB">
            <w:pPr>
              <w:spacing w:line="216" w:lineRule="auto"/>
              <w:rPr>
                <w:rFonts w:ascii="BentonSans Light" w:hAnsi="BentonSans Light"/>
                <w:color w:val="000000"/>
                <w:sz w:val="15"/>
                <w:szCs w:val="15"/>
              </w:rPr>
            </w:pPr>
          </w:p>
        </w:tc>
        <w:tc>
          <w:tcPr>
            <w:tcW w:w="1152" w:type="dxa"/>
            <w:tcBorders>
              <w:top w:val="nil"/>
              <w:left w:val="nil"/>
              <w:right w:val="nil"/>
            </w:tcBorders>
            <w:tcMar>
              <w:left w:w="29" w:type="dxa"/>
              <w:right w:w="29" w:type="dxa"/>
            </w:tcMar>
            <w:vAlign w:val="center"/>
          </w:tcPr>
          <w:p w14:paraId="45CBD7F5" w14:textId="77777777" w:rsidR="00F20847" w:rsidRPr="003F470C" w:rsidRDefault="00F20847" w:rsidP="00064AAB">
            <w:pPr>
              <w:spacing w:line="216" w:lineRule="auto"/>
              <w:rPr>
                <w:rFonts w:ascii="BentonSans Light" w:hAnsi="BentonSans Light"/>
                <w:color w:val="000000"/>
                <w:sz w:val="15"/>
                <w:szCs w:val="15"/>
              </w:rPr>
            </w:pPr>
          </w:p>
        </w:tc>
        <w:tc>
          <w:tcPr>
            <w:tcW w:w="1584" w:type="dxa"/>
            <w:tcBorders>
              <w:top w:val="nil"/>
              <w:left w:val="nil"/>
              <w:right w:val="nil"/>
            </w:tcBorders>
            <w:tcMar>
              <w:left w:w="29" w:type="dxa"/>
              <w:right w:w="29" w:type="dxa"/>
            </w:tcMar>
            <w:vAlign w:val="center"/>
          </w:tcPr>
          <w:p w14:paraId="3828AA6C" w14:textId="77777777" w:rsidR="00F20847" w:rsidRPr="00F815B5" w:rsidRDefault="00F20847" w:rsidP="00064AAB">
            <w:pPr>
              <w:rPr>
                <w:rFonts w:ascii="BentonSans Light" w:hAnsi="BentonSans Light"/>
                <w:color w:val="ED5929"/>
                <w:sz w:val="15"/>
                <w:szCs w:val="15"/>
              </w:rPr>
            </w:pPr>
          </w:p>
        </w:tc>
        <w:tc>
          <w:tcPr>
            <w:tcW w:w="720" w:type="dxa"/>
            <w:tcBorders>
              <w:top w:val="nil"/>
              <w:left w:val="nil"/>
              <w:right w:val="nil"/>
            </w:tcBorders>
            <w:tcMar>
              <w:left w:w="29" w:type="dxa"/>
              <w:right w:w="29" w:type="dxa"/>
            </w:tcMar>
            <w:vAlign w:val="center"/>
          </w:tcPr>
          <w:p w14:paraId="0B1EB19A" w14:textId="77777777" w:rsidR="00F20847" w:rsidRPr="003F470C" w:rsidRDefault="00F20847" w:rsidP="00064AAB">
            <w:pPr>
              <w:spacing w:line="216" w:lineRule="auto"/>
              <w:rPr>
                <w:rFonts w:ascii="BentonSans Light" w:hAnsi="BentonSans Light"/>
                <w:color w:val="000000"/>
                <w:sz w:val="15"/>
                <w:szCs w:val="15"/>
              </w:rPr>
            </w:pPr>
          </w:p>
        </w:tc>
        <w:tc>
          <w:tcPr>
            <w:tcW w:w="1440" w:type="dxa"/>
            <w:tcBorders>
              <w:top w:val="nil"/>
              <w:left w:val="nil"/>
              <w:right w:val="nil"/>
            </w:tcBorders>
            <w:tcMar>
              <w:left w:w="29" w:type="dxa"/>
              <w:right w:w="29" w:type="dxa"/>
            </w:tcMar>
            <w:vAlign w:val="center"/>
          </w:tcPr>
          <w:p w14:paraId="3390158C" w14:textId="77777777" w:rsidR="00F20847" w:rsidRPr="00F815B5" w:rsidRDefault="00F20847" w:rsidP="00064AAB">
            <w:pPr>
              <w:rPr>
                <w:rFonts w:ascii="BentonSans Light" w:hAnsi="BentonSans Light"/>
                <w:color w:val="ED5929"/>
                <w:sz w:val="15"/>
                <w:szCs w:val="15"/>
              </w:rPr>
            </w:pPr>
          </w:p>
        </w:tc>
        <w:tc>
          <w:tcPr>
            <w:tcW w:w="1440" w:type="dxa"/>
            <w:tcBorders>
              <w:top w:val="nil"/>
              <w:left w:val="nil"/>
              <w:right w:val="nil"/>
            </w:tcBorders>
            <w:vAlign w:val="center"/>
          </w:tcPr>
          <w:p w14:paraId="399762F8" w14:textId="77777777" w:rsidR="00F20847" w:rsidRPr="00F815B5" w:rsidRDefault="00F20847" w:rsidP="00064AAB">
            <w:pPr>
              <w:rPr>
                <w:rFonts w:ascii="BentonSans Light" w:hAnsi="BentonSans Light"/>
                <w:color w:val="ED5929"/>
                <w:sz w:val="15"/>
                <w:szCs w:val="15"/>
              </w:rPr>
            </w:pPr>
          </w:p>
        </w:tc>
      </w:tr>
      <w:tr w:rsidR="00F20847" w:rsidRPr="003F470C" w14:paraId="64CA23DB" w14:textId="77777777" w:rsidTr="00F20847">
        <w:trPr>
          <w:trHeight w:val="202"/>
        </w:trPr>
        <w:tc>
          <w:tcPr>
            <w:tcW w:w="720" w:type="dxa"/>
            <w:vMerge w:val="restart"/>
            <w:tcBorders>
              <w:top w:val="nil"/>
              <w:left w:val="nil"/>
              <w:right w:val="nil"/>
            </w:tcBorders>
            <w:shd w:val="clear" w:color="auto" w:fill="auto"/>
            <w:noWrap/>
            <w:tcMar>
              <w:left w:w="29" w:type="dxa"/>
              <w:right w:w="29" w:type="dxa"/>
            </w:tcMar>
            <w:hideMark/>
          </w:tcPr>
          <w:p w14:paraId="7E6EB4BF" w14:textId="77777777" w:rsidR="00F20847" w:rsidRPr="003F470C" w:rsidRDefault="00F20847" w:rsidP="00064AAB">
            <w:pPr>
              <w:spacing w:line="216" w:lineRule="auto"/>
              <w:rPr>
                <w:rFonts w:ascii="BentonSans Light" w:hAnsi="BentonSans Light"/>
                <w:color w:val="000000"/>
                <w:sz w:val="15"/>
                <w:szCs w:val="15"/>
              </w:rPr>
            </w:pPr>
            <w:r w:rsidRPr="003F470C">
              <w:rPr>
                <w:rFonts w:ascii="BentonSans Light" w:hAnsi="BentonSans Light"/>
                <w:color w:val="000000"/>
                <w:sz w:val="15"/>
                <w:szCs w:val="15"/>
              </w:rPr>
              <w:t>Charge</w:t>
            </w:r>
            <w:r>
              <w:rPr>
                <w:rFonts w:ascii="BentonSans Light" w:hAnsi="BentonSans Light"/>
                <w:color w:val="000000"/>
                <w:sz w:val="15"/>
                <w:szCs w:val="15"/>
              </w:rPr>
              <w:t xml:space="preserve"> cards</w:t>
            </w:r>
          </w:p>
        </w:tc>
        <w:tc>
          <w:tcPr>
            <w:tcW w:w="1152" w:type="dxa"/>
            <w:tcBorders>
              <w:top w:val="nil"/>
              <w:left w:val="nil"/>
              <w:bottom w:val="single" w:sz="2" w:space="0" w:color="000000" w:themeColor="text1"/>
              <w:right w:val="single" w:sz="48" w:space="0" w:color="FFFFFF" w:themeColor="background1"/>
            </w:tcBorders>
            <w:shd w:val="clear" w:color="auto" w:fill="auto"/>
            <w:noWrap/>
            <w:tcMar>
              <w:left w:w="29" w:type="dxa"/>
              <w:right w:w="29" w:type="dxa"/>
            </w:tcMar>
            <w:vAlign w:val="center"/>
            <w:hideMark/>
          </w:tcPr>
          <w:p w14:paraId="78190D7A" w14:textId="77777777" w:rsidR="00F20847" w:rsidRPr="003F470C" w:rsidRDefault="00F20847" w:rsidP="00064AAB">
            <w:pPr>
              <w:spacing w:line="216" w:lineRule="auto"/>
              <w:rPr>
                <w:rFonts w:ascii="BentonSans Light" w:hAnsi="BentonSans Light"/>
                <w:color w:val="000000"/>
                <w:sz w:val="15"/>
                <w:szCs w:val="15"/>
              </w:rPr>
            </w:pPr>
            <w:r w:rsidRPr="003F470C">
              <w:rPr>
                <w:rFonts w:ascii="BentonSans Light" w:hAnsi="BentonSans Light"/>
                <w:color w:val="000000"/>
                <w:sz w:val="15"/>
                <w:szCs w:val="15"/>
              </w:rPr>
              <w:t>Gini</w:t>
            </w:r>
            <w:r>
              <w:rPr>
                <w:rFonts w:ascii="BentonSans Light" w:hAnsi="BentonSans Light"/>
                <w:color w:val="000000"/>
                <w:sz w:val="15"/>
                <w:szCs w:val="15"/>
              </w:rPr>
              <w:t xml:space="preserve"> index</w:t>
            </w:r>
          </w:p>
        </w:tc>
        <w:tc>
          <w:tcPr>
            <w:tcW w:w="1008" w:type="dxa"/>
            <w:tcBorders>
              <w:top w:val="nil"/>
              <w:left w:val="single" w:sz="48" w:space="0" w:color="FFFFFF" w:themeColor="background1"/>
              <w:bottom w:val="single" w:sz="2" w:space="0" w:color="000000" w:themeColor="text1"/>
              <w:right w:val="single" w:sz="48" w:space="0" w:color="FFFFFF" w:themeColor="background1"/>
            </w:tcBorders>
            <w:shd w:val="clear" w:color="auto" w:fill="auto"/>
            <w:noWrap/>
            <w:tcMar>
              <w:left w:w="29" w:type="dxa"/>
              <w:right w:w="29" w:type="dxa"/>
            </w:tcMar>
            <w:vAlign w:val="center"/>
            <w:hideMark/>
          </w:tcPr>
          <w:p w14:paraId="7426F887" w14:textId="77777777" w:rsidR="00F20847" w:rsidRPr="003F470C" w:rsidRDefault="00F20847" w:rsidP="00064AAB">
            <w:pPr>
              <w:spacing w:line="216" w:lineRule="auto"/>
              <w:rPr>
                <w:rFonts w:ascii="BentonSans Light" w:hAnsi="BentonSans Light"/>
                <w:color w:val="000000"/>
                <w:sz w:val="15"/>
                <w:szCs w:val="15"/>
              </w:rPr>
            </w:pPr>
            <w:r w:rsidRPr="003F470C">
              <w:rPr>
                <w:rFonts w:ascii="BentonSans Light" w:hAnsi="BentonSans Light"/>
                <w:color w:val="000000"/>
                <w:sz w:val="15"/>
                <w:szCs w:val="15"/>
              </w:rPr>
              <w:t>66.2</w:t>
            </w:r>
          </w:p>
        </w:tc>
        <w:tc>
          <w:tcPr>
            <w:tcW w:w="1152" w:type="dxa"/>
            <w:tcBorders>
              <w:top w:val="nil"/>
              <w:left w:val="single" w:sz="48" w:space="0" w:color="FFFFFF" w:themeColor="background1"/>
              <w:bottom w:val="single" w:sz="2" w:space="0" w:color="000000" w:themeColor="text1"/>
              <w:right w:val="single" w:sz="48" w:space="0" w:color="FFFFFF" w:themeColor="background1"/>
            </w:tcBorders>
            <w:tcMar>
              <w:left w:w="29" w:type="dxa"/>
              <w:right w:w="29" w:type="dxa"/>
            </w:tcMar>
            <w:vAlign w:val="center"/>
          </w:tcPr>
          <w:p w14:paraId="161952F3" w14:textId="77777777" w:rsidR="00F20847" w:rsidRPr="003F470C" w:rsidRDefault="00F20847" w:rsidP="00064AAB">
            <w:pPr>
              <w:spacing w:line="216" w:lineRule="auto"/>
              <w:rPr>
                <w:rFonts w:ascii="BentonSans Light" w:hAnsi="BentonSans Light"/>
                <w:color w:val="000000"/>
                <w:sz w:val="15"/>
                <w:szCs w:val="15"/>
              </w:rPr>
            </w:pPr>
            <w:r w:rsidRPr="003F470C">
              <w:rPr>
                <w:rFonts w:ascii="BentonSans Light" w:hAnsi="BentonSans Light"/>
                <w:color w:val="000000"/>
                <w:sz w:val="15"/>
                <w:szCs w:val="15"/>
              </w:rPr>
              <w:t>68.5</w:t>
            </w:r>
          </w:p>
        </w:tc>
        <w:tc>
          <w:tcPr>
            <w:tcW w:w="1584" w:type="dxa"/>
            <w:tcBorders>
              <w:top w:val="nil"/>
              <w:left w:val="single" w:sz="48" w:space="0" w:color="FFFFFF" w:themeColor="background1"/>
              <w:bottom w:val="single" w:sz="2" w:space="0" w:color="000000" w:themeColor="text1"/>
              <w:right w:val="single" w:sz="48" w:space="0" w:color="FFFFFF" w:themeColor="background1"/>
            </w:tcBorders>
            <w:tcMar>
              <w:left w:w="29" w:type="dxa"/>
              <w:right w:w="29" w:type="dxa"/>
            </w:tcMar>
            <w:vAlign w:val="center"/>
          </w:tcPr>
          <w:p w14:paraId="648FEA26" w14:textId="77777777" w:rsidR="00F20847" w:rsidRPr="00F815B5" w:rsidRDefault="00F20847" w:rsidP="00064AAB">
            <w:pPr>
              <w:rPr>
                <w:rFonts w:ascii="BentonSans Light" w:hAnsi="BentonSans Light"/>
                <w:color w:val="ED5929"/>
                <w:sz w:val="15"/>
                <w:szCs w:val="15"/>
              </w:rPr>
            </w:pPr>
            <w:r w:rsidRPr="00F815B5">
              <w:rPr>
                <w:rFonts w:ascii="BentonSans Light" w:hAnsi="BentonSans Light"/>
                <w:color w:val="ED5929"/>
                <w:sz w:val="15"/>
                <w:szCs w:val="15"/>
              </w:rPr>
              <w:t>+2.3</w:t>
            </w:r>
          </w:p>
        </w:tc>
        <w:tc>
          <w:tcPr>
            <w:tcW w:w="720" w:type="dxa"/>
            <w:tcBorders>
              <w:top w:val="nil"/>
              <w:left w:val="single" w:sz="48" w:space="0" w:color="FFFFFF" w:themeColor="background1"/>
              <w:bottom w:val="single" w:sz="2" w:space="0" w:color="000000" w:themeColor="text1"/>
              <w:right w:val="single" w:sz="48" w:space="0" w:color="FFFFFF" w:themeColor="background1"/>
            </w:tcBorders>
            <w:tcMar>
              <w:left w:w="29" w:type="dxa"/>
              <w:right w:w="29" w:type="dxa"/>
            </w:tcMar>
            <w:vAlign w:val="center"/>
          </w:tcPr>
          <w:p w14:paraId="0016A4A7" w14:textId="77777777" w:rsidR="00F20847" w:rsidRPr="003F470C" w:rsidRDefault="00F20847" w:rsidP="00064AAB">
            <w:pPr>
              <w:spacing w:line="216" w:lineRule="auto"/>
              <w:rPr>
                <w:rFonts w:ascii="BentonSans Light" w:hAnsi="BentonSans Light"/>
                <w:color w:val="000000"/>
                <w:sz w:val="15"/>
                <w:szCs w:val="15"/>
              </w:rPr>
            </w:pPr>
            <w:r w:rsidRPr="003F470C">
              <w:rPr>
                <w:rFonts w:ascii="BentonSans Light" w:hAnsi="BentonSans Light"/>
                <w:color w:val="000000"/>
                <w:sz w:val="15"/>
                <w:szCs w:val="15"/>
              </w:rPr>
              <w:t>70.4</w:t>
            </w:r>
          </w:p>
        </w:tc>
        <w:tc>
          <w:tcPr>
            <w:tcW w:w="1440" w:type="dxa"/>
            <w:tcBorders>
              <w:top w:val="nil"/>
              <w:left w:val="single" w:sz="48" w:space="0" w:color="FFFFFF" w:themeColor="background1"/>
              <w:bottom w:val="single" w:sz="2" w:space="0" w:color="000000" w:themeColor="text1"/>
              <w:right w:val="nil"/>
            </w:tcBorders>
            <w:tcMar>
              <w:left w:w="29" w:type="dxa"/>
              <w:right w:w="29" w:type="dxa"/>
            </w:tcMar>
            <w:vAlign w:val="center"/>
          </w:tcPr>
          <w:p w14:paraId="7FB73CE8" w14:textId="77777777" w:rsidR="00F20847" w:rsidRPr="00F815B5" w:rsidRDefault="00F20847" w:rsidP="00064AAB">
            <w:pPr>
              <w:rPr>
                <w:rFonts w:ascii="BentonSans Light" w:hAnsi="BentonSans Light"/>
                <w:color w:val="ED5929"/>
                <w:sz w:val="15"/>
                <w:szCs w:val="15"/>
              </w:rPr>
            </w:pPr>
            <w:r w:rsidRPr="00F815B5">
              <w:rPr>
                <w:rFonts w:ascii="BentonSans Light" w:hAnsi="BentonSans Light"/>
                <w:color w:val="ED5929"/>
                <w:sz w:val="15"/>
                <w:szCs w:val="15"/>
              </w:rPr>
              <w:t>+1.9</w:t>
            </w:r>
          </w:p>
        </w:tc>
        <w:tc>
          <w:tcPr>
            <w:tcW w:w="1440" w:type="dxa"/>
            <w:tcBorders>
              <w:top w:val="nil"/>
              <w:left w:val="single" w:sz="48" w:space="0" w:color="FFFFFF" w:themeColor="background1"/>
              <w:bottom w:val="single" w:sz="2" w:space="0" w:color="000000" w:themeColor="text1"/>
              <w:right w:val="single" w:sz="48" w:space="0" w:color="FFFFFF" w:themeColor="background1"/>
            </w:tcBorders>
            <w:vAlign w:val="center"/>
          </w:tcPr>
          <w:p w14:paraId="33A890DC" w14:textId="77777777" w:rsidR="00F20847" w:rsidRPr="00F815B5" w:rsidRDefault="00F20847" w:rsidP="00064AAB">
            <w:pPr>
              <w:rPr>
                <w:rFonts w:ascii="BentonSans Light" w:hAnsi="BentonSans Light"/>
                <w:color w:val="ED5929"/>
                <w:sz w:val="15"/>
                <w:szCs w:val="15"/>
              </w:rPr>
            </w:pPr>
            <w:r w:rsidRPr="00F815B5">
              <w:rPr>
                <w:rFonts w:ascii="BentonSans Light" w:hAnsi="BentonSans Light"/>
                <w:color w:val="ED5929"/>
                <w:sz w:val="15"/>
                <w:szCs w:val="15"/>
              </w:rPr>
              <w:t>+4.2</w:t>
            </w:r>
          </w:p>
        </w:tc>
      </w:tr>
      <w:tr w:rsidR="00F20847" w:rsidRPr="003F470C" w14:paraId="73CE6017" w14:textId="77777777" w:rsidTr="00F20847">
        <w:trPr>
          <w:trHeight w:val="202"/>
        </w:trPr>
        <w:tc>
          <w:tcPr>
            <w:tcW w:w="720" w:type="dxa"/>
            <w:vMerge/>
            <w:tcBorders>
              <w:left w:val="nil"/>
              <w:bottom w:val="nil"/>
              <w:right w:val="nil"/>
            </w:tcBorders>
            <w:shd w:val="clear" w:color="auto" w:fill="auto"/>
            <w:noWrap/>
            <w:tcMar>
              <w:left w:w="29" w:type="dxa"/>
              <w:right w:w="29" w:type="dxa"/>
            </w:tcMar>
            <w:vAlign w:val="bottom"/>
            <w:hideMark/>
          </w:tcPr>
          <w:p w14:paraId="39CE83E4" w14:textId="77777777" w:rsidR="00F20847" w:rsidRPr="003F470C" w:rsidRDefault="00F20847" w:rsidP="00064AAB">
            <w:pPr>
              <w:spacing w:line="216" w:lineRule="auto"/>
              <w:rPr>
                <w:rFonts w:ascii="BentonSans Light" w:hAnsi="BentonSans Light"/>
                <w:color w:val="000000"/>
                <w:sz w:val="15"/>
                <w:szCs w:val="15"/>
              </w:rPr>
            </w:pPr>
          </w:p>
        </w:tc>
        <w:tc>
          <w:tcPr>
            <w:tcW w:w="1152" w:type="dxa"/>
            <w:tcBorders>
              <w:top w:val="single" w:sz="2" w:space="0" w:color="000000" w:themeColor="text1"/>
              <w:left w:val="nil"/>
              <w:bottom w:val="nil"/>
              <w:right w:val="single" w:sz="48" w:space="0" w:color="FFFFFF" w:themeColor="background1"/>
            </w:tcBorders>
            <w:shd w:val="clear" w:color="auto" w:fill="auto"/>
            <w:noWrap/>
            <w:tcMar>
              <w:left w:w="29" w:type="dxa"/>
              <w:right w:w="29" w:type="dxa"/>
            </w:tcMar>
            <w:vAlign w:val="center"/>
            <w:hideMark/>
          </w:tcPr>
          <w:p w14:paraId="42A69AEB" w14:textId="77777777" w:rsidR="00F20847" w:rsidRPr="003F470C" w:rsidRDefault="00F20847" w:rsidP="00064AAB">
            <w:pPr>
              <w:spacing w:line="216" w:lineRule="auto"/>
              <w:rPr>
                <w:rFonts w:ascii="BentonSans Light" w:hAnsi="BentonSans Light"/>
                <w:color w:val="000000"/>
                <w:sz w:val="15"/>
                <w:szCs w:val="15"/>
              </w:rPr>
            </w:pPr>
            <w:r w:rsidRPr="003F470C">
              <w:rPr>
                <w:rFonts w:ascii="BentonSans Light" w:hAnsi="BentonSans Light"/>
                <w:color w:val="000000"/>
                <w:sz w:val="15"/>
                <w:szCs w:val="15"/>
              </w:rPr>
              <w:t>Accuracy</w:t>
            </w:r>
            <w:r>
              <w:rPr>
                <w:rFonts w:ascii="BentonSans Light" w:hAnsi="BentonSans Light"/>
                <w:color w:val="000000"/>
                <w:sz w:val="15"/>
                <w:szCs w:val="15"/>
              </w:rPr>
              <w:t xml:space="preserve"> index</w:t>
            </w:r>
          </w:p>
        </w:tc>
        <w:tc>
          <w:tcPr>
            <w:tcW w:w="1008" w:type="dxa"/>
            <w:tcBorders>
              <w:top w:val="single" w:sz="2" w:space="0" w:color="000000" w:themeColor="text1"/>
              <w:left w:val="single" w:sz="48" w:space="0" w:color="FFFFFF" w:themeColor="background1"/>
              <w:bottom w:val="nil"/>
              <w:right w:val="single" w:sz="48" w:space="0" w:color="FFFFFF" w:themeColor="background1"/>
            </w:tcBorders>
            <w:shd w:val="clear" w:color="auto" w:fill="auto"/>
            <w:noWrap/>
            <w:tcMar>
              <w:left w:w="29" w:type="dxa"/>
              <w:right w:w="29" w:type="dxa"/>
            </w:tcMar>
            <w:vAlign w:val="center"/>
            <w:hideMark/>
          </w:tcPr>
          <w:p w14:paraId="0C920217" w14:textId="77777777" w:rsidR="00F20847" w:rsidRPr="003F470C" w:rsidRDefault="00F20847" w:rsidP="00064AAB">
            <w:pPr>
              <w:spacing w:line="216" w:lineRule="auto"/>
              <w:rPr>
                <w:rFonts w:ascii="BentonSans Light" w:hAnsi="BentonSans Light"/>
                <w:color w:val="000000"/>
                <w:sz w:val="15"/>
                <w:szCs w:val="15"/>
              </w:rPr>
            </w:pPr>
            <w:r w:rsidRPr="003F470C">
              <w:rPr>
                <w:rFonts w:ascii="BentonSans Light" w:hAnsi="BentonSans Light"/>
                <w:color w:val="000000"/>
                <w:sz w:val="15"/>
                <w:szCs w:val="15"/>
              </w:rPr>
              <w:t>85.0</w:t>
            </w:r>
          </w:p>
        </w:tc>
        <w:tc>
          <w:tcPr>
            <w:tcW w:w="1152" w:type="dxa"/>
            <w:tcBorders>
              <w:top w:val="single" w:sz="2" w:space="0" w:color="000000" w:themeColor="text1"/>
              <w:left w:val="single" w:sz="48" w:space="0" w:color="FFFFFF" w:themeColor="background1"/>
              <w:bottom w:val="nil"/>
              <w:right w:val="single" w:sz="48" w:space="0" w:color="FFFFFF" w:themeColor="background1"/>
            </w:tcBorders>
            <w:tcMar>
              <w:left w:w="29" w:type="dxa"/>
              <w:right w:w="29" w:type="dxa"/>
            </w:tcMar>
            <w:vAlign w:val="center"/>
          </w:tcPr>
          <w:p w14:paraId="5866E23A" w14:textId="77777777" w:rsidR="00F20847" w:rsidRPr="003F470C" w:rsidRDefault="00F20847" w:rsidP="00064AAB">
            <w:pPr>
              <w:spacing w:line="216" w:lineRule="auto"/>
              <w:rPr>
                <w:rFonts w:ascii="BentonSans Light" w:hAnsi="BentonSans Light"/>
                <w:color w:val="000000"/>
                <w:sz w:val="15"/>
                <w:szCs w:val="15"/>
              </w:rPr>
            </w:pPr>
            <w:r w:rsidRPr="003F470C">
              <w:rPr>
                <w:rFonts w:ascii="BentonSans Light" w:hAnsi="BentonSans Light"/>
                <w:color w:val="000000"/>
                <w:sz w:val="15"/>
                <w:szCs w:val="15"/>
              </w:rPr>
              <w:t>99.0</w:t>
            </w:r>
          </w:p>
        </w:tc>
        <w:tc>
          <w:tcPr>
            <w:tcW w:w="1584" w:type="dxa"/>
            <w:tcBorders>
              <w:top w:val="single" w:sz="2" w:space="0" w:color="000000" w:themeColor="text1"/>
              <w:left w:val="single" w:sz="48" w:space="0" w:color="FFFFFF" w:themeColor="background1"/>
              <w:bottom w:val="nil"/>
              <w:right w:val="single" w:sz="48" w:space="0" w:color="FFFFFF" w:themeColor="background1"/>
            </w:tcBorders>
            <w:tcMar>
              <w:left w:w="29" w:type="dxa"/>
              <w:right w:w="29" w:type="dxa"/>
            </w:tcMar>
            <w:vAlign w:val="center"/>
          </w:tcPr>
          <w:p w14:paraId="7E01BBE9" w14:textId="77777777" w:rsidR="00F20847" w:rsidRPr="00F815B5" w:rsidRDefault="00F20847" w:rsidP="00064AAB">
            <w:pPr>
              <w:rPr>
                <w:rFonts w:ascii="BentonSans Light" w:hAnsi="BentonSans Light"/>
                <w:color w:val="ED5929"/>
                <w:sz w:val="15"/>
                <w:szCs w:val="15"/>
              </w:rPr>
            </w:pPr>
            <w:r w:rsidRPr="00F815B5">
              <w:rPr>
                <w:rFonts w:ascii="BentonSans Light" w:hAnsi="BentonSans Light"/>
                <w:color w:val="ED5929"/>
                <w:sz w:val="15"/>
                <w:szCs w:val="15"/>
              </w:rPr>
              <w:t>+14.0</w:t>
            </w:r>
          </w:p>
        </w:tc>
        <w:tc>
          <w:tcPr>
            <w:tcW w:w="720" w:type="dxa"/>
            <w:tcBorders>
              <w:top w:val="single" w:sz="2" w:space="0" w:color="000000" w:themeColor="text1"/>
              <w:left w:val="single" w:sz="48" w:space="0" w:color="FFFFFF" w:themeColor="background1"/>
              <w:bottom w:val="nil"/>
              <w:right w:val="single" w:sz="48" w:space="0" w:color="FFFFFF" w:themeColor="background1"/>
            </w:tcBorders>
            <w:tcMar>
              <w:left w:w="29" w:type="dxa"/>
              <w:right w:w="29" w:type="dxa"/>
            </w:tcMar>
            <w:vAlign w:val="center"/>
          </w:tcPr>
          <w:p w14:paraId="2392C89E" w14:textId="77777777" w:rsidR="00F20847" w:rsidRPr="003F470C" w:rsidRDefault="00F20847" w:rsidP="00064AAB">
            <w:pPr>
              <w:spacing w:line="216" w:lineRule="auto"/>
              <w:rPr>
                <w:rFonts w:ascii="BentonSans Light" w:hAnsi="BentonSans Light"/>
                <w:color w:val="000000"/>
                <w:sz w:val="15"/>
                <w:szCs w:val="15"/>
              </w:rPr>
            </w:pPr>
            <w:r w:rsidRPr="003F470C">
              <w:rPr>
                <w:rFonts w:ascii="BentonSans Light" w:hAnsi="BentonSans Light"/>
                <w:color w:val="000000"/>
                <w:sz w:val="15"/>
                <w:szCs w:val="15"/>
              </w:rPr>
              <w:t>99.0</w:t>
            </w:r>
          </w:p>
        </w:tc>
        <w:tc>
          <w:tcPr>
            <w:tcW w:w="1440" w:type="dxa"/>
            <w:tcBorders>
              <w:top w:val="single" w:sz="2" w:space="0" w:color="000000" w:themeColor="text1"/>
              <w:left w:val="single" w:sz="48" w:space="0" w:color="FFFFFF" w:themeColor="background1"/>
              <w:bottom w:val="nil"/>
              <w:right w:val="nil"/>
            </w:tcBorders>
            <w:tcMar>
              <w:left w:w="29" w:type="dxa"/>
              <w:right w:w="29" w:type="dxa"/>
            </w:tcMar>
            <w:vAlign w:val="center"/>
          </w:tcPr>
          <w:p w14:paraId="51270953" w14:textId="77777777" w:rsidR="00F20847" w:rsidRPr="00F815B5" w:rsidRDefault="00F20847" w:rsidP="00064AAB">
            <w:pPr>
              <w:rPr>
                <w:rFonts w:ascii="BentonSans Light" w:hAnsi="BentonSans Light"/>
                <w:color w:val="ED5929"/>
                <w:sz w:val="15"/>
                <w:szCs w:val="15"/>
              </w:rPr>
            </w:pPr>
            <w:r w:rsidRPr="00F815B5">
              <w:rPr>
                <w:rFonts w:ascii="BentonSans Light" w:hAnsi="BentonSans Light"/>
                <w:color w:val="ED5929"/>
                <w:sz w:val="15"/>
                <w:szCs w:val="15"/>
              </w:rPr>
              <w:t>0.0</w:t>
            </w:r>
          </w:p>
        </w:tc>
        <w:tc>
          <w:tcPr>
            <w:tcW w:w="1440" w:type="dxa"/>
            <w:tcBorders>
              <w:top w:val="single" w:sz="2" w:space="0" w:color="000000" w:themeColor="text1"/>
              <w:left w:val="single" w:sz="48" w:space="0" w:color="FFFFFF" w:themeColor="background1"/>
              <w:bottom w:val="nil"/>
              <w:right w:val="single" w:sz="48" w:space="0" w:color="FFFFFF" w:themeColor="background1"/>
            </w:tcBorders>
            <w:vAlign w:val="center"/>
          </w:tcPr>
          <w:p w14:paraId="619D8A45" w14:textId="77777777" w:rsidR="00F20847" w:rsidRPr="00F815B5" w:rsidRDefault="00F20847" w:rsidP="00064AAB">
            <w:pPr>
              <w:rPr>
                <w:rFonts w:ascii="BentonSans Light" w:hAnsi="BentonSans Light"/>
                <w:color w:val="ED5929"/>
                <w:sz w:val="15"/>
                <w:szCs w:val="15"/>
              </w:rPr>
            </w:pPr>
            <w:r w:rsidRPr="00F815B5">
              <w:rPr>
                <w:rFonts w:ascii="BentonSans Light" w:hAnsi="BentonSans Light"/>
                <w:color w:val="ED5929"/>
                <w:sz w:val="15"/>
                <w:szCs w:val="15"/>
              </w:rPr>
              <w:t>+14.0</w:t>
            </w:r>
          </w:p>
        </w:tc>
      </w:tr>
    </w:tbl>
    <w:p w14:paraId="4F494931" w14:textId="77777777" w:rsidR="00F20847" w:rsidRDefault="00F20847" w:rsidP="00F72003">
      <w:pPr>
        <w:rPr>
          <w:szCs w:val="22"/>
        </w:rPr>
      </w:pPr>
    </w:p>
    <w:p w14:paraId="4989B9F0" w14:textId="77777777" w:rsidR="00F72003" w:rsidRPr="009067D9" w:rsidRDefault="000422E3" w:rsidP="00F72003">
      <w:pPr>
        <w:pStyle w:val="Heading2"/>
        <w:rPr>
          <w:sz w:val="2"/>
          <w:szCs w:val="22"/>
        </w:rPr>
      </w:pPr>
      <w:bookmarkStart w:id="1047" w:name="_Toc512010392"/>
      <w:r>
        <w:t>Validation on recent vintages</w:t>
      </w:r>
      <w:bookmarkEnd w:id="1047"/>
    </w:p>
    <w:p w14:paraId="43AEFD8F" w14:textId="7F6AE928" w:rsidR="00F72003" w:rsidRDefault="00ED460D" w:rsidP="00ED460D">
      <w:pPr>
        <w:rPr>
          <w:szCs w:val="22"/>
        </w:rPr>
      </w:pPr>
      <w:r>
        <w:rPr>
          <w:szCs w:val="22"/>
        </w:rPr>
        <w:t xml:space="preserve">Because the modeling data requires </w:t>
      </w:r>
      <w:r w:rsidR="0026446A" w:rsidRPr="001F28BA">
        <w:rPr>
          <w:szCs w:val="22"/>
        </w:rPr>
        <w:t>1</w:t>
      </w:r>
      <w:r w:rsidR="00F12FB1">
        <w:rPr>
          <w:szCs w:val="22"/>
        </w:rPr>
        <w:t>2</w:t>
      </w:r>
      <w:r w:rsidR="0026446A" w:rsidRPr="001F28BA">
        <w:rPr>
          <w:szCs w:val="22"/>
        </w:rPr>
        <w:t xml:space="preserve"> months of </w:t>
      </w:r>
      <w:r w:rsidR="00944CA1">
        <w:rPr>
          <w:szCs w:val="22"/>
        </w:rPr>
        <w:t xml:space="preserve">future </w:t>
      </w:r>
      <w:r>
        <w:rPr>
          <w:szCs w:val="22"/>
        </w:rPr>
        <w:t xml:space="preserve">performance, </w:t>
      </w:r>
      <w:r w:rsidR="000422E3">
        <w:rPr>
          <w:szCs w:val="22"/>
        </w:rPr>
        <w:t xml:space="preserve">it is </w:t>
      </w:r>
      <w:r w:rsidR="00F20847">
        <w:rPr>
          <w:szCs w:val="22"/>
        </w:rPr>
        <w:t xml:space="preserve">somewhat </w:t>
      </w:r>
      <w:r w:rsidRPr="001F28BA">
        <w:rPr>
          <w:szCs w:val="22"/>
        </w:rPr>
        <w:t xml:space="preserve">dated </w:t>
      </w:r>
      <w:r>
        <w:rPr>
          <w:szCs w:val="22"/>
        </w:rPr>
        <w:t xml:space="preserve">by the time </w:t>
      </w:r>
      <w:r w:rsidR="000422E3">
        <w:rPr>
          <w:szCs w:val="22"/>
        </w:rPr>
        <w:t xml:space="preserve">the model </w:t>
      </w:r>
      <w:r>
        <w:rPr>
          <w:szCs w:val="22"/>
        </w:rPr>
        <w:t xml:space="preserve">enters production. To address this challenge, modelers </w:t>
      </w:r>
      <w:r w:rsidR="000422E3">
        <w:rPr>
          <w:szCs w:val="22"/>
        </w:rPr>
        <w:t xml:space="preserve">test how well the model performs </w:t>
      </w:r>
      <w:r>
        <w:rPr>
          <w:szCs w:val="22"/>
        </w:rPr>
        <w:t xml:space="preserve">on </w:t>
      </w:r>
      <w:r w:rsidR="000422E3">
        <w:rPr>
          <w:szCs w:val="22"/>
        </w:rPr>
        <w:t>a more recent vintage</w:t>
      </w:r>
      <w:r>
        <w:rPr>
          <w:szCs w:val="22"/>
        </w:rPr>
        <w:t xml:space="preserve"> of applicants. </w:t>
      </w:r>
      <w:r w:rsidR="000422E3">
        <w:rPr>
          <w:szCs w:val="22"/>
        </w:rPr>
        <w:t>Specifically</w:t>
      </w:r>
      <w:r w:rsidR="00944CA1">
        <w:rPr>
          <w:szCs w:val="22"/>
        </w:rPr>
        <w:t xml:space="preserve">, they </w:t>
      </w:r>
      <w:r w:rsidR="00F72003" w:rsidRPr="001F28BA">
        <w:rPr>
          <w:szCs w:val="22"/>
        </w:rPr>
        <w:t>select the most r</w:t>
      </w:r>
      <w:r w:rsidR="00C26AEF" w:rsidRPr="001F28BA">
        <w:rPr>
          <w:szCs w:val="22"/>
        </w:rPr>
        <w:t xml:space="preserve">ecent </w:t>
      </w:r>
      <w:r>
        <w:rPr>
          <w:szCs w:val="22"/>
        </w:rPr>
        <w:t xml:space="preserve">month </w:t>
      </w:r>
      <w:r w:rsidR="00C26AEF" w:rsidRPr="001F28BA">
        <w:rPr>
          <w:szCs w:val="22"/>
        </w:rPr>
        <w:t xml:space="preserve">which </w:t>
      </w:r>
      <w:r w:rsidR="000422E3">
        <w:rPr>
          <w:szCs w:val="22"/>
        </w:rPr>
        <w:t xml:space="preserve">still </w:t>
      </w:r>
      <w:r w:rsidR="00C26AEF" w:rsidRPr="001F28BA">
        <w:rPr>
          <w:szCs w:val="22"/>
        </w:rPr>
        <w:t>has six</w:t>
      </w:r>
      <w:r w:rsidR="00F72003" w:rsidRPr="001F28BA">
        <w:rPr>
          <w:szCs w:val="22"/>
        </w:rPr>
        <w:t xml:space="preserve"> months of </w:t>
      </w:r>
      <w:r w:rsidR="000422E3">
        <w:rPr>
          <w:szCs w:val="22"/>
        </w:rPr>
        <w:t xml:space="preserve">future </w:t>
      </w:r>
      <w:r>
        <w:rPr>
          <w:szCs w:val="22"/>
        </w:rPr>
        <w:t xml:space="preserve">data (e.g., </w:t>
      </w:r>
      <w:r w:rsidR="000422E3">
        <w:rPr>
          <w:szCs w:val="22"/>
        </w:rPr>
        <w:t xml:space="preserve">if it is Jul. 2016, they select </w:t>
      </w:r>
      <w:r>
        <w:rPr>
          <w:szCs w:val="22"/>
        </w:rPr>
        <w:t xml:space="preserve">Jan. 2016). They </w:t>
      </w:r>
      <w:r w:rsidR="000422E3">
        <w:rPr>
          <w:szCs w:val="22"/>
        </w:rPr>
        <w:t xml:space="preserve">record the actual default rates as of this </w:t>
      </w:r>
      <w:r w:rsidR="00F01936">
        <w:rPr>
          <w:szCs w:val="22"/>
        </w:rPr>
        <w:t xml:space="preserve">current </w:t>
      </w:r>
      <w:r w:rsidR="000422E3">
        <w:rPr>
          <w:szCs w:val="22"/>
        </w:rPr>
        <w:t xml:space="preserve">month (Jul. 2016) and then </w:t>
      </w:r>
      <w:r>
        <w:rPr>
          <w:szCs w:val="22"/>
        </w:rPr>
        <w:t>extrapolate</w:t>
      </w:r>
      <w:r w:rsidRPr="001F28BA">
        <w:rPr>
          <w:szCs w:val="22"/>
        </w:rPr>
        <w:t xml:space="preserve"> </w:t>
      </w:r>
      <w:r w:rsidR="00F01936">
        <w:rPr>
          <w:szCs w:val="22"/>
        </w:rPr>
        <w:t>the rates</w:t>
      </w:r>
      <w:r w:rsidR="000422E3">
        <w:rPr>
          <w:szCs w:val="22"/>
        </w:rPr>
        <w:t xml:space="preserve"> out to 12 </w:t>
      </w:r>
      <w:r w:rsidRPr="001F28BA">
        <w:rPr>
          <w:szCs w:val="22"/>
        </w:rPr>
        <w:t>month</w:t>
      </w:r>
      <w:r w:rsidR="000422E3">
        <w:rPr>
          <w:szCs w:val="22"/>
        </w:rPr>
        <w:t xml:space="preserve">s </w:t>
      </w:r>
      <w:r>
        <w:rPr>
          <w:szCs w:val="22"/>
        </w:rPr>
        <w:t>(e.g., to Dec. 2016)</w:t>
      </w:r>
      <w:r w:rsidR="000422E3">
        <w:rPr>
          <w:szCs w:val="22"/>
        </w:rPr>
        <w:t xml:space="preserve"> based on the portfolio’s past performance</w:t>
      </w:r>
      <w:r>
        <w:rPr>
          <w:szCs w:val="22"/>
        </w:rPr>
        <w:t xml:space="preserve">. Finally, they </w:t>
      </w:r>
      <w:r w:rsidR="00765037">
        <w:rPr>
          <w:szCs w:val="22"/>
        </w:rPr>
        <w:t>calculate</w:t>
      </w:r>
      <w:r>
        <w:rPr>
          <w:szCs w:val="22"/>
        </w:rPr>
        <w:t xml:space="preserve"> </w:t>
      </w:r>
      <w:r w:rsidR="00765037">
        <w:rPr>
          <w:szCs w:val="22"/>
        </w:rPr>
        <w:t xml:space="preserve">the </w:t>
      </w:r>
      <w:r>
        <w:rPr>
          <w:szCs w:val="22"/>
        </w:rPr>
        <w:t>accuracy index for the Jan. 2016 vintage by comparing its ADSS scores with the default rate</w:t>
      </w:r>
      <w:r w:rsidR="009B7215">
        <w:rPr>
          <w:szCs w:val="22"/>
        </w:rPr>
        <w:t>s</w:t>
      </w:r>
      <w:r>
        <w:rPr>
          <w:szCs w:val="22"/>
        </w:rPr>
        <w:t xml:space="preserve"> </w:t>
      </w:r>
      <w:r w:rsidR="009B7215">
        <w:rPr>
          <w:szCs w:val="22"/>
        </w:rPr>
        <w:t xml:space="preserve">extrapolated </w:t>
      </w:r>
      <w:r w:rsidR="00765037">
        <w:rPr>
          <w:szCs w:val="22"/>
        </w:rPr>
        <w:t xml:space="preserve">out to </w:t>
      </w:r>
      <w:r>
        <w:rPr>
          <w:szCs w:val="22"/>
        </w:rPr>
        <w:t>Dec. 2016.</w:t>
      </w:r>
      <w:r w:rsidR="00765037">
        <w:rPr>
          <w:rStyle w:val="FootnoteReference"/>
          <w:szCs w:val="22"/>
        </w:rPr>
        <w:footnoteReference w:id="32"/>
      </w:r>
      <w:r>
        <w:rPr>
          <w:szCs w:val="22"/>
        </w:rPr>
        <w:t xml:space="preserve"> </w:t>
      </w:r>
    </w:p>
    <w:p w14:paraId="1C2DF7BC" w14:textId="77777777" w:rsidR="002C6DFD" w:rsidRDefault="002C6DFD" w:rsidP="00ED460D">
      <w:pPr>
        <w:rPr>
          <w:szCs w:val="22"/>
        </w:rPr>
      </w:pPr>
    </w:p>
    <w:p w14:paraId="2B423AD5" w14:textId="77777777" w:rsidR="00F72003" w:rsidRPr="00E34210" w:rsidRDefault="00F72003" w:rsidP="00E34210">
      <w:pPr>
        <w:pStyle w:val="Heading2"/>
      </w:pPr>
      <w:bookmarkStart w:id="1048" w:name="_Toc445999458"/>
      <w:bookmarkStart w:id="1049" w:name="_Toc512010393"/>
      <w:r w:rsidRPr="00E34210">
        <w:lastRenderedPageBreak/>
        <w:t>Sensitivity analysis</w:t>
      </w:r>
      <w:bookmarkEnd w:id="1048"/>
      <w:bookmarkEnd w:id="1049"/>
    </w:p>
    <w:p w14:paraId="26D7B5BA" w14:textId="77777777" w:rsidR="00F72003" w:rsidRPr="001F28BA" w:rsidRDefault="00BC45D4" w:rsidP="00F72003">
      <w:pPr>
        <w:rPr>
          <w:szCs w:val="22"/>
        </w:rPr>
      </w:pPr>
      <w:r>
        <w:rPr>
          <w:szCs w:val="22"/>
        </w:rPr>
        <w:t>S</w:t>
      </w:r>
      <w:r w:rsidR="00F72003" w:rsidRPr="001F28BA">
        <w:rPr>
          <w:szCs w:val="22"/>
        </w:rPr>
        <w:t xml:space="preserve">ensitivity </w:t>
      </w:r>
      <w:r>
        <w:rPr>
          <w:szCs w:val="22"/>
        </w:rPr>
        <w:t xml:space="preserve">analyses </w:t>
      </w:r>
      <w:r w:rsidR="00F72003" w:rsidRPr="001F28BA">
        <w:rPr>
          <w:szCs w:val="22"/>
        </w:rPr>
        <w:t xml:space="preserve">gauge how much </w:t>
      </w:r>
      <w:r w:rsidR="00F926D5">
        <w:rPr>
          <w:szCs w:val="22"/>
        </w:rPr>
        <w:t>ADSS</w:t>
      </w:r>
      <w:r w:rsidR="00221032" w:rsidRPr="001F28BA">
        <w:rPr>
          <w:szCs w:val="22"/>
        </w:rPr>
        <w:t xml:space="preserve"> </w:t>
      </w:r>
      <w:r>
        <w:rPr>
          <w:szCs w:val="22"/>
        </w:rPr>
        <w:t xml:space="preserve">scores vary </w:t>
      </w:r>
      <w:r w:rsidR="00F72003" w:rsidRPr="001F28BA">
        <w:rPr>
          <w:szCs w:val="22"/>
        </w:rPr>
        <w:t>in respo</w:t>
      </w:r>
      <w:r>
        <w:rPr>
          <w:szCs w:val="22"/>
        </w:rPr>
        <w:t xml:space="preserve">nse to changes in inputs. Modelers use them to check that </w:t>
      </w:r>
      <w:r w:rsidR="00F72003" w:rsidRPr="001F28BA">
        <w:rPr>
          <w:szCs w:val="22"/>
        </w:rPr>
        <w:t>this variance is reasonable and proportionate.</w:t>
      </w:r>
      <w:r w:rsidR="00F01936">
        <w:rPr>
          <w:rStyle w:val="FootnoteReference"/>
          <w:szCs w:val="22"/>
        </w:rPr>
        <w:footnoteReference w:id="33"/>
      </w:r>
      <w:r w:rsidR="00F72003" w:rsidRPr="001F28BA">
        <w:rPr>
          <w:szCs w:val="22"/>
        </w:rPr>
        <w:t xml:space="preserve"> </w:t>
      </w:r>
      <w:r w:rsidR="00F01936">
        <w:rPr>
          <w:szCs w:val="22"/>
        </w:rPr>
        <w:t>M</w:t>
      </w:r>
      <w:r w:rsidR="0039224C">
        <w:rPr>
          <w:szCs w:val="22"/>
        </w:rPr>
        <w:t xml:space="preserve">odelers </w:t>
      </w:r>
      <w:r w:rsidR="00F72003" w:rsidRPr="001F28BA">
        <w:rPr>
          <w:szCs w:val="22"/>
        </w:rPr>
        <w:t xml:space="preserve">gauge sensitivity through </w:t>
      </w:r>
      <w:r>
        <w:rPr>
          <w:szCs w:val="22"/>
        </w:rPr>
        <w:t xml:space="preserve">five </w:t>
      </w:r>
      <w:r w:rsidR="00F72003" w:rsidRPr="001F28BA">
        <w:rPr>
          <w:szCs w:val="22"/>
        </w:rPr>
        <w:t>steps</w:t>
      </w:r>
      <w:r>
        <w:rPr>
          <w:szCs w:val="22"/>
        </w:rPr>
        <w:t xml:space="preserve"> (</w:t>
      </w:r>
      <w:r w:rsidR="00704349">
        <w:fldChar w:fldCharType="begin"/>
      </w:r>
      <w:r w:rsidR="00704349">
        <w:instrText xml:space="preserve"> REF  _Ref443425014 \h  \* MERGEFORMAT </w:instrText>
      </w:r>
      <w:r w:rsidR="00704349">
        <w:fldChar w:fldCharType="separate"/>
      </w:r>
      <w:r w:rsidR="000E17A9" w:rsidRPr="000E17A9">
        <w:rPr>
          <w:szCs w:val="22"/>
        </w:rPr>
        <w:t>Table 8.4</w:t>
      </w:r>
      <w:r w:rsidR="00704349">
        <w:fldChar w:fldCharType="end"/>
      </w:r>
      <w:r>
        <w:rPr>
          <w:szCs w:val="22"/>
        </w:rPr>
        <w:t>).</w:t>
      </w:r>
    </w:p>
    <w:p w14:paraId="3C636AD3" w14:textId="77777777" w:rsidR="00221032" w:rsidRPr="001F28BA" w:rsidRDefault="00221032" w:rsidP="00F72003">
      <w:pPr>
        <w:rPr>
          <w:szCs w:val="22"/>
        </w:rPr>
      </w:pPr>
    </w:p>
    <w:p w14:paraId="4D05FAB7" w14:textId="77777777" w:rsidR="00F72003" w:rsidRPr="001F28BA" w:rsidRDefault="00F72003" w:rsidP="00F72003">
      <w:pPr>
        <w:rPr>
          <w:sz w:val="2"/>
          <w:szCs w:val="22"/>
        </w:rPr>
      </w:pPr>
    </w:p>
    <w:p w14:paraId="7970250E" w14:textId="77777777" w:rsidR="00F72003" w:rsidRPr="001F28BA" w:rsidRDefault="00F72003" w:rsidP="00F72003">
      <w:pPr>
        <w:rPr>
          <w:sz w:val="2"/>
          <w:szCs w:val="22"/>
        </w:rPr>
      </w:pPr>
    </w:p>
    <w:p w14:paraId="5E4A7D79" w14:textId="77777777" w:rsidR="00F72003" w:rsidRPr="001F28BA" w:rsidRDefault="00F72003" w:rsidP="00F72003">
      <w:pPr>
        <w:pStyle w:val="Caption"/>
        <w:rPr>
          <w:sz w:val="18"/>
          <w:szCs w:val="18"/>
        </w:rPr>
      </w:pPr>
      <w:bookmarkStart w:id="1050" w:name="_Ref443425014"/>
      <w:r w:rsidRPr="001F28BA">
        <w:rPr>
          <w:sz w:val="18"/>
          <w:szCs w:val="18"/>
        </w:rPr>
        <w:t xml:space="preserve">Table </w:t>
      </w:r>
      <w:r w:rsidR="003E7838">
        <w:rPr>
          <w:sz w:val="18"/>
          <w:szCs w:val="18"/>
        </w:rPr>
        <w:fldChar w:fldCharType="begin"/>
      </w:r>
      <w:r w:rsidR="00056D95">
        <w:rPr>
          <w:sz w:val="18"/>
          <w:szCs w:val="18"/>
        </w:rPr>
        <w:instrText xml:space="preserve"> STYLEREF 1 \s </w:instrText>
      </w:r>
      <w:r w:rsidR="003E7838">
        <w:rPr>
          <w:sz w:val="18"/>
          <w:szCs w:val="18"/>
        </w:rPr>
        <w:fldChar w:fldCharType="separate"/>
      </w:r>
      <w:r w:rsidR="000E17A9">
        <w:rPr>
          <w:noProof/>
          <w:sz w:val="18"/>
          <w:szCs w:val="18"/>
        </w:rPr>
        <w:t>8</w:t>
      </w:r>
      <w:r w:rsidR="003E7838">
        <w:rPr>
          <w:sz w:val="18"/>
          <w:szCs w:val="18"/>
        </w:rPr>
        <w:fldChar w:fldCharType="end"/>
      </w:r>
      <w:r w:rsidR="00056D95">
        <w:rPr>
          <w:sz w:val="18"/>
          <w:szCs w:val="18"/>
        </w:rPr>
        <w:t>.</w:t>
      </w:r>
      <w:r w:rsidR="003E7838">
        <w:rPr>
          <w:sz w:val="18"/>
          <w:szCs w:val="18"/>
        </w:rPr>
        <w:fldChar w:fldCharType="begin"/>
      </w:r>
      <w:r w:rsidR="00056D95">
        <w:rPr>
          <w:sz w:val="18"/>
          <w:szCs w:val="18"/>
        </w:rPr>
        <w:instrText xml:space="preserve"> SEQ Table \* ARABIC \s 1 </w:instrText>
      </w:r>
      <w:r w:rsidR="003E7838">
        <w:rPr>
          <w:sz w:val="18"/>
          <w:szCs w:val="18"/>
        </w:rPr>
        <w:fldChar w:fldCharType="separate"/>
      </w:r>
      <w:r w:rsidR="000E17A9">
        <w:rPr>
          <w:noProof/>
          <w:sz w:val="18"/>
          <w:szCs w:val="18"/>
        </w:rPr>
        <w:t>4</w:t>
      </w:r>
      <w:r w:rsidR="003E7838">
        <w:rPr>
          <w:sz w:val="18"/>
          <w:szCs w:val="18"/>
        </w:rPr>
        <w:fldChar w:fldCharType="end"/>
      </w:r>
      <w:bookmarkEnd w:id="1050"/>
      <w:r w:rsidRPr="001F28BA">
        <w:rPr>
          <w:sz w:val="18"/>
          <w:szCs w:val="18"/>
        </w:rPr>
        <w:t>: Steps in sensitivity analysis</w:t>
      </w:r>
    </w:p>
    <w:p w14:paraId="6ABC80AB" w14:textId="77777777" w:rsidR="00F72003" w:rsidRPr="001F28BA" w:rsidRDefault="00F72003" w:rsidP="00F72003">
      <w:pPr>
        <w:rPr>
          <w:lang w:eastAsia="zh-CN"/>
        </w:rPr>
      </w:pPr>
    </w:p>
    <w:tbl>
      <w:tblPr>
        <w:tblStyle w:val="TableGrid"/>
        <w:tblW w:w="9446" w:type="dxa"/>
        <w:tblInd w:w="43" w:type="dxa"/>
        <w:tblBorders>
          <w:top w:val="none" w:sz="0" w:space="0" w:color="auto"/>
          <w:left w:val="none" w:sz="0" w:space="0" w:color="auto"/>
          <w:bottom w:val="none" w:sz="0" w:space="0" w:color="auto"/>
          <w:right w:val="none" w:sz="0" w:space="0" w:color="auto"/>
          <w:insideH w:val="single" w:sz="4" w:space="0" w:color="000000" w:themeColor="text1"/>
          <w:insideV w:val="single" w:sz="48" w:space="0" w:color="FFFFFF" w:themeColor="background1"/>
        </w:tblBorders>
        <w:tblCellMar>
          <w:left w:w="43" w:type="dxa"/>
          <w:right w:w="43" w:type="dxa"/>
        </w:tblCellMar>
        <w:tblLook w:val="04A0" w:firstRow="1" w:lastRow="0" w:firstColumn="1" w:lastColumn="0" w:noHBand="0" w:noVBand="1"/>
      </w:tblPr>
      <w:tblGrid>
        <w:gridCol w:w="413"/>
        <w:gridCol w:w="2662"/>
        <w:gridCol w:w="6371"/>
      </w:tblGrid>
      <w:tr w:rsidR="00F72003" w:rsidRPr="001F28BA" w14:paraId="51E9A283" w14:textId="77777777" w:rsidTr="00137D02">
        <w:trPr>
          <w:trHeight w:hRule="exact" w:val="216"/>
        </w:trPr>
        <w:tc>
          <w:tcPr>
            <w:tcW w:w="0" w:type="auto"/>
            <w:tcBorders>
              <w:top w:val="nil"/>
              <w:bottom w:val="nil"/>
              <w:right w:val="nil"/>
            </w:tcBorders>
            <w:shd w:val="clear" w:color="auto" w:fill="auto"/>
            <w:tcMar>
              <w:left w:w="58" w:type="dxa"/>
              <w:right w:w="58" w:type="dxa"/>
            </w:tcMar>
            <w:vAlign w:val="center"/>
          </w:tcPr>
          <w:p w14:paraId="5CA107AC" w14:textId="77777777" w:rsidR="00F72003" w:rsidRPr="001F28BA" w:rsidRDefault="00F72003" w:rsidP="00221032">
            <w:pPr>
              <w:pStyle w:val="TableHeadingText"/>
              <w:keepNext/>
              <w:spacing w:before="0" w:after="0" w:line="216" w:lineRule="auto"/>
              <w:rPr>
                <w:rFonts w:ascii="Calibri Light" w:hAnsi="Calibri Light" w:cs="Calibri"/>
                <w:b/>
                <w:sz w:val="16"/>
                <w:szCs w:val="16"/>
              </w:rPr>
            </w:pPr>
            <w:r w:rsidRPr="001F28BA">
              <w:rPr>
                <w:rFonts w:ascii="Calibri Light" w:hAnsi="Calibri Light" w:cs="Calibri"/>
                <w:b/>
                <w:sz w:val="16"/>
                <w:szCs w:val="16"/>
              </w:rPr>
              <w:t>No.</w:t>
            </w:r>
          </w:p>
        </w:tc>
        <w:tc>
          <w:tcPr>
            <w:tcW w:w="0" w:type="auto"/>
            <w:tcBorders>
              <w:top w:val="nil"/>
              <w:left w:val="nil"/>
              <w:bottom w:val="nil"/>
              <w:right w:val="nil"/>
            </w:tcBorders>
            <w:shd w:val="clear" w:color="auto" w:fill="auto"/>
            <w:vAlign w:val="center"/>
          </w:tcPr>
          <w:p w14:paraId="28B02C60" w14:textId="77777777" w:rsidR="00F72003" w:rsidRPr="001F28BA" w:rsidRDefault="00F72003" w:rsidP="00221032">
            <w:pPr>
              <w:pStyle w:val="TableHeadingText"/>
              <w:keepNext/>
              <w:spacing w:before="0" w:after="0" w:line="216" w:lineRule="auto"/>
              <w:ind w:hanging="15"/>
              <w:rPr>
                <w:rFonts w:ascii="Calibri Light" w:hAnsi="Calibri Light" w:cs="Calibri"/>
                <w:b/>
                <w:sz w:val="16"/>
                <w:szCs w:val="16"/>
              </w:rPr>
            </w:pPr>
            <w:r w:rsidRPr="001F28BA">
              <w:rPr>
                <w:rFonts w:ascii="Calibri Light" w:hAnsi="Calibri Light" w:cs="Calibri"/>
                <w:b/>
                <w:sz w:val="16"/>
                <w:szCs w:val="16"/>
              </w:rPr>
              <w:t>Step</w:t>
            </w:r>
          </w:p>
        </w:tc>
        <w:tc>
          <w:tcPr>
            <w:tcW w:w="0" w:type="auto"/>
            <w:tcBorders>
              <w:top w:val="nil"/>
              <w:left w:val="nil"/>
              <w:bottom w:val="nil"/>
            </w:tcBorders>
            <w:shd w:val="clear" w:color="auto" w:fill="auto"/>
            <w:vAlign w:val="center"/>
          </w:tcPr>
          <w:p w14:paraId="09A31F04" w14:textId="77777777" w:rsidR="00F72003" w:rsidRPr="001F28BA" w:rsidRDefault="00F72003" w:rsidP="00221032">
            <w:pPr>
              <w:pStyle w:val="TableHeadingText"/>
              <w:keepNext/>
              <w:spacing w:before="0" w:after="0" w:line="216" w:lineRule="auto"/>
              <w:rPr>
                <w:rFonts w:ascii="Calibri Light" w:hAnsi="Calibri Light" w:cs="Calibri"/>
                <w:b/>
                <w:sz w:val="16"/>
                <w:szCs w:val="16"/>
              </w:rPr>
            </w:pPr>
            <w:r w:rsidRPr="001F28BA">
              <w:rPr>
                <w:rFonts w:ascii="Calibri Light" w:hAnsi="Calibri Light" w:cs="Calibri"/>
                <w:b/>
                <w:sz w:val="16"/>
                <w:szCs w:val="16"/>
              </w:rPr>
              <w:t>Description</w:t>
            </w:r>
          </w:p>
        </w:tc>
      </w:tr>
      <w:tr w:rsidR="00F72003" w:rsidRPr="001F28BA" w14:paraId="297C3584" w14:textId="77777777" w:rsidTr="00137D02">
        <w:trPr>
          <w:trHeight w:hRule="exact" w:val="216"/>
        </w:trPr>
        <w:tc>
          <w:tcPr>
            <w:tcW w:w="0" w:type="auto"/>
            <w:tcBorders>
              <w:top w:val="nil"/>
            </w:tcBorders>
            <w:shd w:val="clear" w:color="auto" w:fill="auto"/>
            <w:vAlign w:val="center"/>
          </w:tcPr>
          <w:p w14:paraId="0B0C4F10" w14:textId="77777777" w:rsidR="00F72003" w:rsidRPr="001F28BA" w:rsidRDefault="00F72003" w:rsidP="00221032">
            <w:pPr>
              <w:pStyle w:val="TableText"/>
              <w:keepNext/>
              <w:spacing w:before="0" w:after="0" w:line="216" w:lineRule="auto"/>
              <w:rPr>
                <w:rFonts w:ascii="Calibri Light" w:hAnsi="Calibri Light" w:cs="Calibri"/>
                <w:sz w:val="16"/>
                <w:szCs w:val="16"/>
              </w:rPr>
            </w:pPr>
            <w:r w:rsidRPr="001F28BA">
              <w:rPr>
                <w:rFonts w:ascii="Calibri Light" w:hAnsi="Calibri Light" w:cs="Calibri"/>
                <w:sz w:val="16"/>
                <w:szCs w:val="16"/>
              </w:rPr>
              <w:t>1</w:t>
            </w:r>
          </w:p>
        </w:tc>
        <w:tc>
          <w:tcPr>
            <w:tcW w:w="0" w:type="auto"/>
            <w:tcBorders>
              <w:top w:val="nil"/>
            </w:tcBorders>
            <w:shd w:val="clear" w:color="auto" w:fill="auto"/>
            <w:vAlign w:val="center"/>
          </w:tcPr>
          <w:p w14:paraId="7241D99F" w14:textId="77777777" w:rsidR="00F72003" w:rsidRPr="001F28BA" w:rsidRDefault="00F72003" w:rsidP="00221032">
            <w:pPr>
              <w:pStyle w:val="TableText"/>
              <w:keepNext/>
              <w:spacing w:before="0" w:after="0" w:line="216" w:lineRule="auto"/>
              <w:ind w:hanging="15"/>
              <w:rPr>
                <w:rFonts w:ascii="Calibri Light" w:hAnsi="Calibri Light" w:cs="Calibri"/>
                <w:sz w:val="16"/>
                <w:szCs w:val="16"/>
              </w:rPr>
            </w:pPr>
            <w:r w:rsidRPr="001F28BA">
              <w:rPr>
                <w:rFonts w:ascii="Calibri Light" w:hAnsi="Calibri Light" w:cs="Calibri"/>
                <w:sz w:val="16"/>
                <w:szCs w:val="16"/>
              </w:rPr>
              <w:t>Change variable</w:t>
            </w:r>
          </w:p>
        </w:tc>
        <w:tc>
          <w:tcPr>
            <w:tcW w:w="0" w:type="auto"/>
            <w:tcBorders>
              <w:top w:val="nil"/>
            </w:tcBorders>
            <w:shd w:val="clear" w:color="auto" w:fill="auto"/>
            <w:vAlign w:val="center"/>
          </w:tcPr>
          <w:p w14:paraId="6346AD88" w14:textId="77777777" w:rsidR="00F72003" w:rsidRPr="001F28BA" w:rsidRDefault="00F72003" w:rsidP="00512C44">
            <w:pPr>
              <w:pStyle w:val="TableText"/>
              <w:keepNext/>
              <w:numPr>
                <w:ilvl w:val="0"/>
                <w:numId w:val="25"/>
              </w:numPr>
              <w:spacing w:before="0" w:after="0" w:line="216" w:lineRule="auto"/>
              <w:ind w:left="176" w:hanging="129"/>
              <w:rPr>
                <w:rFonts w:ascii="Calibri Light" w:hAnsi="Calibri Light" w:cs="Calibri"/>
                <w:sz w:val="16"/>
                <w:szCs w:val="16"/>
              </w:rPr>
            </w:pPr>
            <w:r w:rsidRPr="001F28BA">
              <w:rPr>
                <w:rFonts w:ascii="Calibri Light" w:hAnsi="Calibri Light" w:cs="Calibri"/>
                <w:sz w:val="16"/>
                <w:szCs w:val="16"/>
              </w:rPr>
              <w:t>Change one input variable by a defined increment (+5%, -5%, +10%, or -10%)</w:t>
            </w:r>
          </w:p>
        </w:tc>
      </w:tr>
      <w:tr w:rsidR="00F72003" w:rsidRPr="001F28BA" w14:paraId="791BB6F6" w14:textId="77777777" w:rsidTr="00137D02">
        <w:trPr>
          <w:trHeight w:hRule="exact" w:val="216"/>
        </w:trPr>
        <w:tc>
          <w:tcPr>
            <w:tcW w:w="0" w:type="auto"/>
            <w:shd w:val="clear" w:color="auto" w:fill="auto"/>
            <w:vAlign w:val="center"/>
          </w:tcPr>
          <w:p w14:paraId="1D1DCD24" w14:textId="77777777" w:rsidR="00F72003" w:rsidRPr="001F28BA" w:rsidRDefault="00F72003" w:rsidP="00221032">
            <w:pPr>
              <w:pStyle w:val="TableText"/>
              <w:spacing w:before="0" w:after="0" w:line="216" w:lineRule="auto"/>
              <w:rPr>
                <w:rFonts w:ascii="Calibri Light" w:hAnsi="Calibri Light" w:cs="Calibri"/>
                <w:sz w:val="16"/>
                <w:szCs w:val="16"/>
              </w:rPr>
            </w:pPr>
            <w:r w:rsidRPr="001F28BA">
              <w:rPr>
                <w:rFonts w:ascii="Calibri Light" w:hAnsi="Calibri Light" w:cs="Calibri"/>
                <w:sz w:val="16"/>
                <w:szCs w:val="16"/>
              </w:rPr>
              <w:t>2</w:t>
            </w:r>
          </w:p>
        </w:tc>
        <w:tc>
          <w:tcPr>
            <w:tcW w:w="0" w:type="auto"/>
            <w:shd w:val="clear" w:color="auto" w:fill="auto"/>
            <w:vAlign w:val="center"/>
          </w:tcPr>
          <w:p w14:paraId="1B539CCC" w14:textId="77777777" w:rsidR="00F72003" w:rsidRPr="001F28BA" w:rsidRDefault="00F72003" w:rsidP="00221032">
            <w:pPr>
              <w:pStyle w:val="TableText"/>
              <w:spacing w:before="0" w:after="0" w:line="216" w:lineRule="auto"/>
              <w:ind w:hanging="15"/>
              <w:rPr>
                <w:rFonts w:ascii="Calibri Light" w:hAnsi="Calibri Light" w:cs="Calibri"/>
                <w:sz w:val="16"/>
                <w:szCs w:val="16"/>
              </w:rPr>
            </w:pPr>
            <w:r w:rsidRPr="001F28BA">
              <w:rPr>
                <w:rFonts w:ascii="Calibri Light" w:hAnsi="Calibri Light" w:cs="Calibri"/>
                <w:sz w:val="16"/>
                <w:szCs w:val="16"/>
              </w:rPr>
              <w:t xml:space="preserve">Cap and/or floor </w:t>
            </w:r>
          </w:p>
        </w:tc>
        <w:tc>
          <w:tcPr>
            <w:tcW w:w="0" w:type="auto"/>
            <w:shd w:val="clear" w:color="auto" w:fill="auto"/>
            <w:vAlign w:val="center"/>
          </w:tcPr>
          <w:p w14:paraId="71B2F2DB" w14:textId="77777777" w:rsidR="00F72003" w:rsidRPr="001F28BA" w:rsidRDefault="00F01936" w:rsidP="00512C44">
            <w:pPr>
              <w:pStyle w:val="TableText"/>
              <w:numPr>
                <w:ilvl w:val="0"/>
                <w:numId w:val="25"/>
              </w:numPr>
              <w:spacing w:before="0" w:after="0" w:line="216" w:lineRule="auto"/>
              <w:ind w:left="176" w:hanging="129"/>
              <w:rPr>
                <w:rFonts w:ascii="Calibri Light" w:hAnsi="Calibri Light" w:cs="Calibri"/>
                <w:sz w:val="16"/>
                <w:szCs w:val="16"/>
              </w:rPr>
            </w:pPr>
            <w:r>
              <w:rPr>
                <w:rFonts w:ascii="Calibri Light" w:hAnsi="Calibri Light" w:cs="Calibri"/>
                <w:sz w:val="16"/>
                <w:szCs w:val="16"/>
              </w:rPr>
              <w:t>Apply a cap or floor</w:t>
            </w:r>
            <w:r w:rsidR="00F72003" w:rsidRPr="001F28BA">
              <w:rPr>
                <w:rFonts w:ascii="Calibri Light" w:hAnsi="Calibri Light" w:cs="Calibri"/>
                <w:sz w:val="16"/>
                <w:szCs w:val="16"/>
              </w:rPr>
              <w:t xml:space="preserve"> the variable if it exceeds the valid range</w:t>
            </w:r>
          </w:p>
        </w:tc>
      </w:tr>
      <w:tr w:rsidR="00F72003" w:rsidRPr="001F28BA" w14:paraId="13C0F061" w14:textId="77777777" w:rsidTr="00137D02">
        <w:trPr>
          <w:trHeight w:hRule="exact" w:val="216"/>
        </w:trPr>
        <w:tc>
          <w:tcPr>
            <w:tcW w:w="0" w:type="auto"/>
            <w:shd w:val="clear" w:color="auto" w:fill="auto"/>
            <w:vAlign w:val="center"/>
          </w:tcPr>
          <w:p w14:paraId="374701DD" w14:textId="77777777" w:rsidR="00F72003" w:rsidRPr="001F28BA" w:rsidRDefault="00F72003" w:rsidP="00221032">
            <w:pPr>
              <w:pStyle w:val="TableText"/>
              <w:spacing w:before="0" w:after="0" w:line="216" w:lineRule="auto"/>
              <w:rPr>
                <w:rFonts w:ascii="Calibri Light" w:hAnsi="Calibri Light" w:cs="Calibri"/>
                <w:sz w:val="16"/>
                <w:szCs w:val="16"/>
              </w:rPr>
            </w:pPr>
            <w:r w:rsidRPr="001F28BA">
              <w:rPr>
                <w:rFonts w:ascii="Calibri Light" w:hAnsi="Calibri Light" w:cs="Calibri"/>
                <w:sz w:val="16"/>
                <w:szCs w:val="16"/>
              </w:rPr>
              <w:t>3</w:t>
            </w:r>
          </w:p>
        </w:tc>
        <w:tc>
          <w:tcPr>
            <w:tcW w:w="0" w:type="auto"/>
            <w:shd w:val="clear" w:color="auto" w:fill="auto"/>
            <w:vAlign w:val="center"/>
          </w:tcPr>
          <w:p w14:paraId="3A1F56EC" w14:textId="77777777" w:rsidR="00F72003" w:rsidRPr="001F28BA" w:rsidRDefault="00F72003" w:rsidP="00221032">
            <w:pPr>
              <w:pStyle w:val="TableText"/>
              <w:spacing w:before="0" w:after="0" w:line="216" w:lineRule="auto"/>
              <w:ind w:hanging="15"/>
              <w:rPr>
                <w:rFonts w:ascii="Calibri Light" w:hAnsi="Calibri Light" w:cs="Calibri"/>
                <w:sz w:val="16"/>
                <w:szCs w:val="16"/>
              </w:rPr>
            </w:pPr>
            <w:r w:rsidRPr="001F28BA">
              <w:rPr>
                <w:rFonts w:ascii="Calibri Light" w:hAnsi="Calibri Light" w:cs="Calibri"/>
                <w:sz w:val="16"/>
                <w:szCs w:val="16"/>
              </w:rPr>
              <w:t>Transformation</w:t>
            </w:r>
          </w:p>
        </w:tc>
        <w:tc>
          <w:tcPr>
            <w:tcW w:w="0" w:type="auto"/>
            <w:shd w:val="clear" w:color="auto" w:fill="auto"/>
            <w:vAlign w:val="center"/>
          </w:tcPr>
          <w:p w14:paraId="5F567B31" w14:textId="77777777" w:rsidR="00F72003" w:rsidRPr="001F28BA" w:rsidRDefault="00F72003" w:rsidP="00512C44">
            <w:pPr>
              <w:pStyle w:val="TableText"/>
              <w:numPr>
                <w:ilvl w:val="0"/>
                <w:numId w:val="25"/>
              </w:numPr>
              <w:spacing w:before="0" w:after="0" w:line="216" w:lineRule="auto"/>
              <w:ind w:left="176" w:hanging="129"/>
              <w:rPr>
                <w:rFonts w:ascii="Calibri Light" w:hAnsi="Calibri Light" w:cs="Calibri"/>
                <w:sz w:val="16"/>
                <w:szCs w:val="16"/>
              </w:rPr>
            </w:pPr>
            <w:r w:rsidRPr="001F28BA">
              <w:rPr>
                <w:rFonts w:ascii="Calibri Light" w:hAnsi="Calibri Light" w:cs="Calibri"/>
                <w:sz w:val="16"/>
                <w:szCs w:val="16"/>
              </w:rPr>
              <w:t xml:space="preserve">Apply the final variable transformation </w:t>
            </w:r>
          </w:p>
        </w:tc>
      </w:tr>
      <w:tr w:rsidR="00F72003" w:rsidRPr="001F28BA" w14:paraId="11A13BF4" w14:textId="77777777" w:rsidTr="00137D02">
        <w:trPr>
          <w:trHeight w:hRule="exact" w:val="230"/>
        </w:trPr>
        <w:tc>
          <w:tcPr>
            <w:tcW w:w="0" w:type="auto"/>
            <w:shd w:val="clear" w:color="auto" w:fill="auto"/>
            <w:vAlign w:val="center"/>
          </w:tcPr>
          <w:p w14:paraId="6BD26A17" w14:textId="77777777" w:rsidR="00F72003" w:rsidRPr="001F28BA" w:rsidRDefault="00F72003" w:rsidP="00221032">
            <w:pPr>
              <w:pStyle w:val="TableText"/>
              <w:spacing w:before="0" w:after="0" w:line="216" w:lineRule="auto"/>
              <w:rPr>
                <w:rFonts w:ascii="Calibri Light" w:hAnsi="Calibri Light" w:cs="Calibri"/>
                <w:sz w:val="16"/>
                <w:szCs w:val="16"/>
              </w:rPr>
            </w:pPr>
            <w:r w:rsidRPr="001F28BA">
              <w:rPr>
                <w:rFonts w:ascii="Calibri Light" w:hAnsi="Calibri Light" w:cs="Calibri"/>
                <w:sz w:val="16"/>
                <w:szCs w:val="16"/>
              </w:rPr>
              <w:t>4</w:t>
            </w:r>
          </w:p>
        </w:tc>
        <w:tc>
          <w:tcPr>
            <w:tcW w:w="0" w:type="auto"/>
            <w:shd w:val="clear" w:color="auto" w:fill="auto"/>
            <w:vAlign w:val="center"/>
          </w:tcPr>
          <w:p w14:paraId="023CDEAF" w14:textId="77777777" w:rsidR="00F72003" w:rsidRPr="001F28BA" w:rsidRDefault="00F72003" w:rsidP="00BC45D4">
            <w:pPr>
              <w:pStyle w:val="TableText"/>
              <w:spacing w:before="0" w:after="0" w:line="216" w:lineRule="auto"/>
              <w:rPr>
                <w:rFonts w:ascii="Calibri Light" w:hAnsi="Calibri Light" w:cs="Calibri"/>
                <w:sz w:val="16"/>
                <w:szCs w:val="16"/>
              </w:rPr>
            </w:pPr>
            <w:r w:rsidRPr="001F28BA">
              <w:rPr>
                <w:rFonts w:ascii="Calibri Light" w:hAnsi="Calibri Light" w:cs="Calibri"/>
                <w:sz w:val="16"/>
                <w:szCs w:val="16"/>
              </w:rPr>
              <w:t xml:space="preserve">Run </w:t>
            </w:r>
            <w:r w:rsidRPr="00BC45D4">
              <w:rPr>
                <w:rFonts w:ascii="Calibri Light" w:hAnsi="Calibri Light" w:cs="Calibri"/>
                <w:sz w:val="16"/>
                <w:szCs w:val="16"/>
              </w:rPr>
              <w:t>model</w:t>
            </w:r>
            <w:r w:rsidRPr="001F28BA">
              <w:rPr>
                <w:rFonts w:ascii="Calibri Light" w:hAnsi="Calibri Light" w:cs="Calibri"/>
                <w:sz w:val="16"/>
                <w:szCs w:val="16"/>
              </w:rPr>
              <w:t xml:space="preserve"> to re-score the data</w:t>
            </w:r>
          </w:p>
        </w:tc>
        <w:tc>
          <w:tcPr>
            <w:tcW w:w="0" w:type="auto"/>
            <w:shd w:val="clear" w:color="auto" w:fill="auto"/>
            <w:vAlign w:val="center"/>
          </w:tcPr>
          <w:p w14:paraId="74378975" w14:textId="77777777" w:rsidR="00F72003" w:rsidRPr="001F28BA" w:rsidRDefault="00F72003" w:rsidP="00512C44">
            <w:pPr>
              <w:pStyle w:val="TableText"/>
              <w:numPr>
                <w:ilvl w:val="0"/>
                <w:numId w:val="25"/>
              </w:numPr>
              <w:spacing w:before="0" w:after="0" w:line="216" w:lineRule="auto"/>
              <w:ind w:left="176" w:hanging="129"/>
              <w:rPr>
                <w:rFonts w:ascii="Calibri Light" w:hAnsi="Calibri Light" w:cs="Calibri"/>
                <w:sz w:val="16"/>
                <w:szCs w:val="16"/>
              </w:rPr>
            </w:pPr>
            <w:r w:rsidRPr="001F28BA">
              <w:rPr>
                <w:rFonts w:ascii="Calibri Light" w:hAnsi="Calibri Light" w:cs="Calibri"/>
                <w:sz w:val="16"/>
                <w:szCs w:val="16"/>
              </w:rPr>
              <w:t xml:space="preserve">Calculate the final model equation to obtain the new </w:t>
            </w:r>
            <w:r w:rsidR="00F926D5">
              <w:rPr>
                <w:rFonts w:ascii="Calibri Light" w:hAnsi="Calibri Light" w:cs="Calibri"/>
                <w:sz w:val="16"/>
                <w:szCs w:val="16"/>
              </w:rPr>
              <w:t>ADSS</w:t>
            </w:r>
            <w:r w:rsidRPr="001F28BA">
              <w:rPr>
                <w:rFonts w:ascii="Calibri Light" w:hAnsi="Calibri Light" w:cs="Calibri"/>
                <w:sz w:val="16"/>
                <w:szCs w:val="16"/>
              </w:rPr>
              <w:t xml:space="preserve"> score</w:t>
            </w:r>
          </w:p>
        </w:tc>
      </w:tr>
      <w:tr w:rsidR="00F72003" w:rsidRPr="001F28BA" w14:paraId="4951AE78" w14:textId="77777777" w:rsidTr="00137D02">
        <w:trPr>
          <w:trHeight w:hRule="exact" w:val="432"/>
        </w:trPr>
        <w:tc>
          <w:tcPr>
            <w:tcW w:w="0" w:type="auto"/>
            <w:shd w:val="clear" w:color="auto" w:fill="auto"/>
            <w:vAlign w:val="center"/>
          </w:tcPr>
          <w:p w14:paraId="7185C027" w14:textId="77777777" w:rsidR="00F72003" w:rsidRPr="001F28BA" w:rsidRDefault="00F72003" w:rsidP="00221032">
            <w:pPr>
              <w:pStyle w:val="TableText"/>
              <w:spacing w:before="0" w:after="0" w:line="216" w:lineRule="auto"/>
              <w:rPr>
                <w:rFonts w:ascii="Calibri Light" w:hAnsi="Calibri Light" w:cs="Calibri"/>
                <w:sz w:val="16"/>
                <w:szCs w:val="16"/>
              </w:rPr>
            </w:pPr>
            <w:r w:rsidRPr="001F28BA">
              <w:rPr>
                <w:rFonts w:ascii="Calibri Light" w:hAnsi="Calibri Light" w:cs="Calibri"/>
                <w:sz w:val="16"/>
                <w:szCs w:val="16"/>
              </w:rPr>
              <w:t>5</w:t>
            </w:r>
          </w:p>
        </w:tc>
        <w:tc>
          <w:tcPr>
            <w:tcW w:w="0" w:type="auto"/>
            <w:shd w:val="clear" w:color="auto" w:fill="auto"/>
            <w:vAlign w:val="center"/>
          </w:tcPr>
          <w:p w14:paraId="33298112" w14:textId="77777777" w:rsidR="00F72003" w:rsidRPr="001F28BA" w:rsidRDefault="00F72003" w:rsidP="00221032">
            <w:pPr>
              <w:pStyle w:val="TableText"/>
              <w:spacing w:before="0" w:after="0" w:line="216" w:lineRule="auto"/>
              <w:rPr>
                <w:rFonts w:ascii="Calibri Light" w:hAnsi="Calibri Light" w:cs="Calibri"/>
                <w:sz w:val="16"/>
                <w:szCs w:val="16"/>
              </w:rPr>
            </w:pPr>
            <w:r w:rsidRPr="001F28BA">
              <w:rPr>
                <w:rFonts w:ascii="Calibri Light" w:hAnsi="Calibri Light" w:cs="Calibri"/>
                <w:sz w:val="16"/>
                <w:szCs w:val="16"/>
              </w:rPr>
              <w:t>Compare the relative difference</w:t>
            </w:r>
          </w:p>
        </w:tc>
        <w:tc>
          <w:tcPr>
            <w:tcW w:w="0" w:type="auto"/>
            <w:shd w:val="clear" w:color="auto" w:fill="auto"/>
            <w:vAlign w:val="center"/>
          </w:tcPr>
          <w:p w14:paraId="5A494E67" w14:textId="77777777" w:rsidR="00F72003" w:rsidRPr="001F28BA" w:rsidRDefault="00F72003" w:rsidP="00BC45D4">
            <w:pPr>
              <w:pStyle w:val="TableText"/>
              <w:numPr>
                <w:ilvl w:val="0"/>
                <w:numId w:val="25"/>
              </w:numPr>
              <w:spacing w:before="0" w:after="0" w:line="216" w:lineRule="auto"/>
              <w:ind w:left="176" w:hanging="129"/>
              <w:rPr>
                <w:rFonts w:ascii="Calibri Light" w:hAnsi="Calibri Light" w:cs="Calibri"/>
                <w:sz w:val="16"/>
                <w:szCs w:val="16"/>
              </w:rPr>
            </w:pPr>
            <w:r w:rsidRPr="001F28BA">
              <w:rPr>
                <w:rFonts w:ascii="Calibri Light" w:hAnsi="Calibri Light" w:cs="Calibri"/>
                <w:sz w:val="16"/>
                <w:szCs w:val="16"/>
              </w:rPr>
              <w:t xml:space="preserve">Compare the difference between the new and original score; </w:t>
            </w:r>
            <w:r w:rsidR="00BC45D4">
              <w:rPr>
                <w:rFonts w:ascii="Calibri Light" w:hAnsi="Calibri Light" w:cs="Calibri"/>
                <w:sz w:val="16"/>
                <w:szCs w:val="16"/>
              </w:rPr>
              <w:br/>
            </w:r>
            <w:r w:rsidRPr="001F28BA">
              <w:rPr>
                <w:rFonts w:ascii="Calibri Light" w:hAnsi="Calibri Light" w:cs="Calibri"/>
                <w:sz w:val="16"/>
                <w:szCs w:val="16"/>
              </w:rPr>
              <w:t>differences are typically presented as a comparison of means</w:t>
            </w:r>
          </w:p>
        </w:tc>
      </w:tr>
    </w:tbl>
    <w:p w14:paraId="5D9EFE65" w14:textId="77777777" w:rsidR="00BC45D4" w:rsidRDefault="00BC45D4" w:rsidP="00986E6A">
      <w:pPr>
        <w:rPr>
          <w:sz w:val="18"/>
          <w:szCs w:val="22"/>
        </w:rPr>
      </w:pPr>
    </w:p>
    <w:p w14:paraId="37924980" w14:textId="77777777" w:rsidR="00986E6A" w:rsidRDefault="00986E6A" w:rsidP="00986E6A">
      <w:pPr>
        <w:rPr>
          <w:sz w:val="16"/>
          <w:szCs w:val="22"/>
        </w:rPr>
      </w:pPr>
      <w:r w:rsidRPr="00BC45D4">
        <w:rPr>
          <w:sz w:val="16"/>
          <w:szCs w:val="22"/>
        </w:rPr>
        <w:t xml:space="preserve">Note: This table presents standard steps for assessing the sensitivity of the </w:t>
      </w:r>
      <w:r w:rsidR="00F926D5" w:rsidRPr="00BC45D4">
        <w:rPr>
          <w:sz w:val="16"/>
          <w:szCs w:val="22"/>
        </w:rPr>
        <w:t>ADSS</w:t>
      </w:r>
      <w:r w:rsidRPr="00BC45D4">
        <w:rPr>
          <w:sz w:val="16"/>
          <w:szCs w:val="22"/>
        </w:rPr>
        <w:t xml:space="preserve"> model to input variables. </w:t>
      </w:r>
    </w:p>
    <w:p w14:paraId="021A810E" w14:textId="77777777" w:rsidR="00F01865" w:rsidRPr="00852975" w:rsidRDefault="00F01865" w:rsidP="00CA3DD6">
      <w:pPr>
        <w:pStyle w:val="Heading1"/>
      </w:pPr>
      <w:bookmarkStart w:id="1051" w:name="_Toc398727836"/>
      <w:bookmarkStart w:id="1052" w:name="_Toc399163669"/>
      <w:bookmarkStart w:id="1053" w:name="_Toc399166394"/>
      <w:bookmarkStart w:id="1054" w:name="_Toc399190264"/>
      <w:bookmarkStart w:id="1055" w:name="_Toc399193413"/>
      <w:bookmarkStart w:id="1056" w:name="_Toc399196138"/>
      <w:bookmarkStart w:id="1057" w:name="_Toc399242383"/>
      <w:bookmarkStart w:id="1058" w:name="_Toc399245689"/>
      <w:bookmarkStart w:id="1059" w:name="_Toc399248995"/>
      <w:bookmarkStart w:id="1060" w:name="_Toc399255386"/>
      <w:bookmarkStart w:id="1061" w:name="_Toc399331405"/>
      <w:bookmarkStart w:id="1062" w:name="_Toc399334228"/>
      <w:bookmarkStart w:id="1063" w:name="_Toc399337051"/>
      <w:bookmarkStart w:id="1064" w:name="_Toc398727837"/>
      <w:bookmarkStart w:id="1065" w:name="_Toc399163670"/>
      <w:bookmarkStart w:id="1066" w:name="_Toc399166395"/>
      <w:bookmarkStart w:id="1067" w:name="_Toc399190265"/>
      <w:bookmarkStart w:id="1068" w:name="_Toc399193414"/>
      <w:bookmarkStart w:id="1069" w:name="_Toc399196139"/>
      <w:bookmarkStart w:id="1070" w:name="_Toc399242384"/>
      <w:bookmarkStart w:id="1071" w:name="_Toc399245690"/>
      <w:bookmarkStart w:id="1072" w:name="_Toc399248996"/>
      <w:bookmarkStart w:id="1073" w:name="_Toc399255387"/>
      <w:bookmarkStart w:id="1074" w:name="_Toc399331406"/>
      <w:bookmarkStart w:id="1075" w:name="_Toc399334229"/>
      <w:bookmarkStart w:id="1076" w:name="_Toc399337052"/>
      <w:bookmarkStart w:id="1077" w:name="_Toc398727838"/>
      <w:bookmarkStart w:id="1078" w:name="_Toc399163671"/>
      <w:bookmarkStart w:id="1079" w:name="_Toc399166396"/>
      <w:bookmarkStart w:id="1080" w:name="_Toc399190266"/>
      <w:bookmarkStart w:id="1081" w:name="_Toc399193415"/>
      <w:bookmarkStart w:id="1082" w:name="_Toc399196140"/>
      <w:bookmarkStart w:id="1083" w:name="_Toc399242385"/>
      <w:bookmarkStart w:id="1084" w:name="_Toc399245691"/>
      <w:bookmarkStart w:id="1085" w:name="_Toc399248997"/>
      <w:bookmarkStart w:id="1086" w:name="_Toc399255388"/>
      <w:bookmarkStart w:id="1087" w:name="_Toc399331407"/>
      <w:bookmarkStart w:id="1088" w:name="_Toc399334230"/>
      <w:bookmarkStart w:id="1089" w:name="_Toc399337053"/>
      <w:bookmarkStart w:id="1090" w:name="_Toc398727840"/>
      <w:bookmarkStart w:id="1091" w:name="_Toc399163673"/>
      <w:bookmarkStart w:id="1092" w:name="_Toc399166398"/>
      <w:bookmarkStart w:id="1093" w:name="_Toc399190268"/>
      <w:bookmarkStart w:id="1094" w:name="_Toc399193417"/>
      <w:bookmarkStart w:id="1095" w:name="_Toc399196142"/>
      <w:bookmarkStart w:id="1096" w:name="_Toc399242387"/>
      <w:bookmarkStart w:id="1097" w:name="_Toc399245693"/>
      <w:bookmarkStart w:id="1098" w:name="_Toc399248999"/>
      <w:bookmarkStart w:id="1099" w:name="_Toc399255390"/>
      <w:bookmarkStart w:id="1100" w:name="_Toc399331409"/>
      <w:bookmarkStart w:id="1101" w:name="_Toc399334232"/>
      <w:bookmarkStart w:id="1102" w:name="_Toc399337055"/>
      <w:bookmarkStart w:id="1103" w:name="_Toc398727842"/>
      <w:bookmarkStart w:id="1104" w:name="_Toc399163675"/>
      <w:bookmarkStart w:id="1105" w:name="_Toc399166400"/>
      <w:bookmarkStart w:id="1106" w:name="_Toc399190270"/>
      <w:bookmarkStart w:id="1107" w:name="_Toc399193419"/>
      <w:bookmarkStart w:id="1108" w:name="_Toc399196144"/>
      <w:bookmarkStart w:id="1109" w:name="_Toc399242389"/>
      <w:bookmarkStart w:id="1110" w:name="_Toc399245695"/>
      <w:bookmarkStart w:id="1111" w:name="_Toc399249001"/>
      <w:bookmarkStart w:id="1112" w:name="_Toc399255392"/>
      <w:bookmarkStart w:id="1113" w:name="_Toc399331411"/>
      <w:bookmarkStart w:id="1114" w:name="_Toc399334234"/>
      <w:bookmarkStart w:id="1115" w:name="_Toc399337057"/>
      <w:bookmarkStart w:id="1116" w:name="_Toc398727844"/>
      <w:bookmarkStart w:id="1117" w:name="_Toc399163677"/>
      <w:bookmarkStart w:id="1118" w:name="_Toc399166402"/>
      <w:bookmarkStart w:id="1119" w:name="_Toc399190272"/>
      <w:bookmarkStart w:id="1120" w:name="_Toc399193421"/>
      <w:bookmarkStart w:id="1121" w:name="_Toc399196146"/>
      <w:bookmarkStart w:id="1122" w:name="_Toc399242391"/>
      <w:bookmarkStart w:id="1123" w:name="_Toc399245697"/>
      <w:bookmarkStart w:id="1124" w:name="_Toc399249003"/>
      <w:bookmarkStart w:id="1125" w:name="_Toc399255394"/>
      <w:bookmarkStart w:id="1126" w:name="_Toc399331413"/>
      <w:bookmarkStart w:id="1127" w:name="_Toc399334236"/>
      <w:bookmarkStart w:id="1128" w:name="_Toc399337059"/>
      <w:bookmarkStart w:id="1129" w:name="_Toc398727846"/>
      <w:bookmarkStart w:id="1130" w:name="_Toc399163679"/>
      <w:bookmarkStart w:id="1131" w:name="_Toc399166404"/>
      <w:bookmarkStart w:id="1132" w:name="_Toc399190274"/>
      <w:bookmarkStart w:id="1133" w:name="_Toc399193423"/>
      <w:bookmarkStart w:id="1134" w:name="_Toc399196148"/>
      <w:bookmarkStart w:id="1135" w:name="_Toc399242393"/>
      <w:bookmarkStart w:id="1136" w:name="_Toc399245699"/>
      <w:bookmarkStart w:id="1137" w:name="_Toc399249005"/>
      <w:bookmarkStart w:id="1138" w:name="_Toc399255396"/>
      <w:bookmarkStart w:id="1139" w:name="_Toc399331415"/>
      <w:bookmarkStart w:id="1140" w:name="_Toc399334238"/>
      <w:bookmarkStart w:id="1141" w:name="_Toc399337061"/>
      <w:bookmarkStart w:id="1142" w:name="_Toc398727847"/>
      <w:bookmarkStart w:id="1143" w:name="_Toc399163680"/>
      <w:bookmarkStart w:id="1144" w:name="_Toc399166405"/>
      <w:bookmarkStart w:id="1145" w:name="_Toc399190275"/>
      <w:bookmarkStart w:id="1146" w:name="_Toc399193424"/>
      <w:bookmarkStart w:id="1147" w:name="_Toc399196149"/>
      <w:bookmarkStart w:id="1148" w:name="_Toc399242394"/>
      <w:bookmarkStart w:id="1149" w:name="_Toc399245700"/>
      <w:bookmarkStart w:id="1150" w:name="_Toc399249006"/>
      <w:bookmarkStart w:id="1151" w:name="_Toc399255397"/>
      <w:bookmarkStart w:id="1152" w:name="_Toc399331416"/>
      <w:bookmarkStart w:id="1153" w:name="_Toc399334239"/>
      <w:bookmarkStart w:id="1154" w:name="_Toc399337062"/>
      <w:bookmarkStart w:id="1155" w:name="_Toc398727848"/>
      <w:bookmarkStart w:id="1156" w:name="_Toc399163681"/>
      <w:bookmarkStart w:id="1157" w:name="_Toc399166406"/>
      <w:bookmarkStart w:id="1158" w:name="_Toc399190276"/>
      <w:bookmarkStart w:id="1159" w:name="_Toc399193425"/>
      <w:bookmarkStart w:id="1160" w:name="_Toc399196150"/>
      <w:bookmarkStart w:id="1161" w:name="_Toc399242395"/>
      <w:bookmarkStart w:id="1162" w:name="_Toc399245701"/>
      <w:bookmarkStart w:id="1163" w:name="_Toc399249007"/>
      <w:bookmarkStart w:id="1164" w:name="_Toc399255398"/>
      <w:bookmarkStart w:id="1165" w:name="_Toc399331417"/>
      <w:bookmarkStart w:id="1166" w:name="_Toc399334240"/>
      <w:bookmarkStart w:id="1167" w:name="_Toc399337063"/>
      <w:bookmarkStart w:id="1168" w:name="_Toc398727849"/>
      <w:bookmarkStart w:id="1169" w:name="_Toc399163682"/>
      <w:bookmarkStart w:id="1170" w:name="_Toc399166407"/>
      <w:bookmarkStart w:id="1171" w:name="_Toc399190277"/>
      <w:bookmarkStart w:id="1172" w:name="_Toc399193426"/>
      <w:bookmarkStart w:id="1173" w:name="_Toc399196151"/>
      <w:bookmarkStart w:id="1174" w:name="_Toc399242396"/>
      <w:bookmarkStart w:id="1175" w:name="_Toc399245702"/>
      <w:bookmarkStart w:id="1176" w:name="_Toc399249008"/>
      <w:bookmarkStart w:id="1177" w:name="_Toc399255399"/>
      <w:bookmarkStart w:id="1178" w:name="_Toc399331418"/>
      <w:bookmarkStart w:id="1179" w:name="_Toc399334241"/>
      <w:bookmarkStart w:id="1180" w:name="_Toc399337064"/>
      <w:bookmarkStart w:id="1181" w:name="_Toc398727850"/>
      <w:bookmarkStart w:id="1182" w:name="_Toc399163683"/>
      <w:bookmarkStart w:id="1183" w:name="_Toc399166408"/>
      <w:bookmarkStart w:id="1184" w:name="_Toc399190278"/>
      <w:bookmarkStart w:id="1185" w:name="_Toc399193427"/>
      <w:bookmarkStart w:id="1186" w:name="_Toc399196152"/>
      <w:bookmarkStart w:id="1187" w:name="_Toc399242397"/>
      <w:bookmarkStart w:id="1188" w:name="_Toc399245703"/>
      <w:bookmarkStart w:id="1189" w:name="_Toc399249009"/>
      <w:bookmarkStart w:id="1190" w:name="_Toc399255400"/>
      <w:bookmarkStart w:id="1191" w:name="_Toc399331419"/>
      <w:bookmarkStart w:id="1192" w:name="_Toc399334242"/>
      <w:bookmarkStart w:id="1193" w:name="_Toc399337065"/>
      <w:bookmarkStart w:id="1194" w:name="_Toc398727851"/>
      <w:bookmarkStart w:id="1195" w:name="_Toc399163684"/>
      <w:bookmarkStart w:id="1196" w:name="_Toc399166409"/>
      <w:bookmarkStart w:id="1197" w:name="_Toc399190279"/>
      <w:bookmarkStart w:id="1198" w:name="_Toc399193428"/>
      <w:bookmarkStart w:id="1199" w:name="_Toc399196153"/>
      <w:bookmarkStart w:id="1200" w:name="_Toc399242398"/>
      <w:bookmarkStart w:id="1201" w:name="_Toc399245704"/>
      <w:bookmarkStart w:id="1202" w:name="_Toc399249010"/>
      <w:bookmarkStart w:id="1203" w:name="_Toc399255401"/>
      <w:bookmarkStart w:id="1204" w:name="_Toc399331420"/>
      <w:bookmarkStart w:id="1205" w:name="_Toc399334243"/>
      <w:bookmarkStart w:id="1206" w:name="_Toc399337066"/>
      <w:bookmarkStart w:id="1207" w:name="_Toc398727852"/>
      <w:bookmarkStart w:id="1208" w:name="_Toc399163685"/>
      <w:bookmarkStart w:id="1209" w:name="_Toc399166410"/>
      <w:bookmarkStart w:id="1210" w:name="_Toc399190280"/>
      <w:bookmarkStart w:id="1211" w:name="_Toc399193429"/>
      <w:bookmarkStart w:id="1212" w:name="_Toc399196154"/>
      <w:bookmarkStart w:id="1213" w:name="_Toc399242399"/>
      <w:bookmarkStart w:id="1214" w:name="_Toc399245705"/>
      <w:bookmarkStart w:id="1215" w:name="_Toc399249011"/>
      <w:bookmarkStart w:id="1216" w:name="_Toc399255402"/>
      <w:bookmarkStart w:id="1217" w:name="_Toc399331421"/>
      <w:bookmarkStart w:id="1218" w:name="_Toc399334244"/>
      <w:bookmarkStart w:id="1219" w:name="_Toc399337067"/>
      <w:bookmarkStart w:id="1220" w:name="_Toc398727853"/>
      <w:bookmarkStart w:id="1221" w:name="_Toc399163686"/>
      <w:bookmarkStart w:id="1222" w:name="_Toc399166411"/>
      <w:bookmarkStart w:id="1223" w:name="_Toc399190281"/>
      <w:bookmarkStart w:id="1224" w:name="_Toc399193430"/>
      <w:bookmarkStart w:id="1225" w:name="_Toc399196155"/>
      <w:bookmarkStart w:id="1226" w:name="_Toc399242400"/>
      <w:bookmarkStart w:id="1227" w:name="_Toc399245706"/>
      <w:bookmarkStart w:id="1228" w:name="_Toc399249012"/>
      <w:bookmarkStart w:id="1229" w:name="_Toc399255403"/>
      <w:bookmarkStart w:id="1230" w:name="_Toc399331422"/>
      <w:bookmarkStart w:id="1231" w:name="_Toc399334245"/>
      <w:bookmarkStart w:id="1232" w:name="_Toc399337068"/>
      <w:bookmarkStart w:id="1233" w:name="_Toc398727854"/>
      <w:bookmarkStart w:id="1234" w:name="_Toc399163687"/>
      <w:bookmarkStart w:id="1235" w:name="_Toc399166412"/>
      <w:bookmarkStart w:id="1236" w:name="_Toc399190282"/>
      <w:bookmarkStart w:id="1237" w:name="_Toc399193431"/>
      <w:bookmarkStart w:id="1238" w:name="_Toc399196156"/>
      <w:bookmarkStart w:id="1239" w:name="_Toc399242401"/>
      <w:bookmarkStart w:id="1240" w:name="_Toc399245707"/>
      <w:bookmarkStart w:id="1241" w:name="_Toc399249013"/>
      <w:bookmarkStart w:id="1242" w:name="_Toc399255404"/>
      <w:bookmarkStart w:id="1243" w:name="_Toc399331423"/>
      <w:bookmarkStart w:id="1244" w:name="_Toc399334246"/>
      <w:bookmarkStart w:id="1245" w:name="_Toc399337069"/>
      <w:bookmarkStart w:id="1246" w:name="_Toc398727855"/>
      <w:bookmarkStart w:id="1247" w:name="_Toc399163688"/>
      <w:bookmarkStart w:id="1248" w:name="_Toc399166413"/>
      <w:bookmarkStart w:id="1249" w:name="_Toc399190283"/>
      <w:bookmarkStart w:id="1250" w:name="_Toc399193432"/>
      <w:bookmarkStart w:id="1251" w:name="_Toc399196157"/>
      <w:bookmarkStart w:id="1252" w:name="_Toc399242402"/>
      <w:bookmarkStart w:id="1253" w:name="_Toc399245708"/>
      <w:bookmarkStart w:id="1254" w:name="_Toc399249014"/>
      <w:bookmarkStart w:id="1255" w:name="_Toc399255405"/>
      <w:bookmarkStart w:id="1256" w:name="_Toc399331424"/>
      <w:bookmarkStart w:id="1257" w:name="_Toc399334247"/>
      <w:bookmarkStart w:id="1258" w:name="_Toc399337070"/>
      <w:bookmarkStart w:id="1259" w:name="_Toc398727856"/>
      <w:bookmarkStart w:id="1260" w:name="_Toc399163689"/>
      <w:bookmarkStart w:id="1261" w:name="_Toc399166414"/>
      <w:bookmarkStart w:id="1262" w:name="_Toc399190284"/>
      <w:bookmarkStart w:id="1263" w:name="_Toc399193433"/>
      <w:bookmarkStart w:id="1264" w:name="_Toc399196158"/>
      <w:bookmarkStart w:id="1265" w:name="_Toc399242403"/>
      <w:bookmarkStart w:id="1266" w:name="_Toc399245709"/>
      <w:bookmarkStart w:id="1267" w:name="_Toc399249015"/>
      <w:bookmarkStart w:id="1268" w:name="_Toc399255406"/>
      <w:bookmarkStart w:id="1269" w:name="_Toc399331425"/>
      <w:bookmarkStart w:id="1270" w:name="_Toc399334248"/>
      <w:bookmarkStart w:id="1271" w:name="_Toc399337071"/>
      <w:bookmarkStart w:id="1272" w:name="_Toc398727857"/>
      <w:bookmarkStart w:id="1273" w:name="_Toc399163690"/>
      <w:bookmarkStart w:id="1274" w:name="_Toc399166415"/>
      <w:bookmarkStart w:id="1275" w:name="_Toc399190285"/>
      <w:bookmarkStart w:id="1276" w:name="_Toc399193434"/>
      <w:bookmarkStart w:id="1277" w:name="_Toc399196159"/>
      <w:bookmarkStart w:id="1278" w:name="_Toc399242404"/>
      <w:bookmarkStart w:id="1279" w:name="_Toc399245710"/>
      <w:bookmarkStart w:id="1280" w:name="_Toc399249016"/>
      <w:bookmarkStart w:id="1281" w:name="_Toc399255407"/>
      <w:bookmarkStart w:id="1282" w:name="_Toc399331426"/>
      <w:bookmarkStart w:id="1283" w:name="_Toc399334249"/>
      <w:bookmarkStart w:id="1284" w:name="_Toc399337072"/>
      <w:bookmarkStart w:id="1285" w:name="_Toc398727858"/>
      <w:bookmarkStart w:id="1286" w:name="_Toc399163691"/>
      <w:bookmarkStart w:id="1287" w:name="_Toc399166416"/>
      <w:bookmarkStart w:id="1288" w:name="_Toc399190286"/>
      <w:bookmarkStart w:id="1289" w:name="_Toc399193435"/>
      <w:bookmarkStart w:id="1290" w:name="_Toc399196160"/>
      <w:bookmarkStart w:id="1291" w:name="_Toc399242405"/>
      <w:bookmarkStart w:id="1292" w:name="_Toc399245711"/>
      <w:bookmarkStart w:id="1293" w:name="_Toc399249017"/>
      <w:bookmarkStart w:id="1294" w:name="_Toc399255408"/>
      <w:bookmarkStart w:id="1295" w:name="_Toc399331427"/>
      <w:bookmarkStart w:id="1296" w:name="_Toc399334250"/>
      <w:bookmarkStart w:id="1297" w:name="_Toc399337073"/>
      <w:bookmarkStart w:id="1298" w:name="_Toc398727859"/>
      <w:bookmarkStart w:id="1299" w:name="_Toc399163692"/>
      <w:bookmarkStart w:id="1300" w:name="_Toc399166417"/>
      <w:bookmarkStart w:id="1301" w:name="_Toc399190287"/>
      <w:bookmarkStart w:id="1302" w:name="_Toc399193436"/>
      <w:bookmarkStart w:id="1303" w:name="_Toc399196161"/>
      <w:bookmarkStart w:id="1304" w:name="_Toc399242406"/>
      <w:bookmarkStart w:id="1305" w:name="_Toc399245712"/>
      <w:bookmarkStart w:id="1306" w:name="_Toc399249018"/>
      <w:bookmarkStart w:id="1307" w:name="_Toc399255409"/>
      <w:bookmarkStart w:id="1308" w:name="_Toc399331428"/>
      <w:bookmarkStart w:id="1309" w:name="_Toc399334251"/>
      <w:bookmarkStart w:id="1310" w:name="_Toc399337074"/>
      <w:bookmarkStart w:id="1311" w:name="_Toc398727860"/>
      <w:bookmarkStart w:id="1312" w:name="_Toc399163693"/>
      <w:bookmarkStart w:id="1313" w:name="_Toc399166418"/>
      <w:bookmarkStart w:id="1314" w:name="_Toc399190288"/>
      <w:bookmarkStart w:id="1315" w:name="_Toc399193437"/>
      <w:bookmarkStart w:id="1316" w:name="_Toc399196162"/>
      <w:bookmarkStart w:id="1317" w:name="_Toc399242407"/>
      <w:bookmarkStart w:id="1318" w:name="_Toc399245713"/>
      <w:bookmarkStart w:id="1319" w:name="_Toc399249019"/>
      <w:bookmarkStart w:id="1320" w:name="_Toc399255410"/>
      <w:bookmarkStart w:id="1321" w:name="_Toc399331429"/>
      <w:bookmarkStart w:id="1322" w:name="_Toc399334252"/>
      <w:bookmarkStart w:id="1323" w:name="_Toc399337075"/>
      <w:bookmarkStart w:id="1324" w:name="_Toc398727861"/>
      <w:bookmarkStart w:id="1325" w:name="_Toc399163694"/>
      <w:bookmarkStart w:id="1326" w:name="_Toc399166419"/>
      <w:bookmarkStart w:id="1327" w:name="_Toc399190289"/>
      <w:bookmarkStart w:id="1328" w:name="_Toc399193438"/>
      <w:bookmarkStart w:id="1329" w:name="_Toc399196163"/>
      <w:bookmarkStart w:id="1330" w:name="_Toc399242408"/>
      <w:bookmarkStart w:id="1331" w:name="_Toc399245714"/>
      <w:bookmarkStart w:id="1332" w:name="_Toc399249020"/>
      <w:bookmarkStart w:id="1333" w:name="_Toc399255411"/>
      <w:bookmarkStart w:id="1334" w:name="_Toc399331430"/>
      <w:bookmarkStart w:id="1335" w:name="_Toc399334253"/>
      <w:bookmarkStart w:id="1336" w:name="_Toc399337076"/>
      <w:bookmarkStart w:id="1337" w:name="_Toc398727862"/>
      <w:bookmarkStart w:id="1338" w:name="_Toc399163695"/>
      <w:bookmarkStart w:id="1339" w:name="_Toc399166420"/>
      <w:bookmarkStart w:id="1340" w:name="_Toc399190290"/>
      <w:bookmarkStart w:id="1341" w:name="_Toc399193439"/>
      <w:bookmarkStart w:id="1342" w:name="_Toc399196164"/>
      <w:bookmarkStart w:id="1343" w:name="_Toc399242409"/>
      <w:bookmarkStart w:id="1344" w:name="_Toc399245715"/>
      <w:bookmarkStart w:id="1345" w:name="_Toc399249021"/>
      <w:bookmarkStart w:id="1346" w:name="_Toc399255412"/>
      <w:bookmarkStart w:id="1347" w:name="_Toc399331431"/>
      <w:bookmarkStart w:id="1348" w:name="_Toc399334254"/>
      <w:bookmarkStart w:id="1349" w:name="_Toc399337077"/>
      <w:bookmarkStart w:id="1350" w:name="_Toc398727863"/>
      <w:bookmarkStart w:id="1351" w:name="_Toc399163696"/>
      <w:bookmarkStart w:id="1352" w:name="_Toc399166421"/>
      <w:bookmarkStart w:id="1353" w:name="_Toc399190291"/>
      <w:bookmarkStart w:id="1354" w:name="_Toc399193440"/>
      <w:bookmarkStart w:id="1355" w:name="_Toc399196165"/>
      <w:bookmarkStart w:id="1356" w:name="_Toc399242410"/>
      <w:bookmarkStart w:id="1357" w:name="_Toc399245716"/>
      <w:bookmarkStart w:id="1358" w:name="_Toc399249022"/>
      <w:bookmarkStart w:id="1359" w:name="_Toc399255413"/>
      <w:bookmarkStart w:id="1360" w:name="_Toc399331432"/>
      <w:bookmarkStart w:id="1361" w:name="_Toc399334255"/>
      <w:bookmarkStart w:id="1362" w:name="_Toc399337078"/>
      <w:bookmarkStart w:id="1363" w:name="_Toc398727886"/>
      <w:bookmarkStart w:id="1364" w:name="_Toc399163719"/>
      <w:bookmarkStart w:id="1365" w:name="_Toc399166444"/>
      <w:bookmarkStart w:id="1366" w:name="_Toc399190314"/>
      <w:bookmarkStart w:id="1367" w:name="_Toc399193463"/>
      <w:bookmarkStart w:id="1368" w:name="_Toc399196188"/>
      <w:bookmarkStart w:id="1369" w:name="_Toc399242433"/>
      <w:bookmarkStart w:id="1370" w:name="_Toc399245739"/>
      <w:bookmarkStart w:id="1371" w:name="_Toc399249045"/>
      <w:bookmarkStart w:id="1372" w:name="_Toc399255436"/>
      <w:bookmarkStart w:id="1373" w:name="_Toc399331455"/>
      <w:bookmarkStart w:id="1374" w:name="_Toc399334278"/>
      <w:bookmarkStart w:id="1375" w:name="_Toc399337101"/>
      <w:bookmarkStart w:id="1376" w:name="_Toc398727896"/>
      <w:bookmarkStart w:id="1377" w:name="_Toc399163729"/>
      <w:bookmarkStart w:id="1378" w:name="_Toc399166454"/>
      <w:bookmarkStart w:id="1379" w:name="_Toc399190324"/>
      <w:bookmarkStart w:id="1380" w:name="_Toc399193473"/>
      <w:bookmarkStart w:id="1381" w:name="_Toc399196198"/>
      <w:bookmarkStart w:id="1382" w:name="_Toc399242443"/>
      <w:bookmarkStart w:id="1383" w:name="_Toc399245749"/>
      <w:bookmarkStart w:id="1384" w:name="_Toc399249055"/>
      <w:bookmarkStart w:id="1385" w:name="_Toc399255446"/>
      <w:bookmarkStart w:id="1386" w:name="_Toc399331465"/>
      <w:bookmarkStart w:id="1387" w:name="_Toc399334288"/>
      <w:bookmarkStart w:id="1388" w:name="_Toc399337111"/>
      <w:bookmarkStart w:id="1389" w:name="_Toc398727906"/>
      <w:bookmarkStart w:id="1390" w:name="_Toc399163739"/>
      <w:bookmarkStart w:id="1391" w:name="_Toc399166464"/>
      <w:bookmarkStart w:id="1392" w:name="_Toc399190334"/>
      <w:bookmarkStart w:id="1393" w:name="_Toc399193483"/>
      <w:bookmarkStart w:id="1394" w:name="_Toc399196208"/>
      <w:bookmarkStart w:id="1395" w:name="_Toc399242453"/>
      <w:bookmarkStart w:id="1396" w:name="_Toc399245759"/>
      <w:bookmarkStart w:id="1397" w:name="_Toc399249065"/>
      <w:bookmarkStart w:id="1398" w:name="_Toc399255456"/>
      <w:bookmarkStart w:id="1399" w:name="_Toc399331475"/>
      <w:bookmarkStart w:id="1400" w:name="_Toc399334298"/>
      <w:bookmarkStart w:id="1401" w:name="_Toc399337121"/>
      <w:bookmarkStart w:id="1402" w:name="_Toc398727916"/>
      <w:bookmarkStart w:id="1403" w:name="_Toc399163749"/>
      <w:bookmarkStart w:id="1404" w:name="_Toc399166474"/>
      <w:bookmarkStart w:id="1405" w:name="_Toc399190344"/>
      <w:bookmarkStart w:id="1406" w:name="_Toc399193493"/>
      <w:bookmarkStart w:id="1407" w:name="_Toc399196218"/>
      <w:bookmarkStart w:id="1408" w:name="_Toc399242463"/>
      <w:bookmarkStart w:id="1409" w:name="_Toc399245769"/>
      <w:bookmarkStart w:id="1410" w:name="_Toc399249075"/>
      <w:bookmarkStart w:id="1411" w:name="_Toc399255466"/>
      <w:bookmarkStart w:id="1412" w:name="_Toc399331485"/>
      <w:bookmarkStart w:id="1413" w:name="_Toc399334308"/>
      <w:bookmarkStart w:id="1414" w:name="_Toc399337131"/>
      <w:bookmarkStart w:id="1415" w:name="_Toc398727926"/>
      <w:bookmarkStart w:id="1416" w:name="_Toc399163759"/>
      <w:bookmarkStart w:id="1417" w:name="_Toc399166484"/>
      <w:bookmarkStart w:id="1418" w:name="_Toc399190354"/>
      <w:bookmarkStart w:id="1419" w:name="_Toc399193503"/>
      <w:bookmarkStart w:id="1420" w:name="_Toc399196228"/>
      <w:bookmarkStart w:id="1421" w:name="_Toc399242473"/>
      <w:bookmarkStart w:id="1422" w:name="_Toc399245779"/>
      <w:bookmarkStart w:id="1423" w:name="_Toc399249085"/>
      <w:bookmarkStart w:id="1424" w:name="_Toc399255476"/>
      <w:bookmarkStart w:id="1425" w:name="_Toc399331495"/>
      <w:bookmarkStart w:id="1426" w:name="_Toc399334318"/>
      <w:bookmarkStart w:id="1427" w:name="_Toc399337141"/>
      <w:bookmarkStart w:id="1428" w:name="_Toc398727936"/>
      <w:bookmarkStart w:id="1429" w:name="_Toc399163769"/>
      <w:bookmarkStart w:id="1430" w:name="_Toc399166494"/>
      <w:bookmarkStart w:id="1431" w:name="_Toc399190364"/>
      <w:bookmarkStart w:id="1432" w:name="_Toc399193513"/>
      <w:bookmarkStart w:id="1433" w:name="_Toc399196238"/>
      <w:bookmarkStart w:id="1434" w:name="_Toc399242483"/>
      <w:bookmarkStart w:id="1435" w:name="_Toc399245789"/>
      <w:bookmarkStart w:id="1436" w:name="_Toc399249095"/>
      <w:bookmarkStart w:id="1437" w:name="_Toc399255486"/>
      <w:bookmarkStart w:id="1438" w:name="_Toc399331505"/>
      <w:bookmarkStart w:id="1439" w:name="_Toc399334328"/>
      <w:bookmarkStart w:id="1440" w:name="_Toc399337151"/>
      <w:bookmarkStart w:id="1441" w:name="_Toc398727946"/>
      <w:bookmarkStart w:id="1442" w:name="_Toc399163779"/>
      <w:bookmarkStart w:id="1443" w:name="_Toc399166504"/>
      <w:bookmarkStart w:id="1444" w:name="_Toc399190374"/>
      <w:bookmarkStart w:id="1445" w:name="_Toc399193523"/>
      <w:bookmarkStart w:id="1446" w:name="_Toc399196248"/>
      <w:bookmarkStart w:id="1447" w:name="_Toc399242493"/>
      <w:bookmarkStart w:id="1448" w:name="_Toc399245799"/>
      <w:bookmarkStart w:id="1449" w:name="_Toc399249105"/>
      <w:bookmarkStart w:id="1450" w:name="_Toc399255496"/>
      <w:bookmarkStart w:id="1451" w:name="_Toc399331515"/>
      <w:bookmarkStart w:id="1452" w:name="_Toc399334338"/>
      <w:bookmarkStart w:id="1453" w:name="_Toc399337161"/>
      <w:bookmarkStart w:id="1454" w:name="_Toc398727956"/>
      <w:bookmarkStart w:id="1455" w:name="_Toc399163789"/>
      <w:bookmarkStart w:id="1456" w:name="_Toc399166514"/>
      <w:bookmarkStart w:id="1457" w:name="_Toc399190384"/>
      <w:bookmarkStart w:id="1458" w:name="_Toc399193533"/>
      <w:bookmarkStart w:id="1459" w:name="_Toc399196258"/>
      <w:bookmarkStart w:id="1460" w:name="_Toc399242503"/>
      <w:bookmarkStart w:id="1461" w:name="_Toc399245809"/>
      <w:bookmarkStart w:id="1462" w:name="_Toc399249115"/>
      <w:bookmarkStart w:id="1463" w:name="_Toc399255506"/>
      <w:bookmarkStart w:id="1464" w:name="_Toc399331525"/>
      <w:bookmarkStart w:id="1465" w:name="_Toc399334348"/>
      <w:bookmarkStart w:id="1466" w:name="_Toc399337171"/>
      <w:bookmarkStart w:id="1467" w:name="_Toc398727966"/>
      <w:bookmarkStart w:id="1468" w:name="_Toc399163799"/>
      <w:bookmarkStart w:id="1469" w:name="_Toc399166524"/>
      <w:bookmarkStart w:id="1470" w:name="_Toc399190394"/>
      <w:bookmarkStart w:id="1471" w:name="_Toc399193543"/>
      <w:bookmarkStart w:id="1472" w:name="_Toc399196268"/>
      <w:bookmarkStart w:id="1473" w:name="_Toc399242513"/>
      <w:bookmarkStart w:id="1474" w:name="_Toc399245819"/>
      <w:bookmarkStart w:id="1475" w:name="_Toc399249125"/>
      <w:bookmarkStart w:id="1476" w:name="_Toc399255516"/>
      <w:bookmarkStart w:id="1477" w:name="_Toc399331535"/>
      <w:bookmarkStart w:id="1478" w:name="_Toc399334358"/>
      <w:bookmarkStart w:id="1479" w:name="_Toc399337181"/>
      <w:bookmarkStart w:id="1480" w:name="_Toc398727986"/>
      <w:bookmarkStart w:id="1481" w:name="_Toc399163819"/>
      <w:bookmarkStart w:id="1482" w:name="_Toc399166544"/>
      <w:bookmarkStart w:id="1483" w:name="_Toc399190414"/>
      <w:bookmarkStart w:id="1484" w:name="_Toc399193563"/>
      <w:bookmarkStart w:id="1485" w:name="_Toc399196288"/>
      <w:bookmarkStart w:id="1486" w:name="_Toc399242533"/>
      <w:bookmarkStart w:id="1487" w:name="_Toc399245839"/>
      <w:bookmarkStart w:id="1488" w:name="_Toc399249145"/>
      <w:bookmarkStart w:id="1489" w:name="_Toc399255536"/>
      <w:bookmarkStart w:id="1490" w:name="_Toc399331555"/>
      <w:bookmarkStart w:id="1491" w:name="_Toc399334378"/>
      <w:bookmarkStart w:id="1492" w:name="_Toc399337201"/>
      <w:bookmarkStart w:id="1493" w:name="_Toc398727996"/>
      <w:bookmarkStart w:id="1494" w:name="_Toc399163829"/>
      <w:bookmarkStart w:id="1495" w:name="_Toc399166554"/>
      <w:bookmarkStart w:id="1496" w:name="_Toc399190424"/>
      <w:bookmarkStart w:id="1497" w:name="_Toc399193573"/>
      <w:bookmarkStart w:id="1498" w:name="_Toc399196298"/>
      <w:bookmarkStart w:id="1499" w:name="_Toc399242543"/>
      <w:bookmarkStart w:id="1500" w:name="_Toc399245849"/>
      <w:bookmarkStart w:id="1501" w:name="_Toc399249155"/>
      <w:bookmarkStart w:id="1502" w:name="_Toc399255546"/>
      <w:bookmarkStart w:id="1503" w:name="_Toc399331565"/>
      <w:bookmarkStart w:id="1504" w:name="_Toc399334388"/>
      <w:bookmarkStart w:id="1505" w:name="_Toc399337211"/>
      <w:bookmarkStart w:id="1506" w:name="_Toc398728006"/>
      <w:bookmarkStart w:id="1507" w:name="_Toc399163839"/>
      <w:bookmarkStart w:id="1508" w:name="_Toc399166564"/>
      <w:bookmarkStart w:id="1509" w:name="_Toc399190434"/>
      <w:bookmarkStart w:id="1510" w:name="_Toc399193583"/>
      <w:bookmarkStart w:id="1511" w:name="_Toc399196308"/>
      <w:bookmarkStart w:id="1512" w:name="_Toc399242553"/>
      <w:bookmarkStart w:id="1513" w:name="_Toc399245859"/>
      <w:bookmarkStart w:id="1514" w:name="_Toc399249165"/>
      <w:bookmarkStart w:id="1515" w:name="_Toc399255556"/>
      <w:bookmarkStart w:id="1516" w:name="_Toc399331575"/>
      <w:bookmarkStart w:id="1517" w:name="_Toc399334398"/>
      <w:bookmarkStart w:id="1518" w:name="_Toc399337221"/>
      <w:bookmarkStart w:id="1519" w:name="_Toc398728016"/>
      <w:bookmarkStart w:id="1520" w:name="_Toc399163849"/>
      <w:bookmarkStart w:id="1521" w:name="_Toc399166574"/>
      <w:bookmarkStart w:id="1522" w:name="_Toc399190444"/>
      <w:bookmarkStart w:id="1523" w:name="_Toc399193593"/>
      <w:bookmarkStart w:id="1524" w:name="_Toc399196318"/>
      <w:bookmarkStart w:id="1525" w:name="_Toc399242563"/>
      <w:bookmarkStart w:id="1526" w:name="_Toc399245869"/>
      <w:bookmarkStart w:id="1527" w:name="_Toc399249175"/>
      <w:bookmarkStart w:id="1528" w:name="_Toc399255566"/>
      <w:bookmarkStart w:id="1529" w:name="_Toc399331585"/>
      <w:bookmarkStart w:id="1530" w:name="_Toc399334408"/>
      <w:bookmarkStart w:id="1531" w:name="_Toc399337231"/>
      <w:bookmarkStart w:id="1532" w:name="_Toc398728026"/>
      <w:bookmarkStart w:id="1533" w:name="_Toc399163859"/>
      <w:bookmarkStart w:id="1534" w:name="_Toc399166584"/>
      <w:bookmarkStart w:id="1535" w:name="_Toc399190454"/>
      <w:bookmarkStart w:id="1536" w:name="_Toc399193603"/>
      <w:bookmarkStart w:id="1537" w:name="_Toc399196328"/>
      <w:bookmarkStart w:id="1538" w:name="_Toc399242573"/>
      <w:bookmarkStart w:id="1539" w:name="_Toc399245879"/>
      <w:bookmarkStart w:id="1540" w:name="_Toc399249185"/>
      <w:bookmarkStart w:id="1541" w:name="_Toc399255576"/>
      <w:bookmarkStart w:id="1542" w:name="_Toc399331595"/>
      <w:bookmarkStart w:id="1543" w:name="_Toc399334418"/>
      <w:bookmarkStart w:id="1544" w:name="_Toc399337241"/>
      <w:bookmarkStart w:id="1545" w:name="_Toc398728036"/>
      <w:bookmarkStart w:id="1546" w:name="_Toc399163869"/>
      <w:bookmarkStart w:id="1547" w:name="_Toc399166594"/>
      <w:bookmarkStart w:id="1548" w:name="_Toc399190464"/>
      <w:bookmarkStart w:id="1549" w:name="_Toc399193613"/>
      <w:bookmarkStart w:id="1550" w:name="_Toc399196338"/>
      <w:bookmarkStart w:id="1551" w:name="_Toc399242583"/>
      <w:bookmarkStart w:id="1552" w:name="_Toc399245889"/>
      <w:bookmarkStart w:id="1553" w:name="_Toc399249195"/>
      <w:bookmarkStart w:id="1554" w:name="_Toc399255586"/>
      <w:bookmarkStart w:id="1555" w:name="_Toc399331605"/>
      <w:bookmarkStart w:id="1556" w:name="_Toc399334428"/>
      <w:bookmarkStart w:id="1557" w:name="_Toc399337251"/>
      <w:bookmarkStart w:id="1558" w:name="_Toc398728046"/>
      <w:bookmarkStart w:id="1559" w:name="_Toc399163879"/>
      <w:bookmarkStart w:id="1560" w:name="_Toc399166604"/>
      <w:bookmarkStart w:id="1561" w:name="_Toc399190474"/>
      <w:bookmarkStart w:id="1562" w:name="_Toc399193623"/>
      <w:bookmarkStart w:id="1563" w:name="_Toc399196348"/>
      <w:bookmarkStart w:id="1564" w:name="_Toc399242593"/>
      <w:bookmarkStart w:id="1565" w:name="_Toc399245899"/>
      <w:bookmarkStart w:id="1566" w:name="_Toc399249205"/>
      <w:bookmarkStart w:id="1567" w:name="_Toc399255596"/>
      <w:bookmarkStart w:id="1568" w:name="_Toc399331615"/>
      <w:bookmarkStart w:id="1569" w:name="_Toc399334438"/>
      <w:bookmarkStart w:id="1570" w:name="_Toc399337261"/>
      <w:bookmarkStart w:id="1571" w:name="_Toc398728056"/>
      <w:bookmarkStart w:id="1572" w:name="_Toc399163889"/>
      <w:bookmarkStart w:id="1573" w:name="_Toc399166614"/>
      <w:bookmarkStart w:id="1574" w:name="_Toc399190484"/>
      <w:bookmarkStart w:id="1575" w:name="_Toc399193633"/>
      <w:bookmarkStart w:id="1576" w:name="_Toc399196358"/>
      <w:bookmarkStart w:id="1577" w:name="_Toc399242603"/>
      <w:bookmarkStart w:id="1578" w:name="_Toc399245909"/>
      <w:bookmarkStart w:id="1579" w:name="_Toc399249215"/>
      <w:bookmarkStart w:id="1580" w:name="_Toc399255606"/>
      <w:bookmarkStart w:id="1581" w:name="_Toc399331625"/>
      <w:bookmarkStart w:id="1582" w:name="_Toc399334448"/>
      <w:bookmarkStart w:id="1583" w:name="_Toc399337271"/>
      <w:bookmarkStart w:id="1584" w:name="_Toc398728066"/>
      <w:bookmarkStart w:id="1585" w:name="_Toc399163899"/>
      <w:bookmarkStart w:id="1586" w:name="_Toc399166624"/>
      <w:bookmarkStart w:id="1587" w:name="_Toc399190494"/>
      <w:bookmarkStart w:id="1588" w:name="_Toc399193643"/>
      <w:bookmarkStart w:id="1589" w:name="_Toc399196368"/>
      <w:bookmarkStart w:id="1590" w:name="_Toc399242613"/>
      <w:bookmarkStart w:id="1591" w:name="_Toc399245919"/>
      <w:bookmarkStart w:id="1592" w:name="_Toc399249225"/>
      <w:bookmarkStart w:id="1593" w:name="_Toc399255616"/>
      <w:bookmarkStart w:id="1594" w:name="_Toc399331635"/>
      <w:bookmarkStart w:id="1595" w:name="_Toc399334458"/>
      <w:bookmarkStart w:id="1596" w:name="_Toc399337281"/>
      <w:bookmarkStart w:id="1597" w:name="_Toc398728076"/>
      <w:bookmarkStart w:id="1598" w:name="_Toc399163909"/>
      <w:bookmarkStart w:id="1599" w:name="_Toc399166634"/>
      <w:bookmarkStart w:id="1600" w:name="_Toc399190504"/>
      <w:bookmarkStart w:id="1601" w:name="_Toc399193653"/>
      <w:bookmarkStart w:id="1602" w:name="_Toc399196378"/>
      <w:bookmarkStart w:id="1603" w:name="_Toc399242623"/>
      <w:bookmarkStart w:id="1604" w:name="_Toc399245929"/>
      <w:bookmarkStart w:id="1605" w:name="_Toc399249235"/>
      <w:bookmarkStart w:id="1606" w:name="_Toc399255626"/>
      <w:bookmarkStart w:id="1607" w:name="_Toc399331645"/>
      <w:bookmarkStart w:id="1608" w:name="_Toc399334468"/>
      <w:bookmarkStart w:id="1609" w:name="_Toc399337291"/>
      <w:bookmarkStart w:id="1610" w:name="_Toc398728077"/>
      <w:bookmarkStart w:id="1611" w:name="_Toc399163910"/>
      <w:bookmarkStart w:id="1612" w:name="_Toc399166635"/>
      <w:bookmarkStart w:id="1613" w:name="_Toc399190505"/>
      <w:bookmarkStart w:id="1614" w:name="_Toc399193654"/>
      <w:bookmarkStart w:id="1615" w:name="_Toc399196379"/>
      <w:bookmarkStart w:id="1616" w:name="_Toc399242624"/>
      <w:bookmarkStart w:id="1617" w:name="_Toc399245930"/>
      <w:bookmarkStart w:id="1618" w:name="_Toc399249236"/>
      <w:bookmarkStart w:id="1619" w:name="_Toc399255627"/>
      <w:bookmarkStart w:id="1620" w:name="_Toc399331646"/>
      <w:bookmarkStart w:id="1621" w:name="_Toc399334469"/>
      <w:bookmarkStart w:id="1622" w:name="_Toc399337292"/>
      <w:bookmarkStart w:id="1623" w:name="_Toc398728078"/>
      <w:bookmarkStart w:id="1624" w:name="_Toc399163911"/>
      <w:bookmarkStart w:id="1625" w:name="_Toc399166636"/>
      <w:bookmarkStart w:id="1626" w:name="_Toc399190506"/>
      <w:bookmarkStart w:id="1627" w:name="_Toc399193655"/>
      <w:bookmarkStart w:id="1628" w:name="_Toc399196380"/>
      <w:bookmarkStart w:id="1629" w:name="_Toc399242625"/>
      <w:bookmarkStart w:id="1630" w:name="_Toc399245931"/>
      <w:bookmarkStart w:id="1631" w:name="_Toc399249237"/>
      <w:bookmarkStart w:id="1632" w:name="_Toc399255628"/>
      <w:bookmarkStart w:id="1633" w:name="_Toc399331647"/>
      <w:bookmarkStart w:id="1634" w:name="_Toc399334470"/>
      <w:bookmarkStart w:id="1635" w:name="_Toc399337293"/>
      <w:bookmarkStart w:id="1636" w:name="_Toc398728079"/>
      <w:bookmarkStart w:id="1637" w:name="_Toc399163912"/>
      <w:bookmarkStart w:id="1638" w:name="_Toc399166637"/>
      <w:bookmarkStart w:id="1639" w:name="_Toc399190507"/>
      <w:bookmarkStart w:id="1640" w:name="_Toc399193656"/>
      <w:bookmarkStart w:id="1641" w:name="_Toc399196381"/>
      <w:bookmarkStart w:id="1642" w:name="_Toc399242626"/>
      <w:bookmarkStart w:id="1643" w:name="_Toc399245932"/>
      <w:bookmarkStart w:id="1644" w:name="_Toc399249238"/>
      <w:bookmarkStart w:id="1645" w:name="_Toc399255629"/>
      <w:bookmarkStart w:id="1646" w:name="_Toc399331648"/>
      <w:bookmarkStart w:id="1647" w:name="_Toc399334471"/>
      <w:bookmarkStart w:id="1648" w:name="_Toc399337294"/>
      <w:bookmarkStart w:id="1649" w:name="_Toc398728080"/>
      <w:bookmarkStart w:id="1650" w:name="_Toc399163913"/>
      <w:bookmarkStart w:id="1651" w:name="_Toc399166638"/>
      <w:bookmarkStart w:id="1652" w:name="_Toc399190508"/>
      <w:bookmarkStart w:id="1653" w:name="_Toc399193657"/>
      <w:bookmarkStart w:id="1654" w:name="_Toc399196382"/>
      <w:bookmarkStart w:id="1655" w:name="_Toc399242627"/>
      <w:bookmarkStart w:id="1656" w:name="_Toc399245933"/>
      <w:bookmarkStart w:id="1657" w:name="_Toc399249239"/>
      <w:bookmarkStart w:id="1658" w:name="_Toc399255630"/>
      <w:bookmarkStart w:id="1659" w:name="_Toc399331649"/>
      <w:bookmarkStart w:id="1660" w:name="_Toc399334472"/>
      <w:bookmarkStart w:id="1661" w:name="_Toc399337295"/>
      <w:bookmarkStart w:id="1662" w:name="_Toc398728083"/>
      <w:bookmarkStart w:id="1663" w:name="_Toc399163916"/>
      <w:bookmarkStart w:id="1664" w:name="_Toc399166641"/>
      <w:bookmarkStart w:id="1665" w:name="_Toc399190511"/>
      <w:bookmarkStart w:id="1666" w:name="_Toc399193660"/>
      <w:bookmarkStart w:id="1667" w:name="_Toc399196385"/>
      <w:bookmarkStart w:id="1668" w:name="_Toc399242630"/>
      <w:bookmarkStart w:id="1669" w:name="_Toc399245936"/>
      <w:bookmarkStart w:id="1670" w:name="_Toc399249242"/>
      <w:bookmarkStart w:id="1671" w:name="_Toc399255633"/>
      <w:bookmarkStart w:id="1672" w:name="_Toc399331652"/>
      <w:bookmarkStart w:id="1673" w:name="_Toc399334475"/>
      <w:bookmarkStart w:id="1674" w:name="_Toc399337298"/>
      <w:bookmarkStart w:id="1675" w:name="_Toc398728089"/>
      <w:bookmarkStart w:id="1676" w:name="_Toc399163922"/>
      <w:bookmarkStart w:id="1677" w:name="_Toc399166647"/>
      <w:bookmarkStart w:id="1678" w:name="_Toc399190517"/>
      <w:bookmarkStart w:id="1679" w:name="_Toc399193666"/>
      <w:bookmarkStart w:id="1680" w:name="_Toc399196391"/>
      <w:bookmarkStart w:id="1681" w:name="_Toc399242636"/>
      <w:bookmarkStart w:id="1682" w:name="_Toc399245942"/>
      <w:bookmarkStart w:id="1683" w:name="_Toc399249248"/>
      <w:bookmarkStart w:id="1684" w:name="_Toc399255639"/>
      <w:bookmarkStart w:id="1685" w:name="_Toc399331658"/>
      <w:bookmarkStart w:id="1686" w:name="_Toc399334481"/>
      <w:bookmarkStart w:id="1687" w:name="_Toc399337304"/>
      <w:bookmarkStart w:id="1688" w:name="_Toc398728090"/>
      <w:bookmarkStart w:id="1689" w:name="_Toc399163923"/>
      <w:bookmarkStart w:id="1690" w:name="_Toc399166648"/>
      <w:bookmarkStart w:id="1691" w:name="_Toc399190518"/>
      <w:bookmarkStart w:id="1692" w:name="_Toc399193667"/>
      <w:bookmarkStart w:id="1693" w:name="_Toc399196392"/>
      <w:bookmarkStart w:id="1694" w:name="_Toc399242637"/>
      <w:bookmarkStart w:id="1695" w:name="_Toc399245943"/>
      <w:bookmarkStart w:id="1696" w:name="_Toc399249249"/>
      <w:bookmarkStart w:id="1697" w:name="_Toc399255640"/>
      <w:bookmarkStart w:id="1698" w:name="_Toc399331659"/>
      <w:bookmarkStart w:id="1699" w:name="_Toc399334482"/>
      <w:bookmarkStart w:id="1700" w:name="_Toc399337305"/>
      <w:bookmarkStart w:id="1701" w:name="_Toc398728091"/>
      <w:bookmarkStart w:id="1702" w:name="_Toc399163924"/>
      <w:bookmarkStart w:id="1703" w:name="_Toc399166649"/>
      <w:bookmarkStart w:id="1704" w:name="_Toc399190519"/>
      <w:bookmarkStart w:id="1705" w:name="_Toc399193668"/>
      <w:bookmarkStart w:id="1706" w:name="_Toc399196393"/>
      <w:bookmarkStart w:id="1707" w:name="_Toc399242638"/>
      <w:bookmarkStart w:id="1708" w:name="_Toc399245944"/>
      <w:bookmarkStart w:id="1709" w:name="_Toc399249250"/>
      <w:bookmarkStart w:id="1710" w:name="_Toc399255641"/>
      <w:bookmarkStart w:id="1711" w:name="_Toc399331660"/>
      <w:bookmarkStart w:id="1712" w:name="_Toc399334483"/>
      <w:bookmarkStart w:id="1713" w:name="_Toc399337306"/>
      <w:bookmarkStart w:id="1714" w:name="_Toc398728103"/>
      <w:bookmarkStart w:id="1715" w:name="_Toc399163936"/>
      <w:bookmarkStart w:id="1716" w:name="_Toc399166661"/>
      <w:bookmarkStart w:id="1717" w:name="_Toc399190531"/>
      <w:bookmarkStart w:id="1718" w:name="_Toc399193680"/>
      <w:bookmarkStart w:id="1719" w:name="_Toc399196405"/>
      <w:bookmarkStart w:id="1720" w:name="_Toc399242650"/>
      <w:bookmarkStart w:id="1721" w:name="_Toc399245956"/>
      <w:bookmarkStart w:id="1722" w:name="_Toc399249262"/>
      <w:bookmarkStart w:id="1723" w:name="_Toc399255653"/>
      <w:bookmarkStart w:id="1724" w:name="_Toc399331672"/>
      <w:bookmarkStart w:id="1725" w:name="_Toc399334495"/>
      <w:bookmarkStart w:id="1726" w:name="_Toc399337318"/>
      <w:bookmarkStart w:id="1727" w:name="_Toc398728313"/>
      <w:bookmarkStart w:id="1728" w:name="_Toc399164146"/>
      <w:bookmarkStart w:id="1729" w:name="_Toc399166871"/>
      <w:bookmarkStart w:id="1730" w:name="_Toc399190741"/>
      <w:bookmarkStart w:id="1731" w:name="_Toc399193890"/>
      <w:bookmarkStart w:id="1732" w:name="_Toc399196615"/>
      <w:bookmarkStart w:id="1733" w:name="_Toc399242860"/>
      <w:bookmarkStart w:id="1734" w:name="_Toc399246166"/>
      <w:bookmarkStart w:id="1735" w:name="_Toc399249472"/>
      <w:bookmarkStart w:id="1736" w:name="_Toc399255863"/>
      <w:bookmarkStart w:id="1737" w:name="_Toc399331882"/>
      <w:bookmarkStart w:id="1738" w:name="_Toc399334705"/>
      <w:bookmarkStart w:id="1739" w:name="_Toc399337528"/>
      <w:bookmarkStart w:id="1740" w:name="_Toc398728314"/>
      <w:bookmarkStart w:id="1741" w:name="_Toc399164147"/>
      <w:bookmarkStart w:id="1742" w:name="_Toc399166872"/>
      <w:bookmarkStart w:id="1743" w:name="_Toc399190742"/>
      <w:bookmarkStart w:id="1744" w:name="_Toc399193891"/>
      <w:bookmarkStart w:id="1745" w:name="_Toc399196616"/>
      <w:bookmarkStart w:id="1746" w:name="_Toc399242861"/>
      <w:bookmarkStart w:id="1747" w:name="_Toc399246167"/>
      <w:bookmarkStart w:id="1748" w:name="_Toc399249473"/>
      <w:bookmarkStart w:id="1749" w:name="_Toc399255864"/>
      <w:bookmarkStart w:id="1750" w:name="_Toc399331883"/>
      <w:bookmarkStart w:id="1751" w:name="_Toc399334706"/>
      <w:bookmarkStart w:id="1752" w:name="_Toc399337529"/>
      <w:bookmarkStart w:id="1753" w:name="_Toc398728326"/>
      <w:bookmarkStart w:id="1754" w:name="_Toc399164159"/>
      <w:bookmarkStart w:id="1755" w:name="_Toc399166884"/>
      <w:bookmarkStart w:id="1756" w:name="_Toc399190754"/>
      <w:bookmarkStart w:id="1757" w:name="_Toc399193903"/>
      <w:bookmarkStart w:id="1758" w:name="_Toc399196628"/>
      <w:bookmarkStart w:id="1759" w:name="_Toc399242873"/>
      <w:bookmarkStart w:id="1760" w:name="_Toc399246179"/>
      <w:bookmarkStart w:id="1761" w:name="_Toc399249485"/>
      <w:bookmarkStart w:id="1762" w:name="_Toc399255876"/>
      <w:bookmarkStart w:id="1763" w:name="_Toc399331895"/>
      <w:bookmarkStart w:id="1764" w:name="_Toc399334718"/>
      <w:bookmarkStart w:id="1765" w:name="_Toc399337541"/>
      <w:bookmarkStart w:id="1766" w:name="_Toc398728536"/>
      <w:bookmarkStart w:id="1767" w:name="_Toc399164369"/>
      <w:bookmarkStart w:id="1768" w:name="_Toc399167094"/>
      <w:bookmarkStart w:id="1769" w:name="_Toc399190964"/>
      <w:bookmarkStart w:id="1770" w:name="_Toc399194113"/>
      <w:bookmarkStart w:id="1771" w:name="_Toc399196838"/>
      <w:bookmarkStart w:id="1772" w:name="_Toc399243083"/>
      <w:bookmarkStart w:id="1773" w:name="_Toc399246389"/>
      <w:bookmarkStart w:id="1774" w:name="_Toc399249695"/>
      <w:bookmarkStart w:id="1775" w:name="_Toc399256086"/>
      <w:bookmarkStart w:id="1776" w:name="_Toc399332105"/>
      <w:bookmarkStart w:id="1777" w:name="_Toc399334928"/>
      <w:bookmarkStart w:id="1778" w:name="_Toc399337751"/>
      <w:bookmarkStart w:id="1779" w:name="_Toc398728537"/>
      <w:bookmarkStart w:id="1780" w:name="_Toc399164370"/>
      <w:bookmarkStart w:id="1781" w:name="_Toc399167095"/>
      <w:bookmarkStart w:id="1782" w:name="_Toc399190965"/>
      <w:bookmarkStart w:id="1783" w:name="_Toc399194114"/>
      <w:bookmarkStart w:id="1784" w:name="_Toc399196839"/>
      <w:bookmarkStart w:id="1785" w:name="_Toc399243084"/>
      <w:bookmarkStart w:id="1786" w:name="_Toc399246390"/>
      <w:bookmarkStart w:id="1787" w:name="_Toc399249696"/>
      <w:bookmarkStart w:id="1788" w:name="_Toc399256087"/>
      <w:bookmarkStart w:id="1789" w:name="_Toc399332106"/>
      <w:bookmarkStart w:id="1790" w:name="_Toc399334929"/>
      <w:bookmarkStart w:id="1791" w:name="_Toc399337752"/>
      <w:bookmarkStart w:id="1792" w:name="_Toc398728539"/>
      <w:bookmarkStart w:id="1793" w:name="_Toc399164372"/>
      <w:bookmarkStart w:id="1794" w:name="_Toc399167097"/>
      <w:bookmarkStart w:id="1795" w:name="_Toc399190967"/>
      <w:bookmarkStart w:id="1796" w:name="_Toc399194116"/>
      <w:bookmarkStart w:id="1797" w:name="_Toc399196841"/>
      <w:bookmarkStart w:id="1798" w:name="_Toc399243086"/>
      <w:bookmarkStart w:id="1799" w:name="_Toc399246392"/>
      <w:bookmarkStart w:id="1800" w:name="_Toc399249698"/>
      <w:bookmarkStart w:id="1801" w:name="_Toc399256089"/>
      <w:bookmarkStart w:id="1802" w:name="_Toc399332108"/>
      <w:bookmarkStart w:id="1803" w:name="_Toc399334931"/>
      <w:bookmarkStart w:id="1804" w:name="_Toc399337754"/>
      <w:bookmarkStart w:id="1805" w:name="_Toc398728540"/>
      <w:bookmarkStart w:id="1806" w:name="_Toc399164373"/>
      <w:bookmarkStart w:id="1807" w:name="_Toc399167098"/>
      <w:bookmarkStart w:id="1808" w:name="_Toc399190968"/>
      <w:bookmarkStart w:id="1809" w:name="_Toc399194117"/>
      <w:bookmarkStart w:id="1810" w:name="_Toc399196842"/>
      <w:bookmarkStart w:id="1811" w:name="_Toc399243087"/>
      <w:bookmarkStart w:id="1812" w:name="_Toc399246393"/>
      <w:bookmarkStart w:id="1813" w:name="_Toc399249699"/>
      <w:bookmarkStart w:id="1814" w:name="_Toc399256090"/>
      <w:bookmarkStart w:id="1815" w:name="_Toc399332109"/>
      <w:bookmarkStart w:id="1816" w:name="_Toc399334932"/>
      <w:bookmarkStart w:id="1817" w:name="_Toc399337755"/>
      <w:bookmarkStart w:id="1818" w:name="_Toc398728541"/>
      <w:bookmarkStart w:id="1819" w:name="_Toc399164374"/>
      <w:bookmarkStart w:id="1820" w:name="_Toc399167099"/>
      <w:bookmarkStart w:id="1821" w:name="_Toc399190969"/>
      <w:bookmarkStart w:id="1822" w:name="_Toc399194118"/>
      <w:bookmarkStart w:id="1823" w:name="_Toc399196843"/>
      <w:bookmarkStart w:id="1824" w:name="_Toc399243088"/>
      <w:bookmarkStart w:id="1825" w:name="_Toc399246394"/>
      <w:bookmarkStart w:id="1826" w:name="_Toc399249700"/>
      <w:bookmarkStart w:id="1827" w:name="_Toc399256091"/>
      <w:bookmarkStart w:id="1828" w:name="_Toc399332110"/>
      <w:bookmarkStart w:id="1829" w:name="_Toc399334933"/>
      <w:bookmarkStart w:id="1830" w:name="_Toc399337756"/>
      <w:bookmarkStart w:id="1831" w:name="_Toc398728588"/>
      <w:bookmarkStart w:id="1832" w:name="_Toc399164421"/>
      <w:bookmarkStart w:id="1833" w:name="_Toc399167146"/>
      <w:bookmarkStart w:id="1834" w:name="_Toc399191016"/>
      <w:bookmarkStart w:id="1835" w:name="_Toc399194165"/>
      <w:bookmarkStart w:id="1836" w:name="_Toc399196890"/>
      <w:bookmarkStart w:id="1837" w:name="_Toc399243135"/>
      <w:bookmarkStart w:id="1838" w:name="_Toc399246441"/>
      <w:bookmarkStart w:id="1839" w:name="_Toc399249747"/>
      <w:bookmarkStart w:id="1840" w:name="_Toc399256138"/>
      <w:bookmarkStart w:id="1841" w:name="_Toc399332157"/>
      <w:bookmarkStart w:id="1842" w:name="_Toc399334980"/>
      <w:bookmarkStart w:id="1843" w:name="_Toc399337803"/>
      <w:bookmarkStart w:id="1844" w:name="_Toc398728589"/>
      <w:bookmarkStart w:id="1845" w:name="_Toc399164422"/>
      <w:bookmarkStart w:id="1846" w:name="_Toc399167147"/>
      <w:bookmarkStart w:id="1847" w:name="_Toc399191017"/>
      <w:bookmarkStart w:id="1848" w:name="_Toc399194166"/>
      <w:bookmarkStart w:id="1849" w:name="_Toc399196891"/>
      <w:bookmarkStart w:id="1850" w:name="_Toc399243136"/>
      <w:bookmarkStart w:id="1851" w:name="_Toc399246442"/>
      <w:bookmarkStart w:id="1852" w:name="_Toc399249748"/>
      <w:bookmarkStart w:id="1853" w:name="_Toc399256139"/>
      <w:bookmarkStart w:id="1854" w:name="_Toc399332158"/>
      <w:bookmarkStart w:id="1855" w:name="_Toc399334981"/>
      <w:bookmarkStart w:id="1856" w:name="_Toc399337804"/>
      <w:bookmarkStart w:id="1857" w:name="_Toc398728591"/>
      <w:bookmarkStart w:id="1858" w:name="_Toc399164424"/>
      <w:bookmarkStart w:id="1859" w:name="_Toc399167149"/>
      <w:bookmarkStart w:id="1860" w:name="_Toc399191019"/>
      <w:bookmarkStart w:id="1861" w:name="_Toc399194168"/>
      <w:bookmarkStart w:id="1862" w:name="_Toc399196893"/>
      <w:bookmarkStart w:id="1863" w:name="_Toc399243138"/>
      <w:bookmarkStart w:id="1864" w:name="_Toc399246444"/>
      <w:bookmarkStart w:id="1865" w:name="_Toc399249750"/>
      <w:bookmarkStart w:id="1866" w:name="_Toc399256141"/>
      <w:bookmarkStart w:id="1867" w:name="_Toc399332160"/>
      <w:bookmarkStart w:id="1868" w:name="_Toc399334983"/>
      <w:bookmarkStart w:id="1869" w:name="_Toc399337806"/>
      <w:bookmarkStart w:id="1870" w:name="_Toc398729047"/>
      <w:bookmarkStart w:id="1871" w:name="_Toc399164880"/>
      <w:bookmarkStart w:id="1872" w:name="_Toc399167605"/>
      <w:bookmarkStart w:id="1873" w:name="_Toc399191475"/>
      <w:bookmarkStart w:id="1874" w:name="_Toc399194624"/>
      <w:bookmarkStart w:id="1875" w:name="_Toc399197349"/>
      <w:bookmarkStart w:id="1876" w:name="_Toc399243594"/>
      <w:bookmarkStart w:id="1877" w:name="_Toc399246900"/>
      <w:bookmarkStart w:id="1878" w:name="_Toc399250206"/>
      <w:bookmarkStart w:id="1879" w:name="_Toc399256597"/>
      <w:bookmarkStart w:id="1880" w:name="_Toc399332616"/>
      <w:bookmarkStart w:id="1881" w:name="_Toc399335439"/>
      <w:bookmarkStart w:id="1882" w:name="_Toc399338262"/>
      <w:bookmarkStart w:id="1883" w:name="_Toc398729048"/>
      <w:bookmarkStart w:id="1884" w:name="_Toc399164881"/>
      <w:bookmarkStart w:id="1885" w:name="_Toc399167606"/>
      <w:bookmarkStart w:id="1886" w:name="_Toc399191476"/>
      <w:bookmarkStart w:id="1887" w:name="_Toc399194625"/>
      <w:bookmarkStart w:id="1888" w:name="_Toc399197350"/>
      <w:bookmarkStart w:id="1889" w:name="_Toc399243595"/>
      <w:bookmarkStart w:id="1890" w:name="_Toc399246901"/>
      <w:bookmarkStart w:id="1891" w:name="_Toc399250207"/>
      <w:bookmarkStart w:id="1892" w:name="_Toc399256598"/>
      <w:bookmarkStart w:id="1893" w:name="_Toc399332617"/>
      <w:bookmarkStart w:id="1894" w:name="_Toc399335440"/>
      <w:bookmarkStart w:id="1895" w:name="_Toc399338263"/>
      <w:bookmarkStart w:id="1896" w:name="_Toc398729504"/>
      <w:bookmarkStart w:id="1897" w:name="_Toc399165337"/>
      <w:bookmarkStart w:id="1898" w:name="_Toc399168062"/>
      <w:bookmarkStart w:id="1899" w:name="_Toc399191932"/>
      <w:bookmarkStart w:id="1900" w:name="_Toc399195081"/>
      <w:bookmarkStart w:id="1901" w:name="_Toc399197806"/>
      <w:bookmarkStart w:id="1902" w:name="_Toc399244051"/>
      <w:bookmarkStart w:id="1903" w:name="_Toc399247357"/>
      <w:bookmarkStart w:id="1904" w:name="_Toc399250663"/>
      <w:bookmarkStart w:id="1905" w:name="_Toc399257054"/>
      <w:bookmarkStart w:id="1906" w:name="_Toc399333073"/>
      <w:bookmarkStart w:id="1907" w:name="_Toc399335896"/>
      <w:bookmarkStart w:id="1908" w:name="_Toc399338719"/>
      <w:bookmarkStart w:id="1909" w:name="_Toc398729506"/>
      <w:bookmarkStart w:id="1910" w:name="_Toc399165339"/>
      <w:bookmarkStart w:id="1911" w:name="_Toc399168064"/>
      <w:bookmarkStart w:id="1912" w:name="_Toc399191934"/>
      <w:bookmarkStart w:id="1913" w:name="_Toc399195083"/>
      <w:bookmarkStart w:id="1914" w:name="_Toc399197808"/>
      <w:bookmarkStart w:id="1915" w:name="_Toc399244053"/>
      <w:bookmarkStart w:id="1916" w:name="_Toc399247359"/>
      <w:bookmarkStart w:id="1917" w:name="_Toc399250665"/>
      <w:bookmarkStart w:id="1918" w:name="_Toc399257056"/>
      <w:bookmarkStart w:id="1919" w:name="_Toc399333075"/>
      <w:bookmarkStart w:id="1920" w:name="_Toc399335898"/>
      <w:bookmarkStart w:id="1921" w:name="_Toc399338721"/>
      <w:bookmarkStart w:id="1922" w:name="_Toc398729513"/>
      <w:bookmarkStart w:id="1923" w:name="_Toc399165346"/>
      <w:bookmarkStart w:id="1924" w:name="_Toc399168071"/>
      <w:bookmarkStart w:id="1925" w:name="_Toc399191941"/>
      <w:bookmarkStart w:id="1926" w:name="_Toc399195090"/>
      <w:bookmarkStart w:id="1927" w:name="_Toc399197815"/>
      <w:bookmarkStart w:id="1928" w:name="_Toc399244060"/>
      <w:bookmarkStart w:id="1929" w:name="_Toc399247366"/>
      <w:bookmarkStart w:id="1930" w:name="_Toc399250672"/>
      <w:bookmarkStart w:id="1931" w:name="_Toc399257063"/>
      <w:bookmarkStart w:id="1932" w:name="_Toc399333082"/>
      <w:bookmarkStart w:id="1933" w:name="_Toc399335905"/>
      <w:bookmarkStart w:id="1934" w:name="_Toc399338728"/>
      <w:bookmarkStart w:id="1935" w:name="_Toc398729590"/>
      <w:bookmarkStart w:id="1936" w:name="_Toc399165423"/>
      <w:bookmarkStart w:id="1937" w:name="_Toc399168148"/>
      <w:bookmarkStart w:id="1938" w:name="_Toc399192018"/>
      <w:bookmarkStart w:id="1939" w:name="_Toc399195167"/>
      <w:bookmarkStart w:id="1940" w:name="_Toc399197892"/>
      <w:bookmarkStart w:id="1941" w:name="_Toc399244137"/>
      <w:bookmarkStart w:id="1942" w:name="_Toc399247443"/>
      <w:bookmarkStart w:id="1943" w:name="_Toc399250749"/>
      <w:bookmarkStart w:id="1944" w:name="_Toc399257140"/>
      <w:bookmarkStart w:id="1945" w:name="_Toc399333159"/>
      <w:bookmarkStart w:id="1946" w:name="_Toc399335982"/>
      <w:bookmarkStart w:id="1947" w:name="_Toc399338805"/>
      <w:bookmarkStart w:id="1948" w:name="_Toc398729597"/>
      <w:bookmarkStart w:id="1949" w:name="_Toc399165430"/>
      <w:bookmarkStart w:id="1950" w:name="_Toc399168155"/>
      <w:bookmarkStart w:id="1951" w:name="_Toc399192025"/>
      <w:bookmarkStart w:id="1952" w:name="_Toc399195174"/>
      <w:bookmarkStart w:id="1953" w:name="_Toc399197899"/>
      <w:bookmarkStart w:id="1954" w:name="_Toc399244144"/>
      <w:bookmarkStart w:id="1955" w:name="_Toc399247450"/>
      <w:bookmarkStart w:id="1956" w:name="_Toc399250756"/>
      <w:bookmarkStart w:id="1957" w:name="_Toc399257147"/>
      <w:bookmarkStart w:id="1958" w:name="_Toc399333166"/>
      <w:bookmarkStart w:id="1959" w:name="_Toc399335989"/>
      <w:bookmarkStart w:id="1960" w:name="_Toc399338812"/>
      <w:bookmarkStart w:id="1961" w:name="_Toc398729674"/>
      <w:bookmarkStart w:id="1962" w:name="_Toc399165507"/>
      <w:bookmarkStart w:id="1963" w:name="_Toc399168232"/>
      <w:bookmarkStart w:id="1964" w:name="_Toc399192102"/>
      <w:bookmarkStart w:id="1965" w:name="_Toc399195251"/>
      <w:bookmarkStart w:id="1966" w:name="_Toc399197976"/>
      <w:bookmarkStart w:id="1967" w:name="_Toc399244221"/>
      <w:bookmarkStart w:id="1968" w:name="_Toc399247527"/>
      <w:bookmarkStart w:id="1969" w:name="_Toc399250833"/>
      <w:bookmarkStart w:id="1970" w:name="_Toc399257224"/>
      <w:bookmarkStart w:id="1971" w:name="_Toc399333243"/>
      <w:bookmarkStart w:id="1972" w:name="_Toc399336066"/>
      <w:bookmarkStart w:id="1973" w:name="_Toc399338889"/>
      <w:bookmarkStart w:id="1974" w:name="_Toc398729675"/>
      <w:bookmarkStart w:id="1975" w:name="_Toc399165508"/>
      <w:bookmarkStart w:id="1976" w:name="_Toc399168233"/>
      <w:bookmarkStart w:id="1977" w:name="_Toc399192103"/>
      <w:bookmarkStart w:id="1978" w:name="_Toc399195252"/>
      <w:bookmarkStart w:id="1979" w:name="_Toc399197977"/>
      <w:bookmarkStart w:id="1980" w:name="_Toc399244222"/>
      <w:bookmarkStart w:id="1981" w:name="_Toc399247528"/>
      <w:bookmarkStart w:id="1982" w:name="_Toc399250834"/>
      <w:bookmarkStart w:id="1983" w:name="_Toc399257225"/>
      <w:bookmarkStart w:id="1984" w:name="_Toc399333244"/>
      <w:bookmarkStart w:id="1985" w:name="_Toc399336067"/>
      <w:bookmarkStart w:id="1986" w:name="_Toc399338890"/>
      <w:bookmarkStart w:id="1987" w:name="_Toc398729677"/>
      <w:bookmarkStart w:id="1988" w:name="_Toc399165510"/>
      <w:bookmarkStart w:id="1989" w:name="_Toc399168235"/>
      <w:bookmarkStart w:id="1990" w:name="_Toc399192105"/>
      <w:bookmarkStart w:id="1991" w:name="_Toc399195254"/>
      <w:bookmarkStart w:id="1992" w:name="_Toc399197979"/>
      <w:bookmarkStart w:id="1993" w:name="_Toc399244224"/>
      <w:bookmarkStart w:id="1994" w:name="_Toc399247530"/>
      <w:bookmarkStart w:id="1995" w:name="_Toc399250836"/>
      <w:bookmarkStart w:id="1996" w:name="_Toc399257227"/>
      <w:bookmarkStart w:id="1997" w:name="_Toc399333246"/>
      <w:bookmarkStart w:id="1998" w:name="_Toc399336069"/>
      <w:bookmarkStart w:id="1999" w:name="_Toc399338892"/>
      <w:bookmarkStart w:id="2000" w:name="_Toc398729679"/>
      <w:bookmarkStart w:id="2001" w:name="_Toc399165512"/>
      <w:bookmarkStart w:id="2002" w:name="_Toc399168237"/>
      <w:bookmarkStart w:id="2003" w:name="_Toc399192107"/>
      <w:bookmarkStart w:id="2004" w:name="_Toc399195256"/>
      <w:bookmarkStart w:id="2005" w:name="_Toc399197981"/>
      <w:bookmarkStart w:id="2006" w:name="_Toc399244226"/>
      <w:bookmarkStart w:id="2007" w:name="_Toc399247532"/>
      <w:bookmarkStart w:id="2008" w:name="_Toc399250838"/>
      <w:bookmarkStart w:id="2009" w:name="_Toc399257229"/>
      <w:bookmarkStart w:id="2010" w:name="_Toc399333248"/>
      <w:bookmarkStart w:id="2011" w:name="_Toc399336071"/>
      <w:bookmarkStart w:id="2012" w:name="_Toc399338894"/>
      <w:bookmarkStart w:id="2013" w:name="_Toc398729681"/>
      <w:bookmarkStart w:id="2014" w:name="_Toc399165514"/>
      <w:bookmarkStart w:id="2015" w:name="_Toc399168239"/>
      <w:bookmarkStart w:id="2016" w:name="_Toc399192109"/>
      <w:bookmarkStart w:id="2017" w:name="_Toc399195258"/>
      <w:bookmarkStart w:id="2018" w:name="_Toc399197983"/>
      <w:bookmarkStart w:id="2019" w:name="_Toc399244228"/>
      <w:bookmarkStart w:id="2020" w:name="_Toc399247534"/>
      <w:bookmarkStart w:id="2021" w:name="_Toc399250840"/>
      <w:bookmarkStart w:id="2022" w:name="_Toc399257231"/>
      <w:bookmarkStart w:id="2023" w:name="_Toc399333250"/>
      <w:bookmarkStart w:id="2024" w:name="_Toc399336073"/>
      <w:bookmarkStart w:id="2025" w:name="_Toc399338896"/>
      <w:bookmarkStart w:id="2026" w:name="_Toc398729682"/>
      <w:bookmarkStart w:id="2027" w:name="_Toc399165515"/>
      <w:bookmarkStart w:id="2028" w:name="_Toc399168240"/>
      <w:bookmarkStart w:id="2029" w:name="_Toc399192110"/>
      <w:bookmarkStart w:id="2030" w:name="_Toc399195259"/>
      <w:bookmarkStart w:id="2031" w:name="_Toc399197984"/>
      <w:bookmarkStart w:id="2032" w:name="_Toc399244229"/>
      <w:bookmarkStart w:id="2033" w:name="_Toc399247535"/>
      <w:bookmarkStart w:id="2034" w:name="_Toc399250841"/>
      <w:bookmarkStart w:id="2035" w:name="_Toc399257232"/>
      <w:bookmarkStart w:id="2036" w:name="_Toc399333251"/>
      <w:bookmarkStart w:id="2037" w:name="_Toc399336074"/>
      <w:bookmarkStart w:id="2038" w:name="_Toc399338897"/>
      <w:bookmarkStart w:id="2039" w:name="_Toc398729683"/>
      <w:bookmarkStart w:id="2040" w:name="_Toc399165516"/>
      <w:bookmarkStart w:id="2041" w:name="_Toc399168241"/>
      <w:bookmarkStart w:id="2042" w:name="_Toc399192111"/>
      <w:bookmarkStart w:id="2043" w:name="_Toc399195260"/>
      <w:bookmarkStart w:id="2044" w:name="_Toc399197985"/>
      <w:bookmarkStart w:id="2045" w:name="_Toc399244230"/>
      <w:bookmarkStart w:id="2046" w:name="_Toc399247536"/>
      <w:bookmarkStart w:id="2047" w:name="_Toc399250842"/>
      <w:bookmarkStart w:id="2048" w:name="_Toc399257233"/>
      <w:bookmarkStart w:id="2049" w:name="_Toc399333252"/>
      <w:bookmarkStart w:id="2050" w:name="_Toc399336075"/>
      <w:bookmarkStart w:id="2051" w:name="_Toc399338898"/>
      <w:bookmarkStart w:id="2052" w:name="_Toc398729702"/>
      <w:bookmarkStart w:id="2053" w:name="_Toc399165535"/>
      <w:bookmarkStart w:id="2054" w:name="_Toc399168260"/>
      <w:bookmarkStart w:id="2055" w:name="_Toc399192130"/>
      <w:bookmarkStart w:id="2056" w:name="_Toc399195279"/>
      <w:bookmarkStart w:id="2057" w:name="_Toc399198004"/>
      <w:bookmarkStart w:id="2058" w:name="_Toc399244249"/>
      <w:bookmarkStart w:id="2059" w:name="_Toc399247555"/>
      <w:bookmarkStart w:id="2060" w:name="_Toc399250861"/>
      <w:bookmarkStart w:id="2061" w:name="_Toc399257252"/>
      <w:bookmarkStart w:id="2062" w:name="_Toc399333271"/>
      <w:bookmarkStart w:id="2063" w:name="_Toc399336094"/>
      <w:bookmarkStart w:id="2064" w:name="_Toc399338917"/>
      <w:bookmarkStart w:id="2065" w:name="_Toc398729710"/>
      <w:bookmarkStart w:id="2066" w:name="_Toc399165543"/>
      <w:bookmarkStart w:id="2067" w:name="_Toc399168268"/>
      <w:bookmarkStart w:id="2068" w:name="_Toc399192138"/>
      <w:bookmarkStart w:id="2069" w:name="_Toc399195287"/>
      <w:bookmarkStart w:id="2070" w:name="_Toc399198012"/>
      <w:bookmarkStart w:id="2071" w:name="_Toc399244257"/>
      <w:bookmarkStart w:id="2072" w:name="_Toc399247563"/>
      <w:bookmarkStart w:id="2073" w:name="_Toc399250869"/>
      <w:bookmarkStart w:id="2074" w:name="_Toc399257260"/>
      <w:bookmarkStart w:id="2075" w:name="_Toc399333279"/>
      <w:bookmarkStart w:id="2076" w:name="_Toc399336102"/>
      <w:bookmarkStart w:id="2077" w:name="_Toc399338925"/>
      <w:bookmarkStart w:id="2078" w:name="_Toc398729718"/>
      <w:bookmarkStart w:id="2079" w:name="_Toc399165551"/>
      <w:bookmarkStart w:id="2080" w:name="_Toc399168276"/>
      <w:bookmarkStart w:id="2081" w:name="_Toc399192146"/>
      <w:bookmarkStart w:id="2082" w:name="_Toc399195295"/>
      <w:bookmarkStart w:id="2083" w:name="_Toc399198020"/>
      <w:bookmarkStart w:id="2084" w:name="_Toc399244265"/>
      <w:bookmarkStart w:id="2085" w:name="_Toc399247571"/>
      <w:bookmarkStart w:id="2086" w:name="_Toc399250877"/>
      <w:bookmarkStart w:id="2087" w:name="_Toc399257268"/>
      <w:bookmarkStart w:id="2088" w:name="_Toc399333287"/>
      <w:bookmarkStart w:id="2089" w:name="_Toc399336110"/>
      <w:bookmarkStart w:id="2090" w:name="_Toc399338933"/>
      <w:bookmarkStart w:id="2091" w:name="_Toc398729734"/>
      <w:bookmarkStart w:id="2092" w:name="_Toc399165567"/>
      <w:bookmarkStart w:id="2093" w:name="_Toc399168292"/>
      <w:bookmarkStart w:id="2094" w:name="_Toc399192162"/>
      <w:bookmarkStart w:id="2095" w:name="_Toc399195311"/>
      <w:bookmarkStart w:id="2096" w:name="_Toc399198036"/>
      <w:bookmarkStart w:id="2097" w:name="_Toc399244281"/>
      <w:bookmarkStart w:id="2098" w:name="_Toc399247587"/>
      <w:bookmarkStart w:id="2099" w:name="_Toc399250893"/>
      <w:bookmarkStart w:id="2100" w:name="_Toc399257284"/>
      <w:bookmarkStart w:id="2101" w:name="_Toc399333303"/>
      <w:bookmarkStart w:id="2102" w:name="_Toc399336126"/>
      <w:bookmarkStart w:id="2103" w:name="_Toc399338949"/>
      <w:bookmarkStart w:id="2104" w:name="_Toc398729742"/>
      <w:bookmarkStart w:id="2105" w:name="_Toc399165575"/>
      <w:bookmarkStart w:id="2106" w:name="_Toc399168300"/>
      <w:bookmarkStart w:id="2107" w:name="_Toc399192170"/>
      <w:bookmarkStart w:id="2108" w:name="_Toc399195319"/>
      <w:bookmarkStart w:id="2109" w:name="_Toc399198044"/>
      <w:bookmarkStart w:id="2110" w:name="_Toc399244289"/>
      <w:bookmarkStart w:id="2111" w:name="_Toc399247595"/>
      <w:bookmarkStart w:id="2112" w:name="_Toc399250901"/>
      <w:bookmarkStart w:id="2113" w:name="_Toc399257292"/>
      <w:bookmarkStart w:id="2114" w:name="_Toc399333311"/>
      <w:bookmarkStart w:id="2115" w:name="_Toc399336134"/>
      <w:bookmarkStart w:id="2116" w:name="_Toc399338957"/>
      <w:bookmarkStart w:id="2117" w:name="_Toc398729750"/>
      <w:bookmarkStart w:id="2118" w:name="_Toc399165583"/>
      <w:bookmarkStart w:id="2119" w:name="_Toc399168308"/>
      <w:bookmarkStart w:id="2120" w:name="_Toc399192178"/>
      <w:bookmarkStart w:id="2121" w:name="_Toc399195327"/>
      <w:bookmarkStart w:id="2122" w:name="_Toc399198052"/>
      <w:bookmarkStart w:id="2123" w:name="_Toc399244297"/>
      <w:bookmarkStart w:id="2124" w:name="_Toc399247603"/>
      <w:bookmarkStart w:id="2125" w:name="_Toc399250909"/>
      <w:bookmarkStart w:id="2126" w:name="_Toc399257300"/>
      <w:bookmarkStart w:id="2127" w:name="_Toc399333319"/>
      <w:bookmarkStart w:id="2128" w:name="_Toc399336142"/>
      <w:bookmarkStart w:id="2129" w:name="_Toc399338965"/>
      <w:bookmarkStart w:id="2130" w:name="_Toc398729758"/>
      <w:bookmarkStart w:id="2131" w:name="_Toc399165591"/>
      <w:bookmarkStart w:id="2132" w:name="_Toc399168316"/>
      <w:bookmarkStart w:id="2133" w:name="_Toc399192186"/>
      <w:bookmarkStart w:id="2134" w:name="_Toc399195335"/>
      <w:bookmarkStart w:id="2135" w:name="_Toc399198060"/>
      <w:bookmarkStart w:id="2136" w:name="_Toc399244305"/>
      <w:bookmarkStart w:id="2137" w:name="_Toc399247611"/>
      <w:bookmarkStart w:id="2138" w:name="_Toc399250917"/>
      <w:bookmarkStart w:id="2139" w:name="_Toc399257308"/>
      <w:bookmarkStart w:id="2140" w:name="_Toc399333327"/>
      <w:bookmarkStart w:id="2141" w:name="_Toc399336150"/>
      <w:bookmarkStart w:id="2142" w:name="_Toc399338973"/>
      <w:bookmarkStart w:id="2143" w:name="_Toc398729759"/>
      <w:bookmarkStart w:id="2144" w:name="_Toc399165592"/>
      <w:bookmarkStart w:id="2145" w:name="_Toc399168317"/>
      <w:bookmarkStart w:id="2146" w:name="_Toc399192187"/>
      <w:bookmarkStart w:id="2147" w:name="_Toc399195336"/>
      <w:bookmarkStart w:id="2148" w:name="_Toc399198061"/>
      <w:bookmarkStart w:id="2149" w:name="_Toc399244306"/>
      <w:bookmarkStart w:id="2150" w:name="_Toc399247612"/>
      <w:bookmarkStart w:id="2151" w:name="_Toc399250918"/>
      <w:bookmarkStart w:id="2152" w:name="_Toc399257309"/>
      <w:bookmarkStart w:id="2153" w:name="_Toc399333328"/>
      <w:bookmarkStart w:id="2154" w:name="_Toc399336151"/>
      <w:bookmarkStart w:id="2155" w:name="_Toc399338974"/>
      <w:bookmarkStart w:id="2156" w:name="_Toc398729760"/>
      <w:bookmarkStart w:id="2157" w:name="_Toc399165593"/>
      <w:bookmarkStart w:id="2158" w:name="_Toc399168318"/>
      <w:bookmarkStart w:id="2159" w:name="_Toc399192188"/>
      <w:bookmarkStart w:id="2160" w:name="_Toc399195337"/>
      <w:bookmarkStart w:id="2161" w:name="_Toc399198062"/>
      <w:bookmarkStart w:id="2162" w:name="_Toc399244307"/>
      <w:bookmarkStart w:id="2163" w:name="_Toc399247613"/>
      <w:bookmarkStart w:id="2164" w:name="_Toc399250919"/>
      <w:bookmarkStart w:id="2165" w:name="_Toc399257310"/>
      <w:bookmarkStart w:id="2166" w:name="_Toc399333329"/>
      <w:bookmarkStart w:id="2167" w:name="_Toc399336152"/>
      <w:bookmarkStart w:id="2168" w:name="_Toc399338975"/>
      <w:bookmarkStart w:id="2169" w:name="_Toc398729761"/>
      <w:bookmarkStart w:id="2170" w:name="_Toc399165594"/>
      <w:bookmarkStart w:id="2171" w:name="_Toc399168319"/>
      <w:bookmarkStart w:id="2172" w:name="_Toc399192189"/>
      <w:bookmarkStart w:id="2173" w:name="_Toc399195338"/>
      <w:bookmarkStart w:id="2174" w:name="_Toc399198063"/>
      <w:bookmarkStart w:id="2175" w:name="_Toc399244308"/>
      <w:bookmarkStart w:id="2176" w:name="_Toc399247614"/>
      <w:bookmarkStart w:id="2177" w:name="_Toc399250920"/>
      <w:bookmarkStart w:id="2178" w:name="_Toc399257311"/>
      <w:bookmarkStart w:id="2179" w:name="_Toc399333330"/>
      <w:bookmarkStart w:id="2180" w:name="_Toc399336153"/>
      <w:bookmarkStart w:id="2181" w:name="_Toc399338976"/>
      <w:bookmarkStart w:id="2182" w:name="_Toc398729763"/>
      <w:bookmarkStart w:id="2183" w:name="_Toc399165596"/>
      <w:bookmarkStart w:id="2184" w:name="_Toc399168321"/>
      <w:bookmarkStart w:id="2185" w:name="_Toc399192191"/>
      <w:bookmarkStart w:id="2186" w:name="_Toc399195340"/>
      <w:bookmarkStart w:id="2187" w:name="_Toc399198065"/>
      <w:bookmarkStart w:id="2188" w:name="_Toc399244310"/>
      <w:bookmarkStart w:id="2189" w:name="_Toc399247616"/>
      <w:bookmarkStart w:id="2190" w:name="_Toc399250922"/>
      <w:bookmarkStart w:id="2191" w:name="_Toc399257313"/>
      <w:bookmarkStart w:id="2192" w:name="_Toc399333332"/>
      <w:bookmarkStart w:id="2193" w:name="_Toc399336155"/>
      <w:bookmarkStart w:id="2194" w:name="_Toc399338978"/>
      <w:bookmarkStart w:id="2195" w:name="_Toc398729766"/>
      <w:bookmarkStart w:id="2196" w:name="_Toc399165599"/>
      <w:bookmarkStart w:id="2197" w:name="_Toc399168324"/>
      <w:bookmarkStart w:id="2198" w:name="_Toc399192194"/>
      <w:bookmarkStart w:id="2199" w:name="_Toc399195343"/>
      <w:bookmarkStart w:id="2200" w:name="_Toc399198068"/>
      <w:bookmarkStart w:id="2201" w:name="_Toc399244313"/>
      <w:bookmarkStart w:id="2202" w:name="_Toc399247619"/>
      <w:bookmarkStart w:id="2203" w:name="_Toc399250925"/>
      <w:bookmarkStart w:id="2204" w:name="_Toc399257316"/>
      <w:bookmarkStart w:id="2205" w:name="_Toc399333335"/>
      <w:bookmarkStart w:id="2206" w:name="_Toc399336158"/>
      <w:bookmarkStart w:id="2207" w:name="_Toc399338981"/>
      <w:bookmarkStart w:id="2208" w:name="_Toc398729768"/>
      <w:bookmarkStart w:id="2209" w:name="_Toc399165601"/>
      <w:bookmarkStart w:id="2210" w:name="_Toc399168326"/>
      <w:bookmarkStart w:id="2211" w:name="_Toc399192196"/>
      <w:bookmarkStart w:id="2212" w:name="_Toc399195345"/>
      <w:bookmarkStart w:id="2213" w:name="_Toc399198070"/>
      <w:bookmarkStart w:id="2214" w:name="_Toc399244315"/>
      <w:bookmarkStart w:id="2215" w:name="_Toc399247621"/>
      <w:bookmarkStart w:id="2216" w:name="_Toc399250927"/>
      <w:bookmarkStart w:id="2217" w:name="_Toc399257318"/>
      <w:bookmarkStart w:id="2218" w:name="_Toc399333337"/>
      <w:bookmarkStart w:id="2219" w:name="_Toc399336160"/>
      <w:bookmarkStart w:id="2220" w:name="_Toc399338983"/>
      <w:bookmarkStart w:id="2221" w:name="_Toc398729770"/>
      <w:bookmarkStart w:id="2222" w:name="_Toc399165603"/>
      <w:bookmarkStart w:id="2223" w:name="_Toc399168328"/>
      <w:bookmarkStart w:id="2224" w:name="_Toc399192198"/>
      <w:bookmarkStart w:id="2225" w:name="_Toc399195347"/>
      <w:bookmarkStart w:id="2226" w:name="_Toc399198072"/>
      <w:bookmarkStart w:id="2227" w:name="_Toc399244317"/>
      <w:bookmarkStart w:id="2228" w:name="_Toc399247623"/>
      <w:bookmarkStart w:id="2229" w:name="_Toc399250929"/>
      <w:bookmarkStart w:id="2230" w:name="_Toc399257320"/>
      <w:bookmarkStart w:id="2231" w:name="_Toc399333339"/>
      <w:bookmarkStart w:id="2232" w:name="_Toc399336162"/>
      <w:bookmarkStart w:id="2233" w:name="_Toc399338985"/>
      <w:bookmarkStart w:id="2234" w:name="_Toc398729772"/>
      <w:bookmarkStart w:id="2235" w:name="_Toc399165605"/>
      <w:bookmarkStart w:id="2236" w:name="_Toc399168330"/>
      <w:bookmarkStart w:id="2237" w:name="_Toc399192200"/>
      <w:bookmarkStart w:id="2238" w:name="_Toc399195349"/>
      <w:bookmarkStart w:id="2239" w:name="_Toc399198074"/>
      <w:bookmarkStart w:id="2240" w:name="_Toc399244319"/>
      <w:bookmarkStart w:id="2241" w:name="_Toc399247625"/>
      <w:bookmarkStart w:id="2242" w:name="_Toc399250931"/>
      <w:bookmarkStart w:id="2243" w:name="_Toc399257322"/>
      <w:bookmarkStart w:id="2244" w:name="_Toc399333341"/>
      <w:bookmarkStart w:id="2245" w:name="_Toc399336164"/>
      <w:bookmarkStart w:id="2246" w:name="_Toc399338987"/>
      <w:bookmarkStart w:id="2247" w:name="_Toc398729774"/>
      <w:bookmarkStart w:id="2248" w:name="_Toc399165607"/>
      <w:bookmarkStart w:id="2249" w:name="_Toc399168332"/>
      <w:bookmarkStart w:id="2250" w:name="_Toc399192202"/>
      <w:bookmarkStart w:id="2251" w:name="_Toc399195351"/>
      <w:bookmarkStart w:id="2252" w:name="_Toc399198076"/>
      <w:bookmarkStart w:id="2253" w:name="_Toc399244321"/>
      <w:bookmarkStart w:id="2254" w:name="_Toc399247627"/>
      <w:bookmarkStart w:id="2255" w:name="_Toc399250933"/>
      <w:bookmarkStart w:id="2256" w:name="_Toc399257324"/>
      <w:bookmarkStart w:id="2257" w:name="_Toc399333343"/>
      <w:bookmarkStart w:id="2258" w:name="_Toc399336166"/>
      <w:bookmarkStart w:id="2259" w:name="_Toc399338989"/>
      <w:bookmarkStart w:id="2260" w:name="_Toc398729775"/>
      <w:bookmarkStart w:id="2261" w:name="_Toc399165608"/>
      <w:bookmarkStart w:id="2262" w:name="_Toc399168333"/>
      <w:bookmarkStart w:id="2263" w:name="_Toc399192203"/>
      <w:bookmarkStart w:id="2264" w:name="_Toc399195352"/>
      <w:bookmarkStart w:id="2265" w:name="_Toc399198077"/>
      <w:bookmarkStart w:id="2266" w:name="_Toc399244322"/>
      <w:bookmarkStart w:id="2267" w:name="_Toc399247628"/>
      <w:bookmarkStart w:id="2268" w:name="_Toc399250934"/>
      <w:bookmarkStart w:id="2269" w:name="_Toc399257325"/>
      <w:bookmarkStart w:id="2270" w:name="_Toc399333344"/>
      <w:bookmarkStart w:id="2271" w:name="_Toc399336167"/>
      <w:bookmarkStart w:id="2272" w:name="_Toc399338990"/>
      <w:bookmarkStart w:id="2273" w:name="_Toc398729776"/>
      <w:bookmarkStart w:id="2274" w:name="_Toc399165609"/>
      <w:bookmarkStart w:id="2275" w:name="_Toc399168334"/>
      <w:bookmarkStart w:id="2276" w:name="_Toc399192204"/>
      <w:bookmarkStart w:id="2277" w:name="_Toc399195353"/>
      <w:bookmarkStart w:id="2278" w:name="_Toc399198078"/>
      <w:bookmarkStart w:id="2279" w:name="_Toc399244323"/>
      <w:bookmarkStart w:id="2280" w:name="_Toc399247629"/>
      <w:bookmarkStart w:id="2281" w:name="_Toc399250935"/>
      <w:bookmarkStart w:id="2282" w:name="_Toc399257326"/>
      <w:bookmarkStart w:id="2283" w:name="_Toc399333345"/>
      <w:bookmarkStart w:id="2284" w:name="_Toc399336168"/>
      <w:bookmarkStart w:id="2285" w:name="_Toc399338991"/>
      <w:bookmarkStart w:id="2286" w:name="_Toc398729777"/>
      <w:bookmarkStart w:id="2287" w:name="_Toc399165610"/>
      <w:bookmarkStart w:id="2288" w:name="_Toc399168335"/>
      <w:bookmarkStart w:id="2289" w:name="_Toc399192205"/>
      <w:bookmarkStart w:id="2290" w:name="_Toc399195354"/>
      <w:bookmarkStart w:id="2291" w:name="_Toc399198079"/>
      <w:bookmarkStart w:id="2292" w:name="_Toc399244324"/>
      <w:bookmarkStart w:id="2293" w:name="_Toc399247630"/>
      <w:bookmarkStart w:id="2294" w:name="_Toc399250936"/>
      <w:bookmarkStart w:id="2295" w:name="_Toc399257327"/>
      <w:bookmarkStart w:id="2296" w:name="_Toc399333346"/>
      <w:bookmarkStart w:id="2297" w:name="_Toc399336169"/>
      <w:bookmarkStart w:id="2298" w:name="_Toc399338992"/>
      <w:bookmarkStart w:id="2299" w:name="_Toc398729778"/>
      <w:bookmarkStart w:id="2300" w:name="_Toc399165611"/>
      <w:bookmarkStart w:id="2301" w:name="_Toc399168336"/>
      <w:bookmarkStart w:id="2302" w:name="_Toc399192206"/>
      <w:bookmarkStart w:id="2303" w:name="_Toc399195355"/>
      <w:bookmarkStart w:id="2304" w:name="_Toc399198080"/>
      <w:bookmarkStart w:id="2305" w:name="_Toc399244325"/>
      <w:bookmarkStart w:id="2306" w:name="_Toc399247631"/>
      <w:bookmarkStart w:id="2307" w:name="_Toc399250937"/>
      <w:bookmarkStart w:id="2308" w:name="_Toc399257328"/>
      <w:bookmarkStart w:id="2309" w:name="_Toc399333347"/>
      <w:bookmarkStart w:id="2310" w:name="_Toc399336170"/>
      <w:bookmarkStart w:id="2311" w:name="_Toc399338993"/>
      <w:bookmarkStart w:id="2312" w:name="_Toc398729782"/>
      <w:bookmarkStart w:id="2313" w:name="_Toc399165615"/>
      <w:bookmarkStart w:id="2314" w:name="_Toc399168340"/>
      <w:bookmarkStart w:id="2315" w:name="_Toc399192210"/>
      <w:bookmarkStart w:id="2316" w:name="_Toc399195359"/>
      <w:bookmarkStart w:id="2317" w:name="_Toc399198084"/>
      <w:bookmarkStart w:id="2318" w:name="_Toc399244329"/>
      <w:bookmarkStart w:id="2319" w:name="_Toc399247635"/>
      <w:bookmarkStart w:id="2320" w:name="_Toc399250941"/>
      <w:bookmarkStart w:id="2321" w:name="_Toc399257332"/>
      <w:bookmarkStart w:id="2322" w:name="_Toc399333351"/>
      <w:bookmarkStart w:id="2323" w:name="_Toc399336174"/>
      <w:bookmarkStart w:id="2324" w:name="_Toc399338997"/>
      <w:bookmarkStart w:id="2325" w:name="_Toc398729783"/>
      <w:bookmarkStart w:id="2326" w:name="_Toc399165616"/>
      <w:bookmarkStart w:id="2327" w:name="_Toc399168341"/>
      <w:bookmarkStart w:id="2328" w:name="_Toc399192211"/>
      <w:bookmarkStart w:id="2329" w:name="_Toc399195360"/>
      <w:bookmarkStart w:id="2330" w:name="_Toc399198085"/>
      <w:bookmarkStart w:id="2331" w:name="_Toc399244330"/>
      <w:bookmarkStart w:id="2332" w:name="_Toc399247636"/>
      <w:bookmarkStart w:id="2333" w:name="_Toc399250942"/>
      <w:bookmarkStart w:id="2334" w:name="_Toc399257333"/>
      <w:bookmarkStart w:id="2335" w:name="_Toc399333352"/>
      <w:bookmarkStart w:id="2336" w:name="_Toc399336175"/>
      <w:bookmarkStart w:id="2337" w:name="_Toc399338998"/>
      <w:bookmarkStart w:id="2338" w:name="_Toc398729785"/>
      <w:bookmarkStart w:id="2339" w:name="_Toc399165618"/>
      <w:bookmarkStart w:id="2340" w:name="_Toc399168343"/>
      <w:bookmarkStart w:id="2341" w:name="_Toc399192213"/>
      <w:bookmarkStart w:id="2342" w:name="_Toc399195362"/>
      <w:bookmarkStart w:id="2343" w:name="_Toc399198087"/>
      <w:bookmarkStart w:id="2344" w:name="_Toc399244332"/>
      <w:bookmarkStart w:id="2345" w:name="_Toc399247638"/>
      <w:bookmarkStart w:id="2346" w:name="_Toc399250944"/>
      <w:bookmarkStart w:id="2347" w:name="_Toc399257335"/>
      <w:bookmarkStart w:id="2348" w:name="_Toc399333354"/>
      <w:bookmarkStart w:id="2349" w:name="_Toc399336177"/>
      <w:bookmarkStart w:id="2350" w:name="_Toc399339000"/>
      <w:bookmarkStart w:id="2351" w:name="_Toc398729786"/>
      <w:bookmarkStart w:id="2352" w:name="_Toc399165619"/>
      <w:bookmarkStart w:id="2353" w:name="_Toc399168344"/>
      <w:bookmarkStart w:id="2354" w:name="_Toc399192214"/>
      <w:bookmarkStart w:id="2355" w:name="_Toc399195363"/>
      <w:bookmarkStart w:id="2356" w:name="_Toc399198088"/>
      <w:bookmarkStart w:id="2357" w:name="_Toc399244333"/>
      <w:bookmarkStart w:id="2358" w:name="_Toc399247639"/>
      <w:bookmarkStart w:id="2359" w:name="_Toc399250945"/>
      <w:bookmarkStart w:id="2360" w:name="_Toc399257336"/>
      <w:bookmarkStart w:id="2361" w:name="_Toc399333355"/>
      <w:bookmarkStart w:id="2362" w:name="_Toc399336178"/>
      <w:bookmarkStart w:id="2363" w:name="_Toc399339001"/>
      <w:bookmarkStart w:id="2364" w:name="_Toc398729787"/>
      <w:bookmarkStart w:id="2365" w:name="_Toc399165620"/>
      <w:bookmarkStart w:id="2366" w:name="_Toc399168345"/>
      <w:bookmarkStart w:id="2367" w:name="_Toc399192215"/>
      <w:bookmarkStart w:id="2368" w:name="_Toc399195364"/>
      <w:bookmarkStart w:id="2369" w:name="_Toc399198089"/>
      <w:bookmarkStart w:id="2370" w:name="_Toc399244334"/>
      <w:bookmarkStart w:id="2371" w:name="_Toc399247640"/>
      <w:bookmarkStart w:id="2372" w:name="_Toc399250946"/>
      <w:bookmarkStart w:id="2373" w:name="_Toc399257337"/>
      <w:bookmarkStart w:id="2374" w:name="_Toc399333356"/>
      <w:bookmarkStart w:id="2375" w:name="_Toc399336179"/>
      <w:bookmarkStart w:id="2376" w:name="_Toc399339002"/>
      <w:bookmarkStart w:id="2377" w:name="_Toc398729822"/>
      <w:bookmarkStart w:id="2378" w:name="_Toc399165655"/>
      <w:bookmarkStart w:id="2379" w:name="_Toc399168380"/>
      <w:bookmarkStart w:id="2380" w:name="_Toc399192250"/>
      <w:bookmarkStart w:id="2381" w:name="_Toc399195399"/>
      <w:bookmarkStart w:id="2382" w:name="_Toc399198124"/>
      <w:bookmarkStart w:id="2383" w:name="_Toc399244369"/>
      <w:bookmarkStart w:id="2384" w:name="_Toc399247675"/>
      <w:bookmarkStart w:id="2385" w:name="_Toc399250981"/>
      <w:bookmarkStart w:id="2386" w:name="_Toc399257372"/>
      <w:bookmarkStart w:id="2387" w:name="_Toc399333391"/>
      <w:bookmarkStart w:id="2388" w:name="_Toc399336214"/>
      <w:bookmarkStart w:id="2389" w:name="_Toc399339037"/>
      <w:bookmarkStart w:id="2390" w:name="_Toc398729833"/>
      <w:bookmarkStart w:id="2391" w:name="_Toc399165666"/>
      <w:bookmarkStart w:id="2392" w:name="_Toc399168391"/>
      <w:bookmarkStart w:id="2393" w:name="_Toc399192261"/>
      <w:bookmarkStart w:id="2394" w:name="_Toc399195410"/>
      <w:bookmarkStart w:id="2395" w:name="_Toc399198135"/>
      <w:bookmarkStart w:id="2396" w:name="_Toc399244380"/>
      <w:bookmarkStart w:id="2397" w:name="_Toc399247686"/>
      <w:bookmarkStart w:id="2398" w:name="_Toc399250992"/>
      <w:bookmarkStart w:id="2399" w:name="_Toc399257383"/>
      <w:bookmarkStart w:id="2400" w:name="_Toc399333402"/>
      <w:bookmarkStart w:id="2401" w:name="_Toc399336225"/>
      <w:bookmarkStart w:id="2402" w:name="_Toc399339048"/>
      <w:bookmarkStart w:id="2403" w:name="_Toc398729834"/>
      <w:bookmarkStart w:id="2404" w:name="_Toc399165667"/>
      <w:bookmarkStart w:id="2405" w:name="_Toc399168392"/>
      <w:bookmarkStart w:id="2406" w:name="_Toc399192262"/>
      <w:bookmarkStart w:id="2407" w:name="_Toc399195411"/>
      <w:bookmarkStart w:id="2408" w:name="_Toc399198136"/>
      <w:bookmarkStart w:id="2409" w:name="_Toc399244381"/>
      <w:bookmarkStart w:id="2410" w:name="_Toc399247687"/>
      <w:bookmarkStart w:id="2411" w:name="_Toc399250993"/>
      <w:bookmarkStart w:id="2412" w:name="_Toc399257384"/>
      <w:bookmarkStart w:id="2413" w:name="_Toc399333403"/>
      <w:bookmarkStart w:id="2414" w:name="_Toc399336226"/>
      <w:bookmarkStart w:id="2415" w:name="_Toc399339049"/>
      <w:bookmarkStart w:id="2416" w:name="_Toc398729836"/>
      <w:bookmarkStart w:id="2417" w:name="_Toc399165669"/>
      <w:bookmarkStart w:id="2418" w:name="_Toc399168394"/>
      <w:bookmarkStart w:id="2419" w:name="_Toc399192264"/>
      <w:bookmarkStart w:id="2420" w:name="_Toc399195413"/>
      <w:bookmarkStart w:id="2421" w:name="_Toc399198138"/>
      <w:bookmarkStart w:id="2422" w:name="_Toc399244383"/>
      <w:bookmarkStart w:id="2423" w:name="_Toc399247689"/>
      <w:bookmarkStart w:id="2424" w:name="_Toc399250995"/>
      <w:bookmarkStart w:id="2425" w:name="_Toc399257386"/>
      <w:bookmarkStart w:id="2426" w:name="_Toc399333405"/>
      <w:bookmarkStart w:id="2427" w:name="_Toc399336228"/>
      <w:bookmarkStart w:id="2428" w:name="_Toc399339051"/>
      <w:bookmarkStart w:id="2429" w:name="_Toc398729838"/>
      <w:bookmarkStart w:id="2430" w:name="_Toc399165671"/>
      <w:bookmarkStart w:id="2431" w:name="_Toc399168396"/>
      <w:bookmarkStart w:id="2432" w:name="_Toc399192266"/>
      <w:bookmarkStart w:id="2433" w:name="_Toc399195415"/>
      <w:bookmarkStart w:id="2434" w:name="_Toc399198140"/>
      <w:bookmarkStart w:id="2435" w:name="_Toc399244385"/>
      <w:bookmarkStart w:id="2436" w:name="_Toc399247691"/>
      <w:bookmarkStart w:id="2437" w:name="_Toc399250997"/>
      <w:bookmarkStart w:id="2438" w:name="_Toc399257388"/>
      <w:bookmarkStart w:id="2439" w:name="_Toc399333407"/>
      <w:bookmarkStart w:id="2440" w:name="_Toc399336230"/>
      <w:bookmarkStart w:id="2441" w:name="_Toc399339053"/>
      <w:bookmarkStart w:id="2442" w:name="_Toc398729840"/>
      <w:bookmarkStart w:id="2443" w:name="_Toc399165673"/>
      <w:bookmarkStart w:id="2444" w:name="_Toc399168398"/>
      <w:bookmarkStart w:id="2445" w:name="_Toc399192268"/>
      <w:bookmarkStart w:id="2446" w:name="_Toc399195417"/>
      <w:bookmarkStart w:id="2447" w:name="_Toc399198142"/>
      <w:bookmarkStart w:id="2448" w:name="_Toc399244387"/>
      <w:bookmarkStart w:id="2449" w:name="_Toc399247693"/>
      <w:bookmarkStart w:id="2450" w:name="_Toc399250999"/>
      <w:bookmarkStart w:id="2451" w:name="_Toc399257390"/>
      <w:bookmarkStart w:id="2452" w:name="_Toc399333409"/>
      <w:bookmarkStart w:id="2453" w:name="_Toc399336232"/>
      <w:bookmarkStart w:id="2454" w:name="_Toc399339055"/>
      <w:bookmarkStart w:id="2455" w:name="_Toc398729841"/>
      <w:bookmarkStart w:id="2456" w:name="_Toc399165674"/>
      <w:bookmarkStart w:id="2457" w:name="_Toc399168399"/>
      <w:bookmarkStart w:id="2458" w:name="_Toc399192269"/>
      <w:bookmarkStart w:id="2459" w:name="_Toc399195418"/>
      <w:bookmarkStart w:id="2460" w:name="_Toc399198143"/>
      <w:bookmarkStart w:id="2461" w:name="_Toc399244388"/>
      <w:bookmarkStart w:id="2462" w:name="_Toc399247694"/>
      <w:bookmarkStart w:id="2463" w:name="_Toc399251000"/>
      <w:bookmarkStart w:id="2464" w:name="_Toc399257391"/>
      <w:bookmarkStart w:id="2465" w:name="_Toc399333410"/>
      <w:bookmarkStart w:id="2466" w:name="_Toc399336233"/>
      <w:bookmarkStart w:id="2467" w:name="_Toc399339056"/>
      <w:bookmarkStart w:id="2468" w:name="_Toc398729843"/>
      <w:bookmarkStart w:id="2469" w:name="_Toc399165676"/>
      <w:bookmarkStart w:id="2470" w:name="_Toc399168401"/>
      <w:bookmarkStart w:id="2471" w:name="_Toc399192271"/>
      <w:bookmarkStart w:id="2472" w:name="_Toc399195420"/>
      <w:bookmarkStart w:id="2473" w:name="_Toc399198145"/>
      <w:bookmarkStart w:id="2474" w:name="_Toc399244390"/>
      <w:bookmarkStart w:id="2475" w:name="_Toc399247696"/>
      <w:bookmarkStart w:id="2476" w:name="_Toc399251002"/>
      <w:bookmarkStart w:id="2477" w:name="_Toc399257393"/>
      <w:bookmarkStart w:id="2478" w:name="_Toc399333412"/>
      <w:bookmarkStart w:id="2479" w:name="_Toc399336235"/>
      <w:bookmarkStart w:id="2480" w:name="_Toc399339058"/>
      <w:bookmarkStart w:id="2481" w:name="_Toc398729844"/>
      <w:bookmarkStart w:id="2482" w:name="_Toc399165677"/>
      <w:bookmarkStart w:id="2483" w:name="_Toc399168402"/>
      <w:bookmarkStart w:id="2484" w:name="_Toc399192272"/>
      <w:bookmarkStart w:id="2485" w:name="_Toc399195421"/>
      <w:bookmarkStart w:id="2486" w:name="_Toc399198146"/>
      <w:bookmarkStart w:id="2487" w:name="_Toc399244391"/>
      <w:bookmarkStart w:id="2488" w:name="_Toc399247697"/>
      <w:bookmarkStart w:id="2489" w:name="_Toc399251003"/>
      <w:bookmarkStart w:id="2490" w:name="_Toc399257394"/>
      <w:bookmarkStart w:id="2491" w:name="_Toc399333413"/>
      <w:bookmarkStart w:id="2492" w:name="_Toc399336236"/>
      <w:bookmarkStart w:id="2493" w:name="_Toc399339059"/>
      <w:bookmarkStart w:id="2494" w:name="_Toc398729845"/>
      <w:bookmarkStart w:id="2495" w:name="_Toc399165678"/>
      <w:bookmarkStart w:id="2496" w:name="_Toc399168403"/>
      <w:bookmarkStart w:id="2497" w:name="_Toc399192273"/>
      <w:bookmarkStart w:id="2498" w:name="_Toc399195422"/>
      <w:bookmarkStart w:id="2499" w:name="_Toc399198147"/>
      <w:bookmarkStart w:id="2500" w:name="_Toc399244392"/>
      <w:bookmarkStart w:id="2501" w:name="_Toc399247698"/>
      <w:bookmarkStart w:id="2502" w:name="_Toc399251004"/>
      <w:bookmarkStart w:id="2503" w:name="_Toc399257395"/>
      <w:bookmarkStart w:id="2504" w:name="_Toc399333414"/>
      <w:bookmarkStart w:id="2505" w:name="_Toc399336237"/>
      <w:bookmarkStart w:id="2506" w:name="_Toc399339060"/>
      <w:bookmarkStart w:id="2507" w:name="_Toc398729847"/>
      <w:bookmarkStart w:id="2508" w:name="_Toc399165680"/>
      <w:bookmarkStart w:id="2509" w:name="_Toc399168405"/>
      <w:bookmarkStart w:id="2510" w:name="_Toc399192275"/>
      <w:bookmarkStart w:id="2511" w:name="_Toc399195424"/>
      <w:bookmarkStart w:id="2512" w:name="_Toc399198149"/>
      <w:bookmarkStart w:id="2513" w:name="_Toc399244394"/>
      <w:bookmarkStart w:id="2514" w:name="_Toc399247700"/>
      <w:bookmarkStart w:id="2515" w:name="_Toc399251006"/>
      <w:bookmarkStart w:id="2516" w:name="_Toc399257397"/>
      <w:bookmarkStart w:id="2517" w:name="_Toc399333416"/>
      <w:bookmarkStart w:id="2518" w:name="_Toc399336239"/>
      <w:bookmarkStart w:id="2519" w:name="_Toc399339062"/>
      <w:bookmarkStart w:id="2520" w:name="_Toc398729849"/>
      <w:bookmarkStart w:id="2521" w:name="_Toc399165682"/>
      <w:bookmarkStart w:id="2522" w:name="_Toc399168407"/>
      <w:bookmarkStart w:id="2523" w:name="_Toc399192277"/>
      <w:bookmarkStart w:id="2524" w:name="_Toc399195426"/>
      <w:bookmarkStart w:id="2525" w:name="_Toc399198151"/>
      <w:bookmarkStart w:id="2526" w:name="_Toc399244396"/>
      <w:bookmarkStart w:id="2527" w:name="_Toc399247702"/>
      <w:bookmarkStart w:id="2528" w:name="_Toc399251008"/>
      <w:bookmarkStart w:id="2529" w:name="_Toc399257399"/>
      <w:bookmarkStart w:id="2530" w:name="_Toc399333418"/>
      <w:bookmarkStart w:id="2531" w:name="_Toc399336241"/>
      <w:bookmarkStart w:id="2532" w:name="_Toc399339064"/>
      <w:bookmarkStart w:id="2533" w:name="_Toc398729851"/>
      <w:bookmarkStart w:id="2534" w:name="_Toc399165684"/>
      <w:bookmarkStart w:id="2535" w:name="_Toc399168409"/>
      <w:bookmarkStart w:id="2536" w:name="_Toc399192279"/>
      <w:bookmarkStart w:id="2537" w:name="_Toc399195428"/>
      <w:bookmarkStart w:id="2538" w:name="_Toc399198153"/>
      <w:bookmarkStart w:id="2539" w:name="_Toc399244398"/>
      <w:bookmarkStart w:id="2540" w:name="_Toc399247704"/>
      <w:bookmarkStart w:id="2541" w:name="_Toc399251010"/>
      <w:bookmarkStart w:id="2542" w:name="_Toc399257401"/>
      <w:bookmarkStart w:id="2543" w:name="_Toc399333420"/>
      <w:bookmarkStart w:id="2544" w:name="_Toc399336243"/>
      <w:bookmarkStart w:id="2545" w:name="_Toc399339066"/>
      <w:bookmarkStart w:id="2546" w:name="_Toc398729852"/>
      <w:bookmarkStart w:id="2547" w:name="_Toc399165685"/>
      <w:bookmarkStart w:id="2548" w:name="_Toc399168410"/>
      <w:bookmarkStart w:id="2549" w:name="_Toc399192280"/>
      <w:bookmarkStart w:id="2550" w:name="_Toc399195429"/>
      <w:bookmarkStart w:id="2551" w:name="_Toc399198154"/>
      <w:bookmarkStart w:id="2552" w:name="_Toc399244399"/>
      <w:bookmarkStart w:id="2553" w:name="_Toc399247705"/>
      <w:bookmarkStart w:id="2554" w:name="_Toc399251011"/>
      <w:bookmarkStart w:id="2555" w:name="_Toc399257402"/>
      <w:bookmarkStart w:id="2556" w:name="_Toc399333421"/>
      <w:bookmarkStart w:id="2557" w:name="_Toc399336244"/>
      <w:bookmarkStart w:id="2558" w:name="_Toc399339067"/>
      <w:bookmarkStart w:id="2559" w:name="_Toc398729853"/>
      <w:bookmarkStart w:id="2560" w:name="_Toc399165686"/>
      <w:bookmarkStart w:id="2561" w:name="_Toc399168411"/>
      <w:bookmarkStart w:id="2562" w:name="_Toc399192281"/>
      <w:bookmarkStart w:id="2563" w:name="_Toc399195430"/>
      <w:bookmarkStart w:id="2564" w:name="_Toc399198155"/>
      <w:bookmarkStart w:id="2565" w:name="_Toc399244400"/>
      <w:bookmarkStart w:id="2566" w:name="_Toc399247706"/>
      <w:bookmarkStart w:id="2567" w:name="_Toc399251012"/>
      <w:bookmarkStart w:id="2568" w:name="_Toc399257403"/>
      <w:bookmarkStart w:id="2569" w:name="_Toc399333422"/>
      <w:bookmarkStart w:id="2570" w:name="_Toc399336245"/>
      <w:bookmarkStart w:id="2571" w:name="_Toc399339068"/>
      <w:bookmarkStart w:id="2572" w:name="_Toc398729854"/>
      <w:bookmarkStart w:id="2573" w:name="_Toc399165687"/>
      <w:bookmarkStart w:id="2574" w:name="_Toc399168412"/>
      <w:bookmarkStart w:id="2575" w:name="_Toc399192282"/>
      <w:bookmarkStart w:id="2576" w:name="_Toc399195431"/>
      <w:bookmarkStart w:id="2577" w:name="_Toc399198156"/>
      <w:bookmarkStart w:id="2578" w:name="_Toc399244401"/>
      <w:bookmarkStart w:id="2579" w:name="_Toc399247707"/>
      <w:bookmarkStart w:id="2580" w:name="_Toc399251013"/>
      <w:bookmarkStart w:id="2581" w:name="_Toc399257404"/>
      <w:bookmarkStart w:id="2582" w:name="_Toc399333423"/>
      <w:bookmarkStart w:id="2583" w:name="_Toc399336246"/>
      <w:bookmarkStart w:id="2584" w:name="_Toc399339069"/>
      <w:bookmarkStart w:id="2585" w:name="_Toc398729855"/>
      <w:bookmarkStart w:id="2586" w:name="_Toc399165688"/>
      <w:bookmarkStart w:id="2587" w:name="_Toc399168413"/>
      <w:bookmarkStart w:id="2588" w:name="_Toc399192283"/>
      <w:bookmarkStart w:id="2589" w:name="_Toc399195432"/>
      <w:bookmarkStart w:id="2590" w:name="_Toc399198157"/>
      <w:bookmarkStart w:id="2591" w:name="_Toc399244402"/>
      <w:bookmarkStart w:id="2592" w:name="_Toc399247708"/>
      <w:bookmarkStart w:id="2593" w:name="_Toc399251014"/>
      <w:bookmarkStart w:id="2594" w:name="_Toc399257405"/>
      <w:bookmarkStart w:id="2595" w:name="_Toc399333424"/>
      <w:bookmarkStart w:id="2596" w:name="_Toc399336247"/>
      <w:bookmarkStart w:id="2597" w:name="_Toc399339070"/>
      <w:bookmarkStart w:id="2598" w:name="_Toc398729856"/>
      <w:bookmarkStart w:id="2599" w:name="_Toc399165689"/>
      <w:bookmarkStart w:id="2600" w:name="_Toc399168414"/>
      <w:bookmarkStart w:id="2601" w:name="_Toc399192284"/>
      <w:bookmarkStart w:id="2602" w:name="_Toc399195433"/>
      <w:bookmarkStart w:id="2603" w:name="_Toc399198158"/>
      <w:bookmarkStart w:id="2604" w:name="_Toc399244403"/>
      <w:bookmarkStart w:id="2605" w:name="_Toc399247709"/>
      <w:bookmarkStart w:id="2606" w:name="_Toc399251015"/>
      <w:bookmarkStart w:id="2607" w:name="_Toc399257406"/>
      <w:bookmarkStart w:id="2608" w:name="_Toc399333425"/>
      <w:bookmarkStart w:id="2609" w:name="_Toc399336248"/>
      <w:bookmarkStart w:id="2610" w:name="_Toc399339071"/>
      <w:bookmarkStart w:id="2611" w:name="_Toc398729898"/>
      <w:bookmarkStart w:id="2612" w:name="_Toc399165731"/>
      <w:bookmarkStart w:id="2613" w:name="_Toc399168456"/>
      <w:bookmarkStart w:id="2614" w:name="_Toc399192326"/>
      <w:bookmarkStart w:id="2615" w:name="_Toc399195475"/>
      <w:bookmarkStart w:id="2616" w:name="_Toc399198200"/>
      <w:bookmarkStart w:id="2617" w:name="_Toc399244445"/>
      <w:bookmarkStart w:id="2618" w:name="_Toc399247751"/>
      <w:bookmarkStart w:id="2619" w:name="_Toc399251057"/>
      <w:bookmarkStart w:id="2620" w:name="_Toc399257448"/>
      <w:bookmarkStart w:id="2621" w:name="_Toc399333467"/>
      <w:bookmarkStart w:id="2622" w:name="_Toc399336290"/>
      <w:bookmarkStart w:id="2623" w:name="_Toc399339113"/>
      <w:bookmarkStart w:id="2624" w:name="_Toc398729948"/>
      <w:bookmarkStart w:id="2625" w:name="_Toc399165781"/>
      <w:bookmarkStart w:id="2626" w:name="_Toc399168506"/>
      <w:bookmarkStart w:id="2627" w:name="_Toc399192376"/>
      <w:bookmarkStart w:id="2628" w:name="_Toc399195525"/>
      <w:bookmarkStart w:id="2629" w:name="_Toc399198250"/>
      <w:bookmarkStart w:id="2630" w:name="_Toc399244495"/>
      <w:bookmarkStart w:id="2631" w:name="_Toc399247801"/>
      <w:bookmarkStart w:id="2632" w:name="_Toc399251107"/>
      <w:bookmarkStart w:id="2633" w:name="_Toc399257498"/>
      <w:bookmarkStart w:id="2634" w:name="_Toc399333517"/>
      <w:bookmarkStart w:id="2635" w:name="_Toc399336340"/>
      <w:bookmarkStart w:id="2636" w:name="_Toc399339163"/>
      <w:bookmarkStart w:id="2637" w:name="_Toc398729949"/>
      <w:bookmarkStart w:id="2638" w:name="_Toc399165782"/>
      <w:bookmarkStart w:id="2639" w:name="_Toc399168507"/>
      <w:bookmarkStart w:id="2640" w:name="_Toc399192377"/>
      <w:bookmarkStart w:id="2641" w:name="_Toc399195526"/>
      <w:bookmarkStart w:id="2642" w:name="_Toc399198251"/>
      <w:bookmarkStart w:id="2643" w:name="_Toc399244496"/>
      <w:bookmarkStart w:id="2644" w:name="_Toc399247802"/>
      <w:bookmarkStart w:id="2645" w:name="_Toc399251108"/>
      <w:bookmarkStart w:id="2646" w:name="_Toc399257499"/>
      <w:bookmarkStart w:id="2647" w:name="_Toc399333518"/>
      <w:bookmarkStart w:id="2648" w:name="_Toc399336341"/>
      <w:bookmarkStart w:id="2649" w:name="_Toc399339164"/>
      <w:bookmarkStart w:id="2650" w:name="_Toc398729951"/>
      <w:bookmarkStart w:id="2651" w:name="_Toc399165784"/>
      <w:bookmarkStart w:id="2652" w:name="_Toc399168509"/>
      <w:bookmarkStart w:id="2653" w:name="_Toc399192379"/>
      <w:bookmarkStart w:id="2654" w:name="_Toc399195528"/>
      <w:bookmarkStart w:id="2655" w:name="_Toc399198253"/>
      <w:bookmarkStart w:id="2656" w:name="_Toc399244498"/>
      <w:bookmarkStart w:id="2657" w:name="_Toc399247804"/>
      <w:bookmarkStart w:id="2658" w:name="_Toc399251110"/>
      <w:bookmarkStart w:id="2659" w:name="_Toc399257501"/>
      <w:bookmarkStart w:id="2660" w:name="_Toc399333520"/>
      <w:bookmarkStart w:id="2661" w:name="_Toc399336343"/>
      <w:bookmarkStart w:id="2662" w:name="_Toc399339166"/>
      <w:bookmarkStart w:id="2663" w:name="_Toc398729952"/>
      <w:bookmarkStart w:id="2664" w:name="_Toc399165785"/>
      <w:bookmarkStart w:id="2665" w:name="_Toc399168510"/>
      <w:bookmarkStart w:id="2666" w:name="_Toc399192380"/>
      <w:bookmarkStart w:id="2667" w:name="_Toc399195529"/>
      <w:bookmarkStart w:id="2668" w:name="_Toc399198254"/>
      <w:bookmarkStart w:id="2669" w:name="_Toc399244499"/>
      <w:bookmarkStart w:id="2670" w:name="_Toc399247805"/>
      <w:bookmarkStart w:id="2671" w:name="_Toc399251111"/>
      <w:bookmarkStart w:id="2672" w:name="_Toc399257502"/>
      <w:bookmarkStart w:id="2673" w:name="_Toc399333521"/>
      <w:bookmarkStart w:id="2674" w:name="_Toc399336344"/>
      <w:bookmarkStart w:id="2675" w:name="_Toc399339167"/>
      <w:bookmarkStart w:id="2676" w:name="_Toc398729972"/>
      <w:bookmarkStart w:id="2677" w:name="_Toc399165805"/>
      <w:bookmarkStart w:id="2678" w:name="_Toc399168530"/>
      <w:bookmarkStart w:id="2679" w:name="_Toc399192400"/>
      <w:bookmarkStart w:id="2680" w:name="_Toc399195549"/>
      <w:bookmarkStart w:id="2681" w:name="_Toc399198274"/>
      <w:bookmarkStart w:id="2682" w:name="_Toc399244519"/>
      <w:bookmarkStart w:id="2683" w:name="_Toc399247825"/>
      <w:bookmarkStart w:id="2684" w:name="_Toc399251131"/>
      <w:bookmarkStart w:id="2685" w:name="_Toc399257522"/>
      <w:bookmarkStart w:id="2686" w:name="_Toc399333541"/>
      <w:bookmarkStart w:id="2687" w:name="_Toc399336364"/>
      <w:bookmarkStart w:id="2688" w:name="_Toc399339187"/>
      <w:bookmarkStart w:id="2689" w:name="_Toc398729986"/>
      <w:bookmarkStart w:id="2690" w:name="_Toc399165819"/>
      <w:bookmarkStart w:id="2691" w:name="_Toc399168544"/>
      <w:bookmarkStart w:id="2692" w:name="_Toc399192414"/>
      <w:bookmarkStart w:id="2693" w:name="_Toc399195563"/>
      <w:bookmarkStart w:id="2694" w:name="_Toc399198288"/>
      <w:bookmarkStart w:id="2695" w:name="_Toc399244533"/>
      <w:bookmarkStart w:id="2696" w:name="_Toc399247839"/>
      <w:bookmarkStart w:id="2697" w:name="_Toc399251145"/>
      <w:bookmarkStart w:id="2698" w:name="_Toc399257536"/>
      <w:bookmarkStart w:id="2699" w:name="_Toc399333555"/>
      <w:bookmarkStart w:id="2700" w:name="_Toc399336378"/>
      <w:bookmarkStart w:id="2701" w:name="_Toc399339201"/>
      <w:bookmarkStart w:id="2702" w:name="_Toc398729993"/>
      <w:bookmarkStart w:id="2703" w:name="_Toc399165826"/>
      <w:bookmarkStart w:id="2704" w:name="_Toc399168551"/>
      <w:bookmarkStart w:id="2705" w:name="_Toc399192421"/>
      <w:bookmarkStart w:id="2706" w:name="_Toc399195570"/>
      <w:bookmarkStart w:id="2707" w:name="_Toc399198295"/>
      <w:bookmarkStart w:id="2708" w:name="_Toc399244540"/>
      <w:bookmarkStart w:id="2709" w:name="_Toc399247846"/>
      <w:bookmarkStart w:id="2710" w:name="_Toc399251152"/>
      <w:bookmarkStart w:id="2711" w:name="_Toc399257543"/>
      <w:bookmarkStart w:id="2712" w:name="_Toc399333562"/>
      <w:bookmarkStart w:id="2713" w:name="_Toc399336385"/>
      <w:bookmarkStart w:id="2714" w:name="_Toc399339208"/>
      <w:bookmarkStart w:id="2715" w:name="_Toc398729994"/>
      <w:bookmarkStart w:id="2716" w:name="_Toc399165827"/>
      <w:bookmarkStart w:id="2717" w:name="_Toc399168552"/>
      <w:bookmarkStart w:id="2718" w:name="_Toc399192422"/>
      <w:bookmarkStart w:id="2719" w:name="_Toc399195571"/>
      <w:bookmarkStart w:id="2720" w:name="_Toc399198296"/>
      <w:bookmarkStart w:id="2721" w:name="_Toc399244541"/>
      <w:bookmarkStart w:id="2722" w:name="_Toc399247847"/>
      <w:bookmarkStart w:id="2723" w:name="_Toc399251153"/>
      <w:bookmarkStart w:id="2724" w:name="_Toc399257544"/>
      <w:bookmarkStart w:id="2725" w:name="_Toc399333563"/>
      <w:bookmarkStart w:id="2726" w:name="_Toc399336386"/>
      <w:bookmarkStart w:id="2727" w:name="_Toc399339209"/>
      <w:bookmarkStart w:id="2728" w:name="_Toc398729995"/>
      <w:bookmarkStart w:id="2729" w:name="_Toc399165828"/>
      <w:bookmarkStart w:id="2730" w:name="_Toc399168553"/>
      <w:bookmarkStart w:id="2731" w:name="_Toc399192423"/>
      <w:bookmarkStart w:id="2732" w:name="_Toc399195572"/>
      <w:bookmarkStart w:id="2733" w:name="_Toc399198297"/>
      <w:bookmarkStart w:id="2734" w:name="_Toc399244542"/>
      <w:bookmarkStart w:id="2735" w:name="_Toc399247848"/>
      <w:bookmarkStart w:id="2736" w:name="_Toc399251154"/>
      <w:bookmarkStart w:id="2737" w:name="_Toc399257545"/>
      <w:bookmarkStart w:id="2738" w:name="_Toc399333564"/>
      <w:bookmarkStart w:id="2739" w:name="_Toc399336387"/>
      <w:bookmarkStart w:id="2740" w:name="_Toc399339210"/>
      <w:bookmarkStart w:id="2741" w:name="_Toc398729997"/>
      <w:bookmarkStart w:id="2742" w:name="_Toc399165830"/>
      <w:bookmarkStart w:id="2743" w:name="_Toc399168555"/>
      <w:bookmarkStart w:id="2744" w:name="_Toc399192425"/>
      <w:bookmarkStart w:id="2745" w:name="_Toc399195574"/>
      <w:bookmarkStart w:id="2746" w:name="_Toc399198299"/>
      <w:bookmarkStart w:id="2747" w:name="_Toc399244544"/>
      <w:bookmarkStart w:id="2748" w:name="_Toc399247850"/>
      <w:bookmarkStart w:id="2749" w:name="_Toc399251156"/>
      <w:bookmarkStart w:id="2750" w:name="_Toc399257547"/>
      <w:bookmarkStart w:id="2751" w:name="_Toc399333566"/>
      <w:bookmarkStart w:id="2752" w:name="_Toc399336389"/>
      <w:bookmarkStart w:id="2753" w:name="_Toc399339212"/>
      <w:bookmarkStart w:id="2754" w:name="_Toc398729998"/>
      <w:bookmarkStart w:id="2755" w:name="_Toc399165831"/>
      <w:bookmarkStart w:id="2756" w:name="_Toc399168556"/>
      <w:bookmarkStart w:id="2757" w:name="_Toc399192426"/>
      <w:bookmarkStart w:id="2758" w:name="_Toc399195575"/>
      <w:bookmarkStart w:id="2759" w:name="_Toc399198300"/>
      <w:bookmarkStart w:id="2760" w:name="_Toc399244545"/>
      <w:bookmarkStart w:id="2761" w:name="_Toc399247851"/>
      <w:bookmarkStart w:id="2762" w:name="_Toc399251157"/>
      <w:bookmarkStart w:id="2763" w:name="_Toc399257548"/>
      <w:bookmarkStart w:id="2764" w:name="_Toc399333567"/>
      <w:bookmarkStart w:id="2765" w:name="_Toc399336390"/>
      <w:bookmarkStart w:id="2766" w:name="_Toc399339213"/>
      <w:bookmarkStart w:id="2767" w:name="_Toc398729999"/>
      <w:bookmarkStart w:id="2768" w:name="_Toc399165832"/>
      <w:bookmarkStart w:id="2769" w:name="_Toc399168557"/>
      <w:bookmarkStart w:id="2770" w:name="_Toc399192427"/>
      <w:bookmarkStart w:id="2771" w:name="_Toc399195576"/>
      <w:bookmarkStart w:id="2772" w:name="_Toc399198301"/>
      <w:bookmarkStart w:id="2773" w:name="_Toc399244546"/>
      <w:bookmarkStart w:id="2774" w:name="_Toc399247852"/>
      <w:bookmarkStart w:id="2775" w:name="_Toc399251158"/>
      <w:bookmarkStart w:id="2776" w:name="_Toc399257549"/>
      <w:bookmarkStart w:id="2777" w:name="_Toc399333568"/>
      <w:bookmarkStart w:id="2778" w:name="_Toc399336391"/>
      <w:bookmarkStart w:id="2779" w:name="_Toc399339214"/>
      <w:bookmarkStart w:id="2780" w:name="_Toc398730025"/>
      <w:bookmarkStart w:id="2781" w:name="_Toc399165858"/>
      <w:bookmarkStart w:id="2782" w:name="_Toc399168583"/>
      <w:bookmarkStart w:id="2783" w:name="_Toc399192453"/>
      <w:bookmarkStart w:id="2784" w:name="_Toc399195602"/>
      <w:bookmarkStart w:id="2785" w:name="_Toc399198327"/>
      <w:bookmarkStart w:id="2786" w:name="_Toc399244572"/>
      <w:bookmarkStart w:id="2787" w:name="_Toc399247878"/>
      <w:bookmarkStart w:id="2788" w:name="_Toc399251184"/>
      <w:bookmarkStart w:id="2789" w:name="_Toc399257575"/>
      <w:bookmarkStart w:id="2790" w:name="_Toc399333594"/>
      <w:bookmarkStart w:id="2791" w:name="_Toc399336417"/>
      <w:bookmarkStart w:id="2792" w:name="_Toc399339240"/>
      <w:bookmarkStart w:id="2793" w:name="_Toc398730026"/>
      <w:bookmarkStart w:id="2794" w:name="_Toc399165859"/>
      <w:bookmarkStart w:id="2795" w:name="_Toc399168584"/>
      <w:bookmarkStart w:id="2796" w:name="_Toc399192454"/>
      <w:bookmarkStart w:id="2797" w:name="_Toc399195603"/>
      <w:bookmarkStart w:id="2798" w:name="_Toc399198328"/>
      <w:bookmarkStart w:id="2799" w:name="_Toc399244573"/>
      <w:bookmarkStart w:id="2800" w:name="_Toc399247879"/>
      <w:bookmarkStart w:id="2801" w:name="_Toc399251185"/>
      <w:bookmarkStart w:id="2802" w:name="_Toc399257576"/>
      <w:bookmarkStart w:id="2803" w:name="_Toc399333595"/>
      <w:bookmarkStart w:id="2804" w:name="_Toc399336418"/>
      <w:bookmarkStart w:id="2805" w:name="_Toc399339241"/>
      <w:bookmarkStart w:id="2806" w:name="_Toc398730029"/>
      <w:bookmarkStart w:id="2807" w:name="_Toc399165862"/>
      <w:bookmarkStart w:id="2808" w:name="_Toc399168587"/>
      <w:bookmarkStart w:id="2809" w:name="_Toc399192457"/>
      <w:bookmarkStart w:id="2810" w:name="_Toc399195606"/>
      <w:bookmarkStart w:id="2811" w:name="_Toc399198331"/>
      <w:bookmarkStart w:id="2812" w:name="_Toc399244576"/>
      <w:bookmarkStart w:id="2813" w:name="_Toc399247882"/>
      <w:bookmarkStart w:id="2814" w:name="_Toc399251188"/>
      <w:bookmarkStart w:id="2815" w:name="_Toc399257579"/>
      <w:bookmarkStart w:id="2816" w:name="_Toc399333598"/>
      <w:bookmarkStart w:id="2817" w:name="_Toc399336421"/>
      <w:bookmarkStart w:id="2818" w:name="_Toc399339244"/>
      <w:bookmarkStart w:id="2819" w:name="_Toc398730075"/>
      <w:bookmarkStart w:id="2820" w:name="_Toc399165908"/>
      <w:bookmarkStart w:id="2821" w:name="_Toc399168633"/>
      <w:bookmarkStart w:id="2822" w:name="_Toc399192503"/>
      <w:bookmarkStart w:id="2823" w:name="_Toc399195652"/>
      <w:bookmarkStart w:id="2824" w:name="_Toc399198377"/>
      <w:bookmarkStart w:id="2825" w:name="_Toc399244622"/>
      <w:bookmarkStart w:id="2826" w:name="_Toc399247928"/>
      <w:bookmarkStart w:id="2827" w:name="_Toc399251234"/>
      <w:bookmarkStart w:id="2828" w:name="_Toc399257625"/>
      <w:bookmarkStart w:id="2829" w:name="_Toc399333644"/>
      <w:bookmarkStart w:id="2830" w:name="_Toc399336467"/>
      <w:bookmarkStart w:id="2831" w:name="_Toc399339290"/>
      <w:bookmarkStart w:id="2832" w:name="_Toc398730076"/>
      <w:bookmarkStart w:id="2833" w:name="_Toc399165909"/>
      <w:bookmarkStart w:id="2834" w:name="_Toc399168634"/>
      <w:bookmarkStart w:id="2835" w:name="_Toc399192504"/>
      <w:bookmarkStart w:id="2836" w:name="_Toc399195653"/>
      <w:bookmarkStart w:id="2837" w:name="_Toc399198378"/>
      <w:bookmarkStart w:id="2838" w:name="_Toc399244623"/>
      <w:bookmarkStart w:id="2839" w:name="_Toc399247929"/>
      <w:bookmarkStart w:id="2840" w:name="_Toc399251235"/>
      <w:bookmarkStart w:id="2841" w:name="_Toc399257626"/>
      <w:bookmarkStart w:id="2842" w:name="_Toc399333645"/>
      <w:bookmarkStart w:id="2843" w:name="_Toc399336468"/>
      <w:bookmarkStart w:id="2844" w:name="_Toc399339291"/>
      <w:bookmarkStart w:id="2845" w:name="_Toc398730132"/>
      <w:bookmarkStart w:id="2846" w:name="_Toc399165965"/>
      <w:bookmarkStart w:id="2847" w:name="_Toc399168690"/>
      <w:bookmarkStart w:id="2848" w:name="_Toc399192560"/>
      <w:bookmarkStart w:id="2849" w:name="_Toc399195709"/>
      <w:bookmarkStart w:id="2850" w:name="_Toc399198434"/>
      <w:bookmarkStart w:id="2851" w:name="_Toc399244679"/>
      <w:bookmarkStart w:id="2852" w:name="_Toc399247985"/>
      <w:bookmarkStart w:id="2853" w:name="_Toc399251291"/>
      <w:bookmarkStart w:id="2854" w:name="_Toc399257682"/>
      <w:bookmarkStart w:id="2855" w:name="_Toc399333701"/>
      <w:bookmarkStart w:id="2856" w:name="_Toc399336524"/>
      <w:bookmarkStart w:id="2857" w:name="_Toc399339347"/>
      <w:bookmarkStart w:id="2858" w:name="_Toc398730133"/>
      <w:bookmarkStart w:id="2859" w:name="_Toc399165966"/>
      <w:bookmarkStart w:id="2860" w:name="_Toc399168691"/>
      <w:bookmarkStart w:id="2861" w:name="_Toc399192561"/>
      <w:bookmarkStart w:id="2862" w:name="_Toc399195710"/>
      <w:bookmarkStart w:id="2863" w:name="_Toc399198435"/>
      <w:bookmarkStart w:id="2864" w:name="_Toc399244680"/>
      <w:bookmarkStart w:id="2865" w:name="_Toc399247986"/>
      <w:bookmarkStart w:id="2866" w:name="_Toc399251292"/>
      <w:bookmarkStart w:id="2867" w:name="_Toc399257683"/>
      <w:bookmarkStart w:id="2868" w:name="_Toc399333702"/>
      <w:bookmarkStart w:id="2869" w:name="_Toc399336525"/>
      <w:bookmarkStart w:id="2870" w:name="_Toc399339348"/>
      <w:bookmarkStart w:id="2871" w:name="_Toc398730134"/>
      <w:bookmarkStart w:id="2872" w:name="_Toc399165967"/>
      <w:bookmarkStart w:id="2873" w:name="_Toc399168692"/>
      <w:bookmarkStart w:id="2874" w:name="_Toc399192562"/>
      <w:bookmarkStart w:id="2875" w:name="_Toc399195711"/>
      <w:bookmarkStart w:id="2876" w:name="_Toc399198436"/>
      <w:bookmarkStart w:id="2877" w:name="_Toc399244681"/>
      <w:bookmarkStart w:id="2878" w:name="_Toc399247987"/>
      <w:bookmarkStart w:id="2879" w:name="_Toc399251293"/>
      <w:bookmarkStart w:id="2880" w:name="_Toc399257684"/>
      <w:bookmarkStart w:id="2881" w:name="_Toc399333703"/>
      <w:bookmarkStart w:id="2882" w:name="_Toc399336526"/>
      <w:bookmarkStart w:id="2883" w:name="_Toc399339349"/>
      <w:bookmarkStart w:id="2884" w:name="_Toc398730135"/>
      <w:bookmarkStart w:id="2885" w:name="_Toc399165968"/>
      <w:bookmarkStart w:id="2886" w:name="_Toc399168693"/>
      <w:bookmarkStart w:id="2887" w:name="_Toc399192563"/>
      <w:bookmarkStart w:id="2888" w:name="_Toc399195712"/>
      <w:bookmarkStart w:id="2889" w:name="_Toc399198437"/>
      <w:bookmarkStart w:id="2890" w:name="_Toc399244682"/>
      <w:bookmarkStart w:id="2891" w:name="_Toc399247988"/>
      <w:bookmarkStart w:id="2892" w:name="_Toc399251294"/>
      <w:bookmarkStart w:id="2893" w:name="_Toc399257685"/>
      <w:bookmarkStart w:id="2894" w:name="_Toc399333704"/>
      <w:bookmarkStart w:id="2895" w:name="_Toc399336527"/>
      <w:bookmarkStart w:id="2896" w:name="_Toc399339350"/>
      <w:bookmarkStart w:id="2897" w:name="_Toc398730137"/>
      <w:bookmarkStart w:id="2898" w:name="_Toc399165970"/>
      <w:bookmarkStart w:id="2899" w:name="_Toc399168695"/>
      <w:bookmarkStart w:id="2900" w:name="_Toc399192565"/>
      <w:bookmarkStart w:id="2901" w:name="_Toc399195714"/>
      <w:bookmarkStart w:id="2902" w:name="_Toc399198439"/>
      <w:bookmarkStart w:id="2903" w:name="_Toc399244684"/>
      <w:bookmarkStart w:id="2904" w:name="_Toc399247990"/>
      <w:bookmarkStart w:id="2905" w:name="_Toc399251296"/>
      <w:bookmarkStart w:id="2906" w:name="_Toc399257687"/>
      <w:bookmarkStart w:id="2907" w:name="_Toc399333706"/>
      <w:bookmarkStart w:id="2908" w:name="_Toc399336529"/>
      <w:bookmarkStart w:id="2909" w:name="_Toc399339352"/>
      <w:bookmarkStart w:id="2910" w:name="_Toc398730138"/>
      <w:bookmarkStart w:id="2911" w:name="_Toc399165971"/>
      <w:bookmarkStart w:id="2912" w:name="_Toc399168696"/>
      <w:bookmarkStart w:id="2913" w:name="_Toc399192566"/>
      <w:bookmarkStart w:id="2914" w:name="_Toc399195715"/>
      <w:bookmarkStart w:id="2915" w:name="_Toc399198440"/>
      <w:bookmarkStart w:id="2916" w:name="_Toc399244685"/>
      <w:bookmarkStart w:id="2917" w:name="_Toc399247991"/>
      <w:bookmarkStart w:id="2918" w:name="_Toc399251297"/>
      <w:bookmarkStart w:id="2919" w:name="_Toc399257688"/>
      <w:bookmarkStart w:id="2920" w:name="_Toc399333707"/>
      <w:bookmarkStart w:id="2921" w:name="_Toc399336530"/>
      <w:bookmarkStart w:id="2922" w:name="_Toc399339353"/>
      <w:bookmarkStart w:id="2923" w:name="_Toc398730139"/>
      <w:bookmarkStart w:id="2924" w:name="_Toc399165972"/>
      <w:bookmarkStart w:id="2925" w:name="_Toc399168697"/>
      <w:bookmarkStart w:id="2926" w:name="_Toc399192567"/>
      <w:bookmarkStart w:id="2927" w:name="_Toc399195716"/>
      <w:bookmarkStart w:id="2928" w:name="_Toc399198441"/>
      <w:bookmarkStart w:id="2929" w:name="_Toc399244686"/>
      <w:bookmarkStart w:id="2930" w:name="_Toc399247992"/>
      <w:bookmarkStart w:id="2931" w:name="_Toc399251298"/>
      <w:bookmarkStart w:id="2932" w:name="_Toc399257689"/>
      <w:bookmarkStart w:id="2933" w:name="_Toc399333708"/>
      <w:bookmarkStart w:id="2934" w:name="_Toc399336531"/>
      <w:bookmarkStart w:id="2935" w:name="_Toc399339354"/>
      <w:bookmarkStart w:id="2936" w:name="_Toc398730140"/>
      <w:bookmarkStart w:id="2937" w:name="_Toc399165973"/>
      <w:bookmarkStart w:id="2938" w:name="_Toc399168698"/>
      <w:bookmarkStart w:id="2939" w:name="_Toc399192568"/>
      <w:bookmarkStart w:id="2940" w:name="_Toc399195717"/>
      <w:bookmarkStart w:id="2941" w:name="_Toc399198442"/>
      <w:bookmarkStart w:id="2942" w:name="_Toc399244687"/>
      <w:bookmarkStart w:id="2943" w:name="_Toc399247993"/>
      <w:bookmarkStart w:id="2944" w:name="_Toc399251299"/>
      <w:bookmarkStart w:id="2945" w:name="_Toc399257690"/>
      <w:bookmarkStart w:id="2946" w:name="_Toc399333709"/>
      <w:bookmarkStart w:id="2947" w:name="_Toc399336532"/>
      <w:bookmarkStart w:id="2948" w:name="_Toc399339355"/>
      <w:bookmarkStart w:id="2949" w:name="_Toc398730141"/>
      <w:bookmarkStart w:id="2950" w:name="_Toc399165974"/>
      <w:bookmarkStart w:id="2951" w:name="_Toc399168699"/>
      <w:bookmarkStart w:id="2952" w:name="_Toc399192569"/>
      <w:bookmarkStart w:id="2953" w:name="_Toc399195718"/>
      <w:bookmarkStart w:id="2954" w:name="_Toc399198443"/>
      <w:bookmarkStart w:id="2955" w:name="_Toc399244688"/>
      <w:bookmarkStart w:id="2956" w:name="_Toc399247994"/>
      <w:bookmarkStart w:id="2957" w:name="_Toc399251300"/>
      <w:bookmarkStart w:id="2958" w:name="_Toc399257691"/>
      <w:bookmarkStart w:id="2959" w:name="_Toc399333710"/>
      <w:bookmarkStart w:id="2960" w:name="_Toc399336533"/>
      <w:bookmarkStart w:id="2961" w:name="_Toc399339356"/>
      <w:bookmarkStart w:id="2962" w:name="_Toc398730142"/>
      <w:bookmarkStart w:id="2963" w:name="_Toc399165975"/>
      <w:bookmarkStart w:id="2964" w:name="_Toc399168700"/>
      <w:bookmarkStart w:id="2965" w:name="_Toc399192570"/>
      <w:bookmarkStart w:id="2966" w:name="_Toc399195719"/>
      <w:bookmarkStart w:id="2967" w:name="_Toc399198444"/>
      <w:bookmarkStart w:id="2968" w:name="_Toc399244689"/>
      <w:bookmarkStart w:id="2969" w:name="_Toc399247995"/>
      <w:bookmarkStart w:id="2970" w:name="_Toc399251301"/>
      <w:bookmarkStart w:id="2971" w:name="_Toc399257692"/>
      <w:bookmarkStart w:id="2972" w:name="_Toc399333711"/>
      <w:bookmarkStart w:id="2973" w:name="_Toc399336534"/>
      <w:bookmarkStart w:id="2974" w:name="_Toc399339357"/>
      <w:bookmarkStart w:id="2975" w:name="_Toc398730143"/>
      <w:bookmarkStart w:id="2976" w:name="_Toc399165976"/>
      <w:bookmarkStart w:id="2977" w:name="_Toc399168701"/>
      <w:bookmarkStart w:id="2978" w:name="_Toc399192571"/>
      <w:bookmarkStart w:id="2979" w:name="_Toc399195720"/>
      <w:bookmarkStart w:id="2980" w:name="_Toc399198445"/>
      <w:bookmarkStart w:id="2981" w:name="_Toc399244690"/>
      <w:bookmarkStart w:id="2982" w:name="_Toc399247996"/>
      <w:bookmarkStart w:id="2983" w:name="_Toc399251302"/>
      <w:bookmarkStart w:id="2984" w:name="_Toc399257693"/>
      <w:bookmarkStart w:id="2985" w:name="_Toc399333712"/>
      <w:bookmarkStart w:id="2986" w:name="_Toc399336535"/>
      <w:bookmarkStart w:id="2987" w:name="_Toc399339358"/>
      <w:bookmarkStart w:id="2988" w:name="_Toc398730145"/>
      <w:bookmarkStart w:id="2989" w:name="_Toc399165978"/>
      <w:bookmarkStart w:id="2990" w:name="_Toc399168703"/>
      <w:bookmarkStart w:id="2991" w:name="_Toc399192573"/>
      <w:bookmarkStart w:id="2992" w:name="_Toc399195722"/>
      <w:bookmarkStart w:id="2993" w:name="_Toc399198447"/>
      <w:bookmarkStart w:id="2994" w:name="_Toc399244692"/>
      <w:bookmarkStart w:id="2995" w:name="_Toc399247998"/>
      <w:bookmarkStart w:id="2996" w:name="_Toc399251304"/>
      <w:bookmarkStart w:id="2997" w:name="_Toc399257695"/>
      <w:bookmarkStart w:id="2998" w:name="_Toc399333714"/>
      <w:bookmarkStart w:id="2999" w:name="_Toc399336537"/>
      <w:bookmarkStart w:id="3000" w:name="_Toc399339360"/>
      <w:bookmarkStart w:id="3001" w:name="_Toc398730147"/>
      <w:bookmarkStart w:id="3002" w:name="_Toc399165980"/>
      <w:bookmarkStart w:id="3003" w:name="_Toc399168705"/>
      <w:bookmarkStart w:id="3004" w:name="_Toc399192575"/>
      <w:bookmarkStart w:id="3005" w:name="_Toc399195724"/>
      <w:bookmarkStart w:id="3006" w:name="_Toc399198449"/>
      <w:bookmarkStart w:id="3007" w:name="_Toc399244694"/>
      <w:bookmarkStart w:id="3008" w:name="_Toc399248000"/>
      <w:bookmarkStart w:id="3009" w:name="_Toc399251306"/>
      <w:bookmarkStart w:id="3010" w:name="_Toc399257697"/>
      <w:bookmarkStart w:id="3011" w:name="_Toc399333716"/>
      <w:bookmarkStart w:id="3012" w:name="_Toc399336539"/>
      <w:bookmarkStart w:id="3013" w:name="_Toc399339362"/>
      <w:bookmarkStart w:id="3014" w:name="_Toc398730149"/>
      <w:bookmarkStart w:id="3015" w:name="_Toc399165982"/>
      <w:bookmarkStart w:id="3016" w:name="_Toc399168707"/>
      <w:bookmarkStart w:id="3017" w:name="_Toc399192577"/>
      <w:bookmarkStart w:id="3018" w:name="_Toc399195726"/>
      <w:bookmarkStart w:id="3019" w:name="_Toc399198451"/>
      <w:bookmarkStart w:id="3020" w:name="_Toc399244696"/>
      <w:bookmarkStart w:id="3021" w:name="_Toc399248002"/>
      <w:bookmarkStart w:id="3022" w:name="_Toc399251308"/>
      <w:bookmarkStart w:id="3023" w:name="_Toc399257699"/>
      <w:bookmarkStart w:id="3024" w:name="_Toc399333718"/>
      <w:bookmarkStart w:id="3025" w:name="_Toc399336541"/>
      <w:bookmarkStart w:id="3026" w:name="_Toc399339364"/>
      <w:bookmarkStart w:id="3027" w:name="_Toc398730207"/>
      <w:bookmarkStart w:id="3028" w:name="_Toc399166040"/>
      <w:bookmarkStart w:id="3029" w:name="_Toc399168765"/>
      <w:bookmarkStart w:id="3030" w:name="_Toc399192635"/>
      <w:bookmarkStart w:id="3031" w:name="_Toc399195784"/>
      <w:bookmarkStart w:id="3032" w:name="_Toc399198509"/>
      <w:bookmarkStart w:id="3033" w:name="_Toc399244754"/>
      <w:bookmarkStart w:id="3034" w:name="_Toc399248060"/>
      <w:bookmarkStart w:id="3035" w:name="_Toc399251366"/>
      <w:bookmarkStart w:id="3036" w:name="_Toc399257757"/>
      <w:bookmarkStart w:id="3037" w:name="_Toc399333776"/>
      <w:bookmarkStart w:id="3038" w:name="_Toc399336599"/>
      <w:bookmarkStart w:id="3039" w:name="_Toc399339422"/>
      <w:bookmarkStart w:id="3040" w:name="_Toc398730208"/>
      <w:bookmarkStart w:id="3041" w:name="_Toc399166041"/>
      <w:bookmarkStart w:id="3042" w:name="_Toc399168766"/>
      <w:bookmarkStart w:id="3043" w:name="_Toc399192636"/>
      <w:bookmarkStart w:id="3044" w:name="_Toc399195785"/>
      <w:bookmarkStart w:id="3045" w:name="_Toc399198510"/>
      <w:bookmarkStart w:id="3046" w:name="_Toc399244755"/>
      <w:bookmarkStart w:id="3047" w:name="_Toc399248061"/>
      <w:bookmarkStart w:id="3048" w:name="_Toc399251367"/>
      <w:bookmarkStart w:id="3049" w:name="_Toc399257758"/>
      <w:bookmarkStart w:id="3050" w:name="_Toc399333777"/>
      <w:bookmarkStart w:id="3051" w:name="_Toc399336600"/>
      <w:bookmarkStart w:id="3052" w:name="_Toc399339423"/>
      <w:bookmarkStart w:id="3053" w:name="_Toc398730210"/>
      <w:bookmarkStart w:id="3054" w:name="_Toc399166043"/>
      <w:bookmarkStart w:id="3055" w:name="_Toc399168768"/>
      <w:bookmarkStart w:id="3056" w:name="_Toc399192638"/>
      <w:bookmarkStart w:id="3057" w:name="_Toc399195787"/>
      <w:bookmarkStart w:id="3058" w:name="_Toc399198512"/>
      <w:bookmarkStart w:id="3059" w:name="_Toc399244757"/>
      <w:bookmarkStart w:id="3060" w:name="_Toc399248063"/>
      <w:bookmarkStart w:id="3061" w:name="_Toc399251369"/>
      <w:bookmarkStart w:id="3062" w:name="_Toc399257760"/>
      <w:bookmarkStart w:id="3063" w:name="_Toc399333779"/>
      <w:bookmarkStart w:id="3064" w:name="_Toc399336602"/>
      <w:bookmarkStart w:id="3065" w:name="_Toc399339425"/>
      <w:bookmarkStart w:id="3066" w:name="_Toc398730212"/>
      <w:bookmarkStart w:id="3067" w:name="_Toc399166045"/>
      <w:bookmarkStart w:id="3068" w:name="_Toc399168770"/>
      <w:bookmarkStart w:id="3069" w:name="_Toc399192640"/>
      <w:bookmarkStart w:id="3070" w:name="_Toc399195789"/>
      <w:bookmarkStart w:id="3071" w:name="_Toc399198514"/>
      <w:bookmarkStart w:id="3072" w:name="_Toc399244759"/>
      <w:bookmarkStart w:id="3073" w:name="_Toc399248065"/>
      <w:bookmarkStart w:id="3074" w:name="_Toc399251371"/>
      <w:bookmarkStart w:id="3075" w:name="_Toc399257762"/>
      <w:bookmarkStart w:id="3076" w:name="_Toc399333781"/>
      <w:bookmarkStart w:id="3077" w:name="_Toc399336604"/>
      <w:bookmarkStart w:id="3078" w:name="_Toc399339427"/>
      <w:bookmarkStart w:id="3079" w:name="_Toc398730214"/>
      <w:bookmarkStart w:id="3080" w:name="_Toc399166047"/>
      <w:bookmarkStart w:id="3081" w:name="_Toc399168772"/>
      <w:bookmarkStart w:id="3082" w:name="_Toc399192642"/>
      <w:bookmarkStart w:id="3083" w:name="_Toc399195791"/>
      <w:bookmarkStart w:id="3084" w:name="_Toc399198516"/>
      <w:bookmarkStart w:id="3085" w:name="_Toc399244761"/>
      <w:bookmarkStart w:id="3086" w:name="_Toc399248067"/>
      <w:bookmarkStart w:id="3087" w:name="_Toc399251373"/>
      <w:bookmarkStart w:id="3088" w:name="_Toc399257764"/>
      <w:bookmarkStart w:id="3089" w:name="_Toc399333783"/>
      <w:bookmarkStart w:id="3090" w:name="_Toc399336606"/>
      <w:bookmarkStart w:id="3091" w:name="_Toc399339429"/>
      <w:bookmarkStart w:id="3092" w:name="_Toc398730216"/>
      <w:bookmarkStart w:id="3093" w:name="_Toc399166049"/>
      <w:bookmarkStart w:id="3094" w:name="_Toc399168774"/>
      <w:bookmarkStart w:id="3095" w:name="_Toc399192644"/>
      <w:bookmarkStart w:id="3096" w:name="_Toc399195793"/>
      <w:bookmarkStart w:id="3097" w:name="_Toc399198518"/>
      <w:bookmarkStart w:id="3098" w:name="_Toc399244763"/>
      <w:bookmarkStart w:id="3099" w:name="_Toc399248069"/>
      <w:bookmarkStart w:id="3100" w:name="_Toc399251375"/>
      <w:bookmarkStart w:id="3101" w:name="_Toc399257766"/>
      <w:bookmarkStart w:id="3102" w:name="_Toc399333785"/>
      <w:bookmarkStart w:id="3103" w:name="_Toc399336608"/>
      <w:bookmarkStart w:id="3104" w:name="_Toc399339431"/>
      <w:bookmarkStart w:id="3105" w:name="_Toc398730218"/>
      <w:bookmarkStart w:id="3106" w:name="_Toc399166051"/>
      <w:bookmarkStart w:id="3107" w:name="_Toc399168776"/>
      <w:bookmarkStart w:id="3108" w:name="_Toc399192646"/>
      <w:bookmarkStart w:id="3109" w:name="_Toc399195795"/>
      <w:bookmarkStart w:id="3110" w:name="_Toc399198520"/>
      <w:bookmarkStart w:id="3111" w:name="_Toc399244765"/>
      <w:bookmarkStart w:id="3112" w:name="_Toc399248071"/>
      <w:bookmarkStart w:id="3113" w:name="_Toc399251377"/>
      <w:bookmarkStart w:id="3114" w:name="_Toc399257768"/>
      <w:bookmarkStart w:id="3115" w:name="_Toc399333787"/>
      <w:bookmarkStart w:id="3116" w:name="_Toc399336610"/>
      <w:bookmarkStart w:id="3117" w:name="_Toc399339433"/>
      <w:bookmarkStart w:id="3118" w:name="_Toc398730227"/>
      <w:bookmarkStart w:id="3119" w:name="_Toc399166060"/>
      <w:bookmarkStart w:id="3120" w:name="_Toc399168785"/>
      <w:bookmarkStart w:id="3121" w:name="_Toc399192655"/>
      <w:bookmarkStart w:id="3122" w:name="_Toc399195804"/>
      <w:bookmarkStart w:id="3123" w:name="_Toc399198529"/>
      <w:bookmarkStart w:id="3124" w:name="_Toc399244774"/>
      <w:bookmarkStart w:id="3125" w:name="_Toc399248080"/>
      <w:bookmarkStart w:id="3126" w:name="_Toc399251386"/>
      <w:bookmarkStart w:id="3127" w:name="_Toc399257777"/>
      <w:bookmarkStart w:id="3128" w:name="_Toc399333796"/>
      <w:bookmarkStart w:id="3129" w:name="_Toc399336619"/>
      <w:bookmarkStart w:id="3130" w:name="_Toc399339442"/>
      <w:bookmarkStart w:id="3131" w:name="_Toc398730243"/>
      <w:bookmarkStart w:id="3132" w:name="_Toc399166076"/>
      <w:bookmarkStart w:id="3133" w:name="_Toc399168801"/>
      <w:bookmarkStart w:id="3134" w:name="_Toc399192671"/>
      <w:bookmarkStart w:id="3135" w:name="_Toc399195820"/>
      <w:bookmarkStart w:id="3136" w:name="_Toc399198545"/>
      <w:bookmarkStart w:id="3137" w:name="_Toc399244790"/>
      <w:bookmarkStart w:id="3138" w:name="_Toc399248096"/>
      <w:bookmarkStart w:id="3139" w:name="_Toc399251402"/>
      <w:bookmarkStart w:id="3140" w:name="_Toc399257793"/>
      <w:bookmarkStart w:id="3141" w:name="_Toc399333812"/>
      <w:bookmarkStart w:id="3142" w:name="_Toc399336635"/>
      <w:bookmarkStart w:id="3143" w:name="_Toc399339458"/>
      <w:bookmarkStart w:id="3144" w:name="_Toc398730251"/>
      <w:bookmarkStart w:id="3145" w:name="_Toc399166084"/>
      <w:bookmarkStart w:id="3146" w:name="_Toc399168809"/>
      <w:bookmarkStart w:id="3147" w:name="_Toc399192679"/>
      <w:bookmarkStart w:id="3148" w:name="_Toc399195828"/>
      <w:bookmarkStart w:id="3149" w:name="_Toc399198553"/>
      <w:bookmarkStart w:id="3150" w:name="_Toc399244798"/>
      <w:bookmarkStart w:id="3151" w:name="_Toc399248104"/>
      <w:bookmarkStart w:id="3152" w:name="_Toc399251410"/>
      <w:bookmarkStart w:id="3153" w:name="_Toc399257801"/>
      <w:bookmarkStart w:id="3154" w:name="_Toc399333820"/>
      <w:bookmarkStart w:id="3155" w:name="_Toc399336643"/>
      <w:bookmarkStart w:id="3156" w:name="_Toc399339466"/>
      <w:bookmarkStart w:id="3157" w:name="_Toc398730267"/>
      <w:bookmarkStart w:id="3158" w:name="_Toc399166100"/>
      <w:bookmarkStart w:id="3159" w:name="_Toc399168825"/>
      <w:bookmarkStart w:id="3160" w:name="_Toc399192695"/>
      <w:bookmarkStart w:id="3161" w:name="_Toc399195844"/>
      <w:bookmarkStart w:id="3162" w:name="_Toc399198569"/>
      <w:bookmarkStart w:id="3163" w:name="_Toc399244814"/>
      <w:bookmarkStart w:id="3164" w:name="_Toc399248120"/>
      <w:bookmarkStart w:id="3165" w:name="_Toc399251426"/>
      <w:bookmarkStart w:id="3166" w:name="_Toc399257817"/>
      <w:bookmarkStart w:id="3167" w:name="_Toc399333836"/>
      <w:bookmarkStart w:id="3168" w:name="_Toc399336659"/>
      <w:bookmarkStart w:id="3169" w:name="_Toc399339482"/>
      <w:bookmarkStart w:id="3170" w:name="_Toc398730275"/>
      <w:bookmarkStart w:id="3171" w:name="_Toc399166108"/>
      <w:bookmarkStart w:id="3172" w:name="_Toc399168833"/>
      <w:bookmarkStart w:id="3173" w:name="_Toc399192703"/>
      <w:bookmarkStart w:id="3174" w:name="_Toc399195852"/>
      <w:bookmarkStart w:id="3175" w:name="_Toc399198577"/>
      <w:bookmarkStart w:id="3176" w:name="_Toc399244822"/>
      <w:bookmarkStart w:id="3177" w:name="_Toc399248128"/>
      <w:bookmarkStart w:id="3178" w:name="_Toc399251434"/>
      <w:bookmarkStart w:id="3179" w:name="_Toc399257825"/>
      <w:bookmarkStart w:id="3180" w:name="_Toc399333844"/>
      <w:bookmarkStart w:id="3181" w:name="_Toc399336667"/>
      <w:bookmarkStart w:id="3182" w:name="_Toc399339490"/>
      <w:bookmarkStart w:id="3183" w:name="_Ref398510046"/>
      <w:bookmarkStart w:id="3184" w:name="_Ref398727018"/>
      <w:bookmarkStart w:id="3185" w:name="_Ref404008886"/>
      <w:bookmarkStart w:id="3186" w:name="_Toc421560301"/>
      <w:bookmarkStart w:id="3187" w:name="_Toc421560476"/>
      <w:bookmarkStart w:id="3188" w:name="_Toc421644933"/>
      <w:bookmarkStart w:id="3189" w:name="_Toc512010394"/>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r w:rsidRPr="00852975">
        <w:t>Assumptions</w:t>
      </w:r>
      <w:r w:rsidR="002D1795" w:rsidRPr="00852975">
        <w:t xml:space="preserve"> and </w:t>
      </w:r>
      <w:r w:rsidR="0073428A" w:rsidRPr="00852975">
        <w:t>L</w:t>
      </w:r>
      <w:r w:rsidRPr="00852975">
        <w:t>imitations</w:t>
      </w:r>
      <w:bookmarkEnd w:id="3183"/>
      <w:bookmarkEnd w:id="3184"/>
      <w:bookmarkEnd w:id="3185"/>
      <w:bookmarkEnd w:id="3186"/>
      <w:bookmarkEnd w:id="3187"/>
      <w:bookmarkEnd w:id="3188"/>
      <w:bookmarkEnd w:id="3189"/>
      <w:r w:rsidRPr="00852975">
        <w:t xml:space="preserve"> </w:t>
      </w:r>
    </w:p>
    <w:p w14:paraId="4DD5A97C" w14:textId="77777777" w:rsidR="0054348C" w:rsidRPr="00E34210" w:rsidRDefault="0054348C" w:rsidP="00E34210">
      <w:pPr>
        <w:pStyle w:val="Heading2"/>
      </w:pPr>
      <w:bookmarkStart w:id="3190" w:name="_Toc445999461"/>
      <w:bookmarkStart w:id="3191" w:name="_Ref368760756"/>
      <w:bookmarkStart w:id="3192" w:name="_Toc401577007"/>
      <w:bookmarkStart w:id="3193" w:name="_Toc402351645"/>
      <w:bookmarkStart w:id="3194" w:name="_Toc402862215"/>
      <w:bookmarkStart w:id="3195" w:name="_Ref403405989"/>
      <w:bookmarkStart w:id="3196" w:name="_Toc512010395"/>
      <w:r w:rsidRPr="00E34210">
        <w:t>Key assumptions</w:t>
      </w:r>
      <w:bookmarkEnd w:id="3190"/>
      <w:bookmarkEnd w:id="3196"/>
    </w:p>
    <w:p w14:paraId="18D3EB1E" w14:textId="77777777" w:rsidR="0065053D" w:rsidRDefault="0054348C" w:rsidP="0065053D">
      <w:pPr>
        <w:rPr>
          <w:szCs w:val="22"/>
        </w:rPr>
      </w:pPr>
      <w:r w:rsidRPr="001F28BA">
        <w:t xml:space="preserve">The list below identifies </w:t>
      </w:r>
      <w:r w:rsidRPr="001F28BA">
        <w:rPr>
          <w:szCs w:val="22"/>
        </w:rPr>
        <w:t xml:space="preserve">the assumptions that must hold for the </w:t>
      </w:r>
      <w:r w:rsidR="00F926D5">
        <w:rPr>
          <w:szCs w:val="22"/>
        </w:rPr>
        <w:t>ADSS</w:t>
      </w:r>
      <w:r w:rsidRPr="001F28BA">
        <w:rPr>
          <w:szCs w:val="22"/>
        </w:rPr>
        <w:t xml:space="preserve"> model to produce valid results. </w:t>
      </w:r>
      <w:bookmarkStart w:id="3197" w:name="_Ref447216324"/>
      <w:bookmarkStart w:id="3198" w:name="_Toc400742648"/>
      <w:bookmarkStart w:id="3199" w:name="_Toc402862275"/>
      <w:bookmarkStart w:id="3200" w:name="_Ref404007796"/>
      <w:bookmarkStart w:id="3201" w:name="_Ref404008901"/>
      <w:bookmarkStart w:id="3202" w:name="_Ref405550863"/>
      <w:bookmarkStart w:id="3203" w:name="_Toc421560312"/>
      <w:bookmarkStart w:id="3204" w:name="_Toc421560487"/>
      <w:bookmarkStart w:id="3205" w:name="_Toc421644944"/>
      <w:bookmarkEnd w:id="3191"/>
      <w:bookmarkEnd w:id="3192"/>
      <w:bookmarkEnd w:id="3193"/>
      <w:bookmarkEnd w:id="3194"/>
      <w:bookmarkEnd w:id="3195"/>
    </w:p>
    <w:p w14:paraId="14EFAC0D" w14:textId="77777777" w:rsidR="0065053D" w:rsidRPr="001F28BA" w:rsidRDefault="0065053D" w:rsidP="0065053D">
      <w:pPr>
        <w:rPr>
          <w:szCs w:val="22"/>
        </w:rPr>
      </w:pPr>
    </w:p>
    <w:tbl>
      <w:tblPr>
        <w:tblStyle w:val="TableGrid"/>
        <w:tblW w:w="5054" w:type="pct"/>
        <w:tblBorders>
          <w:top w:val="none" w:sz="0" w:space="0" w:color="auto"/>
          <w:left w:val="none" w:sz="0" w:space="0" w:color="auto"/>
          <w:bottom w:val="none" w:sz="0" w:space="0" w:color="auto"/>
          <w:right w:val="none" w:sz="0" w:space="0" w:color="auto"/>
          <w:insideH w:val="single" w:sz="4" w:space="0" w:color="000000" w:themeColor="text1"/>
          <w:insideV w:val="single" w:sz="48" w:space="0" w:color="FFFFFF" w:themeColor="background1"/>
        </w:tblBorders>
        <w:tblCellMar>
          <w:left w:w="43" w:type="dxa"/>
          <w:right w:w="43" w:type="dxa"/>
        </w:tblCellMar>
        <w:tblLook w:val="04A0" w:firstRow="1" w:lastRow="0" w:firstColumn="1" w:lastColumn="0" w:noHBand="0" w:noVBand="1"/>
      </w:tblPr>
      <w:tblGrid>
        <w:gridCol w:w="2481"/>
        <w:gridCol w:w="6980"/>
      </w:tblGrid>
      <w:tr w:rsidR="0065053D" w:rsidRPr="001F28BA" w14:paraId="50AD9AA9" w14:textId="77777777" w:rsidTr="00DB63A6">
        <w:trPr>
          <w:trHeight w:hRule="exact" w:val="216"/>
          <w:tblHeader/>
        </w:trPr>
        <w:tc>
          <w:tcPr>
            <w:tcW w:w="0" w:type="auto"/>
            <w:shd w:val="clear" w:color="auto" w:fill="auto"/>
            <w:tcMar>
              <w:left w:w="58" w:type="dxa"/>
              <w:right w:w="58" w:type="dxa"/>
            </w:tcMar>
            <w:vAlign w:val="center"/>
          </w:tcPr>
          <w:p w14:paraId="49A83382" w14:textId="77777777" w:rsidR="0065053D" w:rsidRPr="001F28BA" w:rsidRDefault="0065053D" w:rsidP="0065053D">
            <w:pPr>
              <w:widowControl w:val="0"/>
              <w:spacing w:line="216" w:lineRule="auto"/>
              <w:rPr>
                <w:rFonts w:ascii="Calibri Light" w:hAnsi="Calibri Light" w:cs="Calibri"/>
                <w:b/>
                <w:sz w:val="16"/>
                <w:szCs w:val="16"/>
              </w:rPr>
            </w:pPr>
            <w:bookmarkStart w:id="3206" w:name="_Toc401577006"/>
            <w:bookmarkStart w:id="3207" w:name="_Toc402351644"/>
            <w:bookmarkStart w:id="3208" w:name="_Toc402862214"/>
            <w:bookmarkStart w:id="3209" w:name="_Toc421560303"/>
            <w:bookmarkStart w:id="3210" w:name="_Toc421560478"/>
            <w:bookmarkStart w:id="3211" w:name="_Toc421644935"/>
            <w:r w:rsidRPr="001F28BA">
              <w:rPr>
                <w:rFonts w:ascii="Calibri Light" w:hAnsi="Calibri Light" w:cs="Calibri"/>
                <w:b/>
                <w:sz w:val="16"/>
                <w:szCs w:val="16"/>
              </w:rPr>
              <w:t>Modeling assumption</w:t>
            </w:r>
          </w:p>
        </w:tc>
        <w:tc>
          <w:tcPr>
            <w:tcW w:w="3689" w:type="pct"/>
            <w:shd w:val="clear" w:color="auto" w:fill="auto"/>
            <w:vAlign w:val="center"/>
          </w:tcPr>
          <w:p w14:paraId="54CCD253" w14:textId="77777777" w:rsidR="0065053D" w:rsidRPr="001F28BA" w:rsidRDefault="0065053D" w:rsidP="0065053D">
            <w:pPr>
              <w:widowControl w:val="0"/>
              <w:spacing w:line="216" w:lineRule="auto"/>
              <w:rPr>
                <w:rFonts w:ascii="Calibri Light" w:hAnsi="Calibri Light" w:cs="Calibri"/>
                <w:b/>
                <w:sz w:val="16"/>
                <w:szCs w:val="16"/>
              </w:rPr>
            </w:pPr>
            <w:r w:rsidRPr="001F28BA">
              <w:rPr>
                <w:rFonts w:ascii="Calibri Light" w:hAnsi="Calibri Light" w:cs="Calibri"/>
                <w:b/>
                <w:sz w:val="16"/>
                <w:szCs w:val="16"/>
              </w:rPr>
              <w:t>How it may impact model performance</w:t>
            </w:r>
          </w:p>
        </w:tc>
      </w:tr>
      <w:tr w:rsidR="0065053D" w:rsidRPr="001F28BA" w14:paraId="3BF37511" w14:textId="77777777" w:rsidTr="006A72C4">
        <w:trPr>
          <w:trHeight w:hRule="exact" w:val="2160"/>
        </w:trPr>
        <w:tc>
          <w:tcPr>
            <w:tcW w:w="0" w:type="auto"/>
            <w:shd w:val="clear" w:color="auto" w:fill="auto"/>
            <w:vAlign w:val="center"/>
          </w:tcPr>
          <w:p w14:paraId="2F131D70" w14:textId="77777777" w:rsidR="0065053D" w:rsidRPr="001F28BA" w:rsidRDefault="0065053D" w:rsidP="00712946">
            <w:pPr>
              <w:pStyle w:val="ListParagraph"/>
              <w:widowControl w:val="0"/>
              <w:numPr>
                <w:ilvl w:val="0"/>
                <w:numId w:val="34"/>
              </w:numPr>
              <w:spacing w:line="216" w:lineRule="auto"/>
              <w:ind w:left="195" w:hanging="171"/>
              <w:rPr>
                <w:rFonts w:ascii="Calibri Light" w:hAnsi="Calibri Light" w:cs="Calibri"/>
                <w:b/>
                <w:sz w:val="16"/>
                <w:szCs w:val="16"/>
              </w:rPr>
            </w:pPr>
            <w:r w:rsidRPr="001F28BA">
              <w:rPr>
                <w:rFonts w:ascii="Calibri Light" w:hAnsi="Calibri Light" w:cs="Calibri"/>
                <w:b/>
                <w:sz w:val="16"/>
                <w:szCs w:val="16"/>
              </w:rPr>
              <w:t>Model misspecification:</w:t>
            </w:r>
            <w:r w:rsidRPr="001F28BA">
              <w:rPr>
                <w:rFonts w:ascii="Calibri Light" w:hAnsi="Calibri Light" w:cs="Calibri"/>
                <w:b/>
                <w:sz w:val="16"/>
                <w:szCs w:val="16"/>
              </w:rPr>
              <w:br/>
            </w:r>
            <w:r w:rsidR="006A1E5F">
              <w:rPr>
                <w:rFonts w:ascii="Calibri Light" w:hAnsi="Calibri Light" w:cs="Calibri"/>
                <w:sz w:val="16"/>
                <w:szCs w:val="16"/>
              </w:rPr>
              <w:t>AXP assumes</w:t>
            </w:r>
            <w:r w:rsidRPr="001F28BA">
              <w:rPr>
                <w:rFonts w:ascii="Calibri Light" w:hAnsi="Calibri Light" w:cs="Calibri"/>
                <w:sz w:val="16"/>
                <w:szCs w:val="16"/>
              </w:rPr>
              <w:t xml:space="preserve"> the regression model is properly specified and includes all key drivers and interactions.</w:t>
            </w:r>
          </w:p>
        </w:tc>
        <w:tc>
          <w:tcPr>
            <w:tcW w:w="3689" w:type="pct"/>
            <w:shd w:val="clear" w:color="auto" w:fill="auto"/>
            <w:vAlign w:val="center"/>
          </w:tcPr>
          <w:p w14:paraId="0B5D1593" w14:textId="77777777" w:rsidR="0065053D"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Category:</w:t>
            </w:r>
            <w:r w:rsidRPr="001F28BA">
              <w:rPr>
                <w:rFonts w:ascii="Calibri Light" w:hAnsi="Calibri Light" w:cs="Calibri"/>
                <w:sz w:val="16"/>
                <w:szCs w:val="16"/>
              </w:rPr>
              <w:t xml:space="preserve"> Methodology</w:t>
            </w:r>
            <w:r w:rsidR="00A472F9">
              <w:rPr>
                <w:rFonts w:ascii="Calibri Light" w:hAnsi="Calibri Light" w:cs="Calibri"/>
                <w:sz w:val="16"/>
                <w:szCs w:val="16"/>
              </w:rPr>
              <w:t>.</w:t>
            </w:r>
          </w:p>
          <w:p w14:paraId="0D11719C" w14:textId="77777777" w:rsidR="00DB63A6" w:rsidRPr="001F28BA" w:rsidRDefault="00DB63A6" w:rsidP="0065053D">
            <w:pPr>
              <w:widowControl w:val="0"/>
              <w:spacing w:after="60" w:line="216" w:lineRule="auto"/>
              <w:rPr>
                <w:rFonts w:ascii="Calibri Light" w:hAnsi="Calibri Light" w:cs="Calibri"/>
                <w:b/>
                <w:sz w:val="16"/>
                <w:szCs w:val="16"/>
              </w:rPr>
            </w:pPr>
            <w:r w:rsidRPr="00DB63A6">
              <w:rPr>
                <w:rFonts w:ascii="Calibri Light" w:hAnsi="Calibri Light" w:cs="Calibri"/>
                <w:b/>
                <w:sz w:val="16"/>
                <w:szCs w:val="16"/>
              </w:rPr>
              <w:t xml:space="preserve">Applicability: </w:t>
            </w:r>
            <w:r w:rsidR="000E17A9">
              <w:rPr>
                <w:rFonts w:ascii="Calibri Light" w:hAnsi="Calibri Light" w:cs="Calibri"/>
                <w:sz w:val="16"/>
                <w:szCs w:val="16"/>
              </w:rPr>
              <w:t>Logistic regression</w:t>
            </w:r>
            <w:r w:rsidR="00A472F9">
              <w:rPr>
                <w:rFonts w:ascii="Calibri Light" w:hAnsi="Calibri Light" w:cs="Calibri"/>
                <w:sz w:val="16"/>
                <w:szCs w:val="16"/>
              </w:rPr>
              <w:t>.</w:t>
            </w:r>
          </w:p>
          <w:p w14:paraId="714032E7"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 xml:space="preserve">Explanation/basis: </w:t>
            </w:r>
            <w:r w:rsidRPr="001F28BA">
              <w:rPr>
                <w:rFonts w:ascii="Calibri Light" w:hAnsi="Calibri Light" w:cs="Calibri"/>
                <w:sz w:val="16"/>
                <w:szCs w:val="16"/>
              </w:rPr>
              <w:t>Stepwise selection of regression structure is widely used for multi-factor modeling.</w:t>
            </w:r>
          </w:p>
          <w:p w14:paraId="46EDC1D4"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 xml:space="preserve">Risk: </w:t>
            </w:r>
            <w:r>
              <w:rPr>
                <w:rFonts w:ascii="Calibri Light" w:hAnsi="Calibri Light" w:cs="Calibri"/>
                <w:sz w:val="16"/>
                <w:szCs w:val="16"/>
              </w:rPr>
              <w:t>The m</w:t>
            </w:r>
            <w:r w:rsidRPr="001F28BA">
              <w:rPr>
                <w:rFonts w:ascii="Calibri Light" w:hAnsi="Calibri Light" w:cs="Calibri"/>
                <w:sz w:val="16"/>
                <w:szCs w:val="16"/>
              </w:rPr>
              <w:t>odel performs sub-optimally on out-of-sample and/or out-of-time data because it violates underlying assumptions or over- or under-fits.</w:t>
            </w:r>
          </w:p>
          <w:p w14:paraId="2A31A9E0"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Development testing</w:t>
            </w:r>
            <w:r w:rsidRPr="0065053D">
              <w:rPr>
                <w:rFonts w:ascii="Calibri Light" w:hAnsi="Calibri Light" w:cs="Calibri"/>
                <w:sz w:val="16"/>
                <w:szCs w:val="16"/>
              </w:rPr>
              <w:t xml:space="preserve">: Modelers </w:t>
            </w:r>
            <w:r w:rsidRPr="001F28BA">
              <w:rPr>
                <w:rFonts w:ascii="Calibri Light" w:hAnsi="Calibri Light" w:cs="Calibri"/>
                <w:sz w:val="16"/>
                <w:szCs w:val="16"/>
              </w:rPr>
              <w:t>use out-of-sample and out-of-time testing to ensure the model performs acceptably.</w:t>
            </w:r>
            <w:r>
              <w:rPr>
                <w:rFonts w:ascii="Calibri Light" w:hAnsi="Calibri Light" w:cs="Calibri"/>
                <w:sz w:val="16"/>
                <w:szCs w:val="16"/>
              </w:rPr>
              <w:t xml:space="preserve"> Modelers </w:t>
            </w:r>
            <w:r w:rsidRPr="001F28BA">
              <w:rPr>
                <w:rFonts w:ascii="Calibri Light" w:hAnsi="Calibri Light" w:cs="Calibri"/>
                <w:sz w:val="16"/>
                <w:szCs w:val="16"/>
              </w:rPr>
              <w:t xml:space="preserve">use variance inflation factor (VIF) analysis to identify multi-collinearity (see Section </w:t>
            </w:r>
            <w:r w:rsidR="00704349">
              <w:fldChar w:fldCharType="begin"/>
            </w:r>
            <w:r w:rsidR="00704349">
              <w:instrText xml:space="preserve"> REF _Ref453931009 \r \h  \* MERGEFORMAT </w:instrText>
            </w:r>
            <w:r w:rsidR="00704349">
              <w:fldChar w:fldCharType="separate"/>
            </w:r>
            <w:r w:rsidR="000E17A9" w:rsidRPr="000E17A9">
              <w:rPr>
                <w:rFonts w:ascii="Calibri Light" w:hAnsi="Calibri Light" w:cs="Calibri"/>
                <w:sz w:val="16"/>
                <w:szCs w:val="16"/>
              </w:rPr>
              <w:t>16.3</w:t>
            </w:r>
            <w:r w:rsidR="00704349">
              <w:fldChar w:fldCharType="end"/>
            </w:r>
            <w:r w:rsidRPr="001F28BA">
              <w:rPr>
                <w:rFonts w:ascii="Calibri Light" w:hAnsi="Calibri Light" w:cs="Calibri"/>
                <w:sz w:val="16"/>
                <w:szCs w:val="16"/>
              </w:rPr>
              <w:t xml:space="preserve">: </w:t>
            </w:r>
            <w:r w:rsidR="00704349">
              <w:fldChar w:fldCharType="begin"/>
            </w:r>
            <w:r w:rsidR="00704349">
              <w:instrText xml:space="preserve"> REF  _Ref453931011 \h  \* MERGEFORMAT </w:instrText>
            </w:r>
            <w:r w:rsidR="00704349">
              <w:fldChar w:fldCharType="separate"/>
            </w:r>
            <w:r w:rsidR="000E17A9" w:rsidRPr="000E17A9">
              <w:rPr>
                <w:rFonts w:ascii="Calibri Light" w:hAnsi="Calibri Light" w:cs="Calibri"/>
                <w:sz w:val="16"/>
                <w:szCs w:val="16"/>
              </w:rPr>
              <w:t>Diagnostics</w:t>
            </w:r>
            <w:r w:rsidR="00704349">
              <w:fldChar w:fldCharType="end"/>
            </w:r>
            <w:r w:rsidRPr="001F28BA">
              <w:rPr>
                <w:rFonts w:ascii="Calibri Light" w:hAnsi="Calibri Light" w:cs="Calibri"/>
                <w:sz w:val="16"/>
                <w:szCs w:val="16"/>
              </w:rPr>
              <w:t>).</w:t>
            </w:r>
            <w:r>
              <w:rPr>
                <w:rFonts w:ascii="Calibri Light" w:hAnsi="Calibri Light" w:cs="Calibri"/>
                <w:sz w:val="16"/>
                <w:szCs w:val="16"/>
              </w:rPr>
              <w:t xml:space="preserve"> They </w:t>
            </w:r>
            <w:r w:rsidRPr="001F28BA">
              <w:rPr>
                <w:rFonts w:ascii="Calibri Light" w:hAnsi="Calibri Light" w:cs="Calibri"/>
                <w:sz w:val="16"/>
                <w:szCs w:val="16"/>
              </w:rPr>
              <w:t>benchmark against substitute approaches to test performance against alternatives.</w:t>
            </w:r>
          </w:p>
          <w:p w14:paraId="4E4EB145"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Future monitoring</w:t>
            </w:r>
            <w:r w:rsidRPr="0065053D">
              <w:rPr>
                <w:rFonts w:ascii="Calibri Light" w:hAnsi="Calibri Light" w:cs="Calibri"/>
                <w:sz w:val="16"/>
                <w:szCs w:val="16"/>
              </w:rPr>
              <w:t xml:space="preserve">: Modelers </w:t>
            </w:r>
            <w:r w:rsidRPr="001F28BA">
              <w:rPr>
                <w:rFonts w:ascii="Calibri Light" w:hAnsi="Calibri Light" w:cs="Calibri"/>
                <w:sz w:val="16"/>
                <w:szCs w:val="16"/>
              </w:rPr>
              <w:t>monitor model performance to promptly identify and rectify deterioration</w:t>
            </w:r>
            <w:r w:rsidR="006A72C4">
              <w:rPr>
                <w:rFonts w:ascii="Calibri Light" w:hAnsi="Calibri Light" w:cs="Calibri"/>
                <w:sz w:val="16"/>
                <w:szCs w:val="16"/>
              </w:rPr>
              <w:t xml:space="preserve"> </w:t>
            </w:r>
            <w:r w:rsidR="006A72C4" w:rsidRPr="001F28BA">
              <w:rPr>
                <w:rFonts w:ascii="Calibri Light" w:hAnsi="Calibri Light" w:cs="Calibri"/>
                <w:sz w:val="16"/>
                <w:szCs w:val="16"/>
              </w:rPr>
              <w:t xml:space="preserve">(see model tracking thresholds in section </w:t>
            </w:r>
            <w:r w:rsidR="00704349">
              <w:fldChar w:fldCharType="begin"/>
            </w:r>
            <w:r w:rsidR="00704349">
              <w:instrText xml:space="preserve"> REF _Ref447222417 \r \h  \* MERGEFORMAT </w:instrText>
            </w:r>
            <w:r w:rsidR="00704349">
              <w:fldChar w:fldCharType="separate"/>
            </w:r>
            <w:r w:rsidR="006A72C4" w:rsidRPr="000E17A9">
              <w:rPr>
                <w:rFonts w:ascii="Calibri Light" w:hAnsi="Calibri Light" w:cs="Calibri"/>
                <w:sz w:val="16"/>
                <w:szCs w:val="16"/>
              </w:rPr>
              <w:t>13</w:t>
            </w:r>
            <w:r w:rsidR="00704349">
              <w:fldChar w:fldCharType="end"/>
            </w:r>
            <w:r w:rsidR="006A72C4" w:rsidRPr="001F28BA">
              <w:rPr>
                <w:rFonts w:ascii="Calibri Light" w:hAnsi="Calibri Light" w:cs="Calibri"/>
                <w:sz w:val="16"/>
                <w:szCs w:val="16"/>
              </w:rPr>
              <w:t>).</w:t>
            </w:r>
          </w:p>
        </w:tc>
      </w:tr>
      <w:tr w:rsidR="0065053D" w:rsidRPr="001F28BA" w14:paraId="373EC756" w14:textId="77777777" w:rsidTr="000E17A9">
        <w:trPr>
          <w:trHeight w:hRule="exact" w:val="2160"/>
        </w:trPr>
        <w:tc>
          <w:tcPr>
            <w:tcW w:w="0" w:type="auto"/>
            <w:shd w:val="clear" w:color="auto" w:fill="auto"/>
            <w:vAlign w:val="center"/>
          </w:tcPr>
          <w:p w14:paraId="05DECE38" w14:textId="77777777" w:rsidR="0065053D" w:rsidRPr="001F28BA" w:rsidRDefault="0065053D" w:rsidP="00712946">
            <w:pPr>
              <w:pStyle w:val="ListParagraph"/>
              <w:widowControl w:val="0"/>
              <w:numPr>
                <w:ilvl w:val="0"/>
                <w:numId w:val="34"/>
              </w:numPr>
              <w:spacing w:line="216" w:lineRule="auto"/>
              <w:ind w:left="195" w:hanging="171"/>
              <w:rPr>
                <w:rFonts w:ascii="Calibri Light" w:hAnsi="Calibri Light" w:cs="Calibri"/>
                <w:b/>
                <w:sz w:val="16"/>
                <w:szCs w:val="16"/>
              </w:rPr>
            </w:pPr>
            <w:r w:rsidRPr="001F28BA">
              <w:rPr>
                <w:rFonts w:ascii="Calibri Light" w:hAnsi="Calibri Light" w:cs="Calibri"/>
                <w:b/>
                <w:sz w:val="16"/>
                <w:szCs w:val="16"/>
              </w:rPr>
              <w:t>Logistic transformation:</w:t>
            </w:r>
            <w:r w:rsidRPr="001F28BA">
              <w:rPr>
                <w:rFonts w:ascii="Calibri Light" w:hAnsi="Calibri Light" w:cs="Calibri"/>
                <w:b/>
                <w:sz w:val="16"/>
                <w:szCs w:val="16"/>
              </w:rPr>
              <w:br/>
            </w:r>
            <w:r w:rsidR="006A1E5F">
              <w:rPr>
                <w:rFonts w:ascii="Calibri Light" w:hAnsi="Calibri Light" w:cs="Calibri"/>
                <w:sz w:val="16"/>
                <w:szCs w:val="16"/>
              </w:rPr>
              <w:t>AXP assumes</w:t>
            </w:r>
            <w:r w:rsidRPr="001F28BA">
              <w:rPr>
                <w:rFonts w:ascii="Calibri Light" w:hAnsi="Calibri Light" w:cs="Calibri"/>
                <w:sz w:val="16"/>
                <w:szCs w:val="16"/>
              </w:rPr>
              <w:t xml:space="preserve"> the logit function is appropriate to model the linear dependence of default on explanatory variables. </w:t>
            </w:r>
          </w:p>
        </w:tc>
        <w:tc>
          <w:tcPr>
            <w:tcW w:w="3689" w:type="pct"/>
            <w:shd w:val="clear" w:color="auto" w:fill="auto"/>
            <w:vAlign w:val="center"/>
          </w:tcPr>
          <w:p w14:paraId="4F99E0EE" w14:textId="77777777" w:rsidR="0065053D" w:rsidRPr="001F28BA" w:rsidRDefault="0065053D" w:rsidP="0065053D">
            <w:pPr>
              <w:widowControl w:val="0"/>
              <w:spacing w:after="60" w:line="216" w:lineRule="auto"/>
              <w:rPr>
                <w:rFonts w:ascii="Calibri Light" w:hAnsi="Calibri Light" w:cs="Calibri"/>
                <w:b/>
                <w:sz w:val="16"/>
                <w:szCs w:val="16"/>
              </w:rPr>
            </w:pPr>
            <w:r w:rsidRPr="001F28BA">
              <w:rPr>
                <w:rFonts w:ascii="Calibri Light" w:hAnsi="Calibri Light" w:cs="Calibri"/>
                <w:b/>
                <w:sz w:val="16"/>
                <w:szCs w:val="16"/>
              </w:rPr>
              <w:t>Category:</w:t>
            </w:r>
            <w:r w:rsidRPr="001F28BA">
              <w:rPr>
                <w:rFonts w:ascii="Calibri Light" w:hAnsi="Calibri Light" w:cs="Calibri"/>
                <w:sz w:val="16"/>
                <w:szCs w:val="16"/>
              </w:rPr>
              <w:t xml:space="preserve"> Methodology</w:t>
            </w:r>
            <w:r w:rsidR="00A472F9">
              <w:rPr>
                <w:rFonts w:ascii="Calibri Light" w:hAnsi="Calibri Light" w:cs="Calibri"/>
                <w:sz w:val="16"/>
                <w:szCs w:val="16"/>
              </w:rPr>
              <w:t>.</w:t>
            </w:r>
          </w:p>
          <w:p w14:paraId="5D56F934" w14:textId="77777777" w:rsidR="00DB63A6" w:rsidRPr="001F28BA" w:rsidRDefault="00DB63A6" w:rsidP="00DB63A6">
            <w:pPr>
              <w:widowControl w:val="0"/>
              <w:spacing w:after="60" w:line="216" w:lineRule="auto"/>
              <w:rPr>
                <w:rFonts w:ascii="Calibri Light" w:hAnsi="Calibri Light" w:cs="Calibri"/>
                <w:b/>
                <w:sz w:val="16"/>
                <w:szCs w:val="16"/>
              </w:rPr>
            </w:pPr>
            <w:r w:rsidRPr="00DB63A6">
              <w:rPr>
                <w:rFonts w:ascii="Calibri Light" w:hAnsi="Calibri Light" w:cs="Calibri"/>
                <w:b/>
                <w:sz w:val="16"/>
                <w:szCs w:val="16"/>
              </w:rPr>
              <w:t xml:space="preserve">Applicability: </w:t>
            </w:r>
            <w:r w:rsidR="000E17A9">
              <w:rPr>
                <w:rFonts w:ascii="Calibri Light" w:hAnsi="Calibri Light" w:cs="Calibri"/>
                <w:sz w:val="16"/>
                <w:szCs w:val="16"/>
              </w:rPr>
              <w:t>Logistic regression</w:t>
            </w:r>
            <w:r w:rsidR="00A472F9">
              <w:rPr>
                <w:rFonts w:ascii="Calibri Light" w:hAnsi="Calibri Light" w:cs="Calibri"/>
                <w:sz w:val="16"/>
                <w:szCs w:val="16"/>
              </w:rPr>
              <w:t>.</w:t>
            </w:r>
          </w:p>
          <w:p w14:paraId="6CA32B8F"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Explanation/basis:</w:t>
            </w:r>
            <w:r w:rsidRPr="001F28BA">
              <w:rPr>
                <w:rFonts w:ascii="Calibri Light" w:hAnsi="Calibri Light" w:cs="Calibri"/>
                <w:sz w:val="16"/>
                <w:szCs w:val="16"/>
              </w:rPr>
              <w:t xml:space="preserve"> Logistic regression is widely used to model categorical response.</w:t>
            </w:r>
            <w:r>
              <w:rPr>
                <w:rFonts w:ascii="Calibri Light" w:hAnsi="Calibri Light" w:cs="Calibri"/>
                <w:sz w:val="16"/>
                <w:szCs w:val="16"/>
              </w:rPr>
              <w:t xml:space="preserve"> Modelers </w:t>
            </w:r>
            <w:r w:rsidRPr="001F28BA">
              <w:rPr>
                <w:rFonts w:ascii="Calibri Light" w:hAnsi="Calibri Light" w:cs="Calibri"/>
                <w:sz w:val="16"/>
                <w:szCs w:val="16"/>
              </w:rPr>
              <w:t>transform explanatory variables to ensure they are linearly related to default.</w:t>
            </w:r>
          </w:p>
          <w:p w14:paraId="4ACB0DD3"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 xml:space="preserve">Risk: </w:t>
            </w:r>
            <w:r w:rsidRPr="001F28BA">
              <w:rPr>
                <w:rFonts w:ascii="Calibri Light" w:hAnsi="Calibri Light" w:cs="Calibri"/>
                <w:sz w:val="16"/>
                <w:szCs w:val="16"/>
              </w:rPr>
              <w:t>Model has sub-optimal performance.</w:t>
            </w:r>
          </w:p>
          <w:p w14:paraId="6ADE41AC"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Development testing</w:t>
            </w:r>
            <w:r w:rsidRPr="0065053D">
              <w:rPr>
                <w:rFonts w:ascii="Calibri Light" w:hAnsi="Calibri Light" w:cs="Calibri"/>
                <w:sz w:val="16"/>
                <w:szCs w:val="16"/>
              </w:rPr>
              <w:t xml:space="preserve">: Modelers </w:t>
            </w:r>
            <w:r w:rsidRPr="001F28BA">
              <w:rPr>
                <w:rFonts w:ascii="Calibri Light" w:hAnsi="Calibri Light" w:cs="Calibri"/>
                <w:sz w:val="16"/>
                <w:szCs w:val="16"/>
              </w:rPr>
              <w:t xml:space="preserve">use the Modeling Automation Suite </w:t>
            </w:r>
            <w:r>
              <w:rPr>
                <w:rFonts w:ascii="Calibri Light" w:hAnsi="Calibri Light" w:cs="Calibri"/>
                <w:sz w:val="16"/>
                <w:szCs w:val="16"/>
              </w:rPr>
              <w:t xml:space="preserve">(MAS) </w:t>
            </w:r>
            <w:r w:rsidRPr="001F28BA">
              <w:rPr>
                <w:rFonts w:ascii="Calibri Light" w:hAnsi="Calibri Light" w:cs="Calibri"/>
                <w:sz w:val="16"/>
                <w:szCs w:val="16"/>
              </w:rPr>
              <w:t>to test the linearity assumption.</w:t>
            </w:r>
            <w:r>
              <w:rPr>
                <w:rFonts w:ascii="Calibri Light" w:hAnsi="Calibri Light" w:cs="Calibri"/>
                <w:sz w:val="16"/>
                <w:szCs w:val="16"/>
              </w:rPr>
              <w:t xml:space="preserve"> They </w:t>
            </w:r>
            <w:r w:rsidRPr="001F28BA">
              <w:rPr>
                <w:rFonts w:ascii="Calibri Light" w:hAnsi="Calibri Light" w:cs="Calibri"/>
                <w:sz w:val="16"/>
                <w:szCs w:val="16"/>
              </w:rPr>
              <w:t>may use square root, logarithmic, or square functions to convert non-linear relationships into linear relationships.</w:t>
            </w:r>
          </w:p>
          <w:p w14:paraId="6B8A6482"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 xml:space="preserve">Future monitoring: </w:t>
            </w:r>
            <w:r w:rsidRPr="001F28BA">
              <w:rPr>
                <w:rFonts w:ascii="Calibri Light" w:hAnsi="Calibri Light" w:cs="Calibri"/>
                <w:sz w:val="16"/>
                <w:szCs w:val="16"/>
              </w:rPr>
              <w:t>This technique is periodically benchmarked against alternative methodologies, e.g., machine learning techniques.</w:t>
            </w:r>
          </w:p>
        </w:tc>
      </w:tr>
      <w:tr w:rsidR="0065053D" w:rsidRPr="001F28BA" w14:paraId="361A208B" w14:textId="77777777" w:rsidTr="00DB63A6">
        <w:trPr>
          <w:trHeight w:hRule="exact" w:val="2592"/>
        </w:trPr>
        <w:tc>
          <w:tcPr>
            <w:tcW w:w="0" w:type="auto"/>
            <w:shd w:val="clear" w:color="auto" w:fill="auto"/>
            <w:vAlign w:val="center"/>
          </w:tcPr>
          <w:p w14:paraId="7E720EAC" w14:textId="77777777" w:rsidR="0065053D" w:rsidRPr="001F28BA" w:rsidRDefault="0065053D" w:rsidP="00712946">
            <w:pPr>
              <w:pStyle w:val="ListParagraph"/>
              <w:widowControl w:val="0"/>
              <w:numPr>
                <w:ilvl w:val="0"/>
                <w:numId w:val="34"/>
              </w:numPr>
              <w:spacing w:line="216" w:lineRule="auto"/>
              <w:ind w:left="195" w:hanging="171"/>
              <w:rPr>
                <w:rFonts w:ascii="Calibri Light" w:hAnsi="Calibri Light" w:cs="Calibri"/>
                <w:b/>
                <w:sz w:val="16"/>
                <w:szCs w:val="16"/>
              </w:rPr>
            </w:pPr>
            <w:r w:rsidRPr="001F28BA">
              <w:rPr>
                <w:rFonts w:ascii="Calibri Light" w:hAnsi="Calibri Light" w:cs="Calibri"/>
                <w:b/>
                <w:sz w:val="16"/>
                <w:szCs w:val="16"/>
              </w:rPr>
              <w:lastRenderedPageBreak/>
              <w:t>Overlays:</w:t>
            </w:r>
            <w:r w:rsidRPr="001F28BA">
              <w:rPr>
                <w:rFonts w:ascii="Calibri Light" w:hAnsi="Calibri Light" w:cs="Calibri"/>
                <w:sz w:val="16"/>
                <w:szCs w:val="16"/>
              </w:rPr>
              <w:br/>
            </w:r>
            <w:r w:rsidR="006A1E5F">
              <w:rPr>
                <w:rFonts w:ascii="Calibri Light" w:hAnsi="Calibri Light" w:cs="Calibri"/>
                <w:sz w:val="16"/>
                <w:szCs w:val="16"/>
              </w:rPr>
              <w:t>AXP assumes</w:t>
            </w:r>
            <w:r w:rsidRPr="001F28BA">
              <w:rPr>
                <w:rFonts w:ascii="Calibri Light" w:hAnsi="Calibri Light" w:cs="Calibri"/>
                <w:sz w:val="16"/>
                <w:szCs w:val="16"/>
              </w:rPr>
              <w:t xml:space="preserve"> model overlays are appropriate for the interval between re-evaluations.</w:t>
            </w:r>
          </w:p>
        </w:tc>
        <w:tc>
          <w:tcPr>
            <w:tcW w:w="3689" w:type="pct"/>
            <w:shd w:val="clear" w:color="auto" w:fill="auto"/>
            <w:vAlign w:val="center"/>
          </w:tcPr>
          <w:p w14:paraId="78A9D3EB" w14:textId="77777777" w:rsidR="0065053D" w:rsidRPr="001F28BA" w:rsidRDefault="0065053D" w:rsidP="0065053D">
            <w:pPr>
              <w:widowControl w:val="0"/>
              <w:spacing w:after="60" w:line="216" w:lineRule="auto"/>
              <w:rPr>
                <w:rFonts w:ascii="Calibri Light" w:hAnsi="Calibri Light" w:cs="Calibri"/>
                <w:b/>
                <w:sz w:val="16"/>
                <w:szCs w:val="16"/>
              </w:rPr>
            </w:pPr>
            <w:r w:rsidRPr="001F28BA">
              <w:rPr>
                <w:rFonts w:ascii="Calibri Light" w:hAnsi="Calibri Light" w:cs="Calibri"/>
                <w:b/>
                <w:sz w:val="16"/>
                <w:szCs w:val="16"/>
              </w:rPr>
              <w:t>Category:</w:t>
            </w:r>
            <w:r w:rsidRPr="001F28BA">
              <w:rPr>
                <w:rFonts w:ascii="Calibri Light" w:hAnsi="Calibri Light" w:cs="Calibri"/>
                <w:sz w:val="16"/>
                <w:szCs w:val="16"/>
              </w:rPr>
              <w:t xml:space="preserve"> Methodology</w:t>
            </w:r>
            <w:r w:rsidR="00A472F9">
              <w:rPr>
                <w:rFonts w:ascii="Calibri Light" w:hAnsi="Calibri Light" w:cs="Calibri"/>
                <w:sz w:val="16"/>
                <w:szCs w:val="16"/>
              </w:rPr>
              <w:t>.</w:t>
            </w:r>
          </w:p>
          <w:p w14:paraId="2633CCE4" w14:textId="77777777" w:rsidR="00DB63A6" w:rsidRPr="001F28BA" w:rsidRDefault="00DB63A6" w:rsidP="00DB63A6">
            <w:pPr>
              <w:widowControl w:val="0"/>
              <w:spacing w:after="60" w:line="216" w:lineRule="auto"/>
              <w:rPr>
                <w:rFonts w:ascii="Calibri Light" w:hAnsi="Calibri Light" w:cs="Calibri"/>
                <w:b/>
                <w:sz w:val="16"/>
                <w:szCs w:val="16"/>
              </w:rPr>
            </w:pPr>
            <w:r w:rsidRPr="00DB63A6">
              <w:rPr>
                <w:rFonts w:ascii="Calibri Light" w:hAnsi="Calibri Light" w:cs="Calibri"/>
                <w:b/>
                <w:sz w:val="16"/>
                <w:szCs w:val="16"/>
              </w:rPr>
              <w:t xml:space="preserve">Applicability: </w:t>
            </w:r>
            <w:r w:rsidR="000E17A9">
              <w:rPr>
                <w:rFonts w:ascii="Calibri Light" w:hAnsi="Calibri Light" w:cs="Calibri"/>
                <w:sz w:val="16"/>
                <w:szCs w:val="16"/>
              </w:rPr>
              <w:t>All (both logistic regression and GBM)</w:t>
            </w:r>
            <w:r w:rsidR="00A472F9">
              <w:rPr>
                <w:rFonts w:ascii="Calibri Light" w:hAnsi="Calibri Light" w:cs="Calibri"/>
                <w:sz w:val="16"/>
                <w:szCs w:val="16"/>
              </w:rPr>
              <w:t>.</w:t>
            </w:r>
          </w:p>
          <w:p w14:paraId="2C481DAC"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Explanation/basis</w:t>
            </w:r>
            <w:r>
              <w:rPr>
                <w:rFonts w:ascii="Calibri Light" w:hAnsi="Calibri Light" w:cs="Calibri"/>
                <w:sz w:val="16"/>
                <w:szCs w:val="16"/>
              </w:rPr>
              <w:t xml:space="preserve">: Modelers </w:t>
            </w:r>
            <w:r w:rsidRPr="001F28BA">
              <w:rPr>
                <w:rFonts w:ascii="Calibri Light" w:hAnsi="Calibri Light" w:cs="Calibri"/>
                <w:sz w:val="16"/>
                <w:szCs w:val="16"/>
              </w:rPr>
              <w:t>adjust the model after building it for multiple reasons: (1) because in the interval between the data sample and model production, the market environment may change, and adjustments allow</w:t>
            </w:r>
            <w:r w:rsidR="002372AA">
              <w:rPr>
                <w:rFonts w:ascii="Calibri Light" w:hAnsi="Calibri Light" w:cs="Calibri"/>
                <w:sz w:val="16"/>
                <w:szCs w:val="16"/>
              </w:rPr>
              <w:t xml:space="preserve"> AXP </w:t>
            </w:r>
            <w:r w:rsidRPr="001F28BA">
              <w:rPr>
                <w:rFonts w:ascii="Calibri Light" w:hAnsi="Calibri Light" w:cs="Calibri"/>
                <w:sz w:val="16"/>
                <w:szCs w:val="16"/>
              </w:rPr>
              <w:t>to bring performance into line with recent trends;</w:t>
            </w:r>
            <w:r w:rsidR="006A72C4">
              <w:rPr>
                <w:rFonts w:ascii="Calibri Light" w:hAnsi="Calibri Light" w:cs="Calibri"/>
                <w:sz w:val="16"/>
                <w:szCs w:val="16"/>
              </w:rPr>
              <w:t xml:space="preserve"> and (2</w:t>
            </w:r>
            <w:r w:rsidRPr="001F28BA">
              <w:rPr>
                <w:rFonts w:ascii="Calibri Light" w:hAnsi="Calibri Light" w:cs="Calibri"/>
                <w:sz w:val="16"/>
                <w:szCs w:val="16"/>
              </w:rPr>
              <w:t>) because ongoing adjustments give</w:t>
            </w:r>
            <w:r w:rsidR="002372AA">
              <w:rPr>
                <w:rFonts w:ascii="Calibri Light" w:hAnsi="Calibri Light" w:cs="Calibri"/>
                <w:sz w:val="16"/>
                <w:szCs w:val="16"/>
              </w:rPr>
              <w:t xml:space="preserve"> AXP </w:t>
            </w:r>
            <w:r w:rsidRPr="001F28BA">
              <w:rPr>
                <w:rFonts w:ascii="Calibri Light" w:hAnsi="Calibri Light" w:cs="Calibri"/>
                <w:sz w:val="16"/>
                <w:szCs w:val="16"/>
              </w:rPr>
              <w:t>opportunities to make use of insights from studying newer defaults.</w:t>
            </w:r>
          </w:p>
          <w:p w14:paraId="65A716F7"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 xml:space="preserve">Risk: </w:t>
            </w:r>
            <w:r w:rsidRPr="001F28BA">
              <w:rPr>
                <w:rFonts w:ascii="Calibri Light" w:hAnsi="Calibri Light" w:cs="Calibri"/>
                <w:sz w:val="16"/>
                <w:szCs w:val="16"/>
              </w:rPr>
              <w:t>If model performance deteriorates too quickly,</w:t>
            </w:r>
            <w:r>
              <w:rPr>
                <w:rFonts w:ascii="Calibri Light" w:hAnsi="Calibri Light" w:cs="Calibri"/>
                <w:sz w:val="16"/>
                <w:szCs w:val="16"/>
              </w:rPr>
              <w:t xml:space="preserve"> modelers </w:t>
            </w:r>
            <w:r w:rsidRPr="001F28BA">
              <w:rPr>
                <w:rFonts w:ascii="Calibri Light" w:hAnsi="Calibri Light" w:cs="Calibri"/>
                <w:sz w:val="16"/>
                <w:szCs w:val="16"/>
              </w:rPr>
              <w:t>may incur financial losses from increased defaults before</w:t>
            </w:r>
            <w:r>
              <w:rPr>
                <w:rFonts w:ascii="Calibri Light" w:hAnsi="Calibri Light" w:cs="Calibri"/>
                <w:sz w:val="16"/>
                <w:szCs w:val="16"/>
              </w:rPr>
              <w:t xml:space="preserve"> modelers </w:t>
            </w:r>
            <w:r w:rsidRPr="001F28BA">
              <w:rPr>
                <w:rFonts w:ascii="Calibri Light" w:hAnsi="Calibri Light" w:cs="Calibri"/>
                <w:sz w:val="16"/>
                <w:szCs w:val="16"/>
              </w:rPr>
              <w:t>can implement corrective action.</w:t>
            </w:r>
          </w:p>
          <w:p w14:paraId="5628E682"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Developmental testing</w:t>
            </w:r>
            <w:r>
              <w:rPr>
                <w:rFonts w:ascii="Calibri Light" w:hAnsi="Calibri Light" w:cs="Calibri"/>
                <w:sz w:val="16"/>
                <w:szCs w:val="16"/>
              </w:rPr>
              <w:t xml:space="preserve">: Modelers </w:t>
            </w:r>
            <w:r w:rsidRPr="001F28BA">
              <w:rPr>
                <w:rFonts w:ascii="Calibri Light" w:hAnsi="Calibri Light" w:cs="Calibri"/>
                <w:sz w:val="16"/>
                <w:szCs w:val="16"/>
              </w:rPr>
              <w:t>assess whether the adjustments match actual observed defaults</w:t>
            </w:r>
            <w:r w:rsidR="00137D02">
              <w:rPr>
                <w:rFonts w:ascii="Calibri Light" w:hAnsi="Calibri Light" w:cs="Calibri"/>
                <w:sz w:val="16"/>
                <w:szCs w:val="16"/>
              </w:rPr>
              <w:t>.</w:t>
            </w:r>
          </w:p>
          <w:p w14:paraId="7A1FEED3" w14:textId="77777777" w:rsidR="0065053D" w:rsidRPr="001F28BA" w:rsidRDefault="0065053D" w:rsidP="0065053D">
            <w:pPr>
              <w:widowControl w:val="0"/>
              <w:spacing w:after="60" w:line="216" w:lineRule="auto"/>
              <w:rPr>
                <w:rFonts w:ascii="Calibri Light" w:hAnsi="Calibri Light" w:cs="Calibri"/>
                <w:b/>
                <w:sz w:val="16"/>
                <w:szCs w:val="16"/>
              </w:rPr>
            </w:pPr>
            <w:r w:rsidRPr="001F28BA">
              <w:rPr>
                <w:rFonts w:ascii="Calibri Light" w:hAnsi="Calibri Light" w:cs="Calibri"/>
                <w:b/>
                <w:sz w:val="16"/>
                <w:szCs w:val="16"/>
              </w:rPr>
              <w:t xml:space="preserve">Future monitoring: </w:t>
            </w:r>
            <w:r w:rsidRPr="001F28BA">
              <w:rPr>
                <w:rFonts w:ascii="Calibri Light" w:hAnsi="Calibri Light" w:cs="Calibri"/>
                <w:sz w:val="16"/>
                <w:szCs w:val="16"/>
              </w:rPr>
              <w:t>Although</w:t>
            </w:r>
            <w:r>
              <w:rPr>
                <w:rFonts w:ascii="Calibri Light" w:hAnsi="Calibri Light" w:cs="Calibri"/>
                <w:sz w:val="16"/>
                <w:szCs w:val="16"/>
              </w:rPr>
              <w:t xml:space="preserve"> modelers </w:t>
            </w:r>
            <w:r w:rsidRPr="001F28BA">
              <w:rPr>
                <w:rFonts w:ascii="Calibri Light" w:hAnsi="Calibri Light" w:cs="Calibri"/>
                <w:sz w:val="16"/>
                <w:szCs w:val="16"/>
              </w:rPr>
              <w:t>measure accuracy and Gini only quarterly,</w:t>
            </w:r>
            <w:r>
              <w:rPr>
                <w:rFonts w:ascii="Calibri Light" w:hAnsi="Calibri Light" w:cs="Calibri"/>
                <w:sz w:val="16"/>
                <w:szCs w:val="16"/>
              </w:rPr>
              <w:t xml:space="preserve"> modelers </w:t>
            </w:r>
            <w:r w:rsidRPr="001F28BA">
              <w:rPr>
                <w:rFonts w:ascii="Calibri Light" w:hAnsi="Calibri Light" w:cs="Calibri"/>
                <w:sz w:val="16"/>
                <w:szCs w:val="16"/>
              </w:rPr>
              <w:t>track week-over-week average default rates by portfolio, which provides an early indication of rising defaults.</w:t>
            </w:r>
          </w:p>
        </w:tc>
      </w:tr>
      <w:tr w:rsidR="0065053D" w:rsidRPr="001F28BA" w14:paraId="5ED95F8A" w14:textId="77777777" w:rsidTr="00DB63A6">
        <w:trPr>
          <w:trHeight w:hRule="exact" w:val="2448"/>
        </w:trPr>
        <w:tc>
          <w:tcPr>
            <w:tcW w:w="0" w:type="auto"/>
            <w:shd w:val="clear" w:color="auto" w:fill="auto"/>
            <w:vAlign w:val="center"/>
          </w:tcPr>
          <w:p w14:paraId="235F5322" w14:textId="77777777" w:rsidR="0065053D" w:rsidRPr="001F28BA" w:rsidRDefault="0065053D" w:rsidP="000E17A9">
            <w:pPr>
              <w:pStyle w:val="ListParagraph"/>
              <w:widowControl w:val="0"/>
              <w:numPr>
                <w:ilvl w:val="0"/>
                <w:numId w:val="34"/>
              </w:numPr>
              <w:spacing w:line="216" w:lineRule="auto"/>
              <w:ind w:left="195" w:hanging="171"/>
              <w:rPr>
                <w:rFonts w:ascii="Calibri Light" w:hAnsi="Calibri Light" w:cs="Calibri"/>
                <w:b/>
                <w:sz w:val="16"/>
                <w:szCs w:val="16"/>
              </w:rPr>
            </w:pPr>
            <w:r w:rsidRPr="001F28BA">
              <w:rPr>
                <w:rFonts w:ascii="Calibri Light" w:hAnsi="Calibri Light" w:cs="Calibri"/>
                <w:b/>
                <w:sz w:val="16"/>
                <w:szCs w:val="16"/>
              </w:rPr>
              <w:t>Macroeconomy</w:t>
            </w:r>
            <w:r>
              <w:rPr>
                <w:rFonts w:ascii="Calibri Light" w:hAnsi="Calibri Light" w:cs="Calibri"/>
                <w:sz w:val="16"/>
                <w:szCs w:val="16"/>
              </w:rPr>
              <w:t>: Modelers</w:t>
            </w:r>
            <w:r w:rsidR="000E17A9">
              <w:rPr>
                <w:rFonts w:ascii="Calibri Light" w:hAnsi="Calibri Light" w:cs="Calibri"/>
                <w:sz w:val="16"/>
                <w:szCs w:val="16"/>
              </w:rPr>
              <w:br/>
            </w:r>
            <w:r w:rsidRPr="001F28BA">
              <w:rPr>
                <w:rFonts w:ascii="Calibri Light" w:hAnsi="Calibri Light" w:cs="Calibri"/>
                <w:sz w:val="16"/>
                <w:szCs w:val="16"/>
              </w:rPr>
              <w:t>assume model performance is not materially affected by macroeconomic shifts.</w:t>
            </w:r>
          </w:p>
        </w:tc>
        <w:tc>
          <w:tcPr>
            <w:tcW w:w="3689" w:type="pct"/>
            <w:shd w:val="clear" w:color="auto" w:fill="auto"/>
            <w:vAlign w:val="center"/>
          </w:tcPr>
          <w:p w14:paraId="1B0502A4" w14:textId="77777777" w:rsidR="0065053D" w:rsidRPr="001F28BA" w:rsidRDefault="0065053D" w:rsidP="0065053D">
            <w:pPr>
              <w:widowControl w:val="0"/>
              <w:spacing w:after="60" w:line="216" w:lineRule="auto"/>
              <w:rPr>
                <w:rFonts w:ascii="Calibri Light" w:hAnsi="Calibri Light" w:cs="Calibri"/>
                <w:b/>
                <w:sz w:val="16"/>
                <w:szCs w:val="16"/>
              </w:rPr>
            </w:pPr>
            <w:r w:rsidRPr="001F28BA">
              <w:rPr>
                <w:rFonts w:ascii="Calibri Light" w:hAnsi="Calibri Light" w:cs="Calibri"/>
                <w:b/>
                <w:sz w:val="16"/>
                <w:szCs w:val="16"/>
              </w:rPr>
              <w:t>Category:</w:t>
            </w:r>
            <w:r w:rsidRPr="001F28BA">
              <w:rPr>
                <w:rFonts w:ascii="Calibri Light" w:hAnsi="Calibri Light" w:cs="Calibri"/>
                <w:sz w:val="16"/>
                <w:szCs w:val="16"/>
              </w:rPr>
              <w:t xml:space="preserve"> Data</w:t>
            </w:r>
            <w:r w:rsidR="00A472F9">
              <w:rPr>
                <w:rFonts w:ascii="Calibri Light" w:hAnsi="Calibri Light" w:cs="Calibri"/>
                <w:sz w:val="16"/>
                <w:szCs w:val="16"/>
              </w:rPr>
              <w:t>.</w:t>
            </w:r>
          </w:p>
          <w:p w14:paraId="2A430567" w14:textId="77777777" w:rsidR="00DB63A6" w:rsidRPr="001F28BA" w:rsidRDefault="00DB63A6" w:rsidP="00DB63A6">
            <w:pPr>
              <w:widowControl w:val="0"/>
              <w:spacing w:after="60" w:line="216" w:lineRule="auto"/>
              <w:rPr>
                <w:rFonts w:ascii="Calibri Light" w:hAnsi="Calibri Light" w:cs="Calibri"/>
                <w:b/>
                <w:sz w:val="16"/>
                <w:szCs w:val="16"/>
              </w:rPr>
            </w:pPr>
            <w:r w:rsidRPr="00DB63A6">
              <w:rPr>
                <w:rFonts w:ascii="Calibri Light" w:hAnsi="Calibri Light" w:cs="Calibri"/>
                <w:b/>
                <w:sz w:val="16"/>
                <w:szCs w:val="16"/>
              </w:rPr>
              <w:t xml:space="preserve">Applicability: </w:t>
            </w:r>
            <w:r w:rsidR="000E17A9">
              <w:rPr>
                <w:rFonts w:ascii="Calibri Light" w:hAnsi="Calibri Light" w:cs="Calibri"/>
                <w:sz w:val="16"/>
                <w:szCs w:val="16"/>
              </w:rPr>
              <w:t>All (both logistic regression and GBM)</w:t>
            </w:r>
            <w:r w:rsidR="00A472F9">
              <w:rPr>
                <w:rFonts w:ascii="Calibri Light" w:hAnsi="Calibri Light" w:cs="Calibri"/>
                <w:sz w:val="16"/>
                <w:szCs w:val="16"/>
              </w:rPr>
              <w:t>.</w:t>
            </w:r>
          </w:p>
          <w:p w14:paraId="68330041"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 xml:space="preserve">Explanation/basis: </w:t>
            </w:r>
            <w:r w:rsidRPr="001F28BA">
              <w:rPr>
                <w:rFonts w:ascii="Calibri Light" w:hAnsi="Calibri Light" w:cs="Calibri"/>
                <w:sz w:val="16"/>
                <w:szCs w:val="16"/>
              </w:rPr>
              <w:t>The model purpose is grading portfolio risk for regular business conditions rather than under stress. As such, it does not explicitly model the affect of the macroeconomy.</w:t>
            </w:r>
          </w:p>
          <w:p w14:paraId="079DB487"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Risk:</w:t>
            </w:r>
            <w:r w:rsidRPr="001F28BA">
              <w:rPr>
                <w:rFonts w:ascii="Calibri Light" w:hAnsi="Calibri Light" w:cs="Calibri"/>
                <w:sz w:val="16"/>
                <w:szCs w:val="16"/>
              </w:rPr>
              <w:t xml:space="preserve"> Defaults could rise faster than expected in a downturn.</w:t>
            </w:r>
          </w:p>
          <w:p w14:paraId="48235CA2"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Development testing:</w:t>
            </w:r>
            <w:r w:rsidRPr="001F28BA">
              <w:rPr>
                <w:rFonts w:ascii="Calibri Light" w:hAnsi="Calibri Light" w:cs="Calibri"/>
                <w:sz w:val="16"/>
                <w:szCs w:val="16"/>
              </w:rPr>
              <w:t xml:space="preserve"> While building the model,</w:t>
            </w:r>
            <w:r>
              <w:rPr>
                <w:rFonts w:ascii="Calibri Light" w:hAnsi="Calibri Light" w:cs="Calibri"/>
                <w:sz w:val="16"/>
                <w:szCs w:val="16"/>
              </w:rPr>
              <w:t xml:space="preserve"> modelers </w:t>
            </w:r>
            <w:r w:rsidRPr="001F28BA">
              <w:rPr>
                <w:rFonts w:ascii="Calibri Light" w:hAnsi="Calibri Light" w:cs="Calibri"/>
                <w:sz w:val="16"/>
                <w:szCs w:val="16"/>
              </w:rPr>
              <w:t>test its performance on multiple time periods. While none were pronounced recessions,</w:t>
            </w:r>
            <w:r>
              <w:rPr>
                <w:rFonts w:ascii="Calibri Light" w:hAnsi="Calibri Light" w:cs="Calibri"/>
                <w:sz w:val="16"/>
                <w:szCs w:val="16"/>
              </w:rPr>
              <w:t xml:space="preserve"> modelers </w:t>
            </w:r>
            <w:r w:rsidRPr="001F28BA">
              <w:rPr>
                <w:rFonts w:ascii="Calibri Light" w:hAnsi="Calibri Light" w:cs="Calibri"/>
                <w:sz w:val="16"/>
                <w:szCs w:val="16"/>
              </w:rPr>
              <w:t>confirmed that model performance (as measured in Gini) remained robust even while defaults vary. This provides confidence that the model will continue to perform well in heterogeneous conditions.</w:t>
            </w:r>
          </w:p>
          <w:p w14:paraId="0FA59888" w14:textId="77777777" w:rsidR="0065053D" w:rsidRPr="001F28BA" w:rsidRDefault="0065053D" w:rsidP="00A472F9">
            <w:pPr>
              <w:widowControl w:val="0"/>
              <w:spacing w:after="60" w:line="216" w:lineRule="auto"/>
              <w:rPr>
                <w:rFonts w:ascii="Calibri Light" w:hAnsi="Calibri Light" w:cs="Calibri"/>
                <w:b/>
                <w:sz w:val="16"/>
                <w:szCs w:val="16"/>
              </w:rPr>
            </w:pPr>
            <w:r w:rsidRPr="001F28BA">
              <w:rPr>
                <w:rFonts w:ascii="Calibri Light" w:hAnsi="Calibri Light" w:cs="Calibri"/>
                <w:b/>
                <w:sz w:val="16"/>
                <w:szCs w:val="16"/>
              </w:rPr>
              <w:t>Future monitoring</w:t>
            </w:r>
            <w:r w:rsidRPr="0065053D">
              <w:rPr>
                <w:rFonts w:ascii="Calibri Light" w:hAnsi="Calibri Light" w:cs="Calibri"/>
                <w:sz w:val="16"/>
                <w:szCs w:val="16"/>
              </w:rPr>
              <w:t xml:space="preserve">: Modelers </w:t>
            </w:r>
            <w:r w:rsidRPr="001F28BA">
              <w:rPr>
                <w:rFonts w:ascii="Calibri Light" w:hAnsi="Calibri Light" w:cs="Calibri"/>
                <w:sz w:val="16"/>
                <w:szCs w:val="16"/>
              </w:rPr>
              <w:t xml:space="preserve">track the model’s performance quarterly and adjust where performance falls unacceptably (see model tracking thresholds in section </w:t>
            </w:r>
            <w:r w:rsidR="00704349">
              <w:fldChar w:fldCharType="begin"/>
            </w:r>
            <w:r w:rsidR="00704349">
              <w:instrText xml:space="preserve"> REF _Ref447222417 \r \h  \* MERGEFORMAT </w:instrText>
            </w:r>
            <w:r w:rsidR="00704349">
              <w:fldChar w:fldCharType="separate"/>
            </w:r>
            <w:r w:rsidR="000E17A9" w:rsidRPr="000E17A9">
              <w:rPr>
                <w:rFonts w:ascii="Calibri Light" w:hAnsi="Calibri Light" w:cs="Calibri"/>
                <w:sz w:val="16"/>
                <w:szCs w:val="16"/>
              </w:rPr>
              <w:t>13</w:t>
            </w:r>
            <w:r w:rsidR="00704349">
              <w:fldChar w:fldCharType="end"/>
            </w:r>
            <w:r w:rsidRPr="001F28BA">
              <w:rPr>
                <w:rFonts w:ascii="Calibri Light" w:hAnsi="Calibri Light" w:cs="Calibri"/>
                <w:sz w:val="16"/>
                <w:szCs w:val="16"/>
              </w:rPr>
              <w:t>). During a downturn,</w:t>
            </w:r>
            <w:r>
              <w:rPr>
                <w:rFonts w:ascii="Calibri Light" w:hAnsi="Calibri Light" w:cs="Calibri"/>
                <w:sz w:val="16"/>
                <w:szCs w:val="16"/>
              </w:rPr>
              <w:t xml:space="preserve"> modelers </w:t>
            </w:r>
            <w:r w:rsidR="00A472F9">
              <w:rPr>
                <w:rFonts w:ascii="Calibri Light" w:hAnsi="Calibri Light" w:cs="Calibri"/>
                <w:sz w:val="16"/>
                <w:szCs w:val="16"/>
              </w:rPr>
              <w:t xml:space="preserve">may make restrictive </w:t>
            </w:r>
            <w:r w:rsidR="003E1EFE">
              <w:rPr>
                <w:rFonts w:ascii="Calibri Light" w:hAnsi="Calibri Light" w:cs="Calibri"/>
                <w:sz w:val="16"/>
                <w:szCs w:val="16"/>
              </w:rPr>
              <w:t>post-model</w:t>
            </w:r>
            <w:r w:rsidRPr="001F28BA">
              <w:rPr>
                <w:rFonts w:ascii="Calibri Light" w:hAnsi="Calibri Light" w:cs="Calibri"/>
                <w:sz w:val="16"/>
                <w:szCs w:val="16"/>
              </w:rPr>
              <w:t xml:space="preserve"> adjustments to reflect heightened caution.</w:t>
            </w:r>
          </w:p>
        </w:tc>
      </w:tr>
      <w:tr w:rsidR="0065053D" w:rsidRPr="001F28BA" w14:paraId="38805238" w14:textId="77777777" w:rsidTr="00DB63A6">
        <w:trPr>
          <w:trHeight w:hRule="exact" w:val="2160"/>
        </w:trPr>
        <w:tc>
          <w:tcPr>
            <w:tcW w:w="0" w:type="auto"/>
            <w:shd w:val="clear" w:color="auto" w:fill="auto"/>
            <w:vAlign w:val="center"/>
          </w:tcPr>
          <w:p w14:paraId="54330B92" w14:textId="77777777" w:rsidR="0065053D" w:rsidRPr="001F28BA" w:rsidRDefault="0065053D" w:rsidP="00712946">
            <w:pPr>
              <w:pStyle w:val="ListParagraph"/>
              <w:widowControl w:val="0"/>
              <w:numPr>
                <w:ilvl w:val="0"/>
                <w:numId w:val="34"/>
              </w:numPr>
              <w:spacing w:line="216" w:lineRule="auto"/>
              <w:ind w:left="195" w:hanging="171"/>
              <w:rPr>
                <w:rFonts w:ascii="Calibri Light" w:hAnsi="Calibri Light" w:cs="Calibri"/>
                <w:sz w:val="16"/>
                <w:szCs w:val="16"/>
              </w:rPr>
            </w:pPr>
            <w:r>
              <w:rPr>
                <w:rFonts w:ascii="Calibri Light" w:hAnsi="Calibri Light" w:cs="Calibri"/>
                <w:b/>
                <w:sz w:val="16"/>
                <w:szCs w:val="16"/>
              </w:rPr>
              <w:t>Acquisition and underwriting</w:t>
            </w:r>
            <w:r w:rsidRPr="001F28BA">
              <w:rPr>
                <w:rFonts w:ascii="Calibri Light" w:hAnsi="Calibri Light" w:cs="Calibri"/>
                <w:b/>
                <w:sz w:val="16"/>
                <w:szCs w:val="16"/>
              </w:rPr>
              <w:t xml:space="preserve"> strategy:</w:t>
            </w:r>
            <w:r w:rsidRPr="001F28BA">
              <w:rPr>
                <w:rFonts w:ascii="Calibri Light" w:hAnsi="Calibri Light" w:cs="Calibri"/>
                <w:sz w:val="16"/>
                <w:szCs w:val="16"/>
              </w:rPr>
              <w:br/>
            </w:r>
            <w:r w:rsidR="006A1E5F">
              <w:rPr>
                <w:rFonts w:ascii="Calibri Light" w:hAnsi="Calibri Light" w:cs="Calibri"/>
                <w:sz w:val="16"/>
                <w:szCs w:val="16"/>
              </w:rPr>
              <w:t>AXP assumes</w:t>
            </w:r>
            <w:r w:rsidRPr="001F28BA">
              <w:rPr>
                <w:rFonts w:ascii="Calibri Light" w:hAnsi="Calibri Light" w:cs="Calibri"/>
                <w:sz w:val="16"/>
                <w:szCs w:val="16"/>
              </w:rPr>
              <w:t xml:space="preserve"> the historical strategies for managing the business are consistent with current strategies, or that differences between them do not materially compromise the model.</w:t>
            </w:r>
          </w:p>
        </w:tc>
        <w:tc>
          <w:tcPr>
            <w:tcW w:w="3689" w:type="pct"/>
            <w:shd w:val="clear" w:color="auto" w:fill="auto"/>
            <w:vAlign w:val="center"/>
          </w:tcPr>
          <w:p w14:paraId="454FC318" w14:textId="77777777" w:rsidR="0065053D" w:rsidRPr="001F28BA" w:rsidRDefault="0065053D" w:rsidP="0065053D">
            <w:pPr>
              <w:widowControl w:val="0"/>
              <w:spacing w:after="60" w:line="216" w:lineRule="auto"/>
              <w:rPr>
                <w:rFonts w:ascii="Calibri Light" w:hAnsi="Calibri Light" w:cs="Calibri"/>
                <w:b/>
                <w:sz w:val="16"/>
                <w:szCs w:val="16"/>
              </w:rPr>
            </w:pPr>
            <w:r w:rsidRPr="001F28BA">
              <w:rPr>
                <w:rFonts w:ascii="Calibri Light" w:hAnsi="Calibri Light" w:cs="Calibri"/>
                <w:b/>
                <w:sz w:val="16"/>
                <w:szCs w:val="16"/>
              </w:rPr>
              <w:t>Category:</w:t>
            </w:r>
            <w:r w:rsidRPr="001F28BA">
              <w:rPr>
                <w:rFonts w:ascii="Calibri Light" w:hAnsi="Calibri Light" w:cs="Calibri"/>
                <w:sz w:val="16"/>
                <w:szCs w:val="16"/>
              </w:rPr>
              <w:t xml:space="preserve"> Data</w:t>
            </w:r>
            <w:r w:rsidR="00A472F9">
              <w:rPr>
                <w:rFonts w:ascii="Calibri Light" w:hAnsi="Calibri Light" w:cs="Calibri"/>
                <w:sz w:val="16"/>
                <w:szCs w:val="16"/>
              </w:rPr>
              <w:t>.</w:t>
            </w:r>
          </w:p>
          <w:p w14:paraId="1FFC4E81" w14:textId="77777777" w:rsidR="00DB63A6" w:rsidRPr="001F28BA" w:rsidRDefault="00DB63A6" w:rsidP="00DB63A6">
            <w:pPr>
              <w:widowControl w:val="0"/>
              <w:spacing w:after="60" w:line="216" w:lineRule="auto"/>
              <w:rPr>
                <w:rFonts w:ascii="Calibri Light" w:hAnsi="Calibri Light" w:cs="Calibri"/>
                <w:b/>
                <w:sz w:val="16"/>
                <w:szCs w:val="16"/>
              </w:rPr>
            </w:pPr>
            <w:r w:rsidRPr="00DB63A6">
              <w:rPr>
                <w:rFonts w:ascii="Calibri Light" w:hAnsi="Calibri Light" w:cs="Calibri"/>
                <w:b/>
                <w:sz w:val="16"/>
                <w:szCs w:val="16"/>
              </w:rPr>
              <w:t xml:space="preserve">Applicability: </w:t>
            </w:r>
            <w:r w:rsidR="000E17A9">
              <w:rPr>
                <w:rFonts w:ascii="Calibri Light" w:hAnsi="Calibri Light" w:cs="Calibri"/>
                <w:sz w:val="16"/>
                <w:szCs w:val="16"/>
              </w:rPr>
              <w:t>All (both logistic regression and GBM)</w:t>
            </w:r>
            <w:r w:rsidR="00A472F9">
              <w:rPr>
                <w:rFonts w:ascii="Calibri Light" w:hAnsi="Calibri Light" w:cs="Calibri"/>
                <w:sz w:val="16"/>
                <w:szCs w:val="16"/>
              </w:rPr>
              <w:t>.</w:t>
            </w:r>
          </w:p>
          <w:p w14:paraId="2D5C7C16"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 xml:space="preserve">Explanation/basis: </w:t>
            </w:r>
            <w:r w:rsidRPr="001F28BA">
              <w:rPr>
                <w:rFonts w:ascii="Calibri Light" w:hAnsi="Calibri Light" w:cs="Calibri"/>
                <w:sz w:val="16"/>
                <w:szCs w:val="16"/>
              </w:rPr>
              <w:t>To use a maximum of available historical data,</w:t>
            </w:r>
            <w:r>
              <w:rPr>
                <w:rFonts w:ascii="Calibri Light" w:hAnsi="Calibri Light" w:cs="Calibri"/>
                <w:sz w:val="16"/>
                <w:szCs w:val="16"/>
              </w:rPr>
              <w:t xml:space="preserve"> modelers </w:t>
            </w:r>
            <w:r w:rsidRPr="001F28BA">
              <w:rPr>
                <w:rFonts w:ascii="Calibri Light" w:hAnsi="Calibri Light" w:cs="Calibri"/>
                <w:sz w:val="16"/>
                <w:szCs w:val="16"/>
              </w:rPr>
              <w:t xml:space="preserve">extract data from periods where </w:t>
            </w:r>
            <w:r>
              <w:rPr>
                <w:rFonts w:ascii="Calibri Light" w:hAnsi="Calibri Light" w:cs="Calibri"/>
                <w:sz w:val="16"/>
                <w:szCs w:val="16"/>
              </w:rPr>
              <w:t>acquisition and underwriting</w:t>
            </w:r>
            <w:r w:rsidRPr="001F28BA">
              <w:rPr>
                <w:rFonts w:ascii="Calibri Light" w:hAnsi="Calibri Light" w:cs="Calibri"/>
                <w:sz w:val="16"/>
                <w:szCs w:val="16"/>
              </w:rPr>
              <w:t xml:space="preserve"> strategies may differ from those prevailing today.</w:t>
            </w:r>
          </w:p>
          <w:p w14:paraId="50112DEF"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Risk</w:t>
            </w:r>
            <w:r>
              <w:rPr>
                <w:rFonts w:ascii="Calibri Light" w:hAnsi="Calibri Light" w:cs="Calibri"/>
                <w:sz w:val="16"/>
                <w:szCs w:val="16"/>
              </w:rPr>
              <w:t xml:space="preserve">: Modelers </w:t>
            </w:r>
            <w:r w:rsidRPr="001F28BA">
              <w:rPr>
                <w:rFonts w:ascii="Calibri Light" w:hAnsi="Calibri Light" w:cs="Calibri"/>
                <w:sz w:val="16"/>
                <w:szCs w:val="16"/>
              </w:rPr>
              <w:t>calibrate models on historical data corresponding to different business practices (account terms, the use of balance transfers, underwriting standards, collection practices, etc.).</w:t>
            </w:r>
          </w:p>
          <w:p w14:paraId="3E1C10C7"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Development testing</w:t>
            </w:r>
            <w:r>
              <w:rPr>
                <w:rFonts w:ascii="Calibri Light" w:hAnsi="Calibri Light" w:cs="Calibri"/>
                <w:sz w:val="16"/>
                <w:szCs w:val="16"/>
              </w:rPr>
              <w:t xml:space="preserve">: Modelers </w:t>
            </w:r>
            <w:r w:rsidRPr="001F28BA">
              <w:rPr>
                <w:rFonts w:ascii="Calibri Light" w:hAnsi="Calibri Light" w:cs="Calibri"/>
                <w:sz w:val="16"/>
                <w:szCs w:val="16"/>
              </w:rPr>
              <w:t>test on out-of-sample and out-of-time data to ensure model outputs are stable across populations and through time.</w:t>
            </w:r>
          </w:p>
          <w:p w14:paraId="55BC6BCC"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Future monitoring</w:t>
            </w:r>
            <w:r>
              <w:rPr>
                <w:rFonts w:ascii="Calibri Light" w:hAnsi="Calibri Light" w:cs="Calibri"/>
                <w:sz w:val="16"/>
                <w:szCs w:val="16"/>
              </w:rPr>
              <w:t xml:space="preserve">: Modelers </w:t>
            </w:r>
            <w:r w:rsidRPr="001F28BA">
              <w:rPr>
                <w:rFonts w:ascii="Calibri Light" w:hAnsi="Calibri Light" w:cs="Calibri"/>
                <w:sz w:val="16"/>
                <w:szCs w:val="16"/>
              </w:rPr>
              <w:t xml:space="preserve">monitor model performance quarterly to promptly identify deterioration on existing products. </w:t>
            </w:r>
          </w:p>
        </w:tc>
      </w:tr>
      <w:tr w:rsidR="0065053D" w:rsidRPr="001F28BA" w14:paraId="701A59CE" w14:textId="77777777" w:rsidTr="00A472F9">
        <w:trPr>
          <w:trHeight w:hRule="exact" w:val="2160"/>
        </w:trPr>
        <w:tc>
          <w:tcPr>
            <w:tcW w:w="0" w:type="auto"/>
            <w:shd w:val="clear" w:color="auto" w:fill="auto"/>
            <w:vAlign w:val="center"/>
          </w:tcPr>
          <w:p w14:paraId="2DDEF168" w14:textId="77777777" w:rsidR="0065053D" w:rsidRPr="001F28BA" w:rsidRDefault="0065053D" w:rsidP="00712946">
            <w:pPr>
              <w:pStyle w:val="ListParagraph"/>
              <w:widowControl w:val="0"/>
              <w:numPr>
                <w:ilvl w:val="0"/>
                <w:numId w:val="34"/>
              </w:numPr>
              <w:spacing w:line="216" w:lineRule="auto"/>
              <w:ind w:left="195" w:hanging="171"/>
              <w:rPr>
                <w:rFonts w:ascii="Calibri Light" w:hAnsi="Calibri Light" w:cs="Calibri"/>
                <w:b/>
                <w:sz w:val="16"/>
                <w:szCs w:val="16"/>
              </w:rPr>
            </w:pPr>
            <w:r w:rsidRPr="001F28BA">
              <w:rPr>
                <w:rFonts w:ascii="Calibri Light" w:hAnsi="Calibri Light" w:cs="Calibri"/>
                <w:b/>
                <w:sz w:val="16"/>
                <w:szCs w:val="16"/>
              </w:rPr>
              <w:t>Product stability:</w:t>
            </w:r>
            <w:r w:rsidRPr="001F28BA">
              <w:rPr>
                <w:rFonts w:ascii="Calibri Light" w:hAnsi="Calibri Light" w:cs="Calibri"/>
                <w:b/>
                <w:sz w:val="16"/>
                <w:szCs w:val="16"/>
              </w:rPr>
              <w:br/>
            </w:r>
            <w:r w:rsidR="006A1E5F">
              <w:rPr>
                <w:rFonts w:ascii="Calibri Light" w:hAnsi="Calibri Light" w:cs="Calibri"/>
                <w:sz w:val="16"/>
                <w:szCs w:val="16"/>
              </w:rPr>
              <w:t>AXP assumes</w:t>
            </w:r>
            <w:r w:rsidRPr="001F28BA">
              <w:rPr>
                <w:rFonts w:ascii="Calibri Light" w:hAnsi="Calibri Light" w:cs="Calibri"/>
                <w:sz w:val="16"/>
                <w:szCs w:val="16"/>
              </w:rPr>
              <w:t xml:space="preserve"> future product features are similar to those in the development </w:t>
            </w:r>
            <w:r w:rsidR="002D30E4">
              <w:rPr>
                <w:rFonts w:ascii="Calibri Light" w:hAnsi="Calibri Light" w:cs="Calibri"/>
                <w:sz w:val="16"/>
                <w:szCs w:val="16"/>
              </w:rPr>
              <w:t>data set</w:t>
            </w:r>
            <w:r w:rsidRPr="001F28BA">
              <w:rPr>
                <w:rFonts w:ascii="Calibri Light" w:hAnsi="Calibri Light" w:cs="Calibri"/>
                <w:sz w:val="16"/>
                <w:szCs w:val="16"/>
              </w:rPr>
              <w:t>.</w:t>
            </w:r>
          </w:p>
        </w:tc>
        <w:tc>
          <w:tcPr>
            <w:tcW w:w="3689" w:type="pct"/>
            <w:shd w:val="clear" w:color="auto" w:fill="auto"/>
            <w:vAlign w:val="center"/>
          </w:tcPr>
          <w:p w14:paraId="5CDFEC0F" w14:textId="77777777" w:rsidR="0065053D"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Category:</w:t>
            </w:r>
            <w:r w:rsidRPr="001F28BA">
              <w:rPr>
                <w:rFonts w:ascii="Calibri Light" w:hAnsi="Calibri Light" w:cs="Calibri"/>
                <w:sz w:val="16"/>
                <w:szCs w:val="16"/>
              </w:rPr>
              <w:t xml:space="preserve"> Data</w:t>
            </w:r>
            <w:r w:rsidR="00A472F9">
              <w:rPr>
                <w:rFonts w:ascii="Calibri Light" w:hAnsi="Calibri Light" w:cs="Calibri"/>
                <w:sz w:val="16"/>
                <w:szCs w:val="16"/>
              </w:rPr>
              <w:t>.</w:t>
            </w:r>
          </w:p>
          <w:p w14:paraId="156FEE04" w14:textId="77777777" w:rsidR="00DB63A6" w:rsidRPr="001F28BA" w:rsidRDefault="00DB63A6" w:rsidP="00DB63A6">
            <w:pPr>
              <w:widowControl w:val="0"/>
              <w:spacing w:after="60" w:line="216" w:lineRule="auto"/>
              <w:rPr>
                <w:rFonts w:ascii="Calibri Light" w:hAnsi="Calibri Light" w:cs="Calibri"/>
                <w:b/>
                <w:sz w:val="16"/>
                <w:szCs w:val="16"/>
              </w:rPr>
            </w:pPr>
            <w:r w:rsidRPr="00DB63A6">
              <w:rPr>
                <w:rFonts w:ascii="Calibri Light" w:hAnsi="Calibri Light" w:cs="Calibri"/>
                <w:b/>
                <w:sz w:val="16"/>
                <w:szCs w:val="16"/>
              </w:rPr>
              <w:t xml:space="preserve">Applicability: </w:t>
            </w:r>
            <w:r w:rsidR="000E17A9">
              <w:rPr>
                <w:rFonts w:ascii="Calibri Light" w:hAnsi="Calibri Light" w:cs="Calibri"/>
                <w:sz w:val="16"/>
                <w:szCs w:val="16"/>
              </w:rPr>
              <w:t>All (both logistic regression and GBM)</w:t>
            </w:r>
            <w:r w:rsidR="00A472F9">
              <w:rPr>
                <w:rFonts w:ascii="Calibri Light" w:hAnsi="Calibri Light" w:cs="Calibri"/>
                <w:sz w:val="16"/>
                <w:szCs w:val="16"/>
              </w:rPr>
              <w:t>.</w:t>
            </w:r>
          </w:p>
          <w:p w14:paraId="020ADEE2"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 xml:space="preserve">Explanation/basis: </w:t>
            </w:r>
            <w:r w:rsidRPr="001F28BA">
              <w:rPr>
                <w:rFonts w:ascii="Calibri Light" w:hAnsi="Calibri Light" w:cs="Calibri"/>
                <w:sz w:val="16"/>
                <w:szCs w:val="16"/>
              </w:rPr>
              <w:t>To use a maximum of available data,</w:t>
            </w:r>
            <w:r>
              <w:rPr>
                <w:rFonts w:ascii="Calibri Light" w:hAnsi="Calibri Light" w:cs="Calibri"/>
                <w:sz w:val="16"/>
                <w:szCs w:val="16"/>
              </w:rPr>
              <w:t xml:space="preserve"> modelers </w:t>
            </w:r>
            <w:r w:rsidRPr="001F28BA">
              <w:rPr>
                <w:rFonts w:ascii="Calibri Light" w:hAnsi="Calibri Light" w:cs="Calibri"/>
                <w:sz w:val="16"/>
                <w:szCs w:val="16"/>
              </w:rPr>
              <w:t xml:space="preserve">use </w:t>
            </w:r>
            <w:r w:rsidR="00A472F9">
              <w:rPr>
                <w:rFonts w:ascii="Calibri Light" w:hAnsi="Calibri Light" w:cs="Calibri"/>
                <w:sz w:val="16"/>
                <w:szCs w:val="16"/>
              </w:rPr>
              <w:t xml:space="preserve">card </w:t>
            </w:r>
            <w:r w:rsidRPr="001F28BA">
              <w:rPr>
                <w:rFonts w:ascii="Calibri Light" w:hAnsi="Calibri Light" w:cs="Calibri"/>
                <w:sz w:val="16"/>
                <w:szCs w:val="16"/>
              </w:rPr>
              <w:t xml:space="preserve">data across </w:t>
            </w:r>
            <w:r w:rsidR="00A472F9">
              <w:rPr>
                <w:rFonts w:ascii="Calibri Light" w:hAnsi="Calibri Light" w:cs="Calibri"/>
                <w:sz w:val="16"/>
                <w:szCs w:val="16"/>
              </w:rPr>
              <w:t>historical periods</w:t>
            </w:r>
            <w:r w:rsidRPr="001F28BA">
              <w:rPr>
                <w:rFonts w:ascii="Calibri Light" w:hAnsi="Calibri Light" w:cs="Calibri"/>
                <w:sz w:val="16"/>
                <w:szCs w:val="16"/>
              </w:rPr>
              <w:t>.</w:t>
            </w:r>
            <w:r w:rsidR="00A472F9">
              <w:rPr>
                <w:rFonts w:ascii="Calibri Light" w:hAnsi="Calibri Light" w:cs="Calibri"/>
                <w:sz w:val="16"/>
                <w:szCs w:val="16"/>
              </w:rPr>
              <w:t xml:space="preserve"> These may differ in features or lending terms offered to cardholders (e.g., the introduction of no-preset spending limit on the SimplyCash product).</w:t>
            </w:r>
          </w:p>
          <w:p w14:paraId="761525E4"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 xml:space="preserve">Risk: </w:t>
            </w:r>
            <w:r w:rsidRPr="001F28BA">
              <w:rPr>
                <w:rFonts w:ascii="Calibri Light" w:hAnsi="Calibri Light" w:cs="Calibri"/>
                <w:sz w:val="16"/>
                <w:szCs w:val="16"/>
              </w:rPr>
              <w:t>Calibration of models on irrelevant historical data.</w:t>
            </w:r>
          </w:p>
          <w:p w14:paraId="245B98F6"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Development testing</w:t>
            </w:r>
            <w:r w:rsidRPr="0065053D">
              <w:rPr>
                <w:rFonts w:ascii="Calibri Light" w:hAnsi="Calibri Light" w:cs="Calibri"/>
                <w:sz w:val="16"/>
                <w:szCs w:val="16"/>
              </w:rPr>
              <w:t xml:space="preserve">: Modelers </w:t>
            </w:r>
            <w:r w:rsidRPr="001F28BA">
              <w:rPr>
                <w:rFonts w:ascii="Calibri Light" w:hAnsi="Calibri Light" w:cs="Calibri"/>
                <w:sz w:val="16"/>
                <w:szCs w:val="16"/>
              </w:rPr>
              <w:t>test on out-of-sample and out-of-time data to ensure model outputs are stable across populations and through time.</w:t>
            </w:r>
          </w:p>
          <w:p w14:paraId="6907ECF5"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Future monitoring:</w:t>
            </w:r>
            <w:r w:rsidRPr="001F28BA">
              <w:rPr>
                <w:rFonts w:ascii="Calibri Light" w:hAnsi="Calibri Light" w:cs="Calibri"/>
                <w:sz w:val="16"/>
                <w:szCs w:val="16"/>
              </w:rPr>
              <w:t xml:space="preserve"> Same as immediately above (we monitor model performance to promptly identify deterioration on existing products). </w:t>
            </w:r>
          </w:p>
        </w:tc>
      </w:tr>
      <w:tr w:rsidR="0065053D" w:rsidRPr="001F28BA" w14:paraId="70624351" w14:textId="77777777" w:rsidTr="00DB63A6">
        <w:trPr>
          <w:trHeight w:hRule="exact" w:val="2304"/>
        </w:trPr>
        <w:tc>
          <w:tcPr>
            <w:tcW w:w="0" w:type="auto"/>
            <w:shd w:val="clear" w:color="auto" w:fill="auto"/>
            <w:vAlign w:val="center"/>
          </w:tcPr>
          <w:p w14:paraId="3DF415C5" w14:textId="77777777" w:rsidR="0065053D" w:rsidRPr="001F28BA" w:rsidRDefault="0065053D" w:rsidP="00712946">
            <w:pPr>
              <w:pStyle w:val="ListParagraph"/>
              <w:widowControl w:val="0"/>
              <w:numPr>
                <w:ilvl w:val="0"/>
                <w:numId w:val="34"/>
              </w:numPr>
              <w:spacing w:line="216" w:lineRule="auto"/>
              <w:ind w:left="195" w:hanging="171"/>
              <w:rPr>
                <w:rFonts w:ascii="Calibri Light" w:hAnsi="Calibri Light" w:cs="Calibri"/>
                <w:b/>
                <w:sz w:val="16"/>
                <w:szCs w:val="16"/>
              </w:rPr>
            </w:pPr>
            <w:r w:rsidRPr="001F28BA">
              <w:rPr>
                <w:rFonts w:ascii="Calibri Light" w:hAnsi="Calibri Light" w:cs="Calibri"/>
                <w:b/>
                <w:sz w:val="16"/>
                <w:szCs w:val="16"/>
              </w:rPr>
              <w:t>Vendor data:</w:t>
            </w:r>
            <w:r w:rsidRPr="001F28BA">
              <w:rPr>
                <w:rFonts w:ascii="Calibri Light" w:hAnsi="Calibri Light" w:cs="Calibri"/>
                <w:b/>
                <w:sz w:val="16"/>
                <w:szCs w:val="16"/>
              </w:rPr>
              <w:br/>
            </w:r>
            <w:r w:rsidR="006A1E5F">
              <w:rPr>
                <w:rFonts w:ascii="Calibri Light" w:hAnsi="Calibri Light" w:cs="Calibri"/>
                <w:sz w:val="16"/>
                <w:szCs w:val="16"/>
              </w:rPr>
              <w:t>AXP assumes</w:t>
            </w:r>
            <w:r w:rsidRPr="001F28BA">
              <w:rPr>
                <w:rFonts w:ascii="Calibri Light" w:hAnsi="Calibri Light" w:cs="Calibri"/>
                <w:sz w:val="16"/>
                <w:szCs w:val="16"/>
              </w:rPr>
              <w:t xml:space="preserve"> data sourced from external vendors is reliable, consistent with the development </w:t>
            </w:r>
            <w:r w:rsidR="002D30E4">
              <w:rPr>
                <w:rFonts w:ascii="Calibri Light" w:hAnsi="Calibri Light" w:cs="Calibri"/>
                <w:sz w:val="16"/>
                <w:szCs w:val="16"/>
              </w:rPr>
              <w:t>data set</w:t>
            </w:r>
            <w:r w:rsidRPr="001F28BA">
              <w:rPr>
                <w:rFonts w:ascii="Calibri Light" w:hAnsi="Calibri Light" w:cs="Calibri"/>
                <w:sz w:val="16"/>
                <w:szCs w:val="16"/>
              </w:rPr>
              <w:t>, and appropriate for future use.</w:t>
            </w:r>
          </w:p>
        </w:tc>
        <w:tc>
          <w:tcPr>
            <w:tcW w:w="3689" w:type="pct"/>
            <w:shd w:val="clear" w:color="auto" w:fill="auto"/>
            <w:vAlign w:val="center"/>
          </w:tcPr>
          <w:p w14:paraId="57F3E9A0" w14:textId="77777777" w:rsidR="0065053D"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Category:</w:t>
            </w:r>
            <w:r w:rsidRPr="001F28BA">
              <w:rPr>
                <w:rFonts w:ascii="Calibri Light" w:hAnsi="Calibri Light" w:cs="Calibri"/>
                <w:sz w:val="16"/>
                <w:szCs w:val="16"/>
              </w:rPr>
              <w:t xml:space="preserve"> Data</w:t>
            </w:r>
            <w:r w:rsidR="00A472F9">
              <w:rPr>
                <w:rFonts w:ascii="Calibri Light" w:hAnsi="Calibri Light" w:cs="Calibri"/>
                <w:sz w:val="16"/>
                <w:szCs w:val="16"/>
              </w:rPr>
              <w:t>.</w:t>
            </w:r>
          </w:p>
          <w:p w14:paraId="43568EC5" w14:textId="77777777" w:rsidR="00DB63A6" w:rsidRPr="001F28BA" w:rsidRDefault="00DB63A6" w:rsidP="00DB63A6">
            <w:pPr>
              <w:widowControl w:val="0"/>
              <w:spacing w:after="60" w:line="216" w:lineRule="auto"/>
              <w:rPr>
                <w:rFonts w:ascii="Calibri Light" w:hAnsi="Calibri Light" w:cs="Calibri"/>
                <w:b/>
                <w:sz w:val="16"/>
                <w:szCs w:val="16"/>
              </w:rPr>
            </w:pPr>
            <w:r w:rsidRPr="00DB63A6">
              <w:rPr>
                <w:rFonts w:ascii="Calibri Light" w:hAnsi="Calibri Light" w:cs="Calibri"/>
                <w:b/>
                <w:sz w:val="16"/>
                <w:szCs w:val="16"/>
              </w:rPr>
              <w:t xml:space="preserve">Applicability: </w:t>
            </w:r>
            <w:r w:rsidR="000E17A9">
              <w:rPr>
                <w:rFonts w:ascii="Calibri Light" w:hAnsi="Calibri Light" w:cs="Calibri"/>
                <w:sz w:val="16"/>
                <w:szCs w:val="16"/>
              </w:rPr>
              <w:t>All (both logistic regression and GBM)</w:t>
            </w:r>
            <w:r w:rsidR="00A472F9">
              <w:rPr>
                <w:rFonts w:ascii="Calibri Light" w:hAnsi="Calibri Light" w:cs="Calibri"/>
                <w:sz w:val="16"/>
                <w:szCs w:val="16"/>
              </w:rPr>
              <w:t>.</w:t>
            </w:r>
          </w:p>
          <w:p w14:paraId="6AAFE7C4"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 xml:space="preserve">Explanation/basis: </w:t>
            </w:r>
            <w:r w:rsidRPr="001F28BA">
              <w:rPr>
                <w:rFonts w:ascii="Calibri Light" w:hAnsi="Calibri Light" w:cs="Calibri"/>
                <w:sz w:val="16"/>
                <w:szCs w:val="16"/>
              </w:rPr>
              <w:t>To use a maximum of available historical data,</w:t>
            </w:r>
            <w:r>
              <w:rPr>
                <w:rFonts w:ascii="Calibri Light" w:hAnsi="Calibri Light" w:cs="Calibri"/>
                <w:sz w:val="16"/>
                <w:szCs w:val="16"/>
              </w:rPr>
              <w:t xml:space="preserve"> modelers </w:t>
            </w:r>
            <w:r w:rsidRPr="001F28BA">
              <w:rPr>
                <w:rFonts w:ascii="Calibri Light" w:hAnsi="Calibri Light" w:cs="Calibri"/>
                <w:sz w:val="16"/>
                <w:szCs w:val="16"/>
              </w:rPr>
              <w:t>use vendor-sourced data both historically and currently.</w:t>
            </w:r>
          </w:p>
          <w:p w14:paraId="795B3FFD"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 xml:space="preserve">Risk: </w:t>
            </w:r>
            <w:r w:rsidRPr="001F28BA">
              <w:rPr>
                <w:rFonts w:ascii="Calibri Light" w:hAnsi="Calibri Light" w:cs="Calibri"/>
                <w:sz w:val="16"/>
                <w:szCs w:val="16"/>
              </w:rPr>
              <w:t>Biased model performance due to calibration on inconsistent or irrelevant historical data.</w:t>
            </w:r>
          </w:p>
          <w:p w14:paraId="3CB2BB6E"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Development testing</w:t>
            </w:r>
            <w:r w:rsidRPr="0065053D">
              <w:rPr>
                <w:rFonts w:ascii="Calibri Light" w:hAnsi="Calibri Light" w:cs="Calibri"/>
                <w:sz w:val="16"/>
                <w:szCs w:val="16"/>
              </w:rPr>
              <w:t xml:space="preserve">: Modelers </w:t>
            </w:r>
            <w:r w:rsidRPr="001F28BA">
              <w:rPr>
                <w:rFonts w:ascii="Calibri Light" w:hAnsi="Calibri Light" w:cs="Calibri"/>
                <w:sz w:val="16"/>
                <w:szCs w:val="16"/>
              </w:rPr>
              <w:t>test on out-of-sample and out-of-time data to ensure model outputs are stable across populations and through time. In particular,</w:t>
            </w:r>
            <w:r>
              <w:rPr>
                <w:rFonts w:ascii="Calibri Light" w:hAnsi="Calibri Light" w:cs="Calibri"/>
                <w:sz w:val="16"/>
                <w:szCs w:val="16"/>
              </w:rPr>
              <w:t xml:space="preserve"> modelers </w:t>
            </w:r>
            <w:r w:rsidRPr="001F28BA">
              <w:rPr>
                <w:rFonts w:ascii="Calibri Light" w:hAnsi="Calibri Light" w:cs="Calibri"/>
                <w:sz w:val="16"/>
                <w:szCs w:val="16"/>
              </w:rPr>
              <w:t>have analyzed the potential impact of inconsistency in historical FICO scores.</w:t>
            </w:r>
          </w:p>
          <w:p w14:paraId="2FCD41CE"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Future monitoring:</w:t>
            </w:r>
            <w:r w:rsidRPr="001F28BA">
              <w:rPr>
                <w:rFonts w:ascii="Calibri Light" w:hAnsi="Calibri Light" w:cs="Calibri"/>
                <w:sz w:val="16"/>
                <w:szCs w:val="16"/>
              </w:rPr>
              <w:t xml:space="preserve"> Same as immediately above (we monitor model performance to promptly identify deterioration on existing products). AXP maintains a contingency plan if one credit bureau is unable to furnish needed data.</w:t>
            </w:r>
          </w:p>
        </w:tc>
      </w:tr>
      <w:tr w:rsidR="00B1042A" w:rsidRPr="001F28BA" w14:paraId="683EF213" w14:textId="77777777" w:rsidTr="00DB63A6">
        <w:trPr>
          <w:trHeight w:hRule="exact" w:val="2160"/>
        </w:trPr>
        <w:tc>
          <w:tcPr>
            <w:tcW w:w="0" w:type="auto"/>
            <w:shd w:val="clear" w:color="auto" w:fill="auto"/>
            <w:vAlign w:val="center"/>
          </w:tcPr>
          <w:p w14:paraId="04BD5F35" w14:textId="77777777" w:rsidR="006A1E5F" w:rsidRDefault="006A1E5F" w:rsidP="00712946">
            <w:pPr>
              <w:pStyle w:val="ListParagraph"/>
              <w:widowControl w:val="0"/>
              <w:numPr>
                <w:ilvl w:val="0"/>
                <w:numId w:val="34"/>
              </w:numPr>
              <w:spacing w:line="216" w:lineRule="auto"/>
              <w:ind w:left="195" w:hanging="171"/>
              <w:rPr>
                <w:rFonts w:ascii="Calibri Light" w:hAnsi="Calibri Light" w:cs="Calibri"/>
                <w:sz w:val="16"/>
                <w:szCs w:val="16"/>
              </w:rPr>
            </w:pPr>
            <w:r w:rsidRPr="006A1E5F">
              <w:rPr>
                <w:rFonts w:ascii="Calibri Light" w:hAnsi="Calibri Light" w:cs="Calibri"/>
                <w:b/>
                <w:sz w:val="16"/>
                <w:szCs w:val="16"/>
              </w:rPr>
              <w:lastRenderedPageBreak/>
              <w:t>Reject i</w:t>
            </w:r>
            <w:r w:rsidR="00B1042A" w:rsidRPr="006A1E5F">
              <w:rPr>
                <w:rFonts w:ascii="Calibri Light" w:hAnsi="Calibri Light" w:cs="Calibri"/>
                <w:b/>
                <w:sz w:val="16"/>
                <w:szCs w:val="16"/>
              </w:rPr>
              <w:t>nference:</w:t>
            </w:r>
            <w:r w:rsidRPr="006A1E5F">
              <w:rPr>
                <w:rFonts w:ascii="Calibri Light" w:hAnsi="Calibri Light" w:cs="Calibri"/>
                <w:b/>
                <w:sz w:val="16"/>
                <w:szCs w:val="16"/>
              </w:rPr>
              <w:t xml:space="preserve"> </w:t>
            </w:r>
          </w:p>
          <w:p w14:paraId="6FFA3391" w14:textId="77777777" w:rsidR="00B1042A" w:rsidRPr="00B1042A" w:rsidRDefault="006A1E5F" w:rsidP="003620E1">
            <w:pPr>
              <w:pStyle w:val="ListParagraph"/>
              <w:widowControl w:val="0"/>
              <w:spacing w:line="216" w:lineRule="auto"/>
              <w:ind w:left="195"/>
              <w:rPr>
                <w:rFonts w:ascii="Calibri Light" w:hAnsi="Calibri Light" w:cs="Calibri"/>
                <w:sz w:val="16"/>
                <w:szCs w:val="16"/>
              </w:rPr>
            </w:pPr>
            <w:r>
              <w:rPr>
                <w:rFonts w:ascii="Calibri Light" w:hAnsi="Calibri Light" w:cs="Calibri"/>
                <w:sz w:val="16"/>
                <w:szCs w:val="16"/>
              </w:rPr>
              <w:t>AXP assumes</w:t>
            </w:r>
            <w:r w:rsidRPr="001F28BA">
              <w:rPr>
                <w:rFonts w:ascii="Calibri Light" w:hAnsi="Calibri Light" w:cs="Calibri"/>
                <w:sz w:val="16"/>
                <w:szCs w:val="16"/>
              </w:rPr>
              <w:t xml:space="preserve"> </w:t>
            </w:r>
            <w:r>
              <w:rPr>
                <w:rFonts w:ascii="Calibri Light" w:hAnsi="Calibri Light" w:cs="Calibri"/>
                <w:sz w:val="16"/>
                <w:szCs w:val="16"/>
              </w:rPr>
              <w:t>the behavior of applicants who are marginally approved is substantively similar to those that are declined.</w:t>
            </w:r>
          </w:p>
        </w:tc>
        <w:tc>
          <w:tcPr>
            <w:tcW w:w="3689" w:type="pct"/>
            <w:shd w:val="clear" w:color="auto" w:fill="auto"/>
            <w:vAlign w:val="center"/>
          </w:tcPr>
          <w:p w14:paraId="6C992E2B" w14:textId="77777777" w:rsidR="006A1E5F" w:rsidRDefault="006A1E5F" w:rsidP="006A1E5F">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Category:</w:t>
            </w:r>
            <w:r w:rsidRPr="001F28BA">
              <w:rPr>
                <w:rFonts w:ascii="Calibri Light" w:hAnsi="Calibri Light" w:cs="Calibri"/>
                <w:sz w:val="16"/>
                <w:szCs w:val="16"/>
              </w:rPr>
              <w:t xml:space="preserve"> </w:t>
            </w:r>
            <w:r>
              <w:rPr>
                <w:rFonts w:ascii="Calibri Light" w:hAnsi="Calibri Light" w:cs="Calibri"/>
                <w:sz w:val="16"/>
                <w:szCs w:val="16"/>
              </w:rPr>
              <w:t>Methodology</w:t>
            </w:r>
            <w:r w:rsidR="00A472F9">
              <w:rPr>
                <w:rFonts w:ascii="Calibri Light" w:hAnsi="Calibri Light" w:cs="Calibri"/>
                <w:sz w:val="16"/>
                <w:szCs w:val="16"/>
              </w:rPr>
              <w:t>.</w:t>
            </w:r>
          </w:p>
          <w:p w14:paraId="4B8D286C" w14:textId="77777777" w:rsidR="00DB63A6" w:rsidRPr="001F28BA" w:rsidRDefault="00DB63A6" w:rsidP="00DB63A6">
            <w:pPr>
              <w:widowControl w:val="0"/>
              <w:spacing w:after="60" w:line="216" w:lineRule="auto"/>
              <w:rPr>
                <w:rFonts w:ascii="Calibri Light" w:hAnsi="Calibri Light" w:cs="Calibri"/>
                <w:b/>
                <w:sz w:val="16"/>
                <w:szCs w:val="16"/>
              </w:rPr>
            </w:pPr>
            <w:r w:rsidRPr="00DB63A6">
              <w:rPr>
                <w:rFonts w:ascii="Calibri Light" w:hAnsi="Calibri Light" w:cs="Calibri"/>
                <w:b/>
                <w:sz w:val="16"/>
                <w:szCs w:val="16"/>
              </w:rPr>
              <w:t xml:space="preserve">Applicability: </w:t>
            </w:r>
            <w:r w:rsidR="000E17A9">
              <w:rPr>
                <w:rFonts w:ascii="Calibri Light" w:hAnsi="Calibri Light" w:cs="Calibri"/>
                <w:sz w:val="16"/>
                <w:szCs w:val="16"/>
              </w:rPr>
              <w:t>All (both logistic regression and GBM)</w:t>
            </w:r>
            <w:r w:rsidR="00A472F9">
              <w:rPr>
                <w:rFonts w:ascii="Calibri Light" w:hAnsi="Calibri Light" w:cs="Calibri"/>
                <w:sz w:val="16"/>
                <w:szCs w:val="16"/>
              </w:rPr>
              <w:t>.</w:t>
            </w:r>
          </w:p>
          <w:p w14:paraId="01549A5E" w14:textId="77777777" w:rsidR="006A1E5F" w:rsidRDefault="006A1E5F" w:rsidP="00077F6E">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 xml:space="preserve">Explanation/basis: </w:t>
            </w:r>
            <w:r w:rsidRPr="006A1E5F">
              <w:rPr>
                <w:rFonts w:ascii="Calibri Light" w:hAnsi="Calibri Light" w:cs="Calibri"/>
                <w:sz w:val="16"/>
                <w:szCs w:val="16"/>
              </w:rPr>
              <w:t>This a</w:t>
            </w:r>
            <w:r>
              <w:rPr>
                <w:rFonts w:ascii="Calibri Light" w:hAnsi="Calibri Light" w:cs="Calibri"/>
                <w:sz w:val="16"/>
                <w:szCs w:val="16"/>
              </w:rPr>
              <w:t>ssumption enables AXP</w:t>
            </w:r>
            <w:r w:rsidR="00077F6E">
              <w:rPr>
                <w:rFonts w:ascii="Calibri Light" w:hAnsi="Calibri Light" w:cs="Calibri"/>
                <w:sz w:val="16"/>
                <w:szCs w:val="16"/>
              </w:rPr>
              <w:t xml:space="preserve"> to</w:t>
            </w:r>
            <w:r>
              <w:rPr>
                <w:rFonts w:ascii="Calibri Light" w:hAnsi="Calibri Light" w:cs="Calibri"/>
                <w:sz w:val="16"/>
                <w:szCs w:val="16"/>
              </w:rPr>
              <w:t xml:space="preserve"> model the performance of declined applicants and introduce them into the ADSS </w:t>
            </w:r>
            <w:r w:rsidR="002D30E4">
              <w:rPr>
                <w:rFonts w:ascii="Calibri Light" w:hAnsi="Calibri Light" w:cs="Calibri"/>
                <w:sz w:val="16"/>
                <w:szCs w:val="16"/>
              </w:rPr>
              <w:t>data set</w:t>
            </w:r>
            <w:r>
              <w:rPr>
                <w:rFonts w:ascii="Calibri Light" w:hAnsi="Calibri Light" w:cs="Calibri"/>
                <w:sz w:val="16"/>
                <w:szCs w:val="16"/>
              </w:rPr>
              <w:t>, mitigating selection bias.</w:t>
            </w:r>
            <w:r w:rsidR="00077F6E" w:rsidRPr="00077F6E">
              <w:rPr>
                <w:rFonts w:ascii="Calibri Light" w:hAnsi="Calibri Light" w:cs="Calibri"/>
                <w:sz w:val="16"/>
                <w:szCs w:val="16"/>
              </w:rPr>
              <w:t xml:space="preserve"> </w:t>
            </w:r>
          </w:p>
          <w:p w14:paraId="25B2C78A" w14:textId="77777777" w:rsidR="00B1042A" w:rsidRDefault="006A1E5F" w:rsidP="00077F6E">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Explanation/basis:</w:t>
            </w:r>
            <w:r>
              <w:rPr>
                <w:rFonts w:ascii="Calibri Light" w:hAnsi="Calibri Light" w:cs="Calibri"/>
                <w:b/>
                <w:sz w:val="16"/>
                <w:szCs w:val="16"/>
              </w:rPr>
              <w:t xml:space="preserve"> </w:t>
            </w:r>
            <w:r w:rsidRPr="006A1E5F">
              <w:rPr>
                <w:rFonts w:ascii="Calibri Light" w:hAnsi="Calibri Light" w:cs="Calibri"/>
                <w:sz w:val="16"/>
                <w:szCs w:val="16"/>
              </w:rPr>
              <w:t>If the</w:t>
            </w:r>
            <w:r>
              <w:rPr>
                <w:rFonts w:ascii="Calibri Light" w:hAnsi="Calibri Light" w:cs="Calibri"/>
                <w:sz w:val="16"/>
                <w:szCs w:val="16"/>
              </w:rPr>
              <w:t xml:space="preserve"> behavior</w:t>
            </w:r>
            <w:r w:rsidR="003620E1">
              <w:rPr>
                <w:rFonts w:ascii="Calibri Light" w:hAnsi="Calibri Light" w:cs="Calibri"/>
                <w:sz w:val="16"/>
                <w:szCs w:val="16"/>
              </w:rPr>
              <w:t xml:space="preserve"> of declined applicants differs from their imputed behavior</w:t>
            </w:r>
            <w:r>
              <w:rPr>
                <w:rFonts w:ascii="Calibri Light" w:hAnsi="Calibri Light" w:cs="Calibri"/>
                <w:sz w:val="16"/>
                <w:szCs w:val="16"/>
              </w:rPr>
              <w:t xml:space="preserve">—for example, if </w:t>
            </w:r>
            <w:r w:rsidR="00A472F9">
              <w:rPr>
                <w:rFonts w:ascii="Calibri Light" w:hAnsi="Calibri Light" w:cs="Calibri"/>
                <w:sz w:val="16"/>
                <w:szCs w:val="16"/>
              </w:rPr>
              <w:t xml:space="preserve">they have </w:t>
            </w:r>
            <w:r w:rsidR="00077F6E">
              <w:rPr>
                <w:rFonts w:ascii="Calibri Light" w:hAnsi="Calibri Light" w:cs="Calibri"/>
                <w:sz w:val="16"/>
                <w:szCs w:val="16"/>
              </w:rPr>
              <w:t xml:space="preserve">lower defaults </w:t>
            </w:r>
            <w:r>
              <w:rPr>
                <w:rFonts w:ascii="Calibri Light" w:hAnsi="Calibri Light" w:cs="Calibri"/>
                <w:sz w:val="16"/>
                <w:szCs w:val="16"/>
              </w:rPr>
              <w:t>than the marginally approved population—</w:t>
            </w:r>
            <w:r w:rsidR="00077F6E">
              <w:rPr>
                <w:rFonts w:ascii="Calibri Light" w:hAnsi="Calibri Light" w:cs="Calibri"/>
                <w:sz w:val="16"/>
                <w:szCs w:val="16"/>
              </w:rPr>
              <w:t xml:space="preserve">the resulting </w:t>
            </w:r>
            <w:r w:rsidR="002D30E4">
              <w:rPr>
                <w:rFonts w:ascii="Calibri Light" w:hAnsi="Calibri Light" w:cs="Calibri"/>
                <w:sz w:val="16"/>
                <w:szCs w:val="16"/>
              </w:rPr>
              <w:t>data set</w:t>
            </w:r>
            <w:r w:rsidR="00077F6E">
              <w:rPr>
                <w:rFonts w:ascii="Calibri Light" w:hAnsi="Calibri Light" w:cs="Calibri"/>
                <w:sz w:val="16"/>
                <w:szCs w:val="16"/>
              </w:rPr>
              <w:t xml:space="preserve"> may over- or under-predict credit risk.</w:t>
            </w:r>
          </w:p>
          <w:p w14:paraId="569DC63C" w14:textId="77777777" w:rsidR="00077F6E" w:rsidRPr="001F28BA" w:rsidRDefault="00077F6E" w:rsidP="00077F6E">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Development testing</w:t>
            </w:r>
            <w:r w:rsidRPr="0065053D">
              <w:rPr>
                <w:rFonts w:ascii="Calibri Light" w:hAnsi="Calibri Light" w:cs="Calibri"/>
                <w:sz w:val="16"/>
                <w:szCs w:val="16"/>
              </w:rPr>
              <w:t xml:space="preserve">: </w:t>
            </w:r>
            <w:r w:rsidR="00137D02">
              <w:rPr>
                <w:rFonts w:ascii="Calibri Light" w:hAnsi="Calibri Light" w:cs="Calibri"/>
                <w:sz w:val="16"/>
                <w:szCs w:val="16"/>
              </w:rPr>
              <w:t>AXP calibrates the reject inference model to establish a linkage between performance on external accounts and actual (observed) default.</w:t>
            </w:r>
          </w:p>
          <w:p w14:paraId="7DCACD9D" w14:textId="77777777" w:rsidR="00077F6E" w:rsidRPr="00B1042A" w:rsidRDefault="00077F6E" w:rsidP="009D6DAB">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Future monitoring:</w:t>
            </w:r>
            <w:r w:rsidRPr="001F28BA">
              <w:rPr>
                <w:rFonts w:ascii="Calibri Light" w:hAnsi="Calibri Light" w:cs="Calibri"/>
                <w:sz w:val="16"/>
                <w:szCs w:val="16"/>
              </w:rPr>
              <w:t xml:space="preserve"> </w:t>
            </w:r>
            <w:r w:rsidR="009D6DAB">
              <w:rPr>
                <w:rFonts w:ascii="Calibri Light" w:hAnsi="Calibri Light" w:cs="Calibri"/>
                <w:sz w:val="16"/>
                <w:szCs w:val="16"/>
              </w:rPr>
              <w:t>AXP monitors model performance for the marginally approved population.</w:t>
            </w:r>
          </w:p>
        </w:tc>
      </w:tr>
    </w:tbl>
    <w:p w14:paraId="51D9AE6C" w14:textId="77777777" w:rsidR="00B64FC5" w:rsidRDefault="00B64FC5" w:rsidP="0065053D">
      <w:pPr>
        <w:rPr>
          <w:sz w:val="18"/>
          <w:szCs w:val="22"/>
        </w:rPr>
      </w:pPr>
    </w:p>
    <w:p w14:paraId="2705582D" w14:textId="77777777" w:rsidR="0065053D" w:rsidRPr="001F28BA" w:rsidRDefault="0065053D" w:rsidP="0065053D">
      <w:pPr>
        <w:rPr>
          <w:sz w:val="18"/>
          <w:szCs w:val="22"/>
        </w:rPr>
      </w:pPr>
      <w:r w:rsidRPr="001F28BA">
        <w:rPr>
          <w:sz w:val="18"/>
          <w:szCs w:val="22"/>
        </w:rPr>
        <w:t xml:space="preserve">Note: This table summarizes key assumptions underlying </w:t>
      </w:r>
      <w:r>
        <w:rPr>
          <w:sz w:val="18"/>
          <w:szCs w:val="22"/>
        </w:rPr>
        <w:t>ADSS</w:t>
      </w:r>
      <w:r w:rsidRPr="001F28BA">
        <w:rPr>
          <w:sz w:val="18"/>
          <w:szCs w:val="22"/>
        </w:rPr>
        <w:t xml:space="preserve"> modeling choices. </w:t>
      </w:r>
    </w:p>
    <w:p w14:paraId="13148241" w14:textId="77777777" w:rsidR="0065053D" w:rsidRPr="001F28BA" w:rsidRDefault="0065053D" w:rsidP="0065053D">
      <w:pPr>
        <w:pStyle w:val="ListParagraph"/>
        <w:rPr>
          <w:sz w:val="6"/>
          <w:lang w:eastAsia="zh-CN"/>
        </w:rPr>
      </w:pPr>
    </w:p>
    <w:p w14:paraId="14D5AB2B" w14:textId="77777777" w:rsidR="0065053D" w:rsidRPr="00E34210" w:rsidRDefault="0065053D" w:rsidP="0065053D">
      <w:pPr>
        <w:pStyle w:val="Heading2"/>
      </w:pPr>
      <w:bookmarkStart w:id="3212" w:name="_Toc445999462"/>
      <w:bookmarkStart w:id="3213" w:name="_Toc512010396"/>
      <w:r w:rsidRPr="00E34210">
        <w:t>Key limitations</w:t>
      </w:r>
      <w:bookmarkEnd w:id="3206"/>
      <w:bookmarkEnd w:id="3207"/>
      <w:bookmarkEnd w:id="3208"/>
      <w:bookmarkEnd w:id="3209"/>
      <w:bookmarkEnd w:id="3210"/>
      <w:bookmarkEnd w:id="3211"/>
      <w:bookmarkEnd w:id="3212"/>
      <w:bookmarkEnd w:id="3213"/>
    </w:p>
    <w:p w14:paraId="641442E5" w14:textId="77777777" w:rsidR="0065053D" w:rsidRPr="001F28BA" w:rsidRDefault="0065053D" w:rsidP="0065053D">
      <w:pPr>
        <w:rPr>
          <w:szCs w:val="22"/>
        </w:rPr>
      </w:pPr>
      <w:r w:rsidRPr="001F28BA">
        <w:rPr>
          <w:szCs w:val="22"/>
        </w:rPr>
        <w:t xml:space="preserve">Below are key limitations relating to data and the model logic. They are summarized so that AXP management, model developers, and other consumers of </w:t>
      </w:r>
      <w:r>
        <w:rPr>
          <w:szCs w:val="22"/>
        </w:rPr>
        <w:t>ADSS</w:t>
      </w:r>
      <w:r w:rsidRPr="001F28BA">
        <w:rPr>
          <w:szCs w:val="22"/>
        </w:rPr>
        <w:t xml:space="preserve"> scores can accurately interpret the scores and to prevent use of the</w:t>
      </w:r>
      <w:r w:rsidR="004B705A">
        <w:rPr>
          <w:szCs w:val="22"/>
        </w:rPr>
        <w:t>se</w:t>
      </w:r>
      <w:r w:rsidRPr="001F28BA">
        <w:rPr>
          <w:szCs w:val="22"/>
        </w:rPr>
        <w:t xml:space="preserve"> scores outside their intended applications. Unless otherwise noted, the limitations are relevant for both logistic regression and GBM. </w:t>
      </w:r>
    </w:p>
    <w:p w14:paraId="785746D2" w14:textId="77777777" w:rsidR="0065053D" w:rsidRPr="001F28BA" w:rsidRDefault="0065053D" w:rsidP="0065053D"/>
    <w:tbl>
      <w:tblPr>
        <w:tblStyle w:val="TableGrid"/>
        <w:tblW w:w="4920" w:type="pct"/>
        <w:tblBorders>
          <w:top w:val="none" w:sz="0" w:space="0" w:color="auto"/>
          <w:left w:val="none" w:sz="0" w:space="0" w:color="auto"/>
          <w:bottom w:val="none" w:sz="0" w:space="0" w:color="auto"/>
          <w:right w:val="none" w:sz="0" w:space="0" w:color="auto"/>
          <w:insideV w:val="single" w:sz="48" w:space="0" w:color="FFFFFF" w:themeColor="background1"/>
        </w:tblBorders>
        <w:tblCellMar>
          <w:left w:w="43" w:type="dxa"/>
          <w:right w:w="43" w:type="dxa"/>
        </w:tblCellMar>
        <w:tblLook w:val="04A0" w:firstRow="1" w:lastRow="0" w:firstColumn="1" w:lastColumn="0" w:noHBand="0" w:noVBand="1"/>
      </w:tblPr>
      <w:tblGrid>
        <w:gridCol w:w="2361"/>
        <w:gridCol w:w="6849"/>
      </w:tblGrid>
      <w:tr w:rsidR="0065053D" w:rsidRPr="001F28BA" w14:paraId="79DB6012" w14:textId="77777777" w:rsidTr="000504D4">
        <w:trPr>
          <w:trHeight w:hRule="exact" w:val="288"/>
          <w:tblHeader/>
        </w:trPr>
        <w:tc>
          <w:tcPr>
            <w:tcW w:w="1282" w:type="pct"/>
            <w:shd w:val="clear" w:color="auto" w:fill="FFFFFF" w:themeFill="background1"/>
            <w:vAlign w:val="center"/>
          </w:tcPr>
          <w:p w14:paraId="4744DB41" w14:textId="77777777" w:rsidR="0065053D" w:rsidRPr="001F28BA" w:rsidRDefault="0065053D" w:rsidP="0065053D">
            <w:pPr>
              <w:widowControl w:val="0"/>
              <w:spacing w:line="216" w:lineRule="auto"/>
              <w:rPr>
                <w:rFonts w:ascii="Calibri Light" w:hAnsi="Calibri Light" w:cs="Calibri"/>
                <w:b/>
                <w:sz w:val="16"/>
                <w:szCs w:val="16"/>
              </w:rPr>
            </w:pPr>
            <w:r w:rsidRPr="001F28BA">
              <w:rPr>
                <w:rFonts w:ascii="Calibri Light" w:hAnsi="Calibri Light" w:cs="Calibri"/>
                <w:b/>
                <w:sz w:val="16"/>
                <w:szCs w:val="16"/>
              </w:rPr>
              <w:t>Modeling Limitation</w:t>
            </w:r>
          </w:p>
        </w:tc>
        <w:tc>
          <w:tcPr>
            <w:tcW w:w="3718" w:type="pct"/>
            <w:shd w:val="clear" w:color="auto" w:fill="FFFFFF" w:themeFill="background1"/>
            <w:vAlign w:val="center"/>
          </w:tcPr>
          <w:p w14:paraId="379C14EC" w14:textId="77777777" w:rsidR="0065053D" w:rsidRPr="001F28BA" w:rsidRDefault="0065053D" w:rsidP="0065053D">
            <w:pPr>
              <w:widowControl w:val="0"/>
              <w:spacing w:line="216" w:lineRule="auto"/>
              <w:rPr>
                <w:rFonts w:ascii="Calibri Light" w:hAnsi="Calibri Light" w:cs="Calibri"/>
                <w:b/>
                <w:sz w:val="16"/>
                <w:szCs w:val="16"/>
              </w:rPr>
            </w:pPr>
            <w:r w:rsidRPr="001F28BA">
              <w:rPr>
                <w:rFonts w:ascii="Calibri Light" w:hAnsi="Calibri Light" w:cs="Calibri"/>
                <w:b/>
                <w:sz w:val="16"/>
                <w:szCs w:val="16"/>
              </w:rPr>
              <w:t>How it may impact model performance</w:t>
            </w:r>
          </w:p>
        </w:tc>
      </w:tr>
      <w:tr w:rsidR="0065053D" w:rsidRPr="001F28BA" w14:paraId="1C21E0F7" w14:textId="77777777" w:rsidTr="000504D4">
        <w:trPr>
          <w:trHeight w:val="1728"/>
        </w:trPr>
        <w:tc>
          <w:tcPr>
            <w:tcW w:w="1282" w:type="pct"/>
            <w:vAlign w:val="center"/>
          </w:tcPr>
          <w:p w14:paraId="70019789" w14:textId="77777777" w:rsidR="0065053D" w:rsidRPr="001F28BA" w:rsidRDefault="0065053D" w:rsidP="00712946">
            <w:pPr>
              <w:pStyle w:val="ListParagraph"/>
              <w:widowControl w:val="0"/>
              <w:numPr>
                <w:ilvl w:val="0"/>
                <w:numId w:val="35"/>
              </w:numPr>
              <w:spacing w:line="216" w:lineRule="auto"/>
              <w:rPr>
                <w:rFonts w:ascii="Calibri Light" w:hAnsi="Calibri Light" w:cs="Calibri"/>
                <w:b/>
                <w:sz w:val="16"/>
                <w:szCs w:val="16"/>
              </w:rPr>
            </w:pPr>
            <w:r w:rsidRPr="001F28BA">
              <w:rPr>
                <w:rFonts w:ascii="Calibri Light" w:hAnsi="Calibri Light"/>
                <w:b/>
                <w:sz w:val="16"/>
                <w:szCs w:val="16"/>
                <w:lang w:eastAsia="zh-CN"/>
              </w:rPr>
              <w:t>Economy and market conditions:</w:t>
            </w:r>
            <w:r w:rsidRPr="001F28BA">
              <w:rPr>
                <w:rFonts w:ascii="Calibri Light" w:hAnsi="Calibri Light" w:cs="Calibri"/>
                <w:b/>
                <w:sz w:val="16"/>
                <w:szCs w:val="16"/>
              </w:rPr>
              <w:br/>
            </w:r>
            <w:r w:rsidRPr="001F28BA">
              <w:rPr>
                <w:rFonts w:ascii="Calibri Light" w:hAnsi="Calibri Light"/>
                <w:sz w:val="16"/>
                <w:szCs w:val="16"/>
                <w:lang w:eastAsia="zh-CN"/>
              </w:rPr>
              <w:t>The model output is dependent on the economy, credit conditions, consumer behavior, and product offerings prevailing in the period it was developed</w:t>
            </w:r>
            <w:r w:rsidRPr="001F28BA">
              <w:rPr>
                <w:rFonts w:ascii="Calibri Light" w:hAnsi="Calibri Light" w:cs="Calibri"/>
                <w:sz w:val="16"/>
                <w:szCs w:val="16"/>
              </w:rPr>
              <w:t>.</w:t>
            </w:r>
          </w:p>
        </w:tc>
        <w:tc>
          <w:tcPr>
            <w:tcW w:w="3718" w:type="pct"/>
            <w:vAlign w:val="center"/>
          </w:tcPr>
          <w:p w14:paraId="081F4C7F" w14:textId="77777777" w:rsidR="0065053D" w:rsidRPr="001F28BA" w:rsidRDefault="0065053D" w:rsidP="0065053D">
            <w:pPr>
              <w:widowControl w:val="0"/>
              <w:spacing w:after="60" w:line="216" w:lineRule="auto"/>
              <w:rPr>
                <w:rFonts w:ascii="Calibri Light" w:hAnsi="Calibri Light" w:cs="Calibri"/>
                <w:b/>
                <w:sz w:val="16"/>
                <w:szCs w:val="16"/>
              </w:rPr>
            </w:pPr>
            <w:r w:rsidRPr="001F28BA">
              <w:rPr>
                <w:rFonts w:ascii="Calibri Light" w:hAnsi="Calibri Light" w:cs="Calibri"/>
                <w:b/>
                <w:sz w:val="16"/>
                <w:szCs w:val="16"/>
              </w:rPr>
              <w:t>Category:</w:t>
            </w:r>
            <w:r w:rsidRPr="001F28BA">
              <w:rPr>
                <w:rFonts w:ascii="Calibri Light" w:hAnsi="Calibri Light" w:cs="Calibri"/>
                <w:sz w:val="16"/>
                <w:szCs w:val="16"/>
              </w:rPr>
              <w:t xml:space="preserve"> Data</w:t>
            </w:r>
          </w:p>
          <w:p w14:paraId="33C66301" w14:textId="77777777" w:rsidR="0065053D" w:rsidRPr="001F28BA" w:rsidRDefault="0065053D" w:rsidP="0065053D">
            <w:pPr>
              <w:widowControl w:val="0"/>
              <w:spacing w:after="60" w:line="216" w:lineRule="auto"/>
              <w:rPr>
                <w:rFonts w:ascii="Calibri Light" w:hAnsi="Calibri Light"/>
                <w:sz w:val="16"/>
                <w:szCs w:val="16"/>
                <w:lang w:eastAsia="zh-CN"/>
              </w:rPr>
            </w:pPr>
            <w:r w:rsidRPr="001F28BA">
              <w:rPr>
                <w:rFonts w:ascii="Calibri Light" w:hAnsi="Calibri Light" w:cs="Calibri"/>
                <w:b/>
                <w:sz w:val="16"/>
                <w:szCs w:val="16"/>
              </w:rPr>
              <w:t xml:space="preserve">Explanation/basis: </w:t>
            </w:r>
            <w:r w:rsidRPr="001F28BA">
              <w:rPr>
                <w:rFonts w:ascii="Calibri Light" w:hAnsi="Calibri Light" w:cs="Calibri"/>
                <w:sz w:val="16"/>
                <w:szCs w:val="16"/>
              </w:rPr>
              <w:t xml:space="preserve">Input variables may be affected by shifting macroeconomic conditions. </w:t>
            </w:r>
            <w:r w:rsidRPr="001F28BA">
              <w:rPr>
                <w:rFonts w:ascii="Calibri Light" w:hAnsi="Calibri Light"/>
                <w:sz w:val="16"/>
                <w:szCs w:val="16"/>
                <w:lang w:eastAsia="zh-CN"/>
              </w:rPr>
              <w:t>For example, delinquent accounts may produce higher defaults in a recession than in a period of growth.</w:t>
            </w:r>
          </w:p>
          <w:p w14:paraId="5CD0E00C"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 xml:space="preserve">Risk: </w:t>
            </w:r>
            <w:r w:rsidRPr="001F28BA">
              <w:rPr>
                <w:rFonts w:ascii="Calibri Light" w:hAnsi="Calibri Light" w:cs="Calibri"/>
                <w:sz w:val="16"/>
                <w:szCs w:val="16"/>
              </w:rPr>
              <w:t>The model may perform sub-optimally with sudden or severe changes in the macroeconomy.</w:t>
            </w:r>
          </w:p>
          <w:p w14:paraId="54301F86"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Development testing</w:t>
            </w:r>
            <w:r w:rsidRPr="0065053D">
              <w:rPr>
                <w:rFonts w:ascii="Calibri Light" w:hAnsi="Calibri Light" w:cs="Calibri"/>
                <w:sz w:val="16"/>
                <w:szCs w:val="16"/>
              </w:rPr>
              <w:t xml:space="preserve">: Modelers </w:t>
            </w:r>
            <w:r w:rsidRPr="001F28BA">
              <w:rPr>
                <w:rFonts w:ascii="Calibri Light" w:hAnsi="Calibri Light" w:cs="Calibri"/>
                <w:sz w:val="16"/>
                <w:szCs w:val="16"/>
              </w:rPr>
              <w:t xml:space="preserve">test the model across different time periods to observe performance under heterogeneous conditions. With modest changes in the macroeconomy, </w:t>
            </w:r>
            <w:r w:rsidR="00A0327F">
              <w:rPr>
                <w:rFonts w:ascii="Calibri Light" w:hAnsi="Calibri Light" w:cs="Calibri"/>
                <w:sz w:val="16"/>
                <w:szCs w:val="16"/>
              </w:rPr>
              <w:t xml:space="preserve">AXP expects the model to be </w:t>
            </w:r>
            <w:r w:rsidRPr="001F28BA">
              <w:rPr>
                <w:rFonts w:ascii="Calibri Light" w:hAnsi="Calibri Light" w:cs="Calibri"/>
                <w:sz w:val="16"/>
                <w:szCs w:val="16"/>
              </w:rPr>
              <w:t>stable.</w:t>
            </w:r>
          </w:p>
          <w:p w14:paraId="5536387C"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Future monitoring</w:t>
            </w:r>
            <w:r w:rsidRPr="0065053D">
              <w:rPr>
                <w:rFonts w:ascii="Calibri Light" w:hAnsi="Calibri Light" w:cs="Calibri"/>
                <w:sz w:val="16"/>
                <w:szCs w:val="16"/>
              </w:rPr>
              <w:t xml:space="preserve">: Modelers </w:t>
            </w:r>
            <w:r w:rsidRPr="001F28BA">
              <w:rPr>
                <w:rFonts w:ascii="Calibri Light" w:hAnsi="Calibri Light" w:cs="Calibri"/>
                <w:sz w:val="16"/>
                <w:szCs w:val="16"/>
              </w:rPr>
              <w:t>monitor model performance quarterly and the ranges of input variables weekly.</w:t>
            </w:r>
          </w:p>
        </w:tc>
      </w:tr>
      <w:tr w:rsidR="0065053D" w:rsidRPr="001F28BA" w14:paraId="6AE49C57" w14:textId="77777777" w:rsidTr="000504D4">
        <w:trPr>
          <w:trHeight w:val="1584"/>
        </w:trPr>
        <w:tc>
          <w:tcPr>
            <w:tcW w:w="1282" w:type="pct"/>
            <w:vAlign w:val="center"/>
          </w:tcPr>
          <w:p w14:paraId="5AC01721" w14:textId="77777777" w:rsidR="0065053D" w:rsidRPr="001F28BA" w:rsidRDefault="0065053D" w:rsidP="00A0327F">
            <w:pPr>
              <w:pStyle w:val="ListParagraph"/>
              <w:widowControl w:val="0"/>
              <w:numPr>
                <w:ilvl w:val="0"/>
                <w:numId w:val="35"/>
              </w:numPr>
              <w:spacing w:line="216" w:lineRule="auto"/>
              <w:rPr>
                <w:rFonts w:ascii="Calibri Light" w:hAnsi="Calibri Light" w:cs="Calibri"/>
                <w:b/>
                <w:sz w:val="16"/>
                <w:szCs w:val="16"/>
              </w:rPr>
            </w:pPr>
            <w:r w:rsidRPr="001F28BA">
              <w:rPr>
                <w:rFonts w:ascii="Calibri Light" w:hAnsi="Calibri Light" w:cs="Calibri"/>
                <w:b/>
                <w:sz w:val="16"/>
                <w:szCs w:val="16"/>
              </w:rPr>
              <w:t>Distribution of modeling variables:</w:t>
            </w:r>
            <w:r w:rsidRPr="001F28BA">
              <w:rPr>
                <w:rFonts w:ascii="Calibri Light" w:hAnsi="Calibri Light" w:cs="Calibri"/>
                <w:b/>
                <w:sz w:val="16"/>
                <w:szCs w:val="16"/>
              </w:rPr>
              <w:br/>
            </w:r>
            <w:r w:rsidRPr="001F28BA">
              <w:rPr>
                <w:rFonts w:ascii="Calibri Light" w:hAnsi="Calibri Light"/>
                <w:sz w:val="16"/>
                <w:szCs w:val="16"/>
              </w:rPr>
              <w:t>Model accuracy may deteriorate where independent variables are highly dispersed from the mean.</w:t>
            </w:r>
          </w:p>
        </w:tc>
        <w:tc>
          <w:tcPr>
            <w:tcW w:w="3718" w:type="pct"/>
            <w:vAlign w:val="center"/>
          </w:tcPr>
          <w:p w14:paraId="16443E0F" w14:textId="77777777" w:rsidR="0065053D" w:rsidRPr="001F28BA" w:rsidRDefault="0065053D" w:rsidP="0065053D">
            <w:pPr>
              <w:widowControl w:val="0"/>
              <w:spacing w:after="60" w:line="216" w:lineRule="auto"/>
              <w:rPr>
                <w:rFonts w:ascii="Calibri Light" w:hAnsi="Calibri Light" w:cs="Calibri"/>
                <w:b/>
                <w:sz w:val="16"/>
                <w:szCs w:val="16"/>
              </w:rPr>
            </w:pPr>
            <w:r w:rsidRPr="001F28BA">
              <w:rPr>
                <w:rFonts w:ascii="Calibri Light" w:hAnsi="Calibri Light" w:cs="Calibri"/>
                <w:b/>
                <w:sz w:val="16"/>
                <w:szCs w:val="16"/>
              </w:rPr>
              <w:t>Category:</w:t>
            </w:r>
            <w:r w:rsidRPr="001F28BA">
              <w:rPr>
                <w:rFonts w:ascii="Calibri Light" w:hAnsi="Calibri Light" w:cs="Calibri"/>
                <w:sz w:val="16"/>
                <w:szCs w:val="16"/>
              </w:rPr>
              <w:t xml:space="preserve"> Data</w:t>
            </w:r>
          </w:p>
          <w:p w14:paraId="530D7C98"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 xml:space="preserve">Explanation/basis: </w:t>
            </w:r>
            <w:r w:rsidRPr="001F28BA">
              <w:rPr>
                <w:rFonts w:ascii="Calibri Light" w:hAnsi="Calibri Light" w:cs="Calibri"/>
                <w:sz w:val="16"/>
                <w:szCs w:val="16"/>
              </w:rPr>
              <w:t>To use a maximum of diverse historical data.</w:t>
            </w:r>
          </w:p>
          <w:p w14:paraId="4771C76F"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Risk:</w:t>
            </w:r>
            <w:r w:rsidRPr="001F28BA">
              <w:rPr>
                <w:rFonts w:ascii="Calibri Light" w:hAnsi="Calibri Light" w:cs="Calibri"/>
                <w:sz w:val="16"/>
                <w:szCs w:val="16"/>
              </w:rPr>
              <w:t xml:space="preserve"> Model a</w:t>
            </w:r>
            <w:r w:rsidRPr="001F28BA">
              <w:rPr>
                <w:rFonts w:ascii="Calibri Light" w:hAnsi="Calibri Light"/>
                <w:sz w:val="16"/>
                <w:szCs w:val="16"/>
              </w:rPr>
              <w:t>ccuracy may deteriorate where independent variables are highly dispersed from the mean</w:t>
            </w:r>
            <w:r w:rsidRPr="001F28BA">
              <w:rPr>
                <w:rFonts w:ascii="Calibri Light" w:hAnsi="Calibri Light" w:cs="Calibri"/>
                <w:sz w:val="16"/>
                <w:szCs w:val="16"/>
              </w:rPr>
              <w:t>.</w:t>
            </w:r>
          </w:p>
          <w:p w14:paraId="72FCBC98"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Development testing</w:t>
            </w:r>
            <w:r>
              <w:rPr>
                <w:rFonts w:ascii="Calibri Light" w:hAnsi="Calibri Light" w:cs="Calibri"/>
                <w:sz w:val="16"/>
                <w:szCs w:val="16"/>
              </w:rPr>
              <w:t xml:space="preserve">: Modelers </w:t>
            </w:r>
            <w:r w:rsidRPr="001F28BA">
              <w:rPr>
                <w:rFonts w:ascii="Calibri Light" w:hAnsi="Calibri Light" w:cs="Calibri"/>
                <w:sz w:val="16"/>
                <w:szCs w:val="16"/>
              </w:rPr>
              <w:t>check for the stability and similarity of the variable distribution across time before using in the model.</w:t>
            </w:r>
          </w:p>
          <w:p w14:paraId="64DC1A2A" w14:textId="77777777" w:rsidR="0065053D" w:rsidRPr="001F28BA" w:rsidRDefault="0065053D" w:rsidP="0065053D">
            <w:pPr>
              <w:widowControl w:val="0"/>
              <w:spacing w:after="60" w:line="216" w:lineRule="auto"/>
              <w:rPr>
                <w:rFonts w:ascii="Calibri Light" w:hAnsi="Calibri Light" w:cs="Calibri"/>
                <w:b/>
                <w:sz w:val="16"/>
                <w:szCs w:val="16"/>
              </w:rPr>
            </w:pPr>
            <w:r w:rsidRPr="001F28BA">
              <w:rPr>
                <w:rFonts w:ascii="Calibri Light" w:hAnsi="Calibri Light" w:cs="Calibri"/>
                <w:b/>
                <w:sz w:val="16"/>
                <w:szCs w:val="16"/>
              </w:rPr>
              <w:t>Future monitoring</w:t>
            </w:r>
            <w:r>
              <w:rPr>
                <w:rFonts w:ascii="Calibri Light" w:hAnsi="Calibri Light" w:cs="Calibri"/>
                <w:sz w:val="16"/>
                <w:szCs w:val="16"/>
              </w:rPr>
              <w:t xml:space="preserve">: Modelers </w:t>
            </w:r>
            <w:r w:rsidRPr="001F28BA">
              <w:rPr>
                <w:rFonts w:ascii="Calibri Light" w:hAnsi="Calibri Light"/>
                <w:sz w:val="16"/>
                <w:szCs w:val="16"/>
                <w:lang w:eastAsia="zh-CN"/>
              </w:rPr>
              <w:t>employ a weekly tracking system known as Continuous Data Integrity Tracking (CDIT) to monitor both internal and external variables to promptly identify irregularities.</w:t>
            </w:r>
          </w:p>
        </w:tc>
      </w:tr>
      <w:tr w:rsidR="0065053D" w:rsidRPr="001F28BA" w14:paraId="3D1A9213" w14:textId="77777777" w:rsidTr="000504D4">
        <w:tc>
          <w:tcPr>
            <w:tcW w:w="1282" w:type="pct"/>
            <w:vAlign w:val="center"/>
          </w:tcPr>
          <w:p w14:paraId="5F4EA2B3" w14:textId="77777777" w:rsidR="0065053D" w:rsidRPr="001F28BA" w:rsidRDefault="0065053D" w:rsidP="00712946">
            <w:pPr>
              <w:pStyle w:val="ListParagraph"/>
              <w:widowControl w:val="0"/>
              <w:numPr>
                <w:ilvl w:val="0"/>
                <w:numId w:val="35"/>
              </w:numPr>
              <w:spacing w:line="216" w:lineRule="auto"/>
              <w:rPr>
                <w:rFonts w:ascii="Calibri Light" w:hAnsi="Calibri Light" w:cs="Calibri"/>
                <w:b/>
                <w:sz w:val="16"/>
                <w:szCs w:val="16"/>
              </w:rPr>
            </w:pPr>
            <w:r w:rsidRPr="001F28BA">
              <w:rPr>
                <w:rFonts w:ascii="Calibri Light" w:hAnsi="Calibri Light"/>
                <w:b/>
                <w:sz w:val="16"/>
                <w:szCs w:val="16"/>
                <w:lang w:eastAsia="zh-CN"/>
              </w:rPr>
              <w:t>Business rules:</w:t>
            </w:r>
            <w:r w:rsidRPr="001F28BA">
              <w:rPr>
                <w:rFonts w:ascii="Calibri Light" w:hAnsi="Calibri Light" w:cs="Calibri"/>
                <w:b/>
                <w:sz w:val="16"/>
                <w:szCs w:val="16"/>
              </w:rPr>
              <w:br/>
            </w:r>
            <w:r w:rsidRPr="001F28BA">
              <w:rPr>
                <w:rFonts w:ascii="Calibri Light" w:hAnsi="Calibri Light" w:cs="Calibri"/>
                <w:sz w:val="16"/>
                <w:szCs w:val="16"/>
              </w:rPr>
              <w:t xml:space="preserve">Credit management policies at the time of modeling data may differ from the rules when it enters production </w:t>
            </w:r>
          </w:p>
        </w:tc>
        <w:tc>
          <w:tcPr>
            <w:tcW w:w="3718" w:type="pct"/>
            <w:vAlign w:val="center"/>
          </w:tcPr>
          <w:p w14:paraId="66C498D9" w14:textId="77777777" w:rsidR="0065053D" w:rsidRPr="001F28BA" w:rsidRDefault="0065053D" w:rsidP="0065053D">
            <w:pPr>
              <w:widowControl w:val="0"/>
              <w:spacing w:after="60" w:line="216" w:lineRule="auto"/>
              <w:rPr>
                <w:rFonts w:ascii="Calibri Light" w:hAnsi="Calibri Light" w:cs="Calibri"/>
                <w:b/>
                <w:sz w:val="16"/>
                <w:szCs w:val="16"/>
              </w:rPr>
            </w:pPr>
            <w:r w:rsidRPr="001F28BA">
              <w:rPr>
                <w:rFonts w:ascii="Calibri Light" w:hAnsi="Calibri Light" w:cs="Calibri"/>
                <w:b/>
                <w:sz w:val="16"/>
                <w:szCs w:val="16"/>
              </w:rPr>
              <w:t>Category:</w:t>
            </w:r>
            <w:r w:rsidRPr="001F28BA">
              <w:rPr>
                <w:rFonts w:ascii="Calibri Light" w:hAnsi="Calibri Light" w:cs="Calibri"/>
                <w:sz w:val="16"/>
                <w:szCs w:val="16"/>
              </w:rPr>
              <w:t xml:space="preserve"> Data</w:t>
            </w:r>
          </w:p>
          <w:p w14:paraId="1F28A549" w14:textId="77777777" w:rsidR="0065053D" w:rsidRPr="001F28BA" w:rsidRDefault="0065053D" w:rsidP="0065053D">
            <w:pPr>
              <w:rPr>
                <w:rFonts w:ascii="Calibri Light" w:hAnsi="Calibri Light" w:cs="Calibri"/>
                <w:sz w:val="16"/>
                <w:szCs w:val="16"/>
              </w:rPr>
            </w:pPr>
            <w:r w:rsidRPr="001F28BA">
              <w:rPr>
                <w:rFonts w:ascii="Calibri Light" w:hAnsi="Calibri Light" w:cs="Calibri"/>
                <w:b/>
                <w:sz w:val="16"/>
                <w:szCs w:val="16"/>
              </w:rPr>
              <w:t>Explanation/basis:</w:t>
            </w:r>
            <w:r w:rsidRPr="001F28BA">
              <w:rPr>
                <w:rFonts w:ascii="Calibri Light" w:hAnsi="Calibri Light" w:cs="Calibri"/>
                <w:sz w:val="16"/>
                <w:szCs w:val="16"/>
              </w:rPr>
              <w:t xml:space="preserve"> The company’s risk management rules are based on model results from a fixed time period. After the </w:t>
            </w:r>
            <w:r>
              <w:rPr>
                <w:rFonts w:ascii="Calibri Light" w:hAnsi="Calibri Light" w:cs="Calibri"/>
                <w:sz w:val="16"/>
                <w:szCs w:val="16"/>
              </w:rPr>
              <w:t>ADSS</w:t>
            </w:r>
            <w:r w:rsidRPr="001F28BA">
              <w:rPr>
                <w:rFonts w:ascii="Calibri Light" w:hAnsi="Calibri Light" w:cs="Calibri"/>
                <w:sz w:val="16"/>
                <w:szCs w:val="16"/>
              </w:rPr>
              <w:t xml:space="preserve"> model is complete, AXP’s risk strategy teams use its results from a test period as the</w:t>
            </w:r>
            <w:r w:rsidR="00B64FC5">
              <w:rPr>
                <w:rFonts w:ascii="Calibri Light" w:hAnsi="Calibri Light" w:cs="Calibri"/>
                <w:sz w:val="16"/>
                <w:szCs w:val="16"/>
              </w:rPr>
              <w:t xml:space="preserve"> foundation for business rules</w:t>
            </w:r>
            <w:r w:rsidRPr="001F28BA">
              <w:rPr>
                <w:rFonts w:ascii="Calibri Light" w:hAnsi="Calibri Light" w:cs="Calibri"/>
                <w:sz w:val="16"/>
                <w:szCs w:val="16"/>
              </w:rPr>
              <w:t xml:space="preserve">. If the external environment changes quickly, these rules may become outdated. </w:t>
            </w:r>
          </w:p>
          <w:p w14:paraId="75599CEF" w14:textId="77777777" w:rsidR="0065053D" w:rsidRPr="001F28BA" w:rsidRDefault="0065053D" w:rsidP="0065053D">
            <w:pPr>
              <w:widowControl w:val="0"/>
              <w:rPr>
                <w:rFonts w:ascii="Calibri Light" w:hAnsi="Calibri Light" w:cs="Calibri"/>
                <w:sz w:val="16"/>
                <w:szCs w:val="16"/>
              </w:rPr>
            </w:pPr>
            <w:r w:rsidRPr="001F28BA">
              <w:rPr>
                <w:rFonts w:ascii="Calibri Light" w:hAnsi="Calibri Light" w:cs="Calibri"/>
                <w:b/>
                <w:sz w:val="16"/>
                <w:szCs w:val="16"/>
              </w:rPr>
              <w:t xml:space="preserve">Risk: </w:t>
            </w:r>
            <w:r w:rsidRPr="001F28BA">
              <w:rPr>
                <w:rFonts w:ascii="Calibri Light" w:hAnsi="Calibri Light" w:cs="Calibri"/>
                <w:sz w:val="16"/>
                <w:szCs w:val="16"/>
              </w:rPr>
              <w:t>The</w:t>
            </w:r>
            <w:r w:rsidRPr="001F28BA">
              <w:rPr>
                <w:rFonts w:ascii="Calibri Light" w:hAnsi="Calibri Light" w:cs="Calibri"/>
                <w:b/>
                <w:sz w:val="16"/>
                <w:szCs w:val="16"/>
              </w:rPr>
              <w:t xml:space="preserve"> </w:t>
            </w:r>
            <w:r w:rsidRPr="001F28BA">
              <w:rPr>
                <w:rFonts w:ascii="Calibri Light" w:hAnsi="Calibri Light" w:cs="Calibri"/>
                <w:sz w:val="16"/>
                <w:szCs w:val="16"/>
              </w:rPr>
              <w:t>risk controls may be insufficient to control exposure.</w:t>
            </w:r>
          </w:p>
          <w:p w14:paraId="09E67E9B" w14:textId="77777777" w:rsidR="0065053D" w:rsidRPr="001F28BA" w:rsidRDefault="0065053D" w:rsidP="0065053D">
            <w:pPr>
              <w:widowControl w:val="0"/>
              <w:rPr>
                <w:rFonts w:ascii="Calibri Light" w:hAnsi="Calibri Light" w:cs="Calibri"/>
                <w:sz w:val="16"/>
                <w:szCs w:val="16"/>
              </w:rPr>
            </w:pPr>
            <w:r w:rsidRPr="001F28BA">
              <w:rPr>
                <w:rFonts w:ascii="Calibri Light" w:hAnsi="Calibri Light" w:cs="Calibri"/>
                <w:b/>
                <w:sz w:val="16"/>
                <w:szCs w:val="16"/>
              </w:rPr>
              <w:t xml:space="preserve">Development testing: </w:t>
            </w:r>
            <w:r w:rsidRPr="001F28BA">
              <w:rPr>
                <w:rFonts w:ascii="Calibri Light" w:hAnsi="Calibri Light" w:cs="Calibri"/>
                <w:sz w:val="16"/>
                <w:szCs w:val="16"/>
              </w:rPr>
              <w:t xml:space="preserve">Once the model is built, the risk strategy team performs a simulation on a recent </w:t>
            </w:r>
            <w:r w:rsidR="002D30E4">
              <w:rPr>
                <w:rFonts w:ascii="Calibri Light" w:hAnsi="Calibri Light" w:cs="Calibri"/>
                <w:sz w:val="16"/>
                <w:szCs w:val="16"/>
              </w:rPr>
              <w:t>data set</w:t>
            </w:r>
            <w:r w:rsidRPr="001F28BA">
              <w:rPr>
                <w:rFonts w:ascii="Calibri Light" w:hAnsi="Calibri Light" w:cs="Calibri"/>
                <w:sz w:val="16"/>
                <w:szCs w:val="16"/>
              </w:rPr>
              <w:t xml:space="preserve"> to align its rules with changes in the model outputs.</w:t>
            </w:r>
          </w:p>
          <w:p w14:paraId="6A93A47F" w14:textId="77777777" w:rsidR="0065053D" w:rsidRPr="001F28BA" w:rsidRDefault="0065053D" w:rsidP="0065053D">
            <w:pPr>
              <w:widowControl w:val="0"/>
              <w:rPr>
                <w:rFonts w:ascii="Calibri Light" w:hAnsi="Calibri Light" w:cs="Calibri"/>
                <w:sz w:val="16"/>
                <w:szCs w:val="16"/>
              </w:rPr>
            </w:pPr>
            <w:r w:rsidRPr="001F28BA">
              <w:rPr>
                <w:rFonts w:ascii="Calibri Light" w:hAnsi="Calibri Light" w:cs="Calibri"/>
                <w:b/>
                <w:sz w:val="16"/>
                <w:szCs w:val="16"/>
              </w:rPr>
              <w:t xml:space="preserve">Future monitoring: </w:t>
            </w:r>
            <w:r w:rsidRPr="001F28BA">
              <w:rPr>
                <w:rFonts w:ascii="Calibri Light" w:hAnsi="Calibri Light" w:cs="Calibri"/>
                <w:sz w:val="16"/>
                <w:szCs w:val="16"/>
              </w:rPr>
              <w:t xml:space="preserve">Both the modeling and strategy teams perform regular tracking to ensure satisfactory model performance. </w:t>
            </w:r>
          </w:p>
        </w:tc>
      </w:tr>
      <w:tr w:rsidR="0065053D" w:rsidRPr="001F28BA" w14:paraId="5F0722DB" w14:textId="77777777" w:rsidTr="000504D4">
        <w:trPr>
          <w:trHeight w:val="665"/>
        </w:trPr>
        <w:tc>
          <w:tcPr>
            <w:tcW w:w="1282" w:type="pct"/>
            <w:vAlign w:val="center"/>
          </w:tcPr>
          <w:p w14:paraId="3F62B8FF" w14:textId="77777777" w:rsidR="0065053D" w:rsidRPr="001F28BA" w:rsidRDefault="0065053D" w:rsidP="00712946">
            <w:pPr>
              <w:pStyle w:val="ListParagraph"/>
              <w:widowControl w:val="0"/>
              <w:numPr>
                <w:ilvl w:val="0"/>
                <w:numId w:val="35"/>
              </w:numPr>
              <w:spacing w:line="216" w:lineRule="auto"/>
              <w:rPr>
                <w:rFonts w:ascii="Calibri Light" w:hAnsi="Calibri Light" w:cs="Calibri"/>
                <w:b/>
                <w:sz w:val="16"/>
                <w:szCs w:val="16"/>
              </w:rPr>
            </w:pPr>
            <w:r w:rsidRPr="001F28BA">
              <w:rPr>
                <w:rFonts w:ascii="Calibri Light" w:hAnsi="Calibri Light" w:cs="Calibri"/>
                <w:b/>
                <w:sz w:val="16"/>
                <w:szCs w:val="16"/>
              </w:rPr>
              <w:t>Vendor data:</w:t>
            </w:r>
            <w:r w:rsidRPr="001F28BA">
              <w:rPr>
                <w:rFonts w:ascii="Calibri Light" w:hAnsi="Calibri Light" w:cs="Calibri"/>
                <w:b/>
                <w:sz w:val="16"/>
                <w:szCs w:val="16"/>
              </w:rPr>
              <w:br/>
            </w:r>
            <w:r w:rsidRPr="001F28BA">
              <w:rPr>
                <w:rFonts w:ascii="Calibri Light" w:hAnsi="Calibri Light"/>
                <w:sz w:val="16"/>
                <w:szCs w:val="16"/>
                <w:lang w:eastAsia="zh-CN"/>
              </w:rPr>
              <w:t>AXP has limited visibility into how externally-sourced metrics are calculated by vendors</w:t>
            </w:r>
            <w:r w:rsidRPr="001F28BA">
              <w:rPr>
                <w:rFonts w:ascii="Calibri Light" w:hAnsi="Calibri Light" w:cs="Calibri"/>
                <w:sz w:val="16"/>
                <w:szCs w:val="16"/>
              </w:rPr>
              <w:t>.</w:t>
            </w:r>
          </w:p>
        </w:tc>
        <w:tc>
          <w:tcPr>
            <w:tcW w:w="3718" w:type="pct"/>
            <w:vAlign w:val="center"/>
          </w:tcPr>
          <w:p w14:paraId="495FDD29" w14:textId="77777777" w:rsidR="0065053D" w:rsidRPr="001F28BA" w:rsidRDefault="0065053D" w:rsidP="0065053D">
            <w:pPr>
              <w:widowControl w:val="0"/>
              <w:spacing w:after="60" w:line="216" w:lineRule="auto"/>
              <w:rPr>
                <w:rFonts w:ascii="Calibri Light" w:hAnsi="Calibri Light" w:cs="Calibri"/>
                <w:b/>
                <w:sz w:val="16"/>
                <w:szCs w:val="16"/>
              </w:rPr>
            </w:pPr>
            <w:r w:rsidRPr="001F28BA">
              <w:rPr>
                <w:rFonts w:ascii="Calibri Light" w:hAnsi="Calibri Light" w:cs="Calibri"/>
                <w:b/>
                <w:sz w:val="16"/>
                <w:szCs w:val="16"/>
              </w:rPr>
              <w:t>Category:</w:t>
            </w:r>
            <w:r w:rsidRPr="001F28BA">
              <w:rPr>
                <w:rFonts w:ascii="Calibri Light" w:hAnsi="Calibri Light" w:cs="Calibri"/>
                <w:sz w:val="16"/>
                <w:szCs w:val="16"/>
              </w:rPr>
              <w:t xml:space="preserve"> Data</w:t>
            </w:r>
          </w:p>
          <w:p w14:paraId="7DB45584"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Explanation/basis</w:t>
            </w:r>
            <w:r>
              <w:rPr>
                <w:rFonts w:ascii="Calibri Light" w:hAnsi="Calibri Light" w:cs="Calibri"/>
                <w:sz w:val="16"/>
                <w:szCs w:val="16"/>
              </w:rPr>
              <w:t xml:space="preserve">: Modelers </w:t>
            </w:r>
            <w:r w:rsidRPr="001F28BA">
              <w:rPr>
                <w:rFonts w:ascii="Calibri Light" w:hAnsi="Calibri Light" w:cs="Calibri"/>
                <w:sz w:val="16"/>
                <w:szCs w:val="16"/>
              </w:rPr>
              <w:t>rely</w:t>
            </w:r>
            <w:r w:rsidRPr="001F28BA">
              <w:rPr>
                <w:rFonts w:ascii="Calibri Light" w:hAnsi="Calibri Light" w:cs="Calibri"/>
                <w:b/>
                <w:sz w:val="16"/>
                <w:szCs w:val="16"/>
              </w:rPr>
              <w:t xml:space="preserve"> </w:t>
            </w:r>
            <w:r w:rsidRPr="001F28BA">
              <w:rPr>
                <w:rFonts w:ascii="Calibri Light" w:hAnsi="Calibri Light" w:cs="Calibri"/>
                <w:sz w:val="16"/>
                <w:szCs w:val="16"/>
              </w:rPr>
              <w:t xml:space="preserve">on external data to obtain as complete a picture as possible of cardholder risk. </w:t>
            </w:r>
          </w:p>
          <w:p w14:paraId="0A41B12D"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 xml:space="preserve">Risk: </w:t>
            </w:r>
            <w:r w:rsidRPr="001F28BA">
              <w:rPr>
                <w:rFonts w:ascii="Calibri Light" w:hAnsi="Calibri Light" w:cs="Calibri"/>
                <w:sz w:val="16"/>
                <w:szCs w:val="16"/>
              </w:rPr>
              <w:t>E</w:t>
            </w:r>
            <w:r w:rsidRPr="001F28BA">
              <w:rPr>
                <w:rFonts w:ascii="Calibri Light" w:hAnsi="Calibri Light"/>
                <w:sz w:val="16"/>
                <w:szCs w:val="16"/>
                <w:lang w:eastAsia="zh-CN"/>
              </w:rPr>
              <w:t xml:space="preserve">xternally-sourced metrics could be erroneous or incomplete. For instance, if banks do not report credit limits to the bureau, the bureau could use the highest past balance in lieu of the absent limit, inflating </w:t>
            </w:r>
            <w:r w:rsidR="00A12E01">
              <w:rPr>
                <w:rFonts w:ascii="Calibri Light" w:hAnsi="Calibri Light"/>
                <w:sz w:val="16"/>
                <w:szCs w:val="16"/>
                <w:lang w:eastAsia="zh-CN"/>
              </w:rPr>
              <w:t>credit usage</w:t>
            </w:r>
            <w:r w:rsidRPr="001F28BA">
              <w:rPr>
                <w:rFonts w:ascii="Calibri Light" w:hAnsi="Calibri Light"/>
                <w:sz w:val="16"/>
                <w:szCs w:val="16"/>
                <w:lang w:eastAsia="zh-CN"/>
              </w:rPr>
              <w:t>. This could b</w:t>
            </w:r>
            <w:r w:rsidRPr="001F28BA">
              <w:rPr>
                <w:rFonts w:ascii="Calibri Light" w:hAnsi="Calibri Light" w:cs="Calibri"/>
                <w:sz w:val="16"/>
                <w:szCs w:val="16"/>
              </w:rPr>
              <w:t>ias model performance.</w:t>
            </w:r>
          </w:p>
          <w:p w14:paraId="1536C785"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lastRenderedPageBreak/>
              <w:t>Development testing</w:t>
            </w:r>
            <w:r w:rsidRPr="0065053D">
              <w:rPr>
                <w:rFonts w:ascii="Calibri Light" w:hAnsi="Calibri Light" w:cs="Calibri"/>
                <w:sz w:val="16"/>
                <w:szCs w:val="16"/>
              </w:rPr>
              <w:t xml:space="preserve">: Modelers </w:t>
            </w:r>
            <w:r w:rsidRPr="001F28BA">
              <w:rPr>
                <w:rFonts w:ascii="Calibri Light" w:hAnsi="Calibri Light" w:cs="Calibri"/>
                <w:sz w:val="16"/>
                <w:szCs w:val="16"/>
              </w:rPr>
              <w:t>check for the stability and similarity of the variable distribution across time before using in the model.</w:t>
            </w:r>
          </w:p>
          <w:p w14:paraId="7190E752" w14:textId="77777777" w:rsidR="0065053D" w:rsidRPr="001F28BA" w:rsidRDefault="0065053D" w:rsidP="0065053D">
            <w:pPr>
              <w:widowControl w:val="0"/>
              <w:spacing w:after="60" w:line="216" w:lineRule="auto"/>
              <w:rPr>
                <w:rFonts w:ascii="Calibri Light" w:hAnsi="Calibri Light" w:cs="Calibri"/>
                <w:sz w:val="16"/>
                <w:szCs w:val="16"/>
                <w:highlight w:val="yellow"/>
              </w:rPr>
            </w:pPr>
            <w:r w:rsidRPr="001F28BA">
              <w:rPr>
                <w:rFonts w:ascii="Calibri Light" w:hAnsi="Calibri Light" w:cs="Calibri"/>
                <w:b/>
                <w:sz w:val="16"/>
                <w:szCs w:val="16"/>
              </w:rPr>
              <w:t>Future monitoring</w:t>
            </w:r>
            <w:r w:rsidRPr="0065053D">
              <w:rPr>
                <w:rFonts w:ascii="Calibri Light" w:hAnsi="Calibri Light" w:cs="Calibri"/>
                <w:sz w:val="16"/>
                <w:szCs w:val="16"/>
              </w:rPr>
              <w:t xml:space="preserve">: Modelers </w:t>
            </w:r>
            <w:r w:rsidRPr="001F28BA">
              <w:rPr>
                <w:rFonts w:ascii="Calibri Light" w:hAnsi="Calibri Light"/>
                <w:sz w:val="16"/>
                <w:szCs w:val="16"/>
                <w:lang w:eastAsia="zh-CN"/>
              </w:rPr>
              <w:t>employ a weekly tracking system known as Continuous Data Integrity Tracking (CDIT) to monitor both internal and external variables to promptly identify irregularities.</w:t>
            </w:r>
          </w:p>
        </w:tc>
      </w:tr>
      <w:tr w:rsidR="0065053D" w:rsidRPr="001F28BA" w14:paraId="12253102" w14:textId="77777777" w:rsidTr="000504D4">
        <w:tc>
          <w:tcPr>
            <w:tcW w:w="1282" w:type="pct"/>
            <w:vAlign w:val="center"/>
          </w:tcPr>
          <w:p w14:paraId="2FD12552" w14:textId="77777777" w:rsidR="0065053D" w:rsidRPr="001F28BA" w:rsidRDefault="0065053D" w:rsidP="00712946">
            <w:pPr>
              <w:pStyle w:val="ListParagraph"/>
              <w:widowControl w:val="0"/>
              <w:numPr>
                <w:ilvl w:val="0"/>
                <w:numId w:val="35"/>
              </w:numPr>
              <w:spacing w:line="216" w:lineRule="auto"/>
              <w:rPr>
                <w:rFonts w:ascii="Calibri Light" w:hAnsi="Calibri Light" w:cs="Calibri"/>
                <w:b/>
                <w:sz w:val="16"/>
                <w:szCs w:val="16"/>
              </w:rPr>
            </w:pPr>
            <w:r w:rsidRPr="001F28BA">
              <w:rPr>
                <w:rFonts w:ascii="Calibri Light" w:hAnsi="Calibri Light"/>
                <w:b/>
                <w:sz w:val="16"/>
                <w:szCs w:val="16"/>
                <w:lang w:eastAsia="zh-CN"/>
              </w:rPr>
              <w:lastRenderedPageBreak/>
              <w:t>Variable lag</w:t>
            </w:r>
            <w:r w:rsidRPr="001F28BA">
              <w:rPr>
                <w:rFonts w:ascii="Calibri Light" w:hAnsi="Calibri Light" w:cs="Calibri"/>
                <w:b/>
                <w:sz w:val="16"/>
                <w:szCs w:val="16"/>
              </w:rPr>
              <w:t>:</w:t>
            </w:r>
            <w:r w:rsidRPr="001F28BA">
              <w:rPr>
                <w:rFonts w:ascii="Calibri Light" w:hAnsi="Calibri Light" w:cs="Calibri"/>
                <w:b/>
                <w:sz w:val="16"/>
                <w:szCs w:val="16"/>
              </w:rPr>
              <w:br/>
            </w:r>
            <w:r w:rsidRPr="001F28BA">
              <w:rPr>
                <w:rFonts w:ascii="Calibri Light" w:hAnsi="Calibri Light"/>
                <w:sz w:val="16"/>
                <w:szCs w:val="16"/>
                <w:lang w:eastAsia="zh-CN"/>
              </w:rPr>
              <w:t>Some independent variables reflect the financial circumstances of the cardholder with a delay (lag) of one to two months.</w:t>
            </w:r>
          </w:p>
        </w:tc>
        <w:tc>
          <w:tcPr>
            <w:tcW w:w="3718" w:type="pct"/>
            <w:vAlign w:val="center"/>
          </w:tcPr>
          <w:p w14:paraId="059174A3" w14:textId="77777777" w:rsidR="0065053D" w:rsidRPr="001F28BA" w:rsidRDefault="0065053D" w:rsidP="0065053D">
            <w:pPr>
              <w:widowControl w:val="0"/>
              <w:spacing w:after="60" w:line="216" w:lineRule="auto"/>
              <w:rPr>
                <w:rFonts w:ascii="Calibri Light" w:hAnsi="Calibri Light" w:cs="Calibri"/>
                <w:b/>
                <w:sz w:val="16"/>
                <w:szCs w:val="16"/>
              </w:rPr>
            </w:pPr>
            <w:r w:rsidRPr="001F28BA">
              <w:rPr>
                <w:rFonts w:ascii="Calibri Light" w:hAnsi="Calibri Light" w:cs="Calibri"/>
                <w:b/>
                <w:sz w:val="16"/>
                <w:szCs w:val="16"/>
              </w:rPr>
              <w:t>Category:</w:t>
            </w:r>
            <w:r w:rsidRPr="001F28BA">
              <w:rPr>
                <w:rFonts w:ascii="Calibri Light" w:hAnsi="Calibri Light" w:cs="Calibri"/>
                <w:sz w:val="16"/>
                <w:szCs w:val="16"/>
              </w:rPr>
              <w:t xml:space="preserve"> Data</w:t>
            </w:r>
          </w:p>
          <w:p w14:paraId="38344D62"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Explanation/basis</w:t>
            </w:r>
            <w:r>
              <w:rPr>
                <w:rFonts w:ascii="Calibri Light" w:hAnsi="Calibri Light" w:cs="Calibri"/>
                <w:sz w:val="16"/>
                <w:szCs w:val="16"/>
              </w:rPr>
              <w:t xml:space="preserve">: Modelers </w:t>
            </w:r>
            <w:r w:rsidRPr="001F28BA">
              <w:rPr>
                <w:rFonts w:ascii="Calibri Light" w:hAnsi="Calibri Light" w:cs="Calibri"/>
                <w:sz w:val="16"/>
                <w:szCs w:val="16"/>
              </w:rPr>
              <w:t>use diverse variables to maximize the angles from which</w:t>
            </w:r>
            <w:r>
              <w:rPr>
                <w:rFonts w:ascii="Calibri Light" w:hAnsi="Calibri Light" w:cs="Calibri"/>
                <w:sz w:val="16"/>
                <w:szCs w:val="16"/>
              </w:rPr>
              <w:t xml:space="preserve"> modelers </w:t>
            </w:r>
            <w:r w:rsidRPr="001F28BA">
              <w:rPr>
                <w:rFonts w:ascii="Calibri Light" w:hAnsi="Calibri Light" w:cs="Calibri"/>
                <w:sz w:val="16"/>
                <w:szCs w:val="16"/>
              </w:rPr>
              <w:t xml:space="preserve">view cardholder risk. Some are lagged due to </w:t>
            </w:r>
            <w:r w:rsidRPr="001F28BA">
              <w:rPr>
                <w:rFonts w:ascii="Calibri Light" w:hAnsi="Calibri Light"/>
                <w:sz w:val="16"/>
                <w:szCs w:val="16"/>
                <w:lang w:eastAsia="zh-CN"/>
              </w:rPr>
              <w:t>the operational delay of receiving vendor data and uploading it into internal AXP systems.</w:t>
            </w:r>
          </w:p>
          <w:p w14:paraId="49897CF8"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 xml:space="preserve">Risk: </w:t>
            </w:r>
            <w:r w:rsidRPr="001F28BA">
              <w:rPr>
                <w:rFonts w:ascii="Calibri Light" w:hAnsi="Calibri Light" w:cs="Calibri"/>
                <w:sz w:val="16"/>
                <w:szCs w:val="16"/>
              </w:rPr>
              <w:t>Biased model performance due to calibration on delayed data.</w:t>
            </w:r>
          </w:p>
          <w:p w14:paraId="3A8C242A"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Development testing</w:t>
            </w:r>
            <w:r w:rsidRPr="0065053D">
              <w:rPr>
                <w:rFonts w:ascii="Calibri Light" w:hAnsi="Calibri Light" w:cs="Calibri"/>
                <w:sz w:val="16"/>
                <w:szCs w:val="16"/>
              </w:rPr>
              <w:t xml:space="preserve">: Modelers </w:t>
            </w:r>
            <w:r w:rsidRPr="001F28BA">
              <w:rPr>
                <w:rFonts w:ascii="Calibri Light" w:hAnsi="Calibri Light" w:cs="Calibri"/>
                <w:sz w:val="16"/>
                <w:szCs w:val="16"/>
              </w:rPr>
              <w:t>build the model to incorporate the same lag in input data.</w:t>
            </w:r>
          </w:p>
          <w:p w14:paraId="2D543294"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Future efforts</w:t>
            </w:r>
            <w:r w:rsidRPr="0065053D">
              <w:rPr>
                <w:rFonts w:ascii="Calibri Light" w:hAnsi="Calibri Light" w:cs="Calibri"/>
                <w:sz w:val="16"/>
                <w:szCs w:val="16"/>
              </w:rPr>
              <w:t xml:space="preserve">: Modelers </w:t>
            </w:r>
            <w:r w:rsidRPr="001F28BA">
              <w:rPr>
                <w:rFonts w:ascii="Calibri Light" w:hAnsi="Calibri Light" w:cs="Calibri"/>
                <w:sz w:val="16"/>
                <w:szCs w:val="16"/>
              </w:rPr>
              <w:t>work continually to shorten the window between observing cardholder performance and making the data available for use in the model.</w:t>
            </w:r>
          </w:p>
        </w:tc>
      </w:tr>
      <w:tr w:rsidR="0065053D" w:rsidRPr="001F28BA" w14:paraId="194EACBD" w14:textId="77777777" w:rsidTr="000504D4">
        <w:tc>
          <w:tcPr>
            <w:tcW w:w="1282" w:type="pct"/>
            <w:vAlign w:val="center"/>
          </w:tcPr>
          <w:p w14:paraId="37D5DA04" w14:textId="77777777" w:rsidR="0065053D" w:rsidRPr="001F28BA" w:rsidRDefault="0065053D" w:rsidP="00712946">
            <w:pPr>
              <w:pStyle w:val="ListParagraph"/>
              <w:widowControl w:val="0"/>
              <w:numPr>
                <w:ilvl w:val="0"/>
                <w:numId w:val="35"/>
              </w:numPr>
              <w:spacing w:line="216" w:lineRule="auto"/>
              <w:rPr>
                <w:rFonts w:ascii="Calibri Light" w:hAnsi="Calibri Light" w:cs="Calibri"/>
                <w:b/>
                <w:sz w:val="16"/>
                <w:szCs w:val="16"/>
              </w:rPr>
            </w:pPr>
            <w:r w:rsidRPr="001F28BA">
              <w:rPr>
                <w:rFonts w:ascii="Calibri Light" w:hAnsi="Calibri Light"/>
                <w:b/>
                <w:sz w:val="16"/>
                <w:szCs w:val="16"/>
                <w:lang w:eastAsia="zh-CN"/>
              </w:rPr>
              <w:t>GBM variable selection</w:t>
            </w:r>
            <w:r w:rsidRPr="001F28BA">
              <w:rPr>
                <w:rFonts w:ascii="Calibri Light" w:hAnsi="Calibri Light" w:cs="Calibri"/>
                <w:b/>
                <w:sz w:val="16"/>
                <w:szCs w:val="16"/>
              </w:rPr>
              <w:t xml:space="preserve">: </w:t>
            </w:r>
            <w:r w:rsidRPr="001F28BA">
              <w:rPr>
                <w:rFonts w:ascii="Calibri Light" w:hAnsi="Calibri Light" w:cs="Calibri"/>
                <w:b/>
                <w:sz w:val="16"/>
                <w:szCs w:val="16"/>
              </w:rPr>
              <w:br/>
            </w:r>
            <w:r w:rsidRPr="001F28BA">
              <w:rPr>
                <w:rFonts w:ascii="Calibri Light" w:hAnsi="Calibri Light"/>
                <w:sz w:val="16"/>
                <w:szCs w:val="16"/>
                <w:lang w:eastAsia="zh-CN"/>
              </w:rPr>
              <w:t>The decision-tree based approach could use variables that do not have smooth trends, leading to counter-intuitive predictions.</w:t>
            </w:r>
          </w:p>
        </w:tc>
        <w:tc>
          <w:tcPr>
            <w:tcW w:w="3718" w:type="pct"/>
            <w:vAlign w:val="center"/>
          </w:tcPr>
          <w:p w14:paraId="22199F73" w14:textId="77777777" w:rsidR="0065053D" w:rsidRPr="001F28BA" w:rsidRDefault="0065053D" w:rsidP="0065053D">
            <w:pPr>
              <w:widowControl w:val="0"/>
              <w:spacing w:after="60" w:line="216" w:lineRule="auto"/>
              <w:rPr>
                <w:rFonts w:ascii="Calibri Light" w:hAnsi="Calibri Light" w:cs="Calibri"/>
                <w:b/>
                <w:sz w:val="16"/>
                <w:szCs w:val="16"/>
              </w:rPr>
            </w:pPr>
            <w:r w:rsidRPr="001F28BA">
              <w:rPr>
                <w:rFonts w:ascii="Calibri Light" w:hAnsi="Calibri Light" w:cs="Calibri"/>
                <w:b/>
                <w:sz w:val="16"/>
                <w:szCs w:val="16"/>
              </w:rPr>
              <w:t>Category:</w:t>
            </w:r>
            <w:r w:rsidRPr="001F28BA">
              <w:rPr>
                <w:rFonts w:ascii="Calibri Light" w:hAnsi="Calibri Light" w:cs="Calibri"/>
                <w:sz w:val="16"/>
                <w:szCs w:val="16"/>
              </w:rPr>
              <w:t xml:space="preserve"> Methodology</w:t>
            </w:r>
          </w:p>
          <w:p w14:paraId="4C06CA01"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 xml:space="preserve">Explanation/basis: </w:t>
            </w:r>
            <w:r w:rsidRPr="001F28BA">
              <w:rPr>
                <w:rFonts w:ascii="Calibri Light" w:hAnsi="Calibri Light" w:cs="Calibri"/>
                <w:sz w:val="16"/>
                <w:szCs w:val="16"/>
              </w:rPr>
              <w:t>GBM models may use a larger pool of relevant variables than historical techniques.</w:t>
            </w:r>
          </w:p>
          <w:p w14:paraId="3B80704A"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Risk:</w:t>
            </w:r>
            <w:r w:rsidRPr="001F28BA">
              <w:rPr>
                <w:rFonts w:ascii="Calibri Light" w:hAnsi="Calibri Light"/>
                <w:sz w:val="16"/>
                <w:szCs w:val="16"/>
                <w:lang w:eastAsia="zh-CN"/>
              </w:rPr>
              <w:t xml:space="preserve"> The decision-tree based approach could use variables that do not have smooth trends, leading to counter-intuitive predictions. Further,</w:t>
            </w:r>
            <w:r w:rsidRPr="001F28BA">
              <w:rPr>
                <w:rFonts w:ascii="Calibri Light" w:hAnsi="Calibri Light" w:cs="Calibri"/>
                <w:b/>
                <w:sz w:val="16"/>
                <w:szCs w:val="16"/>
              </w:rPr>
              <w:t xml:space="preserve"> </w:t>
            </w:r>
            <w:r w:rsidRPr="001F28BA">
              <w:rPr>
                <w:rFonts w:ascii="Calibri Light" w:hAnsi="Calibri Light" w:cs="Calibri"/>
                <w:sz w:val="16"/>
                <w:szCs w:val="16"/>
              </w:rPr>
              <w:t>an excessively large number of variables can introduce operational risk.</w:t>
            </w:r>
          </w:p>
          <w:p w14:paraId="49609E40"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Development testing</w:t>
            </w:r>
            <w:r w:rsidRPr="0065053D">
              <w:rPr>
                <w:rFonts w:ascii="Calibri Light" w:hAnsi="Calibri Light" w:cs="Calibri"/>
                <w:sz w:val="16"/>
                <w:szCs w:val="16"/>
              </w:rPr>
              <w:t xml:space="preserve">: Modelers </w:t>
            </w:r>
            <w:r w:rsidRPr="001F28BA">
              <w:rPr>
                <w:rFonts w:ascii="Calibri Light" w:hAnsi="Calibri Light" w:cs="Calibri"/>
                <w:sz w:val="16"/>
                <w:szCs w:val="16"/>
              </w:rPr>
              <w:t xml:space="preserve">judgmentally assess the variable pool and only include variables that add value and demonstrate intuitive trends. </w:t>
            </w:r>
          </w:p>
          <w:p w14:paraId="1AA3CF26"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Future monitoring:</w:t>
            </w:r>
            <w:r w:rsidRPr="001F28BA">
              <w:rPr>
                <w:rFonts w:ascii="Calibri Light" w:hAnsi="Calibri Light" w:cs="Calibri"/>
                <w:sz w:val="16"/>
                <w:szCs w:val="16"/>
              </w:rPr>
              <w:t xml:space="preserve"> </w:t>
            </w:r>
            <w:r w:rsidR="00A0327F">
              <w:rPr>
                <w:rFonts w:ascii="Calibri Light" w:hAnsi="Calibri Light" w:cs="Calibri"/>
                <w:sz w:val="16"/>
                <w:szCs w:val="16"/>
              </w:rPr>
              <w:t>As above, modelers monitor model performance to promptly identify deterioration (see section 13).</w:t>
            </w:r>
          </w:p>
        </w:tc>
      </w:tr>
      <w:tr w:rsidR="0065053D" w:rsidRPr="001F28BA" w14:paraId="7359FA0E" w14:textId="77777777" w:rsidTr="000504D4">
        <w:tc>
          <w:tcPr>
            <w:tcW w:w="1282" w:type="pct"/>
            <w:vAlign w:val="center"/>
          </w:tcPr>
          <w:p w14:paraId="7A459085" w14:textId="77777777" w:rsidR="0065053D" w:rsidRPr="001F28BA" w:rsidRDefault="0065053D" w:rsidP="00712946">
            <w:pPr>
              <w:pStyle w:val="ListParagraph"/>
              <w:widowControl w:val="0"/>
              <w:numPr>
                <w:ilvl w:val="0"/>
                <w:numId w:val="35"/>
              </w:numPr>
              <w:spacing w:line="216" w:lineRule="auto"/>
              <w:rPr>
                <w:rFonts w:ascii="Calibri Light" w:hAnsi="Calibri Light" w:cs="Calibri"/>
                <w:b/>
                <w:sz w:val="16"/>
                <w:szCs w:val="16"/>
              </w:rPr>
            </w:pPr>
            <w:r w:rsidRPr="001F28BA">
              <w:rPr>
                <w:rFonts w:ascii="Calibri Light" w:hAnsi="Calibri Light"/>
                <w:b/>
                <w:sz w:val="16"/>
                <w:szCs w:val="16"/>
                <w:lang w:eastAsia="zh-CN"/>
              </w:rPr>
              <w:t>GBM sensitivity to model parameters</w:t>
            </w:r>
            <w:r w:rsidRPr="001F28BA">
              <w:rPr>
                <w:rFonts w:ascii="Calibri Light" w:hAnsi="Calibri Light" w:cs="Calibri"/>
                <w:b/>
                <w:sz w:val="16"/>
                <w:szCs w:val="16"/>
              </w:rPr>
              <w:t xml:space="preserve">: </w:t>
            </w:r>
            <w:r w:rsidRPr="001F28BA">
              <w:rPr>
                <w:rFonts w:ascii="Calibri Light" w:hAnsi="Calibri Light" w:cs="Calibri"/>
                <w:b/>
                <w:sz w:val="16"/>
                <w:szCs w:val="16"/>
              </w:rPr>
              <w:br/>
            </w:r>
            <w:r w:rsidRPr="001F28BA">
              <w:rPr>
                <w:rFonts w:ascii="Calibri Light" w:hAnsi="Calibri Light"/>
                <w:sz w:val="16"/>
                <w:szCs w:val="16"/>
                <w:lang w:eastAsia="zh-CN"/>
              </w:rPr>
              <w:t>GBM model parameters must be judgmentally selected.</w:t>
            </w:r>
          </w:p>
        </w:tc>
        <w:tc>
          <w:tcPr>
            <w:tcW w:w="3718" w:type="pct"/>
            <w:vAlign w:val="center"/>
          </w:tcPr>
          <w:p w14:paraId="59C6318E" w14:textId="77777777" w:rsidR="0065053D" w:rsidRPr="001F28BA" w:rsidRDefault="0065053D" w:rsidP="0065053D">
            <w:pPr>
              <w:widowControl w:val="0"/>
              <w:spacing w:after="60" w:line="216" w:lineRule="auto"/>
              <w:rPr>
                <w:rFonts w:ascii="Calibri Light" w:hAnsi="Calibri Light" w:cs="Calibri"/>
                <w:b/>
                <w:sz w:val="16"/>
                <w:szCs w:val="16"/>
              </w:rPr>
            </w:pPr>
            <w:r w:rsidRPr="001F28BA">
              <w:rPr>
                <w:rFonts w:ascii="Calibri Light" w:hAnsi="Calibri Light" w:cs="Calibri"/>
                <w:b/>
                <w:sz w:val="16"/>
                <w:szCs w:val="16"/>
              </w:rPr>
              <w:t>Category:</w:t>
            </w:r>
            <w:r w:rsidRPr="001F28BA">
              <w:rPr>
                <w:rFonts w:ascii="Calibri Light" w:hAnsi="Calibri Light" w:cs="Calibri"/>
                <w:sz w:val="16"/>
                <w:szCs w:val="16"/>
              </w:rPr>
              <w:t xml:space="preserve"> Methodology</w:t>
            </w:r>
          </w:p>
          <w:p w14:paraId="2367FC83"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Explanation/basis:</w:t>
            </w:r>
            <w:r w:rsidRPr="001F28BA">
              <w:rPr>
                <w:rFonts w:ascii="Calibri Light" w:hAnsi="Calibri Light" w:cs="Calibri"/>
                <w:sz w:val="16"/>
                <w:szCs w:val="16"/>
              </w:rPr>
              <w:t xml:space="preserve"> Specifying model parameters (number of tree; tree depth; learning rate; number observations per node) is a requirement in GBM modeling.</w:t>
            </w:r>
          </w:p>
          <w:p w14:paraId="674F04F4"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 xml:space="preserve">Risk: </w:t>
            </w:r>
            <w:r w:rsidRPr="001F28BA">
              <w:rPr>
                <w:rFonts w:ascii="Calibri Light" w:hAnsi="Calibri Light" w:cs="Calibri"/>
                <w:sz w:val="16"/>
                <w:szCs w:val="16"/>
              </w:rPr>
              <w:t xml:space="preserve">Inappropriately selecting parameters could </w:t>
            </w:r>
            <w:r w:rsidRPr="001F28BA">
              <w:rPr>
                <w:rFonts w:ascii="Calibri Light" w:hAnsi="Calibri Light"/>
                <w:sz w:val="16"/>
                <w:szCs w:val="16"/>
                <w:lang w:eastAsia="zh-CN"/>
              </w:rPr>
              <w:t>impair performance,</w:t>
            </w:r>
            <w:r w:rsidRPr="001F28BA">
              <w:rPr>
                <w:rFonts w:ascii="Calibri Light" w:hAnsi="Calibri Light" w:cs="Calibri"/>
                <w:sz w:val="16"/>
                <w:szCs w:val="16"/>
              </w:rPr>
              <w:t xml:space="preserve"> produce over-fitting, or needlessly prolong computational time.</w:t>
            </w:r>
          </w:p>
          <w:p w14:paraId="5D7DFCE6"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Development testing:</w:t>
            </w:r>
            <w:r w:rsidRPr="001F28BA">
              <w:rPr>
                <w:rFonts w:ascii="Calibri Light" w:hAnsi="Calibri Light" w:cs="Calibri"/>
                <w:sz w:val="16"/>
                <w:szCs w:val="16"/>
              </w:rPr>
              <w:t xml:space="preserve"> Controls are exploratory analyses to optimize parameters and using model-specific criteria and traditional metrics of effectiveness (Gini and accuracy) to select optimal parameters. </w:t>
            </w:r>
          </w:p>
          <w:p w14:paraId="455BF1D9"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Future monitoring:</w:t>
            </w:r>
            <w:r w:rsidRPr="001F28BA">
              <w:rPr>
                <w:rFonts w:ascii="Calibri Light" w:hAnsi="Calibri Light" w:cs="Calibri"/>
                <w:sz w:val="16"/>
                <w:szCs w:val="16"/>
              </w:rPr>
              <w:t xml:space="preserve"> </w:t>
            </w:r>
            <w:r w:rsidR="00A0327F">
              <w:rPr>
                <w:rFonts w:ascii="Calibri Light" w:hAnsi="Calibri Light" w:cs="Calibri"/>
                <w:sz w:val="16"/>
                <w:szCs w:val="16"/>
              </w:rPr>
              <w:t>As above, modelers monitor model performance to promptly identify deterioration (see section 13).</w:t>
            </w:r>
          </w:p>
        </w:tc>
      </w:tr>
      <w:tr w:rsidR="0065053D" w:rsidRPr="001F28BA" w14:paraId="4E98CD90" w14:textId="77777777" w:rsidTr="000504D4">
        <w:tc>
          <w:tcPr>
            <w:tcW w:w="1282" w:type="pct"/>
            <w:vAlign w:val="center"/>
          </w:tcPr>
          <w:p w14:paraId="5DDADE53" w14:textId="77777777" w:rsidR="0065053D" w:rsidRPr="001F28BA" w:rsidRDefault="0065053D" w:rsidP="00712946">
            <w:pPr>
              <w:pStyle w:val="ListParagraph"/>
              <w:widowControl w:val="0"/>
              <w:numPr>
                <w:ilvl w:val="0"/>
                <w:numId w:val="35"/>
              </w:numPr>
              <w:spacing w:line="216" w:lineRule="auto"/>
              <w:rPr>
                <w:rFonts w:ascii="Calibri Light" w:hAnsi="Calibri Light" w:cs="Calibri"/>
                <w:b/>
                <w:sz w:val="16"/>
                <w:szCs w:val="16"/>
              </w:rPr>
            </w:pPr>
            <w:r w:rsidRPr="001F28BA">
              <w:rPr>
                <w:rFonts w:ascii="Calibri Light" w:hAnsi="Calibri Light"/>
                <w:b/>
                <w:sz w:val="16"/>
                <w:szCs w:val="16"/>
                <w:lang w:eastAsia="zh-CN"/>
              </w:rPr>
              <w:t>Lack of segmentation in GBM model</w:t>
            </w:r>
            <w:r w:rsidRPr="001F28BA">
              <w:rPr>
                <w:rFonts w:ascii="Calibri Light" w:hAnsi="Calibri Light" w:cs="Calibri"/>
                <w:b/>
                <w:sz w:val="16"/>
                <w:szCs w:val="16"/>
              </w:rPr>
              <w:t xml:space="preserve">: </w:t>
            </w:r>
            <w:r w:rsidRPr="001F28BA">
              <w:rPr>
                <w:rFonts w:ascii="Calibri Light" w:hAnsi="Calibri Light" w:cs="Calibri"/>
                <w:b/>
                <w:sz w:val="16"/>
                <w:szCs w:val="16"/>
              </w:rPr>
              <w:br/>
            </w:r>
            <w:r w:rsidRPr="001F28BA">
              <w:rPr>
                <w:rFonts w:ascii="Calibri Light" w:hAnsi="Calibri Light"/>
                <w:sz w:val="16"/>
                <w:szCs w:val="16"/>
                <w:lang w:eastAsia="zh-CN"/>
              </w:rPr>
              <w:t>A single model is built on the entire portfolio; there is no pre-established segmentation.</w:t>
            </w:r>
          </w:p>
        </w:tc>
        <w:tc>
          <w:tcPr>
            <w:tcW w:w="3718" w:type="pct"/>
            <w:vAlign w:val="center"/>
          </w:tcPr>
          <w:p w14:paraId="308FFE14" w14:textId="77777777" w:rsidR="0065053D" w:rsidRPr="001F28BA" w:rsidRDefault="0065053D" w:rsidP="0065053D">
            <w:pPr>
              <w:widowControl w:val="0"/>
              <w:spacing w:after="60" w:line="216" w:lineRule="auto"/>
              <w:rPr>
                <w:rFonts w:ascii="Calibri Light" w:hAnsi="Calibri Light" w:cs="Calibri"/>
                <w:b/>
                <w:sz w:val="16"/>
                <w:szCs w:val="16"/>
              </w:rPr>
            </w:pPr>
            <w:r w:rsidRPr="001F28BA">
              <w:rPr>
                <w:rFonts w:ascii="Calibri Light" w:hAnsi="Calibri Light" w:cs="Calibri"/>
                <w:b/>
                <w:sz w:val="16"/>
                <w:szCs w:val="16"/>
              </w:rPr>
              <w:t>Category:</w:t>
            </w:r>
            <w:r w:rsidRPr="001F28BA">
              <w:rPr>
                <w:rFonts w:ascii="Calibri Light" w:hAnsi="Calibri Light" w:cs="Calibri"/>
                <w:sz w:val="16"/>
                <w:szCs w:val="16"/>
              </w:rPr>
              <w:t xml:space="preserve"> Methodology</w:t>
            </w:r>
          </w:p>
          <w:p w14:paraId="1F131CA2"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Explanation/basis:</w:t>
            </w:r>
            <w:r w:rsidRPr="001F28BA">
              <w:rPr>
                <w:rFonts w:ascii="Calibri Light" w:hAnsi="Calibri Light" w:cs="Calibri"/>
                <w:sz w:val="16"/>
                <w:szCs w:val="16"/>
              </w:rPr>
              <w:t xml:space="preserve"> GBM, as a decision-tree based approach, does not require pre-segmented data.</w:t>
            </w:r>
          </w:p>
          <w:p w14:paraId="3B3E44C0"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 xml:space="preserve">Risk: </w:t>
            </w:r>
            <w:r w:rsidRPr="001F28BA">
              <w:rPr>
                <w:rFonts w:ascii="Calibri Light" w:hAnsi="Calibri Light" w:cs="Calibri"/>
                <w:sz w:val="16"/>
                <w:szCs w:val="16"/>
              </w:rPr>
              <w:t>Without segments, model performance may weaken at the sub-population level.</w:t>
            </w:r>
          </w:p>
          <w:p w14:paraId="5EE041AE"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Development testing</w:t>
            </w:r>
            <w:r w:rsidRPr="0065053D">
              <w:rPr>
                <w:rFonts w:ascii="Calibri Light" w:hAnsi="Calibri Light" w:cs="Calibri"/>
                <w:sz w:val="16"/>
                <w:szCs w:val="16"/>
              </w:rPr>
              <w:t xml:space="preserve">: Modelers </w:t>
            </w:r>
            <w:r w:rsidRPr="001F28BA">
              <w:rPr>
                <w:rFonts w:ascii="Calibri Light" w:hAnsi="Calibri Light" w:cs="Calibri"/>
                <w:sz w:val="16"/>
                <w:szCs w:val="16"/>
              </w:rPr>
              <w:t>evaluate the model’s performance both overall and by key population groups.</w:t>
            </w:r>
          </w:p>
          <w:p w14:paraId="5C44986F"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Future monitoring:</w:t>
            </w:r>
            <w:r w:rsidRPr="001F28BA">
              <w:rPr>
                <w:rFonts w:ascii="Calibri Light" w:hAnsi="Calibri Light" w:cs="Calibri"/>
                <w:sz w:val="16"/>
                <w:szCs w:val="16"/>
              </w:rPr>
              <w:t xml:space="preserve"> </w:t>
            </w:r>
            <w:r w:rsidR="00A0327F">
              <w:rPr>
                <w:rFonts w:ascii="Calibri Light" w:hAnsi="Calibri Light" w:cs="Calibri"/>
                <w:sz w:val="16"/>
                <w:szCs w:val="16"/>
              </w:rPr>
              <w:t>As above, modelers monitor model performance to promptly identify deterioration (see section 13).</w:t>
            </w:r>
          </w:p>
        </w:tc>
      </w:tr>
      <w:tr w:rsidR="0065053D" w:rsidRPr="001F28BA" w14:paraId="228B23E5" w14:textId="77777777" w:rsidTr="000504D4">
        <w:tc>
          <w:tcPr>
            <w:tcW w:w="1282" w:type="pct"/>
            <w:vAlign w:val="center"/>
          </w:tcPr>
          <w:p w14:paraId="5712F516" w14:textId="77777777" w:rsidR="0065053D" w:rsidRPr="001F28BA" w:rsidRDefault="0065053D" w:rsidP="00712946">
            <w:pPr>
              <w:pStyle w:val="ListParagraph"/>
              <w:widowControl w:val="0"/>
              <w:numPr>
                <w:ilvl w:val="0"/>
                <w:numId w:val="35"/>
              </w:numPr>
              <w:spacing w:line="216" w:lineRule="auto"/>
              <w:rPr>
                <w:rFonts w:ascii="Calibri Light" w:hAnsi="Calibri Light" w:cs="Calibri"/>
                <w:b/>
                <w:sz w:val="16"/>
                <w:szCs w:val="16"/>
              </w:rPr>
            </w:pPr>
            <w:r w:rsidRPr="001F28BA">
              <w:rPr>
                <w:rFonts w:ascii="Calibri Light" w:hAnsi="Calibri Light"/>
                <w:b/>
                <w:sz w:val="16"/>
                <w:szCs w:val="16"/>
                <w:lang w:eastAsia="zh-CN"/>
              </w:rPr>
              <w:t>Use of character variables in GBM</w:t>
            </w:r>
            <w:r w:rsidRPr="001F28BA">
              <w:rPr>
                <w:rFonts w:ascii="Calibri Light" w:hAnsi="Calibri Light" w:cs="Calibri"/>
                <w:b/>
                <w:sz w:val="16"/>
                <w:szCs w:val="16"/>
              </w:rPr>
              <w:t>:</w:t>
            </w:r>
            <w:r w:rsidRPr="001F28BA">
              <w:rPr>
                <w:rFonts w:ascii="Calibri Light" w:hAnsi="Calibri Light" w:cs="Calibri"/>
                <w:sz w:val="16"/>
                <w:szCs w:val="16"/>
              </w:rPr>
              <w:t xml:space="preserve"> GBM treats numeric</w:t>
            </w:r>
            <w:r w:rsidRPr="001F28BA">
              <w:rPr>
                <w:rFonts w:ascii="Calibri Light" w:hAnsi="Calibri Light" w:cs="Calibri"/>
                <w:sz w:val="16"/>
                <w:szCs w:val="16"/>
              </w:rPr>
              <w:br/>
            </w:r>
            <w:r w:rsidRPr="001F28BA">
              <w:rPr>
                <w:rFonts w:ascii="Calibri Light" w:hAnsi="Calibri Light"/>
                <w:sz w:val="16"/>
                <w:szCs w:val="16"/>
                <w:lang w:eastAsia="zh-CN"/>
              </w:rPr>
              <w:t>and character variables differently.</w:t>
            </w:r>
          </w:p>
        </w:tc>
        <w:tc>
          <w:tcPr>
            <w:tcW w:w="3718" w:type="pct"/>
            <w:vAlign w:val="center"/>
          </w:tcPr>
          <w:p w14:paraId="0D513CCA" w14:textId="77777777" w:rsidR="0065053D" w:rsidRPr="001F28BA" w:rsidRDefault="0065053D" w:rsidP="0065053D">
            <w:pPr>
              <w:widowControl w:val="0"/>
              <w:spacing w:after="60" w:line="216" w:lineRule="auto"/>
              <w:rPr>
                <w:rFonts w:ascii="Calibri Light" w:hAnsi="Calibri Light" w:cs="Calibri"/>
                <w:b/>
                <w:sz w:val="16"/>
                <w:szCs w:val="16"/>
              </w:rPr>
            </w:pPr>
            <w:r w:rsidRPr="001F28BA">
              <w:rPr>
                <w:rFonts w:ascii="Calibri Light" w:hAnsi="Calibri Light" w:cs="Calibri"/>
                <w:b/>
                <w:sz w:val="16"/>
                <w:szCs w:val="16"/>
              </w:rPr>
              <w:t>Category:</w:t>
            </w:r>
            <w:r w:rsidRPr="001F28BA">
              <w:rPr>
                <w:rFonts w:ascii="Calibri Light" w:hAnsi="Calibri Light" w:cs="Calibri"/>
                <w:sz w:val="16"/>
                <w:szCs w:val="16"/>
              </w:rPr>
              <w:t xml:space="preserve"> Methodology</w:t>
            </w:r>
          </w:p>
          <w:p w14:paraId="0095C52A"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Explanation/basis:</w:t>
            </w:r>
            <w:r w:rsidRPr="001F28BA">
              <w:rPr>
                <w:rFonts w:ascii="Calibri Light" w:hAnsi="Calibri Light" w:cs="Calibri"/>
                <w:sz w:val="16"/>
                <w:szCs w:val="16"/>
              </w:rPr>
              <w:t xml:space="preserve"> To use maximum amount of diverse variables.</w:t>
            </w:r>
          </w:p>
          <w:p w14:paraId="0CB97D14"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 xml:space="preserve">Risk: </w:t>
            </w:r>
            <w:r w:rsidRPr="001F28BA">
              <w:rPr>
                <w:rFonts w:ascii="Calibri Light" w:hAnsi="Calibri Light" w:cs="Calibri"/>
                <w:sz w:val="16"/>
                <w:szCs w:val="16"/>
              </w:rPr>
              <w:t>GBM may use character variables sub-optimally in certain cases (such as when the variable has a large number of categories).</w:t>
            </w:r>
          </w:p>
          <w:p w14:paraId="4300312C"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Development testing:</w:t>
            </w:r>
            <w:r w:rsidRPr="001F28BA">
              <w:rPr>
                <w:rFonts w:ascii="Calibri Light" w:hAnsi="Calibri Light" w:cs="Calibri"/>
                <w:sz w:val="16"/>
                <w:szCs w:val="16"/>
              </w:rPr>
              <w:t xml:space="preserve"> As above,</w:t>
            </w:r>
            <w:r>
              <w:rPr>
                <w:rFonts w:ascii="Calibri Light" w:hAnsi="Calibri Light" w:cs="Calibri"/>
                <w:sz w:val="16"/>
                <w:szCs w:val="16"/>
              </w:rPr>
              <w:t xml:space="preserve"> modelers </w:t>
            </w:r>
            <w:r w:rsidRPr="001F28BA">
              <w:rPr>
                <w:rFonts w:ascii="Calibri Light" w:hAnsi="Calibri Light" w:cs="Calibri"/>
                <w:sz w:val="16"/>
                <w:szCs w:val="16"/>
              </w:rPr>
              <w:t xml:space="preserve">judgmentally assess the variable pool and only include variables that add value and demonstrate intuitive trends. </w:t>
            </w:r>
          </w:p>
          <w:p w14:paraId="796B4035"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Future monitoring:</w:t>
            </w:r>
            <w:r w:rsidRPr="001F28BA">
              <w:rPr>
                <w:rFonts w:ascii="Calibri Light" w:hAnsi="Calibri Light" w:cs="Calibri"/>
                <w:sz w:val="16"/>
                <w:szCs w:val="16"/>
              </w:rPr>
              <w:t xml:space="preserve"> </w:t>
            </w:r>
            <w:r w:rsidR="00A0327F">
              <w:rPr>
                <w:rFonts w:ascii="Calibri Light" w:hAnsi="Calibri Light" w:cs="Calibri"/>
                <w:sz w:val="16"/>
                <w:szCs w:val="16"/>
              </w:rPr>
              <w:t>As above, modelers monitor model performance to promptly identify deterioration (see section 13).</w:t>
            </w:r>
          </w:p>
        </w:tc>
      </w:tr>
      <w:tr w:rsidR="0065053D" w:rsidRPr="001F28BA" w14:paraId="027EE470" w14:textId="77777777" w:rsidTr="000504D4">
        <w:tc>
          <w:tcPr>
            <w:tcW w:w="1282" w:type="pct"/>
            <w:vAlign w:val="center"/>
          </w:tcPr>
          <w:p w14:paraId="4EECDEBC" w14:textId="77777777" w:rsidR="0065053D" w:rsidRPr="001F28BA" w:rsidRDefault="0065053D" w:rsidP="00A0327F">
            <w:pPr>
              <w:pStyle w:val="ListParagraph"/>
              <w:widowControl w:val="0"/>
              <w:numPr>
                <w:ilvl w:val="0"/>
                <w:numId w:val="35"/>
              </w:numPr>
              <w:spacing w:line="216" w:lineRule="auto"/>
              <w:rPr>
                <w:rFonts w:ascii="Calibri Light" w:hAnsi="Calibri Light" w:cs="Calibri"/>
                <w:b/>
                <w:sz w:val="16"/>
                <w:szCs w:val="16"/>
              </w:rPr>
            </w:pPr>
            <w:r w:rsidRPr="001F28BA">
              <w:rPr>
                <w:rFonts w:ascii="Calibri Light" w:hAnsi="Calibri Light" w:cs="Calibri"/>
                <w:b/>
                <w:sz w:val="16"/>
                <w:szCs w:val="16"/>
              </w:rPr>
              <w:t>Segments with low number of defaulters (logistic):</w:t>
            </w:r>
            <w:r w:rsidRPr="001F28BA">
              <w:rPr>
                <w:rFonts w:ascii="Calibri Light" w:hAnsi="Calibri Light" w:cs="Calibri"/>
                <w:b/>
                <w:sz w:val="16"/>
                <w:szCs w:val="16"/>
              </w:rPr>
              <w:br/>
            </w:r>
            <w:r w:rsidRPr="001F28BA">
              <w:rPr>
                <w:rFonts w:ascii="Calibri Light" w:hAnsi="Calibri Light"/>
                <w:sz w:val="16"/>
                <w:szCs w:val="16"/>
              </w:rPr>
              <w:t>Model segments with a low number of defaulters can lead to unstable logistic regression models.</w:t>
            </w:r>
          </w:p>
        </w:tc>
        <w:tc>
          <w:tcPr>
            <w:tcW w:w="3718" w:type="pct"/>
            <w:vAlign w:val="center"/>
          </w:tcPr>
          <w:p w14:paraId="7029A444" w14:textId="77777777" w:rsidR="0065053D" w:rsidRPr="001F28BA" w:rsidRDefault="0065053D" w:rsidP="0065053D">
            <w:pPr>
              <w:widowControl w:val="0"/>
              <w:spacing w:after="60" w:line="216" w:lineRule="auto"/>
              <w:rPr>
                <w:rFonts w:ascii="Calibri Light" w:hAnsi="Calibri Light" w:cs="Calibri"/>
                <w:b/>
                <w:sz w:val="16"/>
                <w:szCs w:val="16"/>
              </w:rPr>
            </w:pPr>
            <w:r w:rsidRPr="001F28BA">
              <w:rPr>
                <w:rFonts w:ascii="Calibri Light" w:hAnsi="Calibri Light" w:cs="Calibri"/>
                <w:b/>
                <w:sz w:val="16"/>
                <w:szCs w:val="16"/>
              </w:rPr>
              <w:t>Category:</w:t>
            </w:r>
            <w:r w:rsidRPr="001F28BA">
              <w:rPr>
                <w:rFonts w:ascii="Calibri Light" w:hAnsi="Calibri Light" w:cs="Calibri"/>
                <w:sz w:val="16"/>
                <w:szCs w:val="16"/>
              </w:rPr>
              <w:t xml:space="preserve"> Methodology</w:t>
            </w:r>
          </w:p>
          <w:p w14:paraId="088FB9F8"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 xml:space="preserve">Explanation/basis: </w:t>
            </w:r>
            <w:r w:rsidRPr="001F28BA">
              <w:rPr>
                <w:rFonts w:ascii="Calibri Light" w:hAnsi="Calibri Light" w:cs="Arial"/>
                <w:sz w:val="16"/>
                <w:szCs w:val="16"/>
              </w:rPr>
              <w:t>Segmenting differentiates risk, allows for changes in portfolio composition, and captures unique relationships between subpopulations and independent variables</w:t>
            </w:r>
            <w:r w:rsidRPr="001F28BA">
              <w:rPr>
                <w:rFonts w:ascii="Calibri Light" w:hAnsi="Calibri Light" w:cs="Calibri"/>
                <w:sz w:val="16"/>
                <w:szCs w:val="16"/>
              </w:rPr>
              <w:t>. However, it can divide populations into sub-groups with very few defaulters, impairing statistical performance.</w:t>
            </w:r>
          </w:p>
          <w:p w14:paraId="0CDE1CEA"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Risk:</w:t>
            </w:r>
            <w:r w:rsidRPr="001F28BA">
              <w:rPr>
                <w:rFonts w:ascii="Calibri Light" w:hAnsi="Calibri Light" w:cs="Calibri"/>
                <w:sz w:val="16"/>
                <w:szCs w:val="16"/>
              </w:rPr>
              <w:t xml:space="preserve"> </w:t>
            </w:r>
            <w:r w:rsidRPr="001F28BA">
              <w:rPr>
                <w:rFonts w:ascii="Calibri Light" w:hAnsi="Calibri Light"/>
                <w:sz w:val="16"/>
                <w:szCs w:val="16"/>
              </w:rPr>
              <w:t xml:space="preserve">Segments with very few defaulters </w:t>
            </w:r>
            <w:r w:rsidR="00A0327F">
              <w:rPr>
                <w:rFonts w:ascii="Calibri Light" w:hAnsi="Calibri Light"/>
                <w:sz w:val="16"/>
                <w:szCs w:val="16"/>
              </w:rPr>
              <w:t>impair</w:t>
            </w:r>
            <w:r w:rsidRPr="001F28BA">
              <w:rPr>
                <w:rFonts w:ascii="Calibri Light" w:hAnsi="Calibri Light"/>
                <w:sz w:val="16"/>
                <w:szCs w:val="16"/>
              </w:rPr>
              <w:t xml:space="preserve"> risk discrimination, which may lead to unstable models</w:t>
            </w:r>
            <w:r w:rsidRPr="001F28BA">
              <w:rPr>
                <w:rFonts w:ascii="Calibri Light" w:hAnsi="Calibri Light" w:cs="Calibri"/>
                <w:sz w:val="16"/>
                <w:szCs w:val="16"/>
              </w:rPr>
              <w:t>.</w:t>
            </w:r>
          </w:p>
          <w:p w14:paraId="4007EADD" w14:textId="77777777" w:rsidR="0065053D" w:rsidRPr="001F28BA" w:rsidRDefault="0065053D" w:rsidP="0065053D">
            <w:pPr>
              <w:widowControl w:val="0"/>
              <w:spacing w:after="60" w:line="216" w:lineRule="auto"/>
              <w:rPr>
                <w:rFonts w:ascii="Calibri Light" w:hAnsi="Calibri Light" w:cs="Calibri"/>
                <w:sz w:val="16"/>
                <w:szCs w:val="16"/>
              </w:rPr>
            </w:pPr>
            <w:r w:rsidRPr="001F28BA">
              <w:rPr>
                <w:rFonts w:ascii="Calibri Light" w:hAnsi="Calibri Light" w:cs="Calibri"/>
                <w:b/>
                <w:sz w:val="16"/>
                <w:szCs w:val="16"/>
              </w:rPr>
              <w:t xml:space="preserve">Development testing: </w:t>
            </w:r>
            <w:r w:rsidRPr="001F28BA">
              <w:rPr>
                <w:rFonts w:ascii="Calibri Light" w:hAnsi="Calibri Light" w:cs="Calibri"/>
                <w:sz w:val="16"/>
                <w:szCs w:val="16"/>
              </w:rPr>
              <w:t>A control is that</w:t>
            </w:r>
            <w:r>
              <w:rPr>
                <w:rFonts w:ascii="Calibri Light" w:hAnsi="Calibri Light" w:cs="Calibri"/>
                <w:sz w:val="16"/>
                <w:szCs w:val="16"/>
              </w:rPr>
              <w:t xml:space="preserve"> modelers </w:t>
            </w:r>
            <w:r w:rsidRPr="001F28BA">
              <w:rPr>
                <w:rFonts w:ascii="Calibri Light" w:hAnsi="Calibri Light" w:cs="Calibri"/>
                <w:sz w:val="16"/>
                <w:szCs w:val="16"/>
              </w:rPr>
              <w:t xml:space="preserve">combine similar </w:t>
            </w:r>
            <w:r w:rsidRPr="001F28BA">
              <w:rPr>
                <w:rFonts w:ascii="Calibri Light" w:hAnsi="Calibri Light"/>
                <w:sz w:val="16"/>
                <w:szCs w:val="16"/>
              </w:rPr>
              <w:t>segments with very few defaulters (&lt;1000) and create a common model for this population</w:t>
            </w:r>
            <w:r w:rsidRPr="001F28BA">
              <w:rPr>
                <w:rFonts w:ascii="Calibri Light" w:hAnsi="Calibri Light" w:cs="Calibri"/>
                <w:sz w:val="16"/>
                <w:szCs w:val="16"/>
              </w:rPr>
              <w:t>.</w:t>
            </w:r>
          </w:p>
          <w:p w14:paraId="0ACA006C" w14:textId="77777777" w:rsidR="0065053D" w:rsidRPr="001F28BA" w:rsidRDefault="0065053D" w:rsidP="0065053D">
            <w:pPr>
              <w:widowControl w:val="0"/>
              <w:spacing w:after="60" w:line="216" w:lineRule="auto"/>
              <w:rPr>
                <w:rFonts w:ascii="Calibri Light" w:hAnsi="Calibri Light" w:cs="Calibri"/>
                <w:b/>
                <w:sz w:val="16"/>
                <w:szCs w:val="16"/>
              </w:rPr>
            </w:pPr>
            <w:r w:rsidRPr="001F28BA">
              <w:rPr>
                <w:rFonts w:ascii="Calibri Light" w:hAnsi="Calibri Light" w:cs="Calibri"/>
                <w:b/>
                <w:sz w:val="16"/>
                <w:szCs w:val="16"/>
              </w:rPr>
              <w:t xml:space="preserve">Future monitoring: </w:t>
            </w:r>
            <w:r w:rsidR="00A0327F">
              <w:rPr>
                <w:rFonts w:ascii="Calibri Light" w:hAnsi="Calibri Light" w:cs="Calibri"/>
                <w:sz w:val="16"/>
                <w:szCs w:val="16"/>
              </w:rPr>
              <w:t>As above, modelers monitor model performance to promptly identify deterioration (see section 13).</w:t>
            </w:r>
          </w:p>
        </w:tc>
      </w:tr>
    </w:tbl>
    <w:p w14:paraId="590E4ED0" w14:textId="77777777" w:rsidR="0065053D" w:rsidRPr="001F28BA" w:rsidRDefault="0065053D" w:rsidP="0065053D">
      <w:pPr>
        <w:rPr>
          <w:rFonts w:ascii="Calibri Light" w:hAnsi="Calibri Light"/>
          <w:sz w:val="16"/>
          <w:szCs w:val="16"/>
        </w:rPr>
      </w:pPr>
    </w:p>
    <w:p w14:paraId="14F26F43" w14:textId="77777777" w:rsidR="0065053D" w:rsidRDefault="0065053D" w:rsidP="0065053D">
      <w:pPr>
        <w:rPr>
          <w:sz w:val="18"/>
          <w:szCs w:val="22"/>
        </w:rPr>
      </w:pPr>
      <w:r w:rsidRPr="001F28BA">
        <w:rPr>
          <w:sz w:val="18"/>
          <w:szCs w:val="22"/>
        </w:rPr>
        <w:lastRenderedPageBreak/>
        <w:t xml:space="preserve">Note: This table summarizes key limitations to be considered when using </w:t>
      </w:r>
      <w:r>
        <w:rPr>
          <w:sz w:val="18"/>
          <w:szCs w:val="22"/>
        </w:rPr>
        <w:t>ADSS</w:t>
      </w:r>
      <w:r w:rsidRPr="001F28BA">
        <w:rPr>
          <w:sz w:val="18"/>
          <w:szCs w:val="22"/>
        </w:rPr>
        <w:t xml:space="preserve"> scores.</w:t>
      </w:r>
    </w:p>
    <w:p w14:paraId="33A324D3" w14:textId="77777777" w:rsidR="002870BA" w:rsidRPr="00852975" w:rsidRDefault="002870BA" w:rsidP="00B64FC5">
      <w:pPr>
        <w:pStyle w:val="Heading1"/>
      </w:pPr>
      <w:bookmarkStart w:id="3214" w:name="_Ref458442358"/>
      <w:bookmarkStart w:id="3215" w:name="_Toc512010397"/>
      <w:r w:rsidRPr="00852975">
        <w:t>Governance</w:t>
      </w:r>
      <w:bookmarkEnd w:id="3197"/>
      <w:r w:rsidR="0026446A" w:rsidRPr="00852975">
        <w:t>, policies, and controls</w:t>
      </w:r>
      <w:bookmarkEnd w:id="3214"/>
      <w:bookmarkEnd w:id="3215"/>
      <w:r w:rsidRPr="00852975">
        <w:t xml:space="preserve"> </w:t>
      </w:r>
      <w:bookmarkEnd w:id="3198"/>
      <w:bookmarkEnd w:id="3199"/>
      <w:bookmarkEnd w:id="3200"/>
      <w:bookmarkEnd w:id="3201"/>
      <w:bookmarkEnd w:id="3202"/>
      <w:bookmarkEnd w:id="3203"/>
      <w:bookmarkEnd w:id="3204"/>
      <w:bookmarkEnd w:id="3205"/>
    </w:p>
    <w:p w14:paraId="14C87112" w14:textId="77777777" w:rsidR="00B81C9B" w:rsidRPr="00E34210" w:rsidRDefault="00B81C9B" w:rsidP="00E34210">
      <w:pPr>
        <w:pStyle w:val="Heading2"/>
      </w:pPr>
      <w:bookmarkStart w:id="3216" w:name="_Ref443941771"/>
      <w:bookmarkStart w:id="3217" w:name="_Toc512010398"/>
      <w:r w:rsidRPr="00E34210">
        <w:t>Guiding standards</w:t>
      </w:r>
      <w:bookmarkEnd w:id="3216"/>
      <w:bookmarkEnd w:id="3217"/>
    </w:p>
    <w:p w14:paraId="68A67EC7" w14:textId="77777777" w:rsidR="00B81C9B" w:rsidRPr="001F28BA" w:rsidRDefault="00F926D5" w:rsidP="00B81C9B">
      <w:pPr>
        <w:rPr>
          <w:szCs w:val="22"/>
        </w:rPr>
      </w:pPr>
      <w:r>
        <w:rPr>
          <w:szCs w:val="22"/>
        </w:rPr>
        <w:t>ADSS</w:t>
      </w:r>
      <w:r w:rsidR="00B81C9B" w:rsidRPr="001F28BA">
        <w:rPr>
          <w:szCs w:val="22"/>
        </w:rPr>
        <w:t xml:space="preserve"> is created in an operational context defined by </w:t>
      </w:r>
      <w:r w:rsidR="00B81C9B" w:rsidRPr="001F28BA">
        <w:rPr>
          <w:i/>
          <w:szCs w:val="22"/>
        </w:rPr>
        <w:t>American Express Management Policy 50: Enterprise-wide Risk Management</w:t>
      </w:r>
      <w:r w:rsidR="00B81C9B" w:rsidRPr="001F28BA">
        <w:rPr>
          <w:szCs w:val="22"/>
        </w:rPr>
        <w:t xml:space="preserve"> (January 1, 2016) and </w:t>
      </w:r>
      <w:r w:rsidR="00B81C9B" w:rsidRPr="001F28BA">
        <w:rPr>
          <w:i/>
          <w:szCs w:val="22"/>
        </w:rPr>
        <w:t xml:space="preserve">American Express Management Policy 55: Model Governance and Validation </w:t>
      </w:r>
      <w:r w:rsidR="00B81C9B" w:rsidRPr="001F28BA">
        <w:rPr>
          <w:szCs w:val="22"/>
        </w:rPr>
        <w:t xml:space="preserve">(July 15, 2015). </w:t>
      </w:r>
    </w:p>
    <w:p w14:paraId="565A7DD2" w14:textId="77777777" w:rsidR="00205D3B" w:rsidRPr="001F28BA" w:rsidRDefault="00B81C9B" w:rsidP="001F238F">
      <w:pPr>
        <w:rPr>
          <w:szCs w:val="22"/>
        </w:rPr>
      </w:pPr>
      <w:r w:rsidRPr="001F28BA">
        <w:rPr>
          <w:szCs w:val="22"/>
        </w:rPr>
        <w:br/>
        <w:t xml:space="preserve">Modeling techniques and practices also embody feedback from </w:t>
      </w:r>
      <w:r w:rsidR="00997CAA" w:rsidRPr="001F28BA">
        <w:rPr>
          <w:szCs w:val="22"/>
        </w:rPr>
        <w:t>AXP</w:t>
      </w:r>
      <w:r w:rsidRPr="001F28BA">
        <w:rPr>
          <w:szCs w:val="22"/>
        </w:rPr>
        <w:t>’s regulators. This feedback includes expectations communicated broadly to the industry—</w:t>
      </w:r>
      <w:r w:rsidR="00205D3B" w:rsidRPr="001F28BA">
        <w:rPr>
          <w:szCs w:val="22"/>
        </w:rPr>
        <w:t xml:space="preserve">such as </w:t>
      </w:r>
      <w:r w:rsidRPr="001F28BA">
        <w:rPr>
          <w:i/>
          <w:szCs w:val="22"/>
        </w:rPr>
        <w:t>Supervision and Regulation Letter 11-7, Supervisory Guidance on Model Risk Management</w:t>
      </w:r>
      <w:r w:rsidRPr="001F28BA">
        <w:rPr>
          <w:szCs w:val="22"/>
        </w:rPr>
        <w:t xml:space="preserve"> (April 4, 2011). </w:t>
      </w:r>
      <w:r w:rsidR="00205D3B" w:rsidRPr="001F28BA">
        <w:rPr>
          <w:szCs w:val="22"/>
        </w:rPr>
        <w:t xml:space="preserve">It also includes the cumulative body of supervisory findings communicated through examinations and supervisory letters. </w:t>
      </w:r>
      <w:r w:rsidR="001F6A0B" w:rsidRPr="001F28BA">
        <w:rPr>
          <w:szCs w:val="22"/>
        </w:rPr>
        <w:t>For example</w:t>
      </w:r>
      <w:r w:rsidR="00205D3B" w:rsidRPr="001F28BA">
        <w:rPr>
          <w:szCs w:val="22"/>
        </w:rPr>
        <w:t>,</w:t>
      </w:r>
      <w:r w:rsidR="003C3D11">
        <w:rPr>
          <w:szCs w:val="22"/>
        </w:rPr>
        <w:t xml:space="preserve"> </w:t>
      </w:r>
      <w:r w:rsidR="001F238F">
        <w:rPr>
          <w:szCs w:val="22"/>
        </w:rPr>
        <w:t>AXP changed the ADSS dependent variable for U.S. l</w:t>
      </w:r>
      <w:r w:rsidR="001F238F" w:rsidRPr="001F238F">
        <w:rPr>
          <w:szCs w:val="22"/>
        </w:rPr>
        <w:t xml:space="preserve">ending </w:t>
      </w:r>
      <w:r w:rsidR="001F238F">
        <w:rPr>
          <w:szCs w:val="22"/>
        </w:rPr>
        <w:t xml:space="preserve">to </w:t>
      </w:r>
      <w:r w:rsidR="001F238F" w:rsidRPr="001F238F">
        <w:rPr>
          <w:szCs w:val="22"/>
        </w:rPr>
        <w:t xml:space="preserve">90 </w:t>
      </w:r>
      <w:r w:rsidR="001F238F">
        <w:rPr>
          <w:szCs w:val="22"/>
        </w:rPr>
        <w:t xml:space="preserve">days past billing </w:t>
      </w:r>
      <w:r w:rsidR="001F238F" w:rsidRPr="001F238F">
        <w:rPr>
          <w:szCs w:val="22"/>
        </w:rPr>
        <w:t xml:space="preserve">in 12 months </w:t>
      </w:r>
      <w:r w:rsidR="001F238F">
        <w:rPr>
          <w:szCs w:val="22"/>
        </w:rPr>
        <w:t xml:space="preserve">in response to a 2014 finding from the U.S. Office of the Comptroller of the Currency (OCC). </w:t>
      </w:r>
    </w:p>
    <w:p w14:paraId="6899BFD9" w14:textId="77777777" w:rsidR="001F238F" w:rsidRDefault="001F238F" w:rsidP="00B81C9B">
      <w:pPr>
        <w:rPr>
          <w:szCs w:val="22"/>
        </w:rPr>
      </w:pPr>
    </w:p>
    <w:p w14:paraId="6D61CA83" w14:textId="77777777" w:rsidR="00B81C9B" w:rsidRDefault="00B81C9B" w:rsidP="00B81C9B">
      <w:pPr>
        <w:rPr>
          <w:szCs w:val="22"/>
        </w:rPr>
      </w:pPr>
      <w:r w:rsidRPr="001F28BA">
        <w:rPr>
          <w:szCs w:val="22"/>
        </w:rPr>
        <w:t xml:space="preserve">The content of this document complies with the </w:t>
      </w:r>
      <w:r w:rsidR="00E74BC1" w:rsidRPr="001F28BA">
        <w:rPr>
          <w:i/>
          <w:szCs w:val="22"/>
        </w:rPr>
        <w:t xml:space="preserve">Model-specific </w:t>
      </w:r>
      <w:r w:rsidR="001F238F" w:rsidRPr="001F28BA">
        <w:rPr>
          <w:i/>
          <w:szCs w:val="22"/>
        </w:rPr>
        <w:t xml:space="preserve">Supporting Documentation </w:t>
      </w:r>
      <w:r w:rsidRPr="001F28BA">
        <w:rPr>
          <w:i/>
          <w:szCs w:val="22"/>
        </w:rPr>
        <w:t>Standards</w:t>
      </w:r>
      <w:r w:rsidRPr="001F28BA">
        <w:rPr>
          <w:szCs w:val="22"/>
        </w:rPr>
        <w:t xml:space="preserve"> published by </w:t>
      </w:r>
      <w:r w:rsidR="00997CAA" w:rsidRPr="001F28BA">
        <w:rPr>
          <w:szCs w:val="22"/>
        </w:rPr>
        <w:t>AXP</w:t>
      </w:r>
      <w:r w:rsidRPr="001F28BA">
        <w:rPr>
          <w:szCs w:val="22"/>
        </w:rPr>
        <w:t>’s Enterprise Model Validation Group (June 15, 2015).</w:t>
      </w:r>
    </w:p>
    <w:p w14:paraId="5BA2E5E5" w14:textId="77777777" w:rsidR="00B81C9B" w:rsidRPr="001F28BA" w:rsidRDefault="00B81C9B" w:rsidP="002870BA">
      <w:pPr>
        <w:rPr>
          <w:sz w:val="2"/>
        </w:rPr>
      </w:pPr>
    </w:p>
    <w:p w14:paraId="135A6806" w14:textId="77777777" w:rsidR="002870BA" w:rsidRPr="00E34210" w:rsidRDefault="00104FEA" w:rsidP="00E34210">
      <w:pPr>
        <w:pStyle w:val="Heading2"/>
      </w:pPr>
      <w:bookmarkStart w:id="3218" w:name="_Toc421560314"/>
      <w:bookmarkStart w:id="3219" w:name="_Toc421560489"/>
      <w:bookmarkStart w:id="3220" w:name="_Toc421644946"/>
      <w:bookmarkStart w:id="3221" w:name="_Toc400742650"/>
      <w:bookmarkStart w:id="3222" w:name="_Toc402862277"/>
      <w:bookmarkStart w:id="3223" w:name="_Toc512010399"/>
      <w:r w:rsidRPr="00E34210">
        <w:t>Governance f</w:t>
      </w:r>
      <w:r w:rsidR="002870BA" w:rsidRPr="00E34210">
        <w:t>ramework</w:t>
      </w:r>
      <w:bookmarkEnd w:id="3218"/>
      <w:bookmarkEnd w:id="3219"/>
      <w:bookmarkEnd w:id="3220"/>
      <w:bookmarkEnd w:id="3223"/>
      <w:r w:rsidR="00DA0EBA" w:rsidRPr="00E34210">
        <w:t xml:space="preserve"> </w:t>
      </w:r>
    </w:p>
    <w:p w14:paraId="0E555BE4" w14:textId="77777777" w:rsidR="00953D8D" w:rsidRPr="001F28BA" w:rsidRDefault="00C30B22">
      <w:pPr>
        <w:rPr>
          <w:szCs w:val="22"/>
        </w:rPr>
      </w:pPr>
      <w:r>
        <w:rPr>
          <w:szCs w:val="22"/>
        </w:rPr>
        <w:t xml:space="preserve">Modelers </w:t>
      </w:r>
      <w:r w:rsidR="00B77E21" w:rsidRPr="001F28BA">
        <w:rPr>
          <w:szCs w:val="22"/>
        </w:rPr>
        <w:t xml:space="preserve">recognize that if </w:t>
      </w:r>
      <w:r w:rsidR="00F926D5">
        <w:rPr>
          <w:szCs w:val="22"/>
        </w:rPr>
        <w:t>ADSS</w:t>
      </w:r>
      <w:r w:rsidR="00B77E21" w:rsidRPr="001F28BA">
        <w:rPr>
          <w:szCs w:val="22"/>
        </w:rPr>
        <w:t xml:space="preserve"> </w:t>
      </w:r>
      <w:r w:rsidR="002870BA" w:rsidRPr="001F28BA">
        <w:rPr>
          <w:szCs w:val="22"/>
        </w:rPr>
        <w:t xml:space="preserve">outputs are incorrect or incorrectly used, </w:t>
      </w:r>
      <w:r w:rsidR="00997CAA" w:rsidRPr="001F28BA">
        <w:rPr>
          <w:szCs w:val="22"/>
        </w:rPr>
        <w:t>AXP</w:t>
      </w:r>
      <w:r w:rsidR="002870BA" w:rsidRPr="001F28BA">
        <w:rPr>
          <w:szCs w:val="22"/>
        </w:rPr>
        <w:t xml:space="preserve"> could face increased </w:t>
      </w:r>
      <w:r w:rsidR="00B77E21" w:rsidRPr="001F28BA">
        <w:rPr>
          <w:szCs w:val="22"/>
        </w:rPr>
        <w:t xml:space="preserve">defaults </w:t>
      </w:r>
      <w:r w:rsidR="002870BA" w:rsidRPr="001F28BA">
        <w:rPr>
          <w:szCs w:val="22"/>
        </w:rPr>
        <w:t>or other adverse impacts such as brand damage or a regulatory violation. To prevent these errors or misuse,</w:t>
      </w:r>
      <w:r w:rsidR="0039224C">
        <w:rPr>
          <w:szCs w:val="22"/>
        </w:rPr>
        <w:t xml:space="preserve"> modelers </w:t>
      </w:r>
      <w:r w:rsidR="002870BA" w:rsidRPr="001F28BA">
        <w:rPr>
          <w:szCs w:val="22"/>
        </w:rPr>
        <w:t xml:space="preserve">follow the governance framework summarized in </w:t>
      </w:r>
      <w:r w:rsidR="00704349">
        <w:fldChar w:fldCharType="begin"/>
      </w:r>
      <w:r w:rsidR="00704349">
        <w:instrText xml:space="preserve"> REF  _Ref439944515 \h  \* MERGEFORMAT </w:instrText>
      </w:r>
      <w:r w:rsidR="00704349">
        <w:fldChar w:fldCharType="separate"/>
      </w:r>
      <w:r w:rsidR="000E17A9" w:rsidRPr="000E17A9">
        <w:t xml:space="preserve">Table </w:t>
      </w:r>
      <w:r w:rsidR="000E17A9" w:rsidRPr="000E17A9">
        <w:rPr>
          <w:noProof/>
        </w:rPr>
        <w:t>10.1</w:t>
      </w:r>
      <w:r w:rsidR="00704349">
        <w:fldChar w:fldCharType="end"/>
      </w:r>
      <w:r w:rsidR="002870BA" w:rsidRPr="001F28BA">
        <w:rPr>
          <w:szCs w:val="22"/>
        </w:rPr>
        <w:t xml:space="preserve">. </w:t>
      </w:r>
    </w:p>
    <w:p w14:paraId="7BB2E5A8" w14:textId="77777777" w:rsidR="0026446A" w:rsidRPr="001F28BA" w:rsidRDefault="0026446A">
      <w:pPr>
        <w:rPr>
          <w:szCs w:val="22"/>
        </w:rPr>
      </w:pPr>
    </w:p>
    <w:p w14:paraId="19216834" w14:textId="77777777" w:rsidR="002870BA" w:rsidRPr="001F28BA" w:rsidRDefault="002870BA" w:rsidP="002870BA">
      <w:pPr>
        <w:rPr>
          <w:sz w:val="6"/>
          <w:szCs w:val="22"/>
        </w:rPr>
      </w:pPr>
    </w:p>
    <w:p w14:paraId="31A74445" w14:textId="77777777" w:rsidR="002870BA" w:rsidRPr="001F28BA" w:rsidRDefault="002870BA" w:rsidP="002870BA">
      <w:pPr>
        <w:pStyle w:val="Caption"/>
        <w:rPr>
          <w:sz w:val="18"/>
          <w:szCs w:val="18"/>
        </w:rPr>
      </w:pPr>
      <w:bookmarkStart w:id="3224" w:name="_Ref439944515"/>
      <w:r w:rsidRPr="001F28BA">
        <w:rPr>
          <w:sz w:val="18"/>
          <w:szCs w:val="18"/>
        </w:rPr>
        <w:t xml:space="preserve">Table </w:t>
      </w:r>
      <w:r w:rsidR="003E7838">
        <w:rPr>
          <w:sz w:val="18"/>
          <w:szCs w:val="18"/>
        </w:rPr>
        <w:fldChar w:fldCharType="begin"/>
      </w:r>
      <w:r w:rsidR="00056D95">
        <w:rPr>
          <w:sz w:val="18"/>
          <w:szCs w:val="18"/>
        </w:rPr>
        <w:instrText xml:space="preserve"> STYLEREF 1 \s </w:instrText>
      </w:r>
      <w:r w:rsidR="003E7838">
        <w:rPr>
          <w:sz w:val="18"/>
          <w:szCs w:val="18"/>
        </w:rPr>
        <w:fldChar w:fldCharType="separate"/>
      </w:r>
      <w:r w:rsidR="000E17A9">
        <w:rPr>
          <w:noProof/>
          <w:sz w:val="18"/>
          <w:szCs w:val="18"/>
        </w:rPr>
        <w:t>10</w:t>
      </w:r>
      <w:r w:rsidR="003E7838">
        <w:rPr>
          <w:sz w:val="18"/>
          <w:szCs w:val="18"/>
        </w:rPr>
        <w:fldChar w:fldCharType="end"/>
      </w:r>
      <w:r w:rsidR="00056D95">
        <w:rPr>
          <w:sz w:val="18"/>
          <w:szCs w:val="18"/>
        </w:rPr>
        <w:t>.</w:t>
      </w:r>
      <w:r w:rsidR="003E7838">
        <w:rPr>
          <w:sz w:val="18"/>
          <w:szCs w:val="18"/>
        </w:rPr>
        <w:fldChar w:fldCharType="begin"/>
      </w:r>
      <w:r w:rsidR="00056D95">
        <w:rPr>
          <w:sz w:val="18"/>
          <w:szCs w:val="18"/>
        </w:rPr>
        <w:instrText xml:space="preserve"> SEQ Table \* ARABIC \s 1 </w:instrText>
      </w:r>
      <w:r w:rsidR="003E7838">
        <w:rPr>
          <w:sz w:val="18"/>
          <w:szCs w:val="18"/>
        </w:rPr>
        <w:fldChar w:fldCharType="separate"/>
      </w:r>
      <w:r w:rsidR="000E17A9">
        <w:rPr>
          <w:noProof/>
          <w:sz w:val="18"/>
          <w:szCs w:val="18"/>
        </w:rPr>
        <w:t>1</w:t>
      </w:r>
      <w:r w:rsidR="003E7838">
        <w:rPr>
          <w:sz w:val="18"/>
          <w:szCs w:val="18"/>
        </w:rPr>
        <w:fldChar w:fldCharType="end"/>
      </w:r>
      <w:bookmarkEnd w:id="3224"/>
      <w:r w:rsidRPr="001F28BA">
        <w:rPr>
          <w:sz w:val="18"/>
          <w:szCs w:val="18"/>
        </w:rPr>
        <w:t xml:space="preserve">: </w:t>
      </w:r>
      <w:r w:rsidR="00B77E21" w:rsidRPr="001F28BA">
        <w:rPr>
          <w:sz w:val="18"/>
          <w:szCs w:val="18"/>
        </w:rPr>
        <w:t>Governance framework</w:t>
      </w:r>
    </w:p>
    <w:p w14:paraId="78F2D970" w14:textId="77777777" w:rsidR="002870BA" w:rsidRPr="001F28BA" w:rsidRDefault="002870BA" w:rsidP="002870BA">
      <w:pPr>
        <w:rPr>
          <w:lang w:eastAsia="zh-CN"/>
        </w:rPr>
      </w:pPr>
    </w:p>
    <w:tbl>
      <w:tblPr>
        <w:tblStyle w:val="TableGrid"/>
        <w:tblW w:w="10206" w:type="dxa"/>
        <w:tblInd w:w="43" w:type="dxa"/>
        <w:tblBorders>
          <w:top w:val="none" w:sz="0" w:space="0" w:color="auto"/>
          <w:left w:val="none" w:sz="0" w:space="0" w:color="auto"/>
          <w:bottom w:val="none" w:sz="0" w:space="0" w:color="auto"/>
          <w:right w:val="none" w:sz="0" w:space="0" w:color="auto"/>
          <w:insideH w:val="single" w:sz="4" w:space="0" w:color="000000" w:themeColor="text1"/>
          <w:insideV w:val="single" w:sz="48" w:space="0" w:color="FFFFFF" w:themeColor="background1"/>
        </w:tblBorders>
        <w:tblLayout w:type="fixed"/>
        <w:tblCellMar>
          <w:left w:w="43" w:type="dxa"/>
          <w:right w:w="43" w:type="dxa"/>
        </w:tblCellMar>
        <w:tblLook w:val="04A0" w:firstRow="1" w:lastRow="0" w:firstColumn="1" w:lastColumn="0" w:noHBand="0" w:noVBand="1"/>
      </w:tblPr>
      <w:tblGrid>
        <w:gridCol w:w="1212"/>
        <w:gridCol w:w="3888"/>
        <w:gridCol w:w="5106"/>
      </w:tblGrid>
      <w:tr w:rsidR="008A73D2" w:rsidRPr="001F28BA" w14:paraId="61E03A89" w14:textId="77777777" w:rsidTr="008A73D2">
        <w:trPr>
          <w:trHeight w:hRule="exact" w:val="432"/>
        </w:trPr>
        <w:tc>
          <w:tcPr>
            <w:tcW w:w="1212" w:type="dxa"/>
            <w:tcBorders>
              <w:top w:val="nil"/>
              <w:bottom w:val="nil"/>
              <w:right w:val="nil"/>
            </w:tcBorders>
            <w:shd w:val="clear" w:color="auto" w:fill="auto"/>
            <w:tcMar>
              <w:left w:w="58" w:type="dxa"/>
              <w:right w:w="58" w:type="dxa"/>
            </w:tcMar>
            <w:vAlign w:val="center"/>
          </w:tcPr>
          <w:p w14:paraId="178C9DBE" w14:textId="77777777" w:rsidR="008A73D2" w:rsidRPr="001F28BA" w:rsidRDefault="008A73D2" w:rsidP="008A73D2">
            <w:pPr>
              <w:rPr>
                <w:rFonts w:ascii="Calibri Light" w:hAnsi="Calibri Light" w:cs="Calibri"/>
                <w:b/>
                <w:sz w:val="16"/>
                <w:szCs w:val="16"/>
              </w:rPr>
            </w:pPr>
            <w:r>
              <w:rPr>
                <w:rFonts w:ascii="Calibri Light" w:hAnsi="Calibri Light" w:cs="Calibri"/>
                <w:b/>
                <w:sz w:val="16"/>
                <w:szCs w:val="16"/>
              </w:rPr>
              <w:t>Role</w:t>
            </w:r>
          </w:p>
        </w:tc>
        <w:tc>
          <w:tcPr>
            <w:tcW w:w="3888" w:type="dxa"/>
            <w:tcBorders>
              <w:top w:val="nil"/>
              <w:left w:val="nil"/>
              <w:bottom w:val="nil"/>
              <w:right w:val="nil"/>
            </w:tcBorders>
            <w:shd w:val="clear" w:color="auto" w:fill="auto"/>
            <w:vAlign w:val="center"/>
          </w:tcPr>
          <w:p w14:paraId="088C45D6" w14:textId="77777777" w:rsidR="008A73D2" w:rsidRPr="001F28BA" w:rsidRDefault="008A73D2" w:rsidP="008A73D2">
            <w:pPr>
              <w:rPr>
                <w:rFonts w:ascii="Calibri Light" w:hAnsi="Calibri Light" w:cs="Calibri"/>
                <w:b/>
                <w:sz w:val="16"/>
                <w:szCs w:val="16"/>
              </w:rPr>
            </w:pPr>
            <w:r w:rsidRPr="001F28BA">
              <w:rPr>
                <w:rFonts w:ascii="Calibri Light" w:hAnsi="Calibri Light" w:cs="Calibri"/>
                <w:b/>
                <w:sz w:val="16"/>
                <w:szCs w:val="16"/>
              </w:rPr>
              <w:t>Definition</w:t>
            </w:r>
          </w:p>
        </w:tc>
        <w:tc>
          <w:tcPr>
            <w:tcW w:w="5106" w:type="dxa"/>
            <w:tcBorders>
              <w:top w:val="nil"/>
              <w:left w:val="nil"/>
              <w:bottom w:val="nil"/>
            </w:tcBorders>
            <w:shd w:val="clear" w:color="auto" w:fill="auto"/>
            <w:vAlign w:val="center"/>
          </w:tcPr>
          <w:p w14:paraId="085FE4FC" w14:textId="77777777" w:rsidR="008A73D2" w:rsidRPr="001F28BA" w:rsidRDefault="008A73D2" w:rsidP="008A73D2">
            <w:pPr>
              <w:rPr>
                <w:rFonts w:ascii="Calibri Light" w:hAnsi="Calibri Light" w:cs="Calibri"/>
                <w:b/>
                <w:sz w:val="16"/>
                <w:szCs w:val="16"/>
              </w:rPr>
            </w:pPr>
            <w:r w:rsidRPr="001F28BA">
              <w:rPr>
                <w:rFonts w:ascii="Calibri Light" w:hAnsi="Calibri Light" w:cs="Calibri"/>
                <w:b/>
                <w:sz w:val="16"/>
                <w:szCs w:val="16"/>
              </w:rPr>
              <w:t>Responsible party</w:t>
            </w:r>
          </w:p>
        </w:tc>
      </w:tr>
      <w:tr w:rsidR="008A73D2" w:rsidRPr="001F28BA" w14:paraId="082AC34B" w14:textId="77777777" w:rsidTr="008A73D2">
        <w:trPr>
          <w:trHeight w:hRule="exact" w:val="576"/>
        </w:trPr>
        <w:tc>
          <w:tcPr>
            <w:tcW w:w="1212" w:type="dxa"/>
            <w:tcBorders>
              <w:top w:val="nil"/>
            </w:tcBorders>
            <w:shd w:val="clear" w:color="auto" w:fill="auto"/>
            <w:vAlign w:val="center"/>
          </w:tcPr>
          <w:p w14:paraId="7232934D" w14:textId="77777777" w:rsidR="008A73D2" w:rsidRDefault="008A73D2" w:rsidP="008A73D2">
            <w:pPr>
              <w:rPr>
                <w:rFonts w:ascii="Calibri Light" w:hAnsi="Calibri Light" w:cs="Calibri"/>
                <w:sz w:val="16"/>
                <w:szCs w:val="16"/>
              </w:rPr>
            </w:pPr>
            <w:r>
              <w:rPr>
                <w:rFonts w:ascii="Calibri Light" w:hAnsi="Calibri Light" w:cs="Calibri"/>
                <w:sz w:val="16"/>
                <w:szCs w:val="16"/>
              </w:rPr>
              <w:t>Modeling direction</w:t>
            </w:r>
          </w:p>
        </w:tc>
        <w:tc>
          <w:tcPr>
            <w:tcW w:w="3888" w:type="dxa"/>
            <w:tcBorders>
              <w:top w:val="nil"/>
            </w:tcBorders>
            <w:shd w:val="clear" w:color="auto" w:fill="auto"/>
            <w:vAlign w:val="center"/>
          </w:tcPr>
          <w:p w14:paraId="1949E2A4" w14:textId="77777777" w:rsidR="008A73D2" w:rsidRDefault="008A73D2" w:rsidP="008A73D2">
            <w:pPr>
              <w:rPr>
                <w:rFonts w:ascii="Calibri Light" w:hAnsi="Calibri Light" w:cs="Calibri"/>
                <w:sz w:val="16"/>
                <w:szCs w:val="16"/>
              </w:rPr>
            </w:pPr>
            <w:r>
              <w:rPr>
                <w:rFonts w:ascii="Calibri Light" w:hAnsi="Calibri Light" w:cs="Calibri"/>
                <w:sz w:val="16"/>
                <w:szCs w:val="16"/>
              </w:rPr>
              <w:t>Allocation of resources across modeling efforts and final decision of methodology by portfolio/market.</w:t>
            </w:r>
          </w:p>
        </w:tc>
        <w:tc>
          <w:tcPr>
            <w:tcW w:w="5106" w:type="dxa"/>
            <w:tcBorders>
              <w:top w:val="nil"/>
            </w:tcBorders>
            <w:shd w:val="clear" w:color="auto" w:fill="auto"/>
            <w:vAlign w:val="center"/>
          </w:tcPr>
          <w:p w14:paraId="4288762F" w14:textId="77777777" w:rsidR="008A73D2" w:rsidRPr="001F28BA" w:rsidRDefault="008A73D2" w:rsidP="008A73D2">
            <w:pPr>
              <w:rPr>
                <w:rFonts w:ascii="Calibri Light" w:hAnsi="Calibri Light" w:cs="Calibri"/>
                <w:sz w:val="16"/>
                <w:szCs w:val="16"/>
              </w:rPr>
            </w:pPr>
            <w:r>
              <w:rPr>
                <w:rFonts w:ascii="Calibri Light" w:hAnsi="Calibri Light" w:cs="Calibri"/>
                <w:sz w:val="16"/>
                <w:szCs w:val="16"/>
              </w:rPr>
              <w:t xml:space="preserve">Decision Science’s Senior Vice President in consultation with the </w:t>
            </w:r>
            <w:r w:rsidRPr="001F28BA">
              <w:rPr>
                <w:rFonts w:ascii="Calibri Light" w:hAnsi="Calibri Light" w:cs="Calibri"/>
                <w:sz w:val="16"/>
                <w:szCs w:val="16"/>
              </w:rPr>
              <w:t>vice president</w:t>
            </w:r>
            <w:r>
              <w:rPr>
                <w:rFonts w:ascii="Calibri Light" w:hAnsi="Calibri Light" w:cs="Calibri"/>
                <w:sz w:val="16"/>
                <w:szCs w:val="16"/>
              </w:rPr>
              <w:t xml:space="preserve"> (band 45+)</w:t>
            </w:r>
            <w:r w:rsidRPr="001F28BA">
              <w:rPr>
                <w:rFonts w:ascii="Calibri Light" w:hAnsi="Calibri Light" w:cs="Calibri"/>
                <w:sz w:val="16"/>
                <w:szCs w:val="16"/>
              </w:rPr>
              <w:t xml:space="preserve"> who manages the </w:t>
            </w:r>
            <w:r>
              <w:rPr>
                <w:rFonts w:ascii="Calibri Light" w:hAnsi="Calibri Light" w:cs="Calibri"/>
                <w:sz w:val="16"/>
                <w:szCs w:val="16"/>
              </w:rPr>
              <w:t xml:space="preserve">specific modeling </w:t>
            </w:r>
            <w:r w:rsidRPr="001F28BA">
              <w:rPr>
                <w:rFonts w:ascii="Calibri Light" w:hAnsi="Calibri Light" w:cs="Calibri"/>
                <w:sz w:val="16"/>
                <w:szCs w:val="16"/>
              </w:rPr>
              <w:t>effort.</w:t>
            </w:r>
          </w:p>
        </w:tc>
      </w:tr>
      <w:tr w:rsidR="008A73D2" w:rsidRPr="001F28BA" w14:paraId="63138A65" w14:textId="77777777" w:rsidTr="008A73D2">
        <w:trPr>
          <w:trHeight w:hRule="exact" w:val="720"/>
        </w:trPr>
        <w:tc>
          <w:tcPr>
            <w:tcW w:w="1212" w:type="dxa"/>
            <w:shd w:val="clear" w:color="auto" w:fill="auto"/>
            <w:vAlign w:val="center"/>
          </w:tcPr>
          <w:p w14:paraId="6B92BC08" w14:textId="77777777" w:rsidR="008A73D2" w:rsidRPr="001F28BA" w:rsidRDefault="008A73D2" w:rsidP="008A73D2">
            <w:pPr>
              <w:rPr>
                <w:rFonts w:ascii="Calibri Light" w:hAnsi="Calibri Light" w:cs="Calibri"/>
                <w:sz w:val="16"/>
                <w:szCs w:val="16"/>
              </w:rPr>
            </w:pPr>
            <w:r>
              <w:rPr>
                <w:rFonts w:ascii="Calibri Light" w:hAnsi="Calibri Light" w:cs="Calibri"/>
                <w:sz w:val="16"/>
                <w:szCs w:val="16"/>
              </w:rPr>
              <w:t>Model building</w:t>
            </w:r>
          </w:p>
        </w:tc>
        <w:tc>
          <w:tcPr>
            <w:tcW w:w="3888" w:type="dxa"/>
            <w:shd w:val="clear" w:color="auto" w:fill="auto"/>
            <w:vAlign w:val="center"/>
          </w:tcPr>
          <w:p w14:paraId="77446A0D" w14:textId="77777777" w:rsidR="008A73D2" w:rsidRPr="001F28BA" w:rsidRDefault="008A73D2" w:rsidP="008A73D2">
            <w:pPr>
              <w:rPr>
                <w:rFonts w:ascii="Calibri Light" w:hAnsi="Calibri Light" w:cs="Calibri"/>
                <w:sz w:val="16"/>
                <w:szCs w:val="16"/>
              </w:rPr>
            </w:pPr>
            <w:r>
              <w:rPr>
                <w:rFonts w:ascii="Calibri Light" w:hAnsi="Calibri Light" w:cs="Calibri"/>
                <w:sz w:val="16"/>
                <w:szCs w:val="16"/>
              </w:rPr>
              <w:t>For a specific modeling effort, selecting appropriate data; testing variable combinations; tuning parameters; and ensuring initial model satisfies committee standards.</w:t>
            </w:r>
          </w:p>
        </w:tc>
        <w:tc>
          <w:tcPr>
            <w:tcW w:w="5106" w:type="dxa"/>
            <w:vMerge w:val="restart"/>
            <w:shd w:val="clear" w:color="auto" w:fill="auto"/>
            <w:vAlign w:val="center"/>
          </w:tcPr>
          <w:p w14:paraId="16A56B56" w14:textId="77777777" w:rsidR="008A73D2" w:rsidRPr="001F28BA" w:rsidRDefault="008A73D2" w:rsidP="008A73D2">
            <w:pPr>
              <w:rPr>
                <w:rFonts w:ascii="Calibri Light" w:hAnsi="Calibri Light" w:cs="Calibri"/>
                <w:sz w:val="16"/>
                <w:szCs w:val="16"/>
              </w:rPr>
            </w:pPr>
            <w:r w:rsidRPr="001F28BA">
              <w:rPr>
                <w:rFonts w:ascii="Calibri Light" w:hAnsi="Calibri Light" w:cs="Calibri"/>
                <w:sz w:val="16"/>
                <w:szCs w:val="16"/>
              </w:rPr>
              <w:t>Decision Sciences vice president</w:t>
            </w:r>
            <w:r>
              <w:rPr>
                <w:rFonts w:ascii="Calibri Light" w:hAnsi="Calibri Light" w:cs="Calibri"/>
                <w:sz w:val="16"/>
                <w:szCs w:val="16"/>
              </w:rPr>
              <w:t xml:space="preserve"> (band 45+)</w:t>
            </w:r>
            <w:r w:rsidRPr="001F28BA">
              <w:rPr>
                <w:rFonts w:ascii="Calibri Light" w:hAnsi="Calibri Light" w:cs="Calibri"/>
                <w:sz w:val="16"/>
                <w:szCs w:val="16"/>
              </w:rPr>
              <w:t xml:space="preserve"> who manages the </w:t>
            </w:r>
            <w:r>
              <w:rPr>
                <w:rFonts w:ascii="Calibri Light" w:hAnsi="Calibri Light" w:cs="Calibri"/>
                <w:sz w:val="16"/>
                <w:szCs w:val="16"/>
              </w:rPr>
              <w:t xml:space="preserve">modeling </w:t>
            </w:r>
            <w:r w:rsidRPr="001F28BA">
              <w:rPr>
                <w:rFonts w:ascii="Calibri Light" w:hAnsi="Calibri Light" w:cs="Calibri"/>
                <w:sz w:val="16"/>
                <w:szCs w:val="16"/>
              </w:rPr>
              <w:t>effort.</w:t>
            </w:r>
            <w:r>
              <w:rPr>
                <w:rFonts w:ascii="Calibri Light" w:hAnsi="Calibri Light" w:cs="Calibri"/>
                <w:sz w:val="16"/>
                <w:szCs w:val="16"/>
              </w:rPr>
              <w:t xml:space="preserve"> Supported by a director (band 40) who leads day-to-day operations.</w:t>
            </w:r>
          </w:p>
        </w:tc>
      </w:tr>
      <w:tr w:rsidR="008A73D2" w:rsidRPr="001F28BA" w14:paraId="4FFF83A1" w14:textId="77777777" w:rsidTr="008A73D2">
        <w:trPr>
          <w:trHeight w:hRule="exact" w:val="720"/>
        </w:trPr>
        <w:tc>
          <w:tcPr>
            <w:tcW w:w="1212" w:type="dxa"/>
            <w:shd w:val="clear" w:color="auto" w:fill="auto"/>
            <w:vAlign w:val="center"/>
          </w:tcPr>
          <w:p w14:paraId="7FB141D1" w14:textId="77777777" w:rsidR="008A73D2" w:rsidRDefault="008A73D2" w:rsidP="008A73D2">
            <w:pPr>
              <w:rPr>
                <w:rFonts w:ascii="Calibri Light" w:hAnsi="Calibri Light" w:cs="Calibri"/>
                <w:sz w:val="16"/>
                <w:szCs w:val="16"/>
              </w:rPr>
            </w:pPr>
            <w:r w:rsidRPr="001F28BA">
              <w:rPr>
                <w:rFonts w:ascii="Calibri Light" w:hAnsi="Calibri Light" w:cs="Calibri"/>
                <w:sz w:val="16"/>
                <w:szCs w:val="16"/>
              </w:rPr>
              <w:t>Process controls</w:t>
            </w:r>
          </w:p>
        </w:tc>
        <w:tc>
          <w:tcPr>
            <w:tcW w:w="3888" w:type="dxa"/>
            <w:shd w:val="clear" w:color="auto" w:fill="auto"/>
            <w:vAlign w:val="center"/>
          </w:tcPr>
          <w:p w14:paraId="4E36FC2A" w14:textId="77777777" w:rsidR="008A73D2" w:rsidRPr="001F28BA" w:rsidRDefault="008A73D2" w:rsidP="008A73D2">
            <w:pPr>
              <w:rPr>
                <w:rFonts w:ascii="Calibri Light" w:hAnsi="Calibri Light" w:cs="Calibri"/>
                <w:sz w:val="16"/>
                <w:szCs w:val="16"/>
              </w:rPr>
            </w:pPr>
            <w:r>
              <w:rPr>
                <w:rFonts w:ascii="Calibri Light" w:hAnsi="Calibri Light" w:cs="Calibri"/>
                <w:sz w:val="16"/>
                <w:szCs w:val="16"/>
              </w:rPr>
              <w:t>Ensuring c</w:t>
            </w:r>
            <w:r w:rsidRPr="001F28BA">
              <w:rPr>
                <w:rFonts w:ascii="Calibri Light" w:hAnsi="Calibri Light" w:cs="Calibri"/>
                <w:sz w:val="16"/>
                <w:szCs w:val="16"/>
              </w:rPr>
              <w:t>ontrols over data processing</w:t>
            </w:r>
            <w:r>
              <w:rPr>
                <w:rFonts w:ascii="Calibri Light" w:hAnsi="Calibri Light" w:cs="Calibri"/>
                <w:sz w:val="16"/>
                <w:szCs w:val="16"/>
              </w:rPr>
              <w:t xml:space="preserve"> (e.g., quality assurance checks)</w:t>
            </w:r>
            <w:r w:rsidRPr="001F28BA">
              <w:rPr>
                <w:rFonts w:ascii="Calibri Light" w:hAnsi="Calibri Light" w:cs="Calibri"/>
                <w:sz w:val="16"/>
                <w:szCs w:val="16"/>
              </w:rPr>
              <w:t xml:space="preserve"> and </w:t>
            </w:r>
            <w:r>
              <w:rPr>
                <w:rFonts w:ascii="Calibri Light" w:hAnsi="Calibri Light" w:cs="Calibri"/>
                <w:sz w:val="16"/>
                <w:szCs w:val="16"/>
              </w:rPr>
              <w:t xml:space="preserve">integrity of </w:t>
            </w:r>
            <w:r w:rsidRPr="001F28BA">
              <w:rPr>
                <w:rFonts w:ascii="Calibri Light" w:hAnsi="Calibri Light" w:cs="Calibri"/>
                <w:sz w:val="16"/>
                <w:szCs w:val="16"/>
              </w:rPr>
              <w:t>statistical decision making</w:t>
            </w:r>
            <w:r>
              <w:rPr>
                <w:rFonts w:ascii="Calibri Light" w:hAnsi="Calibri Light" w:cs="Calibri"/>
                <w:sz w:val="16"/>
                <w:szCs w:val="16"/>
              </w:rPr>
              <w:t xml:space="preserve"> (e.g., consistency with past models).</w:t>
            </w:r>
          </w:p>
        </w:tc>
        <w:tc>
          <w:tcPr>
            <w:tcW w:w="5106" w:type="dxa"/>
            <w:vMerge/>
            <w:shd w:val="clear" w:color="auto" w:fill="auto"/>
            <w:vAlign w:val="center"/>
          </w:tcPr>
          <w:p w14:paraId="2E74C03C" w14:textId="77777777" w:rsidR="008A73D2" w:rsidRPr="001F28BA" w:rsidRDefault="008A73D2" w:rsidP="008A73D2">
            <w:pPr>
              <w:rPr>
                <w:rFonts w:ascii="Calibri Light" w:hAnsi="Calibri Light" w:cs="Calibri"/>
                <w:sz w:val="16"/>
                <w:szCs w:val="16"/>
              </w:rPr>
            </w:pPr>
          </w:p>
        </w:tc>
      </w:tr>
      <w:tr w:rsidR="008A73D2" w:rsidRPr="001F28BA" w14:paraId="6A21103F" w14:textId="77777777" w:rsidTr="008A73D2">
        <w:trPr>
          <w:trHeight w:hRule="exact" w:val="576"/>
        </w:trPr>
        <w:tc>
          <w:tcPr>
            <w:tcW w:w="1212" w:type="dxa"/>
            <w:shd w:val="clear" w:color="auto" w:fill="auto"/>
            <w:vAlign w:val="center"/>
          </w:tcPr>
          <w:p w14:paraId="18699C6B" w14:textId="77777777" w:rsidR="008A73D2" w:rsidRDefault="008A73D2" w:rsidP="008A73D2">
            <w:pPr>
              <w:rPr>
                <w:rFonts w:ascii="Calibri Light" w:hAnsi="Calibri Light" w:cs="Calibri"/>
                <w:sz w:val="16"/>
                <w:szCs w:val="16"/>
              </w:rPr>
            </w:pPr>
            <w:r>
              <w:rPr>
                <w:rFonts w:ascii="Calibri Light" w:hAnsi="Calibri Light" w:cs="Calibri"/>
                <w:sz w:val="16"/>
                <w:szCs w:val="16"/>
              </w:rPr>
              <w:t>Model testing</w:t>
            </w:r>
          </w:p>
        </w:tc>
        <w:tc>
          <w:tcPr>
            <w:tcW w:w="3888" w:type="dxa"/>
            <w:shd w:val="clear" w:color="auto" w:fill="auto"/>
            <w:vAlign w:val="center"/>
          </w:tcPr>
          <w:p w14:paraId="26A2820D" w14:textId="77777777" w:rsidR="008A73D2" w:rsidRPr="001F28BA" w:rsidRDefault="008A73D2" w:rsidP="008A73D2">
            <w:pPr>
              <w:rPr>
                <w:rFonts w:ascii="Calibri Light" w:hAnsi="Calibri Light" w:cs="Calibri"/>
                <w:sz w:val="16"/>
                <w:szCs w:val="16"/>
              </w:rPr>
            </w:pPr>
            <w:r>
              <w:rPr>
                <w:rFonts w:ascii="Calibri Light" w:hAnsi="Calibri Light" w:cs="Calibri"/>
                <w:sz w:val="16"/>
                <w:szCs w:val="16"/>
              </w:rPr>
              <w:t>Validating the model on out-of-sample and out-of-time datasets and assessing performance against benchmarks.</w:t>
            </w:r>
          </w:p>
        </w:tc>
        <w:tc>
          <w:tcPr>
            <w:tcW w:w="5106" w:type="dxa"/>
            <w:vMerge/>
            <w:shd w:val="clear" w:color="auto" w:fill="auto"/>
            <w:vAlign w:val="center"/>
          </w:tcPr>
          <w:p w14:paraId="4363E3A5" w14:textId="77777777" w:rsidR="008A73D2" w:rsidRPr="001F28BA" w:rsidRDefault="008A73D2" w:rsidP="008A73D2">
            <w:pPr>
              <w:rPr>
                <w:rFonts w:ascii="Calibri Light" w:hAnsi="Calibri Light" w:cs="Calibri"/>
                <w:sz w:val="16"/>
                <w:szCs w:val="16"/>
              </w:rPr>
            </w:pPr>
          </w:p>
        </w:tc>
      </w:tr>
      <w:tr w:rsidR="008A73D2" w:rsidRPr="001F28BA" w14:paraId="7181FDFD" w14:textId="77777777" w:rsidTr="008A73D2">
        <w:trPr>
          <w:trHeight w:hRule="exact" w:val="720"/>
        </w:trPr>
        <w:tc>
          <w:tcPr>
            <w:tcW w:w="1212" w:type="dxa"/>
            <w:shd w:val="clear" w:color="auto" w:fill="auto"/>
            <w:vAlign w:val="center"/>
          </w:tcPr>
          <w:p w14:paraId="117942E4" w14:textId="77777777" w:rsidR="008A73D2" w:rsidRPr="001F28BA" w:rsidRDefault="008A73D2" w:rsidP="008A73D2">
            <w:pPr>
              <w:rPr>
                <w:rFonts w:ascii="Calibri Light" w:hAnsi="Calibri Light" w:cs="Calibri"/>
                <w:sz w:val="16"/>
                <w:szCs w:val="16"/>
              </w:rPr>
            </w:pPr>
            <w:r>
              <w:rPr>
                <w:rFonts w:ascii="Calibri Light" w:hAnsi="Calibri Light" w:cs="Calibri"/>
                <w:sz w:val="16"/>
                <w:szCs w:val="16"/>
              </w:rPr>
              <w:t>Internal v</w:t>
            </w:r>
            <w:r w:rsidRPr="001F28BA">
              <w:rPr>
                <w:rFonts w:ascii="Calibri Light" w:hAnsi="Calibri Light" w:cs="Calibri"/>
                <w:sz w:val="16"/>
                <w:szCs w:val="16"/>
              </w:rPr>
              <w:t xml:space="preserve">alidation </w:t>
            </w:r>
          </w:p>
        </w:tc>
        <w:tc>
          <w:tcPr>
            <w:tcW w:w="3888" w:type="dxa"/>
            <w:shd w:val="clear" w:color="auto" w:fill="auto"/>
            <w:vAlign w:val="center"/>
          </w:tcPr>
          <w:p w14:paraId="7407DDEC" w14:textId="77777777" w:rsidR="008A73D2" w:rsidRPr="001F28BA" w:rsidRDefault="008A73D2" w:rsidP="008A73D2">
            <w:pPr>
              <w:rPr>
                <w:rFonts w:ascii="Calibri Light" w:hAnsi="Calibri Light" w:cs="Calibri"/>
                <w:sz w:val="16"/>
                <w:szCs w:val="16"/>
              </w:rPr>
            </w:pPr>
            <w:r w:rsidRPr="001F28BA">
              <w:rPr>
                <w:rFonts w:ascii="Calibri Light" w:hAnsi="Calibri Light" w:cs="Calibri"/>
                <w:sz w:val="16"/>
                <w:szCs w:val="16"/>
              </w:rPr>
              <w:t>Challenge by validators external to model development</w:t>
            </w:r>
            <w:r>
              <w:rPr>
                <w:rFonts w:ascii="Calibri Light" w:hAnsi="Calibri Light" w:cs="Calibri"/>
                <w:sz w:val="16"/>
                <w:szCs w:val="16"/>
              </w:rPr>
              <w:t>.</w:t>
            </w:r>
          </w:p>
        </w:tc>
        <w:tc>
          <w:tcPr>
            <w:tcW w:w="5106" w:type="dxa"/>
            <w:shd w:val="clear" w:color="auto" w:fill="auto"/>
            <w:vAlign w:val="center"/>
          </w:tcPr>
          <w:p w14:paraId="6CD9904E" w14:textId="77777777" w:rsidR="008A73D2" w:rsidRPr="001F28BA" w:rsidRDefault="008A73D2" w:rsidP="008A73D2">
            <w:pPr>
              <w:rPr>
                <w:rFonts w:ascii="Calibri Light" w:hAnsi="Calibri Light" w:cs="Calibri"/>
                <w:sz w:val="16"/>
                <w:szCs w:val="16"/>
              </w:rPr>
            </w:pPr>
            <w:r w:rsidRPr="001F28BA">
              <w:rPr>
                <w:rFonts w:ascii="Calibri Light" w:hAnsi="Calibri Light" w:cs="Calibri"/>
                <w:sz w:val="16"/>
                <w:szCs w:val="16"/>
              </w:rPr>
              <w:t xml:space="preserve">The company’s Enterprise Model Validation Group (“EMVG”) validates </w:t>
            </w:r>
            <w:r>
              <w:rPr>
                <w:rFonts w:ascii="Calibri Light" w:hAnsi="Calibri Light" w:cs="Calibri"/>
                <w:sz w:val="16"/>
                <w:szCs w:val="16"/>
              </w:rPr>
              <w:t xml:space="preserve">Decision Science </w:t>
            </w:r>
            <w:r w:rsidRPr="001F28BA">
              <w:rPr>
                <w:rFonts w:ascii="Calibri Light" w:hAnsi="Calibri Light" w:cs="Calibri"/>
                <w:sz w:val="16"/>
                <w:szCs w:val="16"/>
              </w:rPr>
              <w:t>models to verify they are soundly constructed and performing as expected, consistent with their objectives and business uses.</w:t>
            </w:r>
          </w:p>
        </w:tc>
      </w:tr>
      <w:tr w:rsidR="008A73D2" w:rsidRPr="001F28BA" w14:paraId="702464E8" w14:textId="77777777" w:rsidTr="008A73D2">
        <w:trPr>
          <w:trHeight w:hRule="exact" w:val="720"/>
        </w:trPr>
        <w:tc>
          <w:tcPr>
            <w:tcW w:w="1212" w:type="dxa"/>
            <w:shd w:val="clear" w:color="auto" w:fill="auto"/>
            <w:vAlign w:val="center"/>
          </w:tcPr>
          <w:p w14:paraId="22F9C447" w14:textId="77777777" w:rsidR="008A73D2" w:rsidRPr="001F28BA" w:rsidRDefault="008A73D2" w:rsidP="008A73D2">
            <w:pPr>
              <w:rPr>
                <w:rFonts w:ascii="Calibri Light" w:hAnsi="Calibri Light" w:cs="Calibri"/>
                <w:sz w:val="16"/>
                <w:szCs w:val="16"/>
              </w:rPr>
            </w:pPr>
            <w:r w:rsidRPr="001F28BA">
              <w:rPr>
                <w:rFonts w:ascii="Calibri Light" w:hAnsi="Calibri Light" w:cs="Calibri"/>
                <w:sz w:val="16"/>
                <w:szCs w:val="16"/>
              </w:rPr>
              <w:lastRenderedPageBreak/>
              <w:t>Oversight</w:t>
            </w:r>
          </w:p>
        </w:tc>
        <w:tc>
          <w:tcPr>
            <w:tcW w:w="3888" w:type="dxa"/>
            <w:shd w:val="clear" w:color="auto" w:fill="auto"/>
            <w:vAlign w:val="center"/>
          </w:tcPr>
          <w:p w14:paraId="62EBAAE3" w14:textId="77777777" w:rsidR="008A73D2" w:rsidRPr="001F28BA" w:rsidRDefault="008A73D2" w:rsidP="008A73D2">
            <w:pPr>
              <w:rPr>
                <w:rFonts w:ascii="Calibri Light" w:hAnsi="Calibri Light" w:cs="Calibri"/>
                <w:sz w:val="16"/>
                <w:szCs w:val="16"/>
              </w:rPr>
            </w:pPr>
            <w:r w:rsidRPr="001F28BA">
              <w:rPr>
                <w:rFonts w:ascii="Calibri Light" w:hAnsi="Calibri Light" w:cs="Calibri"/>
                <w:sz w:val="16"/>
                <w:szCs w:val="16"/>
              </w:rPr>
              <w:t>Review and challenge by executives from a variety of business lines who possess regulatory knowledge and depth of industry experience.</w:t>
            </w:r>
          </w:p>
        </w:tc>
        <w:tc>
          <w:tcPr>
            <w:tcW w:w="5106" w:type="dxa"/>
            <w:shd w:val="clear" w:color="auto" w:fill="auto"/>
            <w:vAlign w:val="center"/>
          </w:tcPr>
          <w:p w14:paraId="0607B12B" w14:textId="77777777" w:rsidR="008A73D2" w:rsidRPr="001F28BA" w:rsidRDefault="008A73D2" w:rsidP="008A73D2">
            <w:pPr>
              <w:rPr>
                <w:rFonts w:ascii="Calibri Light" w:hAnsi="Calibri Light" w:cs="Calibri"/>
                <w:sz w:val="16"/>
                <w:szCs w:val="16"/>
              </w:rPr>
            </w:pPr>
            <w:r>
              <w:rPr>
                <w:rFonts w:ascii="Calibri Light" w:hAnsi="Calibri Light" w:cs="Calibri"/>
                <w:sz w:val="16"/>
                <w:szCs w:val="16"/>
              </w:rPr>
              <w:t xml:space="preserve">Responsible entities include the governing modeling committee (e.g., </w:t>
            </w:r>
            <w:r w:rsidRPr="001F28BA">
              <w:rPr>
                <w:rFonts w:ascii="Calibri Light" w:hAnsi="Calibri Light" w:cs="Calibri"/>
                <w:sz w:val="16"/>
                <w:szCs w:val="16"/>
              </w:rPr>
              <w:t>Modeling Strategy Committee</w:t>
            </w:r>
            <w:r>
              <w:rPr>
                <w:rFonts w:ascii="Calibri Light" w:hAnsi="Calibri Light" w:cs="Calibri"/>
                <w:sz w:val="16"/>
                <w:szCs w:val="16"/>
              </w:rPr>
              <w:t>),</w:t>
            </w:r>
            <w:r>
              <w:rPr>
                <w:rStyle w:val="FootnoteReference"/>
                <w:rFonts w:ascii="Calibri Light" w:hAnsi="Calibri Light" w:cs="Calibri"/>
              </w:rPr>
              <w:footnoteReference w:id="34"/>
            </w:r>
            <w:r>
              <w:rPr>
                <w:rFonts w:ascii="Calibri Light" w:hAnsi="Calibri Light" w:cs="Calibri"/>
                <w:sz w:val="16"/>
                <w:szCs w:val="16"/>
              </w:rPr>
              <w:t xml:space="preserve"> </w:t>
            </w:r>
            <w:r w:rsidRPr="001F28BA">
              <w:rPr>
                <w:rFonts w:ascii="Calibri Light" w:hAnsi="Calibri Light" w:cs="Calibri"/>
                <w:sz w:val="16"/>
                <w:szCs w:val="16"/>
              </w:rPr>
              <w:t>the Line-of-Business Compliance Officer; and the Fair Lending Program Office.</w:t>
            </w:r>
          </w:p>
        </w:tc>
      </w:tr>
    </w:tbl>
    <w:p w14:paraId="3F401184" w14:textId="77777777" w:rsidR="002870BA" w:rsidRPr="001F28BA" w:rsidRDefault="008A73D2" w:rsidP="002870BA">
      <w:pPr>
        <w:rPr>
          <w:sz w:val="2"/>
        </w:rPr>
      </w:pPr>
      <w:r w:rsidRPr="001F28BA">
        <w:rPr>
          <w:sz w:val="2"/>
        </w:rPr>
        <w:t xml:space="preserve"> </w:t>
      </w:r>
      <w:r w:rsidR="002870BA" w:rsidRPr="001F28BA">
        <w:rPr>
          <w:sz w:val="2"/>
        </w:rPr>
        <w:t>[</w:t>
      </w:r>
    </w:p>
    <w:p w14:paraId="17ECCAE6" w14:textId="77777777" w:rsidR="002870BA" w:rsidRPr="001F28BA" w:rsidRDefault="002870BA" w:rsidP="002870BA">
      <w:pPr>
        <w:rPr>
          <w:sz w:val="6"/>
          <w:szCs w:val="22"/>
        </w:rPr>
      </w:pPr>
    </w:p>
    <w:p w14:paraId="72309A24" w14:textId="77777777" w:rsidR="009C0632" w:rsidRPr="001F28BA" w:rsidRDefault="009C0632" w:rsidP="00B77E21">
      <w:pPr>
        <w:rPr>
          <w:sz w:val="2"/>
          <w:szCs w:val="22"/>
        </w:rPr>
      </w:pPr>
    </w:p>
    <w:p w14:paraId="4D9646F2" w14:textId="77777777" w:rsidR="00B77E21" w:rsidRPr="00E34210" w:rsidRDefault="008A73D2" w:rsidP="00E34210">
      <w:pPr>
        <w:pStyle w:val="Heading2"/>
      </w:pPr>
      <w:bookmarkStart w:id="3225" w:name="_Ref444265795"/>
      <w:bookmarkStart w:id="3226" w:name="_Toc512010400"/>
      <w:r>
        <w:t>Independent v</w:t>
      </w:r>
      <w:r w:rsidR="00B77E21" w:rsidRPr="00E34210">
        <w:t>alidation</w:t>
      </w:r>
      <w:bookmarkEnd w:id="3225"/>
      <w:bookmarkEnd w:id="3226"/>
    </w:p>
    <w:p w14:paraId="192C9319" w14:textId="77777777" w:rsidR="00B77E21" w:rsidRPr="001F28BA" w:rsidRDefault="00B77E21" w:rsidP="00E34210">
      <w:pPr>
        <w:pStyle w:val="Heading3"/>
      </w:pPr>
      <w:r w:rsidRPr="001F28BA">
        <w:t>Validating the Model</w:t>
      </w:r>
    </w:p>
    <w:p w14:paraId="5E13F01C" w14:textId="77777777" w:rsidR="00B77E21" w:rsidRPr="001F28BA" w:rsidRDefault="00B77E21" w:rsidP="00B77E21">
      <w:pPr>
        <w:rPr>
          <w:szCs w:val="22"/>
        </w:rPr>
      </w:pPr>
      <w:r w:rsidRPr="001F28BA">
        <w:rPr>
          <w:szCs w:val="22"/>
        </w:rPr>
        <w:t xml:space="preserve">Once the new or redeveloped model is complete, it is validated by the company’s </w:t>
      </w:r>
      <w:r w:rsidR="00556605" w:rsidRPr="001F28BA">
        <w:rPr>
          <w:szCs w:val="22"/>
        </w:rPr>
        <w:t xml:space="preserve">independent </w:t>
      </w:r>
      <w:r w:rsidRPr="001F28BA">
        <w:rPr>
          <w:szCs w:val="22"/>
        </w:rPr>
        <w:t>Enterprise Model Validation Group, or EMVG. EMVG</w:t>
      </w:r>
      <w:r w:rsidR="00556605" w:rsidRPr="001F28BA">
        <w:rPr>
          <w:szCs w:val="22"/>
        </w:rPr>
        <w:t xml:space="preserve">’s role is to </w:t>
      </w:r>
      <w:r w:rsidRPr="001F28BA">
        <w:rPr>
          <w:szCs w:val="22"/>
        </w:rPr>
        <w:t xml:space="preserve">confirm </w:t>
      </w:r>
      <w:r w:rsidR="00556605" w:rsidRPr="001F28BA">
        <w:rPr>
          <w:szCs w:val="22"/>
        </w:rPr>
        <w:t xml:space="preserve">that the model uses </w:t>
      </w:r>
      <w:r w:rsidRPr="001F28BA">
        <w:rPr>
          <w:szCs w:val="22"/>
        </w:rPr>
        <w:t>reliable data, employ</w:t>
      </w:r>
      <w:r w:rsidR="00556605" w:rsidRPr="001F28BA">
        <w:rPr>
          <w:szCs w:val="22"/>
        </w:rPr>
        <w:t>s</w:t>
      </w:r>
      <w:r w:rsidRPr="001F28BA">
        <w:rPr>
          <w:szCs w:val="22"/>
        </w:rPr>
        <w:t xml:space="preserve"> sound logic, demonstrate</w:t>
      </w:r>
      <w:r w:rsidR="00556605" w:rsidRPr="001F28BA">
        <w:rPr>
          <w:szCs w:val="22"/>
        </w:rPr>
        <w:t>s</w:t>
      </w:r>
      <w:r w:rsidRPr="001F28BA">
        <w:rPr>
          <w:szCs w:val="22"/>
        </w:rPr>
        <w:t xml:space="preserve"> acceptable performance, and </w:t>
      </w:r>
      <w:r w:rsidR="00556605" w:rsidRPr="001F28BA">
        <w:rPr>
          <w:szCs w:val="22"/>
        </w:rPr>
        <w:t xml:space="preserve">is </w:t>
      </w:r>
      <w:r w:rsidRPr="001F28BA">
        <w:rPr>
          <w:szCs w:val="22"/>
        </w:rPr>
        <w:t>used in business applications as intended.</w:t>
      </w:r>
      <w:r w:rsidR="00E453F7" w:rsidRPr="001F28BA">
        <w:rPr>
          <w:rStyle w:val="FootnoteReference"/>
          <w:szCs w:val="22"/>
        </w:rPr>
        <w:footnoteReference w:id="35"/>
      </w:r>
      <w:r w:rsidRPr="001F28BA">
        <w:rPr>
          <w:szCs w:val="22"/>
        </w:rPr>
        <w:t xml:space="preserve"> </w:t>
      </w:r>
      <w:r w:rsidRPr="001F28BA">
        <w:rPr>
          <w:lang w:eastAsia="zh-CN"/>
        </w:rPr>
        <w:t xml:space="preserve">See </w:t>
      </w:r>
      <w:r w:rsidRPr="001F28BA">
        <w:rPr>
          <w:i/>
          <w:lang w:eastAsia="zh-CN"/>
        </w:rPr>
        <w:t>American Express Management Policy 55: Model Governance and Validation Policy</w:t>
      </w:r>
      <w:r w:rsidRPr="001F28BA">
        <w:rPr>
          <w:lang w:eastAsia="zh-CN"/>
        </w:rPr>
        <w:t xml:space="preserve"> for a description of EMVG’s validation protocol.</w:t>
      </w:r>
    </w:p>
    <w:p w14:paraId="3DEF4DB2" w14:textId="77777777" w:rsidR="00B77E21" w:rsidRPr="001F28BA" w:rsidRDefault="00B77E21" w:rsidP="00B77E21">
      <w:pPr>
        <w:rPr>
          <w:szCs w:val="22"/>
        </w:rPr>
      </w:pPr>
    </w:p>
    <w:p w14:paraId="2084723E" w14:textId="77777777" w:rsidR="00B77E21" w:rsidRPr="001F28BA" w:rsidRDefault="00B77E21" w:rsidP="00B77E21">
      <w:pPr>
        <w:rPr>
          <w:szCs w:val="22"/>
        </w:rPr>
      </w:pPr>
      <w:r w:rsidRPr="001F28BA">
        <w:rPr>
          <w:szCs w:val="22"/>
        </w:rPr>
        <w:t>Validations occur not only before a new model is put into use, but also on an ongoing basis, at the discretion of EMVG, to ensure the model continues to perform as intended.</w:t>
      </w:r>
      <w:r w:rsidRPr="001F28BA">
        <w:rPr>
          <w:rStyle w:val="FootnoteReference"/>
          <w:szCs w:val="22"/>
        </w:rPr>
        <w:footnoteReference w:id="36"/>
      </w:r>
    </w:p>
    <w:p w14:paraId="141F806E" w14:textId="77777777" w:rsidR="00B77E21" w:rsidRPr="001F28BA" w:rsidRDefault="00B77E21" w:rsidP="00B77E21">
      <w:pPr>
        <w:rPr>
          <w:lang w:eastAsia="zh-CN"/>
        </w:rPr>
      </w:pPr>
    </w:p>
    <w:p w14:paraId="178EAF84" w14:textId="77777777" w:rsidR="00B77E21" w:rsidRPr="001F28BA" w:rsidRDefault="00B77E21" w:rsidP="00B77E21">
      <w:pPr>
        <w:rPr>
          <w:lang w:eastAsia="zh-CN"/>
        </w:rPr>
      </w:pPr>
      <w:r w:rsidRPr="001F28BA">
        <w:rPr>
          <w:lang w:eastAsia="zh-CN"/>
        </w:rPr>
        <w:t>EMVG validations frequently result in findings, which fall into three groups (</w:t>
      </w:r>
      <w:r w:rsidR="00704349">
        <w:fldChar w:fldCharType="begin"/>
      </w:r>
      <w:r w:rsidR="00704349">
        <w:instrText xml:space="preserve"> REF  _Ref439936119 \h  \* MERGEFORMAT </w:instrText>
      </w:r>
      <w:r w:rsidR="00704349">
        <w:fldChar w:fldCharType="separate"/>
      </w:r>
      <w:r w:rsidR="000E17A9" w:rsidRPr="000E17A9">
        <w:rPr>
          <w:lang w:eastAsia="zh-CN"/>
        </w:rPr>
        <w:t>Table 10.2</w:t>
      </w:r>
      <w:r w:rsidR="00704349">
        <w:fldChar w:fldCharType="end"/>
      </w:r>
      <w:r w:rsidRPr="001F28BA">
        <w:rPr>
          <w:lang w:eastAsia="zh-CN"/>
        </w:rPr>
        <w:t xml:space="preserve">). </w:t>
      </w:r>
    </w:p>
    <w:p w14:paraId="57F00D3B" w14:textId="77777777" w:rsidR="00B77E21" w:rsidRPr="001F28BA" w:rsidRDefault="00B77E21" w:rsidP="00B77E21">
      <w:pPr>
        <w:rPr>
          <w:lang w:eastAsia="zh-CN"/>
        </w:rPr>
      </w:pPr>
    </w:p>
    <w:p w14:paraId="2F3865B4" w14:textId="77777777" w:rsidR="00B77E21" w:rsidRPr="001F28BA" w:rsidRDefault="00B77E21" w:rsidP="00B77E21">
      <w:pPr>
        <w:rPr>
          <w:sz w:val="2"/>
          <w:lang w:eastAsia="zh-CN"/>
        </w:rPr>
      </w:pPr>
    </w:p>
    <w:p w14:paraId="21A278FE" w14:textId="77777777" w:rsidR="00B77E21" w:rsidRPr="001F28BA" w:rsidRDefault="00B77E21" w:rsidP="00B77E21">
      <w:pPr>
        <w:pStyle w:val="Caption"/>
        <w:rPr>
          <w:sz w:val="18"/>
          <w:szCs w:val="18"/>
        </w:rPr>
      </w:pPr>
      <w:bookmarkStart w:id="3227" w:name="_Ref439936119"/>
      <w:r w:rsidRPr="001F28BA">
        <w:rPr>
          <w:sz w:val="18"/>
          <w:szCs w:val="18"/>
        </w:rPr>
        <w:t xml:space="preserve">Table </w:t>
      </w:r>
      <w:r w:rsidR="003E7838">
        <w:rPr>
          <w:sz w:val="18"/>
          <w:szCs w:val="18"/>
        </w:rPr>
        <w:fldChar w:fldCharType="begin"/>
      </w:r>
      <w:r w:rsidR="00056D95">
        <w:rPr>
          <w:sz w:val="18"/>
          <w:szCs w:val="18"/>
        </w:rPr>
        <w:instrText xml:space="preserve"> STYLEREF 1 \s </w:instrText>
      </w:r>
      <w:r w:rsidR="003E7838">
        <w:rPr>
          <w:sz w:val="18"/>
          <w:szCs w:val="18"/>
        </w:rPr>
        <w:fldChar w:fldCharType="separate"/>
      </w:r>
      <w:r w:rsidR="000E17A9">
        <w:rPr>
          <w:noProof/>
          <w:sz w:val="18"/>
          <w:szCs w:val="18"/>
        </w:rPr>
        <w:t>10</w:t>
      </w:r>
      <w:r w:rsidR="003E7838">
        <w:rPr>
          <w:sz w:val="18"/>
          <w:szCs w:val="18"/>
        </w:rPr>
        <w:fldChar w:fldCharType="end"/>
      </w:r>
      <w:r w:rsidR="00056D95">
        <w:rPr>
          <w:sz w:val="18"/>
          <w:szCs w:val="18"/>
        </w:rPr>
        <w:t>.</w:t>
      </w:r>
      <w:r w:rsidR="003E7838">
        <w:rPr>
          <w:sz w:val="18"/>
          <w:szCs w:val="18"/>
        </w:rPr>
        <w:fldChar w:fldCharType="begin"/>
      </w:r>
      <w:r w:rsidR="00056D95">
        <w:rPr>
          <w:sz w:val="18"/>
          <w:szCs w:val="18"/>
        </w:rPr>
        <w:instrText xml:space="preserve"> SEQ Table \* ARABIC \s 1 </w:instrText>
      </w:r>
      <w:r w:rsidR="003E7838">
        <w:rPr>
          <w:sz w:val="18"/>
          <w:szCs w:val="18"/>
        </w:rPr>
        <w:fldChar w:fldCharType="separate"/>
      </w:r>
      <w:r w:rsidR="000E17A9">
        <w:rPr>
          <w:noProof/>
          <w:sz w:val="18"/>
          <w:szCs w:val="18"/>
        </w:rPr>
        <w:t>2</w:t>
      </w:r>
      <w:r w:rsidR="003E7838">
        <w:rPr>
          <w:sz w:val="18"/>
          <w:szCs w:val="18"/>
        </w:rPr>
        <w:fldChar w:fldCharType="end"/>
      </w:r>
      <w:bookmarkEnd w:id="3227"/>
      <w:r w:rsidRPr="001F28BA">
        <w:rPr>
          <w:sz w:val="18"/>
          <w:szCs w:val="18"/>
        </w:rPr>
        <w:t xml:space="preserve">: Levels of EMVG findings </w:t>
      </w:r>
    </w:p>
    <w:p w14:paraId="71087080" w14:textId="77777777" w:rsidR="00B77E21" w:rsidRPr="001F28BA" w:rsidRDefault="00B77E21" w:rsidP="00B77E21">
      <w:pPr>
        <w:rPr>
          <w:lang w:eastAsia="zh-CN"/>
        </w:rPr>
      </w:pPr>
    </w:p>
    <w:tbl>
      <w:tblPr>
        <w:tblStyle w:val="TableGrid"/>
        <w:tblW w:w="9654" w:type="dxa"/>
        <w:tblInd w:w="43" w:type="dxa"/>
        <w:tblBorders>
          <w:top w:val="none" w:sz="0" w:space="0" w:color="auto"/>
          <w:left w:val="none" w:sz="0" w:space="0" w:color="auto"/>
          <w:bottom w:val="none" w:sz="0" w:space="0" w:color="auto"/>
          <w:right w:val="none" w:sz="0" w:space="0" w:color="auto"/>
          <w:insideH w:val="single" w:sz="4" w:space="0" w:color="000000" w:themeColor="text1"/>
          <w:insideV w:val="single" w:sz="48" w:space="0" w:color="FFFFFF" w:themeColor="background1"/>
        </w:tblBorders>
        <w:tblCellMar>
          <w:left w:w="43" w:type="dxa"/>
          <w:right w:w="43" w:type="dxa"/>
        </w:tblCellMar>
        <w:tblLook w:val="04A0" w:firstRow="1" w:lastRow="0" w:firstColumn="1" w:lastColumn="0" w:noHBand="0" w:noVBand="1"/>
      </w:tblPr>
      <w:tblGrid>
        <w:gridCol w:w="1296"/>
        <w:gridCol w:w="8358"/>
      </w:tblGrid>
      <w:tr w:rsidR="00B77E21" w:rsidRPr="001F28BA" w14:paraId="43DAAE76" w14:textId="77777777" w:rsidTr="005957AB">
        <w:trPr>
          <w:trHeight w:hRule="exact" w:val="432"/>
        </w:trPr>
        <w:tc>
          <w:tcPr>
            <w:tcW w:w="1296" w:type="dxa"/>
            <w:tcBorders>
              <w:top w:val="nil"/>
              <w:bottom w:val="nil"/>
              <w:right w:val="nil"/>
            </w:tcBorders>
            <w:shd w:val="clear" w:color="auto" w:fill="auto"/>
            <w:tcMar>
              <w:left w:w="58" w:type="dxa"/>
              <w:right w:w="58" w:type="dxa"/>
            </w:tcMar>
            <w:vAlign w:val="center"/>
          </w:tcPr>
          <w:p w14:paraId="6BD0E299" w14:textId="77777777" w:rsidR="00B77E21" w:rsidRPr="001F28BA" w:rsidRDefault="00B77E21" w:rsidP="000E17F2">
            <w:pPr>
              <w:spacing w:line="216" w:lineRule="auto"/>
              <w:rPr>
                <w:rFonts w:ascii="Calibri Light" w:hAnsi="Calibri Light" w:cs="Calibri"/>
                <w:b/>
                <w:sz w:val="16"/>
                <w:szCs w:val="16"/>
                <w:lang w:eastAsia="zh-CN"/>
              </w:rPr>
            </w:pPr>
            <w:r w:rsidRPr="001F28BA">
              <w:rPr>
                <w:rFonts w:ascii="Calibri Light" w:hAnsi="Calibri Light" w:cs="Calibri"/>
                <w:b/>
                <w:sz w:val="16"/>
                <w:szCs w:val="16"/>
                <w:lang w:eastAsia="zh-CN"/>
              </w:rPr>
              <w:t>Importance level</w:t>
            </w:r>
          </w:p>
        </w:tc>
        <w:tc>
          <w:tcPr>
            <w:tcW w:w="0" w:type="auto"/>
            <w:tcBorders>
              <w:top w:val="nil"/>
              <w:left w:val="nil"/>
              <w:bottom w:val="nil"/>
            </w:tcBorders>
            <w:shd w:val="clear" w:color="auto" w:fill="auto"/>
            <w:vAlign w:val="center"/>
          </w:tcPr>
          <w:p w14:paraId="4791EA6A" w14:textId="77777777" w:rsidR="00B77E21" w:rsidRPr="001F28BA" w:rsidRDefault="00B77E21" w:rsidP="000E17F2">
            <w:pPr>
              <w:spacing w:line="216" w:lineRule="auto"/>
              <w:rPr>
                <w:rFonts w:ascii="Calibri Light" w:hAnsi="Calibri Light" w:cs="Calibri"/>
                <w:b/>
                <w:sz w:val="16"/>
                <w:szCs w:val="16"/>
              </w:rPr>
            </w:pPr>
            <w:r w:rsidRPr="001F28BA">
              <w:rPr>
                <w:rFonts w:ascii="Calibri Light" w:hAnsi="Calibri Light" w:cs="Calibri"/>
                <w:b/>
                <w:sz w:val="16"/>
                <w:szCs w:val="16"/>
              </w:rPr>
              <w:t>Implication for Model Use</w:t>
            </w:r>
          </w:p>
        </w:tc>
      </w:tr>
      <w:tr w:rsidR="00B77E21" w:rsidRPr="001F28BA" w14:paraId="6251105A" w14:textId="77777777" w:rsidTr="005957AB">
        <w:trPr>
          <w:trHeight w:hRule="exact" w:val="576"/>
        </w:trPr>
        <w:tc>
          <w:tcPr>
            <w:tcW w:w="1296" w:type="dxa"/>
            <w:tcBorders>
              <w:top w:val="nil"/>
            </w:tcBorders>
            <w:shd w:val="clear" w:color="auto" w:fill="auto"/>
            <w:vAlign w:val="center"/>
          </w:tcPr>
          <w:p w14:paraId="3763C96C" w14:textId="77777777" w:rsidR="00B77E21" w:rsidRPr="001F28BA" w:rsidRDefault="00B77E21" w:rsidP="000E17F2">
            <w:pPr>
              <w:spacing w:line="216" w:lineRule="auto"/>
              <w:rPr>
                <w:rFonts w:ascii="Calibri Light" w:hAnsi="Calibri Light" w:cs="Calibri"/>
                <w:sz w:val="16"/>
                <w:szCs w:val="16"/>
                <w:lang w:eastAsia="zh-CN"/>
              </w:rPr>
            </w:pPr>
            <w:r w:rsidRPr="001F28BA">
              <w:rPr>
                <w:rFonts w:ascii="Calibri Light" w:hAnsi="Calibri Light" w:cs="Calibri"/>
                <w:sz w:val="16"/>
                <w:szCs w:val="16"/>
                <w:lang w:eastAsia="zh-CN"/>
              </w:rPr>
              <w:t>High importance</w:t>
            </w:r>
          </w:p>
        </w:tc>
        <w:tc>
          <w:tcPr>
            <w:tcW w:w="0" w:type="auto"/>
            <w:tcBorders>
              <w:top w:val="nil"/>
            </w:tcBorders>
            <w:shd w:val="clear" w:color="auto" w:fill="auto"/>
            <w:vAlign w:val="center"/>
          </w:tcPr>
          <w:p w14:paraId="0A3304F0" w14:textId="77777777" w:rsidR="00B77E21" w:rsidRPr="001F28BA" w:rsidRDefault="00B77E21" w:rsidP="000E17F2">
            <w:pPr>
              <w:spacing w:line="216" w:lineRule="auto"/>
              <w:rPr>
                <w:rFonts w:ascii="Calibri Light" w:hAnsi="Calibri Light" w:cs="Calibri"/>
                <w:sz w:val="16"/>
                <w:szCs w:val="16"/>
                <w:lang w:eastAsia="zh-CN"/>
              </w:rPr>
            </w:pPr>
            <w:r w:rsidRPr="001F28BA">
              <w:rPr>
                <w:rFonts w:ascii="Calibri Light" w:hAnsi="Calibri Light" w:cs="Calibri"/>
                <w:sz w:val="16"/>
                <w:szCs w:val="16"/>
              </w:rPr>
              <w:t xml:space="preserve">The new model (or model change) </w:t>
            </w:r>
            <w:r w:rsidR="000E17F2" w:rsidRPr="001F28BA">
              <w:rPr>
                <w:rFonts w:ascii="Calibri Light" w:hAnsi="Calibri Light" w:cs="Calibri"/>
                <w:sz w:val="16"/>
                <w:szCs w:val="16"/>
              </w:rPr>
              <w:t xml:space="preserve">cannot </w:t>
            </w:r>
            <w:r w:rsidRPr="001F28BA">
              <w:rPr>
                <w:rFonts w:ascii="Calibri Light" w:hAnsi="Calibri Light" w:cs="Calibri"/>
                <w:sz w:val="16"/>
                <w:szCs w:val="16"/>
              </w:rPr>
              <w:t>be implemented before EMVG’s findings are addressed. For existing models in production, a temporary fix must be implemented within 60 days of the validation report</w:t>
            </w:r>
            <w:r w:rsidR="000E17F2" w:rsidRPr="001F28BA">
              <w:rPr>
                <w:rFonts w:ascii="Calibri Light" w:hAnsi="Calibri Light" w:cs="Calibri"/>
                <w:sz w:val="16"/>
                <w:szCs w:val="16"/>
              </w:rPr>
              <w:t>. A</w:t>
            </w:r>
            <w:r w:rsidRPr="001F28BA">
              <w:rPr>
                <w:rFonts w:ascii="Calibri Light" w:hAnsi="Calibri Light" w:cs="Calibri"/>
                <w:sz w:val="16"/>
                <w:szCs w:val="16"/>
              </w:rPr>
              <w:t xml:space="preserve"> permanent solution must be implemented within 12 months of the validation report.</w:t>
            </w:r>
          </w:p>
        </w:tc>
      </w:tr>
      <w:tr w:rsidR="00B77E21" w:rsidRPr="001F28BA" w14:paraId="69E5CE31" w14:textId="77777777" w:rsidTr="005957AB">
        <w:trPr>
          <w:trHeight w:hRule="exact" w:val="432"/>
        </w:trPr>
        <w:tc>
          <w:tcPr>
            <w:tcW w:w="1296" w:type="dxa"/>
            <w:shd w:val="clear" w:color="auto" w:fill="auto"/>
            <w:vAlign w:val="center"/>
          </w:tcPr>
          <w:p w14:paraId="5AED2A21" w14:textId="77777777" w:rsidR="00B77E21" w:rsidRPr="001F28BA" w:rsidRDefault="00B77E21" w:rsidP="000E17F2">
            <w:pPr>
              <w:spacing w:line="216" w:lineRule="auto"/>
              <w:rPr>
                <w:rFonts w:ascii="Calibri Light" w:hAnsi="Calibri Light" w:cs="Calibri"/>
                <w:sz w:val="16"/>
                <w:szCs w:val="16"/>
                <w:lang w:eastAsia="zh-CN"/>
              </w:rPr>
            </w:pPr>
            <w:r w:rsidRPr="001F28BA">
              <w:rPr>
                <w:rFonts w:ascii="Calibri Light" w:hAnsi="Calibri Light" w:cs="Calibri"/>
                <w:sz w:val="16"/>
                <w:szCs w:val="16"/>
                <w:lang w:eastAsia="zh-CN"/>
              </w:rPr>
              <w:t>Medium importance</w:t>
            </w:r>
          </w:p>
        </w:tc>
        <w:tc>
          <w:tcPr>
            <w:tcW w:w="0" w:type="auto"/>
            <w:shd w:val="clear" w:color="auto" w:fill="auto"/>
            <w:vAlign w:val="center"/>
          </w:tcPr>
          <w:p w14:paraId="5776213C" w14:textId="77777777" w:rsidR="00B77E21" w:rsidRPr="001F28BA" w:rsidRDefault="00B77E21" w:rsidP="000E17F2">
            <w:pPr>
              <w:spacing w:line="216" w:lineRule="auto"/>
              <w:rPr>
                <w:rFonts w:ascii="Calibri Light" w:hAnsi="Calibri Light" w:cs="Calibri"/>
                <w:sz w:val="16"/>
                <w:szCs w:val="16"/>
                <w:lang w:eastAsia="zh-CN"/>
              </w:rPr>
            </w:pPr>
            <w:r w:rsidRPr="001F28BA">
              <w:rPr>
                <w:rFonts w:ascii="Calibri Light" w:hAnsi="Calibri Light" w:cs="Calibri"/>
                <w:sz w:val="16"/>
                <w:szCs w:val="16"/>
                <w:lang w:eastAsia="zh-CN"/>
              </w:rPr>
              <w:t>The model (or model change) can be implemented in production, but EMVG findings must be addressed within an agreed-upon timeline that cannot exceed 12 months from the validation report.</w:t>
            </w:r>
          </w:p>
        </w:tc>
      </w:tr>
      <w:tr w:rsidR="00B77E21" w:rsidRPr="001F28BA" w14:paraId="407FC959" w14:textId="77777777" w:rsidTr="005957AB">
        <w:trPr>
          <w:trHeight w:hRule="exact" w:val="432"/>
        </w:trPr>
        <w:tc>
          <w:tcPr>
            <w:tcW w:w="1296" w:type="dxa"/>
            <w:shd w:val="clear" w:color="auto" w:fill="auto"/>
            <w:vAlign w:val="center"/>
          </w:tcPr>
          <w:p w14:paraId="30240E03" w14:textId="77777777" w:rsidR="00B77E21" w:rsidRPr="001F28BA" w:rsidRDefault="00B77E21" w:rsidP="000E17F2">
            <w:pPr>
              <w:spacing w:line="216" w:lineRule="auto"/>
              <w:rPr>
                <w:rFonts w:ascii="Calibri Light" w:hAnsi="Calibri Light" w:cs="Calibri"/>
                <w:sz w:val="16"/>
                <w:szCs w:val="16"/>
                <w:lang w:eastAsia="zh-CN"/>
              </w:rPr>
            </w:pPr>
            <w:r w:rsidRPr="001F28BA">
              <w:rPr>
                <w:rFonts w:ascii="Calibri Light" w:hAnsi="Calibri Light" w:cs="Calibri"/>
                <w:sz w:val="16"/>
                <w:szCs w:val="16"/>
                <w:lang w:eastAsia="zh-CN"/>
              </w:rPr>
              <w:t>Observation</w:t>
            </w:r>
          </w:p>
        </w:tc>
        <w:tc>
          <w:tcPr>
            <w:tcW w:w="0" w:type="auto"/>
            <w:shd w:val="clear" w:color="auto" w:fill="auto"/>
            <w:vAlign w:val="center"/>
          </w:tcPr>
          <w:p w14:paraId="723A4541" w14:textId="77777777" w:rsidR="00B77E21" w:rsidRPr="001F28BA" w:rsidRDefault="00B77E21" w:rsidP="000E17F2">
            <w:pPr>
              <w:spacing w:line="216" w:lineRule="auto"/>
              <w:rPr>
                <w:rFonts w:ascii="Calibri Light" w:hAnsi="Calibri Light" w:cs="Calibri"/>
                <w:sz w:val="16"/>
                <w:szCs w:val="16"/>
                <w:lang w:eastAsia="zh-CN"/>
              </w:rPr>
            </w:pPr>
            <w:r w:rsidRPr="001F28BA">
              <w:rPr>
                <w:rFonts w:ascii="Calibri Light" w:hAnsi="Calibri Light" w:cs="Calibri"/>
                <w:sz w:val="16"/>
                <w:szCs w:val="16"/>
                <w:lang w:eastAsia="zh-CN"/>
              </w:rPr>
              <w:t>The model (or model change) can be implemented in production, but EMVG’s observations should be considered for future model development.</w:t>
            </w:r>
          </w:p>
        </w:tc>
      </w:tr>
    </w:tbl>
    <w:p w14:paraId="015C2331" w14:textId="77777777" w:rsidR="00B77E21" w:rsidRPr="001F28BA" w:rsidRDefault="00B77E21" w:rsidP="00B77E21">
      <w:pPr>
        <w:rPr>
          <w:sz w:val="10"/>
        </w:rPr>
      </w:pPr>
    </w:p>
    <w:p w14:paraId="46BEC9B2" w14:textId="77777777" w:rsidR="00986E6A" w:rsidRPr="001F28BA" w:rsidRDefault="00986E6A" w:rsidP="00986E6A">
      <w:pPr>
        <w:rPr>
          <w:rFonts w:ascii="Calibri Light" w:hAnsi="Calibri Light"/>
          <w:sz w:val="16"/>
          <w:szCs w:val="16"/>
        </w:rPr>
      </w:pPr>
      <w:r w:rsidRPr="001F28BA">
        <w:rPr>
          <w:sz w:val="18"/>
          <w:szCs w:val="22"/>
        </w:rPr>
        <w:t>Note: This table presents the three levels of EMVG findings and their implications for model use.</w:t>
      </w:r>
    </w:p>
    <w:p w14:paraId="204C82AA" w14:textId="77777777" w:rsidR="00B77E21" w:rsidRPr="00E34210" w:rsidRDefault="00B77E21" w:rsidP="00E34210">
      <w:pPr>
        <w:pStyle w:val="Heading2"/>
      </w:pPr>
      <w:bookmarkStart w:id="3228" w:name="_Toc512010401"/>
      <w:r w:rsidRPr="00E34210">
        <w:t>Oversight</w:t>
      </w:r>
      <w:bookmarkEnd w:id="3228"/>
    </w:p>
    <w:p w14:paraId="323D8043" w14:textId="77777777" w:rsidR="00FD3EBF" w:rsidRPr="001F28BA" w:rsidRDefault="00FD3EBF" w:rsidP="00E34210">
      <w:pPr>
        <w:pStyle w:val="Heading3"/>
      </w:pPr>
      <w:bookmarkStart w:id="3229" w:name="_Ref456688455"/>
      <w:r w:rsidRPr="001F28BA">
        <w:t>Compliance and Fair Lending</w:t>
      </w:r>
      <w:bookmarkEnd w:id="3229"/>
    </w:p>
    <w:p w14:paraId="7C6E4F45" w14:textId="77777777" w:rsidR="00FD3EBF" w:rsidRPr="001F28BA" w:rsidRDefault="00FD3EBF" w:rsidP="00FD3EBF">
      <w:pPr>
        <w:rPr>
          <w:szCs w:val="22"/>
        </w:rPr>
      </w:pPr>
      <w:r w:rsidRPr="001F28BA">
        <w:rPr>
          <w:szCs w:val="22"/>
        </w:rPr>
        <w:t xml:space="preserve">In parallel with validation, </w:t>
      </w:r>
      <w:r w:rsidR="00997CAA" w:rsidRPr="001F28BA">
        <w:rPr>
          <w:szCs w:val="22"/>
        </w:rPr>
        <w:t>AXP</w:t>
      </w:r>
      <w:r w:rsidRPr="001F28BA">
        <w:rPr>
          <w:szCs w:val="22"/>
        </w:rPr>
        <w:t>’s Compliance team and Fair Lending Program Office review the model for legal and regulatory concerns. This step ensures that credit decisions comply with the market’s regulations</w:t>
      </w:r>
      <w:r w:rsidR="00556605" w:rsidRPr="001F28BA">
        <w:rPr>
          <w:szCs w:val="22"/>
        </w:rPr>
        <w:t xml:space="preserve"> </w:t>
      </w:r>
      <w:r w:rsidRPr="001F28BA">
        <w:rPr>
          <w:szCs w:val="22"/>
        </w:rPr>
        <w:t>and do not discriminate on prohibited characteristics.</w:t>
      </w:r>
      <w:bookmarkStart w:id="3230" w:name="_Ref439948167"/>
      <w:r w:rsidRPr="001F28BA">
        <w:rPr>
          <w:rStyle w:val="FootnoteReference"/>
          <w:szCs w:val="22"/>
        </w:rPr>
        <w:footnoteReference w:id="37"/>
      </w:r>
      <w:bookmarkEnd w:id="3230"/>
      <w:r w:rsidR="005B7E87" w:rsidRPr="001F28BA">
        <w:rPr>
          <w:szCs w:val="22"/>
        </w:rPr>
        <w:t xml:space="preserve"> </w:t>
      </w:r>
    </w:p>
    <w:p w14:paraId="2EE40E77" w14:textId="77777777" w:rsidR="00FD3EBF" w:rsidRPr="001F28BA" w:rsidRDefault="00FD3EBF" w:rsidP="00FD3EBF">
      <w:pPr>
        <w:rPr>
          <w:szCs w:val="22"/>
        </w:rPr>
      </w:pPr>
    </w:p>
    <w:p w14:paraId="7E0BC391" w14:textId="77777777" w:rsidR="00FD3EBF" w:rsidRPr="001F28BA" w:rsidRDefault="00FD3EBF" w:rsidP="00FD3EBF">
      <w:pPr>
        <w:rPr>
          <w:szCs w:val="22"/>
        </w:rPr>
      </w:pPr>
      <w:r w:rsidRPr="001F28BA">
        <w:rPr>
          <w:szCs w:val="22"/>
        </w:rPr>
        <w:lastRenderedPageBreak/>
        <w:t xml:space="preserve">To receive Fair Lending and Compliance approval, </w:t>
      </w:r>
      <w:r w:rsidR="009C0632" w:rsidRPr="001F28BA">
        <w:rPr>
          <w:szCs w:val="22"/>
        </w:rPr>
        <w:t>the model</w:t>
      </w:r>
      <w:r w:rsidRPr="001F28BA">
        <w:rPr>
          <w:szCs w:val="22"/>
        </w:rPr>
        <w:t xml:space="preserve"> must meet all requirements and regulations outlined in Regulation B and the Equal Credit Opportunity Act, including, but not limited to:</w:t>
      </w:r>
    </w:p>
    <w:p w14:paraId="245A97CD" w14:textId="77777777" w:rsidR="00FD3EBF" w:rsidRPr="001F28BA" w:rsidRDefault="00FD3EBF" w:rsidP="00FD3EBF">
      <w:pPr>
        <w:rPr>
          <w:szCs w:val="22"/>
        </w:rPr>
      </w:pPr>
    </w:p>
    <w:p w14:paraId="427E4C58" w14:textId="77777777" w:rsidR="00FD3EBF" w:rsidRPr="001F28BA" w:rsidRDefault="00FD3EBF" w:rsidP="00512C44">
      <w:pPr>
        <w:pStyle w:val="ListParagraph"/>
        <w:numPr>
          <w:ilvl w:val="0"/>
          <w:numId w:val="27"/>
        </w:numPr>
        <w:rPr>
          <w:szCs w:val="22"/>
        </w:rPr>
      </w:pPr>
      <w:r w:rsidRPr="001F28BA">
        <w:rPr>
          <w:szCs w:val="22"/>
        </w:rPr>
        <w:t>Ensuring that any credit scoring system that evaluates an applicant’s creditwor</w:t>
      </w:r>
      <w:r w:rsidR="00556605" w:rsidRPr="001F28BA">
        <w:rPr>
          <w:szCs w:val="22"/>
        </w:rPr>
        <w:t xml:space="preserve">thiness is empirically derived and </w:t>
      </w:r>
      <w:r w:rsidRPr="001F28BA">
        <w:rPr>
          <w:szCs w:val="22"/>
        </w:rPr>
        <w:t xml:space="preserve">demonstrably and statistically sound. </w:t>
      </w:r>
    </w:p>
    <w:p w14:paraId="0243A0A4" w14:textId="77777777" w:rsidR="00556605" w:rsidRPr="001F28BA" w:rsidRDefault="00556605" w:rsidP="00512C44">
      <w:pPr>
        <w:pStyle w:val="ListParagraph"/>
        <w:numPr>
          <w:ilvl w:val="0"/>
          <w:numId w:val="27"/>
        </w:numPr>
        <w:rPr>
          <w:szCs w:val="22"/>
        </w:rPr>
      </w:pPr>
      <w:r w:rsidRPr="001F28BA">
        <w:rPr>
          <w:szCs w:val="22"/>
        </w:rPr>
        <w:t xml:space="preserve">Ensuring that credit scoring </w:t>
      </w:r>
      <w:r w:rsidR="005B7E87" w:rsidRPr="001F28BA">
        <w:rPr>
          <w:szCs w:val="22"/>
        </w:rPr>
        <w:t xml:space="preserve">decisions </w:t>
      </w:r>
      <w:r w:rsidRPr="001F28BA">
        <w:rPr>
          <w:szCs w:val="22"/>
        </w:rPr>
        <w:t>follow accepted statistical conventions and be made with the intent of preventing credit loss.</w:t>
      </w:r>
    </w:p>
    <w:p w14:paraId="777670CB" w14:textId="77777777" w:rsidR="00FD3EBF" w:rsidRPr="001F28BA" w:rsidRDefault="00FD3EBF" w:rsidP="00512C44">
      <w:pPr>
        <w:pStyle w:val="ListParagraph"/>
        <w:numPr>
          <w:ilvl w:val="0"/>
          <w:numId w:val="27"/>
        </w:numPr>
        <w:rPr>
          <w:szCs w:val="22"/>
        </w:rPr>
      </w:pPr>
      <w:r w:rsidRPr="001F28BA">
        <w:rPr>
          <w:szCs w:val="22"/>
        </w:rPr>
        <w:t>Ensuring that any use of age is consistent with permissions outlined in Regulation B</w:t>
      </w:r>
      <w:r w:rsidR="001B7340" w:rsidRPr="001F28BA">
        <w:rPr>
          <w:szCs w:val="22"/>
        </w:rPr>
        <w:t>:</w:t>
      </w:r>
    </w:p>
    <w:p w14:paraId="15D204F3" w14:textId="77777777" w:rsidR="00FD3EBF" w:rsidRPr="001F28BA" w:rsidRDefault="00FD3EBF" w:rsidP="00FD3EBF">
      <w:pPr>
        <w:pStyle w:val="ListParagraph"/>
        <w:rPr>
          <w:sz w:val="10"/>
          <w:szCs w:val="22"/>
        </w:rPr>
      </w:pPr>
    </w:p>
    <w:p w14:paraId="3514A9BB" w14:textId="77777777" w:rsidR="00FD3EBF" w:rsidRPr="001F28BA" w:rsidRDefault="00FD3EBF" w:rsidP="00512C44">
      <w:pPr>
        <w:pStyle w:val="ListParagraph"/>
        <w:numPr>
          <w:ilvl w:val="1"/>
          <w:numId w:val="27"/>
        </w:numPr>
        <w:rPr>
          <w:szCs w:val="22"/>
        </w:rPr>
      </w:pPr>
      <w:r w:rsidRPr="001F28BA">
        <w:rPr>
          <w:szCs w:val="22"/>
        </w:rPr>
        <w:t xml:space="preserve">A </w:t>
      </w:r>
      <w:r w:rsidR="00556605" w:rsidRPr="001F28BA">
        <w:rPr>
          <w:szCs w:val="22"/>
        </w:rPr>
        <w:t xml:space="preserve">credit risk model </w:t>
      </w:r>
      <w:r w:rsidRPr="001F28BA">
        <w:rPr>
          <w:szCs w:val="22"/>
        </w:rPr>
        <w:t xml:space="preserve">may be segmented into no more than two discrete segments based on the age of the applicants or the </w:t>
      </w:r>
      <w:r w:rsidR="00DD14C9">
        <w:rPr>
          <w:szCs w:val="22"/>
        </w:rPr>
        <w:t>applicant</w:t>
      </w:r>
      <w:r w:rsidRPr="001F28BA">
        <w:rPr>
          <w:szCs w:val="22"/>
        </w:rPr>
        <w:t>s being evaluated.</w:t>
      </w:r>
    </w:p>
    <w:p w14:paraId="74C04166" w14:textId="77777777" w:rsidR="00FD3EBF" w:rsidRPr="001F28BA" w:rsidRDefault="00FD3EBF" w:rsidP="00512C44">
      <w:pPr>
        <w:pStyle w:val="ListParagraph"/>
        <w:numPr>
          <w:ilvl w:val="1"/>
          <w:numId w:val="27"/>
        </w:numPr>
        <w:rPr>
          <w:szCs w:val="22"/>
        </w:rPr>
      </w:pPr>
      <w:r w:rsidRPr="001F28BA">
        <w:rPr>
          <w:szCs w:val="22"/>
        </w:rPr>
        <w:t xml:space="preserve">One segment must cover only a narrow range, with its high end not exceeding 35 years of age; the other segment must include all applicants or </w:t>
      </w:r>
      <w:r w:rsidR="00DD14C9">
        <w:rPr>
          <w:szCs w:val="22"/>
        </w:rPr>
        <w:t>applicant</w:t>
      </w:r>
      <w:r w:rsidRPr="001F28BA">
        <w:rPr>
          <w:szCs w:val="22"/>
        </w:rPr>
        <w:t>s above that age.</w:t>
      </w:r>
    </w:p>
    <w:p w14:paraId="0E99D76D" w14:textId="77777777" w:rsidR="00FD3EBF" w:rsidRPr="001F28BA" w:rsidRDefault="00FD3EBF" w:rsidP="00512C44">
      <w:pPr>
        <w:pStyle w:val="ListParagraph"/>
        <w:numPr>
          <w:ilvl w:val="1"/>
          <w:numId w:val="27"/>
        </w:numPr>
        <w:rPr>
          <w:szCs w:val="22"/>
        </w:rPr>
      </w:pPr>
      <w:r w:rsidRPr="001F28BA">
        <w:rPr>
          <w:szCs w:val="22"/>
        </w:rPr>
        <w:t>Each age-split segment must include attributes or variables that are predictive for the age group scored by that segment.</w:t>
      </w:r>
    </w:p>
    <w:p w14:paraId="3EEA1D55" w14:textId="77777777" w:rsidR="00FD3EBF" w:rsidRPr="001F28BA" w:rsidRDefault="00FD3EBF" w:rsidP="00512C44">
      <w:pPr>
        <w:pStyle w:val="ListParagraph"/>
        <w:numPr>
          <w:ilvl w:val="1"/>
          <w:numId w:val="27"/>
        </w:numPr>
        <w:rPr>
          <w:szCs w:val="22"/>
        </w:rPr>
      </w:pPr>
      <w:r w:rsidRPr="001F28BA">
        <w:rPr>
          <w:szCs w:val="22"/>
        </w:rPr>
        <w:t>Any age-split model must meet the Regulation B stand</w:t>
      </w:r>
      <w:r w:rsidR="00556605" w:rsidRPr="001F28BA">
        <w:rPr>
          <w:szCs w:val="22"/>
        </w:rPr>
        <w:t>ard for an “empirically derived [and]</w:t>
      </w:r>
      <w:r w:rsidRPr="001F28BA">
        <w:rPr>
          <w:szCs w:val="22"/>
        </w:rPr>
        <w:t xml:space="preserve"> demonstrably and statistically sound credit scoring system,” including the requirement that the model be periodically revalidated statistically and adjusted to maintain predictive ability. Additionally, all age-split segments must be implemented simultaneously, not in a staged manner, as required by Regulation B.</w:t>
      </w:r>
    </w:p>
    <w:p w14:paraId="36740A37" w14:textId="77777777" w:rsidR="00556605" w:rsidRPr="001F28BA" w:rsidRDefault="00556605" w:rsidP="00FD3EBF">
      <w:pPr>
        <w:rPr>
          <w:szCs w:val="22"/>
        </w:rPr>
      </w:pPr>
    </w:p>
    <w:p w14:paraId="1CB8ACA2" w14:textId="77777777" w:rsidR="00FD3EBF" w:rsidRPr="001F28BA" w:rsidRDefault="00FD3EBF" w:rsidP="00FD3EBF">
      <w:pPr>
        <w:rPr>
          <w:szCs w:val="22"/>
        </w:rPr>
      </w:pPr>
      <w:r w:rsidRPr="001F28BA">
        <w:rPr>
          <w:szCs w:val="22"/>
        </w:rPr>
        <w:t xml:space="preserve">Per FLPO guidance, U.S. models may </w:t>
      </w:r>
      <w:r w:rsidRPr="003620E1">
        <w:rPr>
          <w:rFonts w:ascii="BentonSans Bold" w:hAnsi="BentonSans Bold"/>
          <w:szCs w:val="22"/>
        </w:rPr>
        <w:t xml:space="preserve">not </w:t>
      </w:r>
      <w:r w:rsidRPr="001F28BA">
        <w:rPr>
          <w:szCs w:val="22"/>
        </w:rPr>
        <w:t>consider the following characteristics:</w:t>
      </w:r>
      <w:r w:rsidRPr="001F28BA">
        <w:rPr>
          <w:rStyle w:val="FootnoteReference"/>
          <w:szCs w:val="22"/>
        </w:rPr>
        <w:footnoteReference w:id="38"/>
      </w:r>
    </w:p>
    <w:p w14:paraId="73C395B8" w14:textId="77777777" w:rsidR="00FD3EBF" w:rsidRPr="001F28BA" w:rsidRDefault="00FD3EBF" w:rsidP="00FD3EBF">
      <w:pPr>
        <w:rPr>
          <w:szCs w:val="22"/>
        </w:rPr>
      </w:pPr>
    </w:p>
    <w:p w14:paraId="3153B000" w14:textId="77777777" w:rsidR="00FD3EBF" w:rsidRPr="001F28BA" w:rsidRDefault="00FD3EBF" w:rsidP="00FD3EBF">
      <w:pPr>
        <w:pStyle w:val="Caption"/>
        <w:rPr>
          <w:sz w:val="18"/>
          <w:szCs w:val="18"/>
        </w:rPr>
      </w:pPr>
      <w:r w:rsidRPr="001F28BA">
        <w:rPr>
          <w:sz w:val="18"/>
          <w:szCs w:val="18"/>
        </w:rPr>
        <w:t xml:space="preserve">Table </w:t>
      </w:r>
      <w:r w:rsidR="003E7838">
        <w:rPr>
          <w:sz w:val="18"/>
          <w:szCs w:val="18"/>
        </w:rPr>
        <w:fldChar w:fldCharType="begin"/>
      </w:r>
      <w:r w:rsidR="00056D95">
        <w:rPr>
          <w:sz w:val="18"/>
          <w:szCs w:val="18"/>
        </w:rPr>
        <w:instrText xml:space="preserve"> STYLEREF 1 \s </w:instrText>
      </w:r>
      <w:r w:rsidR="003E7838">
        <w:rPr>
          <w:sz w:val="18"/>
          <w:szCs w:val="18"/>
        </w:rPr>
        <w:fldChar w:fldCharType="separate"/>
      </w:r>
      <w:r w:rsidR="000E17A9">
        <w:rPr>
          <w:noProof/>
          <w:sz w:val="18"/>
          <w:szCs w:val="18"/>
        </w:rPr>
        <w:t>10</w:t>
      </w:r>
      <w:r w:rsidR="003E7838">
        <w:rPr>
          <w:sz w:val="18"/>
          <w:szCs w:val="18"/>
        </w:rPr>
        <w:fldChar w:fldCharType="end"/>
      </w:r>
      <w:r w:rsidR="00056D95">
        <w:rPr>
          <w:sz w:val="18"/>
          <w:szCs w:val="18"/>
        </w:rPr>
        <w:t>.</w:t>
      </w:r>
      <w:r w:rsidR="003E7838">
        <w:rPr>
          <w:sz w:val="18"/>
          <w:szCs w:val="18"/>
        </w:rPr>
        <w:fldChar w:fldCharType="begin"/>
      </w:r>
      <w:r w:rsidR="00056D95">
        <w:rPr>
          <w:sz w:val="18"/>
          <w:szCs w:val="18"/>
        </w:rPr>
        <w:instrText xml:space="preserve"> SEQ Table \* ARABIC \s 1 </w:instrText>
      </w:r>
      <w:r w:rsidR="003E7838">
        <w:rPr>
          <w:sz w:val="18"/>
          <w:szCs w:val="18"/>
        </w:rPr>
        <w:fldChar w:fldCharType="separate"/>
      </w:r>
      <w:r w:rsidR="000E17A9">
        <w:rPr>
          <w:noProof/>
          <w:sz w:val="18"/>
          <w:szCs w:val="18"/>
        </w:rPr>
        <w:t>3</w:t>
      </w:r>
      <w:r w:rsidR="003E7838">
        <w:rPr>
          <w:sz w:val="18"/>
          <w:szCs w:val="18"/>
        </w:rPr>
        <w:fldChar w:fldCharType="end"/>
      </w:r>
      <w:r w:rsidRPr="001F28BA">
        <w:rPr>
          <w:sz w:val="18"/>
          <w:szCs w:val="18"/>
        </w:rPr>
        <w:t xml:space="preserve">: </w:t>
      </w:r>
      <w:r w:rsidR="007F036D" w:rsidRPr="001F28BA">
        <w:rPr>
          <w:sz w:val="18"/>
          <w:szCs w:val="18"/>
        </w:rPr>
        <w:t>Cardholder</w:t>
      </w:r>
      <w:r w:rsidRPr="001F28BA">
        <w:rPr>
          <w:sz w:val="18"/>
          <w:szCs w:val="18"/>
        </w:rPr>
        <w:t xml:space="preserve"> characteristics that may not be used to make credit decisions</w:t>
      </w:r>
    </w:p>
    <w:p w14:paraId="7293C916" w14:textId="77777777" w:rsidR="00FD3EBF" w:rsidRPr="001F28BA" w:rsidRDefault="00FD3EBF" w:rsidP="00FD3EBF">
      <w:pPr>
        <w:rPr>
          <w:lang w:eastAsia="zh-CN"/>
        </w:rPr>
      </w:pPr>
    </w:p>
    <w:tbl>
      <w:tblPr>
        <w:tblStyle w:val="TableGrid"/>
        <w:tblW w:w="8171" w:type="dxa"/>
        <w:tblInd w:w="43" w:type="dxa"/>
        <w:tblBorders>
          <w:top w:val="none" w:sz="0" w:space="0" w:color="auto"/>
          <w:left w:val="none" w:sz="0" w:space="0" w:color="auto"/>
          <w:bottom w:val="none" w:sz="0" w:space="0" w:color="auto"/>
          <w:right w:val="none" w:sz="0" w:space="0" w:color="auto"/>
          <w:insideH w:val="single" w:sz="4" w:space="0" w:color="000000" w:themeColor="text1"/>
          <w:insideV w:val="single" w:sz="48" w:space="0" w:color="FFFFFF" w:themeColor="background1"/>
        </w:tblBorders>
        <w:tblCellMar>
          <w:left w:w="43" w:type="dxa"/>
          <w:right w:w="43" w:type="dxa"/>
        </w:tblCellMar>
        <w:tblLook w:val="04A0" w:firstRow="1" w:lastRow="0" w:firstColumn="1" w:lastColumn="0" w:noHBand="0" w:noVBand="1"/>
      </w:tblPr>
      <w:tblGrid>
        <w:gridCol w:w="2987"/>
        <w:gridCol w:w="5184"/>
      </w:tblGrid>
      <w:tr w:rsidR="00FD3EBF" w:rsidRPr="009D6DAB" w14:paraId="57FA02C5" w14:textId="77777777" w:rsidTr="009D6DAB">
        <w:trPr>
          <w:trHeight w:hRule="exact" w:val="216"/>
        </w:trPr>
        <w:tc>
          <w:tcPr>
            <w:tcW w:w="0" w:type="auto"/>
            <w:tcBorders>
              <w:top w:val="nil"/>
              <w:bottom w:val="nil"/>
              <w:right w:val="nil"/>
            </w:tcBorders>
            <w:shd w:val="clear" w:color="auto" w:fill="auto"/>
            <w:tcMar>
              <w:left w:w="58" w:type="dxa"/>
              <w:right w:w="58" w:type="dxa"/>
            </w:tcMar>
            <w:vAlign w:val="center"/>
          </w:tcPr>
          <w:p w14:paraId="2A965012" w14:textId="77777777" w:rsidR="00FD3EBF" w:rsidRPr="009D6DAB" w:rsidRDefault="00FD3EBF" w:rsidP="00047187">
            <w:pPr>
              <w:spacing w:line="216" w:lineRule="auto"/>
              <w:rPr>
                <w:rFonts w:ascii="BentonSansCond Medium" w:hAnsi="BentonSansCond Medium" w:cs="Calibri"/>
                <w:sz w:val="16"/>
                <w:szCs w:val="16"/>
              </w:rPr>
            </w:pPr>
            <w:r w:rsidRPr="009D6DAB">
              <w:rPr>
                <w:rFonts w:ascii="BentonSansCond Medium" w:hAnsi="BentonSansCond Medium" w:cs="Calibri"/>
                <w:sz w:val="16"/>
                <w:szCs w:val="16"/>
              </w:rPr>
              <w:t>Race</w:t>
            </w:r>
          </w:p>
        </w:tc>
        <w:tc>
          <w:tcPr>
            <w:tcW w:w="5184" w:type="dxa"/>
            <w:tcBorders>
              <w:top w:val="nil"/>
              <w:left w:val="nil"/>
              <w:bottom w:val="nil"/>
            </w:tcBorders>
            <w:shd w:val="clear" w:color="auto" w:fill="auto"/>
            <w:vAlign w:val="center"/>
          </w:tcPr>
          <w:p w14:paraId="638A9EC6" w14:textId="77777777" w:rsidR="00FD3EBF" w:rsidRPr="009D6DAB" w:rsidRDefault="00FD3EBF" w:rsidP="00047187">
            <w:pPr>
              <w:spacing w:line="216" w:lineRule="auto"/>
              <w:rPr>
                <w:rFonts w:ascii="BentonSansCond Medium" w:hAnsi="BentonSansCond Medium" w:cs="Calibri"/>
                <w:sz w:val="16"/>
                <w:szCs w:val="16"/>
              </w:rPr>
            </w:pPr>
            <w:r w:rsidRPr="009D6DAB">
              <w:rPr>
                <w:rFonts w:ascii="BentonSansCond Medium" w:hAnsi="BentonSansCond Medium" w:cs="Calibri"/>
                <w:sz w:val="16"/>
                <w:szCs w:val="16"/>
              </w:rPr>
              <w:t>Familial status</w:t>
            </w:r>
          </w:p>
        </w:tc>
      </w:tr>
      <w:tr w:rsidR="00FD3EBF" w:rsidRPr="001F238F" w14:paraId="5223ECB2" w14:textId="77777777" w:rsidTr="009D6DAB">
        <w:trPr>
          <w:trHeight w:hRule="exact" w:val="216"/>
        </w:trPr>
        <w:tc>
          <w:tcPr>
            <w:tcW w:w="0" w:type="auto"/>
            <w:tcBorders>
              <w:top w:val="nil"/>
            </w:tcBorders>
            <w:shd w:val="clear" w:color="auto" w:fill="auto"/>
            <w:vAlign w:val="center"/>
          </w:tcPr>
          <w:p w14:paraId="2D492E89" w14:textId="77777777" w:rsidR="00FD3EBF" w:rsidRPr="001F238F" w:rsidRDefault="00FD3EBF" w:rsidP="00047187">
            <w:pPr>
              <w:spacing w:line="216" w:lineRule="auto"/>
              <w:rPr>
                <w:rFonts w:ascii="Calibri Light" w:hAnsi="Calibri Light" w:cs="Calibri"/>
                <w:sz w:val="16"/>
                <w:szCs w:val="16"/>
              </w:rPr>
            </w:pPr>
            <w:r w:rsidRPr="001F238F">
              <w:rPr>
                <w:rFonts w:ascii="Calibri Light" w:hAnsi="Calibri Light" w:cs="Calibri"/>
                <w:sz w:val="16"/>
                <w:szCs w:val="16"/>
              </w:rPr>
              <w:t>Age</w:t>
            </w:r>
            <w:r w:rsidRPr="001F238F">
              <w:rPr>
                <w:rStyle w:val="FootnoteReference"/>
                <w:rFonts w:ascii="Calibri Light" w:hAnsi="Calibri Light" w:cs="Calibri"/>
                <w:sz w:val="16"/>
                <w:szCs w:val="16"/>
              </w:rPr>
              <w:footnoteReference w:id="39"/>
            </w:r>
          </w:p>
        </w:tc>
        <w:tc>
          <w:tcPr>
            <w:tcW w:w="5184" w:type="dxa"/>
            <w:tcBorders>
              <w:top w:val="nil"/>
            </w:tcBorders>
            <w:shd w:val="clear" w:color="auto" w:fill="auto"/>
            <w:vAlign w:val="center"/>
          </w:tcPr>
          <w:p w14:paraId="6B8B17FB" w14:textId="77777777" w:rsidR="00FD3EBF" w:rsidRPr="001F238F" w:rsidRDefault="00FD3EBF" w:rsidP="00047187">
            <w:pPr>
              <w:spacing w:line="216" w:lineRule="auto"/>
              <w:rPr>
                <w:rFonts w:ascii="Calibri Light" w:hAnsi="Calibri Light" w:cs="Calibri"/>
                <w:sz w:val="16"/>
                <w:szCs w:val="16"/>
              </w:rPr>
            </w:pPr>
            <w:r w:rsidRPr="001F238F">
              <w:rPr>
                <w:rFonts w:ascii="Calibri Light" w:hAnsi="Calibri Light" w:cs="Calibri"/>
                <w:sz w:val="16"/>
                <w:szCs w:val="16"/>
              </w:rPr>
              <w:t>Sexual orientation</w:t>
            </w:r>
          </w:p>
        </w:tc>
      </w:tr>
      <w:tr w:rsidR="00FD3EBF" w:rsidRPr="001F238F" w14:paraId="544CF7CB" w14:textId="77777777" w:rsidTr="009D6DAB">
        <w:trPr>
          <w:trHeight w:hRule="exact" w:val="216"/>
        </w:trPr>
        <w:tc>
          <w:tcPr>
            <w:tcW w:w="0" w:type="auto"/>
            <w:shd w:val="clear" w:color="auto" w:fill="auto"/>
            <w:vAlign w:val="center"/>
          </w:tcPr>
          <w:p w14:paraId="473C53E3" w14:textId="77777777" w:rsidR="00FD3EBF" w:rsidRPr="001F238F" w:rsidRDefault="00FD3EBF" w:rsidP="00047187">
            <w:pPr>
              <w:spacing w:line="216" w:lineRule="auto"/>
              <w:rPr>
                <w:rFonts w:ascii="Calibri Light" w:hAnsi="Calibri Light" w:cs="Calibri"/>
                <w:sz w:val="16"/>
                <w:szCs w:val="16"/>
              </w:rPr>
            </w:pPr>
            <w:r w:rsidRPr="001F238F">
              <w:rPr>
                <w:rFonts w:ascii="Calibri Light" w:hAnsi="Calibri Light" w:cs="Calibri"/>
                <w:sz w:val="16"/>
                <w:szCs w:val="16"/>
              </w:rPr>
              <w:t>Color</w:t>
            </w:r>
          </w:p>
        </w:tc>
        <w:tc>
          <w:tcPr>
            <w:tcW w:w="5184" w:type="dxa"/>
            <w:shd w:val="clear" w:color="auto" w:fill="auto"/>
            <w:vAlign w:val="center"/>
          </w:tcPr>
          <w:p w14:paraId="706B0287" w14:textId="77777777" w:rsidR="00FD3EBF" w:rsidRPr="001F238F" w:rsidRDefault="00FD3EBF" w:rsidP="00047187">
            <w:pPr>
              <w:spacing w:line="216" w:lineRule="auto"/>
              <w:rPr>
                <w:rFonts w:ascii="Calibri Light" w:hAnsi="Calibri Light" w:cs="Calibri"/>
                <w:sz w:val="16"/>
                <w:szCs w:val="16"/>
              </w:rPr>
            </w:pPr>
            <w:r w:rsidRPr="001F238F">
              <w:rPr>
                <w:rFonts w:ascii="Calibri Light" w:hAnsi="Calibri Light" w:cs="Calibri"/>
                <w:sz w:val="16"/>
                <w:szCs w:val="16"/>
              </w:rPr>
              <w:t>Receipt of public assistance</w:t>
            </w:r>
          </w:p>
        </w:tc>
      </w:tr>
      <w:tr w:rsidR="00FD3EBF" w:rsidRPr="001F238F" w14:paraId="109D4E9E" w14:textId="77777777" w:rsidTr="009D6DAB">
        <w:trPr>
          <w:trHeight w:hRule="exact" w:val="216"/>
        </w:trPr>
        <w:tc>
          <w:tcPr>
            <w:tcW w:w="0" w:type="auto"/>
            <w:shd w:val="clear" w:color="auto" w:fill="auto"/>
            <w:vAlign w:val="center"/>
          </w:tcPr>
          <w:p w14:paraId="27CAFF3D" w14:textId="77777777" w:rsidR="00FD3EBF" w:rsidRPr="001F238F" w:rsidRDefault="00FD3EBF" w:rsidP="00047187">
            <w:pPr>
              <w:spacing w:line="216" w:lineRule="auto"/>
              <w:rPr>
                <w:rFonts w:ascii="Calibri Light" w:hAnsi="Calibri Light" w:cs="Calibri"/>
                <w:sz w:val="16"/>
                <w:szCs w:val="16"/>
              </w:rPr>
            </w:pPr>
            <w:r w:rsidRPr="001F238F">
              <w:rPr>
                <w:rFonts w:ascii="Calibri Light" w:hAnsi="Calibri Light" w:cs="Calibri"/>
                <w:sz w:val="16"/>
                <w:szCs w:val="16"/>
              </w:rPr>
              <w:t>Religion</w:t>
            </w:r>
          </w:p>
        </w:tc>
        <w:tc>
          <w:tcPr>
            <w:tcW w:w="5184" w:type="dxa"/>
            <w:shd w:val="clear" w:color="auto" w:fill="auto"/>
            <w:vAlign w:val="center"/>
          </w:tcPr>
          <w:p w14:paraId="31AE8E7E" w14:textId="77777777" w:rsidR="00FD3EBF" w:rsidRPr="001F238F" w:rsidRDefault="00FD3EBF" w:rsidP="00047187">
            <w:pPr>
              <w:spacing w:line="216" w:lineRule="auto"/>
              <w:rPr>
                <w:rFonts w:ascii="Calibri Light" w:hAnsi="Calibri Light" w:cs="Calibri"/>
                <w:sz w:val="16"/>
                <w:szCs w:val="16"/>
              </w:rPr>
            </w:pPr>
            <w:r w:rsidRPr="001F238F">
              <w:rPr>
                <w:rFonts w:ascii="Calibri Light" w:hAnsi="Calibri Light" w:cs="Calibri"/>
                <w:sz w:val="16"/>
                <w:szCs w:val="16"/>
              </w:rPr>
              <w:t>Receipt of income from part-time employment, retirement savings, pension, or annuity</w:t>
            </w:r>
          </w:p>
        </w:tc>
      </w:tr>
      <w:tr w:rsidR="00FD3EBF" w:rsidRPr="001F238F" w14:paraId="2D7CF3A2" w14:textId="77777777" w:rsidTr="009D6DAB">
        <w:trPr>
          <w:trHeight w:hRule="exact" w:val="216"/>
        </w:trPr>
        <w:tc>
          <w:tcPr>
            <w:tcW w:w="0" w:type="auto"/>
            <w:shd w:val="clear" w:color="auto" w:fill="auto"/>
            <w:vAlign w:val="center"/>
          </w:tcPr>
          <w:p w14:paraId="7DDDCAE0" w14:textId="77777777" w:rsidR="00FD3EBF" w:rsidRPr="001F238F" w:rsidRDefault="00FD3EBF" w:rsidP="00047187">
            <w:pPr>
              <w:spacing w:line="216" w:lineRule="auto"/>
              <w:rPr>
                <w:rFonts w:ascii="Calibri Light" w:hAnsi="Calibri Light" w:cs="Calibri"/>
                <w:sz w:val="16"/>
                <w:szCs w:val="16"/>
              </w:rPr>
            </w:pPr>
            <w:r w:rsidRPr="001F238F">
              <w:rPr>
                <w:rFonts w:ascii="Calibri Light" w:hAnsi="Calibri Light" w:cs="Calibri"/>
                <w:sz w:val="16"/>
                <w:szCs w:val="16"/>
              </w:rPr>
              <w:t>National origin</w:t>
            </w:r>
          </w:p>
        </w:tc>
        <w:tc>
          <w:tcPr>
            <w:tcW w:w="5184" w:type="dxa"/>
            <w:shd w:val="clear" w:color="auto" w:fill="auto"/>
            <w:vAlign w:val="center"/>
          </w:tcPr>
          <w:p w14:paraId="40BCFE84" w14:textId="77777777" w:rsidR="00FD3EBF" w:rsidRPr="001F238F" w:rsidRDefault="00FD3EBF" w:rsidP="00047187">
            <w:pPr>
              <w:spacing w:line="216" w:lineRule="auto"/>
              <w:rPr>
                <w:rFonts w:ascii="Calibri Light" w:hAnsi="Calibri Light" w:cs="Calibri"/>
                <w:sz w:val="16"/>
                <w:szCs w:val="16"/>
              </w:rPr>
            </w:pPr>
            <w:r w:rsidRPr="001F238F">
              <w:rPr>
                <w:rFonts w:ascii="Calibri Light" w:hAnsi="Calibri Light" w:cs="Calibri"/>
                <w:sz w:val="16"/>
                <w:szCs w:val="16"/>
              </w:rPr>
              <w:t xml:space="preserve">Whether </w:t>
            </w:r>
            <w:r w:rsidR="00DD14C9" w:rsidRPr="001F238F">
              <w:rPr>
                <w:rFonts w:ascii="Calibri Light" w:hAnsi="Calibri Light" w:cs="Calibri"/>
                <w:sz w:val="16"/>
                <w:szCs w:val="16"/>
              </w:rPr>
              <w:t>applicant</w:t>
            </w:r>
            <w:r w:rsidRPr="001F238F">
              <w:rPr>
                <w:rFonts w:ascii="Calibri Light" w:hAnsi="Calibri Light" w:cs="Calibri"/>
                <w:sz w:val="16"/>
                <w:szCs w:val="16"/>
              </w:rPr>
              <w:t>s have a telephone account in their name</w:t>
            </w:r>
          </w:p>
        </w:tc>
      </w:tr>
      <w:tr w:rsidR="00FD3EBF" w:rsidRPr="001F238F" w14:paraId="681EDA9A" w14:textId="77777777" w:rsidTr="009D6DAB">
        <w:trPr>
          <w:trHeight w:hRule="exact" w:val="216"/>
        </w:trPr>
        <w:tc>
          <w:tcPr>
            <w:tcW w:w="0" w:type="auto"/>
            <w:shd w:val="clear" w:color="auto" w:fill="auto"/>
            <w:vAlign w:val="center"/>
          </w:tcPr>
          <w:p w14:paraId="2D9B53FC" w14:textId="77777777" w:rsidR="00FD3EBF" w:rsidRPr="001F238F" w:rsidRDefault="00FD3EBF" w:rsidP="00047187">
            <w:pPr>
              <w:spacing w:line="216" w:lineRule="auto"/>
              <w:rPr>
                <w:rFonts w:ascii="Calibri Light" w:hAnsi="Calibri Light" w:cs="Calibri"/>
                <w:sz w:val="16"/>
                <w:szCs w:val="16"/>
              </w:rPr>
            </w:pPr>
            <w:r w:rsidRPr="001F238F">
              <w:rPr>
                <w:rFonts w:ascii="Calibri Light" w:hAnsi="Calibri Light" w:cs="Calibri"/>
                <w:sz w:val="16"/>
                <w:szCs w:val="16"/>
              </w:rPr>
              <w:t>Marital status</w:t>
            </w:r>
          </w:p>
        </w:tc>
        <w:tc>
          <w:tcPr>
            <w:tcW w:w="5184" w:type="dxa"/>
            <w:shd w:val="clear" w:color="auto" w:fill="auto"/>
            <w:vAlign w:val="center"/>
          </w:tcPr>
          <w:p w14:paraId="3AF1C4FC" w14:textId="77777777" w:rsidR="00FD3EBF" w:rsidRPr="001F238F" w:rsidRDefault="00FD3EBF" w:rsidP="00047187">
            <w:pPr>
              <w:spacing w:line="216" w:lineRule="auto"/>
              <w:rPr>
                <w:rFonts w:ascii="Calibri Light" w:hAnsi="Calibri Light" w:cs="Calibri"/>
                <w:sz w:val="16"/>
                <w:szCs w:val="16"/>
              </w:rPr>
            </w:pPr>
            <w:r w:rsidRPr="001F238F">
              <w:rPr>
                <w:rFonts w:ascii="Calibri Light" w:hAnsi="Calibri Light" w:cs="Calibri"/>
                <w:sz w:val="16"/>
                <w:szCs w:val="16"/>
              </w:rPr>
              <w:t>Age or location of dwelling</w:t>
            </w:r>
          </w:p>
        </w:tc>
      </w:tr>
      <w:tr w:rsidR="00FD3EBF" w:rsidRPr="001F238F" w14:paraId="40A0337A" w14:textId="77777777" w:rsidTr="009D6DAB">
        <w:trPr>
          <w:trHeight w:hRule="exact" w:val="216"/>
        </w:trPr>
        <w:tc>
          <w:tcPr>
            <w:tcW w:w="0" w:type="auto"/>
            <w:shd w:val="clear" w:color="auto" w:fill="auto"/>
            <w:vAlign w:val="center"/>
          </w:tcPr>
          <w:p w14:paraId="02B524BC" w14:textId="77777777" w:rsidR="00FD3EBF" w:rsidRPr="001F238F" w:rsidRDefault="00FD3EBF" w:rsidP="00047187">
            <w:pPr>
              <w:spacing w:line="216" w:lineRule="auto"/>
              <w:rPr>
                <w:rFonts w:ascii="Calibri Light" w:hAnsi="Calibri Light" w:cs="Calibri"/>
                <w:sz w:val="16"/>
                <w:szCs w:val="16"/>
              </w:rPr>
            </w:pPr>
            <w:r w:rsidRPr="001F238F">
              <w:rPr>
                <w:rFonts w:ascii="Calibri Light" w:hAnsi="Calibri Light" w:cs="Calibri"/>
                <w:sz w:val="16"/>
                <w:szCs w:val="16"/>
              </w:rPr>
              <w:t>Gender</w:t>
            </w:r>
          </w:p>
        </w:tc>
        <w:tc>
          <w:tcPr>
            <w:tcW w:w="5184" w:type="dxa"/>
            <w:shd w:val="clear" w:color="auto" w:fill="auto"/>
            <w:vAlign w:val="center"/>
          </w:tcPr>
          <w:p w14:paraId="7A4EEB27" w14:textId="77777777" w:rsidR="00FD3EBF" w:rsidRPr="001F238F" w:rsidRDefault="00FD3EBF" w:rsidP="00047187">
            <w:pPr>
              <w:spacing w:line="216" w:lineRule="auto"/>
              <w:rPr>
                <w:rFonts w:ascii="Calibri Light" w:hAnsi="Calibri Light" w:cs="Calibri"/>
                <w:sz w:val="16"/>
                <w:szCs w:val="16"/>
              </w:rPr>
            </w:pPr>
            <w:r w:rsidRPr="001F238F">
              <w:rPr>
                <w:rFonts w:ascii="Calibri Light" w:hAnsi="Calibri Light" w:cs="Calibri"/>
                <w:sz w:val="16"/>
                <w:szCs w:val="16"/>
              </w:rPr>
              <w:t>Good faith exercise of rights under the Federal Consumer Credit Protection Act</w:t>
            </w:r>
          </w:p>
        </w:tc>
      </w:tr>
      <w:tr w:rsidR="00FD3EBF" w:rsidRPr="001F238F" w14:paraId="6ECE3A58" w14:textId="77777777" w:rsidTr="009D6DAB">
        <w:trPr>
          <w:trHeight w:hRule="exact" w:val="216"/>
        </w:trPr>
        <w:tc>
          <w:tcPr>
            <w:tcW w:w="0" w:type="auto"/>
            <w:shd w:val="clear" w:color="auto" w:fill="auto"/>
            <w:vAlign w:val="center"/>
          </w:tcPr>
          <w:p w14:paraId="5CE3A6E9" w14:textId="77777777" w:rsidR="00FD3EBF" w:rsidRPr="001F238F" w:rsidRDefault="00FD3EBF" w:rsidP="00047187">
            <w:pPr>
              <w:spacing w:line="216" w:lineRule="auto"/>
              <w:rPr>
                <w:rFonts w:ascii="Calibri Light" w:hAnsi="Calibri Light" w:cs="Calibri"/>
                <w:sz w:val="16"/>
                <w:szCs w:val="16"/>
              </w:rPr>
            </w:pPr>
            <w:r w:rsidRPr="001F238F">
              <w:rPr>
                <w:rFonts w:ascii="Calibri Light" w:hAnsi="Calibri Light" w:cs="Calibri"/>
                <w:sz w:val="16"/>
                <w:szCs w:val="16"/>
              </w:rPr>
              <w:t>Likelihood of bearing or rearing children</w:t>
            </w:r>
          </w:p>
        </w:tc>
        <w:tc>
          <w:tcPr>
            <w:tcW w:w="5184" w:type="dxa"/>
            <w:shd w:val="clear" w:color="auto" w:fill="auto"/>
            <w:vAlign w:val="center"/>
          </w:tcPr>
          <w:p w14:paraId="24871F73" w14:textId="77777777" w:rsidR="00FD3EBF" w:rsidRPr="001F238F" w:rsidRDefault="00FD3EBF" w:rsidP="00047187">
            <w:pPr>
              <w:spacing w:line="216" w:lineRule="auto"/>
              <w:rPr>
                <w:rFonts w:ascii="Calibri Light" w:hAnsi="Calibri Light" w:cs="Calibri"/>
                <w:sz w:val="16"/>
                <w:szCs w:val="16"/>
              </w:rPr>
            </w:pPr>
            <w:r w:rsidRPr="001F238F">
              <w:rPr>
                <w:rFonts w:ascii="Calibri Light" w:hAnsi="Calibri Light" w:cs="Calibri"/>
                <w:sz w:val="16"/>
                <w:szCs w:val="16"/>
              </w:rPr>
              <w:t>Disability status</w:t>
            </w:r>
          </w:p>
        </w:tc>
      </w:tr>
    </w:tbl>
    <w:p w14:paraId="78A12B51" w14:textId="77777777" w:rsidR="00FD3EBF" w:rsidRPr="001F28BA" w:rsidRDefault="00FD3EBF" w:rsidP="00FD3EBF">
      <w:pPr>
        <w:rPr>
          <w:lang w:eastAsia="zh-CN"/>
        </w:rPr>
      </w:pPr>
    </w:p>
    <w:p w14:paraId="5A07AB40" w14:textId="77777777" w:rsidR="001B3B33" w:rsidRPr="001F28BA" w:rsidRDefault="001B3B33" w:rsidP="001B3B33">
      <w:pPr>
        <w:rPr>
          <w:rFonts w:ascii="Calibri Light" w:hAnsi="Calibri Light"/>
          <w:sz w:val="16"/>
          <w:szCs w:val="16"/>
        </w:rPr>
      </w:pPr>
      <w:r w:rsidRPr="001F28BA">
        <w:rPr>
          <w:sz w:val="18"/>
          <w:szCs w:val="22"/>
        </w:rPr>
        <w:t xml:space="preserve">Note: This table presents </w:t>
      </w:r>
      <w:r w:rsidR="00DD14C9">
        <w:rPr>
          <w:sz w:val="18"/>
          <w:szCs w:val="22"/>
        </w:rPr>
        <w:t>applicant</w:t>
      </w:r>
      <w:r w:rsidRPr="001F28BA">
        <w:rPr>
          <w:sz w:val="18"/>
          <w:szCs w:val="22"/>
        </w:rPr>
        <w:t xml:space="preserve"> characteristics that are prohibited bases for credit decisions.</w:t>
      </w:r>
    </w:p>
    <w:p w14:paraId="73419495" w14:textId="77777777" w:rsidR="001B3B33" w:rsidRPr="001F28BA" w:rsidRDefault="001B3B33" w:rsidP="00FD3EBF">
      <w:pPr>
        <w:rPr>
          <w:lang w:eastAsia="zh-CN"/>
        </w:rPr>
      </w:pPr>
    </w:p>
    <w:p w14:paraId="35EE0C45" w14:textId="77777777" w:rsidR="005C1798" w:rsidRPr="001F28BA" w:rsidRDefault="005C1798" w:rsidP="00FD3EBF">
      <w:pPr>
        <w:rPr>
          <w:lang w:eastAsia="zh-CN"/>
        </w:rPr>
      </w:pPr>
      <w:r w:rsidRPr="001F28BA">
        <w:rPr>
          <w:szCs w:val="22"/>
        </w:rPr>
        <w:t xml:space="preserve">To be implemented, </w:t>
      </w:r>
      <w:r w:rsidR="009C0632" w:rsidRPr="001F28BA">
        <w:rPr>
          <w:szCs w:val="22"/>
        </w:rPr>
        <w:t>the model</w:t>
      </w:r>
      <w:r w:rsidRPr="001F28BA">
        <w:rPr>
          <w:szCs w:val="22"/>
        </w:rPr>
        <w:t xml:space="preserve"> must receive Compliance and Fair Lending approval at the vice president level.</w:t>
      </w:r>
    </w:p>
    <w:p w14:paraId="08597B87" w14:textId="77777777" w:rsidR="00B77E21" w:rsidRPr="001F28BA" w:rsidRDefault="00B77E21" w:rsidP="00B77E21">
      <w:pPr>
        <w:rPr>
          <w:sz w:val="2"/>
          <w:szCs w:val="22"/>
        </w:rPr>
      </w:pPr>
    </w:p>
    <w:p w14:paraId="6BE48FF4" w14:textId="77777777" w:rsidR="00B77E21" w:rsidRPr="001F28BA" w:rsidRDefault="00B77E21" w:rsidP="00E34210">
      <w:pPr>
        <w:pStyle w:val="Heading3"/>
      </w:pPr>
      <w:bookmarkStart w:id="3231" w:name="_Ref439949030"/>
      <w:bookmarkStart w:id="3232" w:name="_Toc421560315"/>
      <w:bookmarkStart w:id="3233" w:name="_Toc421560490"/>
      <w:bookmarkStart w:id="3234" w:name="_Toc421644947"/>
      <w:r w:rsidRPr="001F28BA">
        <w:t>Modeling Strategy Committee</w:t>
      </w:r>
      <w:bookmarkEnd w:id="3231"/>
      <w:r w:rsidRPr="001F28BA">
        <w:t xml:space="preserve"> </w:t>
      </w:r>
      <w:bookmarkEnd w:id="3232"/>
      <w:bookmarkEnd w:id="3233"/>
      <w:bookmarkEnd w:id="3234"/>
    </w:p>
    <w:p w14:paraId="3A738066" w14:textId="77777777" w:rsidR="00B77E21" w:rsidRPr="001F28BA" w:rsidRDefault="00B77E21" w:rsidP="005B7E87">
      <w:pPr>
        <w:rPr>
          <w:szCs w:val="22"/>
        </w:rPr>
      </w:pPr>
      <w:r w:rsidRPr="001F28BA">
        <w:rPr>
          <w:szCs w:val="22"/>
        </w:rPr>
        <w:t xml:space="preserve">After EMVG, Compliance, and Fair Lending </w:t>
      </w:r>
      <w:r w:rsidR="009C0632" w:rsidRPr="001F28BA">
        <w:rPr>
          <w:szCs w:val="22"/>
        </w:rPr>
        <w:t xml:space="preserve">review </w:t>
      </w:r>
      <w:r w:rsidR="005C1798" w:rsidRPr="001F28BA">
        <w:rPr>
          <w:szCs w:val="22"/>
        </w:rPr>
        <w:t>the model</w:t>
      </w:r>
      <w:r w:rsidRPr="001F28BA">
        <w:rPr>
          <w:szCs w:val="22"/>
        </w:rPr>
        <w:t xml:space="preserve">, the model is presented to </w:t>
      </w:r>
      <w:r w:rsidR="000275CF" w:rsidRPr="001F28BA">
        <w:rPr>
          <w:szCs w:val="22"/>
        </w:rPr>
        <w:t>AXP’s</w:t>
      </w:r>
      <w:r w:rsidR="005C1798" w:rsidRPr="001F28BA">
        <w:rPr>
          <w:szCs w:val="22"/>
        </w:rPr>
        <w:t xml:space="preserve"> </w:t>
      </w:r>
      <w:r w:rsidR="00784B48" w:rsidRPr="001F28BA">
        <w:rPr>
          <w:szCs w:val="22"/>
        </w:rPr>
        <w:t>Modeling Strategy Committee</w:t>
      </w:r>
      <w:r w:rsidRPr="001F28BA">
        <w:rPr>
          <w:szCs w:val="22"/>
        </w:rPr>
        <w:t>, or</w:t>
      </w:r>
      <w:r w:rsidR="005B7E87" w:rsidRPr="001F28BA">
        <w:rPr>
          <w:szCs w:val="22"/>
        </w:rPr>
        <w:t xml:space="preserve"> MSC, for review</w:t>
      </w:r>
      <w:r w:rsidRPr="001F28BA">
        <w:rPr>
          <w:szCs w:val="22"/>
        </w:rPr>
        <w:t>.</w:t>
      </w:r>
      <w:r w:rsidRPr="001F28BA">
        <w:rPr>
          <w:rStyle w:val="FootnoteReference"/>
          <w:szCs w:val="22"/>
        </w:rPr>
        <w:footnoteReference w:id="40"/>
      </w:r>
      <w:r w:rsidRPr="001F28BA">
        <w:rPr>
          <w:szCs w:val="22"/>
        </w:rPr>
        <w:t xml:space="preserve"> The MSC meets </w:t>
      </w:r>
      <w:r w:rsidR="005C1798" w:rsidRPr="001F28BA">
        <w:rPr>
          <w:szCs w:val="22"/>
        </w:rPr>
        <w:t xml:space="preserve">roughly </w:t>
      </w:r>
      <w:r w:rsidRPr="001F28BA">
        <w:rPr>
          <w:szCs w:val="22"/>
        </w:rPr>
        <w:t>monthly to review new or redeveloped models</w:t>
      </w:r>
      <w:r w:rsidR="005C1798" w:rsidRPr="001F28BA">
        <w:rPr>
          <w:szCs w:val="22"/>
        </w:rPr>
        <w:t>, where it</w:t>
      </w:r>
      <w:r w:rsidRPr="001F28BA">
        <w:rPr>
          <w:szCs w:val="22"/>
        </w:rPr>
        <w:t>:</w:t>
      </w:r>
      <w:r w:rsidR="00104FEA" w:rsidRPr="001F28BA">
        <w:rPr>
          <w:szCs w:val="22"/>
        </w:rPr>
        <w:t xml:space="preserve"> </w:t>
      </w:r>
    </w:p>
    <w:p w14:paraId="7C118D29" w14:textId="77777777" w:rsidR="00B77E21" w:rsidRPr="001F28BA" w:rsidRDefault="00B77E21" w:rsidP="00B77E21">
      <w:pPr>
        <w:tabs>
          <w:tab w:val="left" w:pos="9180"/>
        </w:tabs>
        <w:rPr>
          <w:szCs w:val="22"/>
        </w:rPr>
      </w:pPr>
    </w:p>
    <w:p w14:paraId="4861625E" w14:textId="77777777" w:rsidR="00B77E21" w:rsidRPr="001F28BA" w:rsidRDefault="005C1798" w:rsidP="00512C44">
      <w:pPr>
        <w:pStyle w:val="ListParagraph"/>
        <w:numPr>
          <w:ilvl w:val="0"/>
          <w:numId w:val="24"/>
        </w:numPr>
        <w:rPr>
          <w:szCs w:val="22"/>
        </w:rPr>
      </w:pPr>
      <w:r w:rsidRPr="001F28BA">
        <w:rPr>
          <w:szCs w:val="22"/>
        </w:rPr>
        <w:t xml:space="preserve">Evaluates the </w:t>
      </w:r>
      <w:r w:rsidR="00B77E21" w:rsidRPr="001F28BA">
        <w:rPr>
          <w:szCs w:val="22"/>
        </w:rPr>
        <w:t>model logic</w:t>
      </w:r>
      <w:r w:rsidR="009C0632" w:rsidRPr="001F28BA">
        <w:rPr>
          <w:szCs w:val="22"/>
        </w:rPr>
        <w:t>;</w:t>
      </w:r>
    </w:p>
    <w:p w14:paraId="5B078F62" w14:textId="77777777" w:rsidR="00B77E21" w:rsidRPr="001F28BA" w:rsidRDefault="00B77E21" w:rsidP="00512C44">
      <w:pPr>
        <w:pStyle w:val="ListParagraph"/>
        <w:numPr>
          <w:ilvl w:val="0"/>
          <w:numId w:val="24"/>
        </w:numPr>
        <w:rPr>
          <w:szCs w:val="22"/>
        </w:rPr>
      </w:pPr>
      <w:r w:rsidRPr="001F28BA">
        <w:rPr>
          <w:szCs w:val="22"/>
        </w:rPr>
        <w:t>Review</w:t>
      </w:r>
      <w:r w:rsidR="005C1798" w:rsidRPr="001F28BA">
        <w:rPr>
          <w:szCs w:val="22"/>
        </w:rPr>
        <w:t xml:space="preserve">s </w:t>
      </w:r>
      <w:r w:rsidRPr="001F28BA">
        <w:rPr>
          <w:szCs w:val="22"/>
        </w:rPr>
        <w:t>the reliability of input data</w:t>
      </w:r>
      <w:r w:rsidR="009C0632" w:rsidRPr="001F28BA">
        <w:rPr>
          <w:szCs w:val="22"/>
        </w:rPr>
        <w:t>;</w:t>
      </w:r>
      <w:r w:rsidRPr="001F28BA">
        <w:rPr>
          <w:szCs w:val="22"/>
        </w:rPr>
        <w:t xml:space="preserve"> </w:t>
      </w:r>
    </w:p>
    <w:p w14:paraId="4C147745" w14:textId="77777777" w:rsidR="005C1798" w:rsidRPr="001F28BA" w:rsidRDefault="005C1798" w:rsidP="00512C44">
      <w:pPr>
        <w:pStyle w:val="ListParagraph"/>
        <w:numPr>
          <w:ilvl w:val="0"/>
          <w:numId w:val="24"/>
        </w:numPr>
        <w:rPr>
          <w:szCs w:val="22"/>
        </w:rPr>
      </w:pPr>
      <w:r w:rsidRPr="001F28BA">
        <w:rPr>
          <w:szCs w:val="22"/>
        </w:rPr>
        <w:t>Verifies compliance with consumer lending laws and other regulations</w:t>
      </w:r>
      <w:r w:rsidR="009C0632" w:rsidRPr="001F28BA">
        <w:rPr>
          <w:szCs w:val="22"/>
        </w:rPr>
        <w:t>;</w:t>
      </w:r>
      <w:r w:rsidRPr="001F28BA">
        <w:rPr>
          <w:szCs w:val="22"/>
        </w:rPr>
        <w:t xml:space="preserve"> </w:t>
      </w:r>
    </w:p>
    <w:p w14:paraId="483075A5" w14:textId="77777777" w:rsidR="00B77E21" w:rsidRPr="001F28BA" w:rsidRDefault="005C1798" w:rsidP="00512C44">
      <w:pPr>
        <w:pStyle w:val="ListParagraph"/>
        <w:numPr>
          <w:ilvl w:val="0"/>
          <w:numId w:val="24"/>
        </w:numPr>
        <w:rPr>
          <w:szCs w:val="22"/>
        </w:rPr>
      </w:pPr>
      <w:r w:rsidRPr="001F28BA">
        <w:rPr>
          <w:szCs w:val="22"/>
        </w:rPr>
        <w:t>Ensures</w:t>
      </w:r>
      <w:r w:rsidR="00B77E21" w:rsidRPr="001F28BA">
        <w:rPr>
          <w:szCs w:val="22"/>
        </w:rPr>
        <w:t xml:space="preserve"> </w:t>
      </w:r>
      <w:r w:rsidR="009C0632" w:rsidRPr="001F28BA">
        <w:rPr>
          <w:szCs w:val="22"/>
        </w:rPr>
        <w:t>the model</w:t>
      </w:r>
      <w:r w:rsidR="00B77E21" w:rsidRPr="001F28BA">
        <w:rPr>
          <w:szCs w:val="22"/>
        </w:rPr>
        <w:t xml:space="preserve"> is used as intended, or, if adapted to other purposes, is appropriately tested </w:t>
      </w:r>
      <w:r w:rsidR="009C0632" w:rsidRPr="001F28BA">
        <w:rPr>
          <w:szCs w:val="22"/>
        </w:rPr>
        <w:t>for these purposes; and</w:t>
      </w:r>
    </w:p>
    <w:p w14:paraId="061E2425" w14:textId="77777777" w:rsidR="00B77E21" w:rsidRPr="001F28BA" w:rsidRDefault="00B77E21" w:rsidP="00512C44">
      <w:pPr>
        <w:pStyle w:val="ListParagraph"/>
        <w:numPr>
          <w:ilvl w:val="0"/>
          <w:numId w:val="24"/>
        </w:numPr>
        <w:rPr>
          <w:szCs w:val="22"/>
        </w:rPr>
      </w:pPr>
      <w:r w:rsidRPr="001F28BA">
        <w:rPr>
          <w:szCs w:val="22"/>
        </w:rPr>
        <w:t>Review</w:t>
      </w:r>
      <w:r w:rsidR="005C1798" w:rsidRPr="001F28BA">
        <w:rPr>
          <w:szCs w:val="22"/>
        </w:rPr>
        <w:t>s</w:t>
      </w:r>
      <w:r w:rsidRPr="001F28BA">
        <w:rPr>
          <w:szCs w:val="22"/>
        </w:rPr>
        <w:t xml:space="preserve"> tracking</w:t>
      </w:r>
      <w:r w:rsidR="005C1798" w:rsidRPr="001F28BA">
        <w:rPr>
          <w:szCs w:val="22"/>
        </w:rPr>
        <w:t xml:space="preserve"> reports</w:t>
      </w:r>
      <w:r w:rsidRPr="001F28BA">
        <w:rPr>
          <w:szCs w:val="22"/>
        </w:rPr>
        <w:t xml:space="preserve"> </w:t>
      </w:r>
      <w:r w:rsidR="009C0632" w:rsidRPr="001F28BA">
        <w:rPr>
          <w:szCs w:val="22"/>
        </w:rPr>
        <w:t>and t</w:t>
      </w:r>
      <w:r w:rsidR="005C1798" w:rsidRPr="001F28BA">
        <w:rPr>
          <w:szCs w:val="22"/>
        </w:rPr>
        <w:t xml:space="preserve">akes </w:t>
      </w:r>
      <w:r w:rsidRPr="001F28BA">
        <w:rPr>
          <w:szCs w:val="22"/>
        </w:rPr>
        <w:t xml:space="preserve">action </w:t>
      </w:r>
      <w:r w:rsidR="009C0632" w:rsidRPr="001F28BA">
        <w:rPr>
          <w:szCs w:val="22"/>
        </w:rPr>
        <w:t xml:space="preserve">if performance </w:t>
      </w:r>
      <w:r w:rsidRPr="001F28BA">
        <w:rPr>
          <w:szCs w:val="22"/>
        </w:rPr>
        <w:t>deteriorates</w:t>
      </w:r>
      <w:r w:rsidR="009C0632" w:rsidRPr="001F28BA">
        <w:rPr>
          <w:szCs w:val="22"/>
        </w:rPr>
        <w:t xml:space="preserve"> below the company’s acceptance thresholds (see </w:t>
      </w:r>
      <w:r w:rsidR="00704349">
        <w:fldChar w:fldCharType="begin"/>
      </w:r>
      <w:r w:rsidR="00704349">
        <w:instrText xml:space="preserve"> REF  _Ref439925999 \h  \* MERGEFORMAT </w:instrText>
      </w:r>
      <w:r w:rsidR="00704349">
        <w:fldChar w:fldCharType="separate"/>
      </w:r>
      <w:r w:rsidR="000E17A9" w:rsidRPr="000E17A9">
        <w:t xml:space="preserve">Table </w:t>
      </w:r>
      <w:r w:rsidR="000E17A9" w:rsidRPr="000E17A9">
        <w:rPr>
          <w:noProof/>
        </w:rPr>
        <w:t>13.1</w:t>
      </w:r>
      <w:r w:rsidR="00704349">
        <w:fldChar w:fldCharType="end"/>
      </w:r>
      <w:r w:rsidR="009C0632" w:rsidRPr="001F28BA">
        <w:rPr>
          <w:szCs w:val="22"/>
        </w:rPr>
        <w:t xml:space="preserve"> below)</w:t>
      </w:r>
    </w:p>
    <w:p w14:paraId="4D5D53D1" w14:textId="77777777" w:rsidR="005C1798" w:rsidRPr="001F28BA" w:rsidRDefault="005C1798" w:rsidP="005C1798">
      <w:pPr>
        <w:rPr>
          <w:szCs w:val="22"/>
        </w:rPr>
      </w:pPr>
    </w:p>
    <w:p w14:paraId="1065517F" w14:textId="77777777" w:rsidR="005C1798" w:rsidRPr="001F28BA" w:rsidRDefault="009C0632" w:rsidP="005C1798">
      <w:pPr>
        <w:rPr>
          <w:szCs w:val="22"/>
        </w:rPr>
      </w:pPr>
      <w:r w:rsidRPr="001F28BA">
        <w:rPr>
          <w:szCs w:val="22"/>
        </w:rPr>
        <w:t>MSC m</w:t>
      </w:r>
      <w:r w:rsidR="005C1798" w:rsidRPr="001F28BA">
        <w:rPr>
          <w:szCs w:val="22"/>
        </w:rPr>
        <w:t>embership is as follows.</w:t>
      </w:r>
    </w:p>
    <w:p w14:paraId="19F41D13" w14:textId="77777777" w:rsidR="005C1798" w:rsidRPr="001F28BA" w:rsidRDefault="005C1798" w:rsidP="005C1798">
      <w:pPr>
        <w:rPr>
          <w:szCs w:val="22"/>
        </w:rPr>
      </w:pPr>
    </w:p>
    <w:p w14:paraId="450C34A0" w14:textId="77777777" w:rsidR="005C1798" w:rsidRPr="001F28BA" w:rsidRDefault="005C1798" w:rsidP="005C1798">
      <w:pPr>
        <w:rPr>
          <w:b/>
          <w:szCs w:val="22"/>
        </w:rPr>
      </w:pPr>
      <w:r w:rsidRPr="001F28BA">
        <w:rPr>
          <w:b/>
          <w:szCs w:val="22"/>
        </w:rPr>
        <w:t xml:space="preserve">Voting </w:t>
      </w:r>
      <w:r w:rsidR="00953D8D" w:rsidRPr="001F28BA">
        <w:rPr>
          <w:b/>
          <w:szCs w:val="22"/>
        </w:rPr>
        <w:t>m</w:t>
      </w:r>
      <w:r w:rsidRPr="001F28BA">
        <w:rPr>
          <w:b/>
          <w:szCs w:val="22"/>
        </w:rPr>
        <w:t>embers</w:t>
      </w:r>
    </w:p>
    <w:p w14:paraId="004BA5FC" w14:textId="77777777" w:rsidR="000275CF" w:rsidRPr="001F28BA" w:rsidRDefault="000275CF" w:rsidP="005C1798">
      <w:pPr>
        <w:rPr>
          <w:b/>
          <w:szCs w:val="22"/>
        </w:rPr>
      </w:pPr>
    </w:p>
    <w:p w14:paraId="712B6F70" w14:textId="77777777" w:rsidR="005C1798" w:rsidRPr="001F28BA" w:rsidRDefault="009C0632" w:rsidP="00712946">
      <w:pPr>
        <w:pStyle w:val="ListParagraph"/>
        <w:numPr>
          <w:ilvl w:val="0"/>
          <w:numId w:val="29"/>
        </w:numPr>
        <w:rPr>
          <w:szCs w:val="22"/>
        </w:rPr>
      </w:pPr>
      <w:r w:rsidRPr="001F28BA">
        <w:rPr>
          <w:szCs w:val="22"/>
        </w:rPr>
        <w:t xml:space="preserve">Committee Chair: a band </w:t>
      </w:r>
      <w:r w:rsidR="005C1798" w:rsidRPr="001F28BA">
        <w:rPr>
          <w:szCs w:val="22"/>
        </w:rPr>
        <w:t xml:space="preserve">50+ </w:t>
      </w:r>
      <w:r w:rsidR="000275CF" w:rsidRPr="001F28BA">
        <w:rPr>
          <w:szCs w:val="22"/>
        </w:rPr>
        <w:t>Risk and Information Management (</w:t>
      </w:r>
      <w:r w:rsidRPr="001F28BA">
        <w:rPr>
          <w:szCs w:val="22"/>
        </w:rPr>
        <w:t>RIM</w:t>
      </w:r>
      <w:r w:rsidR="000275CF" w:rsidRPr="001F28BA">
        <w:rPr>
          <w:szCs w:val="22"/>
        </w:rPr>
        <w:t>)</w:t>
      </w:r>
      <w:r w:rsidRPr="001F28BA">
        <w:rPr>
          <w:szCs w:val="22"/>
        </w:rPr>
        <w:t xml:space="preserve"> vice president </w:t>
      </w:r>
      <w:r w:rsidR="005C1798" w:rsidRPr="001F28BA">
        <w:rPr>
          <w:szCs w:val="22"/>
        </w:rPr>
        <w:t xml:space="preserve">for a major business unit </w:t>
      </w:r>
    </w:p>
    <w:p w14:paraId="2A5F130D" w14:textId="77777777" w:rsidR="005C1798" w:rsidRPr="001F28BA" w:rsidRDefault="009C0632" w:rsidP="00712946">
      <w:pPr>
        <w:pStyle w:val="ListParagraph"/>
        <w:numPr>
          <w:ilvl w:val="0"/>
          <w:numId w:val="29"/>
        </w:numPr>
        <w:rPr>
          <w:szCs w:val="22"/>
        </w:rPr>
      </w:pPr>
      <w:r w:rsidRPr="001F28BA">
        <w:rPr>
          <w:szCs w:val="22"/>
        </w:rPr>
        <w:t xml:space="preserve">At least four vice presidents </w:t>
      </w:r>
      <w:r w:rsidR="005C1798" w:rsidRPr="001F28BA">
        <w:rPr>
          <w:szCs w:val="22"/>
        </w:rPr>
        <w:t xml:space="preserve">of </w:t>
      </w:r>
      <w:r w:rsidRPr="001F28BA">
        <w:rPr>
          <w:szCs w:val="22"/>
        </w:rPr>
        <w:t xml:space="preserve">RIM </w:t>
      </w:r>
      <w:r w:rsidR="005C1798" w:rsidRPr="001F28BA">
        <w:rPr>
          <w:szCs w:val="22"/>
        </w:rPr>
        <w:t xml:space="preserve">Decision Science other than the </w:t>
      </w:r>
      <w:r w:rsidR="000275CF" w:rsidRPr="001F28BA">
        <w:rPr>
          <w:szCs w:val="22"/>
        </w:rPr>
        <w:t>c</w:t>
      </w:r>
      <w:r w:rsidR="005C1798" w:rsidRPr="001F28BA">
        <w:rPr>
          <w:szCs w:val="22"/>
        </w:rPr>
        <w:t>hair’s business unit</w:t>
      </w:r>
    </w:p>
    <w:p w14:paraId="1C6AA939" w14:textId="77777777" w:rsidR="005C1798" w:rsidRPr="001F28BA" w:rsidRDefault="005C1798" w:rsidP="00712946">
      <w:pPr>
        <w:pStyle w:val="ListParagraph"/>
        <w:numPr>
          <w:ilvl w:val="0"/>
          <w:numId w:val="29"/>
        </w:numPr>
        <w:rPr>
          <w:szCs w:val="22"/>
        </w:rPr>
      </w:pPr>
      <w:r w:rsidRPr="001F28BA">
        <w:rPr>
          <w:szCs w:val="22"/>
        </w:rPr>
        <w:t xml:space="preserve">Up to </w:t>
      </w:r>
      <w:r w:rsidR="009C0632" w:rsidRPr="001F28BA">
        <w:rPr>
          <w:szCs w:val="22"/>
        </w:rPr>
        <w:t xml:space="preserve">four vice president </w:t>
      </w:r>
      <w:r w:rsidRPr="001F28BA">
        <w:rPr>
          <w:szCs w:val="22"/>
        </w:rPr>
        <w:t xml:space="preserve">representatives at </w:t>
      </w:r>
      <w:r w:rsidR="009C0632" w:rsidRPr="001F28BA">
        <w:rPr>
          <w:szCs w:val="22"/>
        </w:rPr>
        <w:t xml:space="preserve">the </w:t>
      </w:r>
      <w:r w:rsidR="000275CF" w:rsidRPr="001F28BA">
        <w:rPr>
          <w:szCs w:val="22"/>
        </w:rPr>
        <w:t>c</w:t>
      </w:r>
      <w:r w:rsidRPr="001F28BA">
        <w:rPr>
          <w:szCs w:val="22"/>
        </w:rPr>
        <w:t>hair’s discretion</w:t>
      </w:r>
    </w:p>
    <w:p w14:paraId="42EABED5" w14:textId="77777777" w:rsidR="005C1798" w:rsidRPr="001F28BA" w:rsidRDefault="009C0632" w:rsidP="00712946">
      <w:pPr>
        <w:pStyle w:val="ListParagraph"/>
        <w:numPr>
          <w:ilvl w:val="0"/>
          <w:numId w:val="29"/>
        </w:numPr>
        <w:rPr>
          <w:szCs w:val="22"/>
        </w:rPr>
      </w:pPr>
      <w:r w:rsidRPr="001F28BA">
        <w:rPr>
          <w:szCs w:val="22"/>
        </w:rPr>
        <w:t xml:space="preserve">Vice </w:t>
      </w:r>
      <w:r w:rsidR="000275CF" w:rsidRPr="001F28BA">
        <w:rPr>
          <w:szCs w:val="22"/>
        </w:rPr>
        <w:t xml:space="preserve">president </w:t>
      </w:r>
      <w:r w:rsidR="005C1798" w:rsidRPr="001F28BA">
        <w:rPr>
          <w:szCs w:val="22"/>
        </w:rPr>
        <w:t>for Compliance</w:t>
      </w:r>
    </w:p>
    <w:p w14:paraId="42A7C406" w14:textId="77777777" w:rsidR="005C1798" w:rsidRPr="001F28BA" w:rsidRDefault="009C0632" w:rsidP="00712946">
      <w:pPr>
        <w:pStyle w:val="ListParagraph"/>
        <w:numPr>
          <w:ilvl w:val="0"/>
          <w:numId w:val="29"/>
        </w:numPr>
        <w:rPr>
          <w:szCs w:val="22"/>
        </w:rPr>
      </w:pPr>
      <w:r w:rsidRPr="001F28BA">
        <w:rPr>
          <w:szCs w:val="22"/>
        </w:rPr>
        <w:t xml:space="preserve">Vice </w:t>
      </w:r>
      <w:r w:rsidR="000275CF" w:rsidRPr="001F28BA">
        <w:rPr>
          <w:szCs w:val="22"/>
        </w:rPr>
        <w:t>p</w:t>
      </w:r>
      <w:r w:rsidRPr="001F28BA">
        <w:rPr>
          <w:szCs w:val="22"/>
        </w:rPr>
        <w:t xml:space="preserve">resident </w:t>
      </w:r>
      <w:r w:rsidR="005C1798" w:rsidRPr="001F28BA">
        <w:rPr>
          <w:szCs w:val="22"/>
        </w:rPr>
        <w:t>for Fair Lending</w:t>
      </w:r>
    </w:p>
    <w:p w14:paraId="3918016E" w14:textId="77777777" w:rsidR="009C0632" w:rsidRPr="001F28BA" w:rsidRDefault="009C0632" w:rsidP="005C1798">
      <w:pPr>
        <w:rPr>
          <w:szCs w:val="22"/>
        </w:rPr>
      </w:pPr>
    </w:p>
    <w:p w14:paraId="68FBBE56" w14:textId="77777777" w:rsidR="005C1798" w:rsidRPr="001F28BA" w:rsidRDefault="005C1798" w:rsidP="005C1798">
      <w:pPr>
        <w:rPr>
          <w:b/>
          <w:szCs w:val="22"/>
        </w:rPr>
      </w:pPr>
      <w:r w:rsidRPr="001F28BA">
        <w:rPr>
          <w:b/>
          <w:szCs w:val="22"/>
        </w:rPr>
        <w:t>Non-voting members</w:t>
      </w:r>
    </w:p>
    <w:p w14:paraId="1CC1E03B" w14:textId="77777777" w:rsidR="000275CF" w:rsidRPr="001F28BA" w:rsidRDefault="000275CF" w:rsidP="005C1798">
      <w:pPr>
        <w:rPr>
          <w:b/>
          <w:szCs w:val="22"/>
        </w:rPr>
      </w:pPr>
    </w:p>
    <w:p w14:paraId="54C3FBFE" w14:textId="77777777" w:rsidR="005C1798" w:rsidRPr="001F28BA" w:rsidRDefault="005C1798" w:rsidP="00712946">
      <w:pPr>
        <w:pStyle w:val="ListParagraph"/>
        <w:numPr>
          <w:ilvl w:val="0"/>
          <w:numId w:val="30"/>
        </w:numPr>
        <w:rPr>
          <w:szCs w:val="22"/>
        </w:rPr>
      </w:pPr>
      <w:r w:rsidRPr="001F28BA">
        <w:rPr>
          <w:szCs w:val="22"/>
        </w:rPr>
        <w:t xml:space="preserve">Representatives from </w:t>
      </w:r>
      <w:r w:rsidR="000275CF" w:rsidRPr="001F28BA">
        <w:rPr>
          <w:szCs w:val="22"/>
        </w:rPr>
        <w:t xml:space="preserve">the </w:t>
      </w:r>
      <w:r w:rsidRPr="001F28BA">
        <w:rPr>
          <w:szCs w:val="22"/>
        </w:rPr>
        <w:t>Advance Risk Capabilities</w:t>
      </w:r>
      <w:r w:rsidR="009C0632" w:rsidRPr="001F28BA">
        <w:rPr>
          <w:szCs w:val="22"/>
        </w:rPr>
        <w:t xml:space="preserve"> (ARC)</w:t>
      </w:r>
      <w:r w:rsidR="000275CF" w:rsidRPr="001F28BA">
        <w:rPr>
          <w:szCs w:val="22"/>
        </w:rPr>
        <w:t xml:space="preserve"> team</w:t>
      </w:r>
      <w:r w:rsidRPr="001F28BA">
        <w:rPr>
          <w:szCs w:val="22"/>
        </w:rPr>
        <w:t xml:space="preserve">, </w:t>
      </w:r>
      <w:r w:rsidR="009C0632" w:rsidRPr="001F28BA">
        <w:rPr>
          <w:szCs w:val="22"/>
        </w:rPr>
        <w:t xml:space="preserve">Internal Audit Group (IAG), </w:t>
      </w:r>
      <w:r w:rsidRPr="001F28BA">
        <w:rPr>
          <w:szCs w:val="22"/>
        </w:rPr>
        <w:t>Finance, Genera</w:t>
      </w:r>
      <w:r w:rsidR="009C0632" w:rsidRPr="001F28BA">
        <w:rPr>
          <w:szCs w:val="22"/>
        </w:rPr>
        <w:t>l Counsel</w:t>
      </w:r>
      <w:r w:rsidRPr="001F28BA">
        <w:rPr>
          <w:szCs w:val="22"/>
        </w:rPr>
        <w:t>, Global Banking Group, Global Risk Oversight</w:t>
      </w:r>
      <w:r w:rsidR="009C0632" w:rsidRPr="001F28BA">
        <w:rPr>
          <w:szCs w:val="22"/>
        </w:rPr>
        <w:t xml:space="preserve">, and Operational Risk, </w:t>
      </w:r>
      <w:r w:rsidRPr="001F28BA">
        <w:rPr>
          <w:szCs w:val="22"/>
        </w:rPr>
        <w:t xml:space="preserve">as </w:t>
      </w:r>
      <w:r w:rsidR="009C0632" w:rsidRPr="001F28BA">
        <w:rPr>
          <w:szCs w:val="22"/>
        </w:rPr>
        <w:t>needed</w:t>
      </w:r>
    </w:p>
    <w:p w14:paraId="7DA720D4" w14:textId="77777777" w:rsidR="00B77E21" w:rsidRPr="001F28BA" w:rsidRDefault="00B77E21" w:rsidP="00B77E21">
      <w:pPr>
        <w:rPr>
          <w:szCs w:val="22"/>
        </w:rPr>
      </w:pPr>
    </w:p>
    <w:p w14:paraId="0FA351E4" w14:textId="77777777" w:rsidR="005C1798" w:rsidRPr="001F28BA" w:rsidRDefault="005C1798" w:rsidP="00B77E21">
      <w:pPr>
        <w:rPr>
          <w:szCs w:val="22"/>
        </w:rPr>
      </w:pPr>
      <w:r w:rsidRPr="001F28BA">
        <w:rPr>
          <w:szCs w:val="22"/>
        </w:rPr>
        <w:t>After all its concerns are addressed, the MSC officially votes to approve the model for implementation.</w:t>
      </w:r>
      <w:r w:rsidRPr="001F28BA">
        <w:rPr>
          <w:rStyle w:val="FootnoteReference"/>
          <w:szCs w:val="22"/>
        </w:rPr>
        <w:footnoteReference w:id="41"/>
      </w:r>
      <w:r w:rsidRPr="001F28BA">
        <w:rPr>
          <w:szCs w:val="22"/>
        </w:rPr>
        <w:t xml:space="preserve"> </w:t>
      </w:r>
    </w:p>
    <w:p w14:paraId="07894876" w14:textId="77777777" w:rsidR="002870BA" w:rsidRPr="001F28BA" w:rsidRDefault="002870BA" w:rsidP="00E34210">
      <w:pPr>
        <w:pStyle w:val="Heading3"/>
      </w:pPr>
      <w:r w:rsidRPr="001F28BA">
        <w:t>Internal audit</w:t>
      </w:r>
    </w:p>
    <w:p w14:paraId="38AD85EC" w14:textId="77777777" w:rsidR="003C3D11" w:rsidRDefault="00997CAA" w:rsidP="00F062F1">
      <w:pPr>
        <w:rPr>
          <w:szCs w:val="22"/>
        </w:rPr>
      </w:pPr>
      <w:r w:rsidRPr="001F28BA">
        <w:rPr>
          <w:szCs w:val="22"/>
        </w:rPr>
        <w:t>AXP</w:t>
      </w:r>
      <w:r w:rsidR="005C1798" w:rsidRPr="001F28BA">
        <w:rPr>
          <w:szCs w:val="22"/>
        </w:rPr>
        <w:t xml:space="preserve">’s </w:t>
      </w:r>
      <w:r w:rsidR="00DA0EBA" w:rsidRPr="001F28BA">
        <w:rPr>
          <w:szCs w:val="22"/>
        </w:rPr>
        <w:t xml:space="preserve">Internal Audit Group (IAG) provides an independent review of the company’s internal control environment, which includes </w:t>
      </w:r>
      <w:r w:rsidR="005C1798" w:rsidRPr="001F28BA">
        <w:rPr>
          <w:szCs w:val="22"/>
        </w:rPr>
        <w:t xml:space="preserve">a </w:t>
      </w:r>
      <w:r w:rsidR="005B7E87" w:rsidRPr="001F28BA">
        <w:rPr>
          <w:szCs w:val="22"/>
        </w:rPr>
        <w:t xml:space="preserve">periodic review of whether </w:t>
      </w:r>
      <w:r w:rsidR="00DA0EBA" w:rsidRPr="001F28BA">
        <w:rPr>
          <w:szCs w:val="22"/>
        </w:rPr>
        <w:t>model developers, validators, and oversight bodies comply with company policies and meet documentation standards.</w:t>
      </w:r>
      <w:bookmarkEnd w:id="3221"/>
      <w:bookmarkEnd w:id="3222"/>
    </w:p>
    <w:p w14:paraId="73F78B45" w14:textId="77777777" w:rsidR="003C3D11" w:rsidRDefault="003C3D11">
      <w:pPr>
        <w:rPr>
          <w:szCs w:val="22"/>
        </w:rPr>
      </w:pPr>
      <w:r>
        <w:rPr>
          <w:szCs w:val="22"/>
        </w:rPr>
        <w:br w:type="page"/>
      </w:r>
    </w:p>
    <w:p w14:paraId="7AA6BC6A" w14:textId="77777777" w:rsidR="00DE1699" w:rsidRPr="00852975" w:rsidRDefault="00176258" w:rsidP="00423513">
      <w:pPr>
        <w:pStyle w:val="Heading1"/>
      </w:pPr>
      <w:bookmarkStart w:id="3235" w:name="_Ref453781926"/>
      <w:bookmarkStart w:id="3236" w:name="_Ref447216333"/>
      <w:bookmarkStart w:id="3237" w:name="_Ref447216352"/>
      <w:bookmarkStart w:id="3238" w:name="_Toc512010402"/>
      <w:r w:rsidRPr="00852975">
        <w:lastRenderedPageBreak/>
        <w:t>Implement</w:t>
      </w:r>
      <w:r w:rsidR="005B6508" w:rsidRPr="00852975">
        <w:t>ing the Model</w:t>
      </w:r>
      <w:bookmarkEnd w:id="3235"/>
      <w:bookmarkEnd w:id="3238"/>
      <w:r w:rsidR="002D1795" w:rsidRPr="00852975">
        <w:t xml:space="preserve"> </w:t>
      </w:r>
      <w:bookmarkEnd w:id="3236"/>
      <w:bookmarkEnd w:id="3237"/>
    </w:p>
    <w:p w14:paraId="69973381" w14:textId="77777777" w:rsidR="009F411B" w:rsidRDefault="00540C47" w:rsidP="005B6508">
      <w:pPr>
        <w:rPr>
          <w:szCs w:val="22"/>
        </w:rPr>
      </w:pPr>
      <w:r w:rsidRPr="001F28BA">
        <w:rPr>
          <w:szCs w:val="22"/>
        </w:rPr>
        <w:t xml:space="preserve">This section describes how the </w:t>
      </w:r>
      <w:r w:rsidR="001A5074" w:rsidRPr="001F28BA">
        <w:rPr>
          <w:szCs w:val="22"/>
        </w:rPr>
        <w:t xml:space="preserve">model is put into </w:t>
      </w:r>
      <w:r w:rsidR="00F61A25" w:rsidRPr="001F28BA">
        <w:rPr>
          <w:szCs w:val="22"/>
        </w:rPr>
        <w:t>production.</w:t>
      </w:r>
      <w:r w:rsidR="003F470C">
        <w:rPr>
          <w:szCs w:val="22"/>
        </w:rPr>
        <w:t xml:space="preserve"> This occurs after all governance steps described in section </w:t>
      </w:r>
      <w:r w:rsidR="00704349">
        <w:fldChar w:fldCharType="begin"/>
      </w:r>
      <w:r w:rsidR="00704349">
        <w:instrText xml:space="preserve"> REF  _Ref458442358 \h \r  \* MERGEFORMAT </w:instrText>
      </w:r>
      <w:r w:rsidR="00704349">
        <w:fldChar w:fldCharType="separate"/>
      </w:r>
      <w:r w:rsidR="000E17A9" w:rsidRPr="000E17A9">
        <w:rPr>
          <w:szCs w:val="22"/>
        </w:rPr>
        <w:t>10</w:t>
      </w:r>
      <w:r w:rsidR="00704349">
        <w:fldChar w:fldCharType="end"/>
      </w:r>
      <w:r w:rsidR="003F470C">
        <w:rPr>
          <w:szCs w:val="22"/>
        </w:rPr>
        <w:t xml:space="preserve"> are complete.</w:t>
      </w:r>
    </w:p>
    <w:p w14:paraId="689FC596" w14:textId="77777777" w:rsidR="003F470C" w:rsidRPr="00E34210" w:rsidRDefault="003F470C" w:rsidP="003F470C">
      <w:pPr>
        <w:pStyle w:val="Heading2"/>
      </w:pPr>
      <w:bookmarkStart w:id="3239" w:name="_Ref458426170"/>
      <w:bookmarkStart w:id="3240" w:name="_Toc512010403"/>
      <w:r w:rsidRPr="00E34210">
        <w:t>Implementation platform</w:t>
      </w:r>
      <w:bookmarkEnd w:id="3239"/>
      <w:bookmarkEnd w:id="3240"/>
    </w:p>
    <w:p w14:paraId="546BF0A5" w14:textId="77777777" w:rsidR="003F470C" w:rsidRPr="001F28BA" w:rsidRDefault="003F470C" w:rsidP="005B6508">
      <w:pPr>
        <w:rPr>
          <w:sz w:val="6"/>
          <w:szCs w:val="22"/>
        </w:rPr>
      </w:pPr>
      <w:r w:rsidRPr="001F28BA">
        <w:rPr>
          <w:szCs w:val="22"/>
        </w:rPr>
        <w:t xml:space="preserve">As noted earlier, </w:t>
      </w:r>
      <w:r>
        <w:rPr>
          <w:szCs w:val="22"/>
        </w:rPr>
        <w:t>ADSS</w:t>
      </w:r>
      <w:r w:rsidRPr="001F28BA">
        <w:rPr>
          <w:szCs w:val="22"/>
        </w:rPr>
        <w:t xml:space="preserve"> is implemented on the company’s </w:t>
      </w:r>
      <w:r>
        <w:rPr>
          <w:szCs w:val="22"/>
        </w:rPr>
        <w:t xml:space="preserve">the </w:t>
      </w:r>
      <w:r w:rsidRPr="0039224C">
        <w:rPr>
          <w:szCs w:val="22"/>
        </w:rPr>
        <w:t>Global Decision Engine (GDE).</w:t>
      </w:r>
      <w:r>
        <w:rPr>
          <w:szCs w:val="22"/>
        </w:rPr>
        <w:t xml:space="preserve"> </w:t>
      </w:r>
      <w:r w:rsidRPr="0039224C">
        <w:rPr>
          <w:szCs w:val="22"/>
        </w:rPr>
        <w:t xml:space="preserve">Whenever </w:t>
      </w:r>
      <w:r>
        <w:rPr>
          <w:szCs w:val="22"/>
        </w:rPr>
        <w:t xml:space="preserve">AXP receives a new card </w:t>
      </w:r>
      <w:r w:rsidRPr="0039224C">
        <w:rPr>
          <w:szCs w:val="22"/>
        </w:rPr>
        <w:t>application</w:t>
      </w:r>
      <w:r>
        <w:rPr>
          <w:szCs w:val="22"/>
        </w:rPr>
        <w:t xml:space="preserve">, GDE calculates the </w:t>
      </w:r>
      <w:r w:rsidRPr="0039224C">
        <w:rPr>
          <w:szCs w:val="22"/>
        </w:rPr>
        <w:t xml:space="preserve">ADSS for the application </w:t>
      </w:r>
      <w:r>
        <w:rPr>
          <w:szCs w:val="22"/>
        </w:rPr>
        <w:t xml:space="preserve">and forwards it to the </w:t>
      </w:r>
      <w:r w:rsidRPr="0039224C">
        <w:rPr>
          <w:szCs w:val="22"/>
        </w:rPr>
        <w:t>related downstream processes.</w:t>
      </w:r>
    </w:p>
    <w:p w14:paraId="4BFBCC06" w14:textId="77777777" w:rsidR="00620075" w:rsidRPr="00E34210" w:rsidRDefault="003F470C" w:rsidP="00E34210">
      <w:pPr>
        <w:pStyle w:val="Heading2"/>
      </w:pPr>
      <w:bookmarkStart w:id="3241" w:name="_Ref444269782"/>
      <w:bookmarkStart w:id="3242" w:name="_Toc512010404"/>
      <w:r>
        <w:t xml:space="preserve">Steps for </w:t>
      </w:r>
      <w:r w:rsidR="00CA6E00" w:rsidRPr="00E34210">
        <w:t xml:space="preserve">implementing </w:t>
      </w:r>
      <w:r>
        <w:t xml:space="preserve">the model </w:t>
      </w:r>
      <w:r w:rsidR="00CA6E00" w:rsidRPr="00E34210">
        <w:t>in the production environment</w:t>
      </w:r>
      <w:bookmarkEnd w:id="3241"/>
      <w:bookmarkEnd w:id="3242"/>
    </w:p>
    <w:p w14:paraId="15CED31B" w14:textId="77777777" w:rsidR="003F470C" w:rsidRPr="003F470C" w:rsidRDefault="003F470C" w:rsidP="003F470C">
      <w:pPr>
        <w:pStyle w:val="Heading3"/>
      </w:pPr>
      <w:bookmarkStart w:id="3243" w:name="_Ref405976089"/>
      <w:bookmarkStart w:id="3244" w:name="_Toc421560317"/>
      <w:bookmarkStart w:id="3245" w:name="_Toc421560492"/>
      <w:bookmarkStart w:id="3246" w:name="_Toc421644949"/>
      <w:bookmarkStart w:id="3247" w:name="_Toc400742655"/>
      <w:bookmarkStart w:id="3248" w:name="_Toc402862282"/>
      <w:r>
        <w:t>Implementation</w:t>
      </w:r>
    </w:p>
    <w:p w14:paraId="3A856CE1" w14:textId="77777777" w:rsidR="003F470C" w:rsidRDefault="000E17A9" w:rsidP="0037239B">
      <w:pPr>
        <w:rPr>
          <w:szCs w:val="22"/>
        </w:rPr>
      </w:pPr>
      <w:r>
        <w:rPr>
          <w:szCs w:val="22"/>
        </w:rPr>
        <w:t>In this step</w:t>
      </w:r>
      <w:r w:rsidR="003F470C" w:rsidRPr="001F28BA">
        <w:rPr>
          <w:szCs w:val="22"/>
        </w:rPr>
        <w:t xml:space="preserve">, the </w:t>
      </w:r>
      <w:r w:rsidR="003F470C">
        <w:rPr>
          <w:szCs w:val="22"/>
        </w:rPr>
        <w:t>ADSS</w:t>
      </w:r>
      <w:r w:rsidR="003F470C" w:rsidRPr="001F28BA">
        <w:rPr>
          <w:szCs w:val="22"/>
        </w:rPr>
        <w:t xml:space="preserve"> model and its associated data, data treatments, and segmentation scheme are uploaded into the company’s Automated Modeling Capability (AMC), a tool for model development and implementation.</w:t>
      </w:r>
      <w:r w:rsidR="003F470C" w:rsidRPr="001F28BA">
        <w:rPr>
          <w:rStyle w:val="FootnoteReference"/>
          <w:szCs w:val="22"/>
        </w:rPr>
        <w:footnoteReference w:id="42"/>
      </w:r>
      <w:r w:rsidR="003F470C" w:rsidRPr="001F28BA">
        <w:rPr>
          <w:szCs w:val="22"/>
        </w:rPr>
        <w:t xml:space="preserve"> AMC generates the final model code, which is </w:t>
      </w:r>
      <w:r w:rsidR="003F470C">
        <w:rPr>
          <w:szCs w:val="22"/>
        </w:rPr>
        <w:t xml:space="preserve">implemented in the </w:t>
      </w:r>
      <w:r w:rsidR="003F470C" w:rsidRPr="0039224C">
        <w:rPr>
          <w:szCs w:val="22"/>
        </w:rPr>
        <w:t>Global Decision Engine (GDE) by the Advanced Risk Capabilities (ARC) team.</w:t>
      </w:r>
      <w:r w:rsidR="003F470C">
        <w:rPr>
          <w:szCs w:val="22"/>
        </w:rPr>
        <w:t xml:space="preserve"> </w:t>
      </w:r>
    </w:p>
    <w:p w14:paraId="2BAEC4D0" w14:textId="77777777" w:rsidR="000E17A9" w:rsidRPr="001F28BA" w:rsidRDefault="000E17A9" w:rsidP="000E17A9">
      <w:pPr>
        <w:pStyle w:val="Heading3"/>
      </w:pPr>
      <w:r w:rsidRPr="001F28BA">
        <w:t>User acceptance testing (UAT)</w:t>
      </w:r>
    </w:p>
    <w:p w14:paraId="6AC12791" w14:textId="77777777" w:rsidR="000E17A9" w:rsidRPr="00CE1E59" w:rsidRDefault="000E17A9" w:rsidP="000E17A9">
      <w:pPr>
        <w:rPr>
          <w:szCs w:val="22"/>
        </w:rPr>
      </w:pPr>
      <w:r w:rsidRPr="00CE1E59">
        <w:rPr>
          <w:szCs w:val="22"/>
        </w:rPr>
        <w:t xml:space="preserve">Before placing the model into production, modelers conduct user acceptance testing (UAT), a simulation to confirm the </w:t>
      </w:r>
      <w:r>
        <w:rPr>
          <w:szCs w:val="22"/>
        </w:rPr>
        <w:t xml:space="preserve">ADSS </w:t>
      </w:r>
      <w:r w:rsidRPr="00CE1E59">
        <w:rPr>
          <w:szCs w:val="22"/>
        </w:rPr>
        <w:t xml:space="preserve">code performs as expected under real-world conditions. Specifically, RIM’s Advanced Risk Capabilities (ARC) team runs the </w:t>
      </w:r>
      <w:r>
        <w:rPr>
          <w:szCs w:val="22"/>
        </w:rPr>
        <w:t xml:space="preserve">ADSS </w:t>
      </w:r>
      <w:r w:rsidRPr="00CE1E59">
        <w:rPr>
          <w:szCs w:val="22"/>
        </w:rPr>
        <w:t xml:space="preserve">model code on actual data offline in a test environment. It then sends the results to RIM modelers, who compare them with results calculated via verified steps. The modeling team approves the UAT if the two samples completely match. </w:t>
      </w:r>
    </w:p>
    <w:p w14:paraId="0F17D4DF" w14:textId="77777777" w:rsidR="000E17A9" w:rsidRPr="00CE1E59" w:rsidRDefault="000E17A9" w:rsidP="000E17A9">
      <w:pPr>
        <w:rPr>
          <w:szCs w:val="22"/>
        </w:rPr>
      </w:pPr>
    </w:p>
    <w:p w14:paraId="204E37C5" w14:textId="77777777" w:rsidR="000E17A9" w:rsidRDefault="000E17A9" w:rsidP="000E17A9">
      <w:pPr>
        <w:rPr>
          <w:szCs w:val="22"/>
        </w:rPr>
      </w:pPr>
      <w:r w:rsidRPr="00CE1E59">
        <w:rPr>
          <w:szCs w:val="22"/>
        </w:rPr>
        <w:t>Once UAT is complete, the</w:t>
      </w:r>
      <w:r>
        <w:rPr>
          <w:szCs w:val="22"/>
        </w:rPr>
        <w:t xml:space="preserve"> ADSS</w:t>
      </w:r>
      <w:r w:rsidRPr="00CE1E59">
        <w:rPr>
          <w:szCs w:val="22"/>
        </w:rPr>
        <w:t xml:space="preserve"> code is locked to prevent unauthorized changes. </w:t>
      </w:r>
    </w:p>
    <w:p w14:paraId="73BE425A" w14:textId="77777777" w:rsidR="004004D7" w:rsidRPr="001F28BA" w:rsidRDefault="0022315A" w:rsidP="00E34210">
      <w:pPr>
        <w:pStyle w:val="Heading3"/>
      </w:pPr>
      <w:r w:rsidRPr="001F28BA">
        <w:t>Post-</w:t>
      </w:r>
      <w:r w:rsidR="003549E1" w:rsidRPr="001F28BA">
        <w:t>implementation validation</w:t>
      </w:r>
      <w:r w:rsidR="003F470C">
        <w:t xml:space="preserve"> (PIV)</w:t>
      </w:r>
    </w:p>
    <w:p w14:paraId="650462F7" w14:textId="77777777" w:rsidR="0022315A" w:rsidRPr="00CE1E59" w:rsidRDefault="00D61705" w:rsidP="0037239B">
      <w:pPr>
        <w:rPr>
          <w:szCs w:val="22"/>
        </w:rPr>
      </w:pPr>
      <w:r w:rsidRPr="00CE1E59">
        <w:rPr>
          <w:szCs w:val="22"/>
        </w:rPr>
        <w:t xml:space="preserve">After the model is uploaded, </w:t>
      </w:r>
      <w:r w:rsidR="00D142A8" w:rsidRPr="00CE1E59">
        <w:rPr>
          <w:szCs w:val="22"/>
        </w:rPr>
        <w:t>the modeling team</w:t>
      </w:r>
      <w:r w:rsidRPr="00CE1E59">
        <w:rPr>
          <w:szCs w:val="22"/>
        </w:rPr>
        <w:t xml:space="preserve"> retrieve</w:t>
      </w:r>
      <w:r w:rsidR="00D142A8" w:rsidRPr="00CE1E59">
        <w:rPr>
          <w:szCs w:val="22"/>
        </w:rPr>
        <w:t>s</w:t>
      </w:r>
      <w:r w:rsidRPr="00CE1E59">
        <w:rPr>
          <w:szCs w:val="22"/>
        </w:rPr>
        <w:t xml:space="preserve"> </w:t>
      </w:r>
      <w:r w:rsidR="00F926D5" w:rsidRPr="00CE1E59">
        <w:rPr>
          <w:szCs w:val="22"/>
        </w:rPr>
        <w:t>ADSS</w:t>
      </w:r>
      <w:r w:rsidRPr="00CE1E59">
        <w:rPr>
          <w:szCs w:val="22"/>
        </w:rPr>
        <w:t xml:space="preserve"> scores generated by</w:t>
      </w:r>
      <w:r w:rsidR="00CE1E59" w:rsidRPr="00CE1E59">
        <w:rPr>
          <w:szCs w:val="22"/>
        </w:rPr>
        <w:t xml:space="preserve"> GDE and</w:t>
      </w:r>
      <w:r w:rsidRPr="00CE1E59">
        <w:rPr>
          <w:szCs w:val="22"/>
        </w:rPr>
        <w:t xml:space="preserve"> test</w:t>
      </w:r>
      <w:r w:rsidR="00D142A8" w:rsidRPr="00CE1E59">
        <w:rPr>
          <w:szCs w:val="22"/>
        </w:rPr>
        <w:t>s</w:t>
      </w:r>
      <w:r w:rsidRPr="00CE1E59">
        <w:rPr>
          <w:szCs w:val="22"/>
        </w:rPr>
        <w:t xml:space="preserve"> them against authenticated results calculated offline. This step differs from the earlier User Acceptance Testing (UAT) because the tested scores are from the live stream of data produced in the company’s actual decision engine—not a test environment. The purpose is to confirm that differences in code by product and market have been accurately applied in production.</w:t>
      </w:r>
      <w:r w:rsidR="004004D7" w:rsidRPr="00CE1E59">
        <w:rPr>
          <w:vertAlign w:val="superscript"/>
        </w:rPr>
        <w:footnoteReference w:id="43"/>
      </w:r>
    </w:p>
    <w:p w14:paraId="745589B3" w14:textId="77777777" w:rsidR="000275CF" w:rsidRPr="00CE1E59" w:rsidRDefault="000275CF" w:rsidP="0037239B">
      <w:pPr>
        <w:rPr>
          <w:szCs w:val="22"/>
        </w:rPr>
      </w:pPr>
    </w:p>
    <w:p w14:paraId="10908E6B" w14:textId="77777777" w:rsidR="00CE1E59" w:rsidRDefault="000275CF">
      <w:pPr>
        <w:rPr>
          <w:szCs w:val="22"/>
        </w:rPr>
      </w:pPr>
      <w:r w:rsidRPr="00CE1E59">
        <w:rPr>
          <w:szCs w:val="22"/>
        </w:rPr>
        <w:t>At this point, changes to the code can be initiated only through an official Risk Change Management (RCM) request approved by a modeling vice president.</w:t>
      </w:r>
      <w:r w:rsidR="003A2BAB" w:rsidRPr="00CE1E59">
        <w:rPr>
          <w:szCs w:val="22"/>
        </w:rPr>
        <w:t xml:space="preserve"> </w:t>
      </w:r>
      <w:r w:rsidRPr="00CE1E59">
        <w:rPr>
          <w:szCs w:val="22"/>
        </w:rPr>
        <w:t>Change requests may be triggered by issues identified in model monitoring, by regulatory findings, or by EMVG (described above). All model changes must follow development and implementation guidelines outlined in this manual.</w:t>
      </w:r>
    </w:p>
    <w:p w14:paraId="14B4520D" w14:textId="77777777" w:rsidR="008272A0" w:rsidRPr="001F28BA" w:rsidRDefault="008272A0" w:rsidP="0039224C">
      <w:pPr>
        <w:rPr>
          <w:szCs w:val="22"/>
        </w:rPr>
      </w:pPr>
    </w:p>
    <w:p w14:paraId="64BC7285" w14:textId="77777777" w:rsidR="00620075" w:rsidRPr="00852975" w:rsidRDefault="00CF1C26" w:rsidP="00CA3DD6">
      <w:pPr>
        <w:pStyle w:val="Heading1"/>
      </w:pPr>
      <w:bookmarkStart w:id="3249" w:name="_Ref447224795"/>
      <w:bookmarkStart w:id="3250" w:name="_Ref447225091"/>
      <w:bookmarkStart w:id="3251" w:name="_Toc512010405"/>
      <w:r w:rsidRPr="00852975">
        <w:lastRenderedPageBreak/>
        <w:t xml:space="preserve">Model </w:t>
      </w:r>
      <w:r w:rsidR="0073428A" w:rsidRPr="00852975">
        <w:t>U</w:t>
      </w:r>
      <w:r w:rsidRPr="00852975">
        <w:t>s</w:t>
      </w:r>
      <w:r w:rsidR="00F537E2" w:rsidRPr="00852975">
        <w:t>e</w:t>
      </w:r>
      <w:r w:rsidRPr="00852975">
        <w:t xml:space="preserve"> and </w:t>
      </w:r>
      <w:r w:rsidR="0073428A" w:rsidRPr="00852975">
        <w:t>Business Impact</w:t>
      </w:r>
      <w:bookmarkEnd w:id="3249"/>
      <w:bookmarkEnd w:id="3250"/>
      <w:bookmarkEnd w:id="3251"/>
    </w:p>
    <w:bookmarkStart w:id="3252" w:name="_Toc402862254"/>
    <w:bookmarkStart w:id="3253" w:name="_Toc404178725"/>
    <w:bookmarkStart w:id="3254" w:name="_Ref404693014"/>
    <w:bookmarkStart w:id="3255" w:name="_Toc450736186"/>
    <w:p w14:paraId="2C824231" w14:textId="77777777" w:rsidR="00FB3593" w:rsidRDefault="003E7838" w:rsidP="00FB3593">
      <w:r>
        <w:fldChar w:fldCharType="begin"/>
      </w:r>
      <w:r w:rsidR="00FB3593">
        <w:instrText xml:space="preserve"> REF _Ref458774075 \h </w:instrText>
      </w:r>
      <w:r>
        <w:fldChar w:fldCharType="separate"/>
      </w:r>
      <w:r w:rsidR="000E17A9" w:rsidRPr="005B5143">
        <w:rPr>
          <w:bCs/>
        </w:rPr>
        <w:t xml:space="preserve">Table </w:t>
      </w:r>
      <w:r w:rsidR="000E17A9">
        <w:rPr>
          <w:bCs/>
          <w:noProof/>
        </w:rPr>
        <w:t>12</w:t>
      </w:r>
      <w:r w:rsidR="000E17A9">
        <w:rPr>
          <w:bCs/>
        </w:rPr>
        <w:t>.</w:t>
      </w:r>
      <w:r w:rsidR="000E17A9">
        <w:rPr>
          <w:bCs/>
          <w:noProof/>
        </w:rPr>
        <w:t>1</w:t>
      </w:r>
      <w:r>
        <w:fldChar w:fldCharType="end"/>
      </w:r>
      <w:r w:rsidR="00FB3593">
        <w:t xml:space="preserve"> </w:t>
      </w:r>
      <w:r w:rsidR="00953634">
        <w:t xml:space="preserve">summarizes </w:t>
      </w:r>
      <w:r w:rsidR="00FB3593">
        <w:t>the business uses of ADSS.</w:t>
      </w:r>
      <w:r w:rsidR="00FB3593" w:rsidRPr="00ED7C91">
        <w:t xml:space="preserve"> </w:t>
      </w:r>
      <w:r w:rsidR="00953634">
        <w:t>The uses are described more fully thereafter.</w:t>
      </w:r>
    </w:p>
    <w:p w14:paraId="1C321E88" w14:textId="77777777" w:rsidR="00FB3593" w:rsidRDefault="00FB3593" w:rsidP="00FB3593"/>
    <w:p w14:paraId="49C9FAE2" w14:textId="77777777" w:rsidR="00FB3593" w:rsidRPr="005B5143" w:rsidRDefault="00FB3593" w:rsidP="00FB3593">
      <w:pPr>
        <w:pStyle w:val="Caption"/>
        <w:rPr>
          <w:bCs w:val="0"/>
          <w:lang w:eastAsia="en-US"/>
        </w:rPr>
      </w:pPr>
      <w:bookmarkStart w:id="3256" w:name="_Ref458774075"/>
      <w:r w:rsidRPr="005B5143">
        <w:rPr>
          <w:bCs w:val="0"/>
          <w:lang w:eastAsia="en-US"/>
        </w:rPr>
        <w:t xml:space="preserve">Table </w:t>
      </w:r>
      <w:r w:rsidR="003E7838">
        <w:rPr>
          <w:bCs w:val="0"/>
          <w:lang w:eastAsia="en-US"/>
        </w:rPr>
        <w:fldChar w:fldCharType="begin"/>
      </w:r>
      <w:r w:rsidR="00056D95">
        <w:rPr>
          <w:bCs w:val="0"/>
          <w:lang w:eastAsia="en-US"/>
        </w:rPr>
        <w:instrText xml:space="preserve"> STYLEREF 1 \s </w:instrText>
      </w:r>
      <w:r w:rsidR="003E7838">
        <w:rPr>
          <w:bCs w:val="0"/>
          <w:lang w:eastAsia="en-US"/>
        </w:rPr>
        <w:fldChar w:fldCharType="separate"/>
      </w:r>
      <w:r w:rsidR="000E17A9">
        <w:rPr>
          <w:bCs w:val="0"/>
          <w:noProof/>
          <w:lang w:eastAsia="en-US"/>
        </w:rPr>
        <w:t>12</w:t>
      </w:r>
      <w:r w:rsidR="003E7838">
        <w:rPr>
          <w:bCs w:val="0"/>
          <w:lang w:eastAsia="en-US"/>
        </w:rPr>
        <w:fldChar w:fldCharType="end"/>
      </w:r>
      <w:r w:rsidR="00056D95">
        <w:rPr>
          <w:bCs w:val="0"/>
          <w:lang w:eastAsia="en-US"/>
        </w:rPr>
        <w:t>.</w:t>
      </w:r>
      <w:r w:rsidR="003E7838">
        <w:rPr>
          <w:bCs w:val="0"/>
          <w:lang w:eastAsia="en-US"/>
        </w:rPr>
        <w:fldChar w:fldCharType="begin"/>
      </w:r>
      <w:r w:rsidR="00056D95">
        <w:rPr>
          <w:bCs w:val="0"/>
          <w:lang w:eastAsia="en-US"/>
        </w:rPr>
        <w:instrText xml:space="preserve"> SEQ Table \* ARABIC \s 1 </w:instrText>
      </w:r>
      <w:r w:rsidR="003E7838">
        <w:rPr>
          <w:bCs w:val="0"/>
          <w:lang w:eastAsia="en-US"/>
        </w:rPr>
        <w:fldChar w:fldCharType="separate"/>
      </w:r>
      <w:r w:rsidR="000E17A9">
        <w:rPr>
          <w:bCs w:val="0"/>
          <w:noProof/>
          <w:lang w:eastAsia="en-US"/>
        </w:rPr>
        <w:t>1</w:t>
      </w:r>
      <w:r w:rsidR="003E7838">
        <w:rPr>
          <w:bCs w:val="0"/>
          <w:lang w:eastAsia="en-US"/>
        </w:rPr>
        <w:fldChar w:fldCharType="end"/>
      </w:r>
      <w:bookmarkEnd w:id="3256"/>
      <w:r w:rsidRPr="005B5143">
        <w:rPr>
          <w:bCs w:val="0"/>
          <w:lang w:eastAsia="en-US"/>
        </w:rPr>
        <w:t>: Business uses of the ADSS model</w:t>
      </w:r>
    </w:p>
    <w:p w14:paraId="64AA81C6" w14:textId="77777777" w:rsidR="00FB3593" w:rsidRPr="005B5143" w:rsidRDefault="00FB3593" w:rsidP="00FB3593"/>
    <w:tbl>
      <w:tblPr>
        <w:tblStyle w:val="TableGrid"/>
        <w:tblW w:w="9666" w:type="dxa"/>
        <w:tblInd w:w="10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160"/>
        <w:gridCol w:w="236"/>
        <w:gridCol w:w="7270"/>
      </w:tblGrid>
      <w:tr w:rsidR="00FB3593" w:rsidRPr="005B5143" w14:paraId="6933304E" w14:textId="77777777" w:rsidTr="00FB3593">
        <w:trPr>
          <w:tblHeader/>
        </w:trPr>
        <w:tc>
          <w:tcPr>
            <w:tcW w:w="2160" w:type="dxa"/>
            <w:tcBorders>
              <w:top w:val="nil"/>
              <w:bottom w:val="nil"/>
            </w:tcBorders>
            <w:shd w:val="clear" w:color="auto" w:fill="auto"/>
            <w:vAlign w:val="center"/>
          </w:tcPr>
          <w:p w14:paraId="7C416251" w14:textId="77777777" w:rsidR="00FB3593" w:rsidRPr="005B5143" w:rsidRDefault="00FB3593" w:rsidP="00FB3593">
            <w:pPr>
              <w:rPr>
                <w:rFonts w:ascii="Calibri Light" w:hAnsi="Calibri Light"/>
                <w:b/>
                <w:sz w:val="16"/>
              </w:rPr>
            </w:pPr>
            <w:r w:rsidRPr="005B5143">
              <w:rPr>
                <w:rFonts w:ascii="Calibri Light" w:hAnsi="Calibri Light"/>
                <w:b/>
                <w:sz w:val="16"/>
              </w:rPr>
              <w:t>Business use</w:t>
            </w:r>
          </w:p>
        </w:tc>
        <w:tc>
          <w:tcPr>
            <w:tcW w:w="236" w:type="dxa"/>
            <w:tcBorders>
              <w:top w:val="nil"/>
              <w:bottom w:val="nil"/>
            </w:tcBorders>
            <w:vAlign w:val="center"/>
          </w:tcPr>
          <w:p w14:paraId="7365B203" w14:textId="77777777" w:rsidR="00FB3593" w:rsidRPr="005B5143" w:rsidRDefault="00FB3593" w:rsidP="00FB3593">
            <w:pPr>
              <w:rPr>
                <w:rFonts w:ascii="Calibri Light" w:hAnsi="Calibri Light"/>
                <w:b/>
                <w:sz w:val="16"/>
              </w:rPr>
            </w:pPr>
          </w:p>
        </w:tc>
        <w:tc>
          <w:tcPr>
            <w:tcW w:w="7270" w:type="dxa"/>
            <w:tcBorders>
              <w:top w:val="nil"/>
              <w:bottom w:val="nil"/>
            </w:tcBorders>
            <w:shd w:val="clear" w:color="auto" w:fill="auto"/>
            <w:vAlign w:val="center"/>
          </w:tcPr>
          <w:p w14:paraId="1F6B0F35" w14:textId="77777777" w:rsidR="00FB3593" w:rsidRPr="005B5143" w:rsidRDefault="00FB3593" w:rsidP="00FB3593">
            <w:pPr>
              <w:rPr>
                <w:rFonts w:ascii="Calibri Light" w:hAnsi="Calibri Light"/>
                <w:b/>
                <w:sz w:val="16"/>
              </w:rPr>
            </w:pPr>
            <w:r w:rsidRPr="005B5143">
              <w:rPr>
                <w:rFonts w:ascii="Calibri Light" w:hAnsi="Calibri Light"/>
                <w:b/>
                <w:sz w:val="16"/>
              </w:rPr>
              <w:t>Description</w:t>
            </w:r>
          </w:p>
        </w:tc>
      </w:tr>
      <w:tr w:rsidR="00FB3593" w:rsidRPr="005B5143" w14:paraId="6C8DBC44" w14:textId="77777777" w:rsidTr="00FB3593">
        <w:tc>
          <w:tcPr>
            <w:tcW w:w="2160" w:type="dxa"/>
            <w:tcBorders>
              <w:top w:val="nil"/>
            </w:tcBorders>
            <w:shd w:val="clear" w:color="auto" w:fill="auto"/>
            <w:vAlign w:val="center"/>
          </w:tcPr>
          <w:p w14:paraId="6BD1082F" w14:textId="77777777" w:rsidR="00FB3593" w:rsidRPr="005B5143" w:rsidRDefault="00FB3593" w:rsidP="00FB3593">
            <w:pPr>
              <w:rPr>
                <w:rFonts w:ascii="Calibri Light" w:hAnsi="Calibri Light"/>
                <w:sz w:val="16"/>
              </w:rPr>
            </w:pPr>
            <w:r>
              <w:rPr>
                <w:rFonts w:ascii="Calibri Light" w:hAnsi="Calibri Light"/>
                <w:sz w:val="16"/>
              </w:rPr>
              <w:t>U</w:t>
            </w:r>
            <w:r w:rsidRPr="005B5143">
              <w:rPr>
                <w:rFonts w:ascii="Calibri Light" w:hAnsi="Calibri Light"/>
                <w:sz w:val="16"/>
              </w:rPr>
              <w:t>nderwriting</w:t>
            </w:r>
            <w:r>
              <w:rPr>
                <w:rFonts w:ascii="Calibri Light" w:hAnsi="Calibri Light"/>
                <w:sz w:val="16"/>
              </w:rPr>
              <w:t xml:space="preserve"> new accounts </w:t>
            </w:r>
          </w:p>
        </w:tc>
        <w:tc>
          <w:tcPr>
            <w:tcW w:w="236" w:type="dxa"/>
            <w:tcBorders>
              <w:top w:val="nil"/>
              <w:bottom w:val="nil"/>
            </w:tcBorders>
            <w:vAlign w:val="center"/>
          </w:tcPr>
          <w:p w14:paraId="4D33E9D6" w14:textId="77777777" w:rsidR="00FB3593" w:rsidRPr="005B5143" w:rsidRDefault="00FB3593" w:rsidP="00FB3593">
            <w:pPr>
              <w:rPr>
                <w:rFonts w:ascii="Calibri Light" w:hAnsi="Calibri Light"/>
                <w:sz w:val="16"/>
              </w:rPr>
            </w:pPr>
          </w:p>
        </w:tc>
        <w:tc>
          <w:tcPr>
            <w:tcW w:w="7270" w:type="dxa"/>
            <w:tcBorders>
              <w:top w:val="nil"/>
            </w:tcBorders>
            <w:shd w:val="clear" w:color="auto" w:fill="auto"/>
            <w:vAlign w:val="center"/>
          </w:tcPr>
          <w:p w14:paraId="5B9E8CD5" w14:textId="77777777" w:rsidR="00FB3593" w:rsidRPr="005B5143" w:rsidRDefault="00FB3593" w:rsidP="00FB3593">
            <w:pPr>
              <w:rPr>
                <w:rFonts w:ascii="Calibri Light" w:hAnsi="Calibri Light"/>
                <w:sz w:val="16"/>
              </w:rPr>
            </w:pPr>
            <w:r w:rsidRPr="005B5143">
              <w:rPr>
                <w:rFonts w:ascii="Calibri Light" w:hAnsi="Calibri Light"/>
                <w:sz w:val="16"/>
              </w:rPr>
              <w:t>In most cases, ADSS score is used deterministically alongside other application details to decide whether to approve, deny, or cancel an application. The ADSS model may flag certain applicants for closer review by an underwriter for a judgmental decision.</w:t>
            </w:r>
          </w:p>
        </w:tc>
      </w:tr>
      <w:tr w:rsidR="00FB3593" w:rsidRPr="005B5143" w14:paraId="05E89385" w14:textId="77777777" w:rsidTr="00FB3593">
        <w:tc>
          <w:tcPr>
            <w:tcW w:w="2160" w:type="dxa"/>
            <w:shd w:val="clear" w:color="auto" w:fill="auto"/>
            <w:vAlign w:val="center"/>
          </w:tcPr>
          <w:p w14:paraId="147C6455" w14:textId="77777777" w:rsidR="00FB3593" w:rsidRPr="005B5143" w:rsidRDefault="00FB3593" w:rsidP="00FB3593">
            <w:pPr>
              <w:rPr>
                <w:rFonts w:ascii="Calibri Light" w:hAnsi="Calibri Light"/>
                <w:sz w:val="16"/>
              </w:rPr>
            </w:pPr>
            <w:r w:rsidRPr="005B5143">
              <w:rPr>
                <w:rFonts w:ascii="Calibri Light" w:hAnsi="Calibri Light"/>
                <w:sz w:val="16"/>
              </w:rPr>
              <w:t>Assigning initial credit lines</w:t>
            </w:r>
          </w:p>
        </w:tc>
        <w:tc>
          <w:tcPr>
            <w:tcW w:w="236" w:type="dxa"/>
            <w:tcBorders>
              <w:top w:val="nil"/>
              <w:bottom w:val="nil"/>
            </w:tcBorders>
            <w:vAlign w:val="center"/>
          </w:tcPr>
          <w:p w14:paraId="0321CC73" w14:textId="77777777" w:rsidR="00FB3593" w:rsidRPr="005B5143" w:rsidRDefault="00FB3593" w:rsidP="00FB3593">
            <w:pPr>
              <w:rPr>
                <w:rFonts w:ascii="Calibri Light" w:hAnsi="Calibri Light"/>
                <w:sz w:val="16"/>
              </w:rPr>
            </w:pPr>
          </w:p>
        </w:tc>
        <w:tc>
          <w:tcPr>
            <w:tcW w:w="7270" w:type="dxa"/>
            <w:shd w:val="clear" w:color="auto" w:fill="auto"/>
            <w:vAlign w:val="center"/>
          </w:tcPr>
          <w:p w14:paraId="42AD1AC3" w14:textId="77777777" w:rsidR="00FB3593" w:rsidRPr="005B5143" w:rsidRDefault="00FB3593" w:rsidP="00FB3593">
            <w:pPr>
              <w:rPr>
                <w:rFonts w:ascii="Calibri Light" w:hAnsi="Calibri Light"/>
                <w:sz w:val="16"/>
              </w:rPr>
            </w:pPr>
            <w:r w:rsidRPr="005B5143">
              <w:rPr>
                <w:rFonts w:ascii="Calibri Light" w:hAnsi="Calibri Light"/>
                <w:sz w:val="16"/>
              </w:rPr>
              <w:t xml:space="preserve">For applicants approved for a lending card, ADSS score </w:t>
            </w:r>
            <w:r>
              <w:rPr>
                <w:rFonts w:ascii="Calibri Light" w:hAnsi="Calibri Light"/>
                <w:sz w:val="16"/>
              </w:rPr>
              <w:t xml:space="preserve">informs </w:t>
            </w:r>
            <w:r w:rsidRPr="005B5143">
              <w:rPr>
                <w:rFonts w:ascii="Calibri Light" w:hAnsi="Calibri Light"/>
                <w:sz w:val="16"/>
              </w:rPr>
              <w:t>the initial credit line.</w:t>
            </w:r>
          </w:p>
        </w:tc>
      </w:tr>
      <w:tr w:rsidR="00FB3593" w:rsidRPr="005B5143" w14:paraId="52356410" w14:textId="77777777" w:rsidTr="00FB3593">
        <w:tc>
          <w:tcPr>
            <w:tcW w:w="2160" w:type="dxa"/>
            <w:shd w:val="clear" w:color="auto" w:fill="auto"/>
            <w:vAlign w:val="center"/>
          </w:tcPr>
          <w:p w14:paraId="46701647" w14:textId="77777777" w:rsidR="00FB3593" w:rsidRPr="005B5143" w:rsidRDefault="00953634" w:rsidP="00FB3593">
            <w:pPr>
              <w:rPr>
                <w:rFonts w:ascii="Calibri Light" w:hAnsi="Calibri Light"/>
                <w:sz w:val="16"/>
              </w:rPr>
            </w:pPr>
            <w:r>
              <w:rPr>
                <w:rFonts w:ascii="Calibri Light" w:hAnsi="Calibri Light"/>
                <w:sz w:val="16"/>
              </w:rPr>
              <w:t xml:space="preserve">Determining </w:t>
            </w:r>
            <w:r w:rsidR="00FB3593" w:rsidRPr="005B5143">
              <w:rPr>
                <w:rFonts w:ascii="Calibri Light" w:hAnsi="Calibri Light"/>
                <w:sz w:val="16"/>
              </w:rPr>
              <w:t>pricing</w:t>
            </w:r>
          </w:p>
        </w:tc>
        <w:tc>
          <w:tcPr>
            <w:tcW w:w="236" w:type="dxa"/>
            <w:tcBorders>
              <w:top w:val="nil"/>
              <w:bottom w:val="nil"/>
            </w:tcBorders>
            <w:vAlign w:val="center"/>
          </w:tcPr>
          <w:p w14:paraId="55138E23" w14:textId="77777777" w:rsidR="00FB3593" w:rsidRPr="005B5143" w:rsidRDefault="00FB3593" w:rsidP="00FB3593">
            <w:pPr>
              <w:rPr>
                <w:rFonts w:ascii="Calibri Light" w:hAnsi="Calibri Light"/>
                <w:sz w:val="16"/>
              </w:rPr>
            </w:pPr>
          </w:p>
        </w:tc>
        <w:tc>
          <w:tcPr>
            <w:tcW w:w="7270" w:type="dxa"/>
            <w:shd w:val="clear" w:color="auto" w:fill="auto"/>
            <w:vAlign w:val="center"/>
          </w:tcPr>
          <w:p w14:paraId="6A40C794" w14:textId="77777777" w:rsidR="00FB3593" w:rsidRPr="005B5143" w:rsidRDefault="00FB3593" w:rsidP="00FB3593">
            <w:pPr>
              <w:rPr>
                <w:rFonts w:ascii="Calibri Light" w:hAnsi="Calibri Light"/>
                <w:sz w:val="16"/>
              </w:rPr>
            </w:pPr>
            <w:r w:rsidRPr="005B5143">
              <w:rPr>
                <w:rFonts w:ascii="Calibri Light" w:hAnsi="Calibri Light"/>
                <w:sz w:val="16"/>
              </w:rPr>
              <w:t xml:space="preserve">For applicants approved for a lending card, ADSS score </w:t>
            </w:r>
            <w:r>
              <w:rPr>
                <w:rFonts w:ascii="Calibri Light" w:hAnsi="Calibri Light"/>
                <w:sz w:val="16"/>
              </w:rPr>
              <w:t xml:space="preserve">informs APR </w:t>
            </w:r>
            <w:r w:rsidRPr="005B5143">
              <w:rPr>
                <w:rFonts w:ascii="Calibri Light" w:hAnsi="Calibri Light"/>
                <w:sz w:val="16"/>
              </w:rPr>
              <w:t xml:space="preserve">(pricing tranche). </w:t>
            </w:r>
          </w:p>
        </w:tc>
      </w:tr>
      <w:tr w:rsidR="00953634" w:rsidRPr="005B5143" w14:paraId="635D2137" w14:textId="77777777" w:rsidTr="00FB3593">
        <w:tc>
          <w:tcPr>
            <w:tcW w:w="2160" w:type="dxa"/>
            <w:shd w:val="clear" w:color="auto" w:fill="auto"/>
            <w:vAlign w:val="center"/>
          </w:tcPr>
          <w:p w14:paraId="654C97D8" w14:textId="77777777" w:rsidR="00953634" w:rsidRDefault="00953634" w:rsidP="00953634">
            <w:pPr>
              <w:rPr>
                <w:rFonts w:ascii="Calibri Light" w:hAnsi="Calibri Light"/>
                <w:sz w:val="16"/>
              </w:rPr>
            </w:pPr>
            <w:r>
              <w:rPr>
                <w:rFonts w:ascii="Calibri Light" w:hAnsi="Calibri Light"/>
                <w:sz w:val="16"/>
              </w:rPr>
              <w:t>Determining early activation of lending-on-charge</w:t>
            </w:r>
          </w:p>
        </w:tc>
        <w:tc>
          <w:tcPr>
            <w:tcW w:w="236" w:type="dxa"/>
            <w:tcBorders>
              <w:top w:val="nil"/>
              <w:bottom w:val="nil"/>
            </w:tcBorders>
            <w:vAlign w:val="center"/>
          </w:tcPr>
          <w:p w14:paraId="466A3819" w14:textId="77777777" w:rsidR="00953634" w:rsidRPr="005B5143" w:rsidRDefault="00953634" w:rsidP="00FB3593">
            <w:pPr>
              <w:rPr>
                <w:rFonts w:ascii="Calibri Light" w:hAnsi="Calibri Light"/>
                <w:sz w:val="16"/>
              </w:rPr>
            </w:pPr>
          </w:p>
        </w:tc>
        <w:tc>
          <w:tcPr>
            <w:tcW w:w="7270" w:type="dxa"/>
            <w:shd w:val="clear" w:color="auto" w:fill="auto"/>
            <w:vAlign w:val="center"/>
          </w:tcPr>
          <w:p w14:paraId="73F6EFDF" w14:textId="77777777" w:rsidR="00953634" w:rsidRPr="005B5143" w:rsidRDefault="00953634" w:rsidP="00953634">
            <w:pPr>
              <w:rPr>
                <w:rFonts w:ascii="Calibri Light" w:hAnsi="Calibri Light"/>
                <w:sz w:val="16"/>
              </w:rPr>
            </w:pPr>
            <w:r>
              <w:rPr>
                <w:rFonts w:ascii="Calibri Light" w:hAnsi="Calibri Light"/>
                <w:sz w:val="16"/>
              </w:rPr>
              <w:t xml:space="preserve">Charge </w:t>
            </w:r>
            <w:r w:rsidRPr="00953634">
              <w:rPr>
                <w:rFonts w:ascii="Calibri Light" w:hAnsi="Calibri Light"/>
                <w:sz w:val="16"/>
              </w:rPr>
              <w:t>applicants are evaluated for early eligibility</w:t>
            </w:r>
            <w:r>
              <w:rPr>
                <w:rFonts w:ascii="Calibri Light" w:hAnsi="Calibri Light"/>
                <w:sz w:val="16"/>
              </w:rPr>
              <w:t xml:space="preserve"> for the lending-on-charge feature</w:t>
            </w:r>
            <w:r w:rsidRPr="00953634">
              <w:rPr>
                <w:rFonts w:ascii="Calibri Light" w:hAnsi="Calibri Light"/>
                <w:sz w:val="16"/>
              </w:rPr>
              <w:t xml:space="preserve">. </w:t>
            </w:r>
          </w:p>
        </w:tc>
      </w:tr>
      <w:tr w:rsidR="00FB3593" w:rsidRPr="005B5143" w14:paraId="48B6A6E0" w14:textId="77777777" w:rsidTr="00FB3593">
        <w:tc>
          <w:tcPr>
            <w:tcW w:w="2160" w:type="dxa"/>
            <w:shd w:val="clear" w:color="auto" w:fill="auto"/>
            <w:vAlign w:val="center"/>
          </w:tcPr>
          <w:p w14:paraId="06D027B5" w14:textId="77777777" w:rsidR="00FB3593" w:rsidRPr="005B5143" w:rsidRDefault="00FB3593" w:rsidP="00FB3593">
            <w:pPr>
              <w:rPr>
                <w:rFonts w:ascii="Calibri Light" w:hAnsi="Calibri Light"/>
                <w:sz w:val="16"/>
              </w:rPr>
            </w:pPr>
            <w:r>
              <w:rPr>
                <w:rFonts w:ascii="Calibri Light" w:hAnsi="Calibri Light"/>
                <w:sz w:val="16"/>
              </w:rPr>
              <w:t>C</w:t>
            </w:r>
            <w:r w:rsidRPr="005B5143">
              <w:rPr>
                <w:rFonts w:ascii="Calibri Light" w:hAnsi="Calibri Light"/>
                <w:sz w:val="16"/>
              </w:rPr>
              <w:t xml:space="preserve">ustomer management </w:t>
            </w:r>
            <w:r>
              <w:rPr>
                <w:rFonts w:ascii="Calibri Light" w:hAnsi="Calibri Light"/>
                <w:sz w:val="16"/>
              </w:rPr>
              <w:t>while cardholders are l</w:t>
            </w:r>
            <w:r w:rsidRPr="005B5143">
              <w:rPr>
                <w:rFonts w:ascii="Calibri Light" w:hAnsi="Calibri Light"/>
                <w:sz w:val="16"/>
              </w:rPr>
              <w:t xml:space="preserve">ow-tenure </w:t>
            </w:r>
          </w:p>
        </w:tc>
        <w:tc>
          <w:tcPr>
            <w:tcW w:w="236" w:type="dxa"/>
            <w:tcBorders>
              <w:top w:val="nil"/>
              <w:bottom w:val="nil"/>
            </w:tcBorders>
            <w:vAlign w:val="center"/>
          </w:tcPr>
          <w:p w14:paraId="7A8FED5E" w14:textId="77777777" w:rsidR="00FB3593" w:rsidRPr="005B5143" w:rsidRDefault="00FB3593" w:rsidP="00FB3593">
            <w:pPr>
              <w:rPr>
                <w:rFonts w:ascii="Calibri Light" w:hAnsi="Calibri Light"/>
                <w:sz w:val="16"/>
              </w:rPr>
            </w:pPr>
          </w:p>
        </w:tc>
        <w:tc>
          <w:tcPr>
            <w:tcW w:w="7270" w:type="dxa"/>
            <w:shd w:val="clear" w:color="auto" w:fill="auto"/>
            <w:vAlign w:val="center"/>
          </w:tcPr>
          <w:p w14:paraId="7E922C33" w14:textId="77777777" w:rsidR="00FB3593" w:rsidRPr="005B5143" w:rsidRDefault="00FB3593" w:rsidP="00FB3593">
            <w:pPr>
              <w:rPr>
                <w:rFonts w:ascii="Calibri Light" w:hAnsi="Calibri Light"/>
                <w:sz w:val="16"/>
              </w:rPr>
            </w:pPr>
            <w:r w:rsidRPr="005B5143">
              <w:rPr>
                <w:rFonts w:ascii="Calibri Light" w:hAnsi="Calibri Light"/>
                <w:sz w:val="16"/>
              </w:rPr>
              <w:t>For the first 12 months</w:t>
            </w:r>
            <w:r>
              <w:rPr>
                <w:rFonts w:ascii="Calibri Light" w:hAnsi="Calibri Light"/>
                <w:sz w:val="16"/>
              </w:rPr>
              <w:t xml:space="preserve"> a</w:t>
            </w:r>
            <w:r w:rsidR="00953634">
              <w:rPr>
                <w:rFonts w:ascii="Calibri Light" w:hAnsi="Calibri Light"/>
                <w:sz w:val="16"/>
              </w:rPr>
              <w:t>n</w:t>
            </w:r>
            <w:r>
              <w:rPr>
                <w:rFonts w:ascii="Calibri Light" w:hAnsi="Calibri Light"/>
                <w:sz w:val="16"/>
              </w:rPr>
              <w:t xml:space="preserve"> applicant is with AXP</w:t>
            </w:r>
            <w:r w:rsidRPr="005B5143">
              <w:rPr>
                <w:rFonts w:ascii="Calibri Light" w:hAnsi="Calibri Light"/>
                <w:sz w:val="16"/>
              </w:rPr>
              <w:t xml:space="preserve">, ADSS score is an input </w:t>
            </w:r>
            <w:r>
              <w:rPr>
                <w:rFonts w:ascii="Calibri Light" w:hAnsi="Calibri Light"/>
                <w:sz w:val="16"/>
              </w:rPr>
              <w:t>into the models used for customer risk management.</w:t>
            </w:r>
          </w:p>
        </w:tc>
      </w:tr>
    </w:tbl>
    <w:p w14:paraId="222CAD14" w14:textId="77777777" w:rsidR="00B842F1" w:rsidRPr="00F859B1" w:rsidRDefault="004F0BB2" w:rsidP="003620E1">
      <w:pPr>
        <w:pStyle w:val="Heading2"/>
      </w:pPr>
      <w:bookmarkStart w:id="3257" w:name="_Toc512010406"/>
      <w:r>
        <w:t>Underwriting n</w:t>
      </w:r>
      <w:r w:rsidR="00B842F1" w:rsidRPr="00F859B1">
        <w:t>ew accounts</w:t>
      </w:r>
      <w:bookmarkEnd w:id="3257"/>
      <w:r w:rsidR="00B842F1" w:rsidRPr="00F859B1">
        <w:t xml:space="preserve"> </w:t>
      </w:r>
      <w:bookmarkEnd w:id="3252"/>
      <w:bookmarkEnd w:id="3253"/>
      <w:bookmarkEnd w:id="3254"/>
      <w:bookmarkEnd w:id="3255"/>
    </w:p>
    <w:p w14:paraId="26F8999B" w14:textId="77777777" w:rsidR="004F0BB2" w:rsidRDefault="003620E1" w:rsidP="00B842F1">
      <w:r>
        <w:t xml:space="preserve">ADSS scores are the primary basis for AXP’s decision to approve or deny applications for new accounts. </w:t>
      </w:r>
      <w:r w:rsidR="004F0BB2">
        <w:t xml:space="preserve">When AXP receives an application for a new card, its automated Global Decision Engine (discussed above in section </w:t>
      </w:r>
      <w:r w:rsidR="00704349">
        <w:fldChar w:fldCharType="begin"/>
      </w:r>
      <w:r w:rsidR="00704349">
        <w:instrText xml:space="preserve"> REF  _Ref458426170 \h \r  \* MERGEFORMAT </w:instrText>
      </w:r>
      <w:r w:rsidR="00704349">
        <w:fldChar w:fldCharType="separate"/>
      </w:r>
      <w:r w:rsidR="000E17A9">
        <w:t>11.1</w:t>
      </w:r>
      <w:r w:rsidR="00704349">
        <w:fldChar w:fldCharType="end"/>
      </w:r>
      <w:r w:rsidR="004F0BB2">
        <w:t xml:space="preserve">) runs the ADSS algorithm and compares the applicant’s score to pre-established </w:t>
      </w:r>
      <w:r w:rsidR="00FB3593">
        <w:t>cutoff</w:t>
      </w:r>
      <w:r w:rsidR="004F0BB2">
        <w:t xml:space="preserve">s. These </w:t>
      </w:r>
      <w:r w:rsidR="00FB3593">
        <w:t>cutoff</w:t>
      </w:r>
      <w:r w:rsidR="004F0BB2">
        <w:t xml:space="preserve">s are </w:t>
      </w:r>
      <w:r w:rsidR="004E1CB3">
        <w:t xml:space="preserve">pre-established </w:t>
      </w:r>
      <w:r w:rsidR="004F0BB2">
        <w:t>by the New Accounts Strategy team within AXP’s Risk Management group</w:t>
      </w:r>
      <w:r w:rsidR="00065A94">
        <w:t xml:space="preserve">. They are </w:t>
      </w:r>
      <w:r w:rsidR="004F0BB2">
        <w:t>based on the expected</w:t>
      </w:r>
      <w:r w:rsidR="00065A94">
        <w:t xml:space="preserve"> lifetime </w:t>
      </w:r>
      <w:r w:rsidR="004F0BB2" w:rsidRPr="004F0BB2">
        <w:t xml:space="preserve">profitability </w:t>
      </w:r>
      <w:r w:rsidR="004F0BB2">
        <w:t>to AXP of approving various tranches of cardholders</w:t>
      </w:r>
      <w:r w:rsidR="00E15A82">
        <w:t xml:space="preserve">, known as the AXP’s </w:t>
      </w:r>
      <w:r w:rsidR="008A73D2">
        <w:t>Cardholder</w:t>
      </w:r>
      <w:r w:rsidR="00E15A82" w:rsidRPr="00B024B5">
        <w:t xml:space="preserve"> Value (CMV) framework.</w:t>
      </w:r>
      <w:bookmarkStart w:id="3258" w:name="_Ref458769449"/>
      <w:r w:rsidR="00E15A82">
        <w:rPr>
          <w:rStyle w:val="FootnoteReference"/>
        </w:rPr>
        <w:footnoteReference w:id="44"/>
      </w:r>
      <w:bookmarkEnd w:id="3258"/>
      <w:r w:rsidR="00E15A82" w:rsidRPr="00B024B5">
        <w:t xml:space="preserve"> </w:t>
      </w:r>
    </w:p>
    <w:p w14:paraId="2A2991C6" w14:textId="77777777" w:rsidR="00492187" w:rsidRDefault="00492187" w:rsidP="00492187">
      <w:pPr>
        <w:pStyle w:val="Heading3"/>
      </w:pPr>
      <w:r>
        <w:t xml:space="preserve">Automated </w:t>
      </w:r>
      <w:r w:rsidR="00FB3593">
        <w:t>cutoff</w:t>
      </w:r>
      <w:r>
        <w:t xml:space="preserve"> scores </w:t>
      </w:r>
    </w:p>
    <w:p w14:paraId="17CA10D4" w14:textId="77777777" w:rsidR="005957AB" w:rsidRDefault="00704349" w:rsidP="005957AB">
      <w:r>
        <w:fldChar w:fldCharType="begin"/>
      </w:r>
      <w:r>
        <w:instrText xml:space="preserve"> REF  _Ref458421655 \h  \* MERGEFORMAT </w:instrText>
      </w:r>
      <w:r>
        <w:fldChar w:fldCharType="separate"/>
      </w:r>
      <w:r w:rsidR="000E17A9">
        <w:t xml:space="preserve">Table </w:t>
      </w:r>
      <w:r w:rsidR="000E17A9">
        <w:rPr>
          <w:noProof/>
        </w:rPr>
        <w:t>12.2</w:t>
      </w:r>
      <w:r>
        <w:fldChar w:fldCharType="end"/>
      </w:r>
      <w:r w:rsidR="003620E1">
        <w:t xml:space="preserve"> provides examples of ADSS cutoff scores </w:t>
      </w:r>
      <w:r w:rsidR="004F0BB2">
        <w:t xml:space="preserve">for </w:t>
      </w:r>
      <w:r w:rsidR="003620E1">
        <w:t>U.S. consumer</w:t>
      </w:r>
      <w:r w:rsidR="004F0BB2">
        <w:t xml:space="preserve"> applications</w:t>
      </w:r>
      <w:r w:rsidR="003620E1">
        <w:t xml:space="preserve">; </w:t>
      </w:r>
      <w:r>
        <w:fldChar w:fldCharType="begin"/>
      </w:r>
      <w:r>
        <w:instrText xml:space="preserve"> REF  _Ref458768307 \h  \* MERGEFORMAT </w:instrText>
      </w:r>
      <w:r>
        <w:fldChar w:fldCharType="separate"/>
      </w:r>
      <w:r w:rsidR="000E17A9">
        <w:t>Table 12.3</w:t>
      </w:r>
      <w:r>
        <w:fldChar w:fldCharType="end"/>
      </w:r>
    </w:p>
    <w:p w14:paraId="3DF45BD3" w14:textId="77777777" w:rsidR="00E15A82" w:rsidRDefault="003620E1" w:rsidP="00E15A82">
      <w:r>
        <w:t>provides the same for U.S. OPEN</w:t>
      </w:r>
      <w:r w:rsidR="004F0BB2">
        <w:t xml:space="preserve"> (small businesses)</w:t>
      </w:r>
      <w:r>
        <w:t>. Note that these cutoff scores change at management’s discretion are so are illustrative only.</w:t>
      </w:r>
      <w:r w:rsidR="00E15A82" w:rsidRPr="00E15A82">
        <w:t xml:space="preserve"> </w:t>
      </w:r>
      <w:r w:rsidR="00E15A82">
        <w:t xml:space="preserve">ADSS </w:t>
      </w:r>
      <w:r w:rsidR="00FB3593">
        <w:t>cutoff</w:t>
      </w:r>
      <w:r w:rsidR="00E15A82">
        <w:t>s vary by p</w:t>
      </w:r>
      <w:r w:rsidR="00E15A82" w:rsidRPr="00B024B5">
        <w:t xml:space="preserve">roduct type </w:t>
      </w:r>
      <w:r w:rsidR="00E15A82">
        <w:t xml:space="preserve">because different products vary in cardholder profitability, </w:t>
      </w:r>
    </w:p>
    <w:p w14:paraId="62737A14" w14:textId="77777777" w:rsidR="00B024B5" w:rsidRDefault="00B024B5"/>
    <w:p w14:paraId="031F3599" w14:textId="77777777" w:rsidR="003620E1" w:rsidRDefault="003620E1" w:rsidP="003620E1">
      <w:pPr>
        <w:pStyle w:val="Caption"/>
      </w:pPr>
      <w:bookmarkStart w:id="3259" w:name="_Ref458421655"/>
      <w:bookmarkStart w:id="3260" w:name="_Ref461023488"/>
      <w:r>
        <w:t xml:space="preserve">Table </w:t>
      </w:r>
      <w:fldSimple w:instr=" STYLEREF 1 \s ">
        <w:r w:rsidR="000E17A9">
          <w:rPr>
            <w:noProof/>
          </w:rPr>
          <w:t>12</w:t>
        </w:r>
      </w:fldSimple>
      <w:r w:rsidR="00056D95">
        <w:t>.</w:t>
      </w:r>
      <w:r w:rsidR="003E7838">
        <w:fldChar w:fldCharType="begin"/>
      </w:r>
      <w:r w:rsidR="00DD69AA">
        <w:instrText xml:space="preserve"> SEQ Table \* ARABIC \s 1 </w:instrText>
      </w:r>
      <w:r w:rsidR="003E7838">
        <w:fldChar w:fldCharType="separate"/>
      </w:r>
      <w:r w:rsidR="000E17A9">
        <w:rPr>
          <w:noProof/>
        </w:rPr>
        <w:t>2</w:t>
      </w:r>
      <w:r w:rsidR="003E7838">
        <w:fldChar w:fldCharType="end"/>
      </w:r>
      <w:bookmarkEnd w:id="3259"/>
      <w:r>
        <w:t xml:space="preserve">: ADSS </w:t>
      </w:r>
      <w:r w:rsidR="00FB3593">
        <w:t>cutoff</w:t>
      </w:r>
      <w:r>
        <w:t xml:space="preserve"> score</w:t>
      </w:r>
      <w:r w:rsidR="004F0BB2">
        <w:t>s</w:t>
      </w:r>
      <w:r>
        <w:t xml:space="preserve"> </w:t>
      </w:r>
      <w:r w:rsidR="004F0BB2">
        <w:t xml:space="preserve">for accepting </w:t>
      </w:r>
      <w:r>
        <w:t xml:space="preserve">U.S. consumer </w:t>
      </w:r>
      <w:r w:rsidR="004F0BB2">
        <w:t>applications (illustrative)</w:t>
      </w:r>
      <w:bookmarkEnd w:id="3260"/>
    </w:p>
    <w:p w14:paraId="5F57EA60" w14:textId="77777777" w:rsidR="003620E1" w:rsidRPr="00FB3593" w:rsidRDefault="003620E1" w:rsidP="003620E1">
      <w:pPr>
        <w:rPr>
          <w:sz w:val="4"/>
          <w:lang w:eastAsia="zh-CN"/>
        </w:rPr>
      </w:pPr>
    </w:p>
    <w:tbl>
      <w:tblPr>
        <w:tblW w:w="5723" w:type="dxa"/>
        <w:tblInd w:w="98" w:type="dxa"/>
        <w:tblBorders>
          <w:insideH w:val="single" w:sz="2" w:space="0" w:color="000000" w:themeColor="text1"/>
          <w:insideV w:val="single" w:sz="48" w:space="0" w:color="FFFFFF" w:themeColor="background1"/>
        </w:tblBorders>
        <w:tblLook w:val="04A0" w:firstRow="1" w:lastRow="0" w:firstColumn="1" w:lastColumn="0" w:noHBand="0" w:noVBand="1"/>
      </w:tblPr>
      <w:tblGrid>
        <w:gridCol w:w="1872"/>
        <w:gridCol w:w="2411"/>
        <w:gridCol w:w="1440"/>
      </w:tblGrid>
      <w:tr w:rsidR="004F0BB2" w:rsidRPr="003620E1" w14:paraId="22964457" w14:textId="77777777" w:rsidTr="005957AB">
        <w:trPr>
          <w:trHeight w:val="432"/>
        </w:trPr>
        <w:tc>
          <w:tcPr>
            <w:tcW w:w="1872" w:type="dxa"/>
            <w:tcBorders>
              <w:top w:val="nil"/>
              <w:bottom w:val="single" w:sz="48" w:space="0" w:color="FFFFFF" w:themeColor="background1"/>
            </w:tcBorders>
            <w:shd w:val="clear" w:color="auto" w:fill="auto"/>
            <w:noWrap/>
            <w:vAlign w:val="center"/>
            <w:hideMark/>
          </w:tcPr>
          <w:p w14:paraId="4AC73CC5" w14:textId="77777777" w:rsidR="003620E1" w:rsidRPr="003620E1" w:rsidRDefault="003620E1" w:rsidP="003620E1">
            <w:pPr>
              <w:rPr>
                <w:rFonts w:ascii="BentonSansCond Light" w:hAnsi="BentonSansCond Light" w:cs="Calibri"/>
                <w:bCs/>
                <w:sz w:val="15"/>
                <w:szCs w:val="15"/>
              </w:rPr>
            </w:pPr>
          </w:p>
        </w:tc>
        <w:tc>
          <w:tcPr>
            <w:tcW w:w="2411" w:type="dxa"/>
            <w:tcBorders>
              <w:top w:val="nil"/>
              <w:bottom w:val="single" w:sz="48" w:space="0" w:color="FFFFFF" w:themeColor="background1"/>
            </w:tcBorders>
            <w:shd w:val="clear" w:color="auto" w:fill="auto"/>
            <w:noWrap/>
            <w:vAlign w:val="center"/>
            <w:hideMark/>
          </w:tcPr>
          <w:p w14:paraId="58731E84" w14:textId="77777777" w:rsidR="003620E1" w:rsidRPr="003620E1" w:rsidRDefault="003620E1" w:rsidP="003620E1">
            <w:pPr>
              <w:rPr>
                <w:rFonts w:ascii="BentonSansCond Light" w:hAnsi="BentonSansCond Light" w:cs="Calibri"/>
                <w:bCs/>
                <w:sz w:val="15"/>
                <w:szCs w:val="15"/>
              </w:rPr>
            </w:pPr>
          </w:p>
        </w:tc>
        <w:tc>
          <w:tcPr>
            <w:tcW w:w="1440" w:type="dxa"/>
            <w:tcBorders>
              <w:top w:val="nil"/>
              <w:bottom w:val="single" w:sz="48" w:space="0" w:color="FFFFFF" w:themeColor="background1"/>
            </w:tcBorders>
            <w:shd w:val="clear" w:color="auto" w:fill="auto"/>
            <w:noWrap/>
            <w:vAlign w:val="center"/>
            <w:hideMark/>
          </w:tcPr>
          <w:p w14:paraId="53669CB2" w14:textId="77777777" w:rsidR="003620E1" w:rsidRPr="003620E1" w:rsidRDefault="003620E1" w:rsidP="005957AB">
            <w:pPr>
              <w:rPr>
                <w:rFonts w:ascii="BentonSansCond Medium" w:hAnsi="BentonSansCond Medium" w:cs="Calibri"/>
                <w:sz w:val="15"/>
                <w:szCs w:val="15"/>
              </w:rPr>
            </w:pPr>
            <w:r w:rsidRPr="003620E1">
              <w:rPr>
                <w:rFonts w:ascii="BentonSansCond Medium" w:hAnsi="BentonSansCond Medium" w:cs="Calibri"/>
                <w:sz w:val="15"/>
                <w:szCs w:val="15"/>
              </w:rPr>
              <w:t xml:space="preserve">ADSS </w:t>
            </w:r>
            <w:r w:rsidR="005957AB">
              <w:rPr>
                <w:rFonts w:ascii="BentonSansCond Medium" w:hAnsi="BentonSansCond Medium" w:cs="Calibri"/>
                <w:sz w:val="15"/>
                <w:szCs w:val="15"/>
              </w:rPr>
              <w:t>cutoff score</w:t>
            </w:r>
          </w:p>
        </w:tc>
      </w:tr>
      <w:tr w:rsidR="00065A94" w:rsidRPr="003620E1" w14:paraId="1D708AB5" w14:textId="77777777" w:rsidTr="005957AB">
        <w:trPr>
          <w:trHeight w:val="202"/>
        </w:trPr>
        <w:tc>
          <w:tcPr>
            <w:tcW w:w="1872" w:type="dxa"/>
            <w:tcBorders>
              <w:top w:val="single" w:sz="48" w:space="0" w:color="FFFFFF" w:themeColor="background1"/>
              <w:bottom w:val="single" w:sz="12" w:space="0" w:color="000000" w:themeColor="text1"/>
            </w:tcBorders>
            <w:shd w:val="clear" w:color="auto" w:fill="auto"/>
            <w:noWrap/>
            <w:vAlign w:val="center"/>
            <w:hideMark/>
          </w:tcPr>
          <w:p w14:paraId="79C871C1" w14:textId="77777777" w:rsidR="00065A94" w:rsidRPr="003620E1" w:rsidRDefault="00065A94" w:rsidP="000B6F00">
            <w:pPr>
              <w:rPr>
                <w:rFonts w:ascii="BentonSansCond Light" w:hAnsi="BentonSansCond Light" w:cs="Calibri"/>
                <w:bCs/>
                <w:sz w:val="15"/>
                <w:szCs w:val="15"/>
              </w:rPr>
            </w:pPr>
            <w:r w:rsidRPr="003620E1">
              <w:rPr>
                <w:rFonts w:ascii="BentonSansCond Light" w:hAnsi="BentonSansCond Light" w:cs="Calibri"/>
                <w:bCs/>
                <w:sz w:val="15"/>
                <w:szCs w:val="15"/>
              </w:rPr>
              <w:t>Prop</w:t>
            </w:r>
            <w:r>
              <w:rPr>
                <w:rFonts w:ascii="BentonSansCond Light" w:hAnsi="BentonSansCond Light" w:cs="Calibri"/>
                <w:bCs/>
                <w:sz w:val="15"/>
                <w:szCs w:val="15"/>
              </w:rPr>
              <w:t>rietary lending cards</w:t>
            </w:r>
          </w:p>
        </w:tc>
        <w:tc>
          <w:tcPr>
            <w:tcW w:w="2411" w:type="dxa"/>
            <w:tcBorders>
              <w:top w:val="single" w:sz="48" w:space="0" w:color="FFFFFF" w:themeColor="background1"/>
              <w:bottom w:val="single" w:sz="12" w:space="0" w:color="000000" w:themeColor="text1"/>
            </w:tcBorders>
            <w:shd w:val="clear" w:color="auto" w:fill="auto"/>
            <w:noWrap/>
            <w:vAlign w:val="center"/>
            <w:hideMark/>
          </w:tcPr>
          <w:p w14:paraId="19C0E324" w14:textId="77777777" w:rsidR="00065A94" w:rsidRPr="003620E1" w:rsidRDefault="00065A94" w:rsidP="000B6F00">
            <w:pPr>
              <w:rPr>
                <w:rFonts w:ascii="BentonSansCond Light" w:hAnsi="BentonSansCond Light" w:cs="Calibri"/>
                <w:bCs/>
                <w:sz w:val="15"/>
                <w:szCs w:val="15"/>
              </w:rPr>
            </w:pPr>
            <w:r w:rsidRPr="003620E1">
              <w:rPr>
                <w:rFonts w:ascii="BentonSansCond Light" w:hAnsi="BentonSansCond Light" w:cs="Calibri"/>
                <w:bCs/>
                <w:sz w:val="15"/>
                <w:szCs w:val="15"/>
              </w:rPr>
              <w:t>Prop</w:t>
            </w:r>
            <w:r>
              <w:rPr>
                <w:rFonts w:ascii="BentonSansCond Light" w:hAnsi="BentonSansCond Light" w:cs="Calibri"/>
                <w:bCs/>
                <w:sz w:val="15"/>
                <w:szCs w:val="15"/>
              </w:rPr>
              <w:t>rietary</w:t>
            </w:r>
            <w:r w:rsidRPr="003620E1">
              <w:rPr>
                <w:rFonts w:ascii="BentonSansCond Light" w:hAnsi="BentonSansCond Light" w:cs="Calibri"/>
                <w:bCs/>
                <w:sz w:val="15"/>
                <w:szCs w:val="15"/>
              </w:rPr>
              <w:t xml:space="preserve"> </w:t>
            </w:r>
            <w:r>
              <w:rPr>
                <w:rFonts w:ascii="BentonSansCond Light" w:hAnsi="BentonSansCond Light" w:cs="Calibri"/>
                <w:bCs/>
                <w:sz w:val="15"/>
                <w:szCs w:val="15"/>
              </w:rPr>
              <w:t>credit cards</w:t>
            </w:r>
          </w:p>
        </w:tc>
        <w:tc>
          <w:tcPr>
            <w:tcW w:w="1440" w:type="dxa"/>
            <w:tcBorders>
              <w:top w:val="single" w:sz="48" w:space="0" w:color="FFFFFF" w:themeColor="background1"/>
              <w:bottom w:val="single" w:sz="12" w:space="0" w:color="000000" w:themeColor="text1"/>
            </w:tcBorders>
            <w:shd w:val="clear" w:color="auto" w:fill="auto"/>
            <w:noWrap/>
            <w:vAlign w:val="center"/>
            <w:hideMark/>
          </w:tcPr>
          <w:p w14:paraId="17D69075" w14:textId="77777777" w:rsidR="00065A94" w:rsidRPr="003620E1" w:rsidRDefault="00065A94" w:rsidP="000B6F00">
            <w:pPr>
              <w:rPr>
                <w:rFonts w:ascii="BentonSansCond Light" w:hAnsi="BentonSansCond Light" w:cs="Calibri"/>
                <w:sz w:val="15"/>
                <w:szCs w:val="15"/>
              </w:rPr>
            </w:pPr>
            <w:r w:rsidRPr="003620E1">
              <w:rPr>
                <w:rFonts w:ascii="BentonSansCond Light" w:hAnsi="BentonSansCond Light" w:cs="Calibri"/>
                <w:sz w:val="15"/>
                <w:szCs w:val="15"/>
              </w:rPr>
              <w:t>8%</w:t>
            </w:r>
          </w:p>
        </w:tc>
      </w:tr>
      <w:tr w:rsidR="00065A94" w:rsidRPr="003620E1" w14:paraId="05BA51D9" w14:textId="77777777" w:rsidTr="005957AB">
        <w:trPr>
          <w:trHeight w:val="202"/>
        </w:trPr>
        <w:tc>
          <w:tcPr>
            <w:tcW w:w="1872" w:type="dxa"/>
            <w:vMerge w:val="restart"/>
            <w:tcBorders>
              <w:top w:val="single" w:sz="2" w:space="0" w:color="000000" w:themeColor="text1"/>
              <w:bottom w:val="single" w:sz="12" w:space="0" w:color="000000" w:themeColor="text1"/>
            </w:tcBorders>
            <w:shd w:val="clear" w:color="auto" w:fill="auto"/>
            <w:vAlign w:val="center"/>
            <w:hideMark/>
          </w:tcPr>
          <w:p w14:paraId="0186100F" w14:textId="77777777" w:rsidR="00065A94" w:rsidRPr="003620E1" w:rsidRDefault="00065A94" w:rsidP="003620E1">
            <w:pPr>
              <w:rPr>
                <w:rFonts w:ascii="BentonSansCond Light" w:hAnsi="BentonSansCond Light" w:cs="Calibri"/>
                <w:bCs/>
                <w:sz w:val="15"/>
                <w:szCs w:val="15"/>
              </w:rPr>
            </w:pPr>
            <w:r>
              <w:rPr>
                <w:rFonts w:ascii="BentonSansCond Light" w:hAnsi="BentonSansCond Light" w:cs="Calibri"/>
                <w:bCs/>
                <w:sz w:val="15"/>
                <w:szCs w:val="15"/>
              </w:rPr>
              <w:t>Co-branded lending cards</w:t>
            </w:r>
          </w:p>
        </w:tc>
        <w:tc>
          <w:tcPr>
            <w:tcW w:w="2411" w:type="dxa"/>
            <w:tcBorders>
              <w:top w:val="single" w:sz="12" w:space="0" w:color="000000" w:themeColor="text1"/>
            </w:tcBorders>
            <w:shd w:val="clear" w:color="auto" w:fill="auto"/>
            <w:noWrap/>
            <w:vAlign w:val="center"/>
            <w:hideMark/>
          </w:tcPr>
          <w:p w14:paraId="0F22BBCF" w14:textId="77777777" w:rsidR="00065A94" w:rsidRPr="003620E1" w:rsidRDefault="00065A94" w:rsidP="000B6F00">
            <w:pPr>
              <w:rPr>
                <w:rFonts w:ascii="BentonSansCond Light" w:hAnsi="BentonSansCond Light" w:cs="Calibri"/>
                <w:bCs/>
                <w:sz w:val="15"/>
                <w:szCs w:val="15"/>
              </w:rPr>
            </w:pPr>
            <w:r>
              <w:rPr>
                <w:rFonts w:ascii="BentonSansCond Light" w:hAnsi="BentonSansCond Light" w:cs="Calibri"/>
                <w:bCs/>
                <w:sz w:val="15"/>
                <w:szCs w:val="15"/>
              </w:rPr>
              <w:t>JetB</w:t>
            </w:r>
            <w:r w:rsidRPr="003620E1">
              <w:rPr>
                <w:rFonts w:ascii="BentonSansCond Light" w:hAnsi="BentonSansCond Light" w:cs="Calibri"/>
                <w:bCs/>
                <w:sz w:val="15"/>
                <w:szCs w:val="15"/>
              </w:rPr>
              <w:t>lue</w:t>
            </w:r>
            <w:r>
              <w:rPr>
                <w:rFonts w:ascii="BentonSansCond Light" w:hAnsi="BentonSansCond Light" w:cs="Calibri"/>
                <w:bCs/>
                <w:sz w:val="15"/>
                <w:szCs w:val="15"/>
              </w:rPr>
              <w:t xml:space="preserve"> credit card</w:t>
            </w:r>
          </w:p>
        </w:tc>
        <w:tc>
          <w:tcPr>
            <w:tcW w:w="1440" w:type="dxa"/>
            <w:tcBorders>
              <w:top w:val="single" w:sz="12" w:space="0" w:color="000000" w:themeColor="text1"/>
            </w:tcBorders>
            <w:shd w:val="clear" w:color="auto" w:fill="auto"/>
            <w:noWrap/>
            <w:vAlign w:val="center"/>
            <w:hideMark/>
          </w:tcPr>
          <w:p w14:paraId="428BBC0F" w14:textId="77777777" w:rsidR="00065A94" w:rsidRPr="003620E1" w:rsidRDefault="00065A94" w:rsidP="000B6F00">
            <w:pPr>
              <w:rPr>
                <w:rFonts w:ascii="BentonSansCond Light" w:hAnsi="BentonSansCond Light" w:cs="Calibri"/>
                <w:sz w:val="15"/>
                <w:szCs w:val="15"/>
              </w:rPr>
            </w:pPr>
            <w:r w:rsidRPr="003620E1">
              <w:rPr>
                <w:rFonts w:ascii="BentonSansCond Light" w:hAnsi="BentonSansCond Light" w:cs="Calibri"/>
                <w:sz w:val="15"/>
                <w:szCs w:val="15"/>
              </w:rPr>
              <w:t>8</w:t>
            </w:r>
          </w:p>
        </w:tc>
      </w:tr>
      <w:tr w:rsidR="00065A94" w:rsidRPr="003620E1" w14:paraId="10D14DC2" w14:textId="77777777" w:rsidTr="005957AB">
        <w:trPr>
          <w:trHeight w:val="202"/>
        </w:trPr>
        <w:tc>
          <w:tcPr>
            <w:tcW w:w="1872" w:type="dxa"/>
            <w:vMerge/>
            <w:tcBorders>
              <w:top w:val="single" w:sz="2" w:space="0" w:color="000000" w:themeColor="text1"/>
              <w:bottom w:val="single" w:sz="12" w:space="0" w:color="000000" w:themeColor="text1"/>
            </w:tcBorders>
            <w:shd w:val="clear" w:color="auto" w:fill="auto"/>
            <w:vAlign w:val="center"/>
            <w:hideMark/>
          </w:tcPr>
          <w:p w14:paraId="57E2AB13" w14:textId="77777777" w:rsidR="00065A94" w:rsidRPr="003620E1" w:rsidRDefault="00065A94" w:rsidP="003620E1">
            <w:pPr>
              <w:rPr>
                <w:rFonts w:ascii="BentonSansCond Light" w:hAnsi="BentonSansCond Light" w:cs="Calibri"/>
                <w:bCs/>
                <w:sz w:val="15"/>
                <w:szCs w:val="15"/>
              </w:rPr>
            </w:pPr>
          </w:p>
        </w:tc>
        <w:tc>
          <w:tcPr>
            <w:tcW w:w="2411" w:type="dxa"/>
            <w:shd w:val="clear" w:color="auto" w:fill="auto"/>
            <w:noWrap/>
            <w:vAlign w:val="center"/>
            <w:hideMark/>
          </w:tcPr>
          <w:p w14:paraId="2DC9EF6A" w14:textId="77777777" w:rsidR="00065A94" w:rsidRPr="003620E1" w:rsidRDefault="00065A94" w:rsidP="000B6F00">
            <w:pPr>
              <w:rPr>
                <w:rFonts w:ascii="BentonSansCond Light" w:hAnsi="BentonSansCond Light" w:cs="Calibri"/>
                <w:bCs/>
                <w:sz w:val="15"/>
                <w:szCs w:val="15"/>
              </w:rPr>
            </w:pPr>
            <w:r w:rsidRPr="003620E1">
              <w:rPr>
                <w:rFonts w:ascii="BentonSansCond Light" w:hAnsi="BentonSansCond Light" w:cs="Calibri"/>
                <w:bCs/>
                <w:sz w:val="15"/>
                <w:szCs w:val="15"/>
              </w:rPr>
              <w:t>Hilton</w:t>
            </w:r>
            <w:r>
              <w:rPr>
                <w:rFonts w:ascii="BentonSansCond Light" w:hAnsi="BentonSansCond Light" w:cs="Calibri"/>
                <w:bCs/>
                <w:sz w:val="15"/>
                <w:szCs w:val="15"/>
              </w:rPr>
              <w:t xml:space="preserve"> credit card</w:t>
            </w:r>
          </w:p>
        </w:tc>
        <w:tc>
          <w:tcPr>
            <w:tcW w:w="1440" w:type="dxa"/>
            <w:shd w:val="clear" w:color="auto" w:fill="auto"/>
            <w:noWrap/>
            <w:vAlign w:val="center"/>
            <w:hideMark/>
          </w:tcPr>
          <w:p w14:paraId="36F2847C" w14:textId="77777777" w:rsidR="00065A94" w:rsidRPr="003620E1" w:rsidRDefault="00065A94" w:rsidP="004F0BB2">
            <w:pPr>
              <w:rPr>
                <w:rFonts w:ascii="BentonSansCond Light" w:hAnsi="BentonSansCond Light" w:cs="Calibri"/>
                <w:sz w:val="15"/>
                <w:szCs w:val="15"/>
              </w:rPr>
            </w:pPr>
            <w:r w:rsidRPr="003620E1">
              <w:rPr>
                <w:rFonts w:ascii="BentonSansCond Light" w:hAnsi="BentonSansCond Light" w:cs="Calibri"/>
                <w:sz w:val="15"/>
                <w:szCs w:val="15"/>
              </w:rPr>
              <w:t>10</w:t>
            </w:r>
          </w:p>
        </w:tc>
      </w:tr>
      <w:tr w:rsidR="00065A94" w:rsidRPr="003620E1" w14:paraId="62C220F7" w14:textId="77777777" w:rsidTr="005957AB">
        <w:trPr>
          <w:trHeight w:val="202"/>
        </w:trPr>
        <w:tc>
          <w:tcPr>
            <w:tcW w:w="1872" w:type="dxa"/>
            <w:vMerge/>
            <w:tcBorders>
              <w:top w:val="single" w:sz="2" w:space="0" w:color="000000" w:themeColor="text1"/>
              <w:bottom w:val="single" w:sz="12" w:space="0" w:color="000000" w:themeColor="text1"/>
            </w:tcBorders>
            <w:shd w:val="clear" w:color="auto" w:fill="auto"/>
            <w:vAlign w:val="center"/>
            <w:hideMark/>
          </w:tcPr>
          <w:p w14:paraId="48A0D49B" w14:textId="77777777" w:rsidR="00065A94" w:rsidRPr="003620E1" w:rsidRDefault="00065A94" w:rsidP="003620E1">
            <w:pPr>
              <w:rPr>
                <w:rFonts w:ascii="BentonSansCond Light" w:hAnsi="BentonSansCond Light" w:cs="Calibri"/>
                <w:bCs/>
                <w:sz w:val="15"/>
                <w:szCs w:val="15"/>
              </w:rPr>
            </w:pPr>
          </w:p>
        </w:tc>
        <w:tc>
          <w:tcPr>
            <w:tcW w:w="2411" w:type="dxa"/>
            <w:shd w:val="clear" w:color="auto" w:fill="auto"/>
            <w:noWrap/>
            <w:vAlign w:val="center"/>
            <w:hideMark/>
          </w:tcPr>
          <w:p w14:paraId="5D0922F0" w14:textId="77777777" w:rsidR="00065A94" w:rsidRPr="003620E1" w:rsidRDefault="00065A94" w:rsidP="003620E1">
            <w:pPr>
              <w:rPr>
                <w:rFonts w:ascii="BentonSansCond Light" w:hAnsi="BentonSansCond Light" w:cs="Calibri"/>
                <w:bCs/>
                <w:sz w:val="15"/>
                <w:szCs w:val="15"/>
              </w:rPr>
            </w:pPr>
            <w:r w:rsidRPr="003620E1">
              <w:rPr>
                <w:rFonts w:ascii="BentonSansCond Light" w:hAnsi="BentonSansCond Light" w:cs="Calibri"/>
                <w:bCs/>
                <w:sz w:val="15"/>
                <w:szCs w:val="15"/>
              </w:rPr>
              <w:t>Starwood</w:t>
            </w:r>
            <w:r>
              <w:rPr>
                <w:rFonts w:ascii="BentonSansCond Light" w:hAnsi="BentonSansCond Light" w:cs="Calibri"/>
                <w:bCs/>
                <w:sz w:val="15"/>
                <w:szCs w:val="15"/>
              </w:rPr>
              <w:t xml:space="preserve"> credit card</w:t>
            </w:r>
          </w:p>
        </w:tc>
        <w:tc>
          <w:tcPr>
            <w:tcW w:w="1440" w:type="dxa"/>
            <w:shd w:val="clear" w:color="auto" w:fill="auto"/>
            <w:noWrap/>
            <w:vAlign w:val="center"/>
            <w:hideMark/>
          </w:tcPr>
          <w:p w14:paraId="428E28DB" w14:textId="77777777" w:rsidR="00065A94" w:rsidRPr="003620E1" w:rsidRDefault="00065A94" w:rsidP="004F0BB2">
            <w:pPr>
              <w:rPr>
                <w:rFonts w:ascii="BentonSansCond Light" w:hAnsi="BentonSansCond Light" w:cs="Calibri"/>
                <w:sz w:val="15"/>
                <w:szCs w:val="15"/>
              </w:rPr>
            </w:pPr>
            <w:r w:rsidRPr="003620E1">
              <w:rPr>
                <w:rFonts w:ascii="BentonSansCond Light" w:hAnsi="BentonSansCond Light" w:cs="Calibri"/>
                <w:sz w:val="15"/>
                <w:szCs w:val="15"/>
              </w:rPr>
              <w:t>10</w:t>
            </w:r>
          </w:p>
        </w:tc>
      </w:tr>
      <w:tr w:rsidR="00065A94" w:rsidRPr="003620E1" w14:paraId="34BF5A33" w14:textId="77777777" w:rsidTr="005957AB">
        <w:trPr>
          <w:trHeight w:val="202"/>
        </w:trPr>
        <w:tc>
          <w:tcPr>
            <w:tcW w:w="1872" w:type="dxa"/>
            <w:vMerge/>
            <w:tcBorders>
              <w:top w:val="single" w:sz="2" w:space="0" w:color="000000" w:themeColor="text1"/>
              <w:bottom w:val="single" w:sz="12" w:space="0" w:color="000000" w:themeColor="text1"/>
            </w:tcBorders>
            <w:shd w:val="clear" w:color="auto" w:fill="auto"/>
            <w:vAlign w:val="center"/>
            <w:hideMark/>
          </w:tcPr>
          <w:p w14:paraId="4C77818A" w14:textId="77777777" w:rsidR="00065A94" w:rsidRPr="003620E1" w:rsidRDefault="00065A94" w:rsidP="003620E1">
            <w:pPr>
              <w:rPr>
                <w:rFonts w:ascii="BentonSansCond Light" w:hAnsi="BentonSansCond Light" w:cs="Calibri"/>
                <w:bCs/>
                <w:sz w:val="15"/>
                <w:szCs w:val="15"/>
              </w:rPr>
            </w:pPr>
          </w:p>
        </w:tc>
        <w:tc>
          <w:tcPr>
            <w:tcW w:w="2411" w:type="dxa"/>
            <w:shd w:val="clear" w:color="auto" w:fill="auto"/>
            <w:noWrap/>
            <w:vAlign w:val="center"/>
            <w:hideMark/>
          </w:tcPr>
          <w:p w14:paraId="1FB174DC" w14:textId="77777777" w:rsidR="00065A94" w:rsidRPr="003620E1" w:rsidRDefault="00065A94" w:rsidP="003620E1">
            <w:pPr>
              <w:rPr>
                <w:rFonts w:ascii="BentonSansCond Light" w:hAnsi="BentonSansCond Light" w:cs="Calibri"/>
                <w:bCs/>
                <w:sz w:val="15"/>
                <w:szCs w:val="15"/>
              </w:rPr>
            </w:pPr>
            <w:r w:rsidRPr="003620E1">
              <w:rPr>
                <w:rFonts w:ascii="BentonSansCond Light" w:hAnsi="BentonSansCond Light" w:cs="Calibri"/>
                <w:bCs/>
                <w:sz w:val="15"/>
                <w:szCs w:val="15"/>
              </w:rPr>
              <w:t xml:space="preserve">Morgan Stanley </w:t>
            </w:r>
            <w:r>
              <w:rPr>
                <w:rFonts w:ascii="BentonSansCond Light" w:hAnsi="BentonSansCond Light" w:cs="Calibri"/>
                <w:bCs/>
                <w:sz w:val="15"/>
                <w:szCs w:val="15"/>
              </w:rPr>
              <w:t>credit card</w:t>
            </w:r>
          </w:p>
        </w:tc>
        <w:tc>
          <w:tcPr>
            <w:tcW w:w="1440" w:type="dxa"/>
            <w:shd w:val="clear" w:color="auto" w:fill="auto"/>
            <w:noWrap/>
            <w:vAlign w:val="center"/>
            <w:hideMark/>
          </w:tcPr>
          <w:p w14:paraId="75DCDAB5" w14:textId="77777777" w:rsidR="00065A94" w:rsidRPr="003620E1" w:rsidRDefault="00065A94" w:rsidP="004F0BB2">
            <w:pPr>
              <w:rPr>
                <w:rFonts w:ascii="BentonSansCond Light" w:hAnsi="BentonSansCond Light" w:cs="Calibri"/>
                <w:sz w:val="15"/>
                <w:szCs w:val="15"/>
              </w:rPr>
            </w:pPr>
            <w:r w:rsidRPr="003620E1">
              <w:rPr>
                <w:rFonts w:ascii="BentonSansCond Light" w:hAnsi="BentonSansCond Light" w:cs="Calibri"/>
                <w:sz w:val="15"/>
                <w:szCs w:val="15"/>
              </w:rPr>
              <w:t>10</w:t>
            </w:r>
          </w:p>
        </w:tc>
      </w:tr>
      <w:tr w:rsidR="00065A94" w:rsidRPr="003620E1" w14:paraId="3808A583" w14:textId="77777777" w:rsidTr="005957AB">
        <w:trPr>
          <w:trHeight w:val="202"/>
        </w:trPr>
        <w:tc>
          <w:tcPr>
            <w:tcW w:w="1872" w:type="dxa"/>
            <w:vMerge/>
            <w:tcBorders>
              <w:top w:val="single" w:sz="2" w:space="0" w:color="000000" w:themeColor="text1"/>
              <w:bottom w:val="single" w:sz="12" w:space="0" w:color="000000" w:themeColor="text1"/>
            </w:tcBorders>
            <w:shd w:val="clear" w:color="auto" w:fill="auto"/>
            <w:vAlign w:val="center"/>
            <w:hideMark/>
          </w:tcPr>
          <w:p w14:paraId="2BF42787" w14:textId="77777777" w:rsidR="00065A94" w:rsidRPr="003620E1" w:rsidRDefault="00065A94" w:rsidP="003620E1">
            <w:pPr>
              <w:rPr>
                <w:rFonts w:ascii="BentonSansCond Light" w:hAnsi="BentonSansCond Light" w:cs="Calibri"/>
                <w:bCs/>
                <w:sz w:val="15"/>
                <w:szCs w:val="15"/>
              </w:rPr>
            </w:pPr>
          </w:p>
        </w:tc>
        <w:tc>
          <w:tcPr>
            <w:tcW w:w="2411" w:type="dxa"/>
            <w:tcBorders>
              <w:bottom w:val="single" w:sz="2" w:space="0" w:color="000000" w:themeColor="text1"/>
            </w:tcBorders>
            <w:shd w:val="clear" w:color="auto" w:fill="auto"/>
            <w:noWrap/>
            <w:vAlign w:val="center"/>
            <w:hideMark/>
          </w:tcPr>
          <w:p w14:paraId="509D2714" w14:textId="77777777" w:rsidR="00065A94" w:rsidRPr="003620E1" w:rsidRDefault="00065A94" w:rsidP="003620E1">
            <w:pPr>
              <w:rPr>
                <w:rFonts w:ascii="BentonSansCond Light" w:hAnsi="BentonSansCond Light" w:cs="Calibri"/>
                <w:bCs/>
                <w:sz w:val="15"/>
                <w:szCs w:val="15"/>
              </w:rPr>
            </w:pPr>
            <w:r w:rsidRPr="003620E1">
              <w:rPr>
                <w:rFonts w:ascii="BentonSansCond Light" w:hAnsi="BentonSansCond Light" w:cs="Calibri"/>
                <w:bCs/>
                <w:sz w:val="15"/>
                <w:szCs w:val="15"/>
              </w:rPr>
              <w:t xml:space="preserve">Mercedes </w:t>
            </w:r>
            <w:r>
              <w:rPr>
                <w:rFonts w:ascii="BentonSansCond Light" w:hAnsi="BentonSansCond Light" w:cs="Calibri"/>
                <w:bCs/>
                <w:sz w:val="15"/>
                <w:szCs w:val="15"/>
              </w:rPr>
              <w:t>credit card</w:t>
            </w:r>
          </w:p>
        </w:tc>
        <w:tc>
          <w:tcPr>
            <w:tcW w:w="1440" w:type="dxa"/>
            <w:tcBorders>
              <w:bottom w:val="single" w:sz="2" w:space="0" w:color="000000" w:themeColor="text1"/>
            </w:tcBorders>
            <w:shd w:val="clear" w:color="auto" w:fill="auto"/>
            <w:noWrap/>
            <w:vAlign w:val="center"/>
            <w:hideMark/>
          </w:tcPr>
          <w:p w14:paraId="37F11D95" w14:textId="77777777" w:rsidR="00065A94" w:rsidRPr="003620E1" w:rsidRDefault="00065A94" w:rsidP="004F0BB2">
            <w:pPr>
              <w:rPr>
                <w:rFonts w:ascii="BentonSansCond Light" w:hAnsi="BentonSansCond Light" w:cs="Calibri"/>
                <w:sz w:val="15"/>
                <w:szCs w:val="15"/>
              </w:rPr>
            </w:pPr>
            <w:r w:rsidRPr="003620E1">
              <w:rPr>
                <w:rFonts w:ascii="BentonSansCond Light" w:hAnsi="BentonSansCond Light" w:cs="Calibri"/>
                <w:sz w:val="15"/>
                <w:szCs w:val="15"/>
              </w:rPr>
              <w:t>10</w:t>
            </w:r>
          </w:p>
        </w:tc>
      </w:tr>
      <w:tr w:rsidR="00065A94" w:rsidRPr="003620E1" w14:paraId="73AB7230" w14:textId="77777777" w:rsidTr="005957AB">
        <w:trPr>
          <w:trHeight w:val="202"/>
        </w:trPr>
        <w:tc>
          <w:tcPr>
            <w:tcW w:w="1872" w:type="dxa"/>
            <w:vMerge/>
            <w:tcBorders>
              <w:top w:val="single" w:sz="2" w:space="0" w:color="000000" w:themeColor="text1"/>
              <w:bottom w:val="single" w:sz="12" w:space="0" w:color="000000" w:themeColor="text1"/>
            </w:tcBorders>
            <w:shd w:val="clear" w:color="auto" w:fill="auto"/>
            <w:vAlign w:val="center"/>
            <w:hideMark/>
          </w:tcPr>
          <w:p w14:paraId="3EC257E6" w14:textId="77777777" w:rsidR="00065A94" w:rsidRPr="003620E1" w:rsidRDefault="00065A94" w:rsidP="003620E1">
            <w:pPr>
              <w:rPr>
                <w:rFonts w:ascii="BentonSansCond Light" w:hAnsi="BentonSansCond Light" w:cs="Calibri"/>
                <w:bCs/>
                <w:sz w:val="15"/>
                <w:szCs w:val="15"/>
              </w:rPr>
            </w:pPr>
          </w:p>
        </w:tc>
        <w:tc>
          <w:tcPr>
            <w:tcW w:w="2411" w:type="dxa"/>
            <w:tcBorders>
              <w:top w:val="single" w:sz="2" w:space="0" w:color="000000" w:themeColor="text1"/>
              <w:bottom w:val="single" w:sz="12" w:space="0" w:color="000000" w:themeColor="text1"/>
            </w:tcBorders>
            <w:shd w:val="clear" w:color="auto" w:fill="auto"/>
            <w:noWrap/>
            <w:vAlign w:val="center"/>
            <w:hideMark/>
          </w:tcPr>
          <w:p w14:paraId="40B2ED11" w14:textId="77777777" w:rsidR="00065A94" w:rsidRPr="003620E1" w:rsidRDefault="00065A94" w:rsidP="000B6F00">
            <w:pPr>
              <w:rPr>
                <w:rFonts w:ascii="BentonSansCond Light" w:hAnsi="BentonSansCond Light" w:cs="Calibri"/>
                <w:bCs/>
                <w:sz w:val="15"/>
                <w:szCs w:val="15"/>
              </w:rPr>
            </w:pPr>
            <w:r w:rsidRPr="003620E1">
              <w:rPr>
                <w:rFonts w:ascii="BentonSansCond Light" w:hAnsi="BentonSansCond Light" w:cs="Calibri"/>
                <w:bCs/>
                <w:sz w:val="15"/>
                <w:szCs w:val="15"/>
              </w:rPr>
              <w:t>Delta</w:t>
            </w:r>
            <w:r>
              <w:rPr>
                <w:rFonts w:ascii="BentonSansCond Light" w:hAnsi="BentonSansCond Light" w:cs="Calibri"/>
                <w:bCs/>
                <w:sz w:val="15"/>
                <w:szCs w:val="15"/>
              </w:rPr>
              <w:t xml:space="preserve"> credit card</w:t>
            </w:r>
          </w:p>
        </w:tc>
        <w:tc>
          <w:tcPr>
            <w:tcW w:w="1440" w:type="dxa"/>
            <w:tcBorders>
              <w:top w:val="single" w:sz="2" w:space="0" w:color="000000" w:themeColor="text1"/>
              <w:bottom w:val="single" w:sz="12" w:space="0" w:color="000000" w:themeColor="text1"/>
            </w:tcBorders>
            <w:shd w:val="clear" w:color="auto" w:fill="auto"/>
            <w:noWrap/>
            <w:vAlign w:val="center"/>
            <w:hideMark/>
          </w:tcPr>
          <w:p w14:paraId="2B3D8F33" w14:textId="77777777" w:rsidR="00065A94" w:rsidRPr="003620E1" w:rsidRDefault="00065A94" w:rsidP="000B6F00">
            <w:pPr>
              <w:rPr>
                <w:rFonts w:ascii="BentonSansCond Light" w:hAnsi="BentonSansCond Light" w:cs="Calibri"/>
                <w:sz w:val="15"/>
                <w:szCs w:val="15"/>
              </w:rPr>
            </w:pPr>
            <w:r w:rsidRPr="003620E1">
              <w:rPr>
                <w:rFonts w:ascii="BentonSansCond Light" w:hAnsi="BentonSansCond Light" w:cs="Calibri"/>
                <w:sz w:val="15"/>
                <w:szCs w:val="15"/>
              </w:rPr>
              <w:t>12</w:t>
            </w:r>
          </w:p>
        </w:tc>
      </w:tr>
      <w:tr w:rsidR="00065A94" w:rsidRPr="003620E1" w14:paraId="6BD85963" w14:textId="77777777" w:rsidTr="005957AB">
        <w:trPr>
          <w:trHeight w:val="202"/>
        </w:trPr>
        <w:tc>
          <w:tcPr>
            <w:tcW w:w="1872" w:type="dxa"/>
            <w:vMerge w:val="restart"/>
            <w:tcBorders>
              <w:top w:val="single" w:sz="12" w:space="0" w:color="000000" w:themeColor="text1"/>
            </w:tcBorders>
            <w:shd w:val="clear" w:color="auto" w:fill="auto"/>
            <w:noWrap/>
            <w:vAlign w:val="center"/>
            <w:hideMark/>
          </w:tcPr>
          <w:p w14:paraId="13489367" w14:textId="77777777" w:rsidR="00065A94" w:rsidRPr="003620E1" w:rsidRDefault="00065A94" w:rsidP="000B6F00">
            <w:pPr>
              <w:rPr>
                <w:rFonts w:ascii="BentonSansCond Light" w:hAnsi="BentonSansCond Light" w:cs="Calibri"/>
                <w:bCs/>
                <w:sz w:val="15"/>
                <w:szCs w:val="15"/>
              </w:rPr>
            </w:pPr>
            <w:r w:rsidRPr="003620E1">
              <w:rPr>
                <w:rFonts w:ascii="BentonSansCond Light" w:hAnsi="BentonSansCond Light" w:cs="Calibri"/>
                <w:bCs/>
                <w:sz w:val="15"/>
                <w:szCs w:val="15"/>
              </w:rPr>
              <w:t>Charge</w:t>
            </w:r>
            <w:r>
              <w:rPr>
                <w:rFonts w:ascii="BentonSansCond Light" w:hAnsi="BentonSansCond Light" w:cs="Calibri"/>
                <w:bCs/>
                <w:sz w:val="15"/>
                <w:szCs w:val="15"/>
              </w:rPr>
              <w:t xml:space="preserve"> cards</w:t>
            </w:r>
          </w:p>
        </w:tc>
        <w:tc>
          <w:tcPr>
            <w:tcW w:w="2411" w:type="dxa"/>
            <w:tcBorders>
              <w:top w:val="single" w:sz="12" w:space="0" w:color="000000" w:themeColor="text1"/>
              <w:bottom w:val="single" w:sz="2" w:space="0" w:color="auto"/>
            </w:tcBorders>
            <w:shd w:val="clear" w:color="auto" w:fill="auto"/>
            <w:noWrap/>
            <w:vAlign w:val="center"/>
            <w:hideMark/>
          </w:tcPr>
          <w:p w14:paraId="624B828D" w14:textId="77777777" w:rsidR="00065A94" w:rsidRPr="003620E1" w:rsidRDefault="00065A94" w:rsidP="000B6F00">
            <w:pPr>
              <w:rPr>
                <w:rFonts w:ascii="BentonSansCond Light" w:hAnsi="BentonSansCond Light" w:cs="Calibri"/>
                <w:bCs/>
                <w:sz w:val="15"/>
                <w:szCs w:val="15"/>
              </w:rPr>
            </w:pPr>
            <w:r w:rsidRPr="003620E1">
              <w:rPr>
                <w:rFonts w:ascii="BentonSansCond Light" w:hAnsi="BentonSansCond Light" w:cs="Calibri"/>
                <w:bCs/>
                <w:sz w:val="15"/>
                <w:szCs w:val="15"/>
              </w:rPr>
              <w:t>Green/Gold</w:t>
            </w:r>
            <w:r>
              <w:rPr>
                <w:rFonts w:ascii="BentonSansCond Light" w:hAnsi="BentonSansCond Light" w:cs="Calibri"/>
                <w:bCs/>
                <w:sz w:val="15"/>
                <w:szCs w:val="15"/>
              </w:rPr>
              <w:t xml:space="preserve"> Charge Cards</w:t>
            </w:r>
          </w:p>
        </w:tc>
        <w:tc>
          <w:tcPr>
            <w:tcW w:w="1440" w:type="dxa"/>
            <w:tcBorders>
              <w:top w:val="single" w:sz="12" w:space="0" w:color="000000" w:themeColor="text1"/>
              <w:bottom w:val="single" w:sz="2" w:space="0" w:color="auto"/>
            </w:tcBorders>
            <w:shd w:val="clear" w:color="auto" w:fill="auto"/>
            <w:noWrap/>
            <w:vAlign w:val="center"/>
            <w:hideMark/>
          </w:tcPr>
          <w:p w14:paraId="05DC348B" w14:textId="77777777" w:rsidR="00065A94" w:rsidRPr="003620E1" w:rsidRDefault="00065A94" w:rsidP="000B6F00">
            <w:pPr>
              <w:rPr>
                <w:rFonts w:ascii="BentonSansCond Light" w:hAnsi="BentonSansCond Light" w:cs="Calibri"/>
                <w:sz w:val="15"/>
                <w:szCs w:val="15"/>
              </w:rPr>
            </w:pPr>
            <w:r w:rsidRPr="003620E1">
              <w:rPr>
                <w:rFonts w:ascii="BentonSansCond Light" w:hAnsi="BentonSansCond Light" w:cs="Calibri"/>
                <w:sz w:val="15"/>
                <w:szCs w:val="15"/>
              </w:rPr>
              <w:t>18</w:t>
            </w:r>
          </w:p>
        </w:tc>
      </w:tr>
      <w:tr w:rsidR="00065A94" w:rsidRPr="003620E1" w14:paraId="03D1D442" w14:textId="77777777" w:rsidTr="005957AB">
        <w:trPr>
          <w:trHeight w:val="202"/>
        </w:trPr>
        <w:tc>
          <w:tcPr>
            <w:tcW w:w="1872" w:type="dxa"/>
            <w:vMerge/>
            <w:shd w:val="clear" w:color="auto" w:fill="auto"/>
            <w:noWrap/>
            <w:vAlign w:val="center"/>
            <w:hideMark/>
          </w:tcPr>
          <w:p w14:paraId="65EA2133" w14:textId="77777777" w:rsidR="00065A94" w:rsidRPr="003620E1" w:rsidRDefault="00065A94" w:rsidP="000B6F00">
            <w:pPr>
              <w:rPr>
                <w:rFonts w:ascii="BentonSansCond Light" w:hAnsi="BentonSansCond Light" w:cs="Calibri"/>
                <w:bCs/>
                <w:sz w:val="15"/>
                <w:szCs w:val="15"/>
              </w:rPr>
            </w:pPr>
          </w:p>
        </w:tc>
        <w:tc>
          <w:tcPr>
            <w:tcW w:w="2411" w:type="dxa"/>
            <w:tcBorders>
              <w:top w:val="single" w:sz="2" w:space="0" w:color="auto"/>
              <w:bottom w:val="nil"/>
            </w:tcBorders>
            <w:shd w:val="clear" w:color="auto" w:fill="auto"/>
            <w:noWrap/>
            <w:vAlign w:val="center"/>
            <w:hideMark/>
          </w:tcPr>
          <w:p w14:paraId="620893A4" w14:textId="77777777" w:rsidR="00065A94" w:rsidRPr="003620E1" w:rsidRDefault="00065A94" w:rsidP="000B6F00">
            <w:pPr>
              <w:rPr>
                <w:rFonts w:ascii="BentonSansCond Light" w:hAnsi="BentonSansCond Light" w:cs="Calibri"/>
                <w:bCs/>
                <w:sz w:val="15"/>
                <w:szCs w:val="15"/>
              </w:rPr>
            </w:pPr>
            <w:r w:rsidRPr="003620E1">
              <w:rPr>
                <w:rFonts w:ascii="BentonSansCond Light" w:hAnsi="BentonSansCond Light" w:cs="Calibri"/>
                <w:bCs/>
                <w:sz w:val="15"/>
                <w:szCs w:val="15"/>
              </w:rPr>
              <w:t>Platinum/Centurion</w:t>
            </w:r>
            <w:r>
              <w:rPr>
                <w:rFonts w:ascii="BentonSansCond Light" w:hAnsi="BentonSansCond Light" w:cs="Calibri"/>
                <w:bCs/>
                <w:sz w:val="15"/>
                <w:szCs w:val="15"/>
              </w:rPr>
              <w:t xml:space="preserve"> Charge Cards</w:t>
            </w:r>
          </w:p>
        </w:tc>
        <w:tc>
          <w:tcPr>
            <w:tcW w:w="1440" w:type="dxa"/>
            <w:tcBorders>
              <w:top w:val="single" w:sz="2" w:space="0" w:color="auto"/>
              <w:bottom w:val="nil"/>
            </w:tcBorders>
            <w:shd w:val="clear" w:color="auto" w:fill="auto"/>
            <w:noWrap/>
            <w:vAlign w:val="center"/>
            <w:hideMark/>
          </w:tcPr>
          <w:p w14:paraId="7E14ECEA" w14:textId="77777777" w:rsidR="00065A94" w:rsidRPr="003620E1" w:rsidRDefault="00065A94" w:rsidP="000B6F00">
            <w:pPr>
              <w:rPr>
                <w:rFonts w:ascii="BentonSansCond Light" w:hAnsi="BentonSansCond Light" w:cs="Calibri"/>
                <w:sz w:val="15"/>
                <w:szCs w:val="15"/>
              </w:rPr>
            </w:pPr>
            <w:r w:rsidRPr="003620E1">
              <w:rPr>
                <w:rFonts w:ascii="BentonSansCond Light" w:hAnsi="BentonSansCond Light" w:cs="Calibri"/>
                <w:sz w:val="15"/>
                <w:szCs w:val="15"/>
              </w:rPr>
              <w:t>18</w:t>
            </w:r>
          </w:p>
        </w:tc>
      </w:tr>
    </w:tbl>
    <w:p w14:paraId="23C89636" w14:textId="77777777" w:rsidR="004F0BB2" w:rsidRDefault="004F0BB2" w:rsidP="004F0BB2">
      <w:bookmarkStart w:id="3261" w:name="_Ref458424123"/>
    </w:p>
    <w:p w14:paraId="61374BDD" w14:textId="77777777" w:rsidR="00B024B5" w:rsidRPr="00492187" w:rsidRDefault="00B024B5" w:rsidP="004F0BB2">
      <w:pPr>
        <w:rPr>
          <w:sz w:val="6"/>
        </w:rPr>
      </w:pPr>
    </w:p>
    <w:p w14:paraId="21664A9C" w14:textId="77777777" w:rsidR="00B024B5" w:rsidRDefault="00B024B5" w:rsidP="004F0BB2">
      <w:r>
        <w:t xml:space="preserve">Within OPEN, the profitability of the prospective business account differs based on its </w:t>
      </w:r>
      <w:r w:rsidRPr="00B024B5">
        <w:t>size</w:t>
      </w:r>
      <w:r>
        <w:t>. For this reason, AXP divides OPEN applicants into two categories: “small,” or “medium or larger” (also classified as commercial) (</w:t>
      </w:r>
      <w:r w:rsidR="00704349">
        <w:fldChar w:fldCharType="begin"/>
      </w:r>
      <w:r w:rsidR="00704349">
        <w:instrText xml:space="preserve"> REF  _Ref458768307 \h  \* MERGEFORMAT </w:instrText>
      </w:r>
      <w:r w:rsidR="00704349">
        <w:fldChar w:fldCharType="separate"/>
      </w:r>
      <w:r w:rsidR="000E17A9">
        <w:t xml:space="preserve">Table </w:t>
      </w:r>
      <w:r w:rsidR="000E17A9">
        <w:rPr>
          <w:noProof/>
        </w:rPr>
        <w:t>12.3</w:t>
      </w:r>
      <w:r w:rsidR="00704349">
        <w:fldChar w:fldCharType="end"/>
      </w:r>
      <w:r>
        <w:t xml:space="preserve">). </w:t>
      </w:r>
    </w:p>
    <w:p w14:paraId="6C48F6AB" w14:textId="77777777" w:rsidR="00B024B5" w:rsidRDefault="00B024B5" w:rsidP="004F0BB2"/>
    <w:p w14:paraId="462C0092" w14:textId="77777777" w:rsidR="003620E1" w:rsidRDefault="003620E1" w:rsidP="004F0BB2">
      <w:pPr>
        <w:pStyle w:val="Caption"/>
      </w:pPr>
      <w:bookmarkStart w:id="3262" w:name="_Ref458768307"/>
      <w:r>
        <w:t xml:space="preserve">Table </w:t>
      </w:r>
      <w:fldSimple w:instr=" STYLEREF 1 \s ">
        <w:r w:rsidR="000E17A9">
          <w:rPr>
            <w:noProof/>
          </w:rPr>
          <w:t>12</w:t>
        </w:r>
      </w:fldSimple>
      <w:r w:rsidR="00056D95">
        <w:t>.</w:t>
      </w:r>
      <w:r w:rsidR="003E7838">
        <w:fldChar w:fldCharType="begin"/>
      </w:r>
      <w:r w:rsidR="00DD69AA">
        <w:instrText xml:space="preserve"> SEQ Table \* ARABIC \s 1 </w:instrText>
      </w:r>
      <w:r w:rsidR="003E7838">
        <w:fldChar w:fldCharType="separate"/>
      </w:r>
      <w:r w:rsidR="000E17A9">
        <w:rPr>
          <w:noProof/>
        </w:rPr>
        <w:t>3</w:t>
      </w:r>
      <w:r w:rsidR="003E7838">
        <w:fldChar w:fldCharType="end"/>
      </w:r>
      <w:bookmarkEnd w:id="3261"/>
      <w:bookmarkEnd w:id="3262"/>
      <w:r>
        <w:t xml:space="preserve">: </w:t>
      </w:r>
      <w:r w:rsidR="004F0BB2">
        <w:t xml:space="preserve">ADSS </w:t>
      </w:r>
      <w:r w:rsidR="00FB3593">
        <w:t>cutoff</w:t>
      </w:r>
      <w:r w:rsidR="004F0BB2">
        <w:t xml:space="preserve"> scores for accepting U.S. OPEN applications (illustrative)</w:t>
      </w:r>
    </w:p>
    <w:tbl>
      <w:tblPr>
        <w:tblStyle w:val="TableGrid"/>
        <w:tblW w:w="9278" w:type="dxa"/>
        <w:tblBorders>
          <w:top w:val="none" w:sz="0" w:space="0" w:color="auto"/>
          <w:left w:val="none" w:sz="0" w:space="0" w:color="auto"/>
          <w:bottom w:val="none" w:sz="0" w:space="0" w:color="auto"/>
          <w:right w:val="none" w:sz="0" w:space="0" w:color="auto"/>
          <w:insideH w:val="single" w:sz="2" w:space="0" w:color="000000" w:themeColor="text1"/>
          <w:insideV w:val="single" w:sz="48" w:space="0" w:color="FFFFFF" w:themeColor="background1"/>
        </w:tblBorders>
        <w:tblLook w:val="04A0" w:firstRow="1" w:lastRow="0" w:firstColumn="1" w:lastColumn="0" w:noHBand="0" w:noVBand="1"/>
      </w:tblPr>
      <w:tblGrid>
        <w:gridCol w:w="1908"/>
        <w:gridCol w:w="2041"/>
        <w:gridCol w:w="3888"/>
        <w:gridCol w:w="1441"/>
      </w:tblGrid>
      <w:tr w:rsidR="00065A94" w:rsidRPr="007D1714" w14:paraId="14E20A69" w14:textId="77777777" w:rsidTr="00E15A82">
        <w:trPr>
          <w:trHeight w:val="838"/>
          <w:tblHeader/>
        </w:trPr>
        <w:tc>
          <w:tcPr>
            <w:tcW w:w="1908" w:type="dxa"/>
            <w:tcBorders>
              <w:bottom w:val="single" w:sz="2" w:space="0" w:color="000000" w:themeColor="text1"/>
            </w:tcBorders>
          </w:tcPr>
          <w:p w14:paraId="211EC406" w14:textId="77777777" w:rsidR="00065A94" w:rsidRPr="00065A94" w:rsidRDefault="00065A94" w:rsidP="00065A94">
            <w:pPr>
              <w:spacing w:line="216" w:lineRule="auto"/>
              <w:jc w:val="center"/>
              <w:rPr>
                <w:rFonts w:ascii="BentonSansCond Light" w:hAnsi="BentonSansCond Light" w:cs="Calibri"/>
                <w:bCs/>
                <w:sz w:val="15"/>
                <w:szCs w:val="15"/>
              </w:rPr>
            </w:pPr>
          </w:p>
        </w:tc>
        <w:tc>
          <w:tcPr>
            <w:tcW w:w="2041" w:type="dxa"/>
            <w:tcBorders>
              <w:bottom w:val="single" w:sz="2" w:space="0" w:color="000000" w:themeColor="text1"/>
            </w:tcBorders>
            <w:shd w:val="clear" w:color="auto" w:fill="auto"/>
            <w:vAlign w:val="center"/>
          </w:tcPr>
          <w:p w14:paraId="3452CBA2" w14:textId="77777777" w:rsidR="00065A94" w:rsidRPr="00065A94" w:rsidRDefault="005957AB" w:rsidP="005957AB">
            <w:pPr>
              <w:spacing w:line="216" w:lineRule="auto"/>
              <w:jc w:val="center"/>
              <w:rPr>
                <w:rFonts w:ascii="BentonSansCond Medium" w:hAnsi="BentonSansCond Medium" w:cs="Calibri"/>
                <w:bCs/>
                <w:sz w:val="15"/>
                <w:szCs w:val="15"/>
              </w:rPr>
            </w:pPr>
            <w:r>
              <w:rPr>
                <w:rFonts w:ascii="BentonSansCond Medium" w:hAnsi="BentonSansCond Medium" w:cs="Calibri"/>
                <w:bCs/>
                <w:sz w:val="15"/>
                <w:szCs w:val="15"/>
              </w:rPr>
              <w:t>AXP p</w:t>
            </w:r>
            <w:r w:rsidR="00065A94" w:rsidRPr="00065A94">
              <w:rPr>
                <w:rFonts w:ascii="BentonSansCond Medium" w:hAnsi="BentonSansCond Medium" w:cs="Calibri"/>
                <w:bCs/>
                <w:sz w:val="15"/>
                <w:szCs w:val="15"/>
              </w:rPr>
              <w:t>roduct</w:t>
            </w:r>
          </w:p>
        </w:tc>
        <w:tc>
          <w:tcPr>
            <w:tcW w:w="3888" w:type="dxa"/>
            <w:tcBorders>
              <w:bottom w:val="single" w:sz="2" w:space="0" w:color="000000" w:themeColor="text1"/>
            </w:tcBorders>
            <w:shd w:val="clear" w:color="auto" w:fill="auto"/>
            <w:vAlign w:val="center"/>
          </w:tcPr>
          <w:p w14:paraId="675ADB31" w14:textId="77777777" w:rsidR="00065A94" w:rsidRPr="00065A94" w:rsidRDefault="005957AB" w:rsidP="00065A94">
            <w:pPr>
              <w:spacing w:line="216" w:lineRule="auto"/>
              <w:jc w:val="center"/>
              <w:rPr>
                <w:rFonts w:ascii="BentonSansCond Medium" w:hAnsi="BentonSansCond Medium" w:cs="Calibri"/>
                <w:bCs/>
                <w:sz w:val="15"/>
                <w:szCs w:val="15"/>
              </w:rPr>
            </w:pPr>
            <w:r>
              <w:rPr>
                <w:rFonts w:ascii="BentonSansCond Medium" w:hAnsi="BentonSansCond Medium" w:cs="Calibri"/>
                <w:bCs/>
                <w:sz w:val="15"/>
                <w:szCs w:val="15"/>
              </w:rPr>
              <w:t>AXP categorization of the business</w:t>
            </w:r>
          </w:p>
        </w:tc>
        <w:tc>
          <w:tcPr>
            <w:tcW w:w="1441" w:type="dxa"/>
            <w:tcBorders>
              <w:bottom w:val="single" w:sz="2" w:space="0" w:color="000000" w:themeColor="text1"/>
            </w:tcBorders>
            <w:shd w:val="clear" w:color="auto" w:fill="auto"/>
            <w:vAlign w:val="center"/>
          </w:tcPr>
          <w:p w14:paraId="2397E2BC" w14:textId="77777777" w:rsidR="00065A94" w:rsidRPr="00065A94" w:rsidRDefault="005957AB" w:rsidP="005957AB">
            <w:pPr>
              <w:spacing w:line="216" w:lineRule="auto"/>
              <w:jc w:val="center"/>
              <w:rPr>
                <w:rFonts w:ascii="BentonSansCond Medium" w:hAnsi="BentonSansCond Medium" w:cs="Calibri"/>
                <w:bCs/>
                <w:sz w:val="15"/>
                <w:szCs w:val="15"/>
              </w:rPr>
            </w:pPr>
            <w:r w:rsidRPr="003620E1">
              <w:rPr>
                <w:rFonts w:ascii="BentonSansCond Medium" w:hAnsi="BentonSansCond Medium" w:cs="Calibri"/>
                <w:sz w:val="15"/>
                <w:szCs w:val="15"/>
              </w:rPr>
              <w:t xml:space="preserve">ADSS </w:t>
            </w:r>
            <w:r>
              <w:rPr>
                <w:rFonts w:ascii="BentonSansCond Medium" w:hAnsi="BentonSansCond Medium" w:cs="Calibri"/>
                <w:sz w:val="15"/>
                <w:szCs w:val="15"/>
              </w:rPr>
              <w:t>cutoff score</w:t>
            </w:r>
            <w:r w:rsidRPr="00065A94">
              <w:rPr>
                <w:rFonts w:ascii="BentonSansCond Medium" w:hAnsi="BentonSansCond Medium" w:cs="Calibri"/>
                <w:bCs/>
                <w:sz w:val="15"/>
                <w:szCs w:val="15"/>
              </w:rPr>
              <w:t xml:space="preserve"> </w:t>
            </w:r>
          </w:p>
        </w:tc>
      </w:tr>
      <w:tr w:rsidR="00065A94" w:rsidRPr="007D1714" w14:paraId="18B1EEE0" w14:textId="77777777" w:rsidTr="00065A94">
        <w:trPr>
          <w:trHeight w:val="288"/>
        </w:trPr>
        <w:tc>
          <w:tcPr>
            <w:tcW w:w="1908" w:type="dxa"/>
            <w:vMerge w:val="restart"/>
            <w:tcBorders>
              <w:top w:val="single" w:sz="2" w:space="0" w:color="000000" w:themeColor="text1"/>
              <w:bottom w:val="single" w:sz="2" w:space="0" w:color="000000" w:themeColor="text1"/>
            </w:tcBorders>
            <w:vAlign w:val="center"/>
          </w:tcPr>
          <w:p w14:paraId="3EB615E4" w14:textId="77777777" w:rsidR="00065A94" w:rsidRDefault="00065A94" w:rsidP="00065A94">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Lending cards </w:t>
            </w:r>
          </w:p>
          <w:p w14:paraId="6A72AB0F" w14:textId="77777777" w:rsidR="00065A94" w:rsidRPr="003620E1" w:rsidRDefault="00065A94" w:rsidP="00065A94">
            <w:pPr>
              <w:spacing w:line="216" w:lineRule="auto"/>
              <w:rPr>
                <w:rFonts w:ascii="BentonSansCond Light" w:hAnsi="BentonSansCond Light" w:cs="Calibri"/>
                <w:bCs/>
                <w:sz w:val="15"/>
                <w:szCs w:val="15"/>
              </w:rPr>
            </w:pPr>
            <w:r>
              <w:rPr>
                <w:rFonts w:ascii="BentonSansCond Light" w:hAnsi="BentonSansCond Light" w:cs="Calibri"/>
                <w:bCs/>
                <w:sz w:val="15"/>
                <w:szCs w:val="15"/>
              </w:rPr>
              <w:t>(FICO must be at least 660)</w:t>
            </w:r>
          </w:p>
        </w:tc>
        <w:tc>
          <w:tcPr>
            <w:tcW w:w="2041" w:type="dxa"/>
            <w:vMerge w:val="restart"/>
            <w:tcBorders>
              <w:top w:val="single" w:sz="2" w:space="0" w:color="000000" w:themeColor="text1"/>
              <w:bottom w:val="single" w:sz="2" w:space="0" w:color="000000" w:themeColor="text1"/>
            </w:tcBorders>
            <w:vAlign w:val="center"/>
          </w:tcPr>
          <w:p w14:paraId="4C19597B" w14:textId="77777777" w:rsidR="00065A94" w:rsidRPr="00065A94" w:rsidRDefault="00065A94" w:rsidP="00065A94">
            <w:pPr>
              <w:spacing w:line="216" w:lineRule="auto"/>
              <w:rPr>
                <w:rFonts w:ascii="BentonSansCond Light" w:hAnsi="BentonSansCond Light" w:cs="Calibri"/>
                <w:bCs/>
                <w:sz w:val="15"/>
                <w:szCs w:val="15"/>
              </w:rPr>
            </w:pPr>
            <w:r w:rsidRPr="003620E1">
              <w:rPr>
                <w:rFonts w:ascii="BentonSansCond Light" w:hAnsi="BentonSansCond Light" w:cs="Calibri"/>
                <w:bCs/>
                <w:sz w:val="15"/>
                <w:szCs w:val="15"/>
              </w:rPr>
              <w:t xml:space="preserve">Lowe's Business Rewards </w:t>
            </w:r>
            <w:r>
              <w:rPr>
                <w:rFonts w:ascii="BentonSansCond Light" w:hAnsi="BentonSansCond Light" w:cs="Calibri"/>
                <w:bCs/>
                <w:sz w:val="15"/>
                <w:szCs w:val="15"/>
              </w:rPr>
              <w:t xml:space="preserve">credit </w:t>
            </w:r>
            <w:r w:rsidRPr="003620E1">
              <w:rPr>
                <w:rFonts w:ascii="BentonSansCond Light" w:hAnsi="BentonSansCond Light" w:cs="Calibri"/>
                <w:bCs/>
                <w:sz w:val="15"/>
                <w:szCs w:val="15"/>
              </w:rPr>
              <w:t xml:space="preserve">card </w:t>
            </w:r>
            <w:r>
              <w:rPr>
                <w:rFonts w:ascii="BentonSansCond Light" w:hAnsi="BentonSansCond Light" w:cs="Calibri"/>
                <w:bCs/>
                <w:sz w:val="15"/>
                <w:szCs w:val="15"/>
              </w:rPr>
              <w:t xml:space="preserve">with joint &amp; </w:t>
            </w:r>
            <w:r>
              <w:rPr>
                <w:rFonts w:ascii="BentonSansCond Light" w:hAnsi="BentonSansCond Light" w:cs="Calibri"/>
                <w:bCs/>
                <w:sz w:val="15"/>
                <w:szCs w:val="15"/>
              </w:rPr>
              <w:br/>
              <w:t>several liability</w:t>
            </w:r>
          </w:p>
        </w:tc>
        <w:tc>
          <w:tcPr>
            <w:tcW w:w="3888" w:type="dxa"/>
            <w:tcBorders>
              <w:top w:val="single" w:sz="2" w:space="0" w:color="000000" w:themeColor="text1"/>
              <w:bottom w:val="single" w:sz="2" w:space="0" w:color="000000" w:themeColor="text1"/>
            </w:tcBorders>
            <w:vAlign w:val="center"/>
          </w:tcPr>
          <w:p w14:paraId="038AA744" w14:textId="77777777" w:rsidR="00065A94" w:rsidRPr="004E1CB3" w:rsidRDefault="00065A94" w:rsidP="00065A94">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Small</w:t>
            </w:r>
          </w:p>
        </w:tc>
        <w:tc>
          <w:tcPr>
            <w:tcW w:w="1441" w:type="dxa"/>
            <w:tcBorders>
              <w:top w:val="single" w:sz="2" w:space="0" w:color="000000" w:themeColor="text1"/>
              <w:bottom w:val="single" w:sz="2" w:space="0" w:color="000000" w:themeColor="text1"/>
            </w:tcBorders>
            <w:vAlign w:val="center"/>
          </w:tcPr>
          <w:p w14:paraId="793F9E89" w14:textId="77777777" w:rsidR="00065A94" w:rsidRPr="00065A94" w:rsidRDefault="00065A94" w:rsidP="00065A94">
            <w:pPr>
              <w:spacing w:line="216" w:lineRule="auto"/>
              <w:jc w:val="center"/>
              <w:rPr>
                <w:rFonts w:ascii="BentonSansCond Light" w:hAnsi="BentonSansCond Light" w:cs="Calibri"/>
                <w:bCs/>
                <w:sz w:val="15"/>
                <w:szCs w:val="15"/>
              </w:rPr>
            </w:pPr>
            <w:r w:rsidRPr="00065A94">
              <w:rPr>
                <w:rFonts w:ascii="BentonSansCond Light" w:hAnsi="BentonSansCond Light" w:cs="Calibri"/>
                <w:bCs/>
                <w:sz w:val="15"/>
                <w:szCs w:val="15"/>
              </w:rPr>
              <w:t>5</w:t>
            </w:r>
            <w:r>
              <w:rPr>
                <w:rFonts w:ascii="BentonSansCond Light" w:hAnsi="BentonSansCond Light" w:cs="Calibri"/>
                <w:bCs/>
                <w:sz w:val="15"/>
                <w:szCs w:val="15"/>
              </w:rPr>
              <w:t>%</w:t>
            </w:r>
          </w:p>
        </w:tc>
      </w:tr>
      <w:tr w:rsidR="00065A94" w:rsidRPr="007D1714" w14:paraId="250EEE8E" w14:textId="77777777" w:rsidTr="00065A94">
        <w:trPr>
          <w:trHeight w:val="288"/>
        </w:trPr>
        <w:tc>
          <w:tcPr>
            <w:tcW w:w="1908" w:type="dxa"/>
            <w:vMerge/>
            <w:tcBorders>
              <w:top w:val="single" w:sz="2" w:space="0" w:color="000000" w:themeColor="text1"/>
              <w:bottom w:val="single" w:sz="2" w:space="0" w:color="000000" w:themeColor="text1"/>
            </w:tcBorders>
          </w:tcPr>
          <w:p w14:paraId="7D25B9A6" w14:textId="77777777" w:rsidR="00065A94" w:rsidRPr="00065A94" w:rsidRDefault="00065A94" w:rsidP="00065A94">
            <w:pPr>
              <w:spacing w:line="216" w:lineRule="auto"/>
              <w:rPr>
                <w:rFonts w:ascii="BentonSansCond Light" w:hAnsi="BentonSansCond Light" w:cs="Calibri"/>
                <w:bCs/>
                <w:sz w:val="15"/>
                <w:szCs w:val="15"/>
              </w:rPr>
            </w:pPr>
          </w:p>
        </w:tc>
        <w:tc>
          <w:tcPr>
            <w:tcW w:w="2041" w:type="dxa"/>
            <w:vMerge/>
            <w:tcBorders>
              <w:top w:val="single" w:sz="2" w:space="0" w:color="000000" w:themeColor="text1"/>
              <w:bottom w:val="single" w:sz="2" w:space="0" w:color="000000" w:themeColor="text1"/>
            </w:tcBorders>
            <w:vAlign w:val="center"/>
          </w:tcPr>
          <w:p w14:paraId="2B5010F0" w14:textId="77777777" w:rsidR="00065A94" w:rsidRPr="00065A94" w:rsidRDefault="00065A94" w:rsidP="00065A94">
            <w:pPr>
              <w:spacing w:line="216" w:lineRule="auto"/>
              <w:rPr>
                <w:rFonts w:ascii="BentonSansCond Light" w:hAnsi="BentonSansCond Light" w:cs="Calibri"/>
                <w:bCs/>
                <w:sz w:val="15"/>
                <w:szCs w:val="15"/>
              </w:rPr>
            </w:pPr>
          </w:p>
        </w:tc>
        <w:tc>
          <w:tcPr>
            <w:tcW w:w="3888" w:type="dxa"/>
            <w:tcBorders>
              <w:top w:val="single" w:sz="2" w:space="0" w:color="000000" w:themeColor="text1"/>
              <w:bottom w:val="single" w:sz="2" w:space="0" w:color="000000" w:themeColor="text1"/>
            </w:tcBorders>
            <w:vAlign w:val="center"/>
          </w:tcPr>
          <w:p w14:paraId="39A695F0" w14:textId="77777777" w:rsidR="00065A94" w:rsidRPr="004E1CB3" w:rsidRDefault="004E1CB3" w:rsidP="00065A94">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Medium or larger</w:t>
            </w:r>
          </w:p>
        </w:tc>
        <w:tc>
          <w:tcPr>
            <w:tcW w:w="1441" w:type="dxa"/>
            <w:tcBorders>
              <w:top w:val="single" w:sz="2" w:space="0" w:color="000000" w:themeColor="text1"/>
              <w:bottom w:val="single" w:sz="2" w:space="0" w:color="000000" w:themeColor="text1"/>
            </w:tcBorders>
            <w:vAlign w:val="center"/>
          </w:tcPr>
          <w:p w14:paraId="46D2EE5B" w14:textId="77777777" w:rsidR="00065A94" w:rsidRPr="00065A94" w:rsidRDefault="00065A94" w:rsidP="00065A94">
            <w:pPr>
              <w:spacing w:line="216" w:lineRule="auto"/>
              <w:jc w:val="center"/>
              <w:rPr>
                <w:rFonts w:ascii="BentonSansCond Light" w:hAnsi="BentonSansCond Light" w:cs="Calibri"/>
                <w:bCs/>
                <w:sz w:val="15"/>
                <w:szCs w:val="15"/>
              </w:rPr>
            </w:pPr>
            <w:r w:rsidRPr="00065A94">
              <w:rPr>
                <w:rFonts w:ascii="BentonSansCond Light" w:hAnsi="BentonSansCond Light" w:cs="Calibri"/>
                <w:bCs/>
                <w:sz w:val="15"/>
                <w:szCs w:val="15"/>
              </w:rPr>
              <w:t>6</w:t>
            </w:r>
          </w:p>
        </w:tc>
      </w:tr>
      <w:tr w:rsidR="00065A94" w:rsidRPr="007D1714" w14:paraId="3DBC9370" w14:textId="77777777" w:rsidTr="00065A94">
        <w:trPr>
          <w:trHeight w:val="230"/>
        </w:trPr>
        <w:tc>
          <w:tcPr>
            <w:tcW w:w="1908" w:type="dxa"/>
            <w:vMerge/>
            <w:tcBorders>
              <w:top w:val="single" w:sz="2" w:space="0" w:color="000000" w:themeColor="text1"/>
              <w:bottom w:val="single" w:sz="2" w:space="0" w:color="000000" w:themeColor="text1"/>
            </w:tcBorders>
          </w:tcPr>
          <w:p w14:paraId="48E27ABA" w14:textId="77777777" w:rsidR="00065A94" w:rsidRPr="00065A94" w:rsidRDefault="00065A94" w:rsidP="00065A94">
            <w:pPr>
              <w:spacing w:line="216" w:lineRule="auto"/>
              <w:rPr>
                <w:rFonts w:ascii="BentonSansCond Light" w:hAnsi="BentonSansCond Light" w:cs="Calibri"/>
                <w:bCs/>
                <w:sz w:val="15"/>
                <w:szCs w:val="15"/>
              </w:rPr>
            </w:pPr>
          </w:p>
        </w:tc>
        <w:tc>
          <w:tcPr>
            <w:tcW w:w="2041" w:type="dxa"/>
            <w:vMerge w:val="restart"/>
            <w:tcBorders>
              <w:top w:val="single" w:sz="2" w:space="0" w:color="000000" w:themeColor="text1"/>
            </w:tcBorders>
            <w:vAlign w:val="center"/>
          </w:tcPr>
          <w:p w14:paraId="338B13CD" w14:textId="77777777" w:rsidR="00065A94" w:rsidRPr="00065A94" w:rsidRDefault="00065A94" w:rsidP="00065A94">
            <w:pPr>
              <w:spacing w:line="216" w:lineRule="auto"/>
              <w:rPr>
                <w:rFonts w:ascii="BentonSansCond Light" w:hAnsi="BentonSansCond Light" w:cs="Calibri"/>
                <w:bCs/>
                <w:sz w:val="15"/>
                <w:szCs w:val="15"/>
              </w:rPr>
            </w:pPr>
            <w:r>
              <w:rPr>
                <w:rFonts w:ascii="BentonSansCond Light" w:hAnsi="BentonSansCond Light" w:cs="Calibri"/>
                <w:bCs/>
                <w:sz w:val="15"/>
                <w:szCs w:val="15"/>
              </w:rPr>
              <w:t>All l</w:t>
            </w:r>
            <w:r w:rsidRPr="003620E1">
              <w:rPr>
                <w:rFonts w:ascii="BentonSansCond Light" w:hAnsi="BentonSansCond Light" w:cs="Calibri"/>
                <w:bCs/>
                <w:sz w:val="15"/>
                <w:szCs w:val="15"/>
              </w:rPr>
              <w:t xml:space="preserve">ending </w:t>
            </w:r>
            <w:r>
              <w:rPr>
                <w:rFonts w:ascii="BentonSansCond Light" w:hAnsi="BentonSansCond Light" w:cs="Calibri"/>
                <w:bCs/>
                <w:sz w:val="15"/>
                <w:szCs w:val="15"/>
              </w:rPr>
              <w:t>cards</w:t>
            </w:r>
            <w:r>
              <w:rPr>
                <w:rFonts w:ascii="BentonSansCond Light" w:hAnsi="BentonSansCond Light" w:cs="Calibri"/>
                <w:bCs/>
                <w:sz w:val="15"/>
                <w:szCs w:val="15"/>
              </w:rPr>
              <w:br/>
              <w:t>except above</w:t>
            </w:r>
          </w:p>
        </w:tc>
        <w:tc>
          <w:tcPr>
            <w:tcW w:w="3888" w:type="dxa"/>
            <w:tcBorders>
              <w:top w:val="single" w:sz="2" w:space="0" w:color="000000" w:themeColor="text1"/>
              <w:bottom w:val="single" w:sz="2" w:space="0" w:color="000000" w:themeColor="text1"/>
            </w:tcBorders>
            <w:vAlign w:val="center"/>
          </w:tcPr>
          <w:p w14:paraId="79837E54" w14:textId="77777777" w:rsidR="00065A94" w:rsidRPr="004E1CB3" w:rsidRDefault="00065A94" w:rsidP="00065A94">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Small</w:t>
            </w:r>
          </w:p>
        </w:tc>
        <w:tc>
          <w:tcPr>
            <w:tcW w:w="1441" w:type="dxa"/>
            <w:tcBorders>
              <w:top w:val="single" w:sz="2" w:space="0" w:color="000000" w:themeColor="text1"/>
              <w:bottom w:val="single" w:sz="2" w:space="0" w:color="000000" w:themeColor="text1"/>
            </w:tcBorders>
            <w:vAlign w:val="center"/>
          </w:tcPr>
          <w:p w14:paraId="44925B12" w14:textId="77777777" w:rsidR="00065A94" w:rsidRPr="00065A94" w:rsidRDefault="00065A94" w:rsidP="000B6F00">
            <w:pPr>
              <w:spacing w:line="216" w:lineRule="auto"/>
              <w:jc w:val="center"/>
              <w:rPr>
                <w:rFonts w:ascii="BentonSansCond Light" w:hAnsi="BentonSansCond Light" w:cs="Calibri"/>
                <w:bCs/>
                <w:sz w:val="15"/>
                <w:szCs w:val="15"/>
              </w:rPr>
            </w:pPr>
            <w:r w:rsidRPr="00065A94">
              <w:rPr>
                <w:rFonts w:ascii="BentonSansCond Light" w:hAnsi="BentonSansCond Light" w:cs="Calibri"/>
                <w:bCs/>
                <w:sz w:val="15"/>
                <w:szCs w:val="15"/>
              </w:rPr>
              <w:t>6</w:t>
            </w:r>
          </w:p>
        </w:tc>
      </w:tr>
      <w:tr w:rsidR="00065A94" w:rsidRPr="007D1714" w14:paraId="49A955B9" w14:textId="77777777" w:rsidTr="00065A94">
        <w:trPr>
          <w:trHeight w:val="230"/>
        </w:trPr>
        <w:tc>
          <w:tcPr>
            <w:tcW w:w="1908" w:type="dxa"/>
            <w:vMerge/>
            <w:tcBorders>
              <w:top w:val="single" w:sz="2" w:space="0" w:color="000000" w:themeColor="text1"/>
              <w:bottom w:val="single" w:sz="12" w:space="0" w:color="auto"/>
            </w:tcBorders>
          </w:tcPr>
          <w:p w14:paraId="0670F79F" w14:textId="77777777" w:rsidR="00065A94" w:rsidRDefault="00065A94" w:rsidP="00065A94">
            <w:pPr>
              <w:spacing w:line="216" w:lineRule="auto"/>
              <w:rPr>
                <w:rFonts w:ascii="BentonSansCond Light" w:hAnsi="BentonSansCond Light" w:cs="Calibri"/>
                <w:bCs/>
                <w:sz w:val="15"/>
                <w:szCs w:val="15"/>
              </w:rPr>
            </w:pPr>
          </w:p>
        </w:tc>
        <w:tc>
          <w:tcPr>
            <w:tcW w:w="2041" w:type="dxa"/>
            <w:vMerge/>
            <w:tcBorders>
              <w:bottom w:val="single" w:sz="12" w:space="0" w:color="auto"/>
            </w:tcBorders>
            <w:vAlign w:val="center"/>
          </w:tcPr>
          <w:p w14:paraId="36D850A0" w14:textId="77777777" w:rsidR="00065A94" w:rsidRPr="00065A94" w:rsidRDefault="00065A94" w:rsidP="00065A94">
            <w:pPr>
              <w:spacing w:line="216" w:lineRule="auto"/>
              <w:rPr>
                <w:rFonts w:ascii="BentonSansCond Light" w:hAnsi="BentonSansCond Light" w:cs="Calibri"/>
                <w:bCs/>
                <w:sz w:val="15"/>
                <w:szCs w:val="15"/>
              </w:rPr>
            </w:pPr>
          </w:p>
        </w:tc>
        <w:tc>
          <w:tcPr>
            <w:tcW w:w="3888" w:type="dxa"/>
            <w:tcBorders>
              <w:top w:val="single" w:sz="2" w:space="0" w:color="000000" w:themeColor="text1"/>
              <w:bottom w:val="single" w:sz="12" w:space="0" w:color="auto"/>
            </w:tcBorders>
            <w:vAlign w:val="center"/>
          </w:tcPr>
          <w:p w14:paraId="2399D701" w14:textId="77777777" w:rsidR="00065A94" w:rsidRPr="004E1CB3" w:rsidRDefault="004E1CB3" w:rsidP="00065A94">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Medium or larger</w:t>
            </w:r>
          </w:p>
        </w:tc>
        <w:tc>
          <w:tcPr>
            <w:tcW w:w="1441" w:type="dxa"/>
            <w:tcBorders>
              <w:top w:val="single" w:sz="2" w:space="0" w:color="000000" w:themeColor="text1"/>
              <w:bottom w:val="single" w:sz="12" w:space="0" w:color="auto"/>
            </w:tcBorders>
            <w:vAlign w:val="center"/>
          </w:tcPr>
          <w:p w14:paraId="5FDA02C6" w14:textId="77777777" w:rsidR="00065A94" w:rsidRPr="00065A94" w:rsidRDefault="00065A94" w:rsidP="00065A94">
            <w:pPr>
              <w:spacing w:line="216" w:lineRule="auto"/>
              <w:jc w:val="center"/>
              <w:rPr>
                <w:rFonts w:ascii="BentonSansCond Light" w:hAnsi="BentonSansCond Light" w:cs="Calibri"/>
                <w:bCs/>
                <w:sz w:val="15"/>
                <w:szCs w:val="15"/>
              </w:rPr>
            </w:pPr>
            <w:r w:rsidRPr="00065A94">
              <w:rPr>
                <w:rFonts w:ascii="BentonSansCond Light" w:hAnsi="BentonSansCond Light" w:cs="Calibri"/>
                <w:bCs/>
                <w:sz w:val="15"/>
                <w:szCs w:val="15"/>
              </w:rPr>
              <w:t>8</w:t>
            </w:r>
          </w:p>
        </w:tc>
      </w:tr>
      <w:tr w:rsidR="00065A94" w:rsidRPr="007D1714" w14:paraId="1212AAC0" w14:textId="77777777" w:rsidTr="00065A94">
        <w:trPr>
          <w:trHeight w:val="288"/>
        </w:trPr>
        <w:tc>
          <w:tcPr>
            <w:tcW w:w="1908" w:type="dxa"/>
            <w:vMerge w:val="restart"/>
            <w:tcBorders>
              <w:top w:val="single" w:sz="12" w:space="0" w:color="auto"/>
            </w:tcBorders>
            <w:vAlign w:val="center"/>
          </w:tcPr>
          <w:p w14:paraId="004A745A" w14:textId="77777777" w:rsidR="00065A94" w:rsidRDefault="00065A94" w:rsidP="00065A94">
            <w:pPr>
              <w:spacing w:line="216" w:lineRule="auto"/>
              <w:rPr>
                <w:rFonts w:ascii="BentonSansCond Light" w:hAnsi="BentonSansCond Light" w:cs="Calibri"/>
                <w:bCs/>
                <w:sz w:val="15"/>
                <w:szCs w:val="15"/>
              </w:rPr>
            </w:pPr>
            <w:r>
              <w:rPr>
                <w:rFonts w:ascii="BentonSansCond Light" w:hAnsi="BentonSansCond Light" w:cs="Calibri"/>
                <w:bCs/>
                <w:sz w:val="15"/>
                <w:szCs w:val="15"/>
              </w:rPr>
              <w:t>Charge cards</w:t>
            </w:r>
          </w:p>
          <w:p w14:paraId="435E4184" w14:textId="77777777" w:rsidR="00065A94" w:rsidRPr="003620E1" w:rsidRDefault="00065A94" w:rsidP="00065A94">
            <w:pPr>
              <w:spacing w:line="216" w:lineRule="auto"/>
              <w:rPr>
                <w:rFonts w:ascii="BentonSansCond Light" w:hAnsi="BentonSansCond Light" w:cs="Calibri"/>
                <w:bCs/>
                <w:sz w:val="15"/>
                <w:szCs w:val="15"/>
              </w:rPr>
            </w:pPr>
            <w:r>
              <w:rPr>
                <w:rFonts w:ascii="BentonSansCond Light" w:hAnsi="BentonSansCond Light" w:cs="Calibri"/>
                <w:bCs/>
                <w:sz w:val="15"/>
                <w:szCs w:val="15"/>
              </w:rPr>
              <w:t>(FICO must be at least 625)*</w:t>
            </w:r>
          </w:p>
        </w:tc>
        <w:tc>
          <w:tcPr>
            <w:tcW w:w="2041" w:type="dxa"/>
            <w:tcBorders>
              <w:top w:val="single" w:sz="12" w:space="0" w:color="auto"/>
            </w:tcBorders>
            <w:vAlign w:val="center"/>
          </w:tcPr>
          <w:p w14:paraId="12042DDD" w14:textId="77777777" w:rsidR="00065A94" w:rsidRPr="00065A94" w:rsidRDefault="00065A94" w:rsidP="00065A94">
            <w:pPr>
              <w:spacing w:line="216" w:lineRule="auto"/>
              <w:rPr>
                <w:rFonts w:ascii="BentonSansCond Light" w:hAnsi="BentonSansCond Light" w:cs="Calibri"/>
                <w:bCs/>
                <w:sz w:val="15"/>
                <w:szCs w:val="15"/>
              </w:rPr>
            </w:pPr>
            <w:r w:rsidRPr="003620E1">
              <w:rPr>
                <w:rFonts w:ascii="BentonSansCond Light" w:hAnsi="BentonSansCond Light" w:cs="Calibri"/>
                <w:bCs/>
                <w:sz w:val="15"/>
                <w:szCs w:val="15"/>
              </w:rPr>
              <w:t>PLUM</w:t>
            </w:r>
            <w:r>
              <w:rPr>
                <w:rFonts w:ascii="BentonSansCond Light" w:hAnsi="BentonSansCond Light" w:cs="Calibri"/>
                <w:bCs/>
                <w:sz w:val="15"/>
                <w:szCs w:val="15"/>
              </w:rPr>
              <w:t xml:space="preserve"> charge card</w:t>
            </w:r>
          </w:p>
        </w:tc>
        <w:tc>
          <w:tcPr>
            <w:tcW w:w="3888" w:type="dxa"/>
            <w:tcBorders>
              <w:top w:val="single" w:sz="12" w:space="0" w:color="auto"/>
            </w:tcBorders>
            <w:vAlign w:val="center"/>
          </w:tcPr>
          <w:p w14:paraId="45602F08" w14:textId="77777777" w:rsidR="00065A94" w:rsidRPr="004E1CB3" w:rsidRDefault="00065A94" w:rsidP="00065A94">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Any size</w:t>
            </w:r>
          </w:p>
        </w:tc>
        <w:tc>
          <w:tcPr>
            <w:tcW w:w="1441" w:type="dxa"/>
            <w:tcBorders>
              <w:top w:val="single" w:sz="12" w:space="0" w:color="auto"/>
            </w:tcBorders>
            <w:vAlign w:val="center"/>
          </w:tcPr>
          <w:p w14:paraId="15F92525" w14:textId="77777777" w:rsidR="00065A94" w:rsidRPr="00065A94" w:rsidRDefault="00065A94" w:rsidP="00065A94">
            <w:pPr>
              <w:spacing w:line="216" w:lineRule="auto"/>
              <w:jc w:val="center"/>
              <w:rPr>
                <w:rFonts w:ascii="BentonSansCond Light" w:hAnsi="BentonSansCond Light" w:cs="Calibri"/>
                <w:bCs/>
                <w:sz w:val="15"/>
                <w:szCs w:val="15"/>
              </w:rPr>
            </w:pPr>
            <w:r w:rsidRPr="00065A94">
              <w:rPr>
                <w:rFonts w:ascii="BentonSansCond Light" w:hAnsi="BentonSansCond Light" w:cs="Calibri"/>
                <w:bCs/>
                <w:sz w:val="15"/>
                <w:szCs w:val="15"/>
              </w:rPr>
              <w:t>12</w:t>
            </w:r>
          </w:p>
        </w:tc>
      </w:tr>
      <w:tr w:rsidR="00065A94" w:rsidRPr="007D1714" w14:paraId="0B063CE5" w14:textId="77777777" w:rsidTr="00065A94">
        <w:trPr>
          <w:trHeight w:val="230"/>
        </w:trPr>
        <w:tc>
          <w:tcPr>
            <w:tcW w:w="1908" w:type="dxa"/>
            <w:vMerge/>
          </w:tcPr>
          <w:p w14:paraId="712D44F7" w14:textId="77777777" w:rsidR="00065A94" w:rsidRPr="003620E1" w:rsidRDefault="00065A94" w:rsidP="00065A94">
            <w:pPr>
              <w:spacing w:line="216" w:lineRule="auto"/>
              <w:rPr>
                <w:rFonts w:ascii="BentonSansCond Light" w:hAnsi="BentonSansCond Light" w:cs="Calibri"/>
                <w:bCs/>
                <w:sz w:val="15"/>
                <w:szCs w:val="15"/>
              </w:rPr>
            </w:pPr>
          </w:p>
        </w:tc>
        <w:tc>
          <w:tcPr>
            <w:tcW w:w="2041" w:type="dxa"/>
            <w:vMerge w:val="restart"/>
            <w:vAlign w:val="center"/>
          </w:tcPr>
          <w:p w14:paraId="70BBA0ED" w14:textId="77777777" w:rsidR="00065A94" w:rsidRPr="00065A94" w:rsidRDefault="00065A94" w:rsidP="00065A94">
            <w:pPr>
              <w:spacing w:line="216" w:lineRule="auto"/>
              <w:rPr>
                <w:rFonts w:ascii="BentonSansCond Light" w:hAnsi="BentonSansCond Light" w:cs="Calibri"/>
                <w:bCs/>
                <w:sz w:val="15"/>
                <w:szCs w:val="15"/>
              </w:rPr>
            </w:pPr>
            <w:r w:rsidRPr="003620E1">
              <w:rPr>
                <w:rFonts w:ascii="BentonSansCond Light" w:hAnsi="BentonSansCond Light" w:cs="Calibri"/>
                <w:bCs/>
                <w:sz w:val="15"/>
                <w:szCs w:val="15"/>
              </w:rPr>
              <w:t>B</w:t>
            </w:r>
            <w:r>
              <w:rPr>
                <w:rFonts w:ascii="BentonSansCond Light" w:hAnsi="BentonSansCond Light" w:cs="Calibri"/>
                <w:bCs/>
                <w:sz w:val="15"/>
                <w:szCs w:val="15"/>
              </w:rPr>
              <w:t>usiness Gold Rewards</w:t>
            </w:r>
            <w:r w:rsidRPr="003620E1">
              <w:rPr>
                <w:rFonts w:ascii="BentonSansCond Light" w:hAnsi="BentonSansCond Light" w:cs="Calibri"/>
                <w:bCs/>
                <w:sz w:val="15"/>
                <w:szCs w:val="15"/>
              </w:rPr>
              <w:t xml:space="preserve">, Gold, </w:t>
            </w:r>
            <w:r>
              <w:rPr>
                <w:rFonts w:ascii="BentonSansCond Light" w:hAnsi="BentonSansCond Light" w:cs="Calibri"/>
                <w:bCs/>
                <w:sz w:val="15"/>
                <w:szCs w:val="15"/>
              </w:rPr>
              <w:t xml:space="preserve">or </w:t>
            </w:r>
            <w:r w:rsidRPr="003620E1">
              <w:rPr>
                <w:rFonts w:ascii="BentonSansCond Light" w:hAnsi="BentonSansCond Light" w:cs="Calibri"/>
                <w:bCs/>
                <w:sz w:val="15"/>
                <w:szCs w:val="15"/>
              </w:rPr>
              <w:t>Green</w:t>
            </w:r>
            <w:r>
              <w:rPr>
                <w:rFonts w:ascii="BentonSansCond Light" w:hAnsi="BentonSansCond Light" w:cs="Calibri"/>
                <w:bCs/>
                <w:sz w:val="15"/>
                <w:szCs w:val="15"/>
              </w:rPr>
              <w:t xml:space="preserve"> </w:t>
            </w:r>
            <w:r>
              <w:rPr>
                <w:rFonts w:ascii="BentonSansCond Light" w:hAnsi="BentonSansCond Light" w:cs="Calibri"/>
                <w:bCs/>
                <w:sz w:val="15"/>
                <w:szCs w:val="15"/>
              </w:rPr>
              <w:br/>
              <w:t>charge cards</w:t>
            </w:r>
          </w:p>
        </w:tc>
        <w:tc>
          <w:tcPr>
            <w:tcW w:w="3888" w:type="dxa"/>
            <w:vAlign w:val="center"/>
          </w:tcPr>
          <w:p w14:paraId="6919A532" w14:textId="77777777" w:rsidR="00065A94" w:rsidRPr="004E1CB3" w:rsidRDefault="00065A94" w:rsidP="00065A94">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Small</w:t>
            </w:r>
          </w:p>
        </w:tc>
        <w:tc>
          <w:tcPr>
            <w:tcW w:w="1441" w:type="dxa"/>
            <w:vAlign w:val="center"/>
          </w:tcPr>
          <w:p w14:paraId="17E36E2C" w14:textId="77777777" w:rsidR="00065A94" w:rsidRPr="00065A94" w:rsidRDefault="00065A94" w:rsidP="00065A94">
            <w:pPr>
              <w:spacing w:line="216" w:lineRule="auto"/>
              <w:jc w:val="center"/>
              <w:rPr>
                <w:rFonts w:ascii="BentonSansCond Light" w:hAnsi="BentonSansCond Light" w:cs="Calibri"/>
                <w:bCs/>
                <w:sz w:val="15"/>
                <w:szCs w:val="15"/>
              </w:rPr>
            </w:pPr>
            <w:r w:rsidRPr="00065A94">
              <w:rPr>
                <w:rFonts w:ascii="BentonSansCond Light" w:hAnsi="BentonSansCond Light" w:cs="Calibri"/>
                <w:bCs/>
                <w:sz w:val="15"/>
                <w:szCs w:val="15"/>
              </w:rPr>
              <w:t>17.5</w:t>
            </w:r>
          </w:p>
        </w:tc>
      </w:tr>
      <w:tr w:rsidR="00065A94" w:rsidRPr="007D1714" w14:paraId="5E1225D3" w14:textId="77777777" w:rsidTr="00065A94">
        <w:trPr>
          <w:trHeight w:val="230"/>
        </w:trPr>
        <w:tc>
          <w:tcPr>
            <w:tcW w:w="1908" w:type="dxa"/>
            <w:vMerge/>
          </w:tcPr>
          <w:p w14:paraId="095AC56E" w14:textId="77777777" w:rsidR="00065A94" w:rsidRPr="00065A94" w:rsidRDefault="00065A94" w:rsidP="00065A94">
            <w:pPr>
              <w:spacing w:line="216" w:lineRule="auto"/>
              <w:rPr>
                <w:rFonts w:ascii="BentonSansCond Light" w:hAnsi="BentonSansCond Light" w:cs="Calibri"/>
                <w:bCs/>
                <w:sz w:val="15"/>
                <w:szCs w:val="15"/>
              </w:rPr>
            </w:pPr>
          </w:p>
        </w:tc>
        <w:tc>
          <w:tcPr>
            <w:tcW w:w="2041" w:type="dxa"/>
            <w:vMerge/>
            <w:vAlign w:val="center"/>
          </w:tcPr>
          <w:p w14:paraId="7A54D530" w14:textId="77777777" w:rsidR="00065A94" w:rsidRPr="00065A94" w:rsidRDefault="00065A94" w:rsidP="00065A94">
            <w:pPr>
              <w:spacing w:line="216" w:lineRule="auto"/>
              <w:rPr>
                <w:rFonts w:ascii="BentonSansCond Light" w:hAnsi="BentonSansCond Light" w:cs="Calibri"/>
                <w:bCs/>
                <w:sz w:val="15"/>
                <w:szCs w:val="15"/>
              </w:rPr>
            </w:pPr>
          </w:p>
        </w:tc>
        <w:tc>
          <w:tcPr>
            <w:tcW w:w="3888" w:type="dxa"/>
            <w:vAlign w:val="center"/>
          </w:tcPr>
          <w:p w14:paraId="2383968A" w14:textId="77777777" w:rsidR="00065A94" w:rsidRPr="004E1CB3" w:rsidRDefault="004E1CB3" w:rsidP="00065A94">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Medium or larger</w:t>
            </w:r>
          </w:p>
        </w:tc>
        <w:tc>
          <w:tcPr>
            <w:tcW w:w="1441" w:type="dxa"/>
            <w:vAlign w:val="center"/>
          </w:tcPr>
          <w:p w14:paraId="0A32E89B" w14:textId="77777777" w:rsidR="00065A94" w:rsidRPr="00065A94" w:rsidRDefault="00065A94" w:rsidP="00065A94">
            <w:pPr>
              <w:spacing w:line="216" w:lineRule="auto"/>
              <w:jc w:val="center"/>
              <w:rPr>
                <w:rFonts w:ascii="BentonSansCond Light" w:hAnsi="BentonSansCond Light" w:cs="Calibri"/>
                <w:bCs/>
                <w:sz w:val="15"/>
                <w:szCs w:val="15"/>
              </w:rPr>
            </w:pPr>
            <w:r w:rsidRPr="00065A94">
              <w:rPr>
                <w:rFonts w:ascii="BentonSansCond Light" w:hAnsi="BentonSansCond Light" w:cs="Calibri"/>
                <w:bCs/>
                <w:sz w:val="15"/>
                <w:szCs w:val="15"/>
              </w:rPr>
              <w:t>20</w:t>
            </w:r>
          </w:p>
        </w:tc>
      </w:tr>
      <w:tr w:rsidR="00065A94" w:rsidRPr="007D1714" w14:paraId="2E4290E3" w14:textId="77777777" w:rsidTr="00065A94">
        <w:trPr>
          <w:trHeight w:val="432"/>
        </w:trPr>
        <w:tc>
          <w:tcPr>
            <w:tcW w:w="1908" w:type="dxa"/>
            <w:vMerge/>
          </w:tcPr>
          <w:p w14:paraId="7941ED3C" w14:textId="77777777" w:rsidR="00065A94" w:rsidRPr="00065A94" w:rsidRDefault="00065A94" w:rsidP="00065A94">
            <w:pPr>
              <w:spacing w:line="216" w:lineRule="auto"/>
              <w:rPr>
                <w:rFonts w:ascii="BentonSansCond Light" w:hAnsi="BentonSansCond Light" w:cs="Calibri"/>
                <w:bCs/>
                <w:sz w:val="15"/>
                <w:szCs w:val="15"/>
              </w:rPr>
            </w:pPr>
          </w:p>
        </w:tc>
        <w:tc>
          <w:tcPr>
            <w:tcW w:w="2041" w:type="dxa"/>
            <w:vMerge/>
            <w:vAlign w:val="center"/>
          </w:tcPr>
          <w:p w14:paraId="713711FA" w14:textId="77777777" w:rsidR="00065A94" w:rsidRPr="00065A94" w:rsidRDefault="00065A94" w:rsidP="00065A94">
            <w:pPr>
              <w:spacing w:line="216" w:lineRule="auto"/>
              <w:rPr>
                <w:rFonts w:ascii="BentonSansCond Light" w:hAnsi="BentonSansCond Light" w:cs="Calibri"/>
                <w:bCs/>
                <w:sz w:val="15"/>
                <w:szCs w:val="15"/>
              </w:rPr>
            </w:pPr>
          </w:p>
        </w:tc>
        <w:tc>
          <w:tcPr>
            <w:tcW w:w="3888" w:type="dxa"/>
            <w:vAlign w:val="center"/>
          </w:tcPr>
          <w:p w14:paraId="68B99556" w14:textId="77777777" w:rsidR="00065A94" w:rsidRPr="004E1CB3" w:rsidRDefault="004E1CB3" w:rsidP="00065A94">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Medium or larger </w:t>
            </w:r>
            <w:r w:rsidR="00065A94" w:rsidRPr="004E1CB3">
              <w:rPr>
                <w:rFonts w:ascii="BentonSansCond Light" w:hAnsi="BentonSansCond Light" w:cs="Calibri"/>
                <w:bCs/>
                <w:sz w:val="15"/>
                <w:szCs w:val="15"/>
              </w:rPr>
              <w:t>and Dun &amp; Bradstreet Commercial Credit Score is at least 500 and FICO is at least 600</w:t>
            </w:r>
          </w:p>
        </w:tc>
        <w:tc>
          <w:tcPr>
            <w:tcW w:w="1441" w:type="dxa"/>
            <w:vAlign w:val="center"/>
          </w:tcPr>
          <w:p w14:paraId="32A2E547" w14:textId="77777777" w:rsidR="00065A94" w:rsidRPr="00065A94" w:rsidRDefault="00065A94" w:rsidP="00065A94">
            <w:pPr>
              <w:spacing w:line="216" w:lineRule="auto"/>
              <w:jc w:val="center"/>
              <w:rPr>
                <w:rFonts w:ascii="BentonSansCond Light" w:hAnsi="BentonSansCond Light" w:cs="Calibri"/>
                <w:bCs/>
                <w:sz w:val="15"/>
                <w:szCs w:val="15"/>
              </w:rPr>
            </w:pPr>
            <w:r w:rsidRPr="00065A94">
              <w:rPr>
                <w:rFonts w:ascii="BentonSansCond Light" w:hAnsi="BentonSansCond Light" w:cs="Calibri"/>
                <w:bCs/>
                <w:sz w:val="15"/>
                <w:szCs w:val="15"/>
              </w:rPr>
              <w:t>25</w:t>
            </w:r>
          </w:p>
        </w:tc>
      </w:tr>
      <w:tr w:rsidR="00065A94" w:rsidRPr="007D1714" w14:paraId="36DCD720" w14:textId="77777777" w:rsidTr="00065A94">
        <w:trPr>
          <w:trHeight w:val="230"/>
        </w:trPr>
        <w:tc>
          <w:tcPr>
            <w:tcW w:w="1908" w:type="dxa"/>
            <w:vMerge/>
          </w:tcPr>
          <w:p w14:paraId="4ABD21DE" w14:textId="77777777" w:rsidR="00065A94" w:rsidRPr="003620E1" w:rsidRDefault="00065A94" w:rsidP="00065A94">
            <w:pPr>
              <w:spacing w:line="216" w:lineRule="auto"/>
              <w:rPr>
                <w:rFonts w:ascii="BentonSansCond Light" w:hAnsi="BentonSansCond Light" w:cs="Calibri"/>
                <w:bCs/>
                <w:sz w:val="15"/>
                <w:szCs w:val="15"/>
              </w:rPr>
            </w:pPr>
          </w:p>
        </w:tc>
        <w:tc>
          <w:tcPr>
            <w:tcW w:w="2041" w:type="dxa"/>
            <w:vMerge w:val="restart"/>
            <w:vAlign w:val="center"/>
          </w:tcPr>
          <w:p w14:paraId="54C90D7A" w14:textId="77777777" w:rsidR="00065A94" w:rsidRPr="00065A94" w:rsidRDefault="00065A94" w:rsidP="00065A94">
            <w:pPr>
              <w:spacing w:line="216" w:lineRule="auto"/>
              <w:rPr>
                <w:rFonts w:ascii="BentonSansCond Light" w:hAnsi="BentonSansCond Light" w:cs="Calibri"/>
                <w:bCs/>
                <w:sz w:val="15"/>
                <w:szCs w:val="15"/>
              </w:rPr>
            </w:pPr>
            <w:r w:rsidRPr="003620E1">
              <w:rPr>
                <w:rFonts w:ascii="BentonSansCond Light" w:hAnsi="BentonSansCond Light" w:cs="Calibri"/>
                <w:bCs/>
                <w:sz w:val="15"/>
                <w:szCs w:val="15"/>
              </w:rPr>
              <w:t>Platinum</w:t>
            </w:r>
            <w:r>
              <w:rPr>
                <w:rFonts w:ascii="BentonSansCond Light" w:hAnsi="BentonSansCond Light" w:cs="Calibri"/>
                <w:bCs/>
                <w:sz w:val="15"/>
                <w:szCs w:val="15"/>
              </w:rPr>
              <w:t xml:space="preserve"> or </w:t>
            </w:r>
            <w:r w:rsidRPr="003620E1">
              <w:rPr>
                <w:rFonts w:ascii="BentonSansCond Light" w:hAnsi="BentonSansCond Light" w:cs="Calibri"/>
                <w:bCs/>
                <w:sz w:val="15"/>
                <w:szCs w:val="15"/>
              </w:rPr>
              <w:t xml:space="preserve">Executive </w:t>
            </w:r>
            <w:r>
              <w:rPr>
                <w:rFonts w:ascii="BentonSansCond Light" w:hAnsi="BentonSansCond Light" w:cs="Calibri"/>
                <w:bCs/>
                <w:sz w:val="15"/>
                <w:szCs w:val="15"/>
              </w:rPr>
              <w:br/>
            </w:r>
            <w:r w:rsidRPr="003620E1">
              <w:rPr>
                <w:rFonts w:ascii="BentonSansCond Light" w:hAnsi="BentonSansCond Light" w:cs="Calibri"/>
                <w:bCs/>
                <w:sz w:val="15"/>
                <w:szCs w:val="15"/>
              </w:rPr>
              <w:t>Business</w:t>
            </w:r>
            <w:r>
              <w:rPr>
                <w:rFonts w:ascii="BentonSansCond Light" w:hAnsi="BentonSansCond Light" w:cs="Calibri"/>
                <w:bCs/>
                <w:sz w:val="15"/>
                <w:szCs w:val="15"/>
              </w:rPr>
              <w:t xml:space="preserve"> charge cards</w:t>
            </w:r>
          </w:p>
        </w:tc>
        <w:tc>
          <w:tcPr>
            <w:tcW w:w="3888" w:type="dxa"/>
            <w:vAlign w:val="center"/>
          </w:tcPr>
          <w:p w14:paraId="4016D444" w14:textId="77777777" w:rsidR="00065A94" w:rsidRPr="004E1CB3" w:rsidRDefault="00065A94" w:rsidP="00065A94">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Small</w:t>
            </w:r>
          </w:p>
        </w:tc>
        <w:tc>
          <w:tcPr>
            <w:tcW w:w="1441" w:type="dxa"/>
            <w:vAlign w:val="center"/>
          </w:tcPr>
          <w:p w14:paraId="46DA1177" w14:textId="77777777" w:rsidR="00065A94" w:rsidRPr="00065A94" w:rsidRDefault="00065A94" w:rsidP="00065A94">
            <w:pPr>
              <w:spacing w:line="216" w:lineRule="auto"/>
              <w:jc w:val="center"/>
              <w:rPr>
                <w:rFonts w:ascii="BentonSansCond Light" w:hAnsi="BentonSansCond Light" w:cs="Calibri"/>
                <w:bCs/>
                <w:sz w:val="15"/>
                <w:szCs w:val="15"/>
              </w:rPr>
            </w:pPr>
            <w:r w:rsidRPr="00065A94">
              <w:rPr>
                <w:rFonts w:ascii="BentonSansCond Light" w:hAnsi="BentonSansCond Light" w:cs="Calibri"/>
                <w:bCs/>
                <w:sz w:val="15"/>
                <w:szCs w:val="15"/>
              </w:rPr>
              <w:t>21.5</w:t>
            </w:r>
          </w:p>
        </w:tc>
      </w:tr>
      <w:tr w:rsidR="00065A94" w:rsidRPr="007D1714" w14:paraId="554FA9D8" w14:textId="77777777" w:rsidTr="00065A94">
        <w:trPr>
          <w:trHeight w:val="230"/>
        </w:trPr>
        <w:tc>
          <w:tcPr>
            <w:tcW w:w="1908" w:type="dxa"/>
            <w:vMerge/>
          </w:tcPr>
          <w:p w14:paraId="5135B8BF" w14:textId="77777777" w:rsidR="00065A94" w:rsidRPr="00065A94" w:rsidRDefault="00065A94" w:rsidP="00065A94">
            <w:pPr>
              <w:spacing w:line="216" w:lineRule="auto"/>
              <w:rPr>
                <w:rFonts w:ascii="BentonSansCond Light" w:hAnsi="BentonSansCond Light" w:cs="Calibri"/>
                <w:bCs/>
                <w:sz w:val="15"/>
                <w:szCs w:val="15"/>
              </w:rPr>
            </w:pPr>
          </w:p>
        </w:tc>
        <w:tc>
          <w:tcPr>
            <w:tcW w:w="2041" w:type="dxa"/>
            <w:vMerge/>
            <w:vAlign w:val="center"/>
          </w:tcPr>
          <w:p w14:paraId="14FD543A" w14:textId="77777777" w:rsidR="00065A94" w:rsidRPr="00065A94" w:rsidRDefault="00065A94" w:rsidP="00065A94">
            <w:pPr>
              <w:spacing w:line="216" w:lineRule="auto"/>
              <w:rPr>
                <w:rFonts w:ascii="BentonSansCond Light" w:hAnsi="BentonSansCond Light" w:cs="Calibri"/>
                <w:bCs/>
                <w:sz w:val="15"/>
                <w:szCs w:val="15"/>
              </w:rPr>
            </w:pPr>
          </w:p>
        </w:tc>
        <w:tc>
          <w:tcPr>
            <w:tcW w:w="3888" w:type="dxa"/>
            <w:vAlign w:val="center"/>
          </w:tcPr>
          <w:p w14:paraId="5594EA91" w14:textId="77777777" w:rsidR="00065A94" w:rsidRPr="004E1CB3" w:rsidRDefault="004E1CB3" w:rsidP="00065A94">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Medium or larger</w:t>
            </w:r>
          </w:p>
        </w:tc>
        <w:tc>
          <w:tcPr>
            <w:tcW w:w="1441" w:type="dxa"/>
            <w:vAlign w:val="center"/>
          </w:tcPr>
          <w:p w14:paraId="4CF7B10A" w14:textId="77777777" w:rsidR="00065A94" w:rsidRPr="00065A94" w:rsidRDefault="00065A94" w:rsidP="00065A94">
            <w:pPr>
              <w:spacing w:line="216" w:lineRule="auto"/>
              <w:jc w:val="center"/>
              <w:rPr>
                <w:rFonts w:ascii="BentonSansCond Light" w:hAnsi="BentonSansCond Light" w:cs="Calibri"/>
                <w:bCs/>
                <w:sz w:val="15"/>
                <w:szCs w:val="15"/>
              </w:rPr>
            </w:pPr>
            <w:r w:rsidRPr="00065A94">
              <w:rPr>
                <w:rFonts w:ascii="BentonSansCond Light" w:hAnsi="BentonSansCond Light" w:cs="Calibri"/>
                <w:bCs/>
                <w:sz w:val="15"/>
                <w:szCs w:val="15"/>
              </w:rPr>
              <w:t>22.5</w:t>
            </w:r>
          </w:p>
        </w:tc>
      </w:tr>
    </w:tbl>
    <w:p w14:paraId="6C339BCF" w14:textId="77777777" w:rsidR="00065A94" w:rsidRPr="00065A94" w:rsidRDefault="00065A94" w:rsidP="00B842F1">
      <w:pPr>
        <w:rPr>
          <w:rFonts w:ascii="BentonSansCond Light" w:hAnsi="BentonSansCond Light" w:cs="Calibri"/>
          <w:bCs/>
          <w:sz w:val="11"/>
          <w:szCs w:val="15"/>
        </w:rPr>
      </w:pPr>
    </w:p>
    <w:p w14:paraId="12ED33F6" w14:textId="77777777" w:rsidR="00065A94" w:rsidRPr="00065A94" w:rsidRDefault="00065A94" w:rsidP="00B842F1">
      <w:pPr>
        <w:rPr>
          <w:rFonts w:ascii="BentonSansCond Light" w:hAnsi="BentonSansCond Light" w:cs="Calibri"/>
          <w:bCs/>
          <w:sz w:val="5"/>
          <w:szCs w:val="15"/>
        </w:rPr>
      </w:pPr>
    </w:p>
    <w:p w14:paraId="30EF1D3D" w14:textId="77777777" w:rsidR="00065A94" w:rsidRPr="00065A94" w:rsidRDefault="00065A94" w:rsidP="00065A94">
      <w:pPr>
        <w:rPr>
          <w:rFonts w:ascii="BentonSansCond Light" w:hAnsi="BentonSansCond Light" w:cs="Calibri"/>
          <w:bCs/>
          <w:sz w:val="7"/>
          <w:szCs w:val="15"/>
        </w:rPr>
      </w:pPr>
    </w:p>
    <w:p w14:paraId="604181D4" w14:textId="77777777" w:rsidR="00B024B5" w:rsidRDefault="00065A94" w:rsidP="00065A94">
      <w:pPr>
        <w:rPr>
          <w:rFonts w:ascii="BentonSansCond Light" w:hAnsi="BentonSansCond Light" w:cs="Calibri"/>
          <w:bCs/>
          <w:sz w:val="15"/>
          <w:szCs w:val="15"/>
        </w:rPr>
      </w:pPr>
      <w:r w:rsidRPr="00065A94">
        <w:rPr>
          <w:rFonts w:ascii="BentonSansCond Light" w:hAnsi="BentonSansCond Light" w:cs="Calibri"/>
          <w:bCs/>
          <w:sz w:val="15"/>
          <w:szCs w:val="15"/>
        </w:rPr>
        <w:t>*</w:t>
      </w:r>
      <w:r w:rsidRPr="00065A94">
        <w:t xml:space="preserve"> </w:t>
      </w:r>
      <w:r w:rsidRPr="00065A94">
        <w:rPr>
          <w:rFonts w:ascii="BentonSansCond Light" w:hAnsi="BentonSansCond Light" w:cs="Calibri"/>
          <w:bCs/>
          <w:sz w:val="15"/>
          <w:szCs w:val="15"/>
        </w:rPr>
        <w:t xml:space="preserve">When </w:t>
      </w:r>
      <w:r>
        <w:rPr>
          <w:rFonts w:ascii="BentonSansCond Light" w:hAnsi="BentonSansCond Light" w:cs="Calibri"/>
          <w:bCs/>
          <w:sz w:val="15"/>
          <w:szCs w:val="15"/>
        </w:rPr>
        <w:t xml:space="preserve">evaluating applicants for a </w:t>
      </w:r>
      <w:r w:rsidRPr="00065A94">
        <w:rPr>
          <w:rFonts w:ascii="BentonSansCond Light" w:hAnsi="BentonSansCond Light" w:cs="Calibri"/>
          <w:bCs/>
          <w:sz w:val="15"/>
          <w:szCs w:val="15"/>
        </w:rPr>
        <w:t>Business Gold Rew</w:t>
      </w:r>
      <w:r>
        <w:rPr>
          <w:rFonts w:ascii="BentonSansCond Light" w:hAnsi="BentonSansCond Light" w:cs="Calibri"/>
          <w:bCs/>
          <w:sz w:val="15"/>
          <w:szCs w:val="15"/>
        </w:rPr>
        <w:t xml:space="preserve">ards, Gold, or Green charge card, AXP accepts FICO as low as 600 for medium-or large-size businesses with a </w:t>
      </w:r>
      <w:r w:rsidRPr="00065A94">
        <w:rPr>
          <w:rFonts w:ascii="BentonSansCond Light" w:hAnsi="BentonSansCond Light" w:cs="Calibri"/>
          <w:bCs/>
          <w:sz w:val="15"/>
          <w:szCs w:val="15"/>
        </w:rPr>
        <w:t>Commercial Credit Score</w:t>
      </w:r>
      <w:r>
        <w:rPr>
          <w:rFonts w:ascii="BentonSansCond Light" w:hAnsi="BentonSansCond Light" w:cs="Calibri"/>
          <w:bCs/>
          <w:sz w:val="15"/>
          <w:szCs w:val="15"/>
        </w:rPr>
        <w:t xml:space="preserve"> of at </w:t>
      </w:r>
      <w:r w:rsidRPr="00065A94">
        <w:rPr>
          <w:rFonts w:ascii="BentonSansCond Light" w:hAnsi="BentonSansCond Light" w:cs="Calibri"/>
          <w:bCs/>
          <w:sz w:val="15"/>
          <w:szCs w:val="15"/>
        </w:rPr>
        <w:t>least 500</w:t>
      </w:r>
      <w:r>
        <w:rPr>
          <w:rFonts w:ascii="BentonSansCond Light" w:hAnsi="BentonSansCond Light" w:cs="Calibri"/>
          <w:bCs/>
          <w:sz w:val="15"/>
          <w:szCs w:val="15"/>
        </w:rPr>
        <w:t xml:space="preserve">. </w:t>
      </w:r>
    </w:p>
    <w:p w14:paraId="4C1E8598" w14:textId="77777777" w:rsidR="00B024B5" w:rsidRDefault="00B024B5" w:rsidP="00065A94"/>
    <w:p w14:paraId="49F8016B" w14:textId="77777777" w:rsidR="00B024B5" w:rsidRPr="00B024B5" w:rsidRDefault="00704349" w:rsidP="00065A94">
      <w:r>
        <w:fldChar w:fldCharType="begin"/>
      </w:r>
      <w:r>
        <w:instrText xml:space="preserve"> REF  _Ref458768945 \h  \* MERGEFORMAT </w:instrText>
      </w:r>
      <w:r>
        <w:fldChar w:fldCharType="separate"/>
      </w:r>
      <w:r w:rsidR="000E17A9">
        <w:t>Table 12.4</w:t>
      </w:r>
      <w:r>
        <w:fldChar w:fldCharType="end"/>
      </w:r>
      <w:r w:rsidR="00B024B5">
        <w:t xml:space="preserve"> presents </w:t>
      </w:r>
      <w:r w:rsidR="00E15A82">
        <w:t xml:space="preserve">the </w:t>
      </w:r>
      <w:r w:rsidR="00B024B5">
        <w:t xml:space="preserve">rules for assigning OPEN prospects to size categories. Note that these change at management’s discretion and should be read as illustrative. </w:t>
      </w:r>
    </w:p>
    <w:p w14:paraId="4A5B409C" w14:textId="77777777" w:rsidR="00B024B5" w:rsidRDefault="00B024B5" w:rsidP="00065A94">
      <w:pPr>
        <w:rPr>
          <w:rFonts w:ascii="BentonSansCond Light" w:hAnsi="BentonSansCond Light" w:cs="Calibri"/>
          <w:bCs/>
          <w:sz w:val="15"/>
          <w:szCs w:val="15"/>
        </w:rPr>
      </w:pPr>
    </w:p>
    <w:p w14:paraId="29CA793D" w14:textId="77777777" w:rsidR="00B024B5" w:rsidRDefault="00B024B5" w:rsidP="00B024B5">
      <w:pPr>
        <w:pStyle w:val="Caption"/>
      </w:pPr>
      <w:bookmarkStart w:id="3263" w:name="_Ref458768945"/>
      <w:r>
        <w:t xml:space="preserve">Table </w:t>
      </w:r>
      <w:fldSimple w:instr=" STYLEREF 1 \s ">
        <w:r w:rsidR="000E17A9">
          <w:rPr>
            <w:noProof/>
          </w:rPr>
          <w:t>12</w:t>
        </w:r>
      </w:fldSimple>
      <w:r w:rsidR="00056D95">
        <w:t>.</w:t>
      </w:r>
      <w:r w:rsidR="003E7838">
        <w:fldChar w:fldCharType="begin"/>
      </w:r>
      <w:r w:rsidR="00DD69AA">
        <w:instrText xml:space="preserve"> SEQ Table \* ARABIC \s 1 </w:instrText>
      </w:r>
      <w:r w:rsidR="003E7838">
        <w:fldChar w:fldCharType="separate"/>
      </w:r>
      <w:r w:rsidR="000E17A9">
        <w:rPr>
          <w:noProof/>
        </w:rPr>
        <w:t>4</w:t>
      </w:r>
      <w:r w:rsidR="003E7838">
        <w:fldChar w:fldCharType="end"/>
      </w:r>
      <w:bookmarkEnd w:id="3263"/>
      <w:r>
        <w:t>: Rules for assigning businesses to size categories (illustrative)</w:t>
      </w:r>
    </w:p>
    <w:p w14:paraId="5799E776" w14:textId="77777777" w:rsidR="00B024B5" w:rsidRPr="00B024B5" w:rsidRDefault="00B024B5" w:rsidP="00B024B5">
      <w:pPr>
        <w:rPr>
          <w:lang w:eastAsia="zh-CN"/>
        </w:rPr>
      </w:pPr>
    </w:p>
    <w:tbl>
      <w:tblPr>
        <w:tblW w:w="8838" w:type="dxa"/>
        <w:tblBorders>
          <w:insideH w:val="single" w:sz="4" w:space="0" w:color="auto"/>
          <w:insideV w:val="single" w:sz="48" w:space="0" w:color="FFFFFF" w:themeColor="background1"/>
        </w:tblBorders>
        <w:tblLook w:val="04A0" w:firstRow="1" w:lastRow="0" w:firstColumn="1" w:lastColumn="0" w:noHBand="0" w:noVBand="1"/>
      </w:tblPr>
      <w:tblGrid>
        <w:gridCol w:w="1638"/>
        <w:gridCol w:w="1080"/>
        <w:gridCol w:w="1620"/>
        <w:gridCol w:w="4500"/>
      </w:tblGrid>
      <w:tr w:rsidR="00B024B5" w:rsidRPr="00F859B1" w14:paraId="21D1AC6A" w14:textId="77777777" w:rsidTr="00B024B5">
        <w:tc>
          <w:tcPr>
            <w:tcW w:w="1638" w:type="dxa"/>
            <w:tcBorders>
              <w:top w:val="nil"/>
              <w:bottom w:val="nil"/>
              <w:right w:val="nil"/>
            </w:tcBorders>
            <w:vAlign w:val="bottom"/>
          </w:tcPr>
          <w:p w14:paraId="46516C97" w14:textId="77777777" w:rsidR="00B024B5" w:rsidRPr="00B024B5" w:rsidRDefault="00B024B5" w:rsidP="00B024B5">
            <w:pPr>
              <w:pStyle w:val="TableHeadingText"/>
              <w:rPr>
                <w:rFonts w:ascii="BentonSansCond Medium" w:hAnsi="BentonSansCond Medium" w:cs="Calibri"/>
                <w:bCs/>
                <w:sz w:val="15"/>
                <w:szCs w:val="15"/>
                <w:lang w:eastAsia="en-US"/>
              </w:rPr>
            </w:pPr>
            <w:r w:rsidRPr="00B024B5">
              <w:rPr>
                <w:rFonts w:ascii="BentonSansCond Medium" w:hAnsi="BentonSansCond Medium" w:cs="Calibri"/>
                <w:bCs/>
                <w:sz w:val="15"/>
                <w:szCs w:val="15"/>
                <w:lang w:eastAsia="en-US"/>
              </w:rPr>
              <w:t>Segment</w:t>
            </w:r>
          </w:p>
        </w:tc>
        <w:tc>
          <w:tcPr>
            <w:tcW w:w="1080" w:type="dxa"/>
            <w:tcBorders>
              <w:top w:val="nil"/>
              <w:left w:val="nil"/>
              <w:bottom w:val="nil"/>
              <w:right w:val="nil"/>
            </w:tcBorders>
            <w:vAlign w:val="bottom"/>
          </w:tcPr>
          <w:p w14:paraId="3CBFA4B6" w14:textId="77777777" w:rsidR="00B024B5" w:rsidRPr="00B024B5" w:rsidRDefault="00B024B5" w:rsidP="00B024B5">
            <w:pPr>
              <w:pStyle w:val="TableHeadingText"/>
              <w:rPr>
                <w:rFonts w:ascii="BentonSansCond Medium" w:hAnsi="BentonSansCond Medium" w:cs="Calibri"/>
                <w:bCs/>
                <w:sz w:val="15"/>
                <w:szCs w:val="15"/>
                <w:lang w:eastAsia="en-US"/>
              </w:rPr>
            </w:pPr>
            <w:r w:rsidRPr="00B024B5">
              <w:rPr>
                <w:rFonts w:ascii="BentonSansCond Medium" w:hAnsi="BentonSansCond Medium" w:cs="Calibri"/>
                <w:bCs/>
                <w:sz w:val="15"/>
                <w:szCs w:val="15"/>
                <w:lang w:eastAsia="en-US"/>
              </w:rPr>
              <w:t>Revenue</w:t>
            </w:r>
          </w:p>
        </w:tc>
        <w:tc>
          <w:tcPr>
            <w:tcW w:w="1620" w:type="dxa"/>
            <w:tcBorders>
              <w:top w:val="nil"/>
              <w:left w:val="nil"/>
              <w:bottom w:val="nil"/>
              <w:right w:val="nil"/>
            </w:tcBorders>
            <w:vAlign w:val="bottom"/>
          </w:tcPr>
          <w:p w14:paraId="1F1EBB60" w14:textId="77777777" w:rsidR="00B024B5" w:rsidRPr="00B024B5" w:rsidRDefault="00B024B5" w:rsidP="00B024B5">
            <w:pPr>
              <w:pStyle w:val="TableHeadingText"/>
              <w:rPr>
                <w:rFonts w:ascii="BentonSansCond Medium" w:hAnsi="BentonSansCond Medium" w:cs="Calibri"/>
                <w:bCs/>
                <w:sz w:val="15"/>
                <w:szCs w:val="15"/>
                <w:lang w:eastAsia="en-US"/>
              </w:rPr>
            </w:pPr>
            <w:r w:rsidRPr="00B024B5">
              <w:rPr>
                <w:rFonts w:ascii="BentonSansCond Medium" w:hAnsi="BentonSansCond Medium" w:cs="Calibri"/>
                <w:bCs/>
                <w:sz w:val="15"/>
                <w:szCs w:val="15"/>
                <w:lang w:eastAsia="en-US"/>
              </w:rPr>
              <w:t>Employee count</w:t>
            </w:r>
          </w:p>
        </w:tc>
        <w:tc>
          <w:tcPr>
            <w:tcW w:w="4500" w:type="dxa"/>
            <w:tcBorders>
              <w:top w:val="nil"/>
              <w:left w:val="nil"/>
              <w:bottom w:val="nil"/>
            </w:tcBorders>
            <w:vAlign w:val="bottom"/>
          </w:tcPr>
          <w:p w14:paraId="790722DF" w14:textId="77777777" w:rsidR="00B024B5" w:rsidRPr="00B024B5" w:rsidRDefault="00B024B5" w:rsidP="00B024B5">
            <w:pPr>
              <w:pStyle w:val="TableHeadingText"/>
              <w:rPr>
                <w:rFonts w:ascii="BentonSansCond Medium" w:hAnsi="BentonSansCond Medium" w:cs="Calibri"/>
                <w:bCs/>
                <w:sz w:val="15"/>
                <w:szCs w:val="15"/>
                <w:lang w:eastAsia="en-US"/>
              </w:rPr>
            </w:pPr>
            <w:r w:rsidRPr="00B024B5">
              <w:rPr>
                <w:rFonts w:ascii="BentonSansCond Medium" w:hAnsi="BentonSansCond Medium" w:cs="Calibri"/>
                <w:bCs/>
                <w:sz w:val="15"/>
                <w:szCs w:val="15"/>
                <w:lang w:eastAsia="en-US"/>
              </w:rPr>
              <w:t>Other criteria</w:t>
            </w:r>
          </w:p>
        </w:tc>
      </w:tr>
      <w:tr w:rsidR="00B024B5" w:rsidRPr="00F859B1" w14:paraId="1F8D6AE5" w14:textId="77777777" w:rsidTr="00B024B5">
        <w:tc>
          <w:tcPr>
            <w:tcW w:w="1638" w:type="dxa"/>
            <w:tcBorders>
              <w:top w:val="nil"/>
            </w:tcBorders>
          </w:tcPr>
          <w:p w14:paraId="03D02B77" w14:textId="77777777" w:rsidR="00B024B5" w:rsidRPr="00B024B5" w:rsidRDefault="00B024B5" w:rsidP="00B024B5">
            <w:pPr>
              <w:pStyle w:val="TableText"/>
              <w:rPr>
                <w:rFonts w:ascii="BentonSansCond Light" w:hAnsi="BentonSansCond Light" w:cs="Calibri"/>
                <w:bCs/>
                <w:sz w:val="15"/>
                <w:szCs w:val="15"/>
                <w:lang w:eastAsia="en-US"/>
              </w:rPr>
            </w:pPr>
            <w:r w:rsidRPr="00B024B5">
              <w:rPr>
                <w:rFonts w:ascii="BentonSansCond Light" w:hAnsi="BentonSansCond Light" w:cs="Calibri"/>
                <w:bCs/>
                <w:sz w:val="15"/>
                <w:szCs w:val="15"/>
                <w:lang w:eastAsia="en-US"/>
              </w:rPr>
              <w:t>Large business</w:t>
            </w:r>
          </w:p>
        </w:tc>
        <w:tc>
          <w:tcPr>
            <w:tcW w:w="1080" w:type="dxa"/>
            <w:tcBorders>
              <w:top w:val="nil"/>
            </w:tcBorders>
          </w:tcPr>
          <w:p w14:paraId="6420163F" w14:textId="77777777" w:rsidR="00B024B5" w:rsidRPr="00B024B5" w:rsidRDefault="00B024B5" w:rsidP="00B024B5">
            <w:pPr>
              <w:pStyle w:val="TableText"/>
              <w:rPr>
                <w:rFonts w:ascii="BentonSansCond Light" w:hAnsi="BentonSansCond Light" w:cs="Calibri"/>
                <w:bCs/>
                <w:sz w:val="15"/>
                <w:szCs w:val="15"/>
                <w:lang w:eastAsia="en-US"/>
              </w:rPr>
            </w:pPr>
            <w:r>
              <w:rPr>
                <w:rFonts w:ascii="BentonSansCond Light" w:hAnsi="BentonSansCond Light" w:cs="Calibri"/>
                <w:bCs/>
                <w:sz w:val="15"/>
                <w:szCs w:val="15"/>
                <w:lang w:eastAsia="en-US"/>
              </w:rPr>
              <w:t>≥</w:t>
            </w:r>
            <w:r w:rsidRPr="00B024B5">
              <w:rPr>
                <w:rFonts w:ascii="BentonSansCond Light" w:hAnsi="BentonSansCond Light" w:cs="Calibri"/>
                <w:bCs/>
                <w:sz w:val="15"/>
                <w:szCs w:val="15"/>
                <w:lang w:eastAsia="en-US"/>
              </w:rPr>
              <w:t xml:space="preserve"> $1MM</w:t>
            </w:r>
          </w:p>
        </w:tc>
        <w:tc>
          <w:tcPr>
            <w:tcW w:w="1620" w:type="dxa"/>
            <w:tcBorders>
              <w:top w:val="nil"/>
            </w:tcBorders>
          </w:tcPr>
          <w:p w14:paraId="3E025A8F" w14:textId="77777777" w:rsidR="00B024B5" w:rsidRPr="00B024B5" w:rsidRDefault="00B024B5" w:rsidP="00B024B5">
            <w:pPr>
              <w:pStyle w:val="TableText"/>
              <w:rPr>
                <w:rFonts w:ascii="BentonSansCond Light" w:hAnsi="BentonSansCond Light" w:cs="Calibri"/>
                <w:bCs/>
                <w:sz w:val="15"/>
                <w:szCs w:val="15"/>
                <w:lang w:eastAsia="en-US"/>
              </w:rPr>
            </w:pPr>
            <w:r>
              <w:rPr>
                <w:rFonts w:ascii="BentonSansCond Light" w:hAnsi="BentonSansCond Light" w:cs="Calibri"/>
                <w:bCs/>
                <w:sz w:val="15"/>
                <w:szCs w:val="15"/>
                <w:lang w:eastAsia="en-US"/>
              </w:rPr>
              <w:t>≥</w:t>
            </w:r>
            <w:r w:rsidRPr="00B024B5">
              <w:rPr>
                <w:rFonts w:ascii="BentonSansCond Light" w:hAnsi="BentonSansCond Light" w:cs="Calibri"/>
                <w:bCs/>
                <w:sz w:val="15"/>
                <w:szCs w:val="15"/>
                <w:lang w:eastAsia="en-US"/>
              </w:rPr>
              <w:t xml:space="preserve"> 10</w:t>
            </w:r>
          </w:p>
        </w:tc>
        <w:tc>
          <w:tcPr>
            <w:tcW w:w="4500" w:type="dxa"/>
            <w:tcBorders>
              <w:top w:val="nil"/>
            </w:tcBorders>
          </w:tcPr>
          <w:p w14:paraId="7B58FA76" w14:textId="77777777" w:rsidR="00B024B5" w:rsidRPr="00B024B5" w:rsidRDefault="00B024B5" w:rsidP="00B024B5">
            <w:pPr>
              <w:pStyle w:val="TableBullet1"/>
              <w:ind w:hanging="198"/>
              <w:rPr>
                <w:rFonts w:ascii="BentonSansCond Light" w:hAnsi="BentonSansCond Light" w:cs="Calibri"/>
                <w:bCs/>
                <w:sz w:val="15"/>
                <w:szCs w:val="15"/>
                <w:lang w:val="en-US"/>
              </w:rPr>
            </w:pPr>
            <w:r w:rsidRPr="00B024B5">
              <w:rPr>
                <w:rFonts w:ascii="BentonSansCond Light" w:hAnsi="BentonSansCond Light" w:cs="Calibri"/>
                <w:bCs/>
                <w:sz w:val="15"/>
                <w:szCs w:val="15"/>
                <w:lang w:val="en-US"/>
              </w:rPr>
              <w:t>Business owner</w:t>
            </w:r>
            <w:r w:rsidR="009B5CF6">
              <w:rPr>
                <w:rFonts w:ascii="BentonSansCond Light" w:hAnsi="BentonSansCond Light" w:cs="Calibri"/>
                <w:bCs/>
                <w:sz w:val="15"/>
                <w:szCs w:val="15"/>
                <w:lang w:val="en-US"/>
              </w:rPr>
              <w:t xml:space="preserve"> </w:t>
            </w:r>
            <w:r w:rsidRPr="00B024B5">
              <w:rPr>
                <w:rFonts w:ascii="BentonSansCond Light" w:hAnsi="BentonSansCond Light" w:cs="Calibri"/>
                <w:bCs/>
                <w:sz w:val="15"/>
                <w:szCs w:val="15"/>
                <w:lang w:val="en-US"/>
              </w:rPr>
              <w:t>is a doctor or is part of the board of directors</w:t>
            </w:r>
          </w:p>
        </w:tc>
      </w:tr>
      <w:tr w:rsidR="00B024B5" w:rsidRPr="00F859B1" w14:paraId="375520CD" w14:textId="77777777" w:rsidTr="00B024B5">
        <w:tc>
          <w:tcPr>
            <w:tcW w:w="1638" w:type="dxa"/>
          </w:tcPr>
          <w:p w14:paraId="0F4A8792" w14:textId="77777777" w:rsidR="00B024B5" w:rsidRPr="00B024B5" w:rsidRDefault="00B024B5" w:rsidP="00B024B5">
            <w:pPr>
              <w:pStyle w:val="TableText"/>
              <w:rPr>
                <w:rFonts w:ascii="BentonSansCond Light" w:hAnsi="BentonSansCond Light" w:cs="Calibri"/>
                <w:bCs/>
                <w:sz w:val="15"/>
                <w:szCs w:val="15"/>
                <w:lang w:eastAsia="en-US"/>
              </w:rPr>
            </w:pPr>
            <w:r w:rsidRPr="00B024B5">
              <w:rPr>
                <w:rFonts w:ascii="BentonSansCond Light" w:hAnsi="BentonSansCond Light" w:cs="Calibri"/>
                <w:bCs/>
                <w:sz w:val="15"/>
                <w:szCs w:val="15"/>
                <w:lang w:eastAsia="en-US"/>
              </w:rPr>
              <w:t>Medium business</w:t>
            </w:r>
          </w:p>
        </w:tc>
        <w:tc>
          <w:tcPr>
            <w:tcW w:w="1080" w:type="dxa"/>
          </w:tcPr>
          <w:p w14:paraId="393F9E3E" w14:textId="77777777" w:rsidR="00B024B5" w:rsidRPr="00B024B5" w:rsidRDefault="00B024B5" w:rsidP="00B024B5">
            <w:pPr>
              <w:pStyle w:val="TableText"/>
              <w:rPr>
                <w:rFonts w:ascii="BentonSansCond Light" w:hAnsi="BentonSansCond Light" w:cs="Calibri"/>
                <w:bCs/>
                <w:sz w:val="15"/>
                <w:szCs w:val="15"/>
                <w:lang w:eastAsia="en-US"/>
              </w:rPr>
            </w:pPr>
            <w:r>
              <w:rPr>
                <w:rFonts w:ascii="BentonSansCond Light" w:hAnsi="BentonSansCond Light" w:cs="Calibri"/>
                <w:bCs/>
                <w:sz w:val="15"/>
                <w:szCs w:val="15"/>
                <w:lang w:eastAsia="en-US"/>
              </w:rPr>
              <w:t>≥</w:t>
            </w:r>
            <w:r w:rsidRPr="00B024B5">
              <w:rPr>
                <w:rFonts w:ascii="BentonSansCond Light" w:hAnsi="BentonSansCond Light" w:cs="Calibri"/>
                <w:bCs/>
                <w:sz w:val="15"/>
                <w:szCs w:val="15"/>
                <w:lang w:eastAsia="en-US"/>
              </w:rPr>
              <w:t xml:space="preserve"> $200K</w:t>
            </w:r>
          </w:p>
        </w:tc>
        <w:tc>
          <w:tcPr>
            <w:tcW w:w="1620" w:type="dxa"/>
          </w:tcPr>
          <w:p w14:paraId="58A67ED3" w14:textId="77777777" w:rsidR="00B024B5" w:rsidRPr="00B024B5" w:rsidRDefault="00B024B5" w:rsidP="00B024B5">
            <w:pPr>
              <w:pStyle w:val="TableText"/>
              <w:rPr>
                <w:rFonts w:ascii="BentonSansCond Light" w:hAnsi="BentonSansCond Light" w:cs="Calibri"/>
                <w:bCs/>
                <w:sz w:val="15"/>
                <w:szCs w:val="15"/>
                <w:lang w:eastAsia="en-US"/>
              </w:rPr>
            </w:pPr>
            <w:r>
              <w:rPr>
                <w:rFonts w:ascii="BentonSansCond Light" w:hAnsi="BentonSansCond Light" w:cs="Calibri"/>
                <w:bCs/>
                <w:sz w:val="15"/>
                <w:szCs w:val="15"/>
                <w:lang w:eastAsia="en-US"/>
              </w:rPr>
              <w:t>≥</w:t>
            </w:r>
            <w:r w:rsidRPr="00B024B5">
              <w:rPr>
                <w:rFonts w:ascii="BentonSansCond Light" w:hAnsi="BentonSansCond Light" w:cs="Calibri"/>
                <w:bCs/>
                <w:sz w:val="15"/>
                <w:szCs w:val="15"/>
                <w:lang w:eastAsia="en-US"/>
              </w:rPr>
              <w:t xml:space="preserve"> 2</w:t>
            </w:r>
          </w:p>
        </w:tc>
        <w:tc>
          <w:tcPr>
            <w:tcW w:w="4500" w:type="dxa"/>
          </w:tcPr>
          <w:p w14:paraId="065C3761" w14:textId="77777777" w:rsidR="00B024B5" w:rsidRPr="00B024B5" w:rsidRDefault="00B024B5" w:rsidP="00B024B5">
            <w:pPr>
              <w:pStyle w:val="TableBullet1"/>
              <w:ind w:hanging="198"/>
              <w:rPr>
                <w:rFonts w:ascii="BentonSansCond Light" w:hAnsi="BentonSansCond Light" w:cs="Calibri"/>
                <w:bCs/>
                <w:sz w:val="15"/>
                <w:szCs w:val="15"/>
                <w:lang w:val="en-US"/>
              </w:rPr>
            </w:pPr>
            <w:r w:rsidRPr="00B024B5">
              <w:rPr>
                <w:rFonts w:ascii="BentonSansCond Light" w:hAnsi="BentonSansCond Light" w:cs="Calibri"/>
                <w:bCs/>
                <w:sz w:val="15"/>
                <w:szCs w:val="15"/>
                <w:lang w:val="en-US"/>
              </w:rPr>
              <w:t>Existing merchant relationship with AXP</w:t>
            </w:r>
          </w:p>
          <w:p w14:paraId="1AC525BC" w14:textId="77777777" w:rsidR="00B024B5" w:rsidRPr="00B024B5" w:rsidRDefault="00B024B5" w:rsidP="00B024B5">
            <w:pPr>
              <w:pStyle w:val="TableBullet1"/>
              <w:ind w:hanging="198"/>
              <w:rPr>
                <w:rFonts w:ascii="BentonSansCond Light" w:hAnsi="BentonSansCond Light" w:cs="Calibri"/>
                <w:bCs/>
                <w:sz w:val="15"/>
                <w:szCs w:val="15"/>
                <w:lang w:val="en-US"/>
              </w:rPr>
            </w:pPr>
            <w:r>
              <w:rPr>
                <w:rFonts w:ascii="BentonSansCond Light" w:hAnsi="BentonSansCond Light" w:cs="Calibri"/>
                <w:bCs/>
                <w:sz w:val="15"/>
                <w:szCs w:val="15"/>
                <w:lang w:val="en-US"/>
              </w:rPr>
              <w:t>USPS-</w:t>
            </w:r>
            <w:r w:rsidRPr="00B024B5">
              <w:rPr>
                <w:rFonts w:ascii="BentonSansCond Light" w:hAnsi="BentonSansCond Light" w:cs="Calibri"/>
                <w:bCs/>
                <w:sz w:val="15"/>
                <w:szCs w:val="15"/>
                <w:lang w:val="en-US"/>
              </w:rPr>
              <w:t>confirmed business address</w:t>
            </w:r>
          </w:p>
          <w:p w14:paraId="18455831" w14:textId="77777777" w:rsidR="00B024B5" w:rsidRPr="00B024B5" w:rsidRDefault="00B024B5" w:rsidP="00B024B5">
            <w:pPr>
              <w:pStyle w:val="TableBullet1"/>
              <w:ind w:hanging="198"/>
              <w:rPr>
                <w:rFonts w:ascii="BentonSansCond Light" w:hAnsi="BentonSansCond Light" w:cs="Calibri"/>
                <w:bCs/>
                <w:sz w:val="15"/>
                <w:szCs w:val="15"/>
                <w:lang w:val="en-US"/>
              </w:rPr>
            </w:pPr>
            <w:r w:rsidRPr="00B024B5">
              <w:rPr>
                <w:rFonts w:ascii="BentonSansCond Light" w:hAnsi="BentonSansCond Light" w:cs="Calibri"/>
                <w:bCs/>
                <w:sz w:val="15"/>
                <w:szCs w:val="15"/>
                <w:lang w:val="en-US"/>
              </w:rPr>
              <w:t>Business type is incorporated or partnership (used only if revenue and employee count are missing)</w:t>
            </w:r>
          </w:p>
        </w:tc>
      </w:tr>
      <w:tr w:rsidR="00B024B5" w:rsidRPr="00F859B1" w14:paraId="343AB8A0" w14:textId="77777777" w:rsidTr="00B024B5">
        <w:tc>
          <w:tcPr>
            <w:tcW w:w="1638" w:type="dxa"/>
          </w:tcPr>
          <w:p w14:paraId="57D81982" w14:textId="77777777" w:rsidR="00B024B5" w:rsidRPr="00B024B5" w:rsidRDefault="00B024B5" w:rsidP="00B024B5">
            <w:pPr>
              <w:pStyle w:val="TableText"/>
              <w:rPr>
                <w:rFonts w:ascii="BentonSansCond Light" w:hAnsi="BentonSansCond Light" w:cs="Calibri"/>
                <w:bCs/>
                <w:sz w:val="15"/>
                <w:szCs w:val="15"/>
                <w:lang w:eastAsia="en-US"/>
              </w:rPr>
            </w:pPr>
            <w:r w:rsidRPr="00B024B5">
              <w:rPr>
                <w:rFonts w:ascii="BentonSansCond Light" w:hAnsi="BentonSansCond Light" w:cs="Calibri"/>
                <w:bCs/>
                <w:sz w:val="15"/>
                <w:szCs w:val="15"/>
                <w:lang w:eastAsia="en-US"/>
              </w:rPr>
              <w:t>Small business</w:t>
            </w:r>
          </w:p>
        </w:tc>
        <w:tc>
          <w:tcPr>
            <w:tcW w:w="1080" w:type="dxa"/>
          </w:tcPr>
          <w:p w14:paraId="1857838B" w14:textId="77777777" w:rsidR="00B024B5" w:rsidRPr="00B024B5" w:rsidRDefault="00B024B5" w:rsidP="00B024B5">
            <w:pPr>
              <w:pStyle w:val="TableText"/>
              <w:rPr>
                <w:rFonts w:ascii="BentonSansCond Light" w:hAnsi="BentonSansCond Light" w:cs="Calibri"/>
                <w:bCs/>
                <w:sz w:val="15"/>
                <w:szCs w:val="15"/>
                <w:lang w:eastAsia="en-US"/>
              </w:rPr>
            </w:pPr>
            <w:r w:rsidRPr="00B024B5">
              <w:rPr>
                <w:rFonts w:ascii="BentonSansCond Light" w:hAnsi="BentonSansCond Light" w:cs="Calibri"/>
                <w:bCs/>
                <w:sz w:val="15"/>
                <w:szCs w:val="15"/>
                <w:lang w:eastAsia="en-US"/>
              </w:rPr>
              <w:t>&lt;$200K</w:t>
            </w:r>
          </w:p>
        </w:tc>
        <w:tc>
          <w:tcPr>
            <w:tcW w:w="1620" w:type="dxa"/>
          </w:tcPr>
          <w:p w14:paraId="705E33E0" w14:textId="77777777" w:rsidR="00B024B5" w:rsidRPr="00B024B5" w:rsidRDefault="00B024B5" w:rsidP="00B024B5">
            <w:pPr>
              <w:pStyle w:val="TableText"/>
              <w:rPr>
                <w:rFonts w:ascii="BentonSansCond Light" w:hAnsi="BentonSansCond Light" w:cs="Calibri"/>
                <w:bCs/>
                <w:sz w:val="15"/>
                <w:szCs w:val="15"/>
                <w:lang w:eastAsia="en-US"/>
              </w:rPr>
            </w:pPr>
            <w:r w:rsidRPr="00B024B5">
              <w:rPr>
                <w:rFonts w:ascii="BentonSansCond Light" w:hAnsi="BentonSansCond Light" w:cs="Calibri"/>
                <w:bCs/>
                <w:sz w:val="15"/>
                <w:szCs w:val="15"/>
                <w:lang w:eastAsia="en-US"/>
              </w:rPr>
              <w:t>&lt;2</w:t>
            </w:r>
          </w:p>
        </w:tc>
        <w:tc>
          <w:tcPr>
            <w:tcW w:w="4500" w:type="dxa"/>
          </w:tcPr>
          <w:p w14:paraId="68F9040B" w14:textId="77777777" w:rsidR="00B024B5" w:rsidRPr="00B024B5" w:rsidRDefault="00B024B5" w:rsidP="00B024B5">
            <w:pPr>
              <w:pStyle w:val="TableBullet1"/>
              <w:ind w:hanging="198"/>
              <w:rPr>
                <w:rFonts w:ascii="BentonSansCond Light" w:hAnsi="BentonSansCond Light" w:cs="Calibri"/>
                <w:bCs/>
                <w:sz w:val="15"/>
                <w:szCs w:val="15"/>
                <w:lang w:val="en-US"/>
              </w:rPr>
            </w:pPr>
            <w:r w:rsidRPr="00B024B5">
              <w:rPr>
                <w:rFonts w:ascii="BentonSansCond Light" w:hAnsi="BentonSansCond Light" w:cs="Calibri"/>
                <w:bCs/>
                <w:sz w:val="15"/>
                <w:szCs w:val="15"/>
                <w:lang w:val="en-US"/>
              </w:rPr>
              <w:t xml:space="preserve">Presence </w:t>
            </w:r>
            <w:r>
              <w:rPr>
                <w:rFonts w:ascii="BentonSansCond Light" w:hAnsi="BentonSansCond Light" w:cs="Calibri"/>
                <w:bCs/>
                <w:sz w:val="15"/>
                <w:szCs w:val="15"/>
                <w:lang w:val="en-US"/>
              </w:rPr>
              <w:t xml:space="preserve">of </w:t>
            </w:r>
            <w:r w:rsidRPr="00B024B5">
              <w:rPr>
                <w:rFonts w:ascii="BentonSansCond Light" w:hAnsi="BentonSansCond Light" w:cs="Calibri"/>
                <w:bCs/>
                <w:sz w:val="15"/>
                <w:szCs w:val="15"/>
                <w:lang w:val="en-US"/>
              </w:rPr>
              <w:t>commercial bureau</w:t>
            </w:r>
            <w:r>
              <w:rPr>
                <w:rFonts w:ascii="BentonSansCond Light" w:hAnsi="BentonSansCond Light" w:cs="Calibri"/>
                <w:bCs/>
                <w:sz w:val="15"/>
                <w:szCs w:val="15"/>
                <w:lang w:val="en-US"/>
              </w:rPr>
              <w:t xml:space="preserve"> records</w:t>
            </w:r>
          </w:p>
          <w:p w14:paraId="341D1AF3" w14:textId="77777777" w:rsidR="00B024B5" w:rsidRPr="00B024B5" w:rsidRDefault="00B024B5" w:rsidP="00B024B5">
            <w:pPr>
              <w:pStyle w:val="TableBullet1"/>
              <w:ind w:hanging="198"/>
              <w:rPr>
                <w:rFonts w:ascii="BentonSansCond Light" w:hAnsi="BentonSansCond Light" w:cs="Calibri"/>
                <w:bCs/>
                <w:sz w:val="15"/>
                <w:szCs w:val="15"/>
                <w:lang w:val="en-US"/>
              </w:rPr>
            </w:pPr>
            <w:r>
              <w:rPr>
                <w:rFonts w:ascii="BentonSansCond Light" w:hAnsi="BentonSansCond Light" w:cs="Calibri"/>
                <w:bCs/>
                <w:sz w:val="15"/>
                <w:szCs w:val="15"/>
                <w:lang w:val="en-US"/>
              </w:rPr>
              <w:t xml:space="preserve">AXP has </w:t>
            </w:r>
            <w:r w:rsidRPr="00B024B5">
              <w:rPr>
                <w:rFonts w:ascii="BentonSansCond Light" w:hAnsi="BentonSansCond Light" w:cs="Calibri"/>
                <w:bCs/>
                <w:sz w:val="15"/>
                <w:szCs w:val="15"/>
                <w:lang w:val="en-US"/>
              </w:rPr>
              <w:t xml:space="preserve">high confidence </w:t>
            </w:r>
            <w:r>
              <w:rPr>
                <w:rFonts w:ascii="BentonSansCond Light" w:hAnsi="BentonSansCond Light" w:cs="Calibri"/>
                <w:bCs/>
                <w:sz w:val="15"/>
                <w:szCs w:val="15"/>
                <w:lang w:val="en-US"/>
              </w:rPr>
              <w:t xml:space="preserve">of an </w:t>
            </w:r>
            <w:r w:rsidRPr="00B024B5">
              <w:rPr>
                <w:rFonts w:ascii="BentonSansCond Light" w:hAnsi="BentonSansCond Light" w:cs="Calibri"/>
                <w:bCs/>
                <w:sz w:val="15"/>
                <w:szCs w:val="15"/>
                <w:lang w:val="en-US"/>
              </w:rPr>
              <w:t>active storefront</w:t>
            </w:r>
            <w:r>
              <w:rPr>
                <w:rFonts w:ascii="BentonSansCond Light" w:hAnsi="BentonSansCond Light" w:cs="Calibri"/>
                <w:bCs/>
                <w:sz w:val="15"/>
                <w:szCs w:val="15"/>
                <w:lang w:val="en-US"/>
              </w:rPr>
              <w:t xml:space="preserve"> </w:t>
            </w:r>
          </w:p>
          <w:p w14:paraId="5B9FA6E8" w14:textId="77777777" w:rsidR="00B024B5" w:rsidRPr="00B024B5" w:rsidRDefault="00B024B5" w:rsidP="00B024B5">
            <w:pPr>
              <w:pStyle w:val="TableBullet1"/>
              <w:ind w:hanging="198"/>
              <w:rPr>
                <w:rFonts w:ascii="BentonSansCond Light" w:hAnsi="BentonSansCond Light" w:cs="Calibri"/>
                <w:bCs/>
                <w:sz w:val="15"/>
                <w:szCs w:val="15"/>
                <w:lang w:val="en-US"/>
              </w:rPr>
            </w:pPr>
            <w:r>
              <w:rPr>
                <w:rFonts w:ascii="BentonSansCond Light" w:hAnsi="BentonSansCond Light" w:cs="Calibri"/>
                <w:bCs/>
                <w:sz w:val="15"/>
                <w:szCs w:val="15"/>
                <w:lang w:val="en-US"/>
              </w:rPr>
              <w:t xml:space="preserve">AXP has </w:t>
            </w:r>
            <w:r w:rsidRPr="00B024B5">
              <w:rPr>
                <w:rFonts w:ascii="BentonSansCond Light" w:hAnsi="BentonSansCond Light" w:cs="Calibri"/>
                <w:bCs/>
                <w:sz w:val="15"/>
                <w:szCs w:val="15"/>
                <w:lang w:val="en-US"/>
              </w:rPr>
              <w:t xml:space="preserve">high confidence </w:t>
            </w:r>
            <w:r>
              <w:rPr>
                <w:rFonts w:ascii="BentonSansCond Light" w:hAnsi="BentonSansCond Light" w:cs="Calibri"/>
                <w:bCs/>
                <w:sz w:val="15"/>
                <w:szCs w:val="15"/>
                <w:lang w:val="en-US"/>
              </w:rPr>
              <w:t xml:space="preserve">of an </w:t>
            </w:r>
            <w:r w:rsidRPr="00B024B5">
              <w:rPr>
                <w:rFonts w:ascii="BentonSansCond Light" w:hAnsi="BentonSansCond Light" w:cs="Calibri"/>
                <w:bCs/>
                <w:sz w:val="15"/>
                <w:szCs w:val="15"/>
                <w:lang w:val="en-US"/>
              </w:rPr>
              <w:t>authorized officer</w:t>
            </w:r>
          </w:p>
          <w:p w14:paraId="16D2E8D4" w14:textId="77777777" w:rsidR="00B024B5" w:rsidRPr="00B024B5" w:rsidRDefault="00B024B5" w:rsidP="00B024B5">
            <w:pPr>
              <w:pStyle w:val="TableBullet1"/>
              <w:ind w:hanging="198"/>
              <w:rPr>
                <w:rFonts w:ascii="BentonSansCond Light" w:hAnsi="BentonSansCond Light" w:cs="Calibri"/>
                <w:bCs/>
                <w:sz w:val="15"/>
                <w:szCs w:val="15"/>
                <w:lang w:val="en-US"/>
              </w:rPr>
            </w:pPr>
            <w:r w:rsidRPr="00B024B5">
              <w:rPr>
                <w:rFonts w:ascii="BentonSansCond Light" w:hAnsi="BentonSansCond Light" w:cs="Calibri"/>
                <w:bCs/>
                <w:sz w:val="15"/>
                <w:szCs w:val="15"/>
                <w:lang w:val="en-US"/>
              </w:rPr>
              <w:t>Business type is incorporated or partnership</w:t>
            </w:r>
          </w:p>
        </w:tc>
      </w:tr>
      <w:tr w:rsidR="00B024B5" w:rsidRPr="00F859B1" w14:paraId="6FEF2412" w14:textId="77777777" w:rsidTr="00B024B5">
        <w:tc>
          <w:tcPr>
            <w:tcW w:w="1638" w:type="dxa"/>
          </w:tcPr>
          <w:p w14:paraId="4BC9A106" w14:textId="77777777" w:rsidR="00B024B5" w:rsidRPr="00B024B5" w:rsidRDefault="00B024B5" w:rsidP="00B024B5">
            <w:pPr>
              <w:pStyle w:val="TableText"/>
              <w:rPr>
                <w:rFonts w:ascii="BentonSansCond Light" w:hAnsi="BentonSansCond Light" w:cs="Calibri"/>
                <w:bCs/>
                <w:sz w:val="15"/>
                <w:szCs w:val="15"/>
                <w:lang w:eastAsia="en-US"/>
              </w:rPr>
            </w:pPr>
            <w:r w:rsidRPr="00B024B5">
              <w:rPr>
                <w:rFonts w:ascii="BentonSansCond Light" w:hAnsi="BentonSansCond Light" w:cs="Calibri"/>
                <w:bCs/>
                <w:sz w:val="15"/>
                <w:szCs w:val="15"/>
                <w:lang w:eastAsia="en-US"/>
              </w:rPr>
              <w:t>Unknown business</w:t>
            </w:r>
          </w:p>
        </w:tc>
        <w:tc>
          <w:tcPr>
            <w:tcW w:w="1080" w:type="dxa"/>
          </w:tcPr>
          <w:p w14:paraId="11334749" w14:textId="77777777" w:rsidR="00B024B5" w:rsidRPr="00B024B5" w:rsidRDefault="00B024B5" w:rsidP="00B024B5">
            <w:pPr>
              <w:pStyle w:val="TableText"/>
              <w:rPr>
                <w:rFonts w:ascii="BentonSansCond Light" w:hAnsi="BentonSansCond Light" w:cs="Calibri"/>
                <w:bCs/>
                <w:sz w:val="15"/>
                <w:szCs w:val="15"/>
                <w:lang w:eastAsia="en-US"/>
              </w:rPr>
            </w:pPr>
            <w:r w:rsidRPr="00B024B5">
              <w:rPr>
                <w:rFonts w:ascii="BentonSansCond Light" w:hAnsi="BentonSansCond Light" w:cs="Calibri"/>
                <w:bCs/>
                <w:sz w:val="15"/>
                <w:szCs w:val="15"/>
                <w:lang w:eastAsia="en-US"/>
              </w:rPr>
              <w:t>&lt;$200K</w:t>
            </w:r>
          </w:p>
        </w:tc>
        <w:tc>
          <w:tcPr>
            <w:tcW w:w="1620" w:type="dxa"/>
          </w:tcPr>
          <w:p w14:paraId="774288C4" w14:textId="77777777" w:rsidR="00B024B5" w:rsidRPr="00B024B5" w:rsidRDefault="00B024B5" w:rsidP="00B024B5">
            <w:pPr>
              <w:pStyle w:val="TableText"/>
              <w:rPr>
                <w:rFonts w:ascii="BentonSansCond Light" w:hAnsi="BentonSansCond Light" w:cs="Calibri"/>
                <w:bCs/>
                <w:sz w:val="15"/>
                <w:szCs w:val="15"/>
                <w:lang w:eastAsia="en-US"/>
              </w:rPr>
            </w:pPr>
            <w:r w:rsidRPr="00B024B5">
              <w:rPr>
                <w:rFonts w:ascii="BentonSansCond Light" w:hAnsi="BentonSansCond Light" w:cs="Calibri"/>
                <w:bCs/>
                <w:sz w:val="15"/>
                <w:szCs w:val="15"/>
                <w:lang w:eastAsia="en-US"/>
              </w:rPr>
              <w:t>&lt;2</w:t>
            </w:r>
          </w:p>
        </w:tc>
        <w:tc>
          <w:tcPr>
            <w:tcW w:w="4500" w:type="dxa"/>
          </w:tcPr>
          <w:p w14:paraId="4E85D1D2" w14:textId="77777777" w:rsidR="00B024B5" w:rsidRPr="00B024B5" w:rsidRDefault="00B024B5" w:rsidP="00B024B5">
            <w:pPr>
              <w:pStyle w:val="TableBullet1"/>
              <w:ind w:hanging="198"/>
              <w:rPr>
                <w:rFonts w:ascii="BentonSansCond Light" w:hAnsi="BentonSansCond Light" w:cs="Calibri"/>
                <w:bCs/>
                <w:sz w:val="15"/>
                <w:szCs w:val="15"/>
                <w:lang w:val="en-US"/>
              </w:rPr>
            </w:pPr>
            <w:r w:rsidRPr="00B024B5">
              <w:rPr>
                <w:rFonts w:ascii="BentonSansCond Light" w:hAnsi="BentonSansCond Light" w:cs="Calibri"/>
                <w:bCs/>
                <w:sz w:val="15"/>
                <w:szCs w:val="15"/>
                <w:lang w:val="en-US"/>
              </w:rPr>
              <w:t>Non-match against commercial bureau</w:t>
            </w:r>
          </w:p>
          <w:p w14:paraId="7ECF40A0" w14:textId="77777777" w:rsidR="00B024B5" w:rsidRPr="00B024B5" w:rsidRDefault="00B024B5" w:rsidP="00B024B5">
            <w:pPr>
              <w:pStyle w:val="TableBullet1"/>
              <w:ind w:hanging="198"/>
              <w:rPr>
                <w:rFonts w:ascii="BentonSansCond Light" w:hAnsi="BentonSansCond Light" w:cs="Calibri"/>
                <w:bCs/>
                <w:sz w:val="15"/>
                <w:szCs w:val="15"/>
                <w:lang w:val="en-US"/>
              </w:rPr>
            </w:pPr>
            <w:r w:rsidRPr="00B024B5">
              <w:rPr>
                <w:rFonts w:ascii="BentonSansCond Light" w:hAnsi="BentonSansCond Light" w:cs="Calibri"/>
                <w:bCs/>
                <w:sz w:val="15"/>
                <w:szCs w:val="15"/>
                <w:lang w:val="en-US"/>
              </w:rPr>
              <w:t xml:space="preserve">No </w:t>
            </w:r>
            <w:r>
              <w:rPr>
                <w:rFonts w:ascii="BentonSansCond Light" w:hAnsi="BentonSansCond Light" w:cs="Calibri"/>
                <w:bCs/>
                <w:sz w:val="15"/>
                <w:szCs w:val="15"/>
                <w:lang w:val="en-US"/>
              </w:rPr>
              <w:t xml:space="preserve">match with </w:t>
            </w:r>
            <w:r w:rsidRPr="00B024B5">
              <w:rPr>
                <w:rFonts w:ascii="BentonSansCond Light" w:hAnsi="BentonSansCond Light" w:cs="Calibri"/>
                <w:bCs/>
                <w:sz w:val="15"/>
                <w:szCs w:val="15"/>
                <w:lang w:val="en-US"/>
              </w:rPr>
              <w:t>conditions above</w:t>
            </w:r>
          </w:p>
        </w:tc>
      </w:tr>
    </w:tbl>
    <w:p w14:paraId="4447C0BF" w14:textId="77777777" w:rsidR="00492187" w:rsidRDefault="00492187" w:rsidP="00492187">
      <w:pPr>
        <w:pStyle w:val="Heading3"/>
      </w:pPr>
      <w:r>
        <w:t>Manual underwriting</w:t>
      </w:r>
    </w:p>
    <w:p w14:paraId="0FBA431F" w14:textId="77777777" w:rsidR="00492187" w:rsidRDefault="00D13929" w:rsidP="00492187">
      <w:r>
        <w:t>For several reasons, a</w:t>
      </w:r>
      <w:r w:rsidR="00492187">
        <w:t xml:space="preserve">n application may </w:t>
      </w:r>
      <w:r>
        <w:t xml:space="preserve">be routed to </w:t>
      </w:r>
      <w:r w:rsidR="00492187">
        <w:t xml:space="preserve">AXP’s </w:t>
      </w:r>
      <w:r w:rsidR="00492187" w:rsidRPr="00B024B5">
        <w:t>New Accounts Manual Underwriting team</w:t>
      </w:r>
      <w:r w:rsidR="00492187">
        <w:t xml:space="preserve"> for </w:t>
      </w:r>
      <w:r>
        <w:t xml:space="preserve">a </w:t>
      </w:r>
      <w:r w:rsidR="00492187">
        <w:t xml:space="preserve">manual </w:t>
      </w:r>
      <w:r>
        <w:t>approve/decline decision</w:t>
      </w:r>
      <w:r w:rsidR="00492187">
        <w:t xml:space="preserve">. </w:t>
      </w:r>
      <w:r w:rsidR="00E15A82">
        <w:t>T</w:t>
      </w:r>
      <w:r w:rsidR="00492187">
        <w:t xml:space="preserve">his could occur where an applicant does not </w:t>
      </w:r>
      <w:r w:rsidR="00E15A82">
        <w:t xml:space="preserve">meet </w:t>
      </w:r>
      <w:r w:rsidR="00492187">
        <w:t xml:space="preserve">risk </w:t>
      </w:r>
      <w:r w:rsidR="00E15A82">
        <w:t xml:space="preserve">thresholds </w:t>
      </w:r>
      <w:r w:rsidR="00492187">
        <w:t>but is potentially high value or high revenue.</w:t>
      </w:r>
      <w:r w:rsidR="009B5CF6">
        <w:t xml:space="preserve"> </w:t>
      </w:r>
      <w:r w:rsidR="00E15A82">
        <w:t xml:space="preserve">Alternatively, it could occur </w:t>
      </w:r>
      <w:r w:rsidR="00492187">
        <w:t>if</w:t>
      </w:r>
      <w:r w:rsidR="00E15A82">
        <w:t xml:space="preserve"> the applicant was pre-approved during prospect targeting </w:t>
      </w:r>
      <w:r w:rsidR="00492187">
        <w:t xml:space="preserve">but is </w:t>
      </w:r>
      <w:r w:rsidR="00E15A82">
        <w:t xml:space="preserve">now </w:t>
      </w:r>
      <w:r w:rsidR="00492187">
        <w:t xml:space="preserve">declined </w:t>
      </w:r>
      <w:r w:rsidR="00E15A82">
        <w:t>due to an absence of</w:t>
      </w:r>
      <w:r w:rsidR="00492187">
        <w:t xml:space="preserve"> records at the credit bureaus.</w:t>
      </w:r>
      <w:r w:rsidR="00FB3593" w:rsidRPr="00FB3593">
        <w:t xml:space="preserve"> </w:t>
      </w:r>
      <w:r w:rsidR="00FB3593">
        <w:t xml:space="preserve">Other reasons for manual underwriting are </w:t>
      </w:r>
      <w:r w:rsidR="00FB3593" w:rsidRPr="00FB3593">
        <w:t>application</w:t>
      </w:r>
      <w:r w:rsidR="00FB3593">
        <w:t>s</w:t>
      </w:r>
      <w:r w:rsidR="00FB3593" w:rsidRPr="00FB3593">
        <w:t xml:space="preserve"> for Centurion product</w:t>
      </w:r>
      <w:r w:rsidR="00FB3593">
        <w:t>s</w:t>
      </w:r>
      <w:r w:rsidR="00FB3593" w:rsidRPr="00FB3593">
        <w:t xml:space="preserve"> </w:t>
      </w:r>
      <w:r w:rsidR="00FB3593">
        <w:t xml:space="preserve">or </w:t>
      </w:r>
      <w:r w:rsidR="00FB3593">
        <w:lastRenderedPageBreak/>
        <w:t>re</w:t>
      </w:r>
      <w:r w:rsidR="00FB3593" w:rsidRPr="00FB3593">
        <w:t>quest</w:t>
      </w:r>
      <w:r w:rsidR="00FB3593">
        <w:t>s</w:t>
      </w:r>
      <w:r w:rsidR="00FB3593" w:rsidRPr="00FB3593">
        <w:t xml:space="preserve"> for </w:t>
      </w:r>
      <w:r w:rsidR="00FB3593">
        <w:t>cards</w:t>
      </w:r>
      <w:r w:rsidR="00FB3593" w:rsidRPr="00FB3593">
        <w:t xml:space="preserve"> from </w:t>
      </w:r>
      <w:r w:rsidR="00FB3593">
        <w:t>an employee</w:t>
      </w:r>
      <w:r w:rsidR="00FB3593" w:rsidRPr="00FB3593">
        <w:t xml:space="preserve"> of </w:t>
      </w:r>
      <w:r w:rsidR="00FB3593">
        <w:t xml:space="preserve">an </w:t>
      </w:r>
      <w:r w:rsidR="00FB3593" w:rsidRPr="00FB3593">
        <w:t>AXP co-brand partner.</w:t>
      </w:r>
      <w:r w:rsidR="00492187">
        <w:t xml:space="preserve"> </w:t>
      </w:r>
      <w:r w:rsidR="00FB3593">
        <w:t xml:space="preserve">In all of these cases, </w:t>
      </w:r>
      <w:r w:rsidR="00E15A82">
        <w:t xml:space="preserve">ADSS is one of several factors </w:t>
      </w:r>
      <w:r>
        <w:t xml:space="preserve">generating a flag </w:t>
      </w:r>
      <w:r w:rsidR="00FB3593">
        <w:t xml:space="preserve">that routes the application for </w:t>
      </w:r>
      <w:r w:rsidR="00E15A82">
        <w:t>manual underwriting.</w:t>
      </w:r>
    </w:p>
    <w:p w14:paraId="77ADA6AB" w14:textId="77777777" w:rsidR="00B842F1" w:rsidRPr="00F859B1" w:rsidRDefault="00D13929" w:rsidP="005957AB">
      <w:pPr>
        <w:pStyle w:val="Heading2"/>
      </w:pPr>
      <w:bookmarkStart w:id="3264" w:name="_Toc512010407"/>
      <w:r>
        <w:t xml:space="preserve">Assigning </w:t>
      </w:r>
      <w:r w:rsidR="00953634">
        <w:t xml:space="preserve">initial </w:t>
      </w:r>
      <w:r>
        <w:t>credit lines</w:t>
      </w:r>
      <w:bookmarkEnd w:id="3264"/>
    </w:p>
    <w:p w14:paraId="5BDFE6FB" w14:textId="77777777" w:rsidR="00B842F1" w:rsidRDefault="005957AB" w:rsidP="00B842F1">
      <w:r>
        <w:t xml:space="preserve">As noted earlier, ADSS </w:t>
      </w:r>
      <w:r w:rsidR="00D13929">
        <w:t>is an input into the credit line models that assign lines to each new AXP cardholder</w:t>
      </w:r>
      <w:r>
        <w:t xml:space="preserve">. </w:t>
      </w:r>
      <w:r w:rsidR="00D13929">
        <w:t xml:space="preserve">The </w:t>
      </w:r>
      <w:r w:rsidR="00F95C70">
        <w:t xml:space="preserve">line finally assigned </w:t>
      </w:r>
      <w:r w:rsidR="00492187">
        <w:t xml:space="preserve">depends on </w:t>
      </w:r>
      <w:r w:rsidR="00F95C70">
        <w:t xml:space="preserve">AXP’s estimate of the </w:t>
      </w:r>
      <w:r w:rsidR="00492187">
        <w:t xml:space="preserve">account’s </w:t>
      </w:r>
      <w:r w:rsidR="00D13929">
        <w:t xml:space="preserve">debt capacity and lifetime profitability to the company </w:t>
      </w:r>
      <w:r w:rsidR="00492187">
        <w:t>(</w:t>
      </w:r>
      <w:r w:rsidR="00D13929">
        <w:t xml:space="preserve">the </w:t>
      </w:r>
      <w:r w:rsidR="00492187">
        <w:t>CMV</w:t>
      </w:r>
      <w:r w:rsidR="00D13929">
        <w:t xml:space="preserve"> estimate described in </w:t>
      </w:r>
      <w:r w:rsidR="00492187">
        <w:t xml:space="preserve">footnote </w:t>
      </w:r>
      <w:r w:rsidR="00704349">
        <w:fldChar w:fldCharType="begin"/>
      </w:r>
      <w:r w:rsidR="00704349">
        <w:instrText xml:space="preserve"> NOTEREF  _Ref458769449 \h  \* MERGEFORMAT </w:instrText>
      </w:r>
      <w:r w:rsidR="00704349">
        <w:fldChar w:fldCharType="separate"/>
      </w:r>
      <w:r w:rsidR="000E17A9">
        <w:t>50</w:t>
      </w:r>
      <w:r w:rsidR="00704349">
        <w:fldChar w:fldCharType="end"/>
      </w:r>
      <w:r w:rsidR="00492187">
        <w:t xml:space="preserve"> </w:t>
      </w:r>
      <w:r w:rsidR="00D13929">
        <w:t xml:space="preserve">and </w:t>
      </w:r>
      <w:r w:rsidR="00704349">
        <w:fldChar w:fldCharType="begin"/>
      </w:r>
      <w:r w:rsidR="00704349">
        <w:instrText xml:space="preserve"> REF  _Ref458769716 \h \r  \* MERGEFORMAT </w:instrText>
      </w:r>
      <w:r w:rsidR="00704349">
        <w:fldChar w:fldCharType="separate"/>
      </w:r>
      <w:r w:rsidR="000E17A9">
        <w:t>18</w:t>
      </w:r>
      <w:r w:rsidR="00704349">
        <w:fldChar w:fldCharType="end"/>
      </w:r>
      <w:r w:rsidR="00492187">
        <w:t xml:space="preserve">). </w:t>
      </w:r>
    </w:p>
    <w:p w14:paraId="37AD0493" w14:textId="77777777" w:rsidR="004E1CB3" w:rsidRDefault="004E1CB3" w:rsidP="00B842F1"/>
    <w:p w14:paraId="039549A2" w14:textId="77777777" w:rsidR="00F95C70" w:rsidRDefault="00F95C70" w:rsidP="00F95C70">
      <w:r>
        <w:t xml:space="preserve">After </w:t>
      </w:r>
      <w:r w:rsidR="00D13929">
        <w:t xml:space="preserve">the line model </w:t>
      </w:r>
      <w:r>
        <w:t>generate</w:t>
      </w:r>
      <w:r w:rsidR="00D13929">
        <w:t>s</w:t>
      </w:r>
      <w:r>
        <w:t xml:space="preserve"> a recommended line</w:t>
      </w:r>
      <w:r w:rsidR="00D13929">
        <w:t xml:space="preserve"> for a new account</w:t>
      </w:r>
      <w:r>
        <w:t xml:space="preserve">, </w:t>
      </w:r>
      <w:r w:rsidR="00D13929">
        <w:t>AXP checks the account against line caps for certain risk tranches (</w:t>
      </w:r>
      <w:r w:rsidR="00704349">
        <w:fldChar w:fldCharType="begin"/>
      </w:r>
      <w:r w:rsidR="00704349">
        <w:instrText xml:space="preserve"> REF  _Ref458770037 \h  \* MERGEFORMAT </w:instrText>
      </w:r>
      <w:r w:rsidR="00704349">
        <w:fldChar w:fldCharType="separate"/>
      </w:r>
      <w:r w:rsidR="000E17A9">
        <w:t xml:space="preserve">Table </w:t>
      </w:r>
      <w:r w:rsidR="000E17A9">
        <w:rPr>
          <w:noProof/>
        </w:rPr>
        <w:t>12.5</w:t>
      </w:r>
      <w:r w:rsidR="00704349">
        <w:fldChar w:fldCharType="end"/>
      </w:r>
      <w:r w:rsidR="00D13929">
        <w:t>).</w:t>
      </w:r>
    </w:p>
    <w:p w14:paraId="1136713E" w14:textId="77777777" w:rsidR="00F95C70" w:rsidRDefault="00F95C70" w:rsidP="00F95C70"/>
    <w:p w14:paraId="70A32380" w14:textId="77777777" w:rsidR="00F95C70" w:rsidRDefault="00F95C70" w:rsidP="00F95C70">
      <w:pPr>
        <w:pStyle w:val="Caption"/>
      </w:pPr>
      <w:bookmarkStart w:id="3265" w:name="_Ref458770037"/>
      <w:r>
        <w:t xml:space="preserve">Table </w:t>
      </w:r>
      <w:fldSimple w:instr=" STYLEREF 1 \s ">
        <w:r w:rsidR="000E17A9">
          <w:rPr>
            <w:noProof/>
          </w:rPr>
          <w:t>12</w:t>
        </w:r>
      </w:fldSimple>
      <w:r w:rsidR="00056D95">
        <w:t>.</w:t>
      </w:r>
      <w:r w:rsidR="003E7838">
        <w:fldChar w:fldCharType="begin"/>
      </w:r>
      <w:r w:rsidR="00DD69AA">
        <w:instrText xml:space="preserve"> SEQ Table \* ARABIC \s 1 </w:instrText>
      </w:r>
      <w:r w:rsidR="003E7838">
        <w:fldChar w:fldCharType="separate"/>
      </w:r>
      <w:r w:rsidR="000E17A9">
        <w:rPr>
          <w:noProof/>
        </w:rPr>
        <w:t>5</w:t>
      </w:r>
      <w:r w:rsidR="003E7838">
        <w:fldChar w:fldCharType="end"/>
      </w:r>
      <w:bookmarkEnd w:id="3265"/>
      <w:r>
        <w:t>: Example of business rules for capping credit lines</w:t>
      </w:r>
    </w:p>
    <w:p w14:paraId="3D95C662" w14:textId="77777777" w:rsidR="00F95C70" w:rsidRPr="00575C01" w:rsidRDefault="00F95C70" w:rsidP="00F95C70">
      <w:pPr>
        <w:rPr>
          <w:sz w:val="14"/>
          <w:lang w:eastAsia="zh-CN"/>
        </w:rPr>
      </w:pP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6480"/>
        <w:gridCol w:w="1584"/>
      </w:tblGrid>
      <w:tr w:rsidR="00F95C70" w:rsidRPr="00F95C70" w14:paraId="7496CD3F" w14:textId="77777777" w:rsidTr="00F95C70">
        <w:tc>
          <w:tcPr>
            <w:tcW w:w="6480" w:type="dxa"/>
            <w:tcBorders>
              <w:top w:val="nil"/>
              <w:bottom w:val="nil"/>
              <w:right w:val="single" w:sz="48" w:space="0" w:color="FFFFFF" w:themeColor="background1"/>
            </w:tcBorders>
            <w:vAlign w:val="bottom"/>
          </w:tcPr>
          <w:p w14:paraId="35E87232" w14:textId="77777777" w:rsidR="00F95C70" w:rsidRPr="00F95C70" w:rsidRDefault="00F95C70" w:rsidP="00F95C70">
            <w:pPr>
              <w:pStyle w:val="TableHeadingText"/>
              <w:keepNext/>
              <w:rPr>
                <w:rFonts w:ascii="BentonSansCond Medium" w:hAnsi="BentonSansCond Medium" w:cs="Calibri"/>
                <w:bCs/>
                <w:sz w:val="15"/>
                <w:szCs w:val="15"/>
                <w:lang w:eastAsia="en-US"/>
              </w:rPr>
            </w:pPr>
            <w:r w:rsidRPr="00F95C70">
              <w:rPr>
                <w:rFonts w:ascii="BentonSansCond Medium" w:hAnsi="BentonSansCond Medium" w:cs="Calibri"/>
                <w:bCs/>
                <w:sz w:val="15"/>
                <w:szCs w:val="15"/>
                <w:lang w:eastAsia="en-US"/>
              </w:rPr>
              <w:t>Criterion</w:t>
            </w:r>
          </w:p>
        </w:tc>
        <w:tc>
          <w:tcPr>
            <w:tcW w:w="1584" w:type="dxa"/>
            <w:tcBorders>
              <w:top w:val="nil"/>
              <w:left w:val="single" w:sz="48" w:space="0" w:color="FFFFFF" w:themeColor="background1"/>
              <w:bottom w:val="nil"/>
            </w:tcBorders>
            <w:vAlign w:val="bottom"/>
          </w:tcPr>
          <w:p w14:paraId="3171C4C7" w14:textId="77777777" w:rsidR="00F95C70" w:rsidRPr="00F95C70" w:rsidRDefault="00F95C70" w:rsidP="00F95C70">
            <w:pPr>
              <w:pStyle w:val="TableHeadingText"/>
              <w:keepNext/>
              <w:rPr>
                <w:rFonts w:ascii="BentonSansCond Medium" w:hAnsi="BentonSansCond Medium" w:cs="Calibri"/>
                <w:bCs/>
                <w:sz w:val="15"/>
                <w:szCs w:val="15"/>
                <w:lang w:eastAsia="en-US"/>
              </w:rPr>
            </w:pPr>
            <w:r w:rsidRPr="00F95C70">
              <w:rPr>
                <w:rFonts w:ascii="BentonSansCond Medium" w:hAnsi="BentonSansCond Medium" w:cs="Calibri"/>
                <w:bCs/>
                <w:sz w:val="15"/>
                <w:szCs w:val="15"/>
                <w:lang w:eastAsia="en-US"/>
              </w:rPr>
              <w:t>Line size</w:t>
            </w:r>
          </w:p>
        </w:tc>
      </w:tr>
      <w:tr w:rsidR="00F95C70" w:rsidRPr="00F859B1" w14:paraId="1126F8E9" w14:textId="77777777" w:rsidTr="00F95C70">
        <w:tc>
          <w:tcPr>
            <w:tcW w:w="6480" w:type="dxa"/>
            <w:tcBorders>
              <w:top w:val="nil"/>
              <w:right w:val="single" w:sz="48" w:space="0" w:color="FFFFFF" w:themeColor="background1"/>
            </w:tcBorders>
          </w:tcPr>
          <w:p w14:paraId="584CEA9D"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ADSS </w:t>
            </w:r>
            <w:r>
              <w:rPr>
                <w:rFonts w:ascii="BentonSansCond Light" w:hAnsi="BentonSansCond Light" w:cs="Calibri"/>
                <w:bCs/>
                <w:sz w:val="15"/>
                <w:szCs w:val="15"/>
                <w:lang w:eastAsia="en-US"/>
              </w:rPr>
              <w:t>≥</w:t>
            </w:r>
            <w:r w:rsidRPr="00F95C70">
              <w:rPr>
                <w:rFonts w:ascii="BentonSansCond Light" w:hAnsi="BentonSansCond Light" w:cs="Calibri"/>
                <w:bCs/>
                <w:sz w:val="15"/>
                <w:szCs w:val="15"/>
                <w:lang w:eastAsia="en-US"/>
              </w:rPr>
              <w:t xml:space="preserve"> 5% </w:t>
            </w:r>
          </w:p>
        </w:tc>
        <w:tc>
          <w:tcPr>
            <w:tcW w:w="1584" w:type="dxa"/>
            <w:tcBorders>
              <w:top w:val="nil"/>
              <w:left w:val="single" w:sz="48" w:space="0" w:color="FFFFFF" w:themeColor="background1"/>
            </w:tcBorders>
          </w:tcPr>
          <w:p w14:paraId="19D16546"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Minimum line</w:t>
            </w:r>
          </w:p>
        </w:tc>
      </w:tr>
      <w:tr w:rsidR="00F95C70" w:rsidRPr="00F859B1" w14:paraId="13291362" w14:textId="77777777" w:rsidTr="00F95C70">
        <w:tc>
          <w:tcPr>
            <w:tcW w:w="6480" w:type="dxa"/>
            <w:tcBorders>
              <w:right w:val="single" w:sz="48" w:space="0" w:color="FFFFFF" w:themeColor="background1"/>
            </w:tcBorders>
          </w:tcPr>
          <w:p w14:paraId="1F27CB41"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4% </w:t>
            </w:r>
            <w:r>
              <w:rPr>
                <w:rFonts w:ascii="BentonSansCond Light" w:hAnsi="BentonSansCond Light" w:cs="Calibri"/>
                <w:bCs/>
                <w:sz w:val="15"/>
                <w:szCs w:val="15"/>
                <w:lang w:eastAsia="en-US"/>
              </w:rPr>
              <w:t>≤</w:t>
            </w:r>
            <w:r w:rsidRPr="00F95C70">
              <w:rPr>
                <w:rFonts w:ascii="BentonSansCond Light" w:hAnsi="BentonSansCond Light" w:cs="Calibri"/>
                <w:bCs/>
                <w:sz w:val="15"/>
                <w:szCs w:val="15"/>
                <w:lang w:eastAsia="en-US"/>
              </w:rPr>
              <w:t xml:space="preserve"> ADSS &lt;5%</w:t>
            </w:r>
          </w:p>
        </w:tc>
        <w:tc>
          <w:tcPr>
            <w:tcW w:w="1584" w:type="dxa"/>
            <w:tcBorders>
              <w:left w:val="single" w:sz="48" w:space="0" w:color="FFFFFF" w:themeColor="background1"/>
            </w:tcBorders>
          </w:tcPr>
          <w:p w14:paraId="54AD3076"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Cap line at $10K</w:t>
            </w:r>
          </w:p>
        </w:tc>
      </w:tr>
      <w:tr w:rsidR="00F95C70" w:rsidRPr="00F859B1" w14:paraId="47960752" w14:textId="77777777" w:rsidTr="00F95C70">
        <w:tc>
          <w:tcPr>
            <w:tcW w:w="6480" w:type="dxa"/>
            <w:tcBorders>
              <w:right w:val="single" w:sz="48" w:space="0" w:color="FFFFFF" w:themeColor="background1"/>
            </w:tcBorders>
          </w:tcPr>
          <w:p w14:paraId="29D95B63"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2% </w:t>
            </w:r>
            <w:r>
              <w:rPr>
                <w:rFonts w:ascii="BentonSansCond Light" w:hAnsi="BentonSansCond Light" w:cs="Calibri"/>
                <w:bCs/>
                <w:sz w:val="15"/>
                <w:szCs w:val="15"/>
                <w:lang w:eastAsia="en-US"/>
              </w:rPr>
              <w:t>≤</w:t>
            </w:r>
            <w:r w:rsidRPr="00F95C70">
              <w:rPr>
                <w:rFonts w:ascii="BentonSansCond Light" w:hAnsi="BentonSansCond Light" w:cs="Calibri"/>
                <w:bCs/>
                <w:sz w:val="15"/>
                <w:szCs w:val="15"/>
                <w:lang w:eastAsia="en-US"/>
              </w:rPr>
              <w:t xml:space="preserve"> ADSS &lt;4%</w:t>
            </w:r>
          </w:p>
        </w:tc>
        <w:tc>
          <w:tcPr>
            <w:tcW w:w="1584" w:type="dxa"/>
            <w:tcBorders>
              <w:left w:val="single" w:sz="48" w:space="0" w:color="FFFFFF" w:themeColor="background1"/>
            </w:tcBorders>
          </w:tcPr>
          <w:p w14:paraId="1293B511"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Cap line at $25K</w:t>
            </w:r>
          </w:p>
        </w:tc>
      </w:tr>
      <w:tr w:rsidR="00F95C70" w:rsidRPr="00F859B1" w14:paraId="6FCA98E8" w14:textId="77777777" w:rsidTr="00F95C70">
        <w:tc>
          <w:tcPr>
            <w:tcW w:w="6480" w:type="dxa"/>
            <w:tcBorders>
              <w:bottom w:val="single" w:sz="48" w:space="0" w:color="FFFFFF" w:themeColor="background1"/>
              <w:right w:val="single" w:sz="48" w:space="0" w:color="FFFFFF" w:themeColor="background1"/>
            </w:tcBorders>
          </w:tcPr>
          <w:p w14:paraId="61A3ACD4"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ADSS &lt; 1% and applicant is applying for a Delta card and owns a credit card with an external US-based bank</w:t>
            </w:r>
          </w:p>
        </w:tc>
        <w:tc>
          <w:tcPr>
            <w:tcW w:w="1584" w:type="dxa"/>
            <w:tcBorders>
              <w:left w:val="single" w:sz="48" w:space="0" w:color="FFFFFF" w:themeColor="background1"/>
              <w:bottom w:val="single" w:sz="48" w:space="0" w:color="FFFFFF" w:themeColor="background1"/>
            </w:tcBorders>
          </w:tcPr>
          <w:p w14:paraId="5F2A2B43"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Cap line at $35K</w:t>
            </w:r>
          </w:p>
        </w:tc>
      </w:tr>
    </w:tbl>
    <w:p w14:paraId="4A58E7E1" w14:textId="77777777" w:rsidR="004E1CB3" w:rsidRDefault="00D13929" w:rsidP="00F95C70">
      <w:pPr>
        <w:pStyle w:val="Heading2"/>
      </w:pPr>
      <w:bookmarkStart w:id="3266" w:name="_Toc512010408"/>
      <w:r>
        <w:t>Determining pricing (APR)</w:t>
      </w:r>
      <w:bookmarkEnd w:id="3266"/>
    </w:p>
    <w:p w14:paraId="4FC47648" w14:textId="77777777" w:rsidR="004E1CB3" w:rsidRPr="00F859B1" w:rsidRDefault="00F95C70" w:rsidP="004E1CB3">
      <w:r>
        <w:t>ADSS influences the risk-adjusted price (</w:t>
      </w:r>
      <w:r w:rsidR="00FB3593">
        <w:t>i.e., APR</w:t>
      </w:r>
      <w:r>
        <w:t>) assigned to each new account</w:t>
      </w:r>
      <w:r w:rsidR="00D13929">
        <w:t xml:space="preserve">. </w:t>
      </w:r>
      <w:r w:rsidR="00704349">
        <w:fldChar w:fldCharType="begin"/>
      </w:r>
      <w:r w:rsidR="00704349">
        <w:instrText xml:space="preserve"> REF _Ref458770408 \h  \* MERGEFORMAT </w:instrText>
      </w:r>
      <w:r w:rsidR="00704349">
        <w:fldChar w:fldCharType="separate"/>
      </w:r>
      <w:r w:rsidR="000E17A9">
        <w:t>Table 12.6</w:t>
      </w:r>
      <w:r w:rsidR="00704349">
        <w:fldChar w:fldCharType="end"/>
      </w:r>
      <w:r w:rsidR="00E15A82">
        <w:t xml:space="preserve"> and </w:t>
      </w:r>
      <w:r w:rsidR="00704349">
        <w:fldChar w:fldCharType="begin"/>
      </w:r>
      <w:r w:rsidR="00704349">
        <w:instrText xml:space="preserve"> REF _Ref458770410 \h  \* MERGEFORMAT </w:instrText>
      </w:r>
      <w:r w:rsidR="00704349">
        <w:fldChar w:fldCharType="separate"/>
      </w:r>
      <w:r w:rsidR="000E17A9">
        <w:t>Table 12.7</w:t>
      </w:r>
      <w:r w:rsidR="00704349">
        <w:fldChar w:fldCharType="end"/>
      </w:r>
      <w:r w:rsidR="00D13929">
        <w:t xml:space="preserve"> provide detailed illustrations.</w:t>
      </w:r>
    </w:p>
    <w:p w14:paraId="3EFA964D" w14:textId="77777777" w:rsidR="004E1CB3" w:rsidRDefault="004E1CB3" w:rsidP="00B842F1"/>
    <w:p w14:paraId="2E64E243" w14:textId="77777777" w:rsidR="004E1CB3" w:rsidRDefault="004E1CB3" w:rsidP="004E1CB3">
      <w:pPr>
        <w:pStyle w:val="Caption"/>
      </w:pPr>
      <w:bookmarkStart w:id="3267" w:name="_Ref458770408"/>
      <w:r>
        <w:t xml:space="preserve">Table </w:t>
      </w:r>
      <w:fldSimple w:instr=" STYLEREF 1 \s ">
        <w:r w:rsidR="000E17A9">
          <w:rPr>
            <w:noProof/>
          </w:rPr>
          <w:t>12</w:t>
        </w:r>
      </w:fldSimple>
      <w:r w:rsidR="00056D95">
        <w:t>.</w:t>
      </w:r>
      <w:r w:rsidR="003E7838">
        <w:fldChar w:fldCharType="begin"/>
      </w:r>
      <w:r w:rsidR="00DD69AA">
        <w:instrText xml:space="preserve"> SEQ Table \* ARABIC \s 1 </w:instrText>
      </w:r>
      <w:r w:rsidR="003E7838">
        <w:fldChar w:fldCharType="separate"/>
      </w:r>
      <w:r w:rsidR="000E17A9">
        <w:rPr>
          <w:noProof/>
        </w:rPr>
        <w:t>6</w:t>
      </w:r>
      <w:r w:rsidR="003E7838">
        <w:fldChar w:fldCharType="end"/>
      </w:r>
      <w:bookmarkEnd w:id="3267"/>
      <w:r>
        <w:t>: Example of card pricing by ADSS score (U.S. consumer cards)</w:t>
      </w:r>
    </w:p>
    <w:p w14:paraId="6F48F975" w14:textId="77777777" w:rsidR="004E1CB3" w:rsidRPr="004E1CB3" w:rsidRDefault="004E1CB3" w:rsidP="004E1CB3">
      <w:pPr>
        <w:rPr>
          <w:lang w:eastAsia="zh-CN"/>
        </w:rPr>
      </w:pPr>
    </w:p>
    <w:tbl>
      <w:tblPr>
        <w:tblW w:w="5156" w:type="dxa"/>
        <w:tblInd w:w="96" w:type="dxa"/>
        <w:tblBorders>
          <w:insideH w:val="single" w:sz="4" w:space="0" w:color="auto"/>
          <w:insideV w:val="single" w:sz="48" w:space="0" w:color="FFFFFF" w:themeColor="background1"/>
        </w:tblBorders>
        <w:tblLook w:val="04A0" w:firstRow="1" w:lastRow="0" w:firstColumn="1" w:lastColumn="0" w:noHBand="0" w:noVBand="1"/>
      </w:tblPr>
      <w:tblGrid>
        <w:gridCol w:w="1584"/>
        <w:gridCol w:w="980"/>
        <w:gridCol w:w="1440"/>
        <w:gridCol w:w="1152"/>
      </w:tblGrid>
      <w:tr w:rsidR="004E1CB3" w:rsidRPr="009D3806" w14:paraId="21FEF227" w14:textId="77777777" w:rsidTr="004E1CB3">
        <w:trPr>
          <w:trHeight w:val="202"/>
        </w:trPr>
        <w:tc>
          <w:tcPr>
            <w:tcW w:w="1584" w:type="dxa"/>
            <w:tcBorders>
              <w:top w:val="nil"/>
              <w:bottom w:val="nil"/>
              <w:right w:val="nil"/>
            </w:tcBorders>
            <w:shd w:val="clear" w:color="auto" w:fill="auto"/>
            <w:noWrap/>
            <w:vAlign w:val="center"/>
            <w:hideMark/>
          </w:tcPr>
          <w:p w14:paraId="5D96E487" w14:textId="77777777" w:rsidR="004E1CB3" w:rsidRPr="004E1CB3" w:rsidRDefault="004E1CB3" w:rsidP="004E1CB3">
            <w:pPr>
              <w:spacing w:line="216" w:lineRule="auto"/>
              <w:rPr>
                <w:rFonts w:ascii="BentonSansCond Medium" w:hAnsi="BentonSansCond Medium" w:cs="Calibri"/>
                <w:bCs/>
                <w:sz w:val="15"/>
                <w:szCs w:val="15"/>
              </w:rPr>
            </w:pPr>
            <w:r w:rsidRPr="004E1CB3">
              <w:rPr>
                <w:rFonts w:ascii="BentonSansCond Medium" w:hAnsi="BentonSansCond Medium" w:cs="Calibri"/>
                <w:bCs/>
                <w:sz w:val="15"/>
                <w:szCs w:val="15"/>
              </w:rPr>
              <w:t>Product</w:t>
            </w:r>
          </w:p>
        </w:tc>
        <w:tc>
          <w:tcPr>
            <w:tcW w:w="980" w:type="dxa"/>
            <w:tcBorders>
              <w:top w:val="nil"/>
              <w:left w:val="nil"/>
              <w:bottom w:val="nil"/>
              <w:right w:val="nil"/>
            </w:tcBorders>
            <w:shd w:val="clear" w:color="auto" w:fill="auto"/>
            <w:noWrap/>
            <w:vAlign w:val="center"/>
            <w:hideMark/>
          </w:tcPr>
          <w:p w14:paraId="00CA05F5" w14:textId="77777777" w:rsidR="004E1CB3" w:rsidRPr="004E1CB3" w:rsidRDefault="004E1CB3" w:rsidP="004E1CB3">
            <w:pPr>
              <w:spacing w:line="216" w:lineRule="auto"/>
              <w:rPr>
                <w:rFonts w:ascii="BentonSansCond Medium" w:hAnsi="BentonSansCond Medium" w:cs="Calibri"/>
                <w:bCs/>
                <w:sz w:val="15"/>
                <w:szCs w:val="15"/>
              </w:rPr>
            </w:pPr>
            <w:r w:rsidRPr="004E1CB3">
              <w:rPr>
                <w:rFonts w:ascii="BentonSansCond Medium" w:hAnsi="BentonSansCond Medium" w:cs="Calibri"/>
                <w:bCs/>
                <w:sz w:val="15"/>
                <w:szCs w:val="15"/>
              </w:rPr>
              <w:t>Price Tier</w:t>
            </w:r>
          </w:p>
        </w:tc>
        <w:tc>
          <w:tcPr>
            <w:tcW w:w="1440" w:type="dxa"/>
            <w:tcBorders>
              <w:top w:val="nil"/>
              <w:left w:val="nil"/>
              <w:bottom w:val="nil"/>
              <w:right w:val="nil"/>
            </w:tcBorders>
            <w:shd w:val="clear" w:color="auto" w:fill="auto"/>
            <w:noWrap/>
            <w:vAlign w:val="center"/>
            <w:hideMark/>
          </w:tcPr>
          <w:p w14:paraId="61534598" w14:textId="77777777" w:rsidR="004E1CB3" w:rsidRPr="004E1CB3" w:rsidRDefault="004E1CB3" w:rsidP="004E1CB3">
            <w:pPr>
              <w:spacing w:line="216" w:lineRule="auto"/>
              <w:rPr>
                <w:rFonts w:ascii="BentonSansCond Medium" w:hAnsi="BentonSansCond Medium" w:cs="Calibri"/>
                <w:bCs/>
                <w:sz w:val="15"/>
                <w:szCs w:val="15"/>
              </w:rPr>
            </w:pPr>
            <w:r w:rsidRPr="004E1CB3">
              <w:rPr>
                <w:rFonts w:ascii="BentonSansCond Medium" w:hAnsi="BentonSansCond Medium" w:cs="Calibri"/>
                <w:bCs/>
                <w:sz w:val="15"/>
                <w:szCs w:val="15"/>
              </w:rPr>
              <w:t>ADSS model score</w:t>
            </w:r>
          </w:p>
        </w:tc>
        <w:tc>
          <w:tcPr>
            <w:tcW w:w="1152" w:type="dxa"/>
            <w:tcBorders>
              <w:top w:val="nil"/>
              <w:left w:val="nil"/>
              <w:bottom w:val="nil"/>
            </w:tcBorders>
            <w:vAlign w:val="center"/>
          </w:tcPr>
          <w:p w14:paraId="52A1BDE6" w14:textId="77777777" w:rsidR="004E1CB3" w:rsidRPr="004E1CB3" w:rsidRDefault="004E1CB3" w:rsidP="004E1CB3">
            <w:pPr>
              <w:spacing w:line="216" w:lineRule="auto"/>
              <w:rPr>
                <w:rFonts w:ascii="BentonSansCond Medium" w:hAnsi="BentonSansCond Medium" w:cs="Calibri"/>
                <w:bCs/>
                <w:sz w:val="15"/>
                <w:szCs w:val="15"/>
              </w:rPr>
            </w:pPr>
            <w:r w:rsidRPr="004E1CB3">
              <w:rPr>
                <w:rFonts w:ascii="BentonSansCond Medium" w:hAnsi="BentonSansCond Medium" w:cs="Calibri"/>
                <w:bCs/>
                <w:sz w:val="15"/>
                <w:szCs w:val="15"/>
              </w:rPr>
              <w:t>Price point</w:t>
            </w:r>
          </w:p>
        </w:tc>
      </w:tr>
      <w:tr w:rsidR="004E1CB3" w:rsidRPr="009D3806" w14:paraId="500130CD" w14:textId="77777777" w:rsidTr="004E1CB3">
        <w:trPr>
          <w:trHeight w:val="288"/>
        </w:trPr>
        <w:tc>
          <w:tcPr>
            <w:tcW w:w="1584" w:type="dxa"/>
            <w:vMerge w:val="restart"/>
            <w:tcBorders>
              <w:top w:val="nil"/>
            </w:tcBorders>
            <w:shd w:val="clear" w:color="auto" w:fill="auto"/>
            <w:noWrap/>
            <w:vAlign w:val="center"/>
            <w:hideMark/>
          </w:tcPr>
          <w:p w14:paraId="4C9C9497"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Blue </w:t>
            </w:r>
          </w:p>
        </w:tc>
        <w:tc>
          <w:tcPr>
            <w:tcW w:w="980" w:type="dxa"/>
            <w:tcBorders>
              <w:top w:val="nil"/>
              <w:bottom w:val="nil"/>
            </w:tcBorders>
            <w:shd w:val="clear" w:color="auto" w:fill="auto"/>
            <w:noWrap/>
            <w:vAlign w:val="center"/>
            <w:hideMark/>
          </w:tcPr>
          <w:p w14:paraId="2DFD3734"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 1</w:t>
            </w:r>
          </w:p>
        </w:tc>
        <w:tc>
          <w:tcPr>
            <w:tcW w:w="1440" w:type="dxa"/>
            <w:tcBorders>
              <w:top w:val="nil"/>
              <w:bottom w:val="nil"/>
            </w:tcBorders>
            <w:shd w:val="clear" w:color="auto" w:fill="auto"/>
            <w:noWrap/>
            <w:vAlign w:val="bottom"/>
            <w:hideMark/>
          </w:tcPr>
          <w:p w14:paraId="663B9144" w14:textId="77777777" w:rsidR="004E1CB3" w:rsidRPr="004E1CB3" w:rsidRDefault="00F95C70" w:rsidP="004E1CB3">
            <w:pPr>
              <w:spacing w:line="216" w:lineRule="auto"/>
              <w:rPr>
                <w:rFonts w:ascii="BentonSansCond Light" w:hAnsi="BentonSansCond Light" w:cs="Calibri"/>
                <w:bCs/>
                <w:sz w:val="15"/>
                <w:szCs w:val="15"/>
              </w:rPr>
            </w:pPr>
            <w:r>
              <w:rPr>
                <w:rFonts w:ascii="BentonSansCond Light" w:hAnsi="BentonSansCond Light" w:cs="Calibri"/>
                <w:bCs/>
                <w:sz w:val="15"/>
                <w:szCs w:val="15"/>
              </w:rPr>
              <w:t>≤</w:t>
            </w:r>
            <w:r w:rsidR="004E1CB3" w:rsidRPr="004E1CB3">
              <w:rPr>
                <w:rFonts w:ascii="BentonSansCond Light" w:hAnsi="BentonSansCond Light" w:cs="Calibri"/>
                <w:bCs/>
                <w:sz w:val="15"/>
                <w:szCs w:val="15"/>
              </w:rPr>
              <w:t xml:space="preserve"> 1.3%</w:t>
            </w:r>
          </w:p>
        </w:tc>
        <w:tc>
          <w:tcPr>
            <w:tcW w:w="1152" w:type="dxa"/>
            <w:tcBorders>
              <w:top w:val="nil"/>
              <w:bottom w:val="nil"/>
            </w:tcBorders>
            <w:vAlign w:val="bottom"/>
          </w:tcPr>
          <w:p w14:paraId="1640D391" w14:textId="77777777" w:rsidR="004E1CB3" w:rsidRPr="004E1CB3" w:rsidRDefault="004E1CB3" w:rsidP="000B6F00">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15.24%</w:t>
            </w:r>
          </w:p>
        </w:tc>
      </w:tr>
      <w:tr w:rsidR="004E1CB3" w:rsidRPr="009D3806" w14:paraId="5CD07E75" w14:textId="77777777" w:rsidTr="004E1CB3">
        <w:trPr>
          <w:trHeight w:val="202"/>
        </w:trPr>
        <w:tc>
          <w:tcPr>
            <w:tcW w:w="1584" w:type="dxa"/>
            <w:vMerge/>
            <w:tcBorders>
              <w:right w:val="nil"/>
            </w:tcBorders>
            <w:shd w:val="clear" w:color="auto" w:fill="auto"/>
            <w:vAlign w:val="center"/>
            <w:hideMark/>
          </w:tcPr>
          <w:p w14:paraId="58B9FB1E" w14:textId="77777777" w:rsidR="004E1CB3" w:rsidRPr="004E1CB3" w:rsidRDefault="004E1CB3" w:rsidP="004E1CB3">
            <w:pPr>
              <w:spacing w:line="216" w:lineRule="auto"/>
              <w:rPr>
                <w:rFonts w:ascii="BentonSansCond Light" w:hAnsi="BentonSansCond Light" w:cs="Calibri"/>
                <w:bCs/>
                <w:sz w:val="15"/>
                <w:szCs w:val="15"/>
              </w:rPr>
            </w:pPr>
          </w:p>
        </w:tc>
        <w:tc>
          <w:tcPr>
            <w:tcW w:w="980" w:type="dxa"/>
            <w:tcBorders>
              <w:top w:val="nil"/>
              <w:left w:val="nil"/>
              <w:bottom w:val="nil"/>
              <w:right w:val="nil"/>
            </w:tcBorders>
            <w:shd w:val="clear" w:color="auto" w:fill="auto"/>
            <w:noWrap/>
            <w:vAlign w:val="center"/>
            <w:hideMark/>
          </w:tcPr>
          <w:p w14:paraId="71E39526"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 2</w:t>
            </w:r>
          </w:p>
        </w:tc>
        <w:tc>
          <w:tcPr>
            <w:tcW w:w="1440" w:type="dxa"/>
            <w:tcBorders>
              <w:top w:val="nil"/>
              <w:left w:val="nil"/>
              <w:bottom w:val="nil"/>
            </w:tcBorders>
            <w:shd w:val="clear" w:color="auto" w:fill="auto"/>
            <w:noWrap/>
            <w:vAlign w:val="bottom"/>
            <w:hideMark/>
          </w:tcPr>
          <w:p w14:paraId="42DDB82F" w14:textId="77777777" w:rsidR="004E1CB3" w:rsidRPr="004E1CB3" w:rsidRDefault="00F95C70" w:rsidP="004E1CB3">
            <w:pPr>
              <w:spacing w:line="216" w:lineRule="auto"/>
              <w:rPr>
                <w:rFonts w:ascii="BentonSansCond Light" w:hAnsi="BentonSansCond Light" w:cs="Calibri"/>
                <w:bCs/>
                <w:sz w:val="15"/>
                <w:szCs w:val="15"/>
              </w:rPr>
            </w:pPr>
            <w:r>
              <w:rPr>
                <w:rFonts w:ascii="BentonSansCond Light" w:hAnsi="BentonSansCond Light" w:cs="Calibri"/>
                <w:bCs/>
                <w:sz w:val="15"/>
                <w:szCs w:val="15"/>
              </w:rPr>
              <w:t>≤</w:t>
            </w:r>
            <w:r w:rsidR="004E1CB3" w:rsidRPr="004E1CB3">
              <w:rPr>
                <w:rFonts w:ascii="BentonSansCond Light" w:hAnsi="BentonSansCond Light" w:cs="Calibri"/>
                <w:bCs/>
                <w:sz w:val="15"/>
                <w:szCs w:val="15"/>
              </w:rPr>
              <w:t xml:space="preserve"> 3.8</w:t>
            </w:r>
          </w:p>
        </w:tc>
        <w:tc>
          <w:tcPr>
            <w:tcW w:w="1152" w:type="dxa"/>
            <w:tcBorders>
              <w:top w:val="nil"/>
              <w:left w:val="nil"/>
              <w:bottom w:val="nil"/>
              <w:right w:val="nil"/>
            </w:tcBorders>
            <w:vAlign w:val="bottom"/>
          </w:tcPr>
          <w:p w14:paraId="4EEFB3C5" w14:textId="77777777" w:rsidR="004E1CB3" w:rsidRPr="004E1CB3" w:rsidRDefault="004E1CB3" w:rsidP="000B6F00">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18.24</w:t>
            </w:r>
          </w:p>
        </w:tc>
      </w:tr>
      <w:tr w:rsidR="004E1CB3" w:rsidRPr="009D3806" w14:paraId="20690841" w14:textId="77777777" w:rsidTr="004E1CB3">
        <w:trPr>
          <w:trHeight w:val="202"/>
        </w:trPr>
        <w:tc>
          <w:tcPr>
            <w:tcW w:w="1584" w:type="dxa"/>
            <w:vMerge/>
            <w:shd w:val="clear" w:color="auto" w:fill="auto"/>
            <w:vAlign w:val="center"/>
            <w:hideMark/>
          </w:tcPr>
          <w:p w14:paraId="45902BF1" w14:textId="77777777" w:rsidR="004E1CB3" w:rsidRPr="004E1CB3" w:rsidRDefault="004E1CB3" w:rsidP="004E1CB3">
            <w:pPr>
              <w:spacing w:line="216" w:lineRule="auto"/>
              <w:rPr>
                <w:rFonts w:ascii="BentonSansCond Light" w:hAnsi="BentonSansCond Light" w:cs="Calibri"/>
                <w:bCs/>
                <w:sz w:val="15"/>
                <w:szCs w:val="15"/>
              </w:rPr>
            </w:pPr>
          </w:p>
        </w:tc>
        <w:tc>
          <w:tcPr>
            <w:tcW w:w="980" w:type="dxa"/>
            <w:tcBorders>
              <w:top w:val="nil"/>
            </w:tcBorders>
            <w:shd w:val="clear" w:color="auto" w:fill="auto"/>
            <w:noWrap/>
            <w:vAlign w:val="center"/>
            <w:hideMark/>
          </w:tcPr>
          <w:p w14:paraId="46F2836F"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 3</w:t>
            </w:r>
          </w:p>
        </w:tc>
        <w:tc>
          <w:tcPr>
            <w:tcW w:w="1440" w:type="dxa"/>
            <w:tcBorders>
              <w:top w:val="nil"/>
            </w:tcBorders>
            <w:shd w:val="clear" w:color="auto" w:fill="auto"/>
            <w:noWrap/>
            <w:vAlign w:val="bottom"/>
            <w:hideMark/>
          </w:tcPr>
          <w:p w14:paraId="60A90CB8"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&gt; 3.8</w:t>
            </w:r>
          </w:p>
        </w:tc>
        <w:tc>
          <w:tcPr>
            <w:tcW w:w="1152" w:type="dxa"/>
            <w:tcBorders>
              <w:top w:val="nil"/>
            </w:tcBorders>
            <w:vAlign w:val="bottom"/>
          </w:tcPr>
          <w:p w14:paraId="5059CF0D" w14:textId="77777777" w:rsidR="004E1CB3" w:rsidRPr="004E1CB3" w:rsidRDefault="004E1CB3" w:rsidP="000B6F00">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20.24</w:t>
            </w:r>
          </w:p>
        </w:tc>
      </w:tr>
      <w:tr w:rsidR="004E1CB3" w:rsidRPr="009D3806" w14:paraId="7ABB085A" w14:textId="77777777" w:rsidTr="004E1CB3">
        <w:trPr>
          <w:trHeight w:val="202"/>
        </w:trPr>
        <w:tc>
          <w:tcPr>
            <w:tcW w:w="1584" w:type="dxa"/>
            <w:vMerge w:val="restart"/>
            <w:shd w:val="clear" w:color="auto" w:fill="auto"/>
            <w:vAlign w:val="center"/>
            <w:hideMark/>
          </w:tcPr>
          <w:p w14:paraId="786E79FB" w14:textId="77777777" w:rsidR="004E1CB3" w:rsidRPr="004E1CB3" w:rsidRDefault="004E1CB3" w:rsidP="004E1CB3">
            <w:pPr>
              <w:spacing w:line="216" w:lineRule="auto"/>
              <w:rPr>
                <w:rFonts w:ascii="BentonSansCond Light" w:hAnsi="BentonSansCond Light" w:cs="Calibri"/>
                <w:bCs/>
                <w:sz w:val="15"/>
                <w:szCs w:val="15"/>
              </w:rPr>
            </w:pPr>
            <w:r>
              <w:rPr>
                <w:rFonts w:ascii="BentonSansCond Light" w:hAnsi="BentonSansCond Light" w:cs="Calibri"/>
                <w:bCs/>
                <w:sz w:val="15"/>
                <w:szCs w:val="15"/>
              </w:rPr>
              <w:t>Legacy Blue Cash Preferred or</w:t>
            </w:r>
            <w:r w:rsidR="009B5CF6">
              <w:rPr>
                <w:rFonts w:ascii="BentonSansCond Light" w:hAnsi="BentonSansCond Light" w:cs="Calibri"/>
                <w:bCs/>
                <w:sz w:val="15"/>
                <w:szCs w:val="15"/>
              </w:rPr>
              <w:t xml:space="preserve"> </w:t>
            </w:r>
            <w:r w:rsidRPr="004E1CB3">
              <w:rPr>
                <w:rFonts w:ascii="BentonSansCond Light" w:hAnsi="BentonSansCond Light" w:cs="Calibri"/>
                <w:bCs/>
                <w:sz w:val="15"/>
                <w:szCs w:val="15"/>
              </w:rPr>
              <w:t>Blue Sky</w:t>
            </w:r>
          </w:p>
        </w:tc>
        <w:tc>
          <w:tcPr>
            <w:tcW w:w="980" w:type="dxa"/>
            <w:tcBorders>
              <w:bottom w:val="nil"/>
            </w:tcBorders>
            <w:shd w:val="clear" w:color="auto" w:fill="auto"/>
            <w:noWrap/>
            <w:vAlign w:val="center"/>
            <w:hideMark/>
          </w:tcPr>
          <w:p w14:paraId="414A8041"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 1</w:t>
            </w:r>
          </w:p>
        </w:tc>
        <w:tc>
          <w:tcPr>
            <w:tcW w:w="1440" w:type="dxa"/>
            <w:tcBorders>
              <w:bottom w:val="nil"/>
            </w:tcBorders>
            <w:shd w:val="clear" w:color="auto" w:fill="auto"/>
            <w:noWrap/>
            <w:vAlign w:val="bottom"/>
            <w:hideMark/>
          </w:tcPr>
          <w:p w14:paraId="62271102" w14:textId="77777777" w:rsidR="004E1CB3" w:rsidRPr="004E1CB3" w:rsidRDefault="00F95C70" w:rsidP="004E1CB3">
            <w:pPr>
              <w:spacing w:line="216" w:lineRule="auto"/>
              <w:rPr>
                <w:rFonts w:ascii="BentonSansCond Light" w:hAnsi="BentonSansCond Light" w:cs="Calibri"/>
                <w:bCs/>
                <w:sz w:val="15"/>
                <w:szCs w:val="15"/>
              </w:rPr>
            </w:pPr>
            <w:r>
              <w:rPr>
                <w:rFonts w:ascii="BentonSansCond Light" w:hAnsi="BentonSansCond Light" w:cs="Calibri"/>
                <w:bCs/>
                <w:sz w:val="15"/>
                <w:szCs w:val="15"/>
              </w:rPr>
              <w:t>≤</w:t>
            </w:r>
            <w:r w:rsidR="004E1CB3" w:rsidRPr="004E1CB3">
              <w:rPr>
                <w:rFonts w:ascii="BentonSansCond Light" w:hAnsi="BentonSansCond Light" w:cs="Calibri"/>
                <w:bCs/>
                <w:sz w:val="15"/>
                <w:szCs w:val="15"/>
              </w:rPr>
              <w:t xml:space="preserve"> 0.9</w:t>
            </w:r>
          </w:p>
        </w:tc>
        <w:tc>
          <w:tcPr>
            <w:tcW w:w="1152" w:type="dxa"/>
            <w:tcBorders>
              <w:bottom w:val="nil"/>
            </w:tcBorders>
            <w:vAlign w:val="bottom"/>
          </w:tcPr>
          <w:p w14:paraId="0FC459F0" w14:textId="77777777" w:rsidR="004E1CB3" w:rsidRPr="004E1CB3" w:rsidRDefault="004E1CB3" w:rsidP="000B6F00">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17.24</w:t>
            </w:r>
          </w:p>
        </w:tc>
      </w:tr>
      <w:tr w:rsidR="004E1CB3" w:rsidRPr="009D3806" w14:paraId="02FCD8D6" w14:textId="77777777" w:rsidTr="004E1CB3">
        <w:trPr>
          <w:trHeight w:val="202"/>
        </w:trPr>
        <w:tc>
          <w:tcPr>
            <w:tcW w:w="1584" w:type="dxa"/>
            <w:vMerge/>
            <w:tcBorders>
              <w:right w:val="nil"/>
            </w:tcBorders>
            <w:shd w:val="clear" w:color="auto" w:fill="auto"/>
            <w:vAlign w:val="center"/>
            <w:hideMark/>
          </w:tcPr>
          <w:p w14:paraId="743C5F6D" w14:textId="77777777" w:rsidR="004E1CB3" w:rsidRPr="004E1CB3" w:rsidRDefault="004E1CB3" w:rsidP="004E1CB3">
            <w:pPr>
              <w:spacing w:line="216" w:lineRule="auto"/>
              <w:rPr>
                <w:rFonts w:ascii="BentonSansCond Light" w:hAnsi="BentonSansCond Light" w:cs="Calibri"/>
                <w:bCs/>
                <w:sz w:val="15"/>
                <w:szCs w:val="15"/>
              </w:rPr>
            </w:pPr>
          </w:p>
        </w:tc>
        <w:tc>
          <w:tcPr>
            <w:tcW w:w="980" w:type="dxa"/>
            <w:tcBorders>
              <w:top w:val="nil"/>
              <w:left w:val="nil"/>
              <w:bottom w:val="nil"/>
              <w:right w:val="nil"/>
            </w:tcBorders>
            <w:shd w:val="clear" w:color="auto" w:fill="auto"/>
            <w:noWrap/>
            <w:vAlign w:val="center"/>
            <w:hideMark/>
          </w:tcPr>
          <w:p w14:paraId="4B25C6D1"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 2</w:t>
            </w:r>
          </w:p>
        </w:tc>
        <w:tc>
          <w:tcPr>
            <w:tcW w:w="1440" w:type="dxa"/>
            <w:tcBorders>
              <w:top w:val="nil"/>
              <w:left w:val="nil"/>
              <w:bottom w:val="nil"/>
            </w:tcBorders>
            <w:shd w:val="clear" w:color="auto" w:fill="auto"/>
            <w:noWrap/>
            <w:vAlign w:val="bottom"/>
            <w:hideMark/>
          </w:tcPr>
          <w:p w14:paraId="03492143" w14:textId="77777777" w:rsidR="004E1CB3" w:rsidRPr="004E1CB3" w:rsidRDefault="00F95C70" w:rsidP="004E1CB3">
            <w:pPr>
              <w:spacing w:line="216" w:lineRule="auto"/>
              <w:rPr>
                <w:rFonts w:ascii="BentonSansCond Light" w:hAnsi="BentonSansCond Light" w:cs="Calibri"/>
                <w:bCs/>
                <w:sz w:val="15"/>
                <w:szCs w:val="15"/>
              </w:rPr>
            </w:pPr>
            <w:r>
              <w:rPr>
                <w:rFonts w:ascii="BentonSansCond Light" w:hAnsi="BentonSansCond Light" w:cs="Calibri"/>
                <w:bCs/>
                <w:sz w:val="15"/>
                <w:szCs w:val="15"/>
              </w:rPr>
              <w:t>≤</w:t>
            </w:r>
            <w:r w:rsidR="004E1CB3" w:rsidRPr="004E1CB3">
              <w:rPr>
                <w:rFonts w:ascii="BentonSansCond Light" w:hAnsi="BentonSansCond Light" w:cs="Calibri"/>
                <w:bCs/>
                <w:sz w:val="15"/>
                <w:szCs w:val="15"/>
              </w:rPr>
              <w:t xml:space="preserve"> 2.6</w:t>
            </w:r>
          </w:p>
        </w:tc>
        <w:tc>
          <w:tcPr>
            <w:tcW w:w="1152" w:type="dxa"/>
            <w:tcBorders>
              <w:top w:val="nil"/>
              <w:left w:val="nil"/>
              <w:bottom w:val="nil"/>
              <w:right w:val="nil"/>
            </w:tcBorders>
            <w:vAlign w:val="bottom"/>
          </w:tcPr>
          <w:p w14:paraId="278DB8F2" w14:textId="77777777" w:rsidR="004E1CB3" w:rsidRPr="004E1CB3" w:rsidRDefault="004E1CB3" w:rsidP="000B6F00">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20.24</w:t>
            </w:r>
          </w:p>
        </w:tc>
      </w:tr>
      <w:tr w:rsidR="004E1CB3" w:rsidRPr="009D3806" w14:paraId="77559582" w14:textId="77777777" w:rsidTr="004E1CB3">
        <w:trPr>
          <w:trHeight w:val="202"/>
        </w:trPr>
        <w:tc>
          <w:tcPr>
            <w:tcW w:w="1584" w:type="dxa"/>
            <w:vMerge/>
            <w:shd w:val="clear" w:color="auto" w:fill="auto"/>
            <w:vAlign w:val="center"/>
            <w:hideMark/>
          </w:tcPr>
          <w:p w14:paraId="391747B5" w14:textId="77777777" w:rsidR="004E1CB3" w:rsidRPr="004E1CB3" w:rsidRDefault="004E1CB3" w:rsidP="004E1CB3">
            <w:pPr>
              <w:spacing w:line="216" w:lineRule="auto"/>
              <w:rPr>
                <w:rFonts w:ascii="BentonSansCond Light" w:hAnsi="BentonSansCond Light" w:cs="Calibri"/>
                <w:bCs/>
                <w:sz w:val="15"/>
                <w:szCs w:val="15"/>
              </w:rPr>
            </w:pPr>
          </w:p>
        </w:tc>
        <w:tc>
          <w:tcPr>
            <w:tcW w:w="980" w:type="dxa"/>
            <w:tcBorders>
              <w:top w:val="nil"/>
            </w:tcBorders>
            <w:shd w:val="clear" w:color="auto" w:fill="auto"/>
            <w:noWrap/>
            <w:vAlign w:val="center"/>
            <w:hideMark/>
          </w:tcPr>
          <w:p w14:paraId="4D26CCE9"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 3</w:t>
            </w:r>
          </w:p>
        </w:tc>
        <w:tc>
          <w:tcPr>
            <w:tcW w:w="1440" w:type="dxa"/>
            <w:tcBorders>
              <w:top w:val="nil"/>
            </w:tcBorders>
            <w:shd w:val="clear" w:color="auto" w:fill="auto"/>
            <w:noWrap/>
            <w:vAlign w:val="bottom"/>
            <w:hideMark/>
          </w:tcPr>
          <w:p w14:paraId="648FF589"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&gt; 2.6</w:t>
            </w:r>
          </w:p>
        </w:tc>
        <w:tc>
          <w:tcPr>
            <w:tcW w:w="1152" w:type="dxa"/>
            <w:tcBorders>
              <w:top w:val="nil"/>
            </w:tcBorders>
            <w:vAlign w:val="bottom"/>
          </w:tcPr>
          <w:p w14:paraId="01CB8262" w14:textId="77777777" w:rsidR="004E1CB3" w:rsidRPr="004E1CB3" w:rsidRDefault="004E1CB3" w:rsidP="000B6F00">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22.24</w:t>
            </w:r>
          </w:p>
        </w:tc>
      </w:tr>
      <w:tr w:rsidR="004E1CB3" w:rsidRPr="009D3806" w14:paraId="72BCD937" w14:textId="77777777" w:rsidTr="004E1CB3">
        <w:trPr>
          <w:trHeight w:val="202"/>
        </w:trPr>
        <w:tc>
          <w:tcPr>
            <w:tcW w:w="1584" w:type="dxa"/>
            <w:vMerge w:val="restart"/>
            <w:shd w:val="clear" w:color="auto" w:fill="auto"/>
            <w:noWrap/>
            <w:vAlign w:val="center"/>
            <w:hideMark/>
          </w:tcPr>
          <w:p w14:paraId="29558701"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Blue Cash EveryDay</w:t>
            </w:r>
          </w:p>
        </w:tc>
        <w:tc>
          <w:tcPr>
            <w:tcW w:w="980" w:type="dxa"/>
            <w:tcBorders>
              <w:bottom w:val="nil"/>
            </w:tcBorders>
            <w:shd w:val="clear" w:color="auto" w:fill="auto"/>
            <w:noWrap/>
            <w:vAlign w:val="center"/>
            <w:hideMark/>
          </w:tcPr>
          <w:p w14:paraId="5128F59F"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 1</w:t>
            </w:r>
          </w:p>
        </w:tc>
        <w:tc>
          <w:tcPr>
            <w:tcW w:w="1440" w:type="dxa"/>
            <w:tcBorders>
              <w:bottom w:val="nil"/>
            </w:tcBorders>
            <w:shd w:val="clear" w:color="auto" w:fill="auto"/>
            <w:noWrap/>
            <w:vAlign w:val="bottom"/>
            <w:hideMark/>
          </w:tcPr>
          <w:p w14:paraId="2B63C0CF" w14:textId="77777777" w:rsidR="004E1CB3" w:rsidRPr="004E1CB3" w:rsidRDefault="00F95C70" w:rsidP="004E1CB3">
            <w:pPr>
              <w:spacing w:line="216" w:lineRule="auto"/>
              <w:rPr>
                <w:rFonts w:ascii="BentonSansCond Light" w:hAnsi="BentonSansCond Light" w:cs="Calibri"/>
                <w:bCs/>
                <w:sz w:val="15"/>
                <w:szCs w:val="15"/>
              </w:rPr>
            </w:pPr>
            <w:r>
              <w:rPr>
                <w:rFonts w:ascii="BentonSansCond Light" w:hAnsi="BentonSansCond Light" w:cs="Calibri"/>
                <w:bCs/>
                <w:sz w:val="15"/>
                <w:szCs w:val="15"/>
              </w:rPr>
              <w:t>≤</w:t>
            </w:r>
            <w:r w:rsidR="004E1CB3" w:rsidRPr="004E1CB3">
              <w:rPr>
                <w:rFonts w:ascii="BentonSansCond Light" w:hAnsi="BentonSansCond Light" w:cs="Calibri"/>
                <w:bCs/>
                <w:sz w:val="15"/>
                <w:szCs w:val="15"/>
              </w:rPr>
              <w:t xml:space="preserve"> 0.2</w:t>
            </w:r>
          </w:p>
        </w:tc>
        <w:tc>
          <w:tcPr>
            <w:tcW w:w="1152" w:type="dxa"/>
            <w:tcBorders>
              <w:bottom w:val="nil"/>
            </w:tcBorders>
            <w:vAlign w:val="bottom"/>
          </w:tcPr>
          <w:p w14:paraId="2CE89C31" w14:textId="77777777" w:rsidR="004E1CB3" w:rsidRPr="004E1CB3" w:rsidRDefault="004E1CB3" w:rsidP="000B6F00">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12.99</w:t>
            </w:r>
          </w:p>
        </w:tc>
      </w:tr>
      <w:tr w:rsidR="004E1CB3" w:rsidRPr="009D3806" w14:paraId="662C918E" w14:textId="77777777" w:rsidTr="004E1CB3">
        <w:trPr>
          <w:trHeight w:val="202"/>
        </w:trPr>
        <w:tc>
          <w:tcPr>
            <w:tcW w:w="1584" w:type="dxa"/>
            <w:vMerge/>
            <w:tcBorders>
              <w:right w:val="nil"/>
            </w:tcBorders>
            <w:shd w:val="clear" w:color="auto" w:fill="auto"/>
            <w:vAlign w:val="center"/>
            <w:hideMark/>
          </w:tcPr>
          <w:p w14:paraId="51E615E1" w14:textId="77777777" w:rsidR="004E1CB3" w:rsidRPr="004E1CB3" w:rsidRDefault="004E1CB3" w:rsidP="004E1CB3">
            <w:pPr>
              <w:spacing w:line="216" w:lineRule="auto"/>
              <w:rPr>
                <w:rFonts w:ascii="BentonSansCond Light" w:hAnsi="BentonSansCond Light" w:cs="Calibri"/>
                <w:bCs/>
                <w:sz w:val="15"/>
                <w:szCs w:val="15"/>
              </w:rPr>
            </w:pPr>
          </w:p>
        </w:tc>
        <w:tc>
          <w:tcPr>
            <w:tcW w:w="980" w:type="dxa"/>
            <w:tcBorders>
              <w:top w:val="nil"/>
              <w:left w:val="nil"/>
              <w:bottom w:val="nil"/>
              <w:right w:val="nil"/>
            </w:tcBorders>
            <w:shd w:val="clear" w:color="auto" w:fill="auto"/>
            <w:noWrap/>
            <w:vAlign w:val="center"/>
            <w:hideMark/>
          </w:tcPr>
          <w:p w14:paraId="02E23F2B"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 3</w:t>
            </w:r>
          </w:p>
        </w:tc>
        <w:tc>
          <w:tcPr>
            <w:tcW w:w="1440" w:type="dxa"/>
            <w:tcBorders>
              <w:top w:val="nil"/>
              <w:left w:val="nil"/>
              <w:bottom w:val="nil"/>
            </w:tcBorders>
            <w:shd w:val="clear" w:color="auto" w:fill="auto"/>
            <w:noWrap/>
            <w:vAlign w:val="bottom"/>
            <w:hideMark/>
          </w:tcPr>
          <w:p w14:paraId="3C9E13B6" w14:textId="77777777" w:rsidR="004E1CB3" w:rsidRPr="004E1CB3" w:rsidRDefault="00F95C70" w:rsidP="004E1CB3">
            <w:pPr>
              <w:spacing w:line="216" w:lineRule="auto"/>
              <w:rPr>
                <w:rFonts w:ascii="BentonSansCond Light" w:hAnsi="BentonSansCond Light" w:cs="Calibri"/>
                <w:bCs/>
                <w:sz w:val="15"/>
                <w:szCs w:val="15"/>
              </w:rPr>
            </w:pPr>
            <w:r>
              <w:rPr>
                <w:rFonts w:ascii="BentonSansCond Light" w:hAnsi="BentonSansCond Light" w:cs="Calibri"/>
                <w:bCs/>
                <w:sz w:val="15"/>
                <w:szCs w:val="15"/>
              </w:rPr>
              <w:t>≤</w:t>
            </w:r>
            <w:r w:rsidR="004E1CB3" w:rsidRPr="004E1CB3">
              <w:rPr>
                <w:rFonts w:ascii="BentonSansCond Light" w:hAnsi="BentonSansCond Light" w:cs="Calibri"/>
                <w:bCs/>
                <w:sz w:val="15"/>
                <w:szCs w:val="15"/>
              </w:rPr>
              <w:t xml:space="preserve"> 0.3</w:t>
            </w:r>
          </w:p>
        </w:tc>
        <w:tc>
          <w:tcPr>
            <w:tcW w:w="1152" w:type="dxa"/>
            <w:tcBorders>
              <w:top w:val="nil"/>
              <w:left w:val="nil"/>
              <w:bottom w:val="nil"/>
              <w:right w:val="nil"/>
            </w:tcBorders>
            <w:vAlign w:val="bottom"/>
          </w:tcPr>
          <w:p w14:paraId="176704B7" w14:textId="77777777" w:rsidR="004E1CB3" w:rsidRPr="004E1CB3" w:rsidRDefault="004E1CB3" w:rsidP="000B6F00">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14.99</w:t>
            </w:r>
          </w:p>
        </w:tc>
      </w:tr>
      <w:tr w:rsidR="004E1CB3" w:rsidRPr="009D3806" w14:paraId="6A067DD0" w14:textId="77777777" w:rsidTr="004E1CB3">
        <w:trPr>
          <w:trHeight w:val="202"/>
        </w:trPr>
        <w:tc>
          <w:tcPr>
            <w:tcW w:w="1584" w:type="dxa"/>
            <w:vMerge/>
            <w:tcBorders>
              <w:right w:val="nil"/>
            </w:tcBorders>
            <w:shd w:val="clear" w:color="auto" w:fill="auto"/>
            <w:vAlign w:val="center"/>
            <w:hideMark/>
          </w:tcPr>
          <w:p w14:paraId="56D8F3D0" w14:textId="77777777" w:rsidR="004E1CB3" w:rsidRPr="004E1CB3" w:rsidRDefault="004E1CB3" w:rsidP="004E1CB3">
            <w:pPr>
              <w:spacing w:line="216" w:lineRule="auto"/>
              <w:rPr>
                <w:rFonts w:ascii="BentonSansCond Light" w:hAnsi="BentonSansCond Light" w:cs="Calibri"/>
                <w:bCs/>
                <w:sz w:val="15"/>
                <w:szCs w:val="15"/>
              </w:rPr>
            </w:pPr>
          </w:p>
        </w:tc>
        <w:tc>
          <w:tcPr>
            <w:tcW w:w="980" w:type="dxa"/>
            <w:tcBorders>
              <w:top w:val="nil"/>
              <w:left w:val="nil"/>
              <w:bottom w:val="nil"/>
              <w:right w:val="nil"/>
            </w:tcBorders>
            <w:shd w:val="clear" w:color="auto" w:fill="auto"/>
            <w:noWrap/>
            <w:vAlign w:val="center"/>
            <w:hideMark/>
          </w:tcPr>
          <w:p w14:paraId="5C0E5CBC"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 5</w:t>
            </w:r>
          </w:p>
        </w:tc>
        <w:tc>
          <w:tcPr>
            <w:tcW w:w="1440" w:type="dxa"/>
            <w:tcBorders>
              <w:top w:val="nil"/>
              <w:left w:val="nil"/>
              <w:bottom w:val="nil"/>
            </w:tcBorders>
            <w:shd w:val="clear" w:color="auto" w:fill="auto"/>
            <w:noWrap/>
            <w:vAlign w:val="bottom"/>
            <w:hideMark/>
          </w:tcPr>
          <w:p w14:paraId="2E0880E6" w14:textId="77777777" w:rsidR="004E1CB3" w:rsidRPr="004E1CB3" w:rsidRDefault="00F95C70" w:rsidP="004E1CB3">
            <w:pPr>
              <w:spacing w:line="216" w:lineRule="auto"/>
              <w:rPr>
                <w:rFonts w:ascii="BentonSansCond Light" w:hAnsi="BentonSansCond Light" w:cs="Calibri"/>
                <w:bCs/>
                <w:sz w:val="15"/>
                <w:szCs w:val="15"/>
              </w:rPr>
            </w:pPr>
            <w:r>
              <w:rPr>
                <w:rFonts w:ascii="BentonSansCond Light" w:hAnsi="BentonSansCond Light" w:cs="Calibri"/>
                <w:bCs/>
                <w:sz w:val="15"/>
                <w:szCs w:val="15"/>
              </w:rPr>
              <w:t>≤</w:t>
            </w:r>
            <w:r w:rsidR="004E1CB3" w:rsidRPr="004E1CB3">
              <w:rPr>
                <w:rFonts w:ascii="BentonSansCond Light" w:hAnsi="BentonSansCond Light" w:cs="Calibri"/>
                <w:bCs/>
                <w:sz w:val="15"/>
                <w:szCs w:val="15"/>
              </w:rPr>
              <w:t xml:space="preserve"> 1.3</w:t>
            </w:r>
          </w:p>
        </w:tc>
        <w:tc>
          <w:tcPr>
            <w:tcW w:w="1152" w:type="dxa"/>
            <w:tcBorders>
              <w:top w:val="nil"/>
              <w:left w:val="nil"/>
              <w:bottom w:val="nil"/>
              <w:right w:val="nil"/>
            </w:tcBorders>
            <w:vAlign w:val="bottom"/>
          </w:tcPr>
          <w:p w14:paraId="1745C0EA" w14:textId="77777777" w:rsidR="004E1CB3" w:rsidRPr="004E1CB3" w:rsidRDefault="004E1CB3" w:rsidP="000B6F00">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16.99</w:t>
            </w:r>
          </w:p>
        </w:tc>
      </w:tr>
      <w:tr w:rsidR="004E1CB3" w:rsidRPr="009D3806" w14:paraId="2B6A6921" w14:textId="77777777" w:rsidTr="004E1CB3">
        <w:trPr>
          <w:trHeight w:val="202"/>
        </w:trPr>
        <w:tc>
          <w:tcPr>
            <w:tcW w:w="1584" w:type="dxa"/>
            <w:vMerge/>
            <w:tcBorders>
              <w:right w:val="nil"/>
            </w:tcBorders>
            <w:shd w:val="clear" w:color="auto" w:fill="auto"/>
            <w:vAlign w:val="center"/>
            <w:hideMark/>
          </w:tcPr>
          <w:p w14:paraId="1615863B" w14:textId="77777777" w:rsidR="004E1CB3" w:rsidRPr="004E1CB3" w:rsidRDefault="004E1CB3" w:rsidP="004E1CB3">
            <w:pPr>
              <w:spacing w:line="216" w:lineRule="auto"/>
              <w:rPr>
                <w:rFonts w:ascii="BentonSansCond Light" w:hAnsi="BentonSansCond Light" w:cs="Calibri"/>
                <w:bCs/>
                <w:sz w:val="15"/>
                <w:szCs w:val="15"/>
              </w:rPr>
            </w:pPr>
          </w:p>
        </w:tc>
        <w:tc>
          <w:tcPr>
            <w:tcW w:w="980" w:type="dxa"/>
            <w:tcBorders>
              <w:top w:val="nil"/>
              <w:left w:val="nil"/>
              <w:bottom w:val="nil"/>
              <w:right w:val="nil"/>
            </w:tcBorders>
            <w:shd w:val="clear" w:color="auto" w:fill="auto"/>
            <w:noWrap/>
            <w:vAlign w:val="center"/>
            <w:hideMark/>
          </w:tcPr>
          <w:p w14:paraId="52CB4DF7"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 8</w:t>
            </w:r>
          </w:p>
        </w:tc>
        <w:tc>
          <w:tcPr>
            <w:tcW w:w="1440" w:type="dxa"/>
            <w:tcBorders>
              <w:top w:val="nil"/>
              <w:left w:val="nil"/>
              <w:bottom w:val="nil"/>
            </w:tcBorders>
            <w:shd w:val="clear" w:color="auto" w:fill="auto"/>
            <w:noWrap/>
            <w:vAlign w:val="bottom"/>
            <w:hideMark/>
          </w:tcPr>
          <w:p w14:paraId="5C7ACFF9" w14:textId="77777777" w:rsidR="004E1CB3" w:rsidRPr="004E1CB3" w:rsidRDefault="00F95C70" w:rsidP="004E1CB3">
            <w:pPr>
              <w:spacing w:line="216" w:lineRule="auto"/>
              <w:rPr>
                <w:rFonts w:ascii="BentonSansCond Light" w:hAnsi="BentonSansCond Light" w:cs="Calibri"/>
                <w:bCs/>
                <w:sz w:val="15"/>
                <w:szCs w:val="15"/>
              </w:rPr>
            </w:pPr>
            <w:r>
              <w:rPr>
                <w:rFonts w:ascii="BentonSansCond Light" w:hAnsi="BentonSansCond Light" w:cs="Calibri"/>
                <w:bCs/>
                <w:sz w:val="15"/>
                <w:szCs w:val="15"/>
              </w:rPr>
              <w:t>≤</w:t>
            </w:r>
            <w:r w:rsidR="004E1CB3" w:rsidRPr="004E1CB3">
              <w:rPr>
                <w:rFonts w:ascii="BentonSansCond Light" w:hAnsi="BentonSansCond Light" w:cs="Calibri"/>
                <w:bCs/>
                <w:sz w:val="15"/>
                <w:szCs w:val="15"/>
              </w:rPr>
              <w:t xml:space="preserve"> 2.7</w:t>
            </w:r>
          </w:p>
        </w:tc>
        <w:tc>
          <w:tcPr>
            <w:tcW w:w="1152" w:type="dxa"/>
            <w:tcBorders>
              <w:top w:val="nil"/>
              <w:left w:val="nil"/>
              <w:bottom w:val="nil"/>
              <w:right w:val="nil"/>
            </w:tcBorders>
            <w:vAlign w:val="bottom"/>
          </w:tcPr>
          <w:p w14:paraId="6E897C17" w14:textId="77777777" w:rsidR="004E1CB3" w:rsidRPr="004E1CB3" w:rsidRDefault="004E1CB3" w:rsidP="000B6F00">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19.99</w:t>
            </w:r>
          </w:p>
        </w:tc>
      </w:tr>
      <w:tr w:rsidR="004E1CB3" w:rsidRPr="009D3806" w14:paraId="3C783B85" w14:textId="77777777" w:rsidTr="004E1CB3">
        <w:trPr>
          <w:trHeight w:val="202"/>
        </w:trPr>
        <w:tc>
          <w:tcPr>
            <w:tcW w:w="1584" w:type="dxa"/>
            <w:vMerge/>
            <w:shd w:val="clear" w:color="auto" w:fill="auto"/>
            <w:vAlign w:val="center"/>
            <w:hideMark/>
          </w:tcPr>
          <w:p w14:paraId="2C4FEAAF" w14:textId="77777777" w:rsidR="004E1CB3" w:rsidRPr="004E1CB3" w:rsidRDefault="004E1CB3" w:rsidP="004E1CB3">
            <w:pPr>
              <w:spacing w:line="216" w:lineRule="auto"/>
              <w:rPr>
                <w:rFonts w:ascii="BentonSansCond Light" w:hAnsi="BentonSansCond Light" w:cs="Calibri"/>
                <w:bCs/>
                <w:sz w:val="15"/>
                <w:szCs w:val="15"/>
              </w:rPr>
            </w:pPr>
          </w:p>
        </w:tc>
        <w:tc>
          <w:tcPr>
            <w:tcW w:w="980" w:type="dxa"/>
            <w:tcBorders>
              <w:top w:val="nil"/>
            </w:tcBorders>
            <w:shd w:val="clear" w:color="auto" w:fill="auto"/>
            <w:noWrap/>
            <w:vAlign w:val="center"/>
            <w:hideMark/>
          </w:tcPr>
          <w:p w14:paraId="10EB114C"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 10</w:t>
            </w:r>
          </w:p>
        </w:tc>
        <w:tc>
          <w:tcPr>
            <w:tcW w:w="1440" w:type="dxa"/>
            <w:tcBorders>
              <w:top w:val="nil"/>
            </w:tcBorders>
            <w:shd w:val="clear" w:color="auto" w:fill="auto"/>
            <w:noWrap/>
            <w:vAlign w:val="bottom"/>
            <w:hideMark/>
          </w:tcPr>
          <w:p w14:paraId="25033C4B"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&gt; 2.7</w:t>
            </w:r>
          </w:p>
        </w:tc>
        <w:tc>
          <w:tcPr>
            <w:tcW w:w="1152" w:type="dxa"/>
            <w:tcBorders>
              <w:top w:val="nil"/>
            </w:tcBorders>
            <w:vAlign w:val="bottom"/>
          </w:tcPr>
          <w:p w14:paraId="082CDF1E" w14:textId="77777777" w:rsidR="004E1CB3" w:rsidRPr="004E1CB3" w:rsidRDefault="004E1CB3" w:rsidP="000B6F00">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21.99</w:t>
            </w:r>
          </w:p>
        </w:tc>
      </w:tr>
      <w:tr w:rsidR="004E1CB3" w:rsidRPr="009D3806" w14:paraId="661FB73F" w14:textId="77777777" w:rsidTr="004E1CB3">
        <w:trPr>
          <w:trHeight w:val="202"/>
        </w:trPr>
        <w:tc>
          <w:tcPr>
            <w:tcW w:w="1584" w:type="dxa"/>
            <w:vMerge w:val="restart"/>
            <w:shd w:val="clear" w:color="auto" w:fill="auto"/>
            <w:noWrap/>
            <w:vAlign w:val="center"/>
            <w:hideMark/>
          </w:tcPr>
          <w:p w14:paraId="6B902AF1"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Delta</w:t>
            </w:r>
          </w:p>
        </w:tc>
        <w:tc>
          <w:tcPr>
            <w:tcW w:w="980" w:type="dxa"/>
            <w:tcBorders>
              <w:bottom w:val="nil"/>
            </w:tcBorders>
            <w:shd w:val="clear" w:color="auto" w:fill="auto"/>
            <w:noWrap/>
            <w:vAlign w:val="center"/>
            <w:hideMark/>
          </w:tcPr>
          <w:p w14:paraId="14CC4049"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 1</w:t>
            </w:r>
          </w:p>
        </w:tc>
        <w:tc>
          <w:tcPr>
            <w:tcW w:w="1440" w:type="dxa"/>
            <w:tcBorders>
              <w:bottom w:val="nil"/>
            </w:tcBorders>
            <w:shd w:val="clear" w:color="auto" w:fill="auto"/>
            <w:noWrap/>
            <w:vAlign w:val="bottom"/>
            <w:hideMark/>
          </w:tcPr>
          <w:p w14:paraId="7ACAF72C" w14:textId="77777777" w:rsidR="004E1CB3" w:rsidRPr="004E1CB3" w:rsidRDefault="00F95C70" w:rsidP="004E1CB3">
            <w:pPr>
              <w:spacing w:line="216" w:lineRule="auto"/>
              <w:rPr>
                <w:rFonts w:ascii="BentonSansCond Light" w:hAnsi="BentonSansCond Light" w:cs="Calibri"/>
                <w:bCs/>
                <w:sz w:val="15"/>
                <w:szCs w:val="15"/>
              </w:rPr>
            </w:pPr>
            <w:r>
              <w:rPr>
                <w:rFonts w:ascii="BentonSansCond Light" w:hAnsi="BentonSansCond Light" w:cs="Calibri"/>
                <w:bCs/>
                <w:sz w:val="15"/>
                <w:szCs w:val="15"/>
              </w:rPr>
              <w:t>≤</w:t>
            </w:r>
            <w:r w:rsidR="004E1CB3" w:rsidRPr="004E1CB3">
              <w:rPr>
                <w:rFonts w:ascii="BentonSansCond Light" w:hAnsi="BentonSansCond Light" w:cs="Calibri"/>
                <w:bCs/>
                <w:sz w:val="15"/>
                <w:szCs w:val="15"/>
              </w:rPr>
              <w:t xml:space="preserve"> 0.2</w:t>
            </w:r>
          </w:p>
        </w:tc>
        <w:tc>
          <w:tcPr>
            <w:tcW w:w="1152" w:type="dxa"/>
            <w:tcBorders>
              <w:bottom w:val="nil"/>
            </w:tcBorders>
            <w:vAlign w:val="bottom"/>
          </w:tcPr>
          <w:p w14:paraId="57795E33" w14:textId="77777777" w:rsidR="004E1CB3" w:rsidRPr="004E1CB3" w:rsidRDefault="004E1CB3" w:rsidP="000B6F00">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15.24</w:t>
            </w:r>
          </w:p>
        </w:tc>
      </w:tr>
      <w:tr w:rsidR="004E1CB3" w:rsidRPr="009D3806" w14:paraId="7FEA0473" w14:textId="77777777" w:rsidTr="004E1CB3">
        <w:trPr>
          <w:trHeight w:val="202"/>
        </w:trPr>
        <w:tc>
          <w:tcPr>
            <w:tcW w:w="1584" w:type="dxa"/>
            <w:vMerge/>
            <w:tcBorders>
              <w:right w:val="nil"/>
            </w:tcBorders>
            <w:shd w:val="clear" w:color="auto" w:fill="auto"/>
            <w:vAlign w:val="center"/>
            <w:hideMark/>
          </w:tcPr>
          <w:p w14:paraId="69C5DB3A" w14:textId="77777777" w:rsidR="004E1CB3" w:rsidRPr="004E1CB3" w:rsidRDefault="004E1CB3" w:rsidP="004E1CB3">
            <w:pPr>
              <w:spacing w:line="216" w:lineRule="auto"/>
              <w:rPr>
                <w:rFonts w:ascii="BentonSansCond Light" w:hAnsi="BentonSansCond Light" w:cs="Calibri"/>
                <w:bCs/>
                <w:sz w:val="15"/>
                <w:szCs w:val="15"/>
              </w:rPr>
            </w:pPr>
          </w:p>
        </w:tc>
        <w:tc>
          <w:tcPr>
            <w:tcW w:w="980" w:type="dxa"/>
            <w:tcBorders>
              <w:top w:val="nil"/>
              <w:left w:val="nil"/>
              <w:bottom w:val="nil"/>
              <w:right w:val="nil"/>
            </w:tcBorders>
            <w:shd w:val="clear" w:color="auto" w:fill="auto"/>
            <w:noWrap/>
            <w:vAlign w:val="center"/>
            <w:hideMark/>
          </w:tcPr>
          <w:p w14:paraId="66783D20"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 2</w:t>
            </w:r>
          </w:p>
        </w:tc>
        <w:tc>
          <w:tcPr>
            <w:tcW w:w="1440" w:type="dxa"/>
            <w:tcBorders>
              <w:top w:val="nil"/>
              <w:left w:val="nil"/>
              <w:bottom w:val="nil"/>
            </w:tcBorders>
            <w:shd w:val="clear" w:color="auto" w:fill="auto"/>
            <w:noWrap/>
            <w:vAlign w:val="bottom"/>
            <w:hideMark/>
          </w:tcPr>
          <w:p w14:paraId="2DCDD489" w14:textId="77777777" w:rsidR="004E1CB3" w:rsidRPr="004E1CB3" w:rsidRDefault="00F95C70" w:rsidP="004E1CB3">
            <w:pPr>
              <w:spacing w:line="216" w:lineRule="auto"/>
              <w:rPr>
                <w:rFonts w:ascii="BentonSansCond Light" w:hAnsi="BentonSansCond Light" w:cs="Calibri"/>
                <w:bCs/>
                <w:sz w:val="15"/>
                <w:szCs w:val="15"/>
              </w:rPr>
            </w:pPr>
            <w:r>
              <w:rPr>
                <w:rFonts w:ascii="BentonSansCond Light" w:hAnsi="BentonSansCond Light" w:cs="Calibri"/>
                <w:bCs/>
                <w:sz w:val="15"/>
                <w:szCs w:val="15"/>
              </w:rPr>
              <w:t>≤</w:t>
            </w:r>
            <w:r w:rsidR="004E1CB3" w:rsidRPr="004E1CB3">
              <w:rPr>
                <w:rFonts w:ascii="BentonSansCond Light" w:hAnsi="BentonSansCond Light" w:cs="Calibri"/>
                <w:bCs/>
                <w:sz w:val="15"/>
                <w:szCs w:val="15"/>
              </w:rPr>
              <w:t xml:space="preserve"> 1.0</w:t>
            </w:r>
          </w:p>
        </w:tc>
        <w:tc>
          <w:tcPr>
            <w:tcW w:w="1152" w:type="dxa"/>
            <w:tcBorders>
              <w:top w:val="nil"/>
              <w:left w:val="nil"/>
              <w:bottom w:val="nil"/>
              <w:right w:val="nil"/>
            </w:tcBorders>
            <w:vAlign w:val="bottom"/>
          </w:tcPr>
          <w:p w14:paraId="4C5F526D" w14:textId="77777777" w:rsidR="004E1CB3" w:rsidRPr="004E1CB3" w:rsidRDefault="004E1CB3" w:rsidP="000B6F00">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17.24</w:t>
            </w:r>
          </w:p>
        </w:tc>
      </w:tr>
      <w:tr w:rsidR="004E1CB3" w:rsidRPr="009D3806" w14:paraId="2C4ADD25" w14:textId="77777777" w:rsidTr="004E1CB3">
        <w:trPr>
          <w:trHeight w:val="202"/>
        </w:trPr>
        <w:tc>
          <w:tcPr>
            <w:tcW w:w="1584" w:type="dxa"/>
            <w:vMerge/>
            <w:shd w:val="clear" w:color="auto" w:fill="auto"/>
            <w:vAlign w:val="center"/>
            <w:hideMark/>
          </w:tcPr>
          <w:p w14:paraId="4FB99C59" w14:textId="77777777" w:rsidR="004E1CB3" w:rsidRPr="004E1CB3" w:rsidRDefault="004E1CB3" w:rsidP="004E1CB3">
            <w:pPr>
              <w:spacing w:line="216" w:lineRule="auto"/>
              <w:rPr>
                <w:rFonts w:ascii="BentonSansCond Light" w:hAnsi="BentonSansCond Light" w:cs="Calibri"/>
                <w:bCs/>
                <w:sz w:val="15"/>
                <w:szCs w:val="15"/>
              </w:rPr>
            </w:pPr>
          </w:p>
        </w:tc>
        <w:tc>
          <w:tcPr>
            <w:tcW w:w="980" w:type="dxa"/>
            <w:tcBorders>
              <w:top w:val="nil"/>
            </w:tcBorders>
            <w:shd w:val="clear" w:color="auto" w:fill="auto"/>
            <w:noWrap/>
            <w:vAlign w:val="center"/>
            <w:hideMark/>
          </w:tcPr>
          <w:p w14:paraId="1EAFE3D1"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 3</w:t>
            </w:r>
          </w:p>
        </w:tc>
        <w:tc>
          <w:tcPr>
            <w:tcW w:w="1440" w:type="dxa"/>
            <w:tcBorders>
              <w:top w:val="nil"/>
            </w:tcBorders>
            <w:shd w:val="clear" w:color="auto" w:fill="auto"/>
            <w:noWrap/>
            <w:vAlign w:val="bottom"/>
            <w:hideMark/>
          </w:tcPr>
          <w:p w14:paraId="5CC38877"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&gt; 1.0</w:t>
            </w:r>
          </w:p>
        </w:tc>
        <w:tc>
          <w:tcPr>
            <w:tcW w:w="1152" w:type="dxa"/>
            <w:tcBorders>
              <w:top w:val="nil"/>
            </w:tcBorders>
            <w:vAlign w:val="bottom"/>
          </w:tcPr>
          <w:p w14:paraId="54571844" w14:textId="77777777" w:rsidR="004E1CB3" w:rsidRPr="004E1CB3" w:rsidRDefault="004E1CB3" w:rsidP="000B6F00">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19.24</w:t>
            </w:r>
          </w:p>
        </w:tc>
      </w:tr>
      <w:tr w:rsidR="004E1CB3" w:rsidRPr="009D3806" w14:paraId="30B8EB7A" w14:textId="77777777" w:rsidTr="004E1CB3">
        <w:trPr>
          <w:trHeight w:val="202"/>
        </w:trPr>
        <w:tc>
          <w:tcPr>
            <w:tcW w:w="1584" w:type="dxa"/>
            <w:vMerge w:val="restart"/>
            <w:shd w:val="clear" w:color="auto" w:fill="auto"/>
            <w:noWrap/>
            <w:vAlign w:val="center"/>
            <w:hideMark/>
          </w:tcPr>
          <w:p w14:paraId="4F129242"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Hilton / Starwood</w:t>
            </w:r>
          </w:p>
        </w:tc>
        <w:tc>
          <w:tcPr>
            <w:tcW w:w="980" w:type="dxa"/>
            <w:tcBorders>
              <w:bottom w:val="nil"/>
            </w:tcBorders>
            <w:shd w:val="clear" w:color="auto" w:fill="auto"/>
            <w:noWrap/>
            <w:vAlign w:val="center"/>
            <w:hideMark/>
          </w:tcPr>
          <w:p w14:paraId="1681C233"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 1</w:t>
            </w:r>
          </w:p>
        </w:tc>
        <w:tc>
          <w:tcPr>
            <w:tcW w:w="1440" w:type="dxa"/>
            <w:tcBorders>
              <w:bottom w:val="nil"/>
            </w:tcBorders>
            <w:shd w:val="clear" w:color="auto" w:fill="auto"/>
            <w:noWrap/>
            <w:vAlign w:val="bottom"/>
            <w:hideMark/>
          </w:tcPr>
          <w:p w14:paraId="0B03D84D" w14:textId="77777777" w:rsidR="004E1CB3" w:rsidRPr="004E1CB3" w:rsidRDefault="00F95C70" w:rsidP="004E1CB3">
            <w:pPr>
              <w:spacing w:line="216" w:lineRule="auto"/>
              <w:rPr>
                <w:rFonts w:ascii="BentonSansCond Light" w:hAnsi="BentonSansCond Light" w:cs="Calibri"/>
                <w:bCs/>
                <w:sz w:val="15"/>
                <w:szCs w:val="15"/>
              </w:rPr>
            </w:pPr>
            <w:r>
              <w:rPr>
                <w:rFonts w:ascii="BentonSansCond Light" w:hAnsi="BentonSansCond Light" w:cs="Calibri"/>
                <w:bCs/>
                <w:sz w:val="15"/>
                <w:szCs w:val="15"/>
              </w:rPr>
              <w:t>≤</w:t>
            </w:r>
            <w:r w:rsidR="004E1CB3" w:rsidRPr="004E1CB3">
              <w:rPr>
                <w:rFonts w:ascii="BentonSansCond Light" w:hAnsi="BentonSansCond Light" w:cs="Calibri"/>
                <w:bCs/>
                <w:sz w:val="15"/>
                <w:szCs w:val="15"/>
              </w:rPr>
              <w:t xml:space="preserve"> 0.2</w:t>
            </w:r>
          </w:p>
        </w:tc>
        <w:tc>
          <w:tcPr>
            <w:tcW w:w="1152" w:type="dxa"/>
            <w:tcBorders>
              <w:bottom w:val="nil"/>
            </w:tcBorders>
            <w:vAlign w:val="bottom"/>
          </w:tcPr>
          <w:p w14:paraId="2D8DB72C" w14:textId="77777777" w:rsidR="004E1CB3" w:rsidRPr="004E1CB3" w:rsidRDefault="004E1CB3" w:rsidP="000B6F00">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15.24</w:t>
            </w:r>
          </w:p>
        </w:tc>
      </w:tr>
      <w:tr w:rsidR="004E1CB3" w:rsidRPr="009D3806" w14:paraId="39B37407" w14:textId="77777777" w:rsidTr="004E1CB3">
        <w:trPr>
          <w:trHeight w:val="202"/>
        </w:trPr>
        <w:tc>
          <w:tcPr>
            <w:tcW w:w="1584" w:type="dxa"/>
            <w:vMerge/>
            <w:tcBorders>
              <w:right w:val="nil"/>
            </w:tcBorders>
            <w:shd w:val="clear" w:color="auto" w:fill="auto"/>
            <w:vAlign w:val="center"/>
            <w:hideMark/>
          </w:tcPr>
          <w:p w14:paraId="412E6EA7" w14:textId="77777777" w:rsidR="004E1CB3" w:rsidRPr="004E1CB3" w:rsidRDefault="004E1CB3" w:rsidP="004E1CB3">
            <w:pPr>
              <w:spacing w:line="216" w:lineRule="auto"/>
              <w:rPr>
                <w:rFonts w:ascii="BentonSansCond Light" w:hAnsi="BentonSansCond Light" w:cs="Calibri"/>
                <w:bCs/>
                <w:sz w:val="15"/>
                <w:szCs w:val="15"/>
              </w:rPr>
            </w:pPr>
          </w:p>
        </w:tc>
        <w:tc>
          <w:tcPr>
            <w:tcW w:w="980" w:type="dxa"/>
            <w:tcBorders>
              <w:top w:val="nil"/>
              <w:left w:val="nil"/>
              <w:bottom w:val="nil"/>
              <w:right w:val="nil"/>
            </w:tcBorders>
            <w:shd w:val="clear" w:color="auto" w:fill="auto"/>
            <w:noWrap/>
            <w:vAlign w:val="center"/>
            <w:hideMark/>
          </w:tcPr>
          <w:p w14:paraId="2D57D383"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 2</w:t>
            </w:r>
          </w:p>
        </w:tc>
        <w:tc>
          <w:tcPr>
            <w:tcW w:w="1440" w:type="dxa"/>
            <w:tcBorders>
              <w:top w:val="nil"/>
              <w:left w:val="nil"/>
              <w:bottom w:val="nil"/>
            </w:tcBorders>
            <w:shd w:val="clear" w:color="auto" w:fill="auto"/>
            <w:noWrap/>
            <w:vAlign w:val="bottom"/>
            <w:hideMark/>
          </w:tcPr>
          <w:p w14:paraId="1D5A1013" w14:textId="77777777" w:rsidR="004E1CB3" w:rsidRPr="004E1CB3" w:rsidRDefault="00F95C70" w:rsidP="004E1CB3">
            <w:pPr>
              <w:spacing w:line="216" w:lineRule="auto"/>
              <w:rPr>
                <w:rFonts w:ascii="BentonSansCond Light" w:hAnsi="BentonSansCond Light" w:cs="Calibri"/>
                <w:bCs/>
                <w:sz w:val="15"/>
                <w:szCs w:val="15"/>
              </w:rPr>
            </w:pPr>
            <w:r>
              <w:rPr>
                <w:rFonts w:ascii="BentonSansCond Light" w:hAnsi="BentonSansCond Light" w:cs="Calibri"/>
                <w:bCs/>
                <w:sz w:val="15"/>
                <w:szCs w:val="15"/>
              </w:rPr>
              <w:t>≤</w:t>
            </w:r>
            <w:r w:rsidR="004E1CB3" w:rsidRPr="004E1CB3">
              <w:rPr>
                <w:rFonts w:ascii="BentonSansCond Light" w:hAnsi="BentonSansCond Light" w:cs="Calibri"/>
                <w:bCs/>
                <w:sz w:val="15"/>
                <w:szCs w:val="15"/>
              </w:rPr>
              <w:t xml:space="preserve"> 1.0</w:t>
            </w:r>
          </w:p>
        </w:tc>
        <w:tc>
          <w:tcPr>
            <w:tcW w:w="1152" w:type="dxa"/>
            <w:tcBorders>
              <w:top w:val="nil"/>
              <w:left w:val="nil"/>
              <w:bottom w:val="nil"/>
              <w:right w:val="nil"/>
            </w:tcBorders>
            <w:vAlign w:val="bottom"/>
          </w:tcPr>
          <w:p w14:paraId="23276752" w14:textId="77777777" w:rsidR="004E1CB3" w:rsidRPr="004E1CB3" w:rsidRDefault="004E1CB3" w:rsidP="000B6F00">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17.24</w:t>
            </w:r>
          </w:p>
        </w:tc>
      </w:tr>
      <w:tr w:rsidR="004E1CB3" w:rsidRPr="009D3806" w14:paraId="11F47446" w14:textId="77777777" w:rsidTr="004E1CB3">
        <w:trPr>
          <w:trHeight w:val="202"/>
        </w:trPr>
        <w:tc>
          <w:tcPr>
            <w:tcW w:w="1584" w:type="dxa"/>
            <w:vMerge/>
            <w:shd w:val="clear" w:color="auto" w:fill="auto"/>
            <w:vAlign w:val="center"/>
            <w:hideMark/>
          </w:tcPr>
          <w:p w14:paraId="34771612" w14:textId="77777777" w:rsidR="004E1CB3" w:rsidRPr="004E1CB3" w:rsidRDefault="004E1CB3" w:rsidP="004E1CB3">
            <w:pPr>
              <w:spacing w:line="216" w:lineRule="auto"/>
              <w:rPr>
                <w:rFonts w:ascii="BentonSansCond Light" w:hAnsi="BentonSansCond Light" w:cs="Calibri"/>
                <w:bCs/>
                <w:sz w:val="15"/>
                <w:szCs w:val="15"/>
              </w:rPr>
            </w:pPr>
          </w:p>
        </w:tc>
        <w:tc>
          <w:tcPr>
            <w:tcW w:w="980" w:type="dxa"/>
            <w:tcBorders>
              <w:top w:val="nil"/>
            </w:tcBorders>
            <w:shd w:val="clear" w:color="auto" w:fill="auto"/>
            <w:noWrap/>
            <w:vAlign w:val="center"/>
            <w:hideMark/>
          </w:tcPr>
          <w:p w14:paraId="57968F19"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 3</w:t>
            </w:r>
          </w:p>
        </w:tc>
        <w:tc>
          <w:tcPr>
            <w:tcW w:w="1440" w:type="dxa"/>
            <w:tcBorders>
              <w:top w:val="nil"/>
            </w:tcBorders>
            <w:shd w:val="clear" w:color="auto" w:fill="auto"/>
            <w:noWrap/>
            <w:vAlign w:val="bottom"/>
            <w:hideMark/>
          </w:tcPr>
          <w:p w14:paraId="45FC94C3"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&gt; 1.0</w:t>
            </w:r>
          </w:p>
        </w:tc>
        <w:tc>
          <w:tcPr>
            <w:tcW w:w="1152" w:type="dxa"/>
            <w:tcBorders>
              <w:top w:val="nil"/>
            </w:tcBorders>
            <w:vAlign w:val="bottom"/>
          </w:tcPr>
          <w:p w14:paraId="05E3DF26" w14:textId="77777777" w:rsidR="004E1CB3" w:rsidRPr="004E1CB3" w:rsidRDefault="004E1CB3" w:rsidP="000B6F00">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19.24</w:t>
            </w:r>
          </w:p>
        </w:tc>
      </w:tr>
      <w:tr w:rsidR="004E1CB3" w:rsidRPr="009D3806" w14:paraId="620F3C30" w14:textId="77777777" w:rsidTr="004E1CB3">
        <w:trPr>
          <w:trHeight w:val="202"/>
        </w:trPr>
        <w:tc>
          <w:tcPr>
            <w:tcW w:w="1584" w:type="dxa"/>
            <w:vMerge w:val="restart"/>
            <w:shd w:val="clear" w:color="auto" w:fill="auto"/>
            <w:noWrap/>
            <w:vAlign w:val="center"/>
            <w:hideMark/>
          </w:tcPr>
          <w:p w14:paraId="6A1D4F22"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AmEx EveryDay</w:t>
            </w:r>
          </w:p>
        </w:tc>
        <w:tc>
          <w:tcPr>
            <w:tcW w:w="980" w:type="dxa"/>
            <w:tcBorders>
              <w:bottom w:val="nil"/>
            </w:tcBorders>
            <w:shd w:val="clear" w:color="auto" w:fill="auto"/>
            <w:noWrap/>
            <w:vAlign w:val="center"/>
            <w:hideMark/>
          </w:tcPr>
          <w:p w14:paraId="0171C3EA"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 1</w:t>
            </w:r>
          </w:p>
        </w:tc>
        <w:tc>
          <w:tcPr>
            <w:tcW w:w="1440" w:type="dxa"/>
            <w:tcBorders>
              <w:bottom w:val="nil"/>
            </w:tcBorders>
            <w:shd w:val="clear" w:color="auto" w:fill="auto"/>
            <w:noWrap/>
            <w:vAlign w:val="bottom"/>
            <w:hideMark/>
          </w:tcPr>
          <w:p w14:paraId="0475A574" w14:textId="77777777" w:rsidR="004E1CB3" w:rsidRPr="004E1CB3" w:rsidRDefault="00F95C70" w:rsidP="004E1CB3">
            <w:pPr>
              <w:spacing w:line="216" w:lineRule="auto"/>
              <w:rPr>
                <w:rFonts w:ascii="BentonSansCond Light" w:hAnsi="BentonSansCond Light" w:cs="Calibri"/>
                <w:bCs/>
                <w:sz w:val="15"/>
                <w:szCs w:val="15"/>
              </w:rPr>
            </w:pPr>
            <w:r>
              <w:rPr>
                <w:rFonts w:ascii="BentonSansCond Light" w:hAnsi="BentonSansCond Light" w:cs="Calibri"/>
                <w:bCs/>
                <w:sz w:val="15"/>
                <w:szCs w:val="15"/>
              </w:rPr>
              <w:t>≤</w:t>
            </w:r>
            <w:r w:rsidR="004E1CB3" w:rsidRPr="004E1CB3">
              <w:rPr>
                <w:rFonts w:ascii="BentonSansCond Light" w:hAnsi="BentonSansCond Light" w:cs="Calibri"/>
                <w:bCs/>
                <w:sz w:val="15"/>
                <w:szCs w:val="15"/>
              </w:rPr>
              <w:t xml:space="preserve"> 0.5</w:t>
            </w:r>
          </w:p>
        </w:tc>
        <w:tc>
          <w:tcPr>
            <w:tcW w:w="1152" w:type="dxa"/>
            <w:tcBorders>
              <w:bottom w:val="nil"/>
            </w:tcBorders>
            <w:vAlign w:val="bottom"/>
          </w:tcPr>
          <w:p w14:paraId="30590485" w14:textId="77777777" w:rsidR="004E1CB3" w:rsidRPr="004E1CB3" w:rsidRDefault="004E1CB3" w:rsidP="000B6F00">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12.99</w:t>
            </w:r>
          </w:p>
        </w:tc>
      </w:tr>
      <w:tr w:rsidR="004E1CB3" w:rsidRPr="009D3806" w14:paraId="60EBA2E5" w14:textId="77777777" w:rsidTr="004E1CB3">
        <w:trPr>
          <w:trHeight w:val="202"/>
        </w:trPr>
        <w:tc>
          <w:tcPr>
            <w:tcW w:w="1584" w:type="dxa"/>
            <w:vMerge/>
            <w:tcBorders>
              <w:right w:val="nil"/>
            </w:tcBorders>
            <w:shd w:val="clear" w:color="auto" w:fill="auto"/>
            <w:vAlign w:val="center"/>
            <w:hideMark/>
          </w:tcPr>
          <w:p w14:paraId="7D84DE21" w14:textId="77777777" w:rsidR="004E1CB3" w:rsidRPr="004E1CB3" w:rsidRDefault="004E1CB3" w:rsidP="004E1CB3">
            <w:pPr>
              <w:spacing w:line="216" w:lineRule="auto"/>
              <w:rPr>
                <w:rFonts w:ascii="BentonSansCond Light" w:hAnsi="BentonSansCond Light" w:cs="Calibri"/>
                <w:bCs/>
                <w:sz w:val="15"/>
                <w:szCs w:val="15"/>
              </w:rPr>
            </w:pPr>
          </w:p>
        </w:tc>
        <w:tc>
          <w:tcPr>
            <w:tcW w:w="980" w:type="dxa"/>
            <w:tcBorders>
              <w:top w:val="nil"/>
              <w:left w:val="nil"/>
              <w:bottom w:val="nil"/>
              <w:right w:val="nil"/>
            </w:tcBorders>
            <w:shd w:val="clear" w:color="auto" w:fill="auto"/>
            <w:noWrap/>
            <w:vAlign w:val="center"/>
            <w:hideMark/>
          </w:tcPr>
          <w:p w14:paraId="6D4A94AB"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 3</w:t>
            </w:r>
          </w:p>
        </w:tc>
        <w:tc>
          <w:tcPr>
            <w:tcW w:w="1440" w:type="dxa"/>
            <w:tcBorders>
              <w:top w:val="nil"/>
              <w:left w:val="nil"/>
              <w:bottom w:val="nil"/>
            </w:tcBorders>
            <w:shd w:val="clear" w:color="auto" w:fill="auto"/>
            <w:noWrap/>
            <w:vAlign w:val="bottom"/>
            <w:hideMark/>
          </w:tcPr>
          <w:p w14:paraId="6136478D" w14:textId="77777777" w:rsidR="004E1CB3" w:rsidRPr="004E1CB3" w:rsidRDefault="00F95C70" w:rsidP="004E1CB3">
            <w:pPr>
              <w:spacing w:line="216" w:lineRule="auto"/>
              <w:rPr>
                <w:rFonts w:ascii="BentonSansCond Light" w:hAnsi="BentonSansCond Light" w:cs="Calibri"/>
                <w:bCs/>
                <w:sz w:val="15"/>
                <w:szCs w:val="15"/>
              </w:rPr>
            </w:pPr>
            <w:r>
              <w:rPr>
                <w:rFonts w:ascii="BentonSansCond Light" w:hAnsi="BentonSansCond Light" w:cs="Calibri"/>
                <w:bCs/>
                <w:sz w:val="15"/>
                <w:szCs w:val="15"/>
              </w:rPr>
              <w:t>≤</w:t>
            </w:r>
            <w:r w:rsidR="004E1CB3" w:rsidRPr="004E1CB3">
              <w:rPr>
                <w:rFonts w:ascii="BentonSansCond Light" w:hAnsi="BentonSansCond Light" w:cs="Calibri"/>
                <w:bCs/>
                <w:sz w:val="15"/>
                <w:szCs w:val="15"/>
              </w:rPr>
              <w:t xml:space="preserve"> 0.9</w:t>
            </w:r>
          </w:p>
        </w:tc>
        <w:tc>
          <w:tcPr>
            <w:tcW w:w="1152" w:type="dxa"/>
            <w:tcBorders>
              <w:top w:val="nil"/>
              <w:left w:val="nil"/>
              <w:bottom w:val="nil"/>
              <w:right w:val="nil"/>
            </w:tcBorders>
            <w:vAlign w:val="bottom"/>
          </w:tcPr>
          <w:p w14:paraId="7A63C78F" w14:textId="77777777" w:rsidR="004E1CB3" w:rsidRPr="004E1CB3" w:rsidRDefault="004E1CB3" w:rsidP="000B6F00">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14.99</w:t>
            </w:r>
          </w:p>
        </w:tc>
      </w:tr>
      <w:tr w:rsidR="004E1CB3" w:rsidRPr="009D3806" w14:paraId="01B1F183" w14:textId="77777777" w:rsidTr="004E1CB3">
        <w:trPr>
          <w:trHeight w:val="202"/>
        </w:trPr>
        <w:tc>
          <w:tcPr>
            <w:tcW w:w="1584" w:type="dxa"/>
            <w:vMerge/>
            <w:tcBorders>
              <w:right w:val="nil"/>
            </w:tcBorders>
            <w:shd w:val="clear" w:color="auto" w:fill="auto"/>
            <w:vAlign w:val="center"/>
            <w:hideMark/>
          </w:tcPr>
          <w:p w14:paraId="4AD52566" w14:textId="77777777" w:rsidR="004E1CB3" w:rsidRPr="004E1CB3" w:rsidRDefault="004E1CB3" w:rsidP="004E1CB3">
            <w:pPr>
              <w:spacing w:line="216" w:lineRule="auto"/>
              <w:rPr>
                <w:rFonts w:ascii="BentonSansCond Light" w:hAnsi="BentonSansCond Light" w:cs="Calibri"/>
                <w:bCs/>
                <w:sz w:val="15"/>
                <w:szCs w:val="15"/>
              </w:rPr>
            </w:pPr>
          </w:p>
        </w:tc>
        <w:tc>
          <w:tcPr>
            <w:tcW w:w="980" w:type="dxa"/>
            <w:tcBorders>
              <w:top w:val="nil"/>
              <w:left w:val="nil"/>
              <w:bottom w:val="nil"/>
              <w:right w:val="nil"/>
            </w:tcBorders>
            <w:shd w:val="clear" w:color="auto" w:fill="auto"/>
            <w:noWrap/>
            <w:vAlign w:val="center"/>
            <w:hideMark/>
          </w:tcPr>
          <w:p w14:paraId="6E089DB5"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 5</w:t>
            </w:r>
          </w:p>
        </w:tc>
        <w:tc>
          <w:tcPr>
            <w:tcW w:w="1440" w:type="dxa"/>
            <w:tcBorders>
              <w:top w:val="nil"/>
              <w:left w:val="nil"/>
              <w:bottom w:val="nil"/>
            </w:tcBorders>
            <w:shd w:val="clear" w:color="auto" w:fill="auto"/>
            <w:noWrap/>
            <w:vAlign w:val="bottom"/>
            <w:hideMark/>
          </w:tcPr>
          <w:p w14:paraId="5B9718EC" w14:textId="77777777" w:rsidR="004E1CB3" w:rsidRPr="004E1CB3" w:rsidRDefault="00F95C70" w:rsidP="004E1CB3">
            <w:pPr>
              <w:spacing w:line="216" w:lineRule="auto"/>
              <w:rPr>
                <w:rFonts w:ascii="BentonSansCond Light" w:hAnsi="BentonSansCond Light" w:cs="Calibri"/>
                <w:bCs/>
                <w:sz w:val="15"/>
                <w:szCs w:val="15"/>
              </w:rPr>
            </w:pPr>
            <w:r>
              <w:rPr>
                <w:rFonts w:ascii="BentonSansCond Light" w:hAnsi="BentonSansCond Light" w:cs="Calibri"/>
                <w:bCs/>
                <w:sz w:val="15"/>
                <w:szCs w:val="15"/>
              </w:rPr>
              <w:t>≤</w:t>
            </w:r>
            <w:r w:rsidR="004E1CB3" w:rsidRPr="004E1CB3">
              <w:rPr>
                <w:rFonts w:ascii="BentonSansCond Light" w:hAnsi="BentonSansCond Light" w:cs="Calibri"/>
                <w:bCs/>
                <w:sz w:val="15"/>
                <w:szCs w:val="15"/>
              </w:rPr>
              <w:t xml:space="preserve"> 2.8</w:t>
            </w:r>
          </w:p>
        </w:tc>
        <w:tc>
          <w:tcPr>
            <w:tcW w:w="1152" w:type="dxa"/>
            <w:tcBorders>
              <w:top w:val="nil"/>
              <w:left w:val="nil"/>
              <w:bottom w:val="nil"/>
              <w:right w:val="nil"/>
            </w:tcBorders>
            <w:vAlign w:val="bottom"/>
          </w:tcPr>
          <w:p w14:paraId="4EA3EC6D" w14:textId="77777777" w:rsidR="004E1CB3" w:rsidRPr="004E1CB3" w:rsidRDefault="004E1CB3" w:rsidP="000B6F00">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16.99</w:t>
            </w:r>
          </w:p>
        </w:tc>
      </w:tr>
      <w:tr w:rsidR="004E1CB3" w:rsidRPr="009D3806" w14:paraId="34E5538C" w14:textId="77777777" w:rsidTr="004E1CB3">
        <w:trPr>
          <w:trHeight w:val="202"/>
        </w:trPr>
        <w:tc>
          <w:tcPr>
            <w:tcW w:w="1584" w:type="dxa"/>
            <w:vMerge/>
            <w:tcBorders>
              <w:right w:val="nil"/>
            </w:tcBorders>
            <w:shd w:val="clear" w:color="auto" w:fill="auto"/>
            <w:vAlign w:val="center"/>
            <w:hideMark/>
          </w:tcPr>
          <w:p w14:paraId="228ACEE3" w14:textId="77777777" w:rsidR="004E1CB3" w:rsidRPr="004E1CB3" w:rsidRDefault="004E1CB3" w:rsidP="004E1CB3">
            <w:pPr>
              <w:spacing w:line="216" w:lineRule="auto"/>
              <w:rPr>
                <w:rFonts w:ascii="BentonSansCond Light" w:hAnsi="BentonSansCond Light" w:cs="Calibri"/>
                <w:bCs/>
                <w:sz w:val="15"/>
                <w:szCs w:val="15"/>
              </w:rPr>
            </w:pPr>
          </w:p>
        </w:tc>
        <w:tc>
          <w:tcPr>
            <w:tcW w:w="980" w:type="dxa"/>
            <w:tcBorders>
              <w:top w:val="nil"/>
              <w:left w:val="nil"/>
              <w:bottom w:val="nil"/>
              <w:right w:val="nil"/>
            </w:tcBorders>
            <w:shd w:val="clear" w:color="auto" w:fill="auto"/>
            <w:noWrap/>
            <w:vAlign w:val="center"/>
            <w:hideMark/>
          </w:tcPr>
          <w:p w14:paraId="422F98F5"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 8</w:t>
            </w:r>
          </w:p>
        </w:tc>
        <w:tc>
          <w:tcPr>
            <w:tcW w:w="1440" w:type="dxa"/>
            <w:tcBorders>
              <w:top w:val="nil"/>
              <w:left w:val="nil"/>
              <w:bottom w:val="nil"/>
            </w:tcBorders>
            <w:shd w:val="clear" w:color="auto" w:fill="auto"/>
            <w:noWrap/>
            <w:vAlign w:val="bottom"/>
            <w:hideMark/>
          </w:tcPr>
          <w:p w14:paraId="370BCC37" w14:textId="77777777" w:rsidR="004E1CB3" w:rsidRPr="004E1CB3" w:rsidRDefault="00F95C70" w:rsidP="004E1CB3">
            <w:pPr>
              <w:spacing w:line="216" w:lineRule="auto"/>
              <w:rPr>
                <w:rFonts w:ascii="BentonSansCond Light" w:hAnsi="BentonSansCond Light" w:cs="Calibri"/>
                <w:bCs/>
                <w:sz w:val="15"/>
                <w:szCs w:val="15"/>
              </w:rPr>
            </w:pPr>
            <w:r>
              <w:rPr>
                <w:rFonts w:ascii="BentonSansCond Light" w:hAnsi="BentonSansCond Light" w:cs="Calibri"/>
                <w:bCs/>
                <w:sz w:val="15"/>
                <w:szCs w:val="15"/>
              </w:rPr>
              <w:t>≤</w:t>
            </w:r>
            <w:r w:rsidR="004E1CB3" w:rsidRPr="004E1CB3">
              <w:rPr>
                <w:rFonts w:ascii="BentonSansCond Light" w:hAnsi="BentonSansCond Light" w:cs="Calibri"/>
                <w:bCs/>
                <w:sz w:val="15"/>
                <w:szCs w:val="15"/>
              </w:rPr>
              <w:t xml:space="preserve"> 5.4</w:t>
            </w:r>
          </w:p>
        </w:tc>
        <w:tc>
          <w:tcPr>
            <w:tcW w:w="1152" w:type="dxa"/>
            <w:tcBorders>
              <w:top w:val="nil"/>
              <w:left w:val="nil"/>
              <w:bottom w:val="nil"/>
              <w:right w:val="nil"/>
            </w:tcBorders>
            <w:vAlign w:val="bottom"/>
          </w:tcPr>
          <w:p w14:paraId="5AA63252" w14:textId="77777777" w:rsidR="004E1CB3" w:rsidRPr="004E1CB3" w:rsidRDefault="004E1CB3" w:rsidP="000B6F00">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19.99</w:t>
            </w:r>
          </w:p>
        </w:tc>
      </w:tr>
      <w:tr w:rsidR="004E1CB3" w:rsidRPr="009D3806" w14:paraId="36A3B4AA" w14:textId="77777777" w:rsidTr="004E1CB3">
        <w:trPr>
          <w:trHeight w:val="202"/>
        </w:trPr>
        <w:tc>
          <w:tcPr>
            <w:tcW w:w="1584" w:type="dxa"/>
            <w:vMerge/>
            <w:tcBorders>
              <w:right w:val="nil"/>
            </w:tcBorders>
            <w:shd w:val="clear" w:color="auto" w:fill="auto"/>
            <w:vAlign w:val="center"/>
            <w:hideMark/>
          </w:tcPr>
          <w:p w14:paraId="5CC300F1" w14:textId="77777777" w:rsidR="004E1CB3" w:rsidRPr="004E1CB3" w:rsidRDefault="004E1CB3" w:rsidP="004E1CB3">
            <w:pPr>
              <w:spacing w:line="216" w:lineRule="auto"/>
              <w:rPr>
                <w:rFonts w:ascii="BentonSansCond Light" w:hAnsi="BentonSansCond Light" w:cs="Calibri"/>
                <w:bCs/>
                <w:sz w:val="15"/>
                <w:szCs w:val="15"/>
              </w:rPr>
            </w:pPr>
          </w:p>
        </w:tc>
        <w:tc>
          <w:tcPr>
            <w:tcW w:w="980" w:type="dxa"/>
            <w:tcBorders>
              <w:top w:val="nil"/>
              <w:left w:val="nil"/>
              <w:bottom w:val="nil"/>
              <w:right w:val="nil"/>
            </w:tcBorders>
            <w:shd w:val="clear" w:color="auto" w:fill="auto"/>
            <w:noWrap/>
            <w:vAlign w:val="center"/>
            <w:hideMark/>
          </w:tcPr>
          <w:p w14:paraId="40080AA6"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 xml:space="preserve"> 10</w:t>
            </w:r>
          </w:p>
        </w:tc>
        <w:tc>
          <w:tcPr>
            <w:tcW w:w="1440" w:type="dxa"/>
            <w:tcBorders>
              <w:top w:val="nil"/>
              <w:left w:val="nil"/>
              <w:bottom w:val="nil"/>
            </w:tcBorders>
            <w:shd w:val="clear" w:color="auto" w:fill="auto"/>
            <w:noWrap/>
            <w:vAlign w:val="bottom"/>
            <w:hideMark/>
          </w:tcPr>
          <w:p w14:paraId="0F8D47C4" w14:textId="77777777" w:rsidR="004E1CB3" w:rsidRPr="004E1CB3" w:rsidRDefault="004E1CB3" w:rsidP="004E1CB3">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&gt; 5.4</w:t>
            </w:r>
          </w:p>
        </w:tc>
        <w:tc>
          <w:tcPr>
            <w:tcW w:w="1152" w:type="dxa"/>
            <w:tcBorders>
              <w:top w:val="nil"/>
              <w:left w:val="nil"/>
              <w:bottom w:val="nil"/>
              <w:right w:val="nil"/>
            </w:tcBorders>
            <w:vAlign w:val="bottom"/>
          </w:tcPr>
          <w:p w14:paraId="3A06EC4A" w14:textId="77777777" w:rsidR="004E1CB3" w:rsidRPr="004E1CB3" w:rsidRDefault="004E1CB3" w:rsidP="000B6F00">
            <w:pPr>
              <w:spacing w:line="216" w:lineRule="auto"/>
              <w:rPr>
                <w:rFonts w:ascii="BentonSansCond Light" w:hAnsi="BentonSansCond Light" w:cs="Calibri"/>
                <w:bCs/>
                <w:sz w:val="15"/>
                <w:szCs w:val="15"/>
              </w:rPr>
            </w:pPr>
            <w:r w:rsidRPr="004E1CB3">
              <w:rPr>
                <w:rFonts w:ascii="BentonSansCond Light" w:hAnsi="BentonSansCond Light" w:cs="Calibri"/>
                <w:bCs/>
                <w:sz w:val="15"/>
                <w:szCs w:val="15"/>
              </w:rPr>
              <w:t>21.99</w:t>
            </w:r>
          </w:p>
        </w:tc>
      </w:tr>
    </w:tbl>
    <w:p w14:paraId="4156B92C" w14:textId="77777777" w:rsidR="00F95C70" w:rsidRDefault="00F95C70" w:rsidP="00F95C70"/>
    <w:p w14:paraId="370A978A" w14:textId="77777777" w:rsidR="00D13929" w:rsidRPr="00575C01" w:rsidRDefault="00D13929" w:rsidP="00F95C70">
      <w:pPr>
        <w:rPr>
          <w:sz w:val="8"/>
        </w:rPr>
      </w:pPr>
    </w:p>
    <w:p w14:paraId="2C6458B5" w14:textId="77777777" w:rsidR="00E15A82" w:rsidRDefault="00E15A82" w:rsidP="00E15A82">
      <w:pPr>
        <w:pStyle w:val="Caption"/>
      </w:pPr>
      <w:bookmarkStart w:id="3268" w:name="_Ref458770410"/>
      <w:r>
        <w:t xml:space="preserve">Table </w:t>
      </w:r>
      <w:fldSimple w:instr=" STYLEREF 1 \s ">
        <w:r w:rsidR="000E17A9">
          <w:rPr>
            <w:noProof/>
          </w:rPr>
          <w:t>12</w:t>
        </w:r>
      </w:fldSimple>
      <w:r w:rsidR="00056D95">
        <w:t>.</w:t>
      </w:r>
      <w:r w:rsidR="003E7838">
        <w:fldChar w:fldCharType="begin"/>
      </w:r>
      <w:r w:rsidR="00DD69AA">
        <w:instrText xml:space="preserve"> SEQ Table \* ARABIC \s 1 </w:instrText>
      </w:r>
      <w:r w:rsidR="003E7838">
        <w:fldChar w:fldCharType="separate"/>
      </w:r>
      <w:r w:rsidR="000E17A9">
        <w:rPr>
          <w:noProof/>
        </w:rPr>
        <w:t>7</w:t>
      </w:r>
      <w:r w:rsidR="003E7838">
        <w:fldChar w:fldCharType="end"/>
      </w:r>
      <w:bookmarkEnd w:id="3268"/>
      <w:r>
        <w:t xml:space="preserve">: </w:t>
      </w:r>
      <w:r w:rsidRPr="00E15A82">
        <w:t xml:space="preserve">Example of card pricing by ADSS score (U.S. </w:t>
      </w:r>
      <w:r>
        <w:t xml:space="preserve">OPEN </w:t>
      </w:r>
      <w:r w:rsidRPr="00E15A82">
        <w:t>cards)</w:t>
      </w:r>
    </w:p>
    <w:p w14:paraId="20ABEDD9" w14:textId="77777777" w:rsidR="00E15A82" w:rsidRPr="00E15A82" w:rsidRDefault="00E15A82" w:rsidP="00E15A82">
      <w:pPr>
        <w:rPr>
          <w:lang w:eastAsia="zh-CN"/>
        </w:rPr>
      </w:pPr>
    </w:p>
    <w:tbl>
      <w:tblPr>
        <w:tblW w:w="9280" w:type="dxa"/>
        <w:tblBorders>
          <w:insideH w:val="single" w:sz="4" w:space="0" w:color="auto"/>
          <w:insideV w:val="single" w:sz="48" w:space="0" w:color="FFFFFF" w:themeColor="background1"/>
        </w:tblBorders>
        <w:tblLook w:val="04A0" w:firstRow="1" w:lastRow="0" w:firstColumn="1" w:lastColumn="0" w:noHBand="0" w:noVBand="1"/>
      </w:tblPr>
      <w:tblGrid>
        <w:gridCol w:w="2775"/>
        <w:gridCol w:w="3512"/>
        <w:gridCol w:w="2993"/>
      </w:tblGrid>
      <w:tr w:rsidR="00F95C70" w:rsidRPr="00F859B1" w14:paraId="6E818336" w14:textId="77777777" w:rsidTr="00F95C70">
        <w:trPr>
          <w:trHeight w:val="260"/>
          <w:tblHeader/>
        </w:trPr>
        <w:tc>
          <w:tcPr>
            <w:tcW w:w="2775" w:type="dxa"/>
            <w:shd w:val="clear" w:color="auto" w:fill="auto"/>
            <w:hideMark/>
          </w:tcPr>
          <w:p w14:paraId="7ED06C5A" w14:textId="77777777" w:rsidR="00F95C70" w:rsidRPr="00F95C70" w:rsidRDefault="00F95C70" w:rsidP="00F95C70">
            <w:pPr>
              <w:pStyle w:val="TableHeadingText"/>
              <w:rPr>
                <w:rFonts w:ascii="BentonSansCond Medium" w:hAnsi="BentonSansCond Medium" w:cs="Calibri"/>
                <w:bCs/>
                <w:sz w:val="15"/>
                <w:szCs w:val="15"/>
                <w:lang w:eastAsia="en-US"/>
              </w:rPr>
            </w:pPr>
            <w:r w:rsidRPr="00F95C70">
              <w:rPr>
                <w:rFonts w:ascii="BentonSansCond Medium" w:hAnsi="BentonSansCond Medium" w:cs="Calibri"/>
                <w:bCs/>
                <w:sz w:val="15"/>
                <w:szCs w:val="15"/>
                <w:lang w:eastAsia="en-US"/>
              </w:rPr>
              <w:t xml:space="preserve">Product </w:t>
            </w:r>
          </w:p>
        </w:tc>
        <w:tc>
          <w:tcPr>
            <w:tcW w:w="3512" w:type="dxa"/>
            <w:shd w:val="clear" w:color="auto" w:fill="auto"/>
            <w:hideMark/>
          </w:tcPr>
          <w:p w14:paraId="1CD9C6B0" w14:textId="77777777" w:rsidR="00F95C70" w:rsidRPr="00F95C70" w:rsidRDefault="00F95C70" w:rsidP="00F95C70">
            <w:pPr>
              <w:pStyle w:val="TableHeadingText"/>
              <w:rPr>
                <w:rFonts w:ascii="BentonSansCond Medium" w:hAnsi="BentonSansCond Medium" w:cs="Calibri"/>
                <w:bCs/>
                <w:sz w:val="15"/>
                <w:szCs w:val="15"/>
                <w:lang w:eastAsia="en-US"/>
              </w:rPr>
            </w:pPr>
            <w:r w:rsidRPr="00F95C70">
              <w:rPr>
                <w:rFonts w:ascii="BentonSansCond Medium" w:hAnsi="BentonSansCond Medium" w:cs="Calibri"/>
                <w:bCs/>
                <w:sz w:val="15"/>
                <w:szCs w:val="15"/>
                <w:lang w:eastAsia="en-US"/>
              </w:rPr>
              <w:t xml:space="preserve">Price offered </w:t>
            </w:r>
          </w:p>
        </w:tc>
        <w:tc>
          <w:tcPr>
            <w:tcW w:w="2993" w:type="dxa"/>
            <w:shd w:val="clear" w:color="auto" w:fill="auto"/>
            <w:hideMark/>
          </w:tcPr>
          <w:p w14:paraId="69A80981" w14:textId="77777777" w:rsidR="00F95C70" w:rsidRPr="00F95C70" w:rsidRDefault="00F95C70" w:rsidP="00F95C70">
            <w:pPr>
              <w:pStyle w:val="TableHeadingText"/>
              <w:rPr>
                <w:rFonts w:ascii="BentonSansCond Medium" w:hAnsi="BentonSansCond Medium" w:cs="Calibri"/>
                <w:bCs/>
                <w:sz w:val="15"/>
                <w:szCs w:val="15"/>
                <w:lang w:eastAsia="en-US"/>
              </w:rPr>
            </w:pPr>
            <w:r w:rsidRPr="00F95C70">
              <w:rPr>
                <w:rFonts w:ascii="BentonSansCond Medium" w:hAnsi="BentonSansCond Medium" w:cs="Calibri"/>
                <w:bCs/>
                <w:sz w:val="15"/>
                <w:szCs w:val="15"/>
                <w:lang w:eastAsia="en-US"/>
              </w:rPr>
              <w:t xml:space="preserve">ADSS risk </w:t>
            </w:r>
            <w:r w:rsidR="00FB3593">
              <w:rPr>
                <w:rFonts w:ascii="BentonSansCond Medium" w:hAnsi="BentonSansCond Medium" w:cs="Calibri"/>
                <w:bCs/>
                <w:sz w:val="15"/>
                <w:szCs w:val="15"/>
                <w:lang w:eastAsia="en-US"/>
              </w:rPr>
              <w:t>cutoff</w:t>
            </w:r>
            <w:r w:rsidRPr="00F95C70">
              <w:rPr>
                <w:rFonts w:ascii="BentonSansCond Medium" w:hAnsi="BentonSansCond Medium" w:cs="Calibri"/>
                <w:bCs/>
                <w:sz w:val="15"/>
                <w:szCs w:val="15"/>
                <w:lang w:eastAsia="en-US"/>
              </w:rPr>
              <w:t xml:space="preserve"> </w:t>
            </w:r>
          </w:p>
        </w:tc>
      </w:tr>
      <w:tr w:rsidR="00F95C70" w:rsidRPr="00F859B1" w14:paraId="23413BD7" w14:textId="77777777" w:rsidTr="00F95C70">
        <w:trPr>
          <w:trHeight w:val="720"/>
        </w:trPr>
        <w:tc>
          <w:tcPr>
            <w:tcW w:w="2775" w:type="dxa"/>
            <w:shd w:val="clear" w:color="auto" w:fill="auto"/>
            <w:hideMark/>
          </w:tcPr>
          <w:p w14:paraId="7993974A" w14:textId="77777777" w:rsidR="00F95C70" w:rsidRPr="00F95C70" w:rsidRDefault="00F95C70" w:rsidP="00F95C70">
            <w:pPr>
              <w:pStyle w:val="TableText"/>
              <w:rPr>
                <w:rFonts w:ascii="BentonSansCond Light" w:hAnsi="BentonSansCond Light" w:cs="Calibri"/>
                <w:bCs/>
                <w:sz w:val="15"/>
                <w:szCs w:val="15"/>
                <w:lang w:eastAsia="en-US"/>
              </w:rPr>
            </w:pPr>
            <w:r>
              <w:rPr>
                <w:rFonts w:ascii="BentonSansCond Light" w:hAnsi="BentonSansCond Light" w:cs="Calibri"/>
                <w:bCs/>
                <w:sz w:val="15"/>
                <w:szCs w:val="15"/>
                <w:lang w:eastAsia="en-US"/>
              </w:rPr>
              <w:t xml:space="preserve">OPEN </w:t>
            </w:r>
            <w:r w:rsidRPr="00F95C70">
              <w:rPr>
                <w:rFonts w:ascii="BentonSansCond Light" w:hAnsi="BentonSansCond Light" w:cs="Calibri"/>
                <w:bCs/>
                <w:sz w:val="15"/>
                <w:szCs w:val="15"/>
                <w:lang w:eastAsia="en-US"/>
              </w:rPr>
              <w:t xml:space="preserve">Simply Cash </w:t>
            </w:r>
          </w:p>
        </w:tc>
        <w:tc>
          <w:tcPr>
            <w:tcW w:w="3512" w:type="dxa"/>
            <w:shd w:val="clear" w:color="auto" w:fill="auto"/>
            <w:hideMark/>
          </w:tcPr>
          <w:p w14:paraId="2E1FE8A5"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Low: </w:t>
            </w:r>
            <w:r>
              <w:rPr>
                <w:rFonts w:ascii="BentonSansCond Light" w:hAnsi="BentonSansCond Light" w:cs="Calibri"/>
                <w:bCs/>
                <w:sz w:val="15"/>
                <w:szCs w:val="15"/>
                <w:lang w:eastAsia="en-US"/>
              </w:rPr>
              <w:t>prime rate +</w:t>
            </w:r>
            <w:r w:rsidRPr="00F95C70">
              <w:rPr>
                <w:rFonts w:ascii="BentonSansCond Light" w:hAnsi="BentonSansCond Light" w:cs="Calibri"/>
                <w:bCs/>
                <w:sz w:val="15"/>
                <w:szCs w:val="15"/>
                <w:lang w:eastAsia="en-US"/>
              </w:rPr>
              <w:t>8.99%</w:t>
            </w:r>
          </w:p>
          <w:p w14:paraId="192CD809"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Medium: </w:t>
            </w:r>
            <w:r>
              <w:rPr>
                <w:rFonts w:ascii="BentonSansCond Light" w:hAnsi="BentonSansCond Light" w:cs="Calibri"/>
                <w:bCs/>
                <w:sz w:val="15"/>
                <w:szCs w:val="15"/>
                <w:lang w:eastAsia="en-US"/>
              </w:rPr>
              <w:t>prime rate +</w:t>
            </w:r>
            <w:r w:rsidRPr="00F95C70">
              <w:rPr>
                <w:rFonts w:ascii="BentonSansCond Light" w:hAnsi="BentonSansCond Light" w:cs="Calibri"/>
                <w:bCs/>
                <w:sz w:val="15"/>
                <w:szCs w:val="15"/>
                <w:lang w:eastAsia="en-US"/>
              </w:rPr>
              <w:t>13.99%</w:t>
            </w:r>
          </w:p>
          <w:p w14:paraId="68689FCB"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High: </w:t>
            </w:r>
            <w:r>
              <w:rPr>
                <w:rFonts w:ascii="BentonSansCond Light" w:hAnsi="BentonSansCond Light" w:cs="Calibri"/>
                <w:bCs/>
                <w:sz w:val="15"/>
                <w:szCs w:val="15"/>
                <w:lang w:eastAsia="en-US"/>
              </w:rPr>
              <w:t>prime rate +</w:t>
            </w:r>
            <w:r w:rsidRPr="00F95C70">
              <w:rPr>
                <w:rFonts w:ascii="BentonSansCond Light" w:hAnsi="BentonSansCond Light" w:cs="Calibri"/>
                <w:bCs/>
                <w:sz w:val="15"/>
                <w:szCs w:val="15"/>
                <w:lang w:eastAsia="en-US"/>
              </w:rPr>
              <w:t>15.99</w:t>
            </w:r>
          </w:p>
        </w:tc>
        <w:tc>
          <w:tcPr>
            <w:tcW w:w="2993" w:type="dxa"/>
            <w:shd w:val="clear" w:color="auto" w:fill="auto"/>
            <w:hideMark/>
          </w:tcPr>
          <w:p w14:paraId="10C71660" w14:textId="77777777" w:rsidR="00F95C70" w:rsidRPr="00F95C70" w:rsidRDefault="00F95C70" w:rsidP="00F95C70">
            <w:pPr>
              <w:pStyle w:val="TableText"/>
              <w:rPr>
                <w:rFonts w:ascii="BentonSansCond Light" w:hAnsi="BentonSansCond Light" w:cs="Calibri"/>
                <w:bCs/>
                <w:sz w:val="15"/>
                <w:szCs w:val="15"/>
                <w:lang w:eastAsia="en-US"/>
              </w:rPr>
            </w:pPr>
            <w:r>
              <w:rPr>
                <w:rFonts w:ascii="BentonSansCond Light" w:hAnsi="BentonSansCond Light" w:cs="Calibri"/>
                <w:bCs/>
                <w:sz w:val="15"/>
                <w:szCs w:val="15"/>
                <w:lang w:eastAsia="en-US"/>
              </w:rPr>
              <w:t>≤</w:t>
            </w:r>
            <w:r w:rsidRPr="00F95C70">
              <w:rPr>
                <w:rFonts w:ascii="BentonSansCond Light" w:hAnsi="BentonSansCond Light" w:cs="Calibri"/>
                <w:bCs/>
                <w:sz w:val="15"/>
                <w:szCs w:val="15"/>
                <w:lang w:eastAsia="en-US"/>
              </w:rPr>
              <w:t>0.7%</w:t>
            </w:r>
          </w:p>
          <w:p w14:paraId="40B21C5E" w14:textId="77777777" w:rsidR="00F95C70" w:rsidRPr="00F95C70" w:rsidRDefault="00F95C70" w:rsidP="00F95C70">
            <w:pPr>
              <w:pStyle w:val="TableText"/>
              <w:rPr>
                <w:rFonts w:ascii="BentonSansCond Light" w:hAnsi="BentonSansCond Light" w:cs="Calibri"/>
                <w:bCs/>
                <w:sz w:val="15"/>
                <w:szCs w:val="15"/>
                <w:lang w:eastAsia="en-US"/>
              </w:rPr>
            </w:pPr>
            <w:r>
              <w:rPr>
                <w:rFonts w:ascii="BentonSansCond Light" w:hAnsi="BentonSansCond Light" w:cs="Calibri"/>
                <w:bCs/>
                <w:sz w:val="15"/>
                <w:szCs w:val="15"/>
                <w:lang w:eastAsia="en-US"/>
              </w:rPr>
              <w:t>≤1.7</w:t>
            </w:r>
          </w:p>
          <w:p w14:paraId="0BF72488"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&gt;1.7</w:t>
            </w:r>
          </w:p>
        </w:tc>
      </w:tr>
      <w:tr w:rsidR="00F95C70" w:rsidRPr="00F859B1" w14:paraId="3CE54569" w14:textId="77777777" w:rsidTr="00F95C70">
        <w:trPr>
          <w:trHeight w:val="720"/>
        </w:trPr>
        <w:tc>
          <w:tcPr>
            <w:tcW w:w="2775" w:type="dxa"/>
            <w:shd w:val="clear" w:color="auto" w:fill="auto"/>
            <w:hideMark/>
          </w:tcPr>
          <w:p w14:paraId="18A1770F"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OPEN Blue </w:t>
            </w:r>
          </w:p>
        </w:tc>
        <w:tc>
          <w:tcPr>
            <w:tcW w:w="3512" w:type="dxa"/>
            <w:shd w:val="clear" w:color="auto" w:fill="auto"/>
            <w:hideMark/>
          </w:tcPr>
          <w:p w14:paraId="056126A9"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Low: </w:t>
            </w:r>
            <w:r>
              <w:rPr>
                <w:rFonts w:ascii="BentonSansCond Light" w:hAnsi="BentonSansCond Light" w:cs="Calibri"/>
                <w:bCs/>
                <w:sz w:val="15"/>
                <w:szCs w:val="15"/>
                <w:lang w:eastAsia="en-US"/>
              </w:rPr>
              <w:t>prime rate +</w:t>
            </w:r>
            <w:r w:rsidRPr="00F95C70">
              <w:rPr>
                <w:rFonts w:ascii="BentonSansCond Light" w:hAnsi="BentonSansCond Light" w:cs="Calibri"/>
                <w:bCs/>
                <w:sz w:val="15"/>
                <w:szCs w:val="15"/>
                <w:lang w:eastAsia="en-US"/>
              </w:rPr>
              <w:t>7.99</w:t>
            </w:r>
          </w:p>
          <w:p w14:paraId="7B14DB50"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Medium: </w:t>
            </w:r>
            <w:r>
              <w:rPr>
                <w:rFonts w:ascii="BentonSansCond Light" w:hAnsi="BentonSansCond Light" w:cs="Calibri"/>
                <w:bCs/>
                <w:sz w:val="15"/>
                <w:szCs w:val="15"/>
                <w:lang w:eastAsia="en-US"/>
              </w:rPr>
              <w:t>prime rate +</w:t>
            </w:r>
            <w:r w:rsidRPr="00F95C70">
              <w:rPr>
                <w:rFonts w:ascii="BentonSansCond Light" w:hAnsi="BentonSansCond Light" w:cs="Calibri"/>
                <w:bCs/>
                <w:sz w:val="15"/>
                <w:szCs w:val="15"/>
                <w:lang w:eastAsia="en-US"/>
              </w:rPr>
              <w:t>11.99</w:t>
            </w:r>
          </w:p>
          <w:p w14:paraId="6A2E758F"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High: </w:t>
            </w:r>
            <w:r>
              <w:rPr>
                <w:rFonts w:ascii="BentonSansCond Light" w:hAnsi="BentonSansCond Light" w:cs="Calibri"/>
                <w:bCs/>
                <w:sz w:val="15"/>
                <w:szCs w:val="15"/>
                <w:lang w:eastAsia="en-US"/>
              </w:rPr>
              <w:t>prime rate +</w:t>
            </w:r>
            <w:r w:rsidRPr="00F95C70">
              <w:rPr>
                <w:rFonts w:ascii="BentonSansCond Light" w:hAnsi="BentonSansCond Light" w:cs="Calibri"/>
                <w:bCs/>
                <w:sz w:val="15"/>
                <w:szCs w:val="15"/>
                <w:lang w:eastAsia="en-US"/>
              </w:rPr>
              <w:t xml:space="preserve">15.99 </w:t>
            </w:r>
          </w:p>
        </w:tc>
        <w:tc>
          <w:tcPr>
            <w:tcW w:w="2993" w:type="dxa"/>
            <w:shd w:val="clear" w:color="auto" w:fill="auto"/>
            <w:hideMark/>
          </w:tcPr>
          <w:p w14:paraId="1360E590" w14:textId="77777777" w:rsidR="00F95C70" w:rsidRPr="00F95C70" w:rsidRDefault="00F95C70" w:rsidP="00F95C70">
            <w:pPr>
              <w:pStyle w:val="TableText"/>
              <w:rPr>
                <w:rFonts w:ascii="BentonSansCond Light" w:hAnsi="BentonSansCond Light" w:cs="Calibri"/>
                <w:bCs/>
                <w:sz w:val="15"/>
                <w:szCs w:val="15"/>
                <w:lang w:eastAsia="en-US"/>
              </w:rPr>
            </w:pPr>
            <w:r>
              <w:rPr>
                <w:rFonts w:ascii="BentonSansCond Light" w:hAnsi="BentonSansCond Light" w:cs="Calibri"/>
                <w:bCs/>
                <w:sz w:val="15"/>
                <w:szCs w:val="15"/>
                <w:lang w:eastAsia="en-US"/>
              </w:rPr>
              <w:t>≤</w:t>
            </w:r>
            <w:r w:rsidRPr="00F95C70">
              <w:rPr>
                <w:rFonts w:ascii="BentonSansCond Light" w:hAnsi="BentonSansCond Light" w:cs="Calibri"/>
                <w:bCs/>
                <w:sz w:val="15"/>
                <w:szCs w:val="15"/>
                <w:lang w:eastAsia="en-US"/>
              </w:rPr>
              <w:t>0.9</w:t>
            </w:r>
          </w:p>
          <w:p w14:paraId="07538D66" w14:textId="77777777" w:rsidR="00F95C70" w:rsidRPr="00F95C70" w:rsidRDefault="00F95C70" w:rsidP="00F95C70">
            <w:pPr>
              <w:pStyle w:val="TableText"/>
              <w:rPr>
                <w:rFonts w:ascii="BentonSansCond Light" w:hAnsi="BentonSansCond Light" w:cs="Calibri"/>
                <w:bCs/>
                <w:sz w:val="15"/>
                <w:szCs w:val="15"/>
                <w:lang w:eastAsia="en-US"/>
              </w:rPr>
            </w:pPr>
            <w:r>
              <w:rPr>
                <w:rFonts w:ascii="BentonSansCond Light" w:hAnsi="BentonSansCond Light" w:cs="Calibri"/>
                <w:bCs/>
                <w:sz w:val="15"/>
                <w:szCs w:val="15"/>
                <w:lang w:eastAsia="en-US"/>
              </w:rPr>
              <w:t>≤</w:t>
            </w:r>
            <w:r w:rsidRPr="00F95C70">
              <w:rPr>
                <w:rFonts w:ascii="BentonSansCond Light" w:hAnsi="BentonSansCond Light" w:cs="Calibri"/>
                <w:bCs/>
                <w:sz w:val="15"/>
                <w:szCs w:val="15"/>
                <w:lang w:eastAsia="en-US"/>
              </w:rPr>
              <w:t>2.0</w:t>
            </w:r>
          </w:p>
          <w:p w14:paraId="2B642B7E"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&gt;2.0 </w:t>
            </w:r>
          </w:p>
        </w:tc>
      </w:tr>
      <w:tr w:rsidR="00F95C70" w:rsidRPr="00F859B1" w14:paraId="53A03060" w14:textId="77777777" w:rsidTr="00F95C70">
        <w:trPr>
          <w:trHeight w:val="656"/>
        </w:trPr>
        <w:tc>
          <w:tcPr>
            <w:tcW w:w="2775" w:type="dxa"/>
            <w:shd w:val="clear" w:color="auto" w:fill="auto"/>
            <w:hideMark/>
          </w:tcPr>
          <w:p w14:paraId="42A48F4E" w14:textId="77777777" w:rsidR="00F95C70" w:rsidRPr="00F95C70" w:rsidRDefault="00F95C70" w:rsidP="00F95C70">
            <w:pPr>
              <w:pStyle w:val="TableText"/>
              <w:rPr>
                <w:rFonts w:ascii="BentonSansCond Light" w:hAnsi="BentonSansCond Light" w:cs="Calibri"/>
                <w:bCs/>
                <w:sz w:val="15"/>
                <w:szCs w:val="15"/>
                <w:lang w:eastAsia="en-US"/>
              </w:rPr>
            </w:pPr>
            <w:r>
              <w:rPr>
                <w:rFonts w:ascii="BentonSansCond Light" w:hAnsi="BentonSansCond Light" w:cs="Calibri"/>
                <w:bCs/>
                <w:sz w:val="15"/>
                <w:szCs w:val="15"/>
                <w:lang w:eastAsia="en-US"/>
              </w:rPr>
              <w:t xml:space="preserve">OPEN </w:t>
            </w:r>
            <w:r w:rsidRPr="00F95C70">
              <w:rPr>
                <w:rFonts w:ascii="BentonSansCond Light" w:hAnsi="BentonSansCond Light" w:cs="Calibri"/>
                <w:bCs/>
                <w:sz w:val="15"/>
                <w:szCs w:val="15"/>
                <w:lang w:eastAsia="en-US"/>
              </w:rPr>
              <w:t xml:space="preserve">Business </w:t>
            </w:r>
            <w:r>
              <w:rPr>
                <w:rFonts w:ascii="BentonSansCond Light" w:hAnsi="BentonSansCond Light" w:cs="Calibri"/>
                <w:bCs/>
                <w:sz w:val="15"/>
                <w:szCs w:val="15"/>
                <w:lang w:eastAsia="en-US"/>
              </w:rPr>
              <w:t>Gold Rewards</w:t>
            </w:r>
          </w:p>
        </w:tc>
        <w:tc>
          <w:tcPr>
            <w:tcW w:w="3512" w:type="dxa"/>
            <w:shd w:val="clear" w:color="auto" w:fill="auto"/>
            <w:hideMark/>
          </w:tcPr>
          <w:p w14:paraId="3E1A8C16"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Low: </w:t>
            </w:r>
            <w:r>
              <w:rPr>
                <w:rFonts w:ascii="BentonSansCond Light" w:hAnsi="BentonSansCond Light" w:cs="Calibri"/>
                <w:bCs/>
                <w:sz w:val="15"/>
                <w:szCs w:val="15"/>
                <w:lang w:eastAsia="en-US"/>
              </w:rPr>
              <w:t>prime rate +</w:t>
            </w:r>
            <w:r w:rsidRPr="00F95C70">
              <w:rPr>
                <w:rFonts w:ascii="BentonSansCond Light" w:hAnsi="BentonSansCond Light" w:cs="Calibri"/>
                <w:bCs/>
                <w:sz w:val="15"/>
                <w:szCs w:val="15"/>
                <w:lang w:eastAsia="en-US"/>
              </w:rPr>
              <w:t>9.99</w:t>
            </w:r>
          </w:p>
          <w:p w14:paraId="1B7CFF49"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Medium: </w:t>
            </w:r>
            <w:r>
              <w:rPr>
                <w:rFonts w:ascii="BentonSansCond Light" w:hAnsi="BentonSansCond Light" w:cs="Calibri"/>
                <w:bCs/>
                <w:sz w:val="15"/>
                <w:szCs w:val="15"/>
                <w:lang w:eastAsia="en-US"/>
              </w:rPr>
              <w:t>prime rate +</w:t>
            </w:r>
            <w:r w:rsidRPr="00F95C70">
              <w:rPr>
                <w:rFonts w:ascii="BentonSansCond Light" w:hAnsi="BentonSansCond Light" w:cs="Calibri"/>
                <w:bCs/>
                <w:sz w:val="15"/>
                <w:szCs w:val="15"/>
                <w:lang w:eastAsia="en-US"/>
              </w:rPr>
              <w:t>12.99</w:t>
            </w:r>
          </w:p>
          <w:p w14:paraId="255A5E73"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High: </w:t>
            </w:r>
            <w:r>
              <w:rPr>
                <w:rFonts w:ascii="BentonSansCond Light" w:hAnsi="BentonSansCond Light" w:cs="Calibri"/>
                <w:bCs/>
                <w:sz w:val="15"/>
                <w:szCs w:val="15"/>
                <w:lang w:eastAsia="en-US"/>
              </w:rPr>
              <w:t>prime rate +</w:t>
            </w:r>
            <w:r w:rsidRPr="00F95C70">
              <w:rPr>
                <w:rFonts w:ascii="BentonSansCond Light" w:hAnsi="BentonSansCond Light" w:cs="Calibri"/>
                <w:bCs/>
                <w:sz w:val="15"/>
                <w:szCs w:val="15"/>
                <w:lang w:eastAsia="en-US"/>
              </w:rPr>
              <w:t xml:space="preserve">15.99 </w:t>
            </w:r>
          </w:p>
        </w:tc>
        <w:tc>
          <w:tcPr>
            <w:tcW w:w="2993" w:type="dxa"/>
            <w:shd w:val="clear" w:color="auto" w:fill="auto"/>
            <w:hideMark/>
          </w:tcPr>
          <w:p w14:paraId="16E62DD5" w14:textId="77777777" w:rsidR="00F95C70" w:rsidRPr="00F95C70" w:rsidRDefault="00F95C70" w:rsidP="00F95C70">
            <w:pPr>
              <w:pStyle w:val="TableText"/>
              <w:rPr>
                <w:rFonts w:ascii="BentonSansCond Light" w:hAnsi="BentonSansCond Light" w:cs="Calibri"/>
                <w:bCs/>
                <w:sz w:val="15"/>
                <w:szCs w:val="15"/>
                <w:lang w:eastAsia="en-US"/>
              </w:rPr>
            </w:pPr>
            <w:r>
              <w:rPr>
                <w:rFonts w:ascii="BentonSansCond Light" w:hAnsi="BentonSansCond Light" w:cs="Calibri"/>
                <w:bCs/>
                <w:sz w:val="15"/>
                <w:szCs w:val="15"/>
                <w:lang w:eastAsia="en-US"/>
              </w:rPr>
              <w:t>≤</w:t>
            </w:r>
            <w:r w:rsidRPr="00F95C70">
              <w:rPr>
                <w:rFonts w:ascii="BentonSansCond Light" w:hAnsi="BentonSansCond Light" w:cs="Calibri"/>
                <w:bCs/>
                <w:sz w:val="15"/>
                <w:szCs w:val="15"/>
                <w:lang w:eastAsia="en-US"/>
              </w:rPr>
              <w:t>0.8</w:t>
            </w:r>
          </w:p>
          <w:p w14:paraId="177905DE" w14:textId="77777777" w:rsidR="00F95C70" w:rsidRPr="00F95C70" w:rsidRDefault="00F95C70" w:rsidP="00F95C70">
            <w:pPr>
              <w:pStyle w:val="TableText"/>
              <w:rPr>
                <w:rFonts w:ascii="BentonSansCond Light" w:hAnsi="BentonSansCond Light" w:cs="Calibri"/>
                <w:bCs/>
                <w:sz w:val="15"/>
                <w:szCs w:val="15"/>
                <w:lang w:eastAsia="en-US"/>
              </w:rPr>
            </w:pPr>
            <w:r>
              <w:rPr>
                <w:rFonts w:ascii="BentonSansCond Light" w:hAnsi="BentonSansCond Light" w:cs="Calibri"/>
                <w:bCs/>
                <w:sz w:val="15"/>
                <w:szCs w:val="15"/>
                <w:lang w:eastAsia="en-US"/>
              </w:rPr>
              <w:t>≤</w:t>
            </w:r>
            <w:r w:rsidRPr="00F95C70">
              <w:rPr>
                <w:rFonts w:ascii="BentonSansCond Light" w:hAnsi="BentonSansCond Light" w:cs="Calibri"/>
                <w:bCs/>
                <w:sz w:val="15"/>
                <w:szCs w:val="15"/>
                <w:lang w:eastAsia="en-US"/>
              </w:rPr>
              <w:t>2.4</w:t>
            </w:r>
          </w:p>
          <w:p w14:paraId="18E2E60D"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&gt;2.4 </w:t>
            </w:r>
          </w:p>
        </w:tc>
      </w:tr>
      <w:tr w:rsidR="00F95C70" w:rsidRPr="00F859B1" w14:paraId="18592293" w14:textId="77777777" w:rsidTr="00E15A82">
        <w:trPr>
          <w:trHeight w:val="720"/>
        </w:trPr>
        <w:tc>
          <w:tcPr>
            <w:tcW w:w="2775" w:type="dxa"/>
            <w:shd w:val="clear" w:color="auto" w:fill="auto"/>
            <w:hideMark/>
          </w:tcPr>
          <w:p w14:paraId="436CC0CB"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OPEN Lowe’s </w:t>
            </w:r>
          </w:p>
        </w:tc>
        <w:tc>
          <w:tcPr>
            <w:tcW w:w="3512" w:type="dxa"/>
            <w:shd w:val="clear" w:color="auto" w:fill="auto"/>
            <w:hideMark/>
          </w:tcPr>
          <w:p w14:paraId="3E2D177E"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Low: </w:t>
            </w:r>
            <w:r>
              <w:rPr>
                <w:rFonts w:ascii="BentonSansCond Light" w:hAnsi="BentonSansCond Light" w:cs="Calibri"/>
                <w:bCs/>
                <w:sz w:val="15"/>
                <w:szCs w:val="15"/>
                <w:lang w:eastAsia="en-US"/>
              </w:rPr>
              <w:t>prime rate +</w:t>
            </w:r>
            <w:r w:rsidRPr="00F95C70">
              <w:rPr>
                <w:rFonts w:ascii="BentonSansCond Light" w:hAnsi="BentonSansCond Light" w:cs="Calibri"/>
                <w:bCs/>
                <w:sz w:val="15"/>
                <w:szCs w:val="15"/>
                <w:lang w:eastAsia="en-US"/>
              </w:rPr>
              <w:t>9.99</w:t>
            </w:r>
          </w:p>
          <w:p w14:paraId="62EB1E41"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Medium: </w:t>
            </w:r>
            <w:r>
              <w:rPr>
                <w:rFonts w:ascii="BentonSansCond Light" w:hAnsi="BentonSansCond Light" w:cs="Calibri"/>
                <w:bCs/>
                <w:sz w:val="15"/>
                <w:szCs w:val="15"/>
                <w:lang w:eastAsia="en-US"/>
              </w:rPr>
              <w:t>prime rate +</w:t>
            </w:r>
            <w:r w:rsidRPr="00F95C70">
              <w:rPr>
                <w:rFonts w:ascii="BentonSansCond Light" w:hAnsi="BentonSansCond Light" w:cs="Calibri"/>
                <w:bCs/>
                <w:sz w:val="15"/>
                <w:szCs w:val="15"/>
                <w:lang w:eastAsia="en-US"/>
              </w:rPr>
              <w:t>11.99</w:t>
            </w:r>
          </w:p>
          <w:p w14:paraId="70F48983"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High: </w:t>
            </w:r>
            <w:r>
              <w:rPr>
                <w:rFonts w:ascii="BentonSansCond Light" w:hAnsi="BentonSansCond Light" w:cs="Calibri"/>
                <w:bCs/>
                <w:sz w:val="15"/>
                <w:szCs w:val="15"/>
                <w:lang w:eastAsia="en-US"/>
              </w:rPr>
              <w:t>prime rate +</w:t>
            </w:r>
            <w:r w:rsidRPr="00F95C70">
              <w:rPr>
                <w:rFonts w:ascii="BentonSansCond Light" w:hAnsi="BentonSansCond Light" w:cs="Calibri"/>
                <w:bCs/>
                <w:sz w:val="15"/>
                <w:szCs w:val="15"/>
                <w:lang w:eastAsia="en-US"/>
              </w:rPr>
              <w:t xml:space="preserve">14.99 </w:t>
            </w:r>
          </w:p>
        </w:tc>
        <w:tc>
          <w:tcPr>
            <w:tcW w:w="2993" w:type="dxa"/>
            <w:shd w:val="clear" w:color="auto" w:fill="auto"/>
            <w:hideMark/>
          </w:tcPr>
          <w:p w14:paraId="704C67FD" w14:textId="77777777" w:rsidR="00F95C70" w:rsidRPr="00F95C70" w:rsidRDefault="00F95C70" w:rsidP="00F95C70">
            <w:pPr>
              <w:pStyle w:val="TableText"/>
              <w:rPr>
                <w:rFonts w:ascii="BentonSansCond Light" w:hAnsi="BentonSansCond Light" w:cs="Calibri"/>
                <w:bCs/>
                <w:sz w:val="15"/>
                <w:szCs w:val="15"/>
                <w:lang w:eastAsia="en-US"/>
              </w:rPr>
            </w:pPr>
            <w:r>
              <w:rPr>
                <w:rFonts w:ascii="BentonSansCond Light" w:hAnsi="BentonSansCond Light" w:cs="Calibri"/>
                <w:bCs/>
                <w:sz w:val="15"/>
                <w:szCs w:val="15"/>
                <w:lang w:eastAsia="en-US"/>
              </w:rPr>
              <w:t>≤</w:t>
            </w:r>
            <w:r w:rsidRPr="00F95C70">
              <w:rPr>
                <w:rFonts w:ascii="BentonSansCond Light" w:hAnsi="BentonSansCond Light" w:cs="Calibri"/>
                <w:bCs/>
                <w:sz w:val="15"/>
                <w:szCs w:val="15"/>
                <w:lang w:eastAsia="en-US"/>
              </w:rPr>
              <w:t>0.7</w:t>
            </w:r>
          </w:p>
          <w:p w14:paraId="3E3E496D" w14:textId="77777777" w:rsidR="00F95C70" w:rsidRPr="00F95C70" w:rsidRDefault="00F95C70" w:rsidP="00F95C70">
            <w:pPr>
              <w:pStyle w:val="TableText"/>
              <w:rPr>
                <w:rFonts w:ascii="BentonSansCond Light" w:hAnsi="BentonSansCond Light" w:cs="Calibri"/>
                <w:bCs/>
                <w:sz w:val="15"/>
                <w:szCs w:val="15"/>
                <w:lang w:eastAsia="en-US"/>
              </w:rPr>
            </w:pPr>
            <w:r>
              <w:rPr>
                <w:rFonts w:ascii="BentonSansCond Light" w:hAnsi="BentonSansCond Light" w:cs="Calibri"/>
                <w:bCs/>
                <w:sz w:val="15"/>
                <w:szCs w:val="15"/>
                <w:lang w:eastAsia="en-US"/>
              </w:rPr>
              <w:t>≤</w:t>
            </w:r>
            <w:r w:rsidRPr="00F95C70">
              <w:rPr>
                <w:rFonts w:ascii="BentonSansCond Light" w:hAnsi="BentonSansCond Light" w:cs="Calibri"/>
                <w:bCs/>
                <w:sz w:val="15"/>
                <w:szCs w:val="15"/>
                <w:lang w:eastAsia="en-US"/>
              </w:rPr>
              <w:t>1.4</w:t>
            </w:r>
          </w:p>
          <w:p w14:paraId="76939F74"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&gt;1.4 </w:t>
            </w:r>
          </w:p>
        </w:tc>
      </w:tr>
      <w:tr w:rsidR="00F95C70" w:rsidRPr="00F859B1" w14:paraId="29E7A419" w14:textId="77777777" w:rsidTr="00F95C70">
        <w:trPr>
          <w:trHeight w:val="512"/>
        </w:trPr>
        <w:tc>
          <w:tcPr>
            <w:tcW w:w="2775" w:type="dxa"/>
            <w:shd w:val="clear" w:color="auto" w:fill="auto"/>
            <w:hideMark/>
          </w:tcPr>
          <w:p w14:paraId="2E901794"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OPEN Delta </w:t>
            </w:r>
          </w:p>
        </w:tc>
        <w:tc>
          <w:tcPr>
            <w:tcW w:w="3512" w:type="dxa"/>
            <w:shd w:val="clear" w:color="auto" w:fill="auto"/>
            <w:hideMark/>
          </w:tcPr>
          <w:p w14:paraId="68E548C1"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Low: </w:t>
            </w:r>
            <w:r>
              <w:rPr>
                <w:rFonts w:ascii="BentonSansCond Light" w:hAnsi="BentonSansCond Light" w:cs="Calibri"/>
                <w:bCs/>
                <w:sz w:val="15"/>
                <w:szCs w:val="15"/>
                <w:lang w:eastAsia="en-US"/>
              </w:rPr>
              <w:t>prime rate +</w:t>
            </w:r>
            <w:r w:rsidRPr="00F95C70">
              <w:rPr>
                <w:rFonts w:ascii="BentonSansCond Light" w:hAnsi="BentonSansCond Light" w:cs="Calibri"/>
                <w:bCs/>
                <w:sz w:val="15"/>
                <w:szCs w:val="15"/>
                <w:lang w:eastAsia="en-US"/>
              </w:rPr>
              <w:t>11.99</w:t>
            </w:r>
          </w:p>
          <w:p w14:paraId="3F24F299"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Medium: </w:t>
            </w:r>
            <w:r>
              <w:rPr>
                <w:rFonts w:ascii="BentonSansCond Light" w:hAnsi="BentonSansCond Light" w:cs="Calibri"/>
                <w:bCs/>
                <w:sz w:val="15"/>
                <w:szCs w:val="15"/>
                <w:lang w:eastAsia="en-US"/>
              </w:rPr>
              <w:t>prime rate +</w:t>
            </w:r>
            <w:r w:rsidRPr="00F95C70">
              <w:rPr>
                <w:rFonts w:ascii="BentonSansCond Light" w:hAnsi="BentonSansCond Light" w:cs="Calibri"/>
                <w:bCs/>
                <w:sz w:val="15"/>
                <w:szCs w:val="15"/>
                <w:lang w:eastAsia="en-US"/>
              </w:rPr>
              <w:t>13.99</w:t>
            </w:r>
          </w:p>
          <w:p w14:paraId="077BB34C"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High: </w:t>
            </w:r>
            <w:r>
              <w:rPr>
                <w:rFonts w:ascii="BentonSansCond Light" w:hAnsi="BentonSansCond Light" w:cs="Calibri"/>
                <w:bCs/>
                <w:sz w:val="15"/>
                <w:szCs w:val="15"/>
                <w:lang w:eastAsia="en-US"/>
              </w:rPr>
              <w:t>prime rate +</w:t>
            </w:r>
            <w:r w:rsidRPr="00F95C70">
              <w:rPr>
                <w:rFonts w:ascii="BentonSansCond Light" w:hAnsi="BentonSansCond Light" w:cs="Calibri"/>
                <w:bCs/>
                <w:sz w:val="15"/>
                <w:szCs w:val="15"/>
                <w:lang w:eastAsia="en-US"/>
              </w:rPr>
              <w:t xml:space="preserve">15.99 </w:t>
            </w:r>
          </w:p>
        </w:tc>
        <w:tc>
          <w:tcPr>
            <w:tcW w:w="2993" w:type="dxa"/>
            <w:shd w:val="clear" w:color="auto" w:fill="auto"/>
            <w:hideMark/>
          </w:tcPr>
          <w:p w14:paraId="2F9A2AAD" w14:textId="77777777" w:rsidR="00F95C70" w:rsidRPr="00F95C70" w:rsidRDefault="00F95C70" w:rsidP="00F95C70">
            <w:pPr>
              <w:pStyle w:val="TableText"/>
              <w:rPr>
                <w:rFonts w:ascii="BentonSansCond Light" w:hAnsi="BentonSansCond Light" w:cs="Calibri"/>
                <w:bCs/>
                <w:sz w:val="15"/>
                <w:szCs w:val="15"/>
                <w:lang w:eastAsia="en-US"/>
              </w:rPr>
            </w:pPr>
            <w:r>
              <w:rPr>
                <w:rFonts w:ascii="BentonSansCond Light" w:hAnsi="BentonSansCond Light" w:cs="Calibri"/>
                <w:bCs/>
                <w:sz w:val="15"/>
                <w:szCs w:val="15"/>
                <w:lang w:eastAsia="en-US"/>
              </w:rPr>
              <w:t>≤</w:t>
            </w:r>
            <w:r w:rsidRPr="00F95C70">
              <w:rPr>
                <w:rFonts w:ascii="BentonSansCond Light" w:hAnsi="BentonSansCond Light" w:cs="Calibri"/>
                <w:bCs/>
                <w:sz w:val="15"/>
                <w:szCs w:val="15"/>
                <w:lang w:eastAsia="en-US"/>
              </w:rPr>
              <w:t>0.9</w:t>
            </w:r>
          </w:p>
          <w:p w14:paraId="4863EDF0" w14:textId="77777777" w:rsidR="00F95C70" w:rsidRPr="00F95C70" w:rsidRDefault="00F95C70" w:rsidP="00F95C70">
            <w:pPr>
              <w:pStyle w:val="TableText"/>
              <w:rPr>
                <w:rFonts w:ascii="BentonSansCond Light" w:hAnsi="BentonSansCond Light" w:cs="Calibri"/>
                <w:bCs/>
                <w:sz w:val="15"/>
                <w:szCs w:val="15"/>
                <w:lang w:eastAsia="en-US"/>
              </w:rPr>
            </w:pPr>
            <w:r>
              <w:rPr>
                <w:rFonts w:ascii="BentonSansCond Light" w:hAnsi="BentonSansCond Light" w:cs="Calibri"/>
                <w:bCs/>
                <w:sz w:val="15"/>
                <w:szCs w:val="15"/>
                <w:lang w:eastAsia="en-US"/>
              </w:rPr>
              <w:t>≤</w:t>
            </w:r>
            <w:r w:rsidRPr="00F95C70">
              <w:rPr>
                <w:rFonts w:ascii="BentonSansCond Light" w:hAnsi="BentonSansCond Light" w:cs="Calibri"/>
                <w:bCs/>
                <w:sz w:val="15"/>
                <w:szCs w:val="15"/>
                <w:lang w:eastAsia="en-US"/>
              </w:rPr>
              <w:t>3.5</w:t>
            </w:r>
          </w:p>
          <w:p w14:paraId="3CABE7C7"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&gt;3.5 </w:t>
            </w:r>
          </w:p>
        </w:tc>
      </w:tr>
      <w:tr w:rsidR="00F95C70" w:rsidRPr="00F859B1" w14:paraId="4FCECBD5" w14:textId="77777777" w:rsidTr="00F95C70">
        <w:trPr>
          <w:trHeight w:val="611"/>
        </w:trPr>
        <w:tc>
          <w:tcPr>
            <w:tcW w:w="2775" w:type="dxa"/>
            <w:shd w:val="clear" w:color="auto" w:fill="auto"/>
            <w:hideMark/>
          </w:tcPr>
          <w:p w14:paraId="368F0EA7"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OPEN Starwood </w:t>
            </w:r>
          </w:p>
        </w:tc>
        <w:tc>
          <w:tcPr>
            <w:tcW w:w="3512" w:type="dxa"/>
            <w:shd w:val="clear" w:color="auto" w:fill="auto"/>
            <w:hideMark/>
          </w:tcPr>
          <w:p w14:paraId="2931DFA8"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Low: </w:t>
            </w:r>
            <w:r>
              <w:rPr>
                <w:rFonts w:ascii="BentonSansCond Light" w:hAnsi="BentonSansCond Light" w:cs="Calibri"/>
                <w:bCs/>
                <w:sz w:val="15"/>
                <w:szCs w:val="15"/>
                <w:lang w:eastAsia="en-US"/>
              </w:rPr>
              <w:t>prime rate +</w:t>
            </w:r>
            <w:r w:rsidRPr="00F95C70">
              <w:rPr>
                <w:rFonts w:ascii="BentonSansCond Light" w:hAnsi="BentonSansCond Light" w:cs="Calibri"/>
                <w:bCs/>
                <w:sz w:val="15"/>
                <w:szCs w:val="15"/>
                <w:lang w:eastAsia="en-US"/>
              </w:rPr>
              <w:t>11.99</w:t>
            </w:r>
          </w:p>
          <w:p w14:paraId="795DF257"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Medium: </w:t>
            </w:r>
            <w:r>
              <w:rPr>
                <w:rFonts w:ascii="BentonSansCond Light" w:hAnsi="BentonSansCond Light" w:cs="Calibri"/>
                <w:bCs/>
                <w:sz w:val="15"/>
                <w:szCs w:val="15"/>
                <w:lang w:eastAsia="en-US"/>
              </w:rPr>
              <w:t>prime rate +</w:t>
            </w:r>
            <w:r w:rsidRPr="00F95C70">
              <w:rPr>
                <w:rFonts w:ascii="BentonSansCond Light" w:hAnsi="BentonSansCond Light" w:cs="Calibri"/>
                <w:bCs/>
                <w:sz w:val="15"/>
                <w:szCs w:val="15"/>
                <w:lang w:eastAsia="en-US"/>
              </w:rPr>
              <w:t>13.99</w:t>
            </w:r>
          </w:p>
          <w:p w14:paraId="2426EA4B"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High: </w:t>
            </w:r>
            <w:r>
              <w:rPr>
                <w:rFonts w:ascii="BentonSansCond Light" w:hAnsi="BentonSansCond Light" w:cs="Calibri"/>
                <w:bCs/>
                <w:sz w:val="15"/>
                <w:szCs w:val="15"/>
                <w:lang w:eastAsia="en-US"/>
              </w:rPr>
              <w:t>prime rate +</w:t>
            </w:r>
            <w:r w:rsidRPr="00F95C70">
              <w:rPr>
                <w:rFonts w:ascii="BentonSansCond Light" w:hAnsi="BentonSansCond Light" w:cs="Calibri"/>
                <w:bCs/>
                <w:sz w:val="15"/>
                <w:szCs w:val="15"/>
                <w:lang w:eastAsia="en-US"/>
              </w:rPr>
              <w:t xml:space="preserve">15.99 </w:t>
            </w:r>
          </w:p>
        </w:tc>
        <w:tc>
          <w:tcPr>
            <w:tcW w:w="2993" w:type="dxa"/>
            <w:shd w:val="clear" w:color="auto" w:fill="auto"/>
            <w:hideMark/>
          </w:tcPr>
          <w:p w14:paraId="03F70E4D" w14:textId="77777777" w:rsidR="00F95C70" w:rsidRPr="00F95C70" w:rsidRDefault="00F95C70" w:rsidP="00F95C70">
            <w:pPr>
              <w:pStyle w:val="TableText"/>
              <w:rPr>
                <w:rFonts w:ascii="BentonSansCond Light" w:hAnsi="BentonSansCond Light" w:cs="Calibri"/>
                <w:bCs/>
                <w:sz w:val="15"/>
                <w:szCs w:val="15"/>
                <w:lang w:eastAsia="en-US"/>
              </w:rPr>
            </w:pPr>
            <w:r>
              <w:rPr>
                <w:rFonts w:ascii="BentonSansCond Light" w:hAnsi="BentonSansCond Light" w:cs="Calibri"/>
                <w:bCs/>
                <w:sz w:val="15"/>
                <w:szCs w:val="15"/>
                <w:lang w:eastAsia="en-US"/>
              </w:rPr>
              <w:t>≤</w:t>
            </w:r>
            <w:r w:rsidRPr="00F95C70">
              <w:rPr>
                <w:rFonts w:ascii="BentonSansCond Light" w:hAnsi="BentonSansCond Light" w:cs="Calibri"/>
                <w:bCs/>
                <w:sz w:val="15"/>
                <w:szCs w:val="15"/>
                <w:lang w:eastAsia="en-US"/>
              </w:rPr>
              <w:t>1.1</w:t>
            </w:r>
          </w:p>
          <w:p w14:paraId="37EC454A" w14:textId="77777777" w:rsidR="00F95C70" w:rsidRPr="00F95C70" w:rsidRDefault="00F95C70" w:rsidP="00F95C70">
            <w:pPr>
              <w:pStyle w:val="TableText"/>
              <w:rPr>
                <w:rFonts w:ascii="BentonSansCond Light" w:hAnsi="BentonSansCond Light" w:cs="Calibri"/>
                <w:bCs/>
                <w:sz w:val="15"/>
                <w:szCs w:val="15"/>
                <w:lang w:eastAsia="en-US"/>
              </w:rPr>
            </w:pPr>
            <w:r>
              <w:rPr>
                <w:rFonts w:ascii="BentonSansCond Light" w:hAnsi="BentonSansCond Light" w:cs="Calibri"/>
                <w:bCs/>
                <w:sz w:val="15"/>
                <w:szCs w:val="15"/>
                <w:lang w:eastAsia="en-US"/>
              </w:rPr>
              <w:t>≤</w:t>
            </w:r>
            <w:r w:rsidRPr="00F95C70">
              <w:rPr>
                <w:rFonts w:ascii="BentonSansCond Light" w:hAnsi="BentonSansCond Light" w:cs="Calibri"/>
                <w:bCs/>
                <w:sz w:val="15"/>
                <w:szCs w:val="15"/>
                <w:lang w:eastAsia="en-US"/>
              </w:rPr>
              <w:t>3.6</w:t>
            </w:r>
          </w:p>
          <w:p w14:paraId="7E2AECE3" w14:textId="77777777" w:rsidR="00F95C70" w:rsidRPr="00F95C70" w:rsidRDefault="00F95C70" w:rsidP="00F95C70">
            <w:pPr>
              <w:pStyle w:val="TableText"/>
              <w:rPr>
                <w:rFonts w:ascii="BentonSansCond Light" w:hAnsi="BentonSansCond Light" w:cs="Calibri"/>
                <w:bCs/>
                <w:sz w:val="15"/>
                <w:szCs w:val="15"/>
                <w:lang w:eastAsia="en-US"/>
              </w:rPr>
            </w:pPr>
            <w:r w:rsidRPr="00F95C70">
              <w:rPr>
                <w:rFonts w:ascii="BentonSansCond Light" w:hAnsi="BentonSansCond Light" w:cs="Calibri"/>
                <w:bCs/>
                <w:sz w:val="15"/>
                <w:szCs w:val="15"/>
                <w:lang w:eastAsia="en-US"/>
              </w:rPr>
              <w:t xml:space="preserve">&gt;3.6 </w:t>
            </w:r>
          </w:p>
        </w:tc>
      </w:tr>
    </w:tbl>
    <w:p w14:paraId="4B6E7E86" w14:textId="77777777" w:rsidR="00F95C70" w:rsidRPr="00575C01" w:rsidRDefault="00F95C70" w:rsidP="00F95C70">
      <w:pPr>
        <w:ind w:left="180"/>
        <w:jc w:val="both"/>
        <w:rPr>
          <w:b/>
          <w:sz w:val="2"/>
          <w:u w:val="single"/>
        </w:rPr>
      </w:pPr>
    </w:p>
    <w:p w14:paraId="68F8B3D8" w14:textId="77777777" w:rsidR="00D13929" w:rsidRPr="00F859B1" w:rsidRDefault="008A73D2" w:rsidP="00D13929">
      <w:pPr>
        <w:pStyle w:val="Heading2"/>
      </w:pPr>
      <w:bookmarkStart w:id="3269" w:name="_Toc402862258"/>
      <w:bookmarkStart w:id="3270" w:name="_Toc404178729"/>
      <w:bookmarkStart w:id="3271" w:name="_Ref404851218"/>
      <w:bookmarkStart w:id="3272" w:name="_Toc450736189"/>
      <w:bookmarkStart w:id="3273" w:name="_Toc512010409"/>
      <w:r>
        <w:t xml:space="preserve">Activating </w:t>
      </w:r>
      <w:r w:rsidR="00D13929">
        <w:t xml:space="preserve">the </w:t>
      </w:r>
      <w:r w:rsidR="00D13929" w:rsidRPr="00F859B1">
        <w:t xml:space="preserve">Lending on Charge (LOC) </w:t>
      </w:r>
      <w:bookmarkEnd w:id="3269"/>
      <w:bookmarkEnd w:id="3270"/>
      <w:bookmarkEnd w:id="3271"/>
      <w:bookmarkEnd w:id="3272"/>
      <w:r w:rsidR="00D13929">
        <w:t>feature</w:t>
      </w:r>
      <w:bookmarkEnd w:id="3273"/>
    </w:p>
    <w:p w14:paraId="28184527" w14:textId="77777777" w:rsidR="00D13929" w:rsidRPr="00F859B1" w:rsidRDefault="00D82304" w:rsidP="00D13929">
      <w:r>
        <w:t>A</w:t>
      </w:r>
      <w:r w:rsidR="00D13929">
        <w:t xml:space="preserve">ll applicants </w:t>
      </w:r>
      <w:r>
        <w:t xml:space="preserve">who open a charge card </w:t>
      </w:r>
      <w:r w:rsidR="00D13929" w:rsidRPr="00F859B1">
        <w:t xml:space="preserve">are evaluated </w:t>
      </w:r>
      <w:r w:rsidR="00D13929">
        <w:t>to determine whether AXP should activate the lending-on-charge feature</w:t>
      </w:r>
      <w:r>
        <w:t xml:space="preserve"> from the outset</w:t>
      </w:r>
      <w:r w:rsidR="00D13929">
        <w:t>. ADSS</w:t>
      </w:r>
      <w:r w:rsidR="00D13929" w:rsidRPr="00F859B1">
        <w:t xml:space="preserve"> is the primary criterion for </w:t>
      </w:r>
      <w:r>
        <w:t xml:space="preserve">this </w:t>
      </w:r>
      <w:r w:rsidR="00D13929" w:rsidRPr="00F859B1">
        <w:t>early eligibility.</w:t>
      </w:r>
      <w:r w:rsidR="00D13929">
        <w:t xml:space="preserve"> To be eligible, a new cardholder </w:t>
      </w:r>
      <w:r>
        <w:t>must satisfy multiple criteria, as follows</w:t>
      </w:r>
      <w:r w:rsidR="00D13929">
        <w:t>.</w:t>
      </w:r>
    </w:p>
    <w:p w14:paraId="4621C149" w14:textId="77777777" w:rsidR="00D13929" w:rsidRPr="00F859B1" w:rsidRDefault="00D13929" w:rsidP="00D13929">
      <w:pPr>
        <w:jc w:val="both"/>
      </w:pPr>
    </w:p>
    <w:p w14:paraId="1800D860" w14:textId="77777777" w:rsidR="00D13929" w:rsidRPr="00F859B1" w:rsidRDefault="00D13929" w:rsidP="00D13929">
      <w:pPr>
        <w:pStyle w:val="ListParagraph"/>
        <w:numPr>
          <w:ilvl w:val="0"/>
          <w:numId w:val="43"/>
        </w:numPr>
        <w:spacing w:after="120"/>
        <w:ind w:left="720" w:hanging="270"/>
      </w:pPr>
      <w:r>
        <w:t>ADSS</w:t>
      </w:r>
      <w:r w:rsidRPr="00F859B1">
        <w:t xml:space="preserve"> &lt; 3%</w:t>
      </w:r>
    </w:p>
    <w:p w14:paraId="73799FF5" w14:textId="77777777" w:rsidR="00D13929" w:rsidRPr="00F859B1" w:rsidRDefault="00D13929" w:rsidP="00D13929">
      <w:pPr>
        <w:pStyle w:val="ListParagraph"/>
        <w:numPr>
          <w:ilvl w:val="0"/>
          <w:numId w:val="43"/>
        </w:numPr>
        <w:spacing w:after="120"/>
        <w:ind w:left="720" w:hanging="270"/>
      </w:pPr>
      <w:r w:rsidRPr="00F859B1">
        <w:t xml:space="preserve">FICO </w:t>
      </w:r>
      <w:r>
        <w:t>≥</w:t>
      </w:r>
      <w:r w:rsidRPr="00F859B1">
        <w:t xml:space="preserve"> 660</w:t>
      </w:r>
    </w:p>
    <w:p w14:paraId="1BFA65FA" w14:textId="77777777" w:rsidR="00D13929" w:rsidRPr="00F859B1" w:rsidRDefault="00D13929" w:rsidP="00D13929">
      <w:pPr>
        <w:pStyle w:val="ListParagraph"/>
        <w:numPr>
          <w:ilvl w:val="0"/>
          <w:numId w:val="43"/>
        </w:numPr>
        <w:spacing w:after="120"/>
        <w:ind w:left="720" w:hanging="270"/>
      </w:pPr>
      <w:r w:rsidRPr="00F859B1">
        <w:t xml:space="preserve">Products </w:t>
      </w:r>
      <w:r>
        <w:t xml:space="preserve">are </w:t>
      </w:r>
      <w:r w:rsidRPr="00F859B1">
        <w:t xml:space="preserve">Green, Gold, </w:t>
      </w:r>
      <w:r>
        <w:t xml:space="preserve">and </w:t>
      </w:r>
      <w:r w:rsidRPr="00F859B1">
        <w:t>Platinum</w:t>
      </w:r>
      <w:r>
        <w:t xml:space="preserve"> </w:t>
      </w:r>
    </w:p>
    <w:p w14:paraId="7026F7EB" w14:textId="77777777" w:rsidR="00D13929" w:rsidRPr="00F859B1" w:rsidRDefault="008A73D2" w:rsidP="00D13929">
      <w:pPr>
        <w:pStyle w:val="Heading2"/>
      </w:pPr>
      <w:bookmarkStart w:id="3274" w:name="_Toc512010410"/>
      <w:r>
        <w:t>Managing ongoing cardholder risk</w:t>
      </w:r>
      <w:bookmarkEnd w:id="3274"/>
      <w:r w:rsidR="00D13929">
        <w:t xml:space="preserve"> </w:t>
      </w:r>
    </w:p>
    <w:p w14:paraId="2201D2E2" w14:textId="77777777" w:rsidR="00D82304" w:rsidRDefault="00D82304" w:rsidP="00D82304">
      <w:r>
        <w:t xml:space="preserve">In the </w:t>
      </w:r>
      <w:r w:rsidR="00D13929">
        <w:t xml:space="preserve">first year </w:t>
      </w:r>
      <w:r>
        <w:t xml:space="preserve">after opening </w:t>
      </w:r>
      <w:r w:rsidR="00D13929">
        <w:t xml:space="preserve">an account, the cardholder’s ADSS score is an input into </w:t>
      </w:r>
      <w:r>
        <w:t xml:space="preserve">AXP’s </w:t>
      </w:r>
      <w:r w:rsidR="00D13929" w:rsidRPr="00F859B1">
        <w:t>Customer Decision Support System (CDSS) and Tot</w:t>
      </w:r>
      <w:r w:rsidR="00D13929">
        <w:t>al Structu</w:t>
      </w:r>
      <w:r>
        <w:t xml:space="preserve">ral Risk (TSR) models. CDSS and TSR are the mainstay credit risk models </w:t>
      </w:r>
      <w:r w:rsidR="00D13929">
        <w:t>used for the company’s everyday risk management decisions (authorizing line increases, approving point-of-sale transactions, cross-selling additional cards, and so forth).</w:t>
      </w:r>
      <w:bookmarkStart w:id="3275" w:name="_Toc399238759"/>
      <w:bookmarkStart w:id="3276" w:name="_Toc402862266"/>
      <w:bookmarkStart w:id="3277" w:name="_Toc404178731"/>
      <w:bookmarkStart w:id="3278" w:name="_Toc450736191"/>
    </w:p>
    <w:p w14:paraId="3B03D9C8" w14:textId="77777777" w:rsidR="00B842F1" w:rsidRPr="00F859B1" w:rsidRDefault="00D82304" w:rsidP="00FB3593">
      <w:pPr>
        <w:pStyle w:val="Heading2"/>
      </w:pPr>
      <w:r w:rsidRPr="00F859B1">
        <w:t xml:space="preserve"> </w:t>
      </w:r>
      <w:bookmarkStart w:id="3279" w:name="_Toc512010411"/>
      <w:r w:rsidR="00B842F1" w:rsidRPr="00F859B1">
        <w:t xml:space="preserve">Business </w:t>
      </w:r>
      <w:bookmarkEnd w:id="3275"/>
      <w:bookmarkEnd w:id="3276"/>
      <w:bookmarkEnd w:id="3277"/>
      <w:r w:rsidR="00953634">
        <w:t xml:space="preserve">impact </w:t>
      </w:r>
      <w:r w:rsidR="00B842F1" w:rsidRPr="00F859B1">
        <w:t>assessment</w:t>
      </w:r>
      <w:bookmarkEnd w:id="3278"/>
      <w:bookmarkEnd w:id="3279"/>
      <w:r w:rsidR="00B842F1" w:rsidRPr="00F859B1">
        <w:t xml:space="preserve"> </w:t>
      </w:r>
    </w:p>
    <w:p w14:paraId="1DC6918B" w14:textId="77777777" w:rsidR="00953634" w:rsidRPr="001F28BA" w:rsidRDefault="00953634" w:rsidP="00953634">
      <w:pPr>
        <w:pStyle w:val="Heading3"/>
      </w:pPr>
      <w:r w:rsidRPr="001F28BA">
        <w:t>Score distribution on recent data</w:t>
      </w:r>
    </w:p>
    <w:p w14:paraId="65CA4AB3" w14:textId="77777777" w:rsidR="00953634" w:rsidRPr="00065A94" w:rsidRDefault="00953634" w:rsidP="00953634">
      <w:pPr>
        <w:rPr>
          <w:rFonts w:ascii="BentonSansCond Light" w:hAnsi="BentonSansCond Light" w:cs="Calibri"/>
          <w:bCs/>
          <w:sz w:val="15"/>
          <w:szCs w:val="15"/>
        </w:rPr>
      </w:pPr>
      <w:r w:rsidRPr="001F28BA">
        <w:rPr>
          <w:szCs w:val="22"/>
        </w:rPr>
        <w:t xml:space="preserve">Once the new </w:t>
      </w:r>
      <w:r>
        <w:rPr>
          <w:szCs w:val="22"/>
        </w:rPr>
        <w:t xml:space="preserve">ADSS </w:t>
      </w:r>
      <w:r w:rsidRPr="001F28BA">
        <w:rPr>
          <w:szCs w:val="22"/>
        </w:rPr>
        <w:t xml:space="preserve">model is </w:t>
      </w:r>
      <w:r>
        <w:rPr>
          <w:szCs w:val="22"/>
        </w:rPr>
        <w:t>complete</w:t>
      </w:r>
      <w:r w:rsidRPr="001F28BA">
        <w:rPr>
          <w:szCs w:val="22"/>
        </w:rPr>
        <w:t>,</w:t>
      </w:r>
      <w:r>
        <w:rPr>
          <w:szCs w:val="22"/>
        </w:rPr>
        <w:t xml:space="preserve"> modelers </w:t>
      </w:r>
      <w:r w:rsidRPr="001F28BA">
        <w:rPr>
          <w:szCs w:val="22"/>
        </w:rPr>
        <w:t xml:space="preserve">observe </w:t>
      </w:r>
      <w:r>
        <w:rPr>
          <w:szCs w:val="22"/>
        </w:rPr>
        <w:t xml:space="preserve">how deploying it would shift the </w:t>
      </w:r>
      <w:r w:rsidRPr="001F28BA">
        <w:rPr>
          <w:szCs w:val="22"/>
        </w:rPr>
        <w:t xml:space="preserve">distribution </w:t>
      </w:r>
      <w:r>
        <w:rPr>
          <w:szCs w:val="22"/>
        </w:rPr>
        <w:t>of scores among applicants</w:t>
      </w:r>
      <w:r w:rsidRPr="001F28BA">
        <w:rPr>
          <w:szCs w:val="22"/>
        </w:rPr>
        <w:t>. This provides a broad view of the direction the sc</w:t>
      </w:r>
      <w:r>
        <w:rPr>
          <w:szCs w:val="22"/>
        </w:rPr>
        <w:t xml:space="preserve">ores will move after deployment; it also helps identify the </w:t>
      </w:r>
      <w:r w:rsidRPr="001F28BA">
        <w:rPr>
          <w:szCs w:val="22"/>
        </w:rPr>
        <w:t>score ranges where</w:t>
      </w:r>
      <w:r>
        <w:rPr>
          <w:szCs w:val="22"/>
        </w:rPr>
        <w:t xml:space="preserve"> AXP </w:t>
      </w:r>
      <w:r w:rsidRPr="001F28BA">
        <w:rPr>
          <w:szCs w:val="22"/>
        </w:rPr>
        <w:t xml:space="preserve">can expect the </w:t>
      </w:r>
      <w:r>
        <w:rPr>
          <w:szCs w:val="22"/>
        </w:rPr>
        <w:t>most re-</w:t>
      </w:r>
      <w:r w:rsidRPr="001F28BA">
        <w:rPr>
          <w:szCs w:val="22"/>
        </w:rPr>
        <w:t xml:space="preserve">shuffling. </w:t>
      </w:r>
      <w:r>
        <w:rPr>
          <w:szCs w:val="22"/>
        </w:rPr>
        <w:t xml:space="preserve">Two illustrations are </w:t>
      </w:r>
      <w:r w:rsidRPr="001F28BA">
        <w:rPr>
          <w:szCs w:val="22"/>
        </w:rPr>
        <w:t>below.</w:t>
      </w:r>
    </w:p>
    <w:p w14:paraId="1CA0A0A0" w14:textId="77777777" w:rsidR="00953634" w:rsidRPr="00065A94" w:rsidRDefault="00953634" w:rsidP="00953634">
      <w:pPr>
        <w:rPr>
          <w:rFonts w:ascii="BentonSansCond Light" w:hAnsi="BentonSansCond Light" w:cs="Calibri"/>
          <w:bCs/>
          <w:sz w:val="15"/>
          <w:szCs w:val="15"/>
        </w:rPr>
      </w:pPr>
    </w:p>
    <w:p w14:paraId="593EEDAB" w14:textId="77777777" w:rsidR="00953634" w:rsidRDefault="00953634" w:rsidP="00953634">
      <w:pPr>
        <w:pStyle w:val="Caption"/>
      </w:pPr>
      <w:r>
        <w:t xml:space="preserve">Table </w:t>
      </w:r>
      <w:fldSimple w:instr=" STYLEREF 1 \s ">
        <w:r w:rsidR="000E17A9">
          <w:rPr>
            <w:noProof/>
          </w:rPr>
          <w:t>12</w:t>
        </w:r>
      </w:fldSimple>
      <w:r w:rsidR="00056D95">
        <w:t>.</w:t>
      </w:r>
      <w:r w:rsidR="003E7838">
        <w:fldChar w:fldCharType="begin"/>
      </w:r>
      <w:r w:rsidR="00DD69AA">
        <w:instrText xml:space="preserve"> SEQ Table \* ARABIC \s 1 </w:instrText>
      </w:r>
      <w:r w:rsidR="003E7838">
        <w:fldChar w:fldCharType="separate"/>
      </w:r>
      <w:r w:rsidR="000E17A9">
        <w:rPr>
          <w:noProof/>
        </w:rPr>
        <w:t>8</w:t>
      </w:r>
      <w:r w:rsidR="003E7838">
        <w:fldChar w:fldCharType="end"/>
      </w:r>
      <w:r>
        <w:t>: How deploying a new model affects ADSS deciles (U.S. consumer, 2014 Q3-4)</w:t>
      </w:r>
    </w:p>
    <w:p w14:paraId="5E30A744" w14:textId="77777777" w:rsidR="00953634" w:rsidRPr="00065A94" w:rsidRDefault="00953634" w:rsidP="00953634">
      <w:pPr>
        <w:rPr>
          <w:lang w:eastAsia="zh-CN"/>
        </w:rPr>
      </w:pPr>
    </w:p>
    <w:tbl>
      <w:tblPr>
        <w:tblW w:w="9452" w:type="dxa"/>
        <w:tblInd w:w="100" w:type="dxa"/>
        <w:tblBorders>
          <w:insideH w:val="single" w:sz="2" w:space="0" w:color="auto"/>
          <w:insideV w:val="single" w:sz="48" w:space="0" w:color="FFFFFF" w:themeColor="background1"/>
        </w:tblBorders>
        <w:tblLayout w:type="fixed"/>
        <w:tblCellMar>
          <w:left w:w="115" w:type="dxa"/>
          <w:right w:w="115" w:type="dxa"/>
        </w:tblCellMar>
        <w:tblLook w:val="04A0" w:firstRow="1" w:lastRow="0" w:firstColumn="1" w:lastColumn="0" w:noHBand="0" w:noVBand="1"/>
      </w:tblPr>
      <w:tblGrid>
        <w:gridCol w:w="1152"/>
        <w:gridCol w:w="864"/>
        <w:gridCol w:w="864"/>
        <w:gridCol w:w="750"/>
        <w:gridCol w:w="432"/>
        <w:gridCol w:w="864"/>
        <w:gridCol w:w="864"/>
        <w:gridCol w:w="751"/>
        <w:gridCol w:w="432"/>
        <w:gridCol w:w="864"/>
        <w:gridCol w:w="864"/>
        <w:gridCol w:w="751"/>
      </w:tblGrid>
      <w:tr w:rsidR="00953634" w:rsidRPr="00065A94" w14:paraId="67E1139D" w14:textId="77777777" w:rsidTr="00953634">
        <w:trPr>
          <w:trHeight w:val="202"/>
        </w:trPr>
        <w:tc>
          <w:tcPr>
            <w:tcW w:w="1152" w:type="dxa"/>
            <w:tcBorders>
              <w:top w:val="nil"/>
              <w:bottom w:val="nil"/>
              <w:right w:val="nil"/>
            </w:tcBorders>
            <w:shd w:val="clear" w:color="auto" w:fill="auto"/>
            <w:noWrap/>
            <w:vAlign w:val="bottom"/>
            <w:hideMark/>
          </w:tcPr>
          <w:p w14:paraId="0B8DB5FF" w14:textId="77777777" w:rsidR="00953634" w:rsidRPr="00065A94" w:rsidRDefault="00953634" w:rsidP="00953634">
            <w:pPr>
              <w:spacing w:line="216" w:lineRule="auto"/>
              <w:rPr>
                <w:rFonts w:ascii="BentonSansCond Light" w:hAnsi="BentonSansCond Light" w:cs="Calibri"/>
                <w:bCs/>
                <w:sz w:val="15"/>
                <w:szCs w:val="15"/>
              </w:rPr>
            </w:pPr>
          </w:p>
        </w:tc>
        <w:tc>
          <w:tcPr>
            <w:tcW w:w="2478" w:type="dxa"/>
            <w:gridSpan w:val="3"/>
            <w:tcBorders>
              <w:top w:val="nil"/>
              <w:left w:val="nil"/>
              <w:bottom w:val="nil"/>
              <w:right w:val="nil"/>
            </w:tcBorders>
            <w:shd w:val="clear" w:color="auto" w:fill="auto"/>
            <w:noWrap/>
            <w:vAlign w:val="bottom"/>
            <w:hideMark/>
          </w:tcPr>
          <w:p w14:paraId="568BA664" w14:textId="77777777" w:rsidR="00953634" w:rsidRPr="00065A94" w:rsidRDefault="00953634" w:rsidP="00953634">
            <w:pPr>
              <w:spacing w:line="216" w:lineRule="auto"/>
              <w:jc w:val="center"/>
              <w:rPr>
                <w:rFonts w:ascii="BentonSansCond Medium" w:hAnsi="BentonSansCond Medium" w:cs="Calibri"/>
                <w:bCs/>
                <w:sz w:val="15"/>
                <w:szCs w:val="15"/>
              </w:rPr>
            </w:pPr>
            <w:r w:rsidRPr="00065A94">
              <w:rPr>
                <w:rFonts w:ascii="BentonSansCond Medium" w:hAnsi="BentonSansCond Medium" w:cs="Calibri"/>
                <w:bCs/>
                <w:sz w:val="15"/>
                <w:szCs w:val="15"/>
              </w:rPr>
              <w:t>Charge</w:t>
            </w:r>
          </w:p>
        </w:tc>
        <w:tc>
          <w:tcPr>
            <w:tcW w:w="432" w:type="dxa"/>
            <w:tcBorders>
              <w:top w:val="nil"/>
              <w:left w:val="nil"/>
              <w:bottom w:val="nil"/>
              <w:right w:val="nil"/>
            </w:tcBorders>
            <w:shd w:val="clear" w:color="auto" w:fill="auto"/>
            <w:noWrap/>
            <w:vAlign w:val="bottom"/>
            <w:hideMark/>
          </w:tcPr>
          <w:p w14:paraId="467B315B" w14:textId="77777777" w:rsidR="00953634" w:rsidRPr="00065A94" w:rsidRDefault="00953634" w:rsidP="00953634">
            <w:pPr>
              <w:spacing w:line="216" w:lineRule="auto"/>
              <w:jc w:val="center"/>
              <w:rPr>
                <w:rFonts w:ascii="BentonSansCond Medium" w:hAnsi="BentonSansCond Medium" w:cs="Calibri"/>
                <w:bCs/>
                <w:sz w:val="15"/>
                <w:szCs w:val="15"/>
              </w:rPr>
            </w:pPr>
          </w:p>
        </w:tc>
        <w:tc>
          <w:tcPr>
            <w:tcW w:w="2479" w:type="dxa"/>
            <w:gridSpan w:val="3"/>
            <w:tcBorders>
              <w:top w:val="nil"/>
              <w:left w:val="nil"/>
              <w:bottom w:val="nil"/>
              <w:right w:val="nil"/>
            </w:tcBorders>
            <w:shd w:val="clear" w:color="auto" w:fill="auto"/>
            <w:noWrap/>
            <w:vAlign w:val="bottom"/>
            <w:hideMark/>
          </w:tcPr>
          <w:p w14:paraId="7F214087" w14:textId="77777777" w:rsidR="00953634" w:rsidRPr="00065A94" w:rsidRDefault="00953634" w:rsidP="00953634">
            <w:pPr>
              <w:spacing w:line="216" w:lineRule="auto"/>
              <w:jc w:val="center"/>
              <w:rPr>
                <w:rFonts w:ascii="BentonSansCond Medium" w:hAnsi="BentonSansCond Medium" w:cs="Calibri"/>
                <w:bCs/>
                <w:sz w:val="15"/>
                <w:szCs w:val="15"/>
              </w:rPr>
            </w:pPr>
            <w:r w:rsidRPr="00065A94">
              <w:rPr>
                <w:rFonts w:ascii="BentonSansCond Medium" w:hAnsi="BentonSansCond Medium" w:cs="Calibri"/>
                <w:bCs/>
                <w:sz w:val="15"/>
                <w:szCs w:val="15"/>
              </w:rPr>
              <w:t>Proprietary lending</w:t>
            </w:r>
          </w:p>
        </w:tc>
        <w:tc>
          <w:tcPr>
            <w:tcW w:w="432" w:type="dxa"/>
            <w:tcBorders>
              <w:top w:val="nil"/>
              <w:left w:val="nil"/>
              <w:bottom w:val="nil"/>
              <w:right w:val="nil"/>
            </w:tcBorders>
            <w:shd w:val="clear" w:color="auto" w:fill="auto"/>
            <w:noWrap/>
            <w:vAlign w:val="bottom"/>
            <w:hideMark/>
          </w:tcPr>
          <w:p w14:paraId="39B57E65" w14:textId="77777777" w:rsidR="00953634" w:rsidRPr="00065A94" w:rsidRDefault="00953634" w:rsidP="00953634">
            <w:pPr>
              <w:spacing w:line="216" w:lineRule="auto"/>
              <w:jc w:val="center"/>
              <w:rPr>
                <w:rFonts w:ascii="BentonSansCond Medium" w:hAnsi="BentonSansCond Medium" w:cs="Calibri"/>
                <w:bCs/>
                <w:sz w:val="15"/>
                <w:szCs w:val="15"/>
              </w:rPr>
            </w:pPr>
          </w:p>
        </w:tc>
        <w:tc>
          <w:tcPr>
            <w:tcW w:w="2479" w:type="dxa"/>
            <w:gridSpan w:val="3"/>
            <w:tcBorders>
              <w:top w:val="nil"/>
              <w:left w:val="nil"/>
              <w:bottom w:val="nil"/>
            </w:tcBorders>
            <w:shd w:val="clear" w:color="auto" w:fill="auto"/>
            <w:noWrap/>
            <w:vAlign w:val="bottom"/>
            <w:hideMark/>
          </w:tcPr>
          <w:p w14:paraId="02BEAC35" w14:textId="77777777" w:rsidR="00953634" w:rsidRPr="00065A94" w:rsidRDefault="00953634" w:rsidP="00953634">
            <w:pPr>
              <w:spacing w:line="216" w:lineRule="auto"/>
              <w:jc w:val="center"/>
              <w:rPr>
                <w:rFonts w:ascii="BentonSansCond Medium" w:hAnsi="BentonSansCond Medium" w:cs="Calibri"/>
                <w:bCs/>
                <w:sz w:val="15"/>
                <w:szCs w:val="15"/>
              </w:rPr>
            </w:pPr>
            <w:r w:rsidRPr="00065A94">
              <w:rPr>
                <w:rFonts w:ascii="BentonSansCond Medium" w:hAnsi="BentonSansCond Medium" w:cs="Calibri"/>
                <w:bCs/>
                <w:sz w:val="15"/>
                <w:szCs w:val="15"/>
              </w:rPr>
              <w:t>Co-branded lending</w:t>
            </w:r>
          </w:p>
        </w:tc>
      </w:tr>
      <w:tr w:rsidR="00953634" w:rsidRPr="00065A94" w14:paraId="2BEC987B" w14:textId="77777777" w:rsidTr="00953634">
        <w:trPr>
          <w:trHeight w:val="20"/>
        </w:trPr>
        <w:tc>
          <w:tcPr>
            <w:tcW w:w="1152" w:type="dxa"/>
            <w:tcBorders>
              <w:top w:val="nil"/>
              <w:bottom w:val="nil"/>
              <w:right w:val="nil"/>
            </w:tcBorders>
            <w:shd w:val="clear" w:color="auto" w:fill="auto"/>
            <w:noWrap/>
            <w:vAlign w:val="bottom"/>
            <w:hideMark/>
          </w:tcPr>
          <w:p w14:paraId="40BA6E3D" w14:textId="77777777" w:rsidR="00953634" w:rsidRPr="00065A94" w:rsidRDefault="00953634" w:rsidP="00953634">
            <w:pPr>
              <w:spacing w:line="216" w:lineRule="auto"/>
              <w:rPr>
                <w:rFonts w:ascii="BentonSansCond Light" w:hAnsi="BentonSansCond Light" w:cs="Calibri"/>
                <w:bCs/>
                <w:sz w:val="9"/>
                <w:szCs w:val="15"/>
              </w:rPr>
            </w:pPr>
          </w:p>
        </w:tc>
        <w:tc>
          <w:tcPr>
            <w:tcW w:w="2478" w:type="dxa"/>
            <w:gridSpan w:val="3"/>
            <w:tcBorders>
              <w:top w:val="nil"/>
              <w:left w:val="nil"/>
              <w:bottom w:val="nil"/>
              <w:right w:val="nil"/>
            </w:tcBorders>
            <w:shd w:val="clear" w:color="auto" w:fill="auto"/>
            <w:noWrap/>
            <w:vAlign w:val="bottom"/>
            <w:hideMark/>
          </w:tcPr>
          <w:p w14:paraId="4B2402D6" w14:textId="77777777" w:rsidR="00953634" w:rsidRPr="00065A94" w:rsidRDefault="00953634" w:rsidP="00953634">
            <w:pPr>
              <w:spacing w:line="216" w:lineRule="auto"/>
              <w:jc w:val="center"/>
              <w:rPr>
                <w:rFonts w:ascii="BentonSansCond Light" w:hAnsi="BentonSansCond Light" w:cs="Calibri"/>
                <w:bCs/>
                <w:sz w:val="9"/>
                <w:szCs w:val="15"/>
              </w:rPr>
            </w:pPr>
          </w:p>
        </w:tc>
        <w:tc>
          <w:tcPr>
            <w:tcW w:w="432" w:type="dxa"/>
            <w:tcBorders>
              <w:top w:val="nil"/>
              <w:left w:val="nil"/>
              <w:bottom w:val="nil"/>
              <w:right w:val="nil"/>
            </w:tcBorders>
            <w:shd w:val="clear" w:color="auto" w:fill="auto"/>
            <w:noWrap/>
            <w:vAlign w:val="bottom"/>
            <w:hideMark/>
          </w:tcPr>
          <w:p w14:paraId="3F8D9C11" w14:textId="77777777" w:rsidR="00953634" w:rsidRPr="00065A94" w:rsidRDefault="00953634" w:rsidP="00953634">
            <w:pPr>
              <w:spacing w:line="216" w:lineRule="auto"/>
              <w:rPr>
                <w:rFonts w:ascii="BentonSansCond Light" w:hAnsi="BentonSansCond Light" w:cs="Calibri"/>
                <w:bCs/>
                <w:sz w:val="9"/>
                <w:szCs w:val="15"/>
              </w:rPr>
            </w:pPr>
          </w:p>
        </w:tc>
        <w:tc>
          <w:tcPr>
            <w:tcW w:w="2479" w:type="dxa"/>
            <w:gridSpan w:val="3"/>
            <w:tcBorders>
              <w:top w:val="nil"/>
              <w:left w:val="nil"/>
              <w:bottom w:val="nil"/>
              <w:right w:val="nil"/>
            </w:tcBorders>
            <w:shd w:val="clear" w:color="auto" w:fill="auto"/>
            <w:noWrap/>
            <w:vAlign w:val="bottom"/>
            <w:hideMark/>
          </w:tcPr>
          <w:p w14:paraId="36A9073A" w14:textId="77777777" w:rsidR="00953634" w:rsidRPr="00065A94" w:rsidRDefault="00953634" w:rsidP="00953634">
            <w:pPr>
              <w:spacing w:line="216" w:lineRule="auto"/>
              <w:jc w:val="center"/>
              <w:rPr>
                <w:rFonts w:ascii="BentonSansCond Light" w:hAnsi="BentonSansCond Light" w:cs="Calibri"/>
                <w:bCs/>
                <w:sz w:val="9"/>
                <w:szCs w:val="15"/>
              </w:rPr>
            </w:pPr>
          </w:p>
        </w:tc>
        <w:tc>
          <w:tcPr>
            <w:tcW w:w="432" w:type="dxa"/>
            <w:tcBorders>
              <w:top w:val="nil"/>
              <w:left w:val="nil"/>
              <w:bottom w:val="nil"/>
              <w:right w:val="nil"/>
            </w:tcBorders>
            <w:shd w:val="clear" w:color="auto" w:fill="auto"/>
            <w:noWrap/>
            <w:vAlign w:val="bottom"/>
            <w:hideMark/>
          </w:tcPr>
          <w:p w14:paraId="0D8707C0" w14:textId="77777777" w:rsidR="00953634" w:rsidRPr="00065A94" w:rsidRDefault="00953634" w:rsidP="00953634">
            <w:pPr>
              <w:spacing w:line="216" w:lineRule="auto"/>
              <w:rPr>
                <w:rFonts w:ascii="BentonSansCond Light" w:hAnsi="BentonSansCond Light" w:cs="Calibri"/>
                <w:bCs/>
                <w:sz w:val="9"/>
                <w:szCs w:val="15"/>
              </w:rPr>
            </w:pPr>
          </w:p>
        </w:tc>
        <w:tc>
          <w:tcPr>
            <w:tcW w:w="2479" w:type="dxa"/>
            <w:gridSpan w:val="3"/>
            <w:tcBorders>
              <w:top w:val="nil"/>
              <w:left w:val="nil"/>
              <w:bottom w:val="nil"/>
            </w:tcBorders>
            <w:shd w:val="clear" w:color="auto" w:fill="auto"/>
            <w:noWrap/>
            <w:vAlign w:val="bottom"/>
            <w:hideMark/>
          </w:tcPr>
          <w:p w14:paraId="104115C3" w14:textId="77777777" w:rsidR="00953634" w:rsidRPr="00065A94" w:rsidRDefault="00953634" w:rsidP="00953634">
            <w:pPr>
              <w:spacing w:line="216" w:lineRule="auto"/>
              <w:rPr>
                <w:rFonts w:ascii="BentonSansCond Light" w:hAnsi="BentonSansCond Light" w:cs="Calibri"/>
                <w:bCs/>
                <w:sz w:val="9"/>
                <w:szCs w:val="15"/>
              </w:rPr>
            </w:pPr>
          </w:p>
        </w:tc>
      </w:tr>
      <w:tr w:rsidR="00953634" w:rsidRPr="00065A94" w14:paraId="1062A1B4" w14:textId="77777777" w:rsidTr="00953634">
        <w:trPr>
          <w:trHeight w:val="202"/>
        </w:trPr>
        <w:tc>
          <w:tcPr>
            <w:tcW w:w="1152" w:type="dxa"/>
            <w:tcBorders>
              <w:top w:val="nil"/>
              <w:bottom w:val="nil"/>
              <w:right w:val="nil"/>
            </w:tcBorders>
            <w:shd w:val="clear" w:color="auto" w:fill="auto"/>
            <w:noWrap/>
            <w:vAlign w:val="bottom"/>
            <w:hideMark/>
          </w:tcPr>
          <w:p w14:paraId="2EA27AD4" w14:textId="77777777" w:rsidR="00953634" w:rsidRPr="00065A94" w:rsidRDefault="00953634" w:rsidP="00953634">
            <w:pPr>
              <w:spacing w:line="216" w:lineRule="auto"/>
              <w:rPr>
                <w:rFonts w:ascii="BentonSansCond Light" w:hAnsi="BentonSansCond Light" w:cs="Calibri"/>
                <w:bCs/>
                <w:sz w:val="15"/>
                <w:szCs w:val="15"/>
              </w:rPr>
            </w:pPr>
            <w:r w:rsidRPr="00065A94">
              <w:rPr>
                <w:rFonts w:ascii="BentonSansCond Light" w:hAnsi="BentonSansCond Light" w:cs="Calibri"/>
                <w:bCs/>
                <w:sz w:val="15"/>
                <w:szCs w:val="15"/>
              </w:rPr>
              <w:t>Decile</w:t>
            </w:r>
          </w:p>
        </w:tc>
        <w:tc>
          <w:tcPr>
            <w:tcW w:w="864" w:type="dxa"/>
            <w:tcBorders>
              <w:top w:val="nil"/>
              <w:left w:val="nil"/>
              <w:bottom w:val="nil"/>
              <w:right w:val="nil"/>
            </w:tcBorders>
            <w:shd w:val="clear" w:color="auto" w:fill="auto"/>
            <w:noWrap/>
            <w:vAlign w:val="bottom"/>
            <w:hideMark/>
          </w:tcPr>
          <w:p w14:paraId="2A4EF02F" w14:textId="77777777" w:rsidR="00953634" w:rsidRPr="00065A94" w:rsidRDefault="00953634" w:rsidP="00953634">
            <w:pPr>
              <w:spacing w:line="216" w:lineRule="auto"/>
              <w:rPr>
                <w:rFonts w:ascii="BentonSansCond Light" w:hAnsi="BentonSansCond Light" w:cs="Calibri"/>
                <w:bCs/>
                <w:sz w:val="15"/>
                <w:szCs w:val="15"/>
              </w:rPr>
            </w:pPr>
            <w:r w:rsidRPr="00065A94">
              <w:rPr>
                <w:rFonts w:ascii="BentonSansCond Light" w:hAnsi="BentonSansCond Light" w:cs="Calibri"/>
                <w:bCs/>
                <w:sz w:val="15"/>
                <w:szCs w:val="15"/>
              </w:rPr>
              <w:t xml:space="preserve">Old score </w:t>
            </w:r>
          </w:p>
        </w:tc>
        <w:tc>
          <w:tcPr>
            <w:tcW w:w="864" w:type="dxa"/>
            <w:tcBorders>
              <w:top w:val="nil"/>
              <w:left w:val="nil"/>
              <w:bottom w:val="nil"/>
              <w:right w:val="nil"/>
            </w:tcBorders>
            <w:shd w:val="clear" w:color="auto" w:fill="auto"/>
            <w:noWrap/>
            <w:vAlign w:val="bottom"/>
            <w:hideMark/>
          </w:tcPr>
          <w:p w14:paraId="3160F465" w14:textId="77777777" w:rsidR="00953634" w:rsidRPr="00065A94" w:rsidRDefault="00953634" w:rsidP="00953634">
            <w:pPr>
              <w:spacing w:line="216" w:lineRule="auto"/>
              <w:rPr>
                <w:rFonts w:ascii="BentonSansCond Light" w:hAnsi="BentonSansCond Light" w:cs="Calibri"/>
                <w:bCs/>
                <w:sz w:val="15"/>
                <w:szCs w:val="15"/>
              </w:rPr>
            </w:pPr>
            <w:r w:rsidRPr="00065A94">
              <w:rPr>
                <w:rFonts w:ascii="BentonSansCond Light" w:hAnsi="BentonSansCond Light" w:cs="Calibri"/>
                <w:bCs/>
                <w:sz w:val="15"/>
                <w:szCs w:val="15"/>
              </w:rPr>
              <w:t xml:space="preserve">New score </w:t>
            </w:r>
          </w:p>
        </w:tc>
        <w:tc>
          <w:tcPr>
            <w:tcW w:w="750" w:type="dxa"/>
            <w:tcBorders>
              <w:top w:val="nil"/>
              <w:left w:val="nil"/>
              <w:bottom w:val="nil"/>
              <w:right w:val="nil"/>
            </w:tcBorders>
            <w:shd w:val="clear" w:color="auto" w:fill="auto"/>
            <w:noWrap/>
            <w:vAlign w:val="bottom"/>
            <w:hideMark/>
          </w:tcPr>
          <w:p w14:paraId="6F8C9ECE" w14:textId="77777777" w:rsidR="00953634" w:rsidRPr="00065A94" w:rsidRDefault="00953634" w:rsidP="00953634">
            <w:pPr>
              <w:spacing w:line="216" w:lineRule="auto"/>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Change</w:t>
            </w:r>
          </w:p>
        </w:tc>
        <w:tc>
          <w:tcPr>
            <w:tcW w:w="432" w:type="dxa"/>
            <w:tcBorders>
              <w:top w:val="nil"/>
              <w:left w:val="nil"/>
              <w:bottom w:val="nil"/>
              <w:right w:val="nil"/>
            </w:tcBorders>
            <w:shd w:val="clear" w:color="auto" w:fill="auto"/>
            <w:noWrap/>
            <w:vAlign w:val="bottom"/>
            <w:hideMark/>
          </w:tcPr>
          <w:p w14:paraId="00B5360F" w14:textId="77777777" w:rsidR="00953634" w:rsidRPr="00065A94" w:rsidRDefault="00953634" w:rsidP="00953634">
            <w:pPr>
              <w:spacing w:line="216" w:lineRule="auto"/>
              <w:rPr>
                <w:rFonts w:ascii="BentonSansCond Light" w:hAnsi="BentonSansCond Light" w:cs="Calibri"/>
                <w:bCs/>
                <w:sz w:val="15"/>
                <w:szCs w:val="15"/>
              </w:rPr>
            </w:pPr>
          </w:p>
        </w:tc>
        <w:tc>
          <w:tcPr>
            <w:tcW w:w="864" w:type="dxa"/>
            <w:tcBorders>
              <w:top w:val="nil"/>
              <w:left w:val="nil"/>
              <w:bottom w:val="nil"/>
              <w:right w:val="nil"/>
            </w:tcBorders>
            <w:shd w:val="clear" w:color="auto" w:fill="auto"/>
            <w:noWrap/>
            <w:vAlign w:val="bottom"/>
            <w:hideMark/>
          </w:tcPr>
          <w:p w14:paraId="42E77C3F" w14:textId="77777777" w:rsidR="00953634" w:rsidRPr="00065A94" w:rsidRDefault="00953634" w:rsidP="00953634">
            <w:pPr>
              <w:spacing w:line="216" w:lineRule="auto"/>
              <w:rPr>
                <w:rFonts w:ascii="BentonSansCond Light" w:hAnsi="BentonSansCond Light" w:cs="Calibri"/>
                <w:bCs/>
                <w:sz w:val="15"/>
                <w:szCs w:val="15"/>
              </w:rPr>
            </w:pPr>
            <w:r w:rsidRPr="00065A94">
              <w:rPr>
                <w:rFonts w:ascii="BentonSansCond Light" w:hAnsi="BentonSansCond Light" w:cs="Calibri"/>
                <w:bCs/>
                <w:sz w:val="15"/>
                <w:szCs w:val="15"/>
              </w:rPr>
              <w:t xml:space="preserve">Old score </w:t>
            </w:r>
          </w:p>
        </w:tc>
        <w:tc>
          <w:tcPr>
            <w:tcW w:w="864" w:type="dxa"/>
            <w:tcBorders>
              <w:top w:val="nil"/>
              <w:left w:val="nil"/>
              <w:bottom w:val="nil"/>
              <w:right w:val="nil"/>
            </w:tcBorders>
            <w:shd w:val="clear" w:color="auto" w:fill="auto"/>
            <w:noWrap/>
            <w:vAlign w:val="bottom"/>
            <w:hideMark/>
          </w:tcPr>
          <w:p w14:paraId="45964977" w14:textId="77777777" w:rsidR="00953634" w:rsidRPr="00065A94" w:rsidRDefault="00953634" w:rsidP="00953634">
            <w:pPr>
              <w:spacing w:line="216" w:lineRule="auto"/>
              <w:rPr>
                <w:rFonts w:ascii="BentonSansCond Light" w:hAnsi="BentonSansCond Light" w:cs="Calibri"/>
                <w:bCs/>
                <w:sz w:val="15"/>
                <w:szCs w:val="15"/>
              </w:rPr>
            </w:pPr>
            <w:r w:rsidRPr="00065A94">
              <w:rPr>
                <w:rFonts w:ascii="BentonSansCond Light" w:hAnsi="BentonSansCond Light" w:cs="Calibri"/>
                <w:bCs/>
                <w:sz w:val="15"/>
                <w:szCs w:val="15"/>
              </w:rPr>
              <w:t xml:space="preserve">New score </w:t>
            </w:r>
          </w:p>
        </w:tc>
        <w:tc>
          <w:tcPr>
            <w:tcW w:w="751" w:type="dxa"/>
            <w:tcBorders>
              <w:top w:val="nil"/>
              <w:left w:val="nil"/>
              <w:bottom w:val="nil"/>
              <w:right w:val="nil"/>
            </w:tcBorders>
            <w:shd w:val="clear" w:color="auto" w:fill="auto"/>
            <w:noWrap/>
            <w:vAlign w:val="bottom"/>
            <w:hideMark/>
          </w:tcPr>
          <w:p w14:paraId="318D3199" w14:textId="77777777" w:rsidR="00953634" w:rsidRPr="00065A94" w:rsidRDefault="00953634" w:rsidP="00953634">
            <w:pPr>
              <w:spacing w:line="216" w:lineRule="auto"/>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Change</w:t>
            </w:r>
          </w:p>
        </w:tc>
        <w:tc>
          <w:tcPr>
            <w:tcW w:w="432" w:type="dxa"/>
            <w:tcBorders>
              <w:top w:val="nil"/>
              <w:left w:val="nil"/>
              <w:bottom w:val="nil"/>
              <w:right w:val="nil"/>
            </w:tcBorders>
            <w:shd w:val="clear" w:color="auto" w:fill="auto"/>
            <w:noWrap/>
            <w:vAlign w:val="bottom"/>
            <w:hideMark/>
          </w:tcPr>
          <w:p w14:paraId="10B48C7B" w14:textId="77777777" w:rsidR="00953634" w:rsidRPr="00065A94" w:rsidRDefault="00953634" w:rsidP="00953634">
            <w:pPr>
              <w:spacing w:line="216" w:lineRule="auto"/>
              <w:rPr>
                <w:rFonts w:ascii="BentonSansCond Light" w:hAnsi="BentonSansCond Light" w:cs="Calibri"/>
                <w:bCs/>
                <w:sz w:val="15"/>
                <w:szCs w:val="15"/>
              </w:rPr>
            </w:pPr>
          </w:p>
        </w:tc>
        <w:tc>
          <w:tcPr>
            <w:tcW w:w="864" w:type="dxa"/>
            <w:tcBorders>
              <w:top w:val="nil"/>
              <w:left w:val="nil"/>
              <w:bottom w:val="nil"/>
              <w:right w:val="nil"/>
            </w:tcBorders>
            <w:shd w:val="clear" w:color="auto" w:fill="auto"/>
            <w:noWrap/>
            <w:vAlign w:val="bottom"/>
            <w:hideMark/>
          </w:tcPr>
          <w:p w14:paraId="797E129D" w14:textId="77777777" w:rsidR="00953634" w:rsidRPr="00065A94" w:rsidRDefault="00953634" w:rsidP="00953634">
            <w:pPr>
              <w:spacing w:line="216" w:lineRule="auto"/>
              <w:rPr>
                <w:rFonts w:ascii="BentonSansCond Light" w:hAnsi="BentonSansCond Light" w:cs="Calibri"/>
                <w:bCs/>
                <w:sz w:val="15"/>
                <w:szCs w:val="15"/>
              </w:rPr>
            </w:pPr>
            <w:r w:rsidRPr="00065A94">
              <w:rPr>
                <w:rFonts w:ascii="BentonSansCond Light" w:hAnsi="BentonSansCond Light" w:cs="Calibri"/>
                <w:bCs/>
                <w:sz w:val="15"/>
                <w:szCs w:val="15"/>
              </w:rPr>
              <w:t xml:space="preserve">Old score </w:t>
            </w:r>
          </w:p>
        </w:tc>
        <w:tc>
          <w:tcPr>
            <w:tcW w:w="864" w:type="dxa"/>
            <w:tcBorders>
              <w:top w:val="nil"/>
              <w:left w:val="nil"/>
              <w:bottom w:val="nil"/>
              <w:right w:val="nil"/>
            </w:tcBorders>
            <w:shd w:val="clear" w:color="auto" w:fill="auto"/>
            <w:noWrap/>
            <w:vAlign w:val="bottom"/>
            <w:hideMark/>
          </w:tcPr>
          <w:p w14:paraId="749CF942" w14:textId="77777777" w:rsidR="00953634" w:rsidRPr="00065A94" w:rsidRDefault="00953634" w:rsidP="00953634">
            <w:pPr>
              <w:spacing w:line="216" w:lineRule="auto"/>
              <w:rPr>
                <w:rFonts w:ascii="BentonSansCond Light" w:hAnsi="BentonSansCond Light" w:cs="Calibri"/>
                <w:bCs/>
                <w:sz w:val="15"/>
                <w:szCs w:val="15"/>
              </w:rPr>
            </w:pPr>
            <w:r w:rsidRPr="00065A94">
              <w:rPr>
                <w:rFonts w:ascii="BentonSansCond Light" w:hAnsi="BentonSansCond Light" w:cs="Calibri"/>
                <w:bCs/>
                <w:sz w:val="15"/>
                <w:szCs w:val="15"/>
              </w:rPr>
              <w:t xml:space="preserve">New score </w:t>
            </w:r>
          </w:p>
        </w:tc>
        <w:tc>
          <w:tcPr>
            <w:tcW w:w="751" w:type="dxa"/>
            <w:tcBorders>
              <w:top w:val="nil"/>
              <w:left w:val="nil"/>
              <w:bottom w:val="nil"/>
            </w:tcBorders>
            <w:shd w:val="clear" w:color="auto" w:fill="auto"/>
            <w:noWrap/>
            <w:vAlign w:val="bottom"/>
            <w:hideMark/>
          </w:tcPr>
          <w:p w14:paraId="45134C4B" w14:textId="77777777" w:rsidR="00953634" w:rsidRPr="00065A94" w:rsidRDefault="00953634" w:rsidP="00953634">
            <w:pPr>
              <w:spacing w:line="216" w:lineRule="auto"/>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Change</w:t>
            </w:r>
          </w:p>
        </w:tc>
      </w:tr>
      <w:tr w:rsidR="00953634" w:rsidRPr="00065A94" w14:paraId="68575B4F" w14:textId="77777777" w:rsidTr="00953634">
        <w:trPr>
          <w:trHeight w:val="20"/>
        </w:trPr>
        <w:tc>
          <w:tcPr>
            <w:tcW w:w="1152" w:type="dxa"/>
            <w:tcBorders>
              <w:top w:val="nil"/>
              <w:bottom w:val="nil"/>
              <w:right w:val="nil"/>
            </w:tcBorders>
            <w:shd w:val="clear" w:color="auto" w:fill="auto"/>
            <w:noWrap/>
            <w:vAlign w:val="bottom"/>
            <w:hideMark/>
          </w:tcPr>
          <w:p w14:paraId="32E242AB" w14:textId="77777777" w:rsidR="00953634" w:rsidRPr="00065A94" w:rsidRDefault="00953634" w:rsidP="00953634">
            <w:pPr>
              <w:spacing w:line="216" w:lineRule="auto"/>
              <w:rPr>
                <w:rFonts w:ascii="BentonSansCond Light" w:hAnsi="BentonSansCond Light" w:cs="Calibri"/>
                <w:bCs/>
                <w:sz w:val="9"/>
                <w:szCs w:val="15"/>
              </w:rPr>
            </w:pPr>
          </w:p>
        </w:tc>
        <w:tc>
          <w:tcPr>
            <w:tcW w:w="864" w:type="dxa"/>
            <w:tcBorders>
              <w:top w:val="nil"/>
              <w:left w:val="nil"/>
              <w:bottom w:val="nil"/>
              <w:right w:val="nil"/>
            </w:tcBorders>
            <w:shd w:val="clear" w:color="auto" w:fill="auto"/>
            <w:noWrap/>
            <w:vAlign w:val="bottom"/>
            <w:hideMark/>
          </w:tcPr>
          <w:p w14:paraId="2D247084" w14:textId="77777777" w:rsidR="00953634" w:rsidRPr="00065A94" w:rsidRDefault="00953634" w:rsidP="00953634">
            <w:pPr>
              <w:spacing w:line="216" w:lineRule="auto"/>
              <w:rPr>
                <w:rFonts w:ascii="BentonSansCond Light" w:hAnsi="BentonSansCond Light" w:cs="Calibri"/>
                <w:bCs/>
                <w:sz w:val="9"/>
                <w:szCs w:val="15"/>
              </w:rPr>
            </w:pPr>
          </w:p>
        </w:tc>
        <w:tc>
          <w:tcPr>
            <w:tcW w:w="864" w:type="dxa"/>
            <w:tcBorders>
              <w:top w:val="nil"/>
              <w:left w:val="nil"/>
              <w:bottom w:val="nil"/>
              <w:right w:val="nil"/>
            </w:tcBorders>
            <w:shd w:val="clear" w:color="auto" w:fill="auto"/>
            <w:noWrap/>
            <w:vAlign w:val="bottom"/>
            <w:hideMark/>
          </w:tcPr>
          <w:p w14:paraId="69FD3BFC" w14:textId="77777777" w:rsidR="00953634" w:rsidRPr="00065A94" w:rsidRDefault="00953634" w:rsidP="00953634">
            <w:pPr>
              <w:spacing w:line="216" w:lineRule="auto"/>
              <w:rPr>
                <w:rFonts w:ascii="BentonSansCond Light" w:hAnsi="BentonSansCond Light" w:cs="Calibri"/>
                <w:bCs/>
                <w:sz w:val="9"/>
                <w:szCs w:val="15"/>
              </w:rPr>
            </w:pPr>
          </w:p>
        </w:tc>
        <w:tc>
          <w:tcPr>
            <w:tcW w:w="750" w:type="dxa"/>
            <w:tcBorders>
              <w:top w:val="nil"/>
              <w:left w:val="nil"/>
              <w:bottom w:val="nil"/>
              <w:right w:val="nil"/>
            </w:tcBorders>
            <w:shd w:val="clear" w:color="auto" w:fill="auto"/>
            <w:noWrap/>
            <w:vAlign w:val="bottom"/>
            <w:hideMark/>
          </w:tcPr>
          <w:p w14:paraId="32F3300E" w14:textId="77777777" w:rsidR="00953634" w:rsidRPr="004E1CB3" w:rsidRDefault="00953634" w:rsidP="00953634">
            <w:pPr>
              <w:spacing w:line="216" w:lineRule="auto"/>
              <w:rPr>
                <w:rFonts w:ascii="BentonSansCond Light" w:hAnsi="BentonSansCond Light" w:cs="Calibri"/>
                <w:bCs/>
                <w:color w:val="ED5929"/>
                <w:sz w:val="9"/>
                <w:szCs w:val="15"/>
              </w:rPr>
            </w:pPr>
          </w:p>
        </w:tc>
        <w:tc>
          <w:tcPr>
            <w:tcW w:w="432" w:type="dxa"/>
            <w:tcBorders>
              <w:top w:val="nil"/>
              <w:left w:val="nil"/>
              <w:bottom w:val="nil"/>
              <w:right w:val="nil"/>
            </w:tcBorders>
            <w:shd w:val="clear" w:color="auto" w:fill="auto"/>
            <w:noWrap/>
            <w:vAlign w:val="bottom"/>
            <w:hideMark/>
          </w:tcPr>
          <w:p w14:paraId="36874614" w14:textId="77777777" w:rsidR="00953634" w:rsidRPr="00065A94" w:rsidRDefault="00953634" w:rsidP="00953634">
            <w:pPr>
              <w:spacing w:line="216" w:lineRule="auto"/>
              <w:rPr>
                <w:rFonts w:ascii="BentonSansCond Light" w:hAnsi="BentonSansCond Light" w:cs="Calibri"/>
                <w:bCs/>
                <w:sz w:val="9"/>
                <w:szCs w:val="15"/>
              </w:rPr>
            </w:pPr>
          </w:p>
        </w:tc>
        <w:tc>
          <w:tcPr>
            <w:tcW w:w="864" w:type="dxa"/>
            <w:tcBorders>
              <w:top w:val="nil"/>
              <w:left w:val="nil"/>
              <w:bottom w:val="nil"/>
              <w:right w:val="nil"/>
            </w:tcBorders>
            <w:shd w:val="clear" w:color="auto" w:fill="auto"/>
            <w:noWrap/>
            <w:vAlign w:val="bottom"/>
            <w:hideMark/>
          </w:tcPr>
          <w:p w14:paraId="7E98418E" w14:textId="77777777" w:rsidR="00953634" w:rsidRPr="00065A94" w:rsidRDefault="00953634" w:rsidP="00953634">
            <w:pPr>
              <w:spacing w:line="216" w:lineRule="auto"/>
              <w:rPr>
                <w:rFonts w:ascii="BentonSansCond Light" w:hAnsi="BentonSansCond Light" w:cs="Calibri"/>
                <w:bCs/>
                <w:sz w:val="9"/>
                <w:szCs w:val="15"/>
              </w:rPr>
            </w:pPr>
          </w:p>
        </w:tc>
        <w:tc>
          <w:tcPr>
            <w:tcW w:w="864" w:type="dxa"/>
            <w:tcBorders>
              <w:top w:val="nil"/>
              <w:left w:val="nil"/>
              <w:bottom w:val="nil"/>
              <w:right w:val="nil"/>
            </w:tcBorders>
            <w:shd w:val="clear" w:color="auto" w:fill="auto"/>
            <w:noWrap/>
            <w:vAlign w:val="bottom"/>
            <w:hideMark/>
          </w:tcPr>
          <w:p w14:paraId="3217F20D" w14:textId="77777777" w:rsidR="00953634" w:rsidRPr="00065A94" w:rsidRDefault="00953634" w:rsidP="00953634">
            <w:pPr>
              <w:spacing w:line="216" w:lineRule="auto"/>
              <w:rPr>
                <w:rFonts w:ascii="BentonSansCond Light" w:hAnsi="BentonSansCond Light" w:cs="Calibri"/>
                <w:bCs/>
                <w:sz w:val="9"/>
                <w:szCs w:val="15"/>
              </w:rPr>
            </w:pPr>
          </w:p>
        </w:tc>
        <w:tc>
          <w:tcPr>
            <w:tcW w:w="751" w:type="dxa"/>
            <w:tcBorders>
              <w:top w:val="nil"/>
              <w:left w:val="nil"/>
              <w:bottom w:val="nil"/>
              <w:right w:val="nil"/>
            </w:tcBorders>
            <w:shd w:val="clear" w:color="auto" w:fill="auto"/>
            <w:noWrap/>
            <w:vAlign w:val="bottom"/>
            <w:hideMark/>
          </w:tcPr>
          <w:p w14:paraId="5BADB42A" w14:textId="77777777" w:rsidR="00953634" w:rsidRPr="004E1CB3" w:rsidRDefault="00953634" w:rsidP="00953634">
            <w:pPr>
              <w:spacing w:line="216" w:lineRule="auto"/>
              <w:rPr>
                <w:rFonts w:ascii="BentonSansCond Light" w:hAnsi="BentonSansCond Light" w:cs="Calibri"/>
                <w:bCs/>
                <w:color w:val="ED5929"/>
                <w:sz w:val="9"/>
                <w:szCs w:val="15"/>
              </w:rPr>
            </w:pPr>
          </w:p>
        </w:tc>
        <w:tc>
          <w:tcPr>
            <w:tcW w:w="432" w:type="dxa"/>
            <w:tcBorders>
              <w:top w:val="nil"/>
              <w:left w:val="nil"/>
              <w:bottom w:val="nil"/>
              <w:right w:val="nil"/>
            </w:tcBorders>
            <w:shd w:val="clear" w:color="auto" w:fill="auto"/>
            <w:noWrap/>
            <w:vAlign w:val="bottom"/>
            <w:hideMark/>
          </w:tcPr>
          <w:p w14:paraId="31E58820" w14:textId="77777777" w:rsidR="00953634" w:rsidRPr="00065A94" w:rsidRDefault="00953634" w:rsidP="00953634">
            <w:pPr>
              <w:spacing w:line="216" w:lineRule="auto"/>
              <w:rPr>
                <w:rFonts w:ascii="BentonSansCond Light" w:hAnsi="BentonSansCond Light" w:cs="Calibri"/>
                <w:bCs/>
                <w:sz w:val="9"/>
                <w:szCs w:val="15"/>
              </w:rPr>
            </w:pPr>
          </w:p>
        </w:tc>
        <w:tc>
          <w:tcPr>
            <w:tcW w:w="864" w:type="dxa"/>
            <w:tcBorders>
              <w:top w:val="nil"/>
              <w:left w:val="nil"/>
              <w:bottom w:val="nil"/>
              <w:right w:val="nil"/>
            </w:tcBorders>
            <w:shd w:val="clear" w:color="auto" w:fill="auto"/>
            <w:noWrap/>
            <w:vAlign w:val="bottom"/>
            <w:hideMark/>
          </w:tcPr>
          <w:p w14:paraId="4DA3F76F" w14:textId="77777777" w:rsidR="00953634" w:rsidRPr="00065A94" w:rsidRDefault="00953634" w:rsidP="00953634">
            <w:pPr>
              <w:spacing w:line="216" w:lineRule="auto"/>
              <w:rPr>
                <w:rFonts w:ascii="BentonSansCond Light" w:hAnsi="BentonSansCond Light" w:cs="Calibri"/>
                <w:bCs/>
                <w:sz w:val="9"/>
                <w:szCs w:val="15"/>
              </w:rPr>
            </w:pPr>
          </w:p>
        </w:tc>
        <w:tc>
          <w:tcPr>
            <w:tcW w:w="864" w:type="dxa"/>
            <w:tcBorders>
              <w:top w:val="nil"/>
              <w:left w:val="nil"/>
              <w:bottom w:val="nil"/>
              <w:right w:val="nil"/>
            </w:tcBorders>
            <w:shd w:val="clear" w:color="auto" w:fill="auto"/>
            <w:noWrap/>
            <w:vAlign w:val="bottom"/>
            <w:hideMark/>
          </w:tcPr>
          <w:p w14:paraId="265845ED" w14:textId="77777777" w:rsidR="00953634" w:rsidRPr="00065A94" w:rsidRDefault="00953634" w:rsidP="00953634">
            <w:pPr>
              <w:spacing w:line="216" w:lineRule="auto"/>
              <w:rPr>
                <w:rFonts w:ascii="BentonSansCond Light" w:hAnsi="BentonSansCond Light" w:cs="Calibri"/>
                <w:bCs/>
                <w:sz w:val="9"/>
                <w:szCs w:val="15"/>
              </w:rPr>
            </w:pPr>
          </w:p>
        </w:tc>
        <w:tc>
          <w:tcPr>
            <w:tcW w:w="751" w:type="dxa"/>
            <w:tcBorders>
              <w:top w:val="nil"/>
              <w:left w:val="nil"/>
              <w:bottom w:val="nil"/>
            </w:tcBorders>
            <w:shd w:val="clear" w:color="auto" w:fill="auto"/>
            <w:noWrap/>
            <w:vAlign w:val="bottom"/>
            <w:hideMark/>
          </w:tcPr>
          <w:p w14:paraId="237F5E74" w14:textId="77777777" w:rsidR="00953634" w:rsidRPr="004E1CB3" w:rsidRDefault="00953634" w:rsidP="00953634">
            <w:pPr>
              <w:spacing w:line="216" w:lineRule="auto"/>
              <w:rPr>
                <w:rFonts w:ascii="BentonSansCond Light" w:hAnsi="BentonSansCond Light" w:cs="Calibri"/>
                <w:bCs/>
                <w:color w:val="ED5929"/>
                <w:sz w:val="9"/>
                <w:szCs w:val="15"/>
              </w:rPr>
            </w:pPr>
          </w:p>
        </w:tc>
      </w:tr>
      <w:tr w:rsidR="00953634" w:rsidRPr="00065A94" w14:paraId="4B8677C9" w14:textId="77777777" w:rsidTr="00953634">
        <w:trPr>
          <w:trHeight w:val="202"/>
        </w:trPr>
        <w:tc>
          <w:tcPr>
            <w:tcW w:w="1152" w:type="dxa"/>
            <w:tcBorders>
              <w:top w:val="nil"/>
              <w:bottom w:val="nil"/>
              <w:right w:val="nil"/>
            </w:tcBorders>
            <w:shd w:val="clear" w:color="auto" w:fill="auto"/>
            <w:noWrap/>
            <w:vAlign w:val="bottom"/>
            <w:hideMark/>
          </w:tcPr>
          <w:p w14:paraId="7A56D75D" w14:textId="77777777" w:rsidR="00953634" w:rsidRPr="00065A94" w:rsidRDefault="00953634" w:rsidP="00953634">
            <w:pPr>
              <w:spacing w:line="216" w:lineRule="auto"/>
              <w:rPr>
                <w:rFonts w:ascii="BentonSansCond Light" w:hAnsi="BentonSansCond Light" w:cs="Calibri"/>
                <w:bCs/>
                <w:sz w:val="15"/>
                <w:szCs w:val="15"/>
              </w:rPr>
            </w:pPr>
            <w:r w:rsidRPr="00065A94">
              <w:rPr>
                <w:rFonts w:ascii="BentonSansCond Light" w:hAnsi="BentonSansCond Light" w:cs="Calibri"/>
                <w:bCs/>
                <w:sz w:val="15"/>
                <w:szCs w:val="15"/>
              </w:rPr>
              <w:t>1</w:t>
            </w:r>
            <w:r>
              <w:rPr>
                <w:rFonts w:ascii="BentonSansCond Light" w:hAnsi="BentonSansCond Light" w:cs="Calibri"/>
                <w:bCs/>
                <w:sz w:val="15"/>
                <w:szCs w:val="15"/>
              </w:rPr>
              <w:t xml:space="preserve"> (highest risk)</w:t>
            </w:r>
          </w:p>
        </w:tc>
        <w:tc>
          <w:tcPr>
            <w:tcW w:w="864" w:type="dxa"/>
            <w:tcBorders>
              <w:top w:val="nil"/>
              <w:left w:val="nil"/>
            </w:tcBorders>
            <w:shd w:val="clear" w:color="auto" w:fill="auto"/>
            <w:noWrap/>
            <w:vAlign w:val="center"/>
            <w:hideMark/>
          </w:tcPr>
          <w:p w14:paraId="7090F9AD"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90.5</w:t>
            </w:r>
            <w:r>
              <w:rPr>
                <w:rFonts w:ascii="BentonSansCond Light" w:hAnsi="BentonSansCond Light" w:cs="Calibri"/>
                <w:bCs/>
                <w:sz w:val="15"/>
                <w:szCs w:val="15"/>
              </w:rPr>
              <w:t>%</w:t>
            </w:r>
          </w:p>
        </w:tc>
        <w:tc>
          <w:tcPr>
            <w:tcW w:w="864" w:type="dxa"/>
            <w:tcBorders>
              <w:top w:val="nil"/>
            </w:tcBorders>
            <w:shd w:val="clear" w:color="auto" w:fill="auto"/>
            <w:noWrap/>
            <w:vAlign w:val="bottom"/>
            <w:hideMark/>
          </w:tcPr>
          <w:p w14:paraId="04C75B76"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96.8</w:t>
            </w:r>
            <w:r>
              <w:rPr>
                <w:rFonts w:ascii="BentonSansCond Light" w:hAnsi="BentonSansCond Light" w:cs="Calibri"/>
                <w:bCs/>
                <w:sz w:val="15"/>
                <w:szCs w:val="15"/>
              </w:rPr>
              <w:t>%</w:t>
            </w:r>
          </w:p>
        </w:tc>
        <w:tc>
          <w:tcPr>
            <w:tcW w:w="750" w:type="dxa"/>
            <w:tcBorders>
              <w:top w:val="nil"/>
              <w:right w:val="nil"/>
            </w:tcBorders>
            <w:shd w:val="clear" w:color="auto" w:fill="auto"/>
            <w:noWrap/>
            <w:vAlign w:val="bottom"/>
            <w:hideMark/>
          </w:tcPr>
          <w:p w14:paraId="6F0C69D9"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 </w:t>
            </w:r>
            <w:r w:rsidRPr="00065A94">
              <w:rPr>
                <w:rFonts w:ascii="BentonSansCond Light" w:hAnsi="BentonSansCond Light" w:cs="Calibri"/>
                <w:bCs/>
                <w:color w:val="ED5929"/>
                <w:sz w:val="15"/>
                <w:szCs w:val="15"/>
              </w:rPr>
              <w:t>6.3</w:t>
            </w:r>
            <w:r w:rsidRPr="004E1CB3">
              <w:rPr>
                <w:rFonts w:ascii="BentonSansCond Light" w:hAnsi="BentonSansCond Light" w:cs="Calibri"/>
                <w:bCs/>
                <w:color w:val="ED5929"/>
                <w:sz w:val="15"/>
                <w:szCs w:val="15"/>
              </w:rPr>
              <w:t>%</w:t>
            </w:r>
          </w:p>
        </w:tc>
        <w:tc>
          <w:tcPr>
            <w:tcW w:w="432" w:type="dxa"/>
            <w:tcBorders>
              <w:top w:val="nil"/>
              <w:left w:val="nil"/>
              <w:bottom w:val="nil"/>
              <w:right w:val="nil"/>
            </w:tcBorders>
            <w:shd w:val="clear" w:color="auto" w:fill="auto"/>
            <w:noWrap/>
            <w:vAlign w:val="bottom"/>
            <w:hideMark/>
          </w:tcPr>
          <w:p w14:paraId="4A459B93" w14:textId="77777777" w:rsidR="00953634" w:rsidRPr="00065A94" w:rsidRDefault="00953634" w:rsidP="00953634">
            <w:pPr>
              <w:spacing w:line="216" w:lineRule="auto"/>
              <w:rPr>
                <w:rFonts w:ascii="BentonSansCond Light" w:hAnsi="BentonSansCond Light" w:cs="Calibri"/>
                <w:bCs/>
                <w:sz w:val="15"/>
                <w:szCs w:val="15"/>
              </w:rPr>
            </w:pPr>
          </w:p>
        </w:tc>
        <w:tc>
          <w:tcPr>
            <w:tcW w:w="864" w:type="dxa"/>
            <w:tcBorders>
              <w:top w:val="nil"/>
              <w:left w:val="nil"/>
            </w:tcBorders>
            <w:shd w:val="clear" w:color="auto" w:fill="auto"/>
            <w:noWrap/>
            <w:vAlign w:val="bottom"/>
            <w:hideMark/>
          </w:tcPr>
          <w:p w14:paraId="6B6E260C"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99.8</w:t>
            </w:r>
            <w:r>
              <w:rPr>
                <w:rFonts w:ascii="BentonSansCond Light" w:hAnsi="BentonSansCond Light" w:cs="Calibri"/>
                <w:bCs/>
                <w:sz w:val="15"/>
                <w:szCs w:val="15"/>
              </w:rPr>
              <w:t>%</w:t>
            </w:r>
          </w:p>
        </w:tc>
        <w:tc>
          <w:tcPr>
            <w:tcW w:w="864" w:type="dxa"/>
            <w:tcBorders>
              <w:top w:val="nil"/>
            </w:tcBorders>
            <w:shd w:val="clear" w:color="auto" w:fill="auto"/>
            <w:noWrap/>
            <w:vAlign w:val="bottom"/>
            <w:hideMark/>
          </w:tcPr>
          <w:p w14:paraId="7BB69DC8"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87.9</w:t>
            </w:r>
            <w:r>
              <w:rPr>
                <w:rFonts w:ascii="BentonSansCond Light" w:hAnsi="BentonSansCond Light" w:cs="Calibri"/>
                <w:bCs/>
                <w:sz w:val="15"/>
                <w:szCs w:val="15"/>
              </w:rPr>
              <w:t>%</w:t>
            </w:r>
          </w:p>
        </w:tc>
        <w:tc>
          <w:tcPr>
            <w:tcW w:w="751" w:type="dxa"/>
            <w:tcBorders>
              <w:top w:val="nil"/>
              <w:right w:val="nil"/>
            </w:tcBorders>
            <w:shd w:val="clear" w:color="auto" w:fill="auto"/>
            <w:noWrap/>
            <w:vAlign w:val="bottom"/>
            <w:hideMark/>
          </w:tcPr>
          <w:p w14:paraId="27CFF293"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11.9</w:t>
            </w:r>
            <w:r w:rsidRPr="004E1CB3">
              <w:rPr>
                <w:rFonts w:ascii="BentonSansCond Light" w:hAnsi="BentonSansCond Light" w:cs="Calibri"/>
                <w:bCs/>
                <w:color w:val="ED5929"/>
                <w:sz w:val="15"/>
                <w:szCs w:val="15"/>
              </w:rPr>
              <w:t>%</w:t>
            </w:r>
          </w:p>
        </w:tc>
        <w:tc>
          <w:tcPr>
            <w:tcW w:w="432" w:type="dxa"/>
            <w:tcBorders>
              <w:top w:val="nil"/>
              <w:left w:val="nil"/>
              <w:bottom w:val="nil"/>
              <w:right w:val="nil"/>
            </w:tcBorders>
            <w:shd w:val="clear" w:color="auto" w:fill="auto"/>
            <w:noWrap/>
            <w:vAlign w:val="bottom"/>
            <w:hideMark/>
          </w:tcPr>
          <w:p w14:paraId="6F99C10C" w14:textId="77777777" w:rsidR="00953634" w:rsidRPr="00065A94" w:rsidRDefault="00953634" w:rsidP="00953634">
            <w:pPr>
              <w:spacing w:line="216" w:lineRule="auto"/>
              <w:rPr>
                <w:rFonts w:ascii="BentonSansCond Light" w:hAnsi="BentonSansCond Light" w:cs="Calibri"/>
                <w:bCs/>
                <w:sz w:val="15"/>
                <w:szCs w:val="15"/>
              </w:rPr>
            </w:pPr>
          </w:p>
        </w:tc>
        <w:tc>
          <w:tcPr>
            <w:tcW w:w="864" w:type="dxa"/>
            <w:tcBorders>
              <w:top w:val="nil"/>
              <w:left w:val="nil"/>
            </w:tcBorders>
            <w:shd w:val="clear" w:color="auto" w:fill="auto"/>
            <w:noWrap/>
            <w:vAlign w:val="bottom"/>
            <w:hideMark/>
          </w:tcPr>
          <w:p w14:paraId="788FECC8"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35.3</w:t>
            </w:r>
            <w:r>
              <w:rPr>
                <w:rFonts w:ascii="BentonSansCond Light" w:hAnsi="BentonSansCond Light" w:cs="Calibri"/>
                <w:bCs/>
                <w:sz w:val="15"/>
                <w:szCs w:val="15"/>
              </w:rPr>
              <w:t>%</w:t>
            </w:r>
          </w:p>
        </w:tc>
        <w:tc>
          <w:tcPr>
            <w:tcW w:w="864" w:type="dxa"/>
            <w:tcBorders>
              <w:top w:val="nil"/>
            </w:tcBorders>
            <w:shd w:val="clear" w:color="auto" w:fill="auto"/>
            <w:noWrap/>
            <w:vAlign w:val="bottom"/>
            <w:hideMark/>
          </w:tcPr>
          <w:p w14:paraId="447BA593"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48.0</w:t>
            </w:r>
            <w:r>
              <w:rPr>
                <w:rFonts w:ascii="BentonSansCond Light" w:hAnsi="BentonSansCond Light" w:cs="Calibri"/>
                <w:bCs/>
                <w:sz w:val="15"/>
                <w:szCs w:val="15"/>
              </w:rPr>
              <w:t>%</w:t>
            </w:r>
          </w:p>
        </w:tc>
        <w:tc>
          <w:tcPr>
            <w:tcW w:w="751" w:type="dxa"/>
            <w:tcBorders>
              <w:top w:val="nil"/>
            </w:tcBorders>
            <w:shd w:val="clear" w:color="auto" w:fill="auto"/>
            <w:noWrap/>
            <w:vAlign w:val="bottom"/>
            <w:hideMark/>
          </w:tcPr>
          <w:p w14:paraId="568BC80D"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12.7</w:t>
            </w:r>
            <w:r w:rsidRPr="004E1CB3">
              <w:rPr>
                <w:rFonts w:ascii="BentonSansCond Light" w:hAnsi="BentonSansCond Light" w:cs="Calibri"/>
                <w:bCs/>
                <w:color w:val="ED5929"/>
                <w:sz w:val="15"/>
                <w:szCs w:val="15"/>
              </w:rPr>
              <w:t>%</w:t>
            </w:r>
          </w:p>
        </w:tc>
      </w:tr>
      <w:tr w:rsidR="00953634" w:rsidRPr="00065A94" w14:paraId="2C88D379" w14:textId="77777777" w:rsidTr="00953634">
        <w:trPr>
          <w:trHeight w:val="202"/>
        </w:trPr>
        <w:tc>
          <w:tcPr>
            <w:tcW w:w="1152" w:type="dxa"/>
            <w:tcBorders>
              <w:top w:val="nil"/>
              <w:bottom w:val="nil"/>
              <w:right w:val="nil"/>
            </w:tcBorders>
            <w:shd w:val="clear" w:color="auto" w:fill="auto"/>
            <w:noWrap/>
            <w:vAlign w:val="bottom"/>
            <w:hideMark/>
          </w:tcPr>
          <w:p w14:paraId="00AE246D" w14:textId="77777777" w:rsidR="00953634" w:rsidRPr="00065A94" w:rsidRDefault="00953634" w:rsidP="00953634">
            <w:pPr>
              <w:spacing w:line="216" w:lineRule="auto"/>
              <w:rPr>
                <w:rFonts w:ascii="BentonSansCond Light" w:hAnsi="BentonSansCond Light" w:cs="Calibri"/>
                <w:bCs/>
                <w:sz w:val="15"/>
                <w:szCs w:val="15"/>
              </w:rPr>
            </w:pPr>
            <w:r w:rsidRPr="00065A94">
              <w:rPr>
                <w:rFonts w:ascii="BentonSansCond Light" w:hAnsi="BentonSansCond Light" w:cs="Calibri"/>
                <w:bCs/>
                <w:sz w:val="15"/>
                <w:szCs w:val="15"/>
              </w:rPr>
              <w:t>2</w:t>
            </w:r>
          </w:p>
        </w:tc>
        <w:tc>
          <w:tcPr>
            <w:tcW w:w="864" w:type="dxa"/>
            <w:tcBorders>
              <w:left w:val="nil"/>
            </w:tcBorders>
            <w:shd w:val="clear" w:color="auto" w:fill="auto"/>
            <w:noWrap/>
            <w:vAlign w:val="center"/>
            <w:hideMark/>
          </w:tcPr>
          <w:p w14:paraId="33B82B3C"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77.1</w:t>
            </w:r>
          </w:p>
        </w:tc>
        <w:tc>
          <w:tcPr>
            <w:tcW w:w="864" w:type="dxa"/>
            <w:shd w:val="clear" w:color="auto" w:fill="auto"/>
            <w:noWrap/>
            <w:vAlign w:val="bottom"/>
            <w:hideMark/>
          </w:tcPr>
          <w:p w14:paraId="3B5F7B22"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73.0</w:t>
            </w:r>
          </w:p>
        </w:tc>
        <w:tc>
          <w:tcPr>
            <w:tcW w:w="750" w:type="dxa"/>
            <w:tcBorders>
              <w:right w:val="nil"/>
            </w:tcBorders>
            <w:shd w:val="clear" w:color="auto" w:fill="auto"/>
            <w:noWrap/>
            <w:vAlign w:val="bottom"/>
            <w:hideMark/>
          </w:tcPr>
          <w:p w14:paraId="5903A0A1"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4.1</w:t>
            </w:r>
          </w:p>
        </w:tc>
        <w:tc>
          <w:tcPr>
            <w:tcW w:w="432" w:type="dxa"/>
            <w:tcBorders>
              <w:top w:val="nil"/>
              <w:left w:val="nil"/>
              <w:bottom w:val="nil"/>
              <w:right w:val="nil"/>
            </w:tcBorders>
            <w:shd w:val="clear" w:color="auto" w:fill="auto"/>
            <w:noWrap/>
            <w:vAlign w:val="bottom"/>
            <w:hideMark/>
          </w:tcPr>
          <w:p w14:paraId="7B361767" w14:textId="77777777" w:rsidR="00953634" w:rsidRPr="00065A94" w:rsidRDefault="00953634" w:rsidP="00953634">
            <w:pPr>
              <w:spacing w:line="216" w:lineRule="auto"/>
              <w:rPr>
                <w:rFonts w:ascii="BentonSansCond Light" w:hAnsi="BentonSansCond Light" w:cs="Calibri"/>
                <w:bCs/>
                <w:sz w:val="15"/>
                <w:szCs w:val="15"/>
              </w:rPr>
            </w:pPr>
          </w:p>
        </w:tc>
        <w:tc>
          <w:tcPr>
            <w:tcW w:w="864" w:type="dxa"/>
            <w:tcBorders>
              <w:left w:val="nil"/>
            </w:tcBorders>
            <w:shd w:val="clear" w:color="auto" w:fill="auto"/>
            <w:noWrap/>
            <w:vAlign w:val="bottom"/>
            <w:hideMark/>
          </w:tcPr>
          <w:p w14:paraId="652CBF3B"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89.2</w:t>
            </w:r>
          </w:p>
        </w:tc>
        <w:tc>
          <w:tcPr>
            <w:tcW w:w="864" w:type="dxa"/>
            <w:shd w:val="clear" w:color="auto" w:fill="auto"/>
            <w:noWrap/>
            <w:vAlign w:val="bottom"/>
            <w:hideMark/>
          </w:tcPr>
          <w:p w14:paraId="00B11B2C"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57.1</w:t>
            </w:r>
          </w:p>
        </w:tc>
        <w:tc>
          <w:tcPr>
            <w:tcW w:w="751" w:type="dxa"/>
            <w:tcBorders>
              <w:right w:val="nil"/>
            </w:tcBorders>
            <w:shd w:val="clear" w:color="auto" w:fill="auto"/>
            <w:noWrap/>
            <w:vAlign w:val="bottom"/>
            <w:hideMark/>
          </w:tcPr>
          <w:p w14:paraId="256C0735"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32.1</w:t>
            </w:r>
          </w:p>
        </w:tc>
        <w:tc>
          <w:tcPr>
            <w:tcW w:w="432" w:type="dxa"/>
            <w:tcBorders>
              <w:top w:val="nil"/>
              <w:left w:val="nil"/>
              <w:bottom w:val="nil"/>
              <w:right w:val="nil"/>
            </w:tcBorders>
            <w:shd w:val="clear" w:color="auto" w:fill="auto"/>
            <w:noWrap/>
            <w:vAlign w:val="bottom"/>
            <w:hideMark/>
          </w:tcPr>
          <w:p w14:paraId="3C5D33C7" w14:textId="77777777" w:rsidR="00953634" w:rsidRPr="00065A94" w:rsidRDefault="00953634" w:rsidP="00953634">
            <w:pPr>
              <w:spacing w:line="216" w:lineRule="auto"/>
              <w:rPr>
                <w:rFonts w:ascii="BentonSansCond Light" w:hAnsi="BentonSansCond Light" w:cs="Calibri"/>
                <w:bCs/>
                <w:sz w:val="15"/>
                <w:szCs w:val="15"/>
              </w:rPr>
            </w:pPr>
          </w:p>
        </w:tc>
        <w:tc>
          <w:tcPr>
            <w:tcW w:w="864" w:type="dxa"/>
            <w:tcBorders>
              <w:left w:val="nil"/>
            </w:tcBorders>
            <w:shd w:val="clear" w:color="auto" w:fill="auto"/>
            <w:noWrap/>
            <w:vAlign w:val="bottom"/>
            <w:hideMark/>
          </w:tcPr>
          <w:p w14:paraId="5E982F1F"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17.0</w:t>
            </w:r>
          </w:p>
        </w:tc>
        <w:tc>
          <w:tcPr>
            <w:tcW w:w="864" w:type="dxa"/>
            <w:shd w:val="clear" w:color="auto" w:fill="auto"/>
            <w:noWrap/>
            <w:vAlign w:val="bottom"/>
            <w:hideMark/>
          </w:tcPr>
          <w:p w14:paraId="0F54A7E8"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17.8</w:t>
            </w:r>
          </w:p>
        </w:tc>
        <w:tc>
          <w:tcPr>
            <w:tcW w:w="751" w:type="dxa"/>
            <w:shd w:val="clear" w:color="auto" w:fill="auto"/>
            <w:noWrap/>
            <w:vAlign w:val="bottom"/>
            <w:hideMark/>
          </w:tcPr>
          <w:p w14:paraId="3DBA3B7C"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0.8</w:t>
            </w:r>
          </w:p>
        </w:tc>
      </w:tr>
      <w:tr w:rsidR="00953634" w:rsidRPr="00065A94" w14:paraId="5717B265" w14:textId="77777777" w:rsidTr="00953634">
        <w:trPr>
          <w:trHeight w:val="202"/>
        </w:trPr>
        <w:tc>
          <w:tcPr>
            <w:tcW w:w="1152" w:type="dxa"/>
            <w:tcBorders>
              <w:top w:val="nil"/>
              <w:bottom w:val="nil"/>
              <w:right w:val="nil"/>
            </w:tcBorders>
            <w:shd w:val="clear" w:color="auto" w:fill="auto"/>
            <w:noWrap/>
            <w:vAlign w:val="bottom"/>
            <w:hideMark/>
          </w:tcPr>
          <w:p w14:paraId="1825911E" w14:textId="77777777" w:rsidR="00953634" w:rsidRPr="00065A94" w:rsidRDefault="00953634" w:rsidP="00953634">
            <w:pPr>
              <w:spacing w:line="216" w:lineRule="auto"/>
              <w:rPr>
                <w:rFonts w:ascii="BentonSansCond Light" w:hAnsi="BentonSansCond Light" w:cs="Calibri"/>
                <w:bCs/>
                <w:sz w:val="15"/>
                <w:szCs w:val="15"/>
              </w:rPr>
            </w:pPr>
            <w:r w:rsidRPr="00065A94">
              <w:rPr>
                <w:rFonts w:ascii="BentonSansCond Light" w:hAnsi="BentonSansCond Light" w:cs="Calibri"/>
                <w:bCs/>
                <w:sz w:val="15"/>
                <w:szCs w:val="15"/>
              </w:rPr>
              <w:t>3</w:t>
            </w:r>
          </w:p>
        </w:tc>
        <w:tc>
          <w:tcPr>
            <w:tcW w:w="864" w:type="dxa"/>
            <w:tcBorders>
              <w:left w:val="nil"/>
            </w:tcBorders>
            <w:shd w:val="clear" w:color="auto" w:fill="auto"/>
            <w:noWrap/>
            <w:vAlign w:val="center"/>
            <w:hideMark/>
          </w:tcPr>
          <w:p w14:paraId="743CDC4D"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67.0</w:t>
            </w:r>
          </w:p>
        </w:tc>
        <w:tc>
          <w:tcPr>
            <w:tcW w:w="864" w:type="dxa"/>
            <w:shd w:val="clear" w:color="auto" w:fill="auto"/>
            <w:noWrap/>
            <w:vAlign w:val="bottom"/>
            <w:hideMark/>
          </w:tcPr>
          <w:p w14:paraId="5DDC5CD9"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59.3</w:t>
            </w:r>
          </w:p>
        </w:tc>
        <w:tc>
          <w:tcPr>
            <w:tcW w:w="750" w:type="dxa"/>
            <w:tcBorders>
              <w:right w:val="nil"/>
            </w:tcBorders>
            <w:shd w:val="clear" w:color="auto" w:fill="auto"/>
            <w:noWrap/>
            <w:vAlign w:val="bottom"/>
            <w:hideMark/>
          </w:tcPr>
          <w:p w14:paraId="69E2D9CE"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7.7</w:t>
            </w:r>
          </w:p>
        </w:tc>
        <w:tc>
          <w:tcPr>
            <w:tcW w:w="432" w:type="dxa"/>
            <w:tcBorders>
              <w:top w:val="nil"/>
              <w:left w:val="nil"/>
              <w:bottom w:val="nil"/>
              <w:right w:val="nil"/>
            </w:tcBorders>
            <w:shd w:val="clear" w:color="auto" w:fill="auto"/>
            <w:noWrap/>
            <w:vAlign w:val="bottom"/>
            <w:hideMark/>
          </w:tcPr>
          <w:p w14:paraId="3ECAA008" w14:textId="77777777" w:rsidR="00953634" w:rsidRPr="00065A94" w:rsidRDefault="00953634" w:rsidP="00953634">
            <w:pPr>
              <w:spacing w:line="216" w:lineRule="auto"/>
              <w:rPr>
                <w:rFonts w:ascii="BentonSansCond Light" w:hAnsi="BentonSansCond Light" w:cs="Calibri"/>
                <w:bCs/>
                <w:sz w:val="15"/>
                <w:szCs w:val="15"/>
              </w:rPr>
            </w:pPr>
          </w:p>
        </w:tc>
        <w:tc>
          <w:tcPr>
            <w:tcW w:w="864" w:type="dxa"/>
            <w:tcBorders>
              <w:left w:val="nil"/>
            </w:tcBorders>
            <w:shd w:val="clear" w:color="auto" w:fill="auto"/>
            <w:noWrap/>
            <w:vAlign w:val="bottom"/>
            <w:hideMark/>
          </w:tcPr>
          <w:p w14:paraId="7E6A37D5"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68.8</w:t>
            </w:r>
          </w:p>
        </w:tc>
        <w:tc>
          <w:tcPr>
            <w:tcW w:w="864" w:type="dxa"/>
            <w:shd w:val="clear" w:color="auto" w:fill="auto"/>
            <w:noWrap/>
            <w:vAlign w:val="bottom"/>
            <w:hideMark/>
          </w:tcPr>
          <w:p w14:paraId="4BECD9EB"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41.1</w:t>
            </w:r>
          </w:p>
        </w:tc>
        <w:tc>
          <w:tcPr>
            <w:tcW w:w="751" w:type="dxa"/>
            <w:tcBorders>
              <w:right w:val="nil"/>
            </w:tcBorders>
            <w:shd w:val="clear" w:color="auto" w:fill="auto"/>
            <w:noWrap/>
            <w:vAlign w:val="bottom"/>
            <w:hideMark/>
          </w:tcPr>
          <w:p w14:paraId="5870E9CE"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27.7</w:t>
            </w:r>
          </w:p>
        </w:tc>
        <w:tc>
          <w:tcPr>
            <w:tcW w:w="432" w:type="dxa"/>
            <w:tcBorders>
              <w:top w:val="nil"/>
              <w:left w:val="nil"/>
              <w:bottom w:val="nil"/>
              <w:right w:val="nil"/>
            </w:tcBorders>
            <w:shd w:val="clear" w:color="auto" w:fill="auto"/>
            <w:noWrap/>
            <w:vAlign w:val="bottom"/>
            <w:hideMark/>
          </w:tcPr>
          <w:p w14:paraId="7EC67114" w14:textId="77777777" w:rsidR="00953634" w:rsidRPr="00065A94" w:rsidRDefault="00953634" w:rsidP="00953634">
            <w:pPr>
              <w:spacing w:line="216" w:lineRule="auto"/>
              <w:rPr>
                <w:rFonts w:ascii="BentonSansCond Light" w:hAnsi="BentonSansCond Light" w:cs="Calibri"/>
                <w:bCs/>
                <w:sz w:val="15"/>
                <w:szCs w:val="15"/>
              </w:rPr>
            </w:pPr>
          </w:p>
        </w:tc>
        <w:tc>
          <w:tcPr>
            <w:tcW w:w="864" w:type="dxa"/>
            <w:tcBorders>
              <w:left w:val="nil"/>
            </w:tcBorders>
            <w:shd w:val="clear" w:color="auto" w:fill="auto"/>
            <w:noWrap/>
            <w:vAlign w:val="bottom"/>
            <w:hideMark/>
          </w:tcPr>
          <w:p w14:paraId="1DED0607"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10.2</w:t>
            </w:r>
          </w:p>
        </w:tc>
        <w:tc>
          <w:tcPr>
            <w:tcW w:w="864" w:type="dxa"/>
            <w:shd w:val="clear" w:color="auto" w:fill="auto"/>
            <w:noWrap/>
            <w:vAlign w:val="bottom"/>
            <w:hideMark/>
          </w:tcPr>
          <w:p w14:paraId="290CF477"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8.5</w:t>
            </w:r>
          </w:p>
        </w:tc>
        <w:tc>
          <w:tcPr>
            <w:tcW w:w="751" w:type="dxa"/>
            <w:shd w:val="clear" w:color="auto" w:fill="auto"/>
            <w:noWrap/>
            <w:vAlign w:val="bottom"/>
            <w:hideMark/>
          </w:tcPr>
          <w:p w14:paraId="710B3C5D"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1.7</w:t>
            </w:r>
          </w:p>
        </w:tc>
      </w:tr>
      <w:tr w:rsidR="00953634" w:rsidRPr="00065A94" w14:paraId="27B5A029" w14:textId="77777777" w:rsidTr="00953634">
        <w:trPr>
          <w:trHeight w:val="202"/>
        </w:trPr>
        <w:tc>
          <w:tcPr>
            <w:tcW w:w="1152" w:type="dxa"/>
            <w:tcBorders>
              <w:top w:val="nil"/>
              <w:bottom w:val="nil"/>
              <w:right w:val="nil"/>
            </w:tcBorders>
            <w:shd w:val="clear" w:color="auto" w:fill="auto"/>
            <w:noWrap/>
            <w:vAlign w:val="bottom"/>
            <w:hideMark/>
          </w:tcPr>
          <w:p w14:paraId="4323BB36" w14:textId="77777777" w:rsidR="00953634" w:rsidRPr="00065A94" w:rsidRDefault="00953634" w:rsidP="00953634">
            <w:pPr>
              <w:spacing w:line="216" w:lineRule="auto"/>
              <w:rPr>
                <w:rFonts w:ascii="BentonSansCond Light" w:hAnsi="BentonSansCond Light" w:cs="Calibri"/>
                <w:bCs/>
                <w:sz w:val="15"/>
                <w:szCs w:val="15"/>
              </w:rPr>
            </w:pPr>
            <w:r w:rsidRPr="00065A94">
              <w:rPr>
                <w:rFonts w:ascii="BentonSansCond Light" w:hAnsi="BentonSansCond Light" w:cs="Calibri"/>
                <w:bCs/>
                <w:sz w:val="15"/>
                <w:szCs w:val="15"/>
              </w:rPr>
              <w:t>4</w:t>
            </w:r>
          </w:p>
        </w:tc>
        <w:tc>
          <w:tcPr>
            <w:tcW w:w="864" w:type="dxa"/>
            <w:tcBorders>
              <w:left w:val="nil"/>
            </w:tcBorders>
            <w:shd w:val="clear" w:color="auto" w:fill="auto"/>
            <w:noWrap/>
            <w:vAlign w:val="center"/>
            <w:hideMark/>
          </w:tcPr>
          <w:p w14:paraId="4CD1DD62"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56.8</w:t>
            </w:r>
          </w:p>
        </w:tc>
        <w:tc>
          <w:tcPr>
            <w:tcW w:w="864" w:type="dxa"/>
            <w:shd w:val="clear" w:color="auto" w:fill="auto"/>
            <w:noWrap/>
            <w:vAlign w:val="bottom"/>
            <w:hideMark/>
          </w:tcPr>
          <w:p w14:paraId="2A26DF7B"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46.9</w:t>
            </w:r>
          </w:p>
        </w:tc>
        <w:tc>
          <w:tcPr>
            <w:tcW w:w="750" w:type="dxa"/>
            <w:tcBorders>
              <w:right w:val="nil"/>
            </w:tcBorders>
            <w:shd w:val="clear" w:color="auto" w:fill="auto"/>
            <w:noWrap/>
            <w:vAlign w:val="bottom"/>
            <w:hideMark/>
          </w:tcPr>
          <w:p w14:paraId="30583439"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9.9</w:t>
            </w:r>
          </w:p>
        </w:tc>
        <w:tc>
          <w:tcPr>
            <w:tcW w:w="432" w:type="dxa"/>
            <w:tcBorders>
              <w:top w:val="nil"/>
              <w:left w:val="nil"/>
              <w:bottom w:val="nil"/>
              <w:right w:val="nil"/>
            </w:tcBorders>
            <w:shd w:val="clear" w:color="auto" w:fill="auto"/>
            <w:noWrap/>
            <w:vAlign w:val="bottom"/>
            <w:hideMark/>
          </w:tcPr>
          <w:p w14:paraId="42D82D92" w14:textId="77777777" w:rsidR="00953634" w:rsidRPr="00065A94" w:rsidRDefault="00953634" w:rsidP="00953634">
            <w:pPr>
              <w:spacing w:line="216" w:lineRule="auto"/>
              <w:rPr>
                <w:rFonts w:ascii="BentonSansCond Light" w:hAnsi="BentonSansCond Light" w:cs="Calibri"/>
                <w:bCs/>
                <w:sz w:val="15"/>
                <w:szCs w:val="15"/>
              </w:rPr>
            </w:pPr>
          </w:p>
        </w:tc>
        <w:tc>
          <w:tcPr>
            <w:tcW w:w="864" w:type="dxa"/>
            <w:tcBorders>
              <w:left w:val="nil"/>
            </w:tcBorders>
            <w:shd w:val="clear" w:color="auto" w:fill="auto"/>
            <w:noWrap/>
            <w:vAlign w:val="bottom"/>
            <w:hideMark/>
          </w:tcPr>
          <w:p w14:paraId="7A592316"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50.7</w:t>
            </w:r>
          </w:p>
        </w:tc>
        <w:tc>
          <w:tcPr>
            <w:tcW w:w="864" w:type="dxa"/>
            <w:shd w:val="clear" w:color="auto" w:fill="auto"/>
            <w:noWrap/>
            <w:vAlign w:val="bottom"/>
            <w:hideMark/>
          </w:tcPr>
          <w:p w14:paraId="48A3F628"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29.8</w:t>
            </w:r>
          </w:p>
        </w:tc>
        <w:tc>
          <w:tcPr>
            <w:tcW w:w="751" w:type="dxa"/>
            <w:tcBorders>
              <w:right w:val="nil"/>
            </w:tcBorders>
            <w:shd w:val="clear" w:color="auto" w:fill="auto"/>
            <w:noWrap/>
            <w:vAlign w:val="bottom"/>
            <w:hideMark/>
          </w:tcPr>
          <w:p w14:paraId="55273D6A"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20.9</w:t>
            </w:r>
          </w:p>
        </w:tc>
        <w:tc>
          <w:tcPr>
            <w:tcW w:w="432" w:type="dxa"/>
            <w:tcBorders>
              <w:top w:val="nil"/>
              <w:left w:val="nil"/>
              <w:bottom w:val="nil"/>
              <w:right w:val="nil"/>
            </w:tcBorders>
            <w:shd w:val="clear" w:color="auto" w:fill="auto"/>
            <w:noWrap/>
            <w:vAlign w:val="bottom"/>
            <w:hideMark/>
          </w:tcPr>
          <w:p w14:paraId="5D6BE007" w14:textId="77777777" w:rsidR="00953634" w:rsidRPr="00065A94" w:rsidRDefault="00953634" w:rsidP="00953634">
            <w:pPr>
              <w:spacing w:line="216" w:lineRule="auto"/>
              <w:rPr>
                <w:rFonts w:ascii="BentonSansCond Light" w:hAnsi="BentonSansCond Light" w:cs="Calibri"/>
                <w:bCs/>
                <w:sz w:val="15"/>
                <w:szCs w:val="15"/>
              </w:rPr>
            </w:pPr>
          </w:p>
        </w:tc>
        <w:tc>
          <w:tcPr>
            <w:tcW w:w="864" w:type="dxa"/>
            <w:tcBorders>
              <w:left w:val="nil"/>
            </w:tcBorders>
            <w:shd w:val="clear" w:color="auto" w:fill="auto"/>
            <w:noWrap/>
            <w:vAlign w:val="bottom"/>
            <w:hideMark/>
          </w:tcPr>
          <w:p w14:paraId="0E7E4230"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6.3</w:t>
            </w:r>
          </w:p>
        </w:tc>
        <w:tc>
          <w:tcPr>
            <w:tcW w:w="864" w:type="dxa"/>
            <w:shd w:val="clear" w:color="auto" w:fill="auto"/>
            <w:noWrap/>
            <w:vAlign w:val="bottom"/>
            <w:hideMark/>
          </w:tcPr>
          <w:p w14:paraId="1CBDF685"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4.4</w:t>
            </w:r>
          </w:p>
        </w:tc>
        <w:tc>
          <w:tcPr>
            <w:tcW w:w="751" w:type="dxa"/>
            <w:shd w:val="clear" w:color="auto" w:fill="auto"/>
            <w:noWrap/>
            <w:vAlign w:val="bottom"/>
            <w:hideMark/>
          </w:tcPr>
          <w:p w14:paraId="3EA6FFF1"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1.9</w:t>
            </w:r>
          </w:p>
        </w:tc>
      </w:tr>
      <w:tr w:rsidR="00953634" w:rsidRPr="00065A94" w14:paraId="4488211D" w14:textId="77777777" w:rsidTr="00953634">
        <w:trPr>
          <w:trHeight w:val="202"/>
        </w:trPr>
        <w:tc>
          <w:tcPr>
            <w:tcW w:w="1152" w:type="dxa"/>
            <w:tcBorders>
              <w:top w:val="nil"/>
              <w:bottom w:val="nil"/>
              <w:right w:val="nil"/>
            </w:tcBorders>
            <w:shd w:val="clear" w:color="auto" w:fill="auto"/>
            <w:noWrap/>
            <w:vAlign w:val="bottom"/>
            <w:hideMark/>
          </w:tcPr>
          <w:p w14:paraId="7DCE160A" w14:textId="77777777" w:rsidR="00953634" w:rsidRPr="00065A94" w:rsidRDefault="00953634" w:rsidP="00953634">
            <w:pPr>
              <w:spacing w:line="216" w:lineRule="auto"/>
              <w:rPr>
                <w:rFonts w:ascii="BentonSansCond Light" w:hAnsi="BentonSansCond Light" w:cs="Calibri"/>
                <w:bCs/>
                <w:sz w:val="15"/>
                <w:szCs w:val="15"/>
              </w:rPr>
            </w:pPr>
            <w:r w:rsidRPr="00065A94">
              <w:rPr>
                <w:rFonts w:ascii="BentonSansCond Light" w:hAnsi="BentonSansCond Light" w:cs="Calibri"/>
                <w:bCs/>
                <w:sz w:val="15"/>
                <w:szCs w:val="15"/>
              </w:rPr>
              <w:t>5</w:t>
            </w:r>
          </w:p>
        </w:tc>
        <w:tc>
          <w:tcPr>
            <w:tcW w:w="864" w:type="dxa"/>
            <w:tcBorders>
              <w:left w:val="nil"/>
            </w:tcBorders>
            <w:shd w:val="clear" w:color="auto" w:fill="auto"/>
            <w:noWrap/>
            <w:vAlign w:val="center"/>
            <w:hideMark/>
          </w:tcPr>
          <w:p w14:paraId="663072F8"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46.2</w:t>
            </w:r>
          </w:p>
        </w:tc>
        <w:tc>
          <w:tcPr>
            <w:tcW w:w="864" w:type="dxa"/>
            <w:shd w:val="clear" w:color="auto" w:fill="auto"/>
            <w:noWrap/>
            <w:vAlign w:val="bottom"/>
            <w:hideMark/>
          </w:tcPr>
          <w:p w14:paraId="6BB77F50"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36.9</w:t>
            </w:r>
          </w:p>
        </w:tc>
        <w:tc>
          <w:tcPr>
            <w:tcW w:w="750" w:type="dxa"/>
            <w:tcBorders>
              <w:right w:val="nil"/>
            </w:tcBorders>
            <w:shd w:val="clear" w:color="auto" w:fill="auto"/>
            <w:noWrap/>
            <w:vAlign w:val="bottom"/>
            <w:hideMark/>
          </w:tcPr>
          <w:p w14:paraId="799C1D7D"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9.3</w:t>
            </w:r>
          </w:p>
        </w:tc>
        <w:tc>
          <w:tcPr>
            <w:tcW w:w="432" w:type="dxa"/>
            <w:tcBorders>
              <w:top w:val="nil"/>
              <w:left w:val="nil"/>
              <w:bottom w:val="nil"/>
              <w:right w:val="nil"/>
            </w:tcBorders>
            <w:shd w:val="clear" w:color="auto" w:fill="auto"/>
            <w:noWrap/>
            <w:vAlign w:val="bottom"/>
            <w:hideMark/>
          </w:tcPr>
          <w:p w14:paraId="7524474F" w14:textId="77777777" w:rsidR="00953634" w:rsidRPr="00065A94" w:rsidRDefault="00953634" w:rsidP="00953634">
            <w:pPr>
              <w:spacing w:line="216" w:lineRule="auto"/>
              <w:rPr>
                <w:rFonts w:ascii="BentonSansCond Light" w:hAnsi="BentonSansCond Light" w:cs="Calibri"/>
                <w:bCs/>
                <w:sz w:val="15"/>
                <w:szCs w:val="15"/>
              </w:rPr>
            </w:pPr>
          </w:p>
        </w:tc>
        <w:tc>
          <w:tcPr>
            <w:tcW w:w="864" w:type="dxa"/>
            <w:tcBorders>
              <w:left w:val="nil"/>
            </w:tcBorders>
            <w:shd w:val="clear" w:color="auto" w:fill="auto"/>
            <w:noWrap/>
            <w:vAlign w:val="bottom"/>
            <w:hideMark/>
          </w:tcPr>
          <w:p w14:paraId="0BD08821"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34.9</w:t>
            </w:r>
          </w:p>
        </w:tc>
        <w:tc>
          <w:tcPr>
            <w:tcW w:w="864" w:type="dxa"/>
            <w:shd w:val="clear" w:color="auto" w:fill="auto"/>
            <w:noWrap/>
            <w:vAlign w:val="bottom"/>
            <w:hideMark/>
          </w:tcPr>
          <w:p w14:paraId="5A031927"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20.7</w:t>
            </w:r>
          </w:p>
        </w:tc>
        <w:tc>
          <w:tcPr>
            <w:tcW w:w="751" w:type="dxa"/>
            <w:tcBorders>
              <w:right w:val="nil"/>
            </w:tcBorders>
            <w:shd w:val="clear" w:color="auto" w:fill="auto"/>
            <w:noWrap/>
            <w:vAlign w:val="bottom"/>
            <w:hideMark/>
          </w:tcPr>
          <w:p w14:paraId="43E8CBBA"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14.2</w:t>
            </w:r>
          </w:p>
        </w:tc>
        <w:tc>
          <w:tcPr>
            <w:tcW w:w="432" w:type="dxa"/>
            <w:tcBorders>
              <w:top w:val="nil"/>
              <w:left w:val="nil"/>
              <w:bottom w:val="nil"/>
              <w:right w:val="nil"/>
            </w:tcBorders>
            <w:shd w:val="clear" w:color="auto" w:fill="auto"/>
            <w:noWrap/>
            <w:vAlign w:val="bottom"/>
            <w:hideMark/>
          </w:tcPr>
          <w:p w14:paraId="54DC8140" w14:textId="77777777" w:rsidR="00953634" w:rsidRPr="00065A94" w:rsidRDefault="00953634" w:rsidP="00953634">
            <w:pPr>
              <w:spacing w:line="216" w:lineRule="auto"/>
              <w:rPr>
                <w:rFonts w:ascii="BentonSansCond Light" w:hAnsi="BentonSansCond Light" w:cs="Calibri"/>
                <w:bCs/>
                <w:sz w:val="15"/>
                <w:szCs w:val="15"/>
              </w:rPr>
            </w:pPr>
          </w:p>
        </w:tc>
        <w:tc>
          <w:tcPr>
            <w:tcW w:w="864" w:type="dxa"/>
            <w:tcBorders>
              <w:left w:val="nil"/>
            </w:tcBorders>
            <w:shd w:val="clear" w:color="auto" w:fill="auto"/>
            <w:noWrap/>
            <w:vAlign w:val="bottom"/>
            <w:hideMark/>
          </w:tcPr>
          <w:p w14:paraId="2A57568F"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3.8</w:t>
            </w:r>
          </w:p>
        </w:tc>
        <w:tc>
          <w:tcPr>
            <w:tcW w:w="864" w:type="dxa"/>
            <w:shd w:val="clear" w:color="auto" w:fill="auto"/>
            <w:noWrap/>
            <w:vAlign w:val="bottom"/>
            <w:hideMark/>
          </w:tcPr>
          <w:p w14:paraId="73A06B69"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2.3</w:t>
            </w:r>
          </w:p>
        </w:tc>
        <w:tc>
          <w:tcPr>
            <w:tcW w:w="751" w:type="dxa"/>
            <w:shd w:val="clear" w:color="auto" w:fill="auto"/>
            <w:noWrap/>
            <w:vAlign w:val="bottom"/>
            <w:hideMark/>
          </w:tcPr>
          <w:p w14:paraId="6C459593"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1.5</w:t>
            </w:r>
          </w:p>
        </w:tc>
      </w:tr>
      <w:tr w:rsidR="00953634" w:rsidRPr="00065A94" w14:paraId="39E520DC" w14:textId="77777777" w:rsidTr="00953634">
        <w:trPr>
          <w:trHeight w:val="202"/>
        </w:trPr>
        <w:tc>
          <w:tcPr>
            <w:tcW w:w="1152" w:type="dxa"/>
            <w:tcBorders>
              <w:top w:val="nil"/>
              <w:bottom w:val="nil"/>
              <w:right w:val="nil"/>
            </w:tcBorders>
            <w:shd w:val="clear" w:color="auto" w:fill="auto"/>
            <w:noWrap/>
            <w:vAlign w:val="bottom"/>
            <w:hideMark/>
          </w:tcPr>
          <w:p w14:paraId="356B20FD" w14:textId="77777777" w:rsidR="00953634" w:rsidRPr="00065A94" w:rsidRDefault="00953634" w:rsidP="00953634">
            <w:pPr>
              <w:spacing w:line="216" w:lineRule="auto"/>
              <w:rPr>
                <w:rFonts w:ascii="BentonSansCond Light" w:hAnsi="BentonSansCond Light" w:cs="Calibri"/>
                <w:bCs/>
                <w:sz w:val="15"/>
                <w:szCs w:val="15"/>
              </w:rPr>
            </w:pPr>
            <w:r w:rsidRPr="00065A94">
              <w:rPr>
                <w:rFonts w:ascii="BentonSansCond Light" w:hAnsi="BentonSansCond Light" w:cs="Calibri"/>
                <w:bCs/>
                <w:sz w:val="15"/>
                <w:szCs w:val="15"/>
              </w:rPr>
              <w:t>6</w:t>
            </w:r>
          </w:p>
        </w:tc>
        <w:tc>
          <w:tcPr>
            <w:tcW w:w="864" w:type="dxa"/>
            <w:tcBorders>
              <w:left w:val="nil"/>
            </w:tcBorders>
            <w:shd w:val="clear" w:color="auto" w:fill="auto"/>
            <w:noWrap/>
            <w:vAlign w:val="center"/>
            <w:hideMark/>
          </w:tcPr>
          <w:p w14:paraId="69DD6060"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36.0</w:t>
            </w:r>
          </w:p>
        </w:tc>
        <w:tc>
          <w:tcPr>
            <w:tcW w:w="864" w:type="dxa"/>
            <w:shd w:val="clear" w:color="auto" w:fill="auto"/>
            <w:noWrap/>
            <w:vAlign w:val="bottom"/>
            <w:hideMark/>
          </w:tcPr>
          <w:p w14:paraId="6CC7343D"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28.1</w:t>
            </w:r>
          </w:p>
        </w:tc>
        <w:tc>
          <w:tcPr>
            <w:tcW w:w="750" w:type="dxa"/>
            <w:tcBorders>
              <w:right w:val="nil"/>
            </w:tcBorders>
            <w:shd w:val="clear" w:color="auto" w:fill="auto"/>
            <w:noWrap/>
            <w:vAlign w:val="bottom"/>
            <w:hideMark/>
          </w:tcPr>
          <w:p w14:paraId="312C018C"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7.9</w:t>
            </w:r>
          </w:p>
        </w:tc>
        <w:tc>
          <w:tcPr>
            <w:tcW w:w="432" w:type="dxa"/>
            <w:tcBorders>
              <w:top w:val="nil"/>
              <w:left w:val="nil"/>
              <w:bottom w:val="nil"/>
              <w:right w:val="nil"/>
            </w:tcBorders>
            <w:shd w:val="clear" w:color="auto" w:fill="auto"/>
            <w:noWrap/>
            <w:vAlign w:val="bottom"/>
            <w:hideMark/>
          </w:tcPr>
          <w:p w14:paraId="0044153B" w14:textId="77777777" w:rsidR="00953634" w:rsidRPr="00065A94" w:rsidRDefault="00953634" w:rsidP="00953634">
            <w:pPr>
              <w:spacing w:line="216" w:lineRule="auto"/>
              <w:rPr>
                <w:rFonts w:ascii="BentonSansCond Light" w:hAnsi="BentonSansCond Light" w:cs="Calibri"/>
                <w:bCs/>
                <w:sz w:val="15"/>
                <w:szCs w:val="15"/>
              </w:rPr>
            </w:pPr>
          </w:p>
        </w:tc>
        <w:tc>
          <w:tcPr>
            <w:tcW w:w="864" w:type="dxa"/>
            <w:tcBorders>
              <w:left w:val="nil"/>
            </w:tcBorders>
            <w:shd w:val="clear" w:color="auto" w:fill="auto"/>
            <w:noWrap/>
            <w:vAlign w:val="bottom"/>
            <w:hideMark/>
          </w:tcPr>
          <w:p w14:paraId="4EEF22D8"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21.1</w:t>
            </w:r>
          </w:p>
        </w:tc>
        <w:tc>
          <w:tcPr>
            <w:tcW w:w="864" w:type="dxa"/>
            <w:shd w:val="clear" w:color="auto" w:fill="auto"/>
            <w:noWrap/>
            <w:vAlign w:val="bottom"/>
            <w:hideMark/>
          </w:tcPr>
          <w:p w14:paraId="47188AF7"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13.8</w:t>
            </w:r>
          </w:p>
        </w:tc>
        <w:tc>
          <w:tcPr>
            <w:tcW w:w="751" w:type="dxa"/>
            <w:tcBorders>
              <w:right w:val="nil"/>
            </w:tcBorders>
            <w:shd w:val="clear" w:color="auto" w:fill="auto"/>
            <w:noWrap/>
            <w:vAlign w:val="bottom"/>
            <w:hideMark/>
          </w:tcPr>
          <w:p w14:paraId="13980D6F"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7.3</w:t>
            </w:r>
          </w:p>
        </w:tc>
        <w:tc>
          <w:tcPr>
            <w:tcW w:w="432" w:type="dxa"/>
            <w:tcBorders>
              <w:top w:val="nil"/>
              <w:left w:val="nil"/>
              <w:bottom w:val="nil"/>
              <w:right w:val="nil"/>
            </w:tcBorders>
            <w:shd w:val="clear" w:color="auto" w:fill="auto"/>
            <w:noWrap/>
            <w:vAlign w:val="bottom"/>
            <w:hideMark/>
          </w:tcPr>
          <w:p w14:paraId="4B481DC9" w14:textId="77777777" w:rsidR="00953634" w:rsidRPr="00065A94" w:rsidRDefault="00953634" w:rsidP="00953634">
            <w:pPr>
              <w:spacing w:line="216" w:lineRule="auto"/>
              <w:rPr>
                <w:rFonts w:ascii="BentonSansCond Light" w:hAnsi="BentonSansCond Light" w:cs="Calibri"/>
                <w:bCs/>
                <w:sz w:val="15"/>
                <w:szCs w:val="15"/>
              </w:rPr>
            </w:pPr>
          </w:p>
        </w:tc>
        <w:tc>
          <w:tcPr>
            <w:tcW w:w="864" w:type="dxa"/>
            <w:tcBorders>
              <w:left w:val="nil"/>
            </w:tcBorders>
            <w:shd w:val="clear" w:color="auto" w:fill="auto"/>
            <w:noWrap/>
            <w:vAlign w:val="bottom"/>
            <w:hideMark/>
          </w:tcPr>
          <w:p w14:paraId="28AB8648"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1.9</w:t>
            </w:r>
          </w:p>
        </w:tc>
        <w:tc>
          <w:tcPr>
            <w:tcW w:w="864" w:type="dxa"/>
            <w:shd w:val="clear" w:color="auto" w:fill="auto"/>
            <w:noWrap/>
            <w:vAlign w:val="bottom"/>
            <w:hideMark/>
          </w:tcPr>
          <w:p w14:paraId="574B3EF6"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1.3</w:t>
            </w:r>
          </w:p>
        </w:tc>
        <w:tc>
          <w:tcPr>
            <w:tcW w:w="751" w:type="dxa"/>
            <w:shd w:val="clear" w:color="auto" w:fill="auto"/>
            <w:noWrap/>
            <w:vAlign w:val="bottom"/>
            <w:hideMark/>
          </w:tcPr>
          <w:p w14:paraId="7CBB5627"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0.6</w:t>
            </w:r>
          </w:p>
        </w:tc>
      </w:tr>
      <w:tr w:rsidR="00953634" w:rsidRPr="00065A94" w14:paraId="6E9975E5" w14:textId="77777777" w:rsidTr="00953634">
        <w:trPr>
          <w:trHeight w:val="202"/>
        </w:trPr>
        <w:tc>
          <w:tcPr>
            <w:tcW w:w="1152" w:type="dxa"/>
            <w:tcBorders>
              <w:top w:val="nil"/>
              <w:bottom w:val="nil"/>
              <w:right w:val="nil"/>
            </w:tcBorders>
            <w:shd w:val="clear" w:color="auto" w:fill="auto"/>
            <w:noWrap/>
            <w:vAlign w:val="bottom"/>
            <w:hideMark/>
          </w:tcPr>
          <w:p w14:paraId="262A7A28" w14:textId="77777777" w:rsidR="00953634" w:rsidRPr="00065A94" w:rsidRDefault="00953634" w:rsidP="00953634">
            <w:pPr>
              <w:spacing w:line="216" w:lineRule="auto"/>
              <w:rPr>
                <w:rFonts w:ascii="BentonSansCond Light" w:hAnsi="BentonSansCond Light" w:cs="Calibri"/>
                <w:bCs/>
                <w:sz w:val="15"/>
                <w:szCs w:val="15"/>
              </w:rPr>
            </w:pPr>
            <w:r w:rsidRPr="00065A94">
              <w:rPr>
                <w:rFonts w:ascii="BentonSansCond Light" w:hAnsi="BentonSansCond Light" w:cs="Calibri"/>
                <w:bCs/>
                <w:sz w:val="15"/>
                <w:szCs w:val="15"/>
              </w:rPr>
              <w:t>7</w:t>
            </w:r>
          </w:p>
        </w:tc>
        <w:tc>
          <w:tcPr>
            <w:tcW w:w="864" w:type="dxa"/>
            <w:tcBorders>
              <w:left w:val="nil"/>
            </w:tcBorders>
            <w:shd w:val="clear" w:color="auto" w:fill="auto"/>
            <w:noWrap/>
            <w:vAlign w:val="center"/>
            <w:hideMark/>
          </w:tcPr>
          <w:p w14:paraId="469D0907"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26.0</w:t>
            </w:r>
          </w:p>
        </w:tc>
        <w:tc>
          <w:tcPr>
            <w:tcW w:w="864" w:type="dxa"/>
            <w:shd w:val="clear" w:color="auto" w:fill="auto"/>
            <w:noWrap/>
            <w:vAlign w:val="bottom"/>
            <w:hideMark/>
          </w:tcPr>
          <w:p w14:paraId="117029BD"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19.7</w:t>
            </w:r>
          </w:p>
        </w:tc>
        <w:tc>
          <w:tcPr>
            <w:tcW w:w="750" w:type="dxa"/>
            <w:tcBorders>
              <w:right w:val="nil"/>
            </w:tcBorders>
            <w:shd w:val="clear" w:color="auto" w:fill="auto"/>
            <w:noWrap/>
            <w:vAlign w:val="bottom"/>
            <w:hideMark/>
          </w:tcPr>
          <w:p w14:paraId="16FDE31F"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6.3</w:t>
            </w:r>
          </w:p>
        </w:tc>
        <w:tc>
          <w:tcPr>
            <w:tcW w:w="432" w:type="dxa"/>
            <w:tcBorders>
              <w:top w:val="nil"/>
              <w:left w:val="nil"/>
              <w:bottom w:val="nil"/>
              <w:right w:val="nil"/>
            </w:tcBorders>
            <w:shd w:val="clear" w:color="auto" w:fill="auto"/>
            <w:noWrap/>
            <w:vAlign w:val="bottom"/>
            <w:hideMark/>
          </w:tcPr>
          <w:p w14:paraId="24FEDD3A" w14:textId="77777777" w:rsidR="00953634" w:rsidRPr="00065A94" w:rsidRDefault="00953634" w:rsidP="00953634">
            <w:pPr>
              <w:spacing w:line="216" w:lineRule="auto"/>
              <w:rPr>
                <w:rFonts w:ascii="BentonSansCond Light" w:hAnsi="BentonSansCond Light" w:cs="Calibri"/>
                <w:bCs/>
                <w:sz w:val="15"/>
                <w:szCs w:val="15"/>
              </w:rPr>
            </w:pPr>
          </w:p>
        </w:tc>
        <w:tc>
          <w:tcPr>
            <w:tcW w:w="864" w:type="dxa"/>
            <w:tcBorders>
              <w:left w:val="nil"/>
            </w:tcBorders>
            <w:shd w:val="clear" w:color="auto" w:fill="auto"/>
            <w:noWrap/>
            <w:vAlign w:val="bottom"/>
            <w:hideMark/>
          </w:tcPr>
          <w:p w14:paraId="6079C00D"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12.7</w:t>
            </w:r>
          </w:p>
        </w:tc>
        <w:tc>
          <w:tcPr>
            <w:tcW w:w="864" w:type="dxa"/>
            <w:shd w:val="clear" w:color="auto" w:fill="auto"/>
            <w:noWrap/>
            <w:vAlign w:val="bottom"/>
            <w:hideMark/>
          </w:tcPr>
          <w:p w14:paraId="39C9A597"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8.8</w:t>
            </w:r>
          </w:p>
        </w:tc>
        <w:tc>
          <w:tcPr>
            <w:tcW w:w="751" w:type="dxa"/>
            <w:tcBorders>
              <w:right w:val="nil"/>
            </w:tcBorders>
            <w:shd w:val="clear" w:color="auto" w:fill="auto"/>
            <w:noWrap/>
            <w:vAlign w:val="bottom"/>
            <w:hideMark/>
          </w:tcPr>
          <w:p w14:paraId="07E256CB"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3.9</w:t>
            </w:r>
          </w:p>
        </w:tc>
        <w:tc>
          <w:tcPr>
            <w:tcW w:w="432" w:type="dxa"/>
            <w:tcBorders>
              <w:top w:val="nil"/>
              <w:left w:val="nil"/>
              <w:bottom w:val="nil"/>
              <w:right w:val="nil"/>
            </w:tcBorders>
            <w:shd w:val="clear" w:color="auto" w:fill="auto"/>
            <w:noWrap/>
            <w:vAlign w:val="bottom"/>
            <w:hideMark/>
          </w:tcPr>
          <w:p w14:paraId="1128616C" w14:textId="77777777" w:rsidR="00953634" w:rsidRPr="00065A94" w:rsidRDefault="00953634" w:rsidP="00953634">
            <w:pPr>
              <w:spacing w:line="216" w:lineRule="auto"/>
              <w:rPr>
                <w:rFonts w:ascii="BentonSansCond Light" w:hAnsi="BentonSansCond Light" w:cs="Calibri"/>
                <w:bCs/>
                <w:sz w:val="15"/>
                <w:szCs w:val="15"/>
              </w:rPr>
            </w:pPr>
          </w:p>
        </w:tc>
        <w:tc>
          <w:tcPr>
            <w:tcW w:w="864" w:type="dxa"/>
            <w:tcBorders>
              <w:left w:val="nil"/>
            </w:tcBorders>
            <w:shd w:val="clear" w:color="auto" w:fill="auto"/>
            <w:noWrap/>
            <w:vAlign w:val="bottom"/>
            <w:hideMark/>
          </w:tcPr>
          <w:p w14:paraId="552E1E23"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1.0</w:t>
            </w:r>
          </w:p>
        </w:tc>
        <w:tc>
          <w:tcPr>
            <w:tcW w:w="864" w:type="dxa"/>
            <w:shd w:val="clear" w:color="auto" w:fill="auto"/>
            <w:noWrap/>
            <w:vAlign w:val="bottom"/>
            <w:hideMark/>
          </w:tcPr>
          <w:p w14:paraId="6546FD81"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0.6</w:t>
            </w:r>
          </w:p>
        </w:tc>
        <w:tc>
          <w:tcPr>
            <w:tcW w:w="751" w:type="dxa"/>
            <w:shd w:val="clear" w:color="auto" w:fill="auto"/>
            <w:noWrap/>
            <w:vAlign w:val="bottom"/>
            <w:hideMark/>
          </w:tcPr>
          <w:p w14:paraId="6F782111"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0.4</w:t>
            </w:r>
          </w:p>
        </w:tc>
      </w:tr>
      <w:tr w:rsidR="00953634" w:rsidRPr="00065A94" w14:paraId="44391FBC" w14:textId="77777777" w:rsidTr="00953634">
        <w:trPr>
          <w:trHeight w:val="202"/>
        </w:trPr>
        <w:tc>
          <w:tcPr>
            <w:tcW w:w="1152" w:type="dxa"/>
            <w:tcBorders>
              <w:top w:val="nil"/>
              <w:bottom w:val="nil"/>
              <w:right w:val="nil"/>
            </w:tcBorders>
            <w:shd w:val="clear" w:color="auto" w:fill="auto"/>
            <w:noWrap/>
            <w:vAlign w:val="bottom"/>
            <w:hideMark/>
          </w:tcPr>
          <w:p w14:paraId="104CC19D" w14:textId="77777777" w:rsidR="00953634" w:rsidRPr="00065A94" w:rsidRDefault="00953634" w:rsidP="00953634">
            <w:pPr>
              <w:spacing w:line="216" w:lineRule="auto"/>
              <w:rPr>
                <w:rFonts w:ascii="BentonSansCond Light" w:hAnsi="BentonSansCond Light" w:cs="Calibri"/>
                <w:bCs/>
                <w:sz w:val="15"/>
                <w:szCs w:val="15"/>
              </w:rPr>
            </w:pPr>
            <w:r w:rsidRPr="00065A94">
              <w:rPr>
                <w:rFonts w:ascii="BentonSansCond Light" w:hAnsi="BentonSansCond Light" w:cs="Calibri"/>
                <w:bCs/>
                <w:sz w:val="15"/>
                <w:szCs w:val="15"/>
              </w:rPr>
              <w:t>8</w:t>
            </w:r>
          </w:p>
        </w:tc>
        <w:tc>
          <w:tcPr>
            <w:tcW w:w="864" w:type="dxa"/>
            <w:tcBorders>
              <w:left w:val="nil"/>
            </w:tcBorders>
            <w:shd w:val="clear" w:color="auto" w:fill="auto"/>
            <w:noWrap/>
            <w:vAlign w:val="center"/>
            <w:hideMark/>
          </w:tcPr>
          <w:p w14:paraId="6BAC5B68"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16.3</w:t>
            </w:r>
          </w:p>
        </w:tc>
        <w:tc>
          <w:tcPr>
            <w:tcW w:w="864" w:type="dxa"/>
            <w:shd w:val="clear" w:color="auto" w:fill="auto"/>
            <w:noWrap/>
            <w:vAlign w:val="bottom"/>
            <w:hideMark/>
          </w:tcPr>
          <w:p w14:paraId="4E3B8789"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12.5</w:t>
            </w:r>
          </w:p>
        </w:tc>
        <w:tc>
          <w:tcPr>
            <w:tcW w:w="750" w:type="dxa"/>
            <w:tcBorders>
              <w:right w:val="nil"/>
            </w:tcBorders>
            <w:shd w:val="clear" w:color="auto" w:fill="auto"/>
            <w:noWrap/>
            <w:vAlign w:val="bottom"/>
            <w:hideMark/>
          </w:tcPr>
          <w:p w14:paraId="5CCB7C31"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3.8</w:t>
            </w:r>
          </w:p>
        </w:tc>
        <w:tc>
          <w:tcPr>
            <w:tcW w:w="432" w:type="dxa"/>
            <w:tcBorders>
              <w:top w:val="nil"/>
              <w:left w:val="nil"/>
              <w:bottom w:val="nil"/>
              <w:right w:val="nil"/>
            </w:tcBorders>
            <w:shd w:val="clear" w:color="auto" w:fill="auto"/>
            <w:noWrap/>
            <w:vAlign w:val="bottom"/>
            <w:hideMark/>
          </w:tcPr>
          <w:p w14:paraId="05685373" w14:textId="77777777" w:rsidR="00953634" w:rsidRPr="00065A94" w:rsidRDefault="00953634" w:rsidP="00953634">
            <w:pPr>
              <w:spacing w:line="216" w:lineRule="auto"/>
              <w:rPr>
                <w:rFonts w:ascii="BentonSansCond Light" w:hAnsi="BentonSansCond Light" w:cs="Calibri"/>
                <w:bCs/>
                <w:sz w:val="15"/>
                <w:szCs w:val="15"/>
              </w:rPr>
            </w:pPr>
          </w:p>
        </w:tc>
        <w:tc>
          <w:tcPr>
            <w:tcW w:w="864" w:type="dxa"/>
            <w:tcBorders>
              <w:left w:val="nil"/>
            </w:tcBorders>
            <w:shd w:val="clear" w:color="auto" w:fill="auto"/>
            <w:noWrap/>
            <w:vAlign w:val="bottom"/>
            <w:hideMark/>
          </w:tcPr>
          <w:p w14:paraId="0E56089F"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7.5</w:t>
            </w:r>
          </w:p>
        </w:tc>
        <w:tc>
          <w:tcPr>
            <w:tcW w:w="864" w:type="dxa"/>
            <w:shd w:val="clear" w:color="auto" w:fill="auto"/>
            <w:noWrap/>
            <w:vAlign w:val="bottom"/>
            <w:hideMark/>
          </w:tcPr>
          <w:p w14:paraId="159564D3"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4.8</w:t>
            </w:r>
          </w:p>
        </w:tc>
        <w:tc>
          <w:tcPr>
            <w:tcW w:w="751" w:type="dxa"/>
            <w:tcBorders>
              <w:right w:val="nil"/>
            </w:tcBorders>
            <w:shd w:val="clear" w:color="auto" w:fill="auto"/>
            <w:noWrap/>
            <w:vAlign w:val="bottom"/>
            <w:hideMark/>
          </w:tcPr>
          <w:p w14:paraId="1F49BAD0"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2.7</w:t>
            </w:r>
          </w:p>
        </w:tc>
        <w:tc>
          <w:tcPr>
            <w:tcW w:w="432" w:type="dxa"/>
            <w:tcBorders>
              <w:top w:val="nil"/>
              <w:left w:val="nil"/>
              <w:bottom w:val="nil"/>
              <w:right w:val="nil"/>
            </w:tcBorders>
            <w:shd w:val="clear" w:color="auto" w:fill="auto"/>
            <w:noWrap/>
            <w:vAlign w:val="bottom"/>
            <w:hideMark/>
          </w:tcPr>
          <w:p w14:paraId="6A906DF7" w14:textId="77777777" w:rsidR="00953634" w:rsidRPr="00065A94" w:rsidRDefault="00953634" w:rsidP="00953634">
            <w:pPr>
              <w:spacing w:line="216" w:lineRule="auto"/>
              <w:rPr>
                <w:rFonts w:ascii="BentonSansCond Light" w:hAnsi="BentonSansCond Light" w:cs="Calibri"/>
                <w:bCs/>
                <w:sz w:val="15"/>
                <w:szCs w:val="15"/>
              </w:rPr>
            </w:pPr>
          </w:p>
        </w:tc>
        <w:tc>
          <w:tcPr>
            <w:tcW w:w="864" w:type="dxa"/>
            <w:tcBorders>
              <w:left w:val="nil"/>
            </w:tcBorders>
            <w:shd w:val="clear" w:color="auto" w:fill="auto"/>
            <w:noWrap/>
            <w:vAlign w:val="bottom"/>
            <w:hideMark/>
          </w:tcPr>
          <w:p w14:paraId="41D7839B"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0.5</w:t>
            </w:r>
          </w:p>
        </w:tc>
        <w:tc>
          <w:tcPr>
            <w:tcW w:w="864" w:type="dxa"/>
            <w:shd w:val="clear" w:color="auto" w:fill="auto"/>
            <w:noWrap/>
            <w:vAlign w:val="bottom"/>
            <w:hideMark/>
          </w:tcPr>
          <w:p w14:paraId="03E0BA36"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0.3</w:t>
            </w:r>
          </w:p>
        </w:tc>
        <w:tc>
          <w:tcPr>
            <w:tcW w:w="751" w:type="dxa"/>
            <w:shd w:val="clear" w:color="auto" w:fill="auto"/>
            <w:noWrap/>
            <w:vAlign w:val="bottom"/>
            <w:hideMark/>
          </w:tcPr>
          <w:p w14:paraId="5F54687B"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0.2</w:t>
            </w:r>
          </w:p>
        </w:tc>
      </w:tr>
      <w:tr w:rsidR="00953634" w:rsidRPr="00065A94" w14:paraId="29221E4A" w14:textId="77777777" w:rsidTr="00953634">
        <w:trPr>
          <w:trHeight w:val="202"/>
        </w:trPr>
        <w:tc>
          <w:tcPr>
            <w:tcW w:w="1152" w:type="dxa"/>
            <w:tcBorders>
              <w:top w:val="nil"/>
              <w:bottom w:val="nil"/>
              <w:right w:val="nil"/>
            </w:tcBorders>
            <w:shd w:val="clear" w:color="auto" w:fill="auto"/>
            <w:noWrap/>
            <w:vAlign w:val="bottom"/>
            <w:hideMark/>
          </w:tcPr>
          <w:p w14:paraId="5E833C19" w14:textId="77777777" w:rsidR="00953634" w:rsidRPr="00065A94" w:rsidRDefault="00953634" w:rsidP="00953634">
            <w:pPr>
              <w:spacing w:line="216" w:lineRule="auto"/>
              <w:rPr>
                <w:rFonts w:ascii="BentonSansCond Light" w:hAnsi="BentonSansCond Light" w:cs="Calibri"/>
                <w:bCs/>
                <w:sz w:val="15"/>
                <w:szCs w:val="15"/>
              </w:rPr>
            </w:pPr>
            <w:r w:rsidRPr="00065A94">
              <w:rPr>
                <w:rFonts w:ascii="BentonSansCond Light" w:hAnsi="BentonSansCond Light" w:cs="Calibri"/>
                <w:bCs/>
                <w:sz w:val="15"/>
                <w:szCs w:val="15"/>
              </w:rPr>
              <w:t>9</w:t>
            </w:r>
          </w:p>
        </w:tc>
        <w:tc>
          <w:tcPr>
            <w:tcW w:w="864" w:type="dxa"/>
            <w:tcBorders>
              <w:left w:val="nil"/>
            </w:tcBorders>
            <w:shd w:val="clear" w:color="auto" w:fill="auto"/>
            <w:noWrap/>
            <w:vAlign w:val="center"/>
            <w:hideMark/>
          </w:tcPr>
          <w:p w14:paraId="6BA56BE3"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7.1</w:t>
            </w:r>
          </w:p>
        </w:tc>
        <w:tc>
          <w:tcPr>
            <w:tcW w:w="864" w:type="dxa"/>
            <w:shd w:val="clear" w:color="auto" w:fill="auto"/>
            <w:noWrap/>
            <w:vAlign w:val="bottom"/>
            <w:hideMark/>
          </w:tcPr>
          <w:p w14:paraId="4428D761"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6.1</w:t>
            </w:r>
          </w:p>
        </w:tc>
        <w:tc>
          <w:tcPr>
            <w:tcW w:w="750" w:type="dxa"/>
            <w:tcBorders>
              <w:right w:val="nil"/>
            </w:tcBorders>
            <w:shd w:val="clear" w:color="auto" w:fill="auto"/>
            <w:noWrap/>
            <w:vAlign w:val="bottom"/>
            <w:hideMark/>
          </w:tcPr>
          <w:p w14:paraId="6DDB7E13"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1.0</w:t>
            </w:r>
          </w:p>
        </w:tc>
        <w:tc>
          <w:tcPr>
            <w:tcW w:w="432" w:type="dxa"/>
            <w:tcBorders>
              <w:top w:val="nil"/>
              <w:left w:val="nil"/>
              <w:bottom w:val="nil"/>
              <w:right w:val="nil"/>
            </w:tcBorders>
            <w:shd w:val="clear" w:color="auto" w:fill="auto"/>
            <w:noWrap/>
            <w:vAlign w:val="bottom"/>
            <w:hideMark/>
          </w:tcPr>
          <w:p w14:paraId="188096F1" w14:textId="77777777" w:rsidR="00953634" w:rsidRPr="00065A94" w:rsidRDefault="00953634" w:rsidP="00953634">
            <w:pPr>
              <w:spacing w:line="216" w:lineRule="auto"/>
              <w:rPr>
                <w:rFonts w:ascii="BentonSansCond Light" w:hAnsi="BentonSansCond Light" w:cs="Calibri"/>
                <w:bCs/>
                <w:sz w:val="15"/>
                <w:szCs w:val="15"/>
              </w:rPr>
            </w:pPr>
          </w:p>
        </w:tc>
        <w:tc>
          <w:tcPr>
            <w:tcW w:w="864" w:type="dxa"/>
            <w:tcBorders>
              <w:left w:val="nil"/>
            </w:tcBorders>
            <w:shd w:val="clear" w:color="auto" w:fill="auto"/>
            <w:noWrap/>
            <w:vAlign w:val="bottom"/>
            <w:hideMark/>
          </w:tcPr>
          <w:p w14:paraId="182B4EBB"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3.7</w:t>
            </w:r>
          </w:p>
        </w:tc>
        <w:tc>
          <w:tcPr>
            <w:tcW w:w="864" w:type="dxa"/>
            <w:shd w:val="clear" w:color="auto" w:fill="auto"/>
            <w:noWrap/>
            <w:vAlign w:val="bottom"/>
            <w:hideMark/>
          </w:tcPr>
          <w:p w14:paraId="507811BB"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2.1</w:t>
            </w:r>
          </w:p>
        </w:tc>
        <w:tc>
          <w:tcPr>
            <w:tcW w:w="751" w:type="dxa"/>
            <w:tcBorders>
              <w:right w:val="nil"/>
            </w:tcBorders>
            <w:shd w:val="clear" w:color="auto" w:fill="auto"/>
            <w:noWrap/>
            <w:vAlign w:val="bottom"/>
            <w:hideMark/>
          </w:tcPr>
          <w:p w14:paraId="294D1CCF"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1.6</w:t>
            </w:r>
          </w:p>
        </w:tc>
        <w:tc>
          <w:tcPr>
            <w:tcW w:w="432" w:type="dxa"/>
            <w:tcBorders>
              <w:top w:val="nil"/>
              <w:left w:val="nil"/>
              <w:bottom w:val="nil"/>
              <w:right w:val="nil"/>
            </w:tcBorders>
            <w:shd w:val="clear" w:color="auto" w:fill="auto"/>
            <w:noWrap/>
            <w:vAlign w:val="bottom"/>
            <w:hideMark/>
          </w:tcPr>
          <w:p w14:paraId="0E56FDEE" w14:textId="77777777" w:rsidR="00953634" w:rsidRPr="00065A94" w:rsidRDefault="00953634" w:rsidP="00953634">
            <w:pPr>
              <w:spacing w:line="216" w:lineRule="auto"/>
              <w:rPr>
                <w:rFonts w:ascii="BentonSansCond Light" w:hAnsi="BentonSansCond Light" w:cs="Calibri"/>
                <w:bCs/>
                <w:sz w:val="15"/>
                <w:szCs w:val="15"/>
              </w:rPr>
            </w:pPr>
          </w:p>
        </w:tc>
        <w:tc>
          <w:tcPr>
            <w:tcW w:w="864" w:type="dxa"/>
            <w:tcBorders>
              <w:left w:val="nil"/>
            </w:tcBorders>
            <w:shd w:val="clear" w:color="auto" w:fill="auto"/>
            <w:noWrap/>
            <w:vAlign w:val="bottom"/>
            <w:hideMark/>
          </w:tcPr>
          <w:p w14:paraId="3A5846F0"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0.2</w:t>
            </w:r>
          </w:p>
        </w:tc>
        <w:tc>
          <w:tcPr>
            <w:tcW w:w="864" w:type="dxa"/>
            <w:shd w:val="clear" w:color="auto" w:fill="auto"/>
            <w:noWrap/>
            <w:vAlign w:val="bottom"/>
            <w:hideMark/>
          </w:tcPr>
          <w:p w14:paraId="67A636DB"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0.1</w:t>
            </w:r>
          </w:p>
        </w:tc>
        <w:tc>
          <w:tcPr>
            <w:tcW w:w="751" w:type="dxa"/>
            <w:shd w:val="clear" w:color="auto" w:fill="auto"/>
            <w:noWrap/>
            <w:vAlign w:val="bottom"/>
            <w:hideMark/>
          </w:tcPr>
          <w:p w14:paraId="6E936F4F"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0.1</w:t>
            </w:r>
          </w:p>
        </w:tc>
      </w:tr>
      <w:tr w:rsidR="00953634" w:rsidRPr="00065A94" w14:paraId="4CB93A55" w14:textId="77777777" w:rsidTr="00953634">
        <w:trPr>
          <w:trHeight w:val="202"/>
        </w:trPr>
        <w:tc>
          <w:tcPr>
            <w:tcW w:w="1152" w:type="dxa"/>
            <w:tcBorders>
              <w:top w:val="nil"/>
              <w:bottom w:val="nil"/>
              <w:right w:val="nil"/>
            </w:tcBorders>
            <w:shd w:val="clear" w:color="auto" w:fill="auto"/>
            <w:noWrap/>
            <w:vAlign w:val="bottom"/>
            <w:hideMark/>
          </w:tcPr>
          <w:p w14:paraId="1CF0C8A3" w14:textId="77777777" w:rsidR="00953634" w:rsidRPr="00065A94" w:rsidRDefault="00953634" w:rsidP="00953634">
            <w:pPr>
              <w:spacing w:line="216" w:lineRule="auto"/>
              <w:rPr>
                <w:rFonts w:ascii="BentonSansCond Light" w:hAnsi="BentonSansCond Light" w:cs="Calibri"/>
                <w:bCs/>
                <w:sz w:val="15"/>
                <w:szCs w:val="15"/>
              </w:rPr>
            </w:pPr>
            <w:r w:rsidRPr="00065A94">
              <w:rPr>
                <w:rFonts w:ascii="BentonSansCond Light" w:hAnsi="BentonSansCond Light" w:cs="Calibri"/>
                <w:bCs/>
                <w:sz w:val="15"/>
                <w:szCs w:val="15"/>
              </w:rPr>
              <w:t>10</w:t>
            </w:r>
            <w:r>
              <w:rPr>
                <w:rFonts w:ascii="BentonSansCond Light" w:hAnsi="BentonSansCond Light" w:cs="Calibri"/>
                <w:bCs/>
                <w:sz w:val="15"/>
                <w:szCs w:val="15"/>
              </w:rPr>
              <w:t xml:space="preserve"> (lowest risk)</w:t>
            </w:r>
          </w:p>
        </w:tc>
        <w:tc>
          <w:tcPr>
            <w:tcW w:w="864" w:type="dxa"/>
            <w:tcBorders>
              <w:left w:val="nil"/>
              <w:bottom w:val="nil"/>
            </w:tcBorders>
            <w:shd w:val="clear" w:color="auto" w:fill="auto"/>
            <w:noWrap/>
            <w:vAlign w:val="center"/>
            <w:hideMark/>
          </w:tcPr>
          <w:p w14:paraId="5C4DE131"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1.7</w:t>
            </w:r>
          </w:p>
        </w:tc>
        <w:tc>
          <w:tcPr>
            <w:tcW w:w="864" w:type="dxa"/>
            <w:tcBorders>
              <w:bottom w:val="nil"/>
            </w:tcBorders>
            <w:shd w:val="clear" w:color="auto" w:fill="auto"/>
            <w:noWrap/>
            <w:vAlign w:val="bottom"/>
            <w:hideMark/>
          </w:tcPr>
          <w:p w14:paraId="32C4F5AF"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1.5</w:t>
            </w:r>
          </w:p>
        </w:tc>
        <w:tc>
          <w:tcPr>
            <w:tcW w:w="750" w:type="dxa"/>
            <w:tcBorders>
              <w:bottom w:val="nil"/>
              <w:right w:val="nil"/>
            </w:tcBorders>
            <w:shd w:val="clear" w:color="auto" w:fill="auto"/>
            <w:noWrap/>
            <w:vAlign w:val="bottom"/>
            <w:hideMark/>
          </w:tcPr>
          <w:p w14:paraId="49120F18"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0.2</w:t>
            </w:r>
          </w:p>
        </w:tc>
        <w:tc>
          <w:tcPr>
            <w:tcW w:w="432" w:type="dxa"/>
            <w:tcBorders>
              <w:top w:val="nil"/>
              <w:left w:val="nil"/>
              <w:bottom w:val="nil"/>
              <w:right w:val="nil"/>
            </w:tcBorders>
            <w:shd w:val="clear" w:color="auto" w:fill="auto"/>
            <w:noWrap/>
            <w:vAlign w:val="bottom"/>
            <w:hideMark/>
          </w:tcPr>
          <w:p w14:paraId="54D9E15C" w14:textId="77777777" w:rsidR="00953634" w:rsidRPr="00065A94" w:rsidRDefault="00953634" w:rsidP="00953634">
            <w:pPr>
              <w:spacing w:line="216" w:lineRule="auto"/>
              <w:rPr>
                <w:rFonts w:ascii="BentonSansCond Light" w:hAnsi="BentonSansCond Light" w:cs="Calibri"/>
                <w:bCs/>
                <w:sz w:val="15"/>
                <w:szCs w:val="15"/>
              </w:rPr>
            </w:pPr>
          </w:p>
        </w:tc>
        <w:tc>
          <w:tcPr>
            <w:tcW w:w="864" w:type="dxa"/>
            <w:tcBorders>
              <w:left w:val="nil"/>
              <w:bottom w:val="nil"/>
            </w:tcBorders>
            <w:shd w:val="clear" w:color="auto" w:fill="auto"/>
            <w:noWrap/>
            <w:vAlign w:val="bottom"/>
            <w:hideMark/>
          </w:tcPr>
          <w:p w14:paraId="45A777DD"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1.1</w:t>
            </w:r>
          </w:p>
        </w:tc>
        <w:tc>
          <w:tcPr>
            <w:tcW w:w="864" w:type="dxa"/>
            <w:tcBorders>
              <w:bottom w:val="nil"/>
            </w:tcBorders>
            <w:shd w:val="clear" w:color="auto" w:fill="auto"/>
            <w:noWrap/>
            <w:vAlign w:val="bottom"/>
            <w:hideMark/>
          </w:tcPr>
          <w:p w14:paraId="44AE3346"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0.5</w:t>
            </w:r>
          </w:p>
        </w:tc>
        <w:tc>
          <w:tcPr>
            <w:tcW w:w="751" w:type="dxa"/>
            <w:tcBorders>
              <w:bottom w:val="nil"/>
              <w:right w:val="nil"/>
            </w:tcBorders>
            <w:shd w:val="clear" w:color="auto" w:fill="auto"/>
            <w:noWrap/>
            <w:vAlign w:val="bottom"/>
            <w:hideMark/>
          </w:tcPr>
          <w:p w14:paraId="69F1E409"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4E1CB3">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0.6</w:t>
            </w:r>
          </w:p>
        </w:tc>
        <w:tc>
          <w:tcPr>
            <w:tcW w:w="432" w:type="dxa"/>
            <w:tcBorders>
              <w:top w:val="nil"/>
              <w:left w:val="nil"/>
              <w:bottom w:val="nil"/>
              <w:right w:val="nil"/>
            </w:tcBorders>
            <w:shd w:val="clear" w:color="auto" w:fill="auto"/>
            <w:noWrap/>
            <w:vAlign w:val="bottom"/>
            <w:hideMark/>
          </w:tcPr>
          <w:p w14:paraId="7FC624C7" w14:textId="77777777" w:rsidR="00953634" w:rsidRPr="00065A94" w:rsidRDefault="00953634" w:rsidP="00953634">
            <w:pPr>
              <w:spacing w:line="216" w:lineRule="auto"/>
              <w:rPr>
                <w:rFonts w:ascii="BentonSansCond Light" w:hAnsi="BentonSansCond Light" w:cs="Calibri"/>
                <w:bCs/>
                <w:sz w:val="15"/>
                <w:szCs w:val="15"/>
              </w:rPr>
            </w:pPr>
          </w:p>
        </w:tc>
        <w:tc>
          <w:tcPr>
            <w:tcW w:w="864" w:type="dxa"/>
            <w:tcBorders>
              <w:left w:val="nil"/>
              <w:bottom w:val="nil"/>
            </w:tcBorders>
            <w:shd w:val="clear" w:color="auto" w:fill="auto"/>
            <w:noWrap/>
            <w:vAlign w:val="bottom"/>
            <w:hideMark/>
          </w:tcPr>
          <w:p w14:paraId="6F7DDBA1"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0.1</w:t>
            </w:r>
          </w:p>
        </w:tc>
        <w:tc>
          <w:tcPr>
            <w:tcW w:w="864" w:type="dxa"/>
            <w:tcBorders>
              <w:bottom w:val="nil"/>
            </w:tcBorders>
            <w:shd w:val="clear" w:color="auto" w:fill="auto"/>
            <w:noWrap/>
            <w:vAlign w:val="bottom"/>
            <w:hideMark/>
          </w:tcPr>
          <w:p w14:paraId="4A5F9AB6" w14:textId="77777777" w:rsidR="00953634" w:rsidRPr="00065A94" w:rsidRDefault="00953634" w:rsidP="00953634">
            <w:pPr>
              <w:spacing w:line="216" w:lineRule="auto"/>
              <w:jc w:val="right"/>
              <w:rPr>
                <w:rFonts w:ascii="BentonSansCond Light" w:hAnsi="BentonSansCond Light" w:cs="Calibri"/>
                <w:bCs/>
                <w:sz w:val="15"/>
                <w:szCs w:val="15"/>
              </w:rPr>
            </w:pPr>
            <w:r w:rsidRPr="00065A94">
              <w:rPr>
                <w:rFonts w:ascii="BentonSansCond Light" w:hAnsi="BentonSansCond Light" w:cs="Calibri"/>
                <w:bCs/>
                <w:sz w:val="15"/>
                <w:szCs w:val="15"/>
              </w:rPr>
              <w:t>0.1</w:t>
            </w:r>
          </w:p>
        </w:tc>
        <w:tc>
          <w:tcPr>
            <w:tcW w:w="751" w:type="dxa"/>
            <w:tcBorders>
              <w:bottom w:val="nil"/>
            </w:tcBorders>
            <w:shd w:val="clear" w:color="auto" w:fill="auto"/>
            <w:noWrap/>
            <w:vAlign w:val="bottom"/>
            <w:hideMark/>
          </w:tcPr>
          <w:p w14:paraId="50BF0F42" w14:textId="77777777" w:rsidR="00953634" w:rsidRPr="00065A94" w:rsidRDefault="00953634" w:rsidP="00953634">
            <w:pPr>
              <w:spacing w:line="216" w:lineRule="auto"/>
              <w:jc w:val="right"/>
              <w:rPr>
                <w:rFonts w:ascii="BentonSansCond Light" w:hAnsi="BentonSansCond Light" w:cs="Calibri"/>
                <w:bCs/>
                <w:color w:val="ED5929"/>
                <w:sz w:val="15"/>
                <w:szCs w:val="15"/>
              </w:rPr>
            </w:pPr>
            <w:r w:rsidRPr="00065A94">
              <w:rPr>
                <w:rFonts w:ascii="BentonSansCond Light" w:hAnsi="BentonSansCond Light" w:cs="Calibri"/>
                <w:bCs/>
                <w:color w:val="ED5929"/>
                <w:sz w:val="15"/>
                <w:szCs w:val="15"/>
              </w:rPr>
              <w:t>0.0</w:t>
            </w:r>
          </w:p>
        </w:tc>
      </w:tr>
      <w:tr w:rsidR="00953634" w:rsidRPr="00065A94" w14:paraId="1AEBBFF0" w14:textId="77777777" w:rsidTr="00953634">
        <w:trPr>
          <w:trHeight w:val="72"/>
        </w:trPr>
        <w:tc>
          <w:tcPr>
            <w:tcW w:w="1152" w:type="dxa"/>
            <w:tcBorders>
              <w:top w:val="nil"/>
              <w:bottom w:val="nil"/>
              <w:right w:val="nil"/>
            </w:tcBorders>
            <w:shd w:val="clear" w:color="auto" w:fill="auto"/>
            <w:noWrap/>
            <w:vAlign w:val="bottom"/>
            <w:hideMark/>
          </w:tcPr>
          <w:p w14:paraId="78FFA32C" w14:textId="77777777" w:rsidR="00953634" w:rsidRPr="00065A94" w:rsidRDefault="00953634" w:rsidP="00953634">
            <w:pPr>
              <w:spacing w:line="216" w:lineRule="auto"/>
              <w:rPr>
                <w:rFonts w:ascii="BentonSansCond Medium" w:hAnsi="BentonSansCond Medium" w:cs="Calibri"/>
                <w:bCs/>
                <w:sz w:val="9"/>
                <w:szCs w:val="15"/>
              </w:rPr>
            </w:pPr>
          </w:p>
        </w:tc>
        <w:tc>
          <w:tcPr>
            <w:tcW w:w="864" w:type="dxa"/>
            <w:tcBorders>
              <w:top w:val="nil"/>
              <w:left w:val="nil"/>
              <w:bottom w:val="nil"/>
              <w:right w:val="nil"/>
            </w:tcBorders>
            <w:shd w:val="clear" w:color="auto" w:fill="auto"/>
            <w:noWrap/>
            <w:vAlign w:val="center"/>
            <w:hideMark/>
          </w:tcPr>
          <w:p w14:paraId="0223B617" w14:textId="77777777" w:rsidR="00953634" w:rsidRPr="00065A94" w:rsidRDefault="00953634" w:rsidP="00953634">
            <w:pPr>
              <w:tabs>
                <w:tab w:val="decimal" w:pos="410"/>
              </w:tabs>
              <w:spacing w:line="216" w:lineRule="auto"/>
              <w:jc w:val="center"/>
              <w:rPr>
                <w:rFonts w:ascii="BentonSansCond Medium" w:hAnsi="BentonSansCond Medium" w:cs="Calibri"/>
                <w:bCs/>
                <w:sz w:val="9"/>
                <w:szCs w:val="15"/>
              </w:rPr>
            </w:pPr>
          </w:p>
        </w:tc>
        <w:tc>
          <w:tcPr>
            <w:tcW w:w="864" w:type="dxa"/>
            <w:tcBorders>
              <w:top w:val="nil"/>
              <w:left w:val="nil"/>
              <w:bottom w:val="nil"/>
              <w:right w:val="nil"/>
            </w:tcBorders>
            <w:shd w:val="clear" w:color="auto" w:fill="auto"/>
            <w:noWrap/>
            <w:vAlign w:val="bottom"/>
            <w:hideMark/>
          </w:tcPr>
          <w:p w14:paraId="2F0D416F" w14:textId="77777777" w:rsidR="00953634" w:rsidRPr="00065A94" w:rsidRDefault="00953634" w:rsidP="00953634">
            <w:pPr>
              <w:spacing w:line="216" w:lineRule="auto"/>
              <w:jc w:val="right"/>
              <w:rPr>
                <w:rFonts w:ascii="BentonSansCond Medium" w:hAnsi="BentonSansCond Medium" w:cs="Calibri"/>
                <w:bCs/>
                <w:sz w:val="9"/>
                <w:szCs w:val="15"/>
              </w:rPr>
            </w:pPr>
          </w:p>
        </w:tc>
        <w:tc>
          <w:tcPr>
            <w:tcW w:w="750" w:type="dxa"/>
            <w:tcBorders>
              <w:top w:val="nil"/>
              <w:left w:val="nil"/>
              <w:bottom w:val="nil"/>
              <w:right w:val="nil"/>
            </w:tcBorders>
            <w:shd w:val="clear" w:color="auto" w:fill="auto"/>
            <w:noWrap/>
            <w:vAlign w:val="bottom"/>
            <w:hideMark/>
          </w:tcPr>
          <w:p w14:paraId="2A941831" w14:textId="77777777" w:rsidR="00953634" w:rsidRPr="00065A94" w:rsidRDefault="00953634" w:rsidP="00953634">
            <w:pPr>
              <w:spacing w:line="216" w:lineRule="auto"/>
              <w:jc w:val="right"/>
              <w:rPr>
                <w:rFonts w:ascii="BentonSansCond Medium" w:hAnsi="BentonSansCond Medium" w:cs="Calibri"/>
                <w:bCs/>
                <w:sz w:val="9"/>
                <w:szCs w:val="15"/>
              </w:rPr>
            </w:pPr>
          </w:p>
        </w:tc>
        <w:tc>
          <w:tcPr>
            <w:tcW w:w="432" w:type="dxa"/>
            <w:tcBorders>
              <w:top w:val="nil"/>
              <w:left w:val="nil"/>
              <w:bottom w:val="nil"/>
              <w:right w:val="nil"/>
            </w:tcBorders>
            <w:shd w:val="clear" w:color="auto" w:fill="auto"/>
            <w:noWrap/>
            <w:vAlign w:val="bottom"/>
            <w:hideMark/>
          </w:tcPr>
          <w:p w14:paraId="0E70EA9E" w14:textId="77777777" w:rsidR="00953634" w:rsidRPr="00065A94" w:rsidRDefault="00953634" w:rsidP="00953634">
            <w:pPr>
              <w:spacing w:line="216" w:lineRule="auto"/>
              <w:rPr>
                <w:rFonts w:ascii="BentonSansCond Medium" w:hAnsi="BentonSansCond Medium" w:cs="Calibri"/>
                <w:bCs/>
                <w:sz w:val="9"/>
                <w:szCs w:val="15"/>
              </w:rPr>
            </w:pPr>
          </w:p>
        </w:tc>
        <w:tc>
          <w:tcPr>
            <w:tcW w:w="864" w:type="dxa"/>
            <w:tcBorders>
              <w:top w:val="nil"/>
              <w:left w:val="nil"/>
              <w:bottom w:val="nil"/>
              <w:right w:val="nil"/>
            </w:tcBorders>
            <w:shd w:val="clear" w:color="auto" w:fill="auto"/>
            <w:noWrap/>
            <w:vAlign w:val="bottom"/>
            <w:hideMark/>
          </w:tcPr>
          <w:p w14:paraId="1CE56892" w14:textId="77777777" w:rsidR="00953634" w:rsidRPr="00065A94" w:rsidRDefault="00953634" w:rsidP="00953634">
            <w:pPr>
              <w:spacing w:line="216" w:lineRule="auto"/>
              <w:jc w:val="right"/>
              <w:rPr>
                <w:rFonts w:ascii="BentonSansCond Medium" w:hAnsi="BentonSansCond Medium" w:cs="Calibri"/>
                <w:bCs/>
                <w:sz w:val="9"/>
                <w:szCs w:val="15"/>
              </w:rPr>
            </w:pPr>
          </w:p>
        </w:tc>
        <w:tc>
          <w:tcPr>
            <w:tcW w:w="864" w:type="dxa"/>
            <w:tcBorders>
              <w:top w:val="nil"/>
              <w:left w:val="nil"/>
              <w:bottom w:val="nil"/>
              <w:right w:val="nil"/>
            </w:tcBorders>
            <w:shd w:val="clear" w:color="auto" w:fill="auto"/>
            <w:noWrap/>
            <w:vAlign w:val="bottom"/>
            <w:hideMark/>
          </w:tcPr>
          <w:p w14:paraId="27E97338" w14:textId="77777777" w:rsidR="00953634" w:rsidRPr="00065A94" w:rsidRDefault="00953634" w:rsidP="00953634">
            <w:pPr>
              <w:spacing w:line="216" w:lineRule="auto"/>
              <w:jc w:val="right"/>
              <w:rPr>
                <w:rFonts w:ascii="BentonSansCond Medium" w:hAnsi="BentonSansCond Medium" w:cs="Calibri"/>
                <w:bCs/>
                <w:sz w:val="9"/>
                <w:szCs w:val="15"/>
              </w:rPr>
            </w:pPr>
          </w:p>
        </w:tc>
        <w:tc>
          <w:tcPr>
            <w:tcW w:w="751" w:type="dxa"/>
            <w:tcBorders>
              <w:top w:val="nil"/>
              <w:left w:val="nil"/>
              <w:bottom w:val="nil"/>
              <w:right w:val="nil"/>
            </w:tcBorders>
            <w:shd w:val="clear" w:color="auto" w:fill="auto"/>
            <w:noWrap/>
            <w:vAlign w:val="bottom"/>
            <w:hideMark/>
          </w:tcPr>
          <w:p w14:paraId="41F5FE70" w14:textId="77777777" w:rsidR="00953634" w:rsidRPr="00065A94" w:rsidRDefault="00953634" w:rsidP="00953634">
            <w:pPr>
              <w:spacing w:line="216" w:lineRule="auto"/>
              <w:jc w:val="right"/>
              <w:rPr>
                <w:rFonts w:ascii="BentonSansCond Medium" w:hAnsi="BentonSansCond Medium" w:cs="Calibri"/>
                <w:bCs/>
                <w:sz w:val="9"/>
                <w:szCs w:val="15"/>
              </w:rPr>
            </w:pPr>
          </w:p>
        </w:tc>
        <w:tc>
          <w:tcPr>
            <w:tcW w:w="432" w:type="dxa"/>
            <w:tcBorders>
              <w:top w:val="nil"/>
              <w:left w:val="nil"/>
              <w:bottom w:val="nil"/>
              <w:right w:val="nil"/>
            </w:tcBorders>
            <w:shd w:val="clear" w:color="auto" w:fill="auto"/>
            <w:noWrap/>
            <w:vAlign w:val="bottom"/>
            <w:hideMark/>
          </w:tcPr>
          <w:p w14:paraId="152EF963" w14:textId="77777777" w:rsidR="00953634" w:rsidRPr="00065A94" w:rsidRDefault="00953634" w:rsidP="00953634">
            <w:pPr>
              <w:spacing w:line="216" w:lineRule="auto"/>
              <w:rPr>
                <w:rFonts w:ascii="BentonSansCond Medium" w:hAnsi="BentonSansCond Medium" w:cs="Calibri"/>
                <w:bCs/>
                <w:sz w:val="9"/>
                <w:szCs w:val="15"/>
              </w:rPr>
            </w:pPr>
          </w:p>
        </w:tc>
        <w:tc>
          <w:tcPr>
            <w:tcW w:w="864" w:type="dxa"/>
            <w:tcBorders>
              <w:top w:val="nil"/>
              <w:left w:val="nil"/>
              <w:bottom w:val="nil"/>
              <w:right w:val="nil"/>
            </w:tcBorders>
            <w:shd w:val="clear" w:color="auto" w:fill="auto"/>
            <w:noWrap/>
            <w:vAlign w:val="bottom"/>
            <w:hideMark/>
          </w:tcPr>
          <w:p w14:paraId="4622179E" w14:textId="77777777" w:rsidR="00953634" w:rsidRPr="00065A94" w:rsidRDefault="00953634" w:rsidP="00953634">
            <w:pPr>
              <w:spacing w:line="216" w:lineRule="auto"/>
              <w:jc w:val="right"/>
              <w:rPr>
                <w:rFonts w:ascii="BentonSansCond Medium" w:hAnsi="BentonSansCond Medium" w:cs="Calibri"/>
                <w:bCs/>
                <w:sz w:val="9"/>
                <w:szCs w:val="15"/>
              </w:rPr>
            </w:pPr>
          </w:p>
        </w:tc>
        <w:tc>
          <w:tcPr>
            <w:tcW w:w="864" w:type="dxa"/>
            <w:tcBorders>
              <w:top w:val="nil"/>
              <w:left w:val="nil"/>
              <w:bottom w:val="nil"/>
              <w:right w:val="nil"/>
            </w:tcBorders>
            <w:shd w:val="clear" w:color="auto" w:fill="auto"/>
            <w:noWrap/>
            <w:vAlign w:val="bottom"/>
            <w:hideMark/>
          </w:tcPr>
          <w:p w14:paraId="24F0DB45" w14:textId="77777777" w:rsidR="00953634" w:rsidRPr="00065A94" w:rsidRDefault="00953634" w:rsidP="00953634">
            <w:pPr>
              <w:spacing w:line="216" w:lineRule="auto"/>
              <w:jc w:val="right"/>
              <w:rPr>
                <w:rFonts w:ascii="BentonSansCond Medium" w:hAnsi="BentonSansCond Medium" w:cs="Calibri"/>
                <w:bCs/>
                <w:sz w:val="9"/>
                <w:szCs w:val="15"/>
              </w:rPr>
            </w:pPr>
          </w:p>
        </w:tc>
        <w:tc>
          <w:tcPr>
            <w:tcW w:w="751" w:type="dxa"/>
            <w:tcBorders>
              <w:top w:val="nil"/>
              <w:left w:val="nil"/>
              <w:bottom w:val="nil"/>
            </w:tcBorders>
            <w:shd w:val="clear" w:color="auto" w:fill="auto"/>
            <w:noWrap/>
            <w:vAlign w:val="bottom"/>
            <w:hideMark/>
          </w:tcPr>
          <w:p w14:paraId="4718BBDC" w14:textId="77777777" w:rsidR="00953634" w:rsidRPr="004E1CB3" w:rsidRDefault="00953634" w:rsidP="00953634">
            <w:pPr>
              <w:spacing w:line="216" w:lineRule="auto"/>
              <w:jc w:val="right"/>
              <w:rPr>
                <w:rFonts w:ascii="BentonSansCond Bold" w:hAnsi="BentonSansCond Bold" w:cs="Calibri"/>
                <w:bCs/>
                <w:color w:val="ED5929"/>
                <w:sz w:val="9"/>
                <w:szCs w:val="15"/>
              </w:rPr>
            </w:pPr>
          </w:p>
        </w:tc>
      </w:tr>
      <w:tr w:rsidR="00953634" w:rsidRPr="00065A94" w14:paraId="351B8673" w14:textId="77777777" w:rsidTr="00953634">
        <w:trPr>
          <w:trHeight w:val="202"/>
        </w:trPr>
        <w:tc>
          <w:tcPr>
            <w:tcW w:w="1152" w:type="dxa"/>
            <w:tcBorders>
              <w:top w:val="nil"/>
              <w:bottom w:val="nil"/>
              <w:right w:val="nil"/>
            </w:tcBorders>
            <w:shd w:val="clear" w:color="auto" w:fill="auto"/>
            <w:noWrap/>
            <w:vAlign w:val="bottom"/>
            <w:hideMark/>
          </w:tcPr>
          <w:p w14:paraId="612F2BEF" w14:textId="77777777" w:rsidR="00953634" w:rsidRPr="00065A94" w:rsidRDefault="00953634" w:rsidP="00953634">
            <w:pPr>
              <w:spacing w:line="216" w:lineRule="auto"/>
              <w:rPr>
                <w:rFonts w:ascii="BentonSansCond Medium" w:hAnsi="BentonSansCond Medium" w:cs="Calibri"/>
                <w:bCs/>
                <w:sz w:val="15"/>
                <w:szCs w:val="15"/>
              </w:rPr>
            </w:pPr>
            <w:r w:rsidRPr="00065A94">
              <w:rPr>
                <w:rFonts w:ascii="BentonSansCond Medium" w:hAnsi="BentonSansCond Medium" w:cs="Calibri"/>
                <w:bCs/>
                <w:sz w:val="15"/>
                <w:szCs w:val="15"/>
              </w:rPr>
              <w:t>Mean</w:t>
            </w:r>
          </w:p>
        </w:tc>
        <w:tc>
          <w:tcPr>
            <w:tcW w:w="864" w:type="dxa"/>
            <w:tcBorders>
              <w:top w:val="nil"/>
              <w:left w:val="nil"/>
              <w:bottom w:val="nil"/>
              <w:right w:val="nil"/>
            </w:tcBorders>
            <w:shd w:val="clear" w:color="auto" w:fill="auto"/>
            <w:noWrap/>
            <w:vAlign w:val="center"/>
            <w:hideMark/>
          </w:tcPr>
          <w:p w14:paraId="69B5502E" w14:textId="77777777" w:rsidR="00953634" w:rsidRPr="00065A94" w:rsidRDefault="00953634" w:rsidP="00953634">
            <w:pPr>
              <w:tabs>
                <w:tab w:val="decimal" w:pos="410"/>
              </w:tabs>
              <w:spacing w:line="216" w:lineRule="auto"/>
              <w:jc w:val="center"/>
              <w:rPr>
                <w:rFonts w:ascii="BentonSansCond Medium" w:hAnsi="BentonSansCond Medium" w:cs="Calibri"/>
                <w:bCs/>
                <w:sz w:val="15"/>
                <w:szCs w:val="15"/>
              </w:rPr>
            </w:pPr>
            <w:r w:rsidRPr="00065A94">
              <w:rPr>
                <w:rFonts w:ascii="BentonSansCond Medium" w:hAnsi="BentonSansCond Medium" w:cs="Calibri"/>
                <w:bCs/>
                <w:sz w:val="15"/>
                <w:szCs w:val="15"/>
              </w:rPr>
              <w:t>42.5</w:t>
            </w:r>
          </w:p>
        </w:tc>
        <w:tc>
          <w:tcPr>
            <w:tcW w:w="864" w:type="dxa"/>
            <w:tcBorders>
              <w:top w:val="nil"/>
              <w:left w:val="nil"/>
              <w:bottom w:val="nil"/>
              <w:right w:val="nil"/>
            </w:tcBorders>
            <w:shd w:val="clear" w:color="auto" w:fill="auto"/>
            <w:noWrap/>
            <w:vAlign w:val="bottom"/>
            <w:hideMark/>
          </w:tcPr>
          <w:p w14:paraId="6BD1E52D" w14:textId="77777777" w:rsidR="00953634" w:rsidRPr="00065A94" w:rsidRDefault="00953634" w:rsidP="00953634">
            <w:pPr>
              <w:spacing w:line="216" w:lineRule="auto"/>
              <w:jc w:val="right"/>
              <w:rPr>
                <w:rFonts w:ascii="BentonSansCond Medium" w:hAnsi="BentonSansCond Medium" w:cs="Calibri"/>
                <w:bCs/>
                <w:sz w:val="15"/>
                <w:szCs w:val="15"/>
              </w:rPr>
            </w:pPr>
            <w:r w:rsidRPr="00065A94">
              <w:rPr>
                <w:rFonts w:ascii="BentonSansCond Medium" w:hAnsi="BentonSansCond Medium" w:cs="Calibri"/>
                <w:bCs/>
                <w:sz w:val="15"/>
                <w:szCs w:val="15"/>
              </w:rPr>
              <w:t>38.1</w:t>
            </w:r>
          </w:p>
        </w:tc>
        <w:tc>
          <w:tcPr>
            <w:tcW w:w="750" w:type="dxa"/>
            <w:tcBorders>
              <w:top w:val="nil"/>
              <w:left w:val="nil"/>
              <w:bottom w:val="nil"/>
              <w:right w:val="nil"/>
            </w:tcBorders>
            <w:shd w:val="clear" w:color="auto" w:fill="auto"/>
            <w:noWrap/>
            <w:vAlign w:val="bottom"/>
            <w:hideMark/>
          </w:tcPr>
          <w:p w14:paraId="6E51E1D6" w14:textId="77777777" w:rsidR="00953634" w:rsidRPr="00065A94" w:rsidRDefault="00953634" w:rsidP="00953634">
            <w:pPr>
              <w:spacing w:line="216" w:lineRule="auto"/>
              <w:jc w:val="right"/>
              <w:rPr>
                <w:rFonts w:ascii="BentonSansCond Medium" w:hAnsi="BentonSansCond Medium" w:cs="Calibri"/>
                <w:bCs/>
                <w:sz w:val="15"/>
                <w:szCs w:val="15"/>
              </w:rPr>
            </w:pPr>
          </w:p>
        </w:tc>
        <w:tc>
          <w:tcPr>
            <w:tcW w:w="432" w:type="dxa"/>
            <w:tcBorders>
              <w:top w:val="nil"/>
              <w:left w:val="nil"/>
              <w:bottom w:val="nil"/>
              <w:right w:val="nil"/>
            </w:tcBorders>
            <w:shd w:val="clear" w:color="auto" w:fill="auto"/>
            <w:noWrap/>
            <w:vAlign w:val="bottom"/>
            <w:hideMark/>
          </w:tcPr>
          <w:p w14:paraId="5651BD8F" w14:textId="77777777" w:rsidR="00953634" w:rsidRPr="00065A94" w:rsidRDefault="00953634" w:rsidP="00953634">
            <w:pPr>
              <w:spacing w:line="216" w:lineRule="auto"/>
              <w:rPr>
                <w:rFonts w:ascii="BentonSansCond Medium" w:hAnsi="BentonSansCond Medium" w:cs="Calibri"/>
                <w:bCs/>
                <w:sz w:val="15"/>
                <w:szCs w:val="15"/>
              </w:rPr>
            </w:pPr>
          </w:p>
        </w:tc>
        <w:tc>
          <w:tcPr>
            <w:tcW w:w="864" w:type="dxa"/>
            <w:tcBorders>
              <w:top w:val="nil"/>
              <w:left w:val="nil"/>
              <w:bottom w:val="nil"/>
              <w:right w:val="nil"/>
            </w:tcBorders>
            <w:shd w:val="clear" w:color="auto" w:fill="auto"/>
            <w:noWrap/>
            <w:vAlign w:val="bottom"/>
            <w:hideMark/>
          </w:tcPr>
          <w:p w14:paraId="18E209AB" w14:textId="77777777" w:rsidR="00953634" w:rsidRPr="00065A94" w:rsidRDefault="00953634" w:rsidP="00953634">
            <w:pPr>
              <w:spacing w:line="216" w:lineRule="auto"/>
              <w:jc w:val="right"/>
              <w:rPr>
                <w:rFonts w:ascii="BentonSansCond Medium" w:hAnsi="BentonSansCond Medium" w:cs="Calibri"/>
                <w:bCs/>
                <w:sz w:val="15"/>
                <w:szCs w:val="15"/>
              </w:rPr>
            </w:pPr>
            <w:r w:rsidRPr="00065A94">
              <w:rPr>
                <w:rFonts w:ascii="BentonSansCond Medium" w:hAnsi="BentonSansCond Medium" w:cs="Calibri"/>
                <w:bCs/>
                <w:sz w:val="15"/>
                <w:szCs w:val="15"/>
              </w:rPr>
              <w:t>39.4</w:t>
            </w:r>
          </w:p>
        </w:tc>
        <w:tc>
          <w:tcPr>
            <w:tcW w:w="864" w:type="dxa"/>
            <w:tcBorders>
              <w:top w:val="nil"/>
              <w:left w:val="nil"/>
              <w:bottom w:val="nil"/>
              <w:right w:val="nil"/>
            </w:tcBorders>
            <w:shd w:val="clear" w:color="auto" w:fill="auto"/>
            <w:noWrap/>
            <w:vAlign w:val="bottom"/>
            <w:hideMark/>
          </w:tcPr>
          <w:p w14:paraId="32999C1F" w14:textId="77777777" w:rsidR="00953634" w:rsidRPr="00065A94" w:rsidRDefault="00953634" w:rsidP="00953634">
            <w:pPr>
              <w:spacing w:line="216" w:lineRule="auto"/>
              <w:jc w:val="right"/>
              <w:rPr>
                <w:rFonts w:ascii="BentonSansCond Medium" w:hAnsi="BentonSansCond Medium" w:cs="Calibri"/>
                <w:bCs/>
                <w:sz w:val="15"/>
                <w:szCs w:val="15"/>
              </w:rPr>
            </w:pPr>
            <w:r w:rsidRPr="00065A94">
              <w:rPr>
                <w:rFonts w:ascii="BentonSansCond Medium" w:hAnsi="BentonSansCond Medium" w:cs="Calibri"/>
                <w:bCs/>
                <w:sz w:val="15"/>
                <w:szCs w:val="15"/>
              </w:rPr>
              <w:t>26.7</w:t>
            </w:r>
          </w:p>
        </w:tc>
        <w:tc>
          <w:tcPr>
            <w:tcW w:w="751" w:type="dxa"/>
            <w:tcBorders>
              <w:top w:val="nil"/>
              <w:left w:val="nil"/>
              <w:bottom w:val="nil"/>
              <w:right w:val="nil"/>
            </w:tcBorders>
            <w:shd w:val="clear" w:color="auto" w:fill="auto"/>
            <w:noWrap/>
            <w:vAlign w:val="bottom"/>
            <w:hideMark/>
          </w:tcPr>
          <w:p w14:paraId="4A07112D" w14:textId="77777777" w:rsidR="00953634" w:rsidRPr="00065A94" w:rsidRDefault="00953634" w:rsidP="00953634">
            <w:pPr>
              <w:spacing w:line="216" w:lineRule="auto"/>
              <w:jc w:val="right"/>
              <w:rPr>
                <w:rFonts w:ascii="BentonSansCond Medium" w:hAnsi="BentonSansCond Medium" w:cs="Calibri"/>
                <w:bCs/>
                <w:sz w:val="15"/>
                <w:szCs w:val="15"/>
              </w:rPr>
            </w:pPr>
          </w:p>
        </w:tc>
        <w:tc>
          <w:tcPr>
            <w:tcW w:w="432" w:type="dxa"/>
            <w:tcBorders>
              <w:top w:val="nil"/>
              <w:left w:val="nil"/>
              <w:bottom w:val="nil"/>
              <w:right w:val="nil"/>
            </w:tcBorders>
            <w:shd w:val="clear" w:color="auto" w:fill="auto"/>
            <w:noWrap/>
            <w:vAlign w:val="bottom"/>
            <w:hideMark/>
          </w:tcPr>
          <w:p w14:paraId="0C2AC2DE" w14:textId="77777777" w:rsidR="00953634" w:rsidRPr="00065A94" w:rsidRDefault="00953634" w:rsidP="00953634">
            <w:pPr>
              <w:spacing w:line="216" w:lineRule="auto"/>
              <w:rPr>
                <w:rFonts w:ascii="BentonSansCond Medium" w:hAnsi="BentonSansCond Medium" w:cs="Calibri"/>
                <w:bCs/>
                <w:sz w:val="15"/>
                <w:szCs w:val="15"/>
              </w:rPr>
            </w:pPr>
          </w:p>
        </w:tc>
        <w:tc>
          <w:tcPr>
            <w:tcW w:w="864" w:type="dxa"/>
            <w:tcBorders>
              <w:top w:val="nil"/>
              <w:left w:val="nil"/>
              <w:bottom w:val="nil"/>
              <w:right w:val="nil"/>
            </w:tcBorders>
            <w:shd w:val="clear" w:color="auto" w:fill="auto"/>
            <w:noWrap/>
            <w:vAlign w:val="bottom"/>
            <w:hideMark/>
          </w:tcPr>
          <w:p w14:paraId="5F82781E" w14:textId="77777777" w:rsidR="00953634" w:rsidRPr="00065A94" w:rsidRDefault="00953634" w:rsidP="00953634">
            <w:pPr>
              <w:spacing w:line="216" w:lineRule="auto"/>
              <w:jc w:val="right"/>
              <w:rPr>
                <w:rFonts w:ascii="BentonSansCond Medium" w:hAnsi="BentonSansCond Medium" w:cs="Calibri"/>
                <w:bCs/>
                <w:sz w:val="15"/>
                <w:szCs w:val="15"/>
              </w:rPr>
            </w:pPr>
            <w:r w:rsidRPr="00065A94">
              <w:rPr>
                <w:rFonts w:ascii="BentonSansCond Medium" w:hAnsi="BentonSansCond Medium" w:cs="Calibri"/>
                <w:bCs/>
                <w:sz w:val="15"/>
                <w:szCs w:val="15"/>
              </w:rPr>
              <w:t>7.6</w:t>
            </w:r>
          </w:p>
        </w:tc>
        <w:tc>
          <w:tcPr>
            <w:tcW w:w="864" w:type="dxa"/>
            <w:tcBorders>
              <w:top w:val="nil"/>
              <w:left w:val="nil"/>
              <w:bottom w:val="nil"/>
              <w:right w:val="nil"/>
            </w:tcBorders>
            <w:shd w:val="clear" w:color="auto" w:fill="auto"/>
            <w:noWrap/>
            <w:vAlign w:val="bottom"/>
            <w:hideMark/>
          </w:tcPr>
          <w:p w14:paraId="2B46FCF4" w14:textId="77777777" w:rsidR="00953634" w:rsidRPr="00065A94" w:rsidRDefault="00953634" w:rsidP="00953634">
            <w:pPr>
              <w:spacing w:line="216" w:lineRule="auto"/>
              <w:jc w:val="right"/>
              <w:rPr>
                <w:rFonts w:ascii="BentonSansCond Medium" w:hAnsi="BentonSansCond Medium" w:cs="Calibri"/>
                <w:bCs/>
                <w:sz w:val="15"/>
                <w:szCs w:val="15"/>
              </w:rPr>
            </w:pPr>
            <w:r w:rsidRPr="00065A94">
              <w:rPr>
                <w:rFonts w:ascii="BentonSansCond Medium" w:hAnsi="BentonSansCond Medium" w:cs="Calibri"/>
                <w:bCs/>
                <w:sz w:val="15"/>
                <w:szCs w:val="15"/>
              </w:rPr>
              <w:t>8.3</w:t>
            </w:r>
          </w:p>
        </w:tc>
        <w:tc>
          <w:tcPr>
            <w:tcW w:w="751" w:type="dxa"/>
            <w:tcBorders>
              <w:top w:val="nil"/>
              <w:left w:val="nil"/>
              <w:bottom w:val="nil"/>
            </w:tcBorders>
            <w:shd w:val="clear" w:color="auto" w:fill="auto"/>
            <w:noWrap/>
            <w:vAlign w:val="bottom"/>
            <w:hideMark/>
          </w:tcPr>
          <w:p w14:paraId="5D62DF40" w14:textId="77777777" w:rsidR="00953634" w:rsidRPr="00065A94" w:rsidRDefault="00953634" w:rsidP="00953634">
            <w:pPr>
              <w:spacing w:line="216" w:lineRule="auto"/>
              <w:jc w:val="right"/>
              <w:rPr>
                <w:rFonts w:ascii="BentonSansCond Bold" w:hAnsi="BentonSansCond Bold" w:cs="Calibri"/>
                <w:bCs/>
                <w:sz w:val="15"/>
                <w:szCs w:val="15"/>
              </w:rPr>
            </w:pPr>
          </w:p>
        </w:tc>
      </w:tr>
    </w:tbl>
    <w:p w14:paraId="7C01A857" w14:textId="77777777" w:rsidR="00953634" w:rsidRPr="00065A94" w:rsidRDefault="00953634" w:rsidP="00953634">
      <w:pPr>
        <w:rPr>
          <w:rFonts w:ascii="BentonSansCond Light" w:hAnsi="BentonSansCond Light" w:cs="Calibri"/>
          <w:bCs/>
          <w:sz w:val="15"/>
          <w:szCs w:val="15"/>
        </w:rPr>
      </w:pPr>
    </w:p>
    <w:p w14:paraId="66A40525" w14:textId="77777777" w:rsidR="00953634" w:rsidRPr="00575C01" w:rsidRDefault="00953634" w:rsidP="00953634">
      <w:pPr>
        <w:rPr>
          <w:sz w:val="10"/>
          <w:szCs w:val="22"/>
        </w:rPr>
      </w:pPr>
    </w:p>
    <w:p w14:paraId="3D6639E1" w14:textId="77777777" w:rsidR="00953634" w:rsidRDefault="00953634" w:rsidP="00953634">
      <w:pPr>
        <w:rPr>
          <w:szCs w:val="22"/>
        </w:rPr>
      </w:pPr>
      <w:r>
        <w:rPr>
          <w:szCs w:val="22"/>
        </w:rPr>
        <w:t>AXP obtains an alternative view by evaluating the proportion of applicants who will now fall into each key score band (</w:t>
      </w:r>
      <w:r w:rsidR="00704349">
        <w:fldChar w:fldCharType="begin"/>
      </w:r>
      <w:r w:rsidR="00704349">
        <w:instrText xml:space="preserve"> REF  _Ref458772175 \h  \* MERGEFORMAT </w:instrText>
      </w:r>
      <w:r w:rsidR="00704349">
        <w:fldChar w:fldCharType="separate"/>
      </w:r>
      <w:r w:rsidR="000E17A9">
        <w:t xml:space="preserve">Table </w:t>
      </w:r>
      <w:r w:rsidR="000E17A9">
        <w:rPr>
          <w:noProof/>
        </w:rPr>
        <w:t>12.9</w:t>
      </w:r>
      <w:r w:rsidR="00704349">
        <w:fldChar w:fldCharType="end"/>
      </w:r>
      <w:r>
        <w:rPr>
          <w:szCs w:val="22"/>
        </w:rPr>
        <w:t xml:space="preserve">). </w:t>
      </w:r>
    </w:p>
    <w:p w14:paraId="15C733A0" w14:textId="77777777" w:rsidR="00953634" w:rsidRDefault="00953634" w:rsidP="00953634">
      <w:pPr>
        <w:rPr>
          <w:szCs w:val="22"/>
        </w:rPr>
      </w:pPr>
    </w:p>
    <w:p w14:paraId="16142E29" w14:textId="77777777" w:rsidR="00953634" w:rsidRDefault="00953634" w:rsidP="00953634">
      <w:pPr>
        <w:pStyle w:val="Caption"/>
      </w:pPr>
      <w:bookmarkStart w:id="3280" w:name="_Ref458772175"/>
      <w:r>
        <w:t xml:space="preserve">Table </w:t>
      </w:r>
      <w:fldSimple w:instr=" STYLEREF 1 \s ">
        <w:r w:rsidR="000E17A9">
          <w:rPr>
            <w:noProof/>
          </w:rPr>
          <w:t>12</w:t>
        </w:r>
      </w:fldSimple>
      <w:r w:rsidR="00056D95">
        <w:t>.</w:t>
      </w:r>
      <w:r w:rsidR="003E7838">
        <w:fldChar w:fldCharType="begin"/>
      </w:r>
      <w:r w:rsidR="00DD69AA">
        <w:instrText xml:space="preserve"> SEQ Table \* ARABIC \s 1 </w:instrText>
      </w:r>
      <w:r w:rsidR="003E7838">
        <w:fldChar w:fldCharType="separate"/>
      </w:r>
      <w:r w:rsidR="000E17A9">
        <w:rPr>
          <w:noProof/>
        </w:rPr>
        <w:t>9</w:t>
      </w:r>
      <w:r w:rsidR="003E7838">
        <w:fldChar w:fldCharType="end"/>
      </w:r>
      <w:bookmarkEnd w:id="3280"/>
      <w:r>
        <w:t>: How deploying a new model affects ADSS score distribution (U.S. consumer, 2014 Q3-4)</w:t>
      </w:r>
    </w:p>
    <w:p w14:paraId="1F3B94BE" w14:textId="77777777" w:rsidR="00953634" w:rsidRDefault="00953634" w:rsidP="00953634">
      <w:pPr>
        <w:pStyle w:val="Caption"/>
      </w:pPr>
    </w:p>
    <w:tbl>
      <w:tblPr>
        <w:tblW w:w="5474" w:type="dxa"/>
        <w:tblInd w:w="100" w:type="dxa"/>
        <w:tblBorders>
          <w:insideH w:val="single" w:sz="2" w:space="0" w:color="auto"/>
          <w:insideV w:val="single" w:sz="48" w:space="0" w:color="FFFFFF" w:themeColor="background1"/>
        </w:tblBorders>
        <w:tblLook w:val="04A0" w:firstRow="1" w:lastRow="0" w:firstColumn="1" w:lastColumn="0" w:noHBand="0" w:noVBand="1"/>
      </w:tblPr>
      <w:tblGrid>
        <w:gridCol w:w="1081"/>
        <w:gridCol w:w="1081"/>
        <w:gridCol w:w="1728"/>
        <w:gridCol w:w="1584"/>
      </w:tblGrid>
      <w:tr w:rsidR="00953634" w:rsidRPr="00D830A2" w14:paraId="7192BE00" w14:textId="77777777" w:rsidTr="00953634">
        <w:trPr>
          <w:trHeight w:val="432"/>
        </w:trPr>
        <w:tc>
          <w:tcPr>
            <w:tcW w:w="1081" w:type="dxa"/>
            <w:tcBorders>
              <w:top w:val="nil"/>
              <w:bottom w:val="nil"/>
              <w:right w:val="nil"/>
            </w:tcBorders>
          </w:tcPr>
          <w:p w14:paraId="4BC5F931" w14:textId="77777777" w:rsidR="00953634" w:rsidRPr="00D830A2" w:rsidRDefault="00953634" w:rsidP="00953634">
            <w:pPr>
              <w:rPr>
                <w:rFonts w:ascii="BentonSansCond Light" w:hAnsi="BentonSansCond Light"/>
                <w:color w:val="000000"/>
                <w:sz w:val="15"/>
                <w:szCs w:val="15"/>
              </w:rPr>
            </w:pPr>
          </w:p>
        </w:tc>
        <w:tc>
          <w:tcPr>
            <w:tcW w:w="1081" w:type="dxa"/>
            <w:tcBorders>
              <w:top w:val="nil"/>
              <w:left w:val="nil"/>
              <w:bottom w:val="nil"/>
              <w:right w:val="nil"/>
            </w:tcBorders>
            <w:shd w:val="clear" w:color="auto" w:fill="auto"/>
            <w:noWrap/>
            <w:vAlign w:val="bottom"/>
            <w:hideMark/>
          </w:tcPr>
          <w:p w14:paraId="04F5A12D" w14:textId="77777777" w:rsidR="00953634" w:rsidRPr="00D830A2" w:rsidRDefault="00953634" w:rsidP="00953634">
            <w:pPr>
              <w:rPr>
                <w:rFonts w:ascii="BentonSansCond Medium" w:hAnsi="BentonSansCond Medium"/>
                <w:color w:val="000000"/>
                <w:sz w:val="15"/>
                <w:szCs w:val="15"/>
              </w:rPr>
            </w:pPr>
            <w:r w:rsidRPr="00D830A2">
              <w:rPr>
                <w:rFonts w:ascii="BentonSansCond Medium" w:hAnsi="BentonSansCond Medium"/>
                <w:color w:val="000000"/>
                <w:sz w:val="15"/>
                <w:szCs w:val="15"/>
              </w:rPr>
              <w:t>Score Band</w:t>
            </w:r>
          </w:p>
        </w:tc>
        <w:tc>
          <w:tcPr>
            <w:tcW w:w="1728" w:type="dxa"/>
            <w:tcBorders>
              <w:top w:val="nil"/>
              <w:left w:val="nil"/>
              <w:bottom w:val="nil"/>
              <w:right w:val="nil"/>
            </w:tcBorders>
            <w:shd w:val="clear" w:color="auto" w:fill="auto"/>
            <w:noWrap/>
            <w:vAlign w:val="bottom"/>
            <w:hideMark/>
          </w:tcPr>
          <w:p w14:paraId="5E34DCB0" w14:textId="77777777" w:rsidR="00953634" w:rsidRPr="00D830A2" w:rsidRDefault="00953634" w:rsidP="00953634">
            <w:pPr>
              <w:rPr>
                <w:rFonts w:ascii="BentonSansCond Medium" w:hAnsi="BentonSansCond Medium"/>
                <w:color w:val="000000"/>
                <w:sz w:val="15"/>
                <w:szCs w:val="15"/>
              </w:rPr>
            </w:pPr>
            <w:r w:rsidRPr="00D830A2">
              <w:rPr>
                <w:rFonts w:ascii="BentonSansCond Medium" w:hAnsi="BentonSansCond Medium"/>
                <w:color w:val="000000"/>
                <w:sz w:val="15"/>
                <w:szCs w:val="15"/>
              </w:rPr>
              <w:t>% Population</w:t>
            </w:r>
            <w:r w:rsidRPr="00D830A2">
              <w:rPr>
                <w:rFonts w:ascii="BentonSansCond Medium" w:hAnsi="BentonSansCond Medium"/>
                <w:color w:val="000000"/>
                <w:sz w:val="15"/>
                <w:szCs w:val="15"/>
              </w:rPr>
              <w:br/>
              <w:t xml:space="preserve"> (current ADSS </w:t>
            </w:r>
            <w:r>
              <w:rPr>
                <w:rFonts w:ascii="BentonSansCond Medium" w:hAnsi="BentonSansCond Medium"/>
                <w:color w:val="000000"/>
                <w:sz w:val="15"/>
                <w:szCs w:val="15"/>
              </w:rPr>
              <w:t>score</w:t>
            </w:r>
            <w:r w:rsidRPr="00D830A2">
              <w:rPr>
                <w:rFonts w:ascii="BentonSansCond Medium" w:hAnsi="BentonSansCond Medium"/>
                <w:color w:val="000000"/>
                <w:sz w:val="15"/>
                <w:szCs w:val="15"/>
              </w:rPr>
              <w:t>)</w:t>
            </w:r>
          </w:p>
        </w:tc>
        <w:tc>
          <w:tcPr>
            <w:tcW w:w="1584" w:type="dxa"/>
            <w:tcBorders>
              <w:top w:val="nil"/>
              <w:left w:val="nil"/>
              <w:bottom w:val="nil"/>
            </w:tcBorders>
            <w:shd w:val="clear" w:color="auto" w:fill="auto"/>
            <w:noWrap/>
            <w:vAlign w:val="bottom"/>
            <w:hideMark/>
          </w:tcPr>
          <w:p w14:paraId="2D03459F" w14:textId="77777777" w:rsidR="00953634" w:rsidRPr="00D830A2" w:rsidRDefault="00953634" w:rsidP="00953634">
            <w:pPr>
              <w:rPr>
                <w:rFonts w:ascii="BentonSansCond Medium" w:hAnsi="BentonSansCond Medium"/>
                <w:color w:val="000000"/>
                <w:sz w:val="15"/>
                <w:szCs w:val="15"/>
              </w:rPr>
            </w:pPr>
            <w:r w:rsidRPr="00D830A2">
              <w:rPr>
                <w:rFonts w:ascii="BentonSansCond Medium" w:hAnsi="BentonSansCond Medium"/>
                <w:color w:val="000000"/>
                <w:sz w:val="15"/>
                <w:szCs w:val="15"/>
              </w:rPr>
              <w:t xml:space="preserve">% Population </w:t>
            </w:r>
            <w:r w:rsidRPr="00D830A2">
              <w:rPr>
                <w:rFonts w:ascii="BentonSansCond Medium" w:hAnsi="BentonSansCond Medium"/>
                <w:color w:val="000000"/>
                <w:sz w:val="15"/>
                <w:szCs w:val="15"/>
              </w:rPr>
              <w:br/>
              <w:t>( new ADSS</w:t>
            </w:r>
            <w:r w:rsidR="009B5CF6">
              <w:rPr>
                <w:rFonts w:ascii="BentonSansCond Medium" w:hAnsi="BentonSansCond Medium"/>
                <w:color w:val="000000"/>
                <w:sz w:val="15"/>
                <w:szCs w:val="15"/>
              </w:rPr>
              <w:t xml:space="preserve"> </w:t>
            </w:r>
            <w:r w:rsidRPr="00D830A2">
              <w:rPr>
                <w:rFonts w:ascii="BentonSansCond Medium" w:hAnsi="BentonSansCond Medium"/>
                <w:color w:val="000000"/>
                <w:sz w:val="15"/>
                <w:szCs w:val="15"/>
              </w:rPr>
              <w:t>score)</w:t>
            </w:r>
          </w:p>
        </w:tc>
      </w:tr>
      <w:tr w:rsidR="00953634" w:rsidRPr="00D830A2" w14:paraId="30420ABB" w14:textId="77777777" w:rsidTr="00953634">
        <w:trPr>
          <w:trHeight w:val="144"/>
        </w:trPr>
        <w:tc>
          <w:tcPr>
            <w:tcW w:w="1081" w:type="dxa"/>
            <w:tcBorders>
              <w:top w:val="nil"/>
              <w:bottom w:val="nil"/>
            </w:tcBorders>
          </w:tcPr>
          <w:p w14:paraId="258FECA7" w14:textId="77777777" w:rsidR="00953634" w:rsidRPr="00D830A2" w:rsidRDefault="00953634" w:rsidP="00953634">
            <w:pPr>
              <w:rPr>
                <w:rFonts w:ascii="BentonSansCond Light" w:hAnsi="BentonSansCond Light"/>
                <w:color w:val="000000"/>
                <w:sz w:val="15"/>
                <w:szCs w:val="15"/>
              </w:rPr>
            </w:pPr>
          </w:p>
        </w:tc>
        <w:tc>
          <w:tcPr>
            <w:tcW w:w="1081" w:type="dxa"/>
            <w:tcBorders>
              <w:top w:val="nil"/>
            </w:tcBorders>
            <w:shd w:val="clear" w:color="auto" w:fill="auto"/>
            <w:noWrap/>
            <w:vAlign w:val="bottom"/>
            <w:hideMark/>
          </w:tcPr>
          <w:p w14:paraId="1D7696D1" w14:textId="77777777" w:rsidR="00953634" w:rsidRPr="00D830A2" w:rsidRDefault="00953634" w:rsidP="00953634">
            <w:pPr>
              <w:rPr>
                <w:rFonts w:ascii="BentonSansCond Medium" w:hAnsi="BentonSansCond Medium"/>
                <w:color w:val="000000"/>
                <w:sz w:val="15"/>
                <w:szCs w:val="15"/>
              </w:rPr>
            </w:pPr>
          </w:p>
        </w:tc>
        <w:tc>
          <w:tcPr>
            <w:tcW w:w="1728" w:type="dxa"/>
            <w:tcBorders>
              <w:top w:val="nil"/>
            </w:tcBorders>
            <w:shd w:val="clear" w:color="auto" w:fill="auto"/>
            <w:noWrap/>
            <w:vAlign w:val="bottom"/>
            <w:hideMark/>
          </w:tcPr>
          <w:p w14:paraId="698482BA" w14:textId="77777777" w:rsidR="00953634" w:rsidRPr="00D830A2" w:rsidRDefault="00953634" w:rsidP="00953634">
            <w:pPr>
              <w:rPr>
                <w:rFonts w:ascii="BentonSansCond Medium" w:hAnsi="BentonSansCond Medium"/>
                <w:color w:val="000000"/>
                <w:sz w:val="15"/>
                <w:szCs w:val="15"/>
              </w:rPr>
            </w:pPr>
          </w:p>
        </w:tc>
        <w:tc>
          <w:tcPr>
            <w:tcW w:w="1584" w:type="dxa"/>
            <w:tcBorders>
              <w:top w:val="nil"/>
            </w:tcBorders>
            <w:shd w:val="clear" w:color="auto" w:fill="auto"/>
            <w:noWrap/>
            <w:vAlign w:val="bottom"/>
            <w:hideMark/>
          </w:tcPr>
          <w:p w14:paraId="1B97F942" w14:textId="77777777" w:rsidR="00953634" w:rsidRPr="00D830A2" w:rsidRDefault="00953634" w:rsidP="00953634">
            <w:pPr>
              <w:rPr>
                <w:rFonts w:ascii="BentonSansCond Medium" w:hAnsi="BentonSansCond Medium"/>
                <w:color w:val="000000"/>
                <w:sz w:val="15"/>
                <w:szCs w:val="15"/>
              </w:rPr>
            </w:pPr>
          </w:p>
        </w:tc>
      </w:tr>
      <w:tr w:rsidR="00953634" w:rsidRPr="00D830A2" w14:paraId="51DB7D54" w14:textId="77777777" w:rsidTr="00953634">
        <w:trPr>
          <w:trHeight w:val="202"/>
        </w:trPr>
        <w:tc>
          <w:tcPr>
            <w:tcW w:w="1081" w:type="dxa"/>
            <w:vMerge w:val="restart"/>
            <w:tcBorders>
              <w:top w:val="nil"/>
              <w:bottom w:val="nil"/>
              <w:right w:val="nil"/>
            </w:tcBorders>
            <w:vAlign w:val="center"/>
          </w:tcPr>
          <w:p w14:paraId="70A272C9" w14:textId="77777777" w:rsidR="00953634" w:rsidRPr="00D830A2" w:rsidRDefault="00953634" w:rsidP="00953634">
            <w:pPr>
              <w:rPr>
                <w:rFonts w:ascii="BentonSansCond Light" w:hAnsi="BentonSansCond Light"/>
                <w:color w:val="000000"/>
                <w:sz w:val="15"/>
                <w:szCs w:val="15"/>
              </w:rPr>
            </w:pPr>
            <w:r w:rsidRPr="00D830A2">
              <w:rPr>
                <w:rFonts w:ascii="BentonSansCond Medium" w:hAnsi="BentonSansCond Medium"/>
                <w:color w:val="000000"/>
                <w:sz w:val="15"/>
                <w:szCs w:val="15"/>
              </w:rPr>
              <w:t>Charge</w:t>
            </w:r>
          </w:p>
        </w:tc>
        <w:tc>
          <w:tcPr>
            <w:tcW w:w="1081" w:type="dxa"/>
            <w:tcBorders>
              <w:left w:val="nil"/>
            </w:tcBorders>
            <w:shd w:val="clear" w:color="auto" w:fill="auto"/>
            <w:noWrap/>
            <w:vAlign w:val="bottom"/>
            <w:hideMark/>
          </w:tcPr>
          <w:p w14:paraId="231A7478" w14:textId="77777777" w:rsidR="00953634" w:rsidRPr="00D830A2" w:rsidRDefault="00953634" w:rsidP="00953634">
            <w:pPr>
              <w:rPr>
                <w:rFonts w:ascii="BentonSansCond Light" w:hAnsi="BentonSansCond Light"/>
                <w:color w:val="000000"/>
                <w:sz w:val="15"/>
                <w:szCs w:val="15"/>
              </w:rPr>
            </w:pPr>
            <w:r w:rsidRPr="00D830A2">
              <w:rPr>
                <w:rFonts w:ascii="BentonSansCond Light" w:hAnsi="BentonSansCond Light"/>
                <w:color w:val="000000"/>
                <w:sz w:val="15"/>
                <w:szCs w:val="15"/>
              </w:rPr>
              <w:t>&lt; 6 %</w:t>
            </w:r>
          </w:p>
        </w:tc>
        <w:tc>
          <w:tcPr>
            <w:tcW w:w="1728" w:type="dxa"/>
            <w:shd w:val="clear" w:color="auto" w:fill="auto"/>
            <w:noWrap/>
            <w:vAlign w:val="bottom"/>
            <w:hideMark/>
          </w:tcPr>
          <w:p w14:paraId="48F2E55A"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14.0</w:t>
            </w:r>
            <w:r>
              <w:rPr>
                <w:rFonts w:ascii="BentonSansCond Light" w:hAnsi="BentonSansCond Light"/>
                <w:color w:val="000000"/>
                <w:sz w:val="15"/>
                <w:szCs w:val="15"/>
              </w:rPr>
              <w:t>%</w:t>
            </w:r>
          </w:p>
        </w:tc>
        <w:tc>
          <w:tcPr>
            <w:tcW w:w="1584" w:type="dxa"/>
            <w:shd w:val="clear" w:color="auto" w:fill="auto"/>
            <w:noWrap/>
            <w:vAlign w:val="bottom"/>
            <w:hideMark/>
          </w:tcPr>
          <w:p w14:paraId="29558BA8"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15.0</w:t>
            </w:r>
            <w:r>
              <w:rPr>
                <w:rFonts w:ascii="BentonSansCond Light" w:hAnsi="BentonSansCond Light"/>
                <w:color w:val="000000"/>
                <w:sz w:val="15"/>
                <w:szCs w:val="15"/>
              </w:rPr>
              <w:t>%</w:t>
            </w:r>
          </w:p>
        </w:tc>
      </w:tr>
      <w:tr w:rsidR="00953634" w:rsidRPr="00D830A2" w14:paraId="29354703" w14:textId="77777777" w:rsidTr="00953634">
        <w:trPr>
          <w:trHeight w:val="202"/>
        </w:trPr>
        <w:tc>
          <w:tcPr>
            <w:tcW w:w="1081" w:type="dxa"/>
            <w:vMerge/>
            <w:tcBorders>
              <w:top w:val="nil"/>
              <w:bottom w:val="nil"/>
              <w:right w:val="nil"/>
            </w:tcBorders>
          </w:tcPr>
          <w:p w14:paraId="6C63DC6D" w14:textId="77777777" w:rsidR="00953634" w:rsidRPr="00D830A2" w:rsidRDefault="00953634" w:rsidP="00953634">
            <w:pPr>
              <w:rPr>
                <w:rFonts w:ascii="BentonSansCond Light" w:hAnsi="BentonSansCond Light"/>
                <w:color w:val="000000"/>
                <w:sz w:val="15"/>
                <w:szCs w:val="15"/>
              </w:rPr>
            </w:pPr>
          </w:p>
        </w:tc>
        <w:tc>
          <w:tcPr>
            <w:tcW w:w="1081" w:type="dxa"/>
            <w:tcBorders>
              <w:left w:val="nil"/>
            </w:tcBorders>
            <w:shd w:val="clear" w:color="auto" w:fill="auto"/>
            <w:noWrap/>
            <w:vAlign w:val="bottom"/>
            <w:hideMark/>
          </w:tcPr>
          <w:p w14:paraId="4E0C246D" w14:textId="77777777" w:rsidR="00953634" w:rsidRPr="00D830A2" w:rsidRDefault="00953634" w:rsidP="00953634">
            <w:pPr>
              <w:rPr>
                <w:rFonts w:ascii="BentonSansCond Light" w:hAnsi="BentonSansCond Light"/>
                <w:color w:val="000000"/>
                <w:sz w:val="15"/>
                <w:szCs w:val="15"/>
              </w:rPr>
            </w:pPr>
            <w:r w:rsidRPr="00D830A2">
              <w:rPr>
                <w:rFonts w:ascii="BentonSansCond Light" w:hAnsi="BentonSansCond Light"/>
                <w:color w:val="000000"/>
                <w:sz w:val="15"/>
                <w:szCs w:val="15"/>
              </w:rPr>
              <w:t>6</w:t>
            </w:r>
            <w:r w:rsidR="009B5CF6">
              <w:rPr>
                <w:rFonts w:ascii="BentonSansCond Light" w:hAnsi="BentonSansCond Light"/>
                <w:color w:val="000000"/>
                <w:sz w:val="15"/>
                <w:szCs w:val="15"/>
              </w:rPr>
              <w:t xml:space="preserve"> </w:t>
            </w:r>
            <w:r w:rsidRPr="00D830A2">
              <w:rPr>
                <w:rFonts w:ascii="BentonSansCond Light" w:hAnsi="BentonSansCond Light"/>
                <w:color w:val="000000"/>
                <w:sz w:val="15"/>
                <w:szCs w:val="15"/>
              </w:rPr>
              <w:t xml:space="preserve">- 12 </w:t>
            </w:r>
          </w:p>
        </w:tc>
        <w:tc>
          <w:tcPr>
            <w:tcW w:w="1728" w:type="dxa"/>
            <w:shd w:val="clear" w:color="auto" w:fill="auto"/>
            <w:noWrap/>
            <w:vAlign w:val="bottom"/>
            <w:hideMark/>
          </w:tcPr>
          <w:p w14:paraId="42DE59EA"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7.0</w:t>
            </w:r>
          </w:p>
        </w:tc>
        <w:tc>
          <w:tcPr>
            <w:tcW w:w="1584" w:type="dxa"/>
            <w:shd w:val="clear" w:color="auto" w:fill="auto"/>
            <w:noWrap/>
            <w:vAlign w:val="bottom"/>
            <w:hideMark/>
          </w:tcPr>
          <w:p w14:paraId="672C4A8F"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9.0</w:t>
            </w:r>
          </w:p>
        </w:tc>
      </w:tr>
      <w:tr w:rsidR="00953634" w:rsidRPr="00D830A2" w14:paraId="79A05469" w14:textId="77777777" w:rsidTr="00953634">
        <w:trPr>
          <w:trHeight w:val="202"/>
        </w:trPr>
        <w:tc>
          <w:tcPr>
            <w:tcW w:w="1081" w:type="dxa"/>
            <w:vMerge/>
            <w:tcBorders>
              <w:top w:val="nil"/>
              <w:bottom w:val="nil"/>
              <w:right w:val="nil"/>
            </w:tcBorders>
          </w:tcPr>
          <w:p w14:paraId="7BF2099D" w14:textId="77777777" w:rsidR="00953634" w:rsidRPr="00D830A2" w:rsidRDefault="00953634" w:rsidP="00953634">
            <w:pPr>
              <w:rPr>
                <w:rFonts w:ascii="BentonSansCond Light" w:hAnsi="BentonSansCond Light"/>
                <w:color w:val="000000"/>
                <w:sz w:val="15"/>
                <w:szCs w:val="15"/>
              </w:rPr>
            </w:pPr>
          </w:p>
        </w:tc>
        <w:tc>
          <w:tcPr>
            <w:tcW w:w="1081" w:type="dxa"/>
            <w:tcBorders>
              <w:left w:val="nil"/>
            </w:tcBorders>
            <w:shd w:val="clear" w:color="auto" w:fill="auto"/>
            <w:noWrap/>
            <w:vAlign w:val="bottom"/>
            <w:hideMark/>
          </w:tcPr>
          <w:p w14:paraId="0F67CFD6" w14:textId="77777777" w:rsidR="00953634" w:rsidRPr="00D830A2" w:rsidRDefault="00953634" w:rsidP="00953634">
            <w:pPr>
              <w:rPr>
                <w:rFonts w:ascii="BentonSansCond Light" w:hAnsi="BentonSansCond Light"/>
                <w:color w:val="000000"/>
                <w:sz w:val="15"/>
                <w:szCs w:val="15"/>
              </w:rPr>
            </w:pPr>
            <w:r w:rsidRPr="00D830A2">
              <w:rPr>
                <w:rFonts w:ascii="BentonSansCond Light" w:hAnsi="BentonSansCond Light"/>
                <w:color w:val="000000"/>
                <w:sz w:val="15"/>
                <w:szCs w:val="15"/>
              </w:rPr>
              <w:t>12</w:t>
            </w:r>
            <w:r w:rsidR="009B5CF6">
              <w:rPr>
                <w:rFonts w:ascii="BentonSansCond Light" w:hAnsi="BentonSansCond Light"/>
                <w:color w:val="000000"/>
                <w:sz w:val="15"/>
                <w:szCs w:val="15"/>
              </w:rPr>
              <w:t xml:space="preserve"> </w:t>
            </w:r>
            <w:r w:rsidRPr="00D830A2">
              <w:rPr>
                <w:rFonts w:ascii="BentonSansCond Light" w:hAnsi="BentonSansCond Light"/>
                <w:color w:val="000000"/>
                <w:sz w:val="15"/>
                <w:szCs w:val="15"/>
              </w:rPr>
              <w:t xml:space="preserve">- 18 </w:t>
            </w:r>
          </w:p>
        </w:tc>
        <w:tc>
          <w:tcPr>
            <w:tcW w:w="1728" w:type="dxa"/>
            <w:shd w:val="clear" w:color="auto" w:fill="auto"/>
            <w:noWrap/>
            <w:vAlign w:val="bottom"/>
            <w:hideMark/>
          </w:tcPr>
          <w:p w14:paraId="1C9D0BB4"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6.0</w:t>
            </w:r>
          </w:p>
        </w:tc>
        <w:tc>
          <w:tcPr>
            <w:tcW w:w="1584" w:type="dxa"/>
            <w:shd w:val="clear" w:color="auto" w:fill="auto"/>
            <w:noWrap/>
            <w:vAlign w:val="bottom"/>
            <w:hideMark/>
          </w:tcPr>
          <w:p w14:paraId="4FD6AC64"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8.0</w:t>
            </w:r>
          </w:p>
        </w:tc>
      </w:tr>
      <w:tr w:rsidR="00953634" w:rsidRPr="00D830A2" w14:paraId="73557201" w14:textId="77777777" w:rsidTr="00953634">
        <w:trPr>
          <w:trHeight w:val="202"/>
        </w:trPr>
        <w:tc>
          <w:tcPr>
            <w:tcW w:w="1081" w:type="dxa"/>
            <w:vMerge/>
            <w:tcBorders>
              <w:top w:val="nil"/>
              <w:bottom w:val="nil"/>
              <w:right w:val="nil"/>
            </w:tcBorders>
          </w:tcPr>
          <w:p w14:paraId="16D3496A" w14:textId="77777777" w:rsidR="00953634" w:rsidRPr="00D830A2" w:rsidRDefault="00953634" w:rsidP="00953634">
            <w:pPr>
              <w:rPr>
                <w:rFonts w:ascii="BentonSansCond Light" w:hAnsi="BentonSansCond Light"/>
                <w:color w:val="000000"/>
                <w:sz w:val="15"/>
                <w:szCs w:val="15"/>
              </w:rPr>
            </w:pPr>
          </w:p>
        </w:tc>
        <w:tc>
          <w:tcPr>
            <w:tcW w:w="1081" w:type="dxa"/>
            <w:tcBorders>
              <w:left w:val="nil"/>
            </w:tcBorders>
            <w:shd w:val="clear" w:color="auto" w:fill="auto"/>
            <w:noWrap/>
            <w:vAlign w:val="bottom"/>
            <w:hideMark/>
          </w:tcPr>
          <w:p w14:paraId="42B4385B" w14:textId="77777777" w:rsidR="00953634" w:rsidRPr="00D830A2" w:rsidRDefault="00953634" w:rsidP="00953634">
            <w:pPr>
              <w:rPr>
                <w:rFonts w:ascii="BentonSansCond Light" w:hAnsi="BentonSansCond Light"/>
                <w:color w:val="000000"/>
                <w:sz w:val="15"/>
                <w:szCs w:val="15"/>
              </w:rPr>
            </w:pPr>
            <w:r w:rsidRPr="00D830A2">
              <w:rPr>
                <w:rFonts w:ascii="BentonSansCond Light" w:hAnsi="BentonSansCond Light"/>
                <w:color w:val="000000"/>
                <w:sz w:val="15"/>
                <w:szCs w:val="15"/>
              </w:rPr>
              <w:t>18</w:t>
            </w:r>
            <w:r w:rsidR="009B5CF6">
              <w:rPr>
                <w:rFonts w:ascii="BentonSansCond Light" w:hAnsi="BentonSansCond Light"/>
                <w:color w:val="000000"/>
                <w:sz w:val="15"/>
                <w:szCs w:val="15"/>
              </w:rPr>
              <w:t xml:space="preserve"> </w:t>
            </w:r>
            <w:r w:rsidRPr="00D830A2">
              <w:rPr>
                <w:rFonts w:ascii="BentonSansCond Light" w:hAnsi="BentonSansCond Light"/>
                <w:color w:val="000000"/>
                <w:sz w:val="15"/>
                <w:szCs w:val="15"/>
              </w:rPr>
              <w:t xml:space="preserve">- 25 </w:t>
            </w:r>
          </w:p>
        </w:tc>
        <w:tc>
          <w:tcPr>
            <w:tcW w:w="1728" w:type="dxa"/>
            <w:shd w:val="clear" w:color="auto" w:fill="auto"/>
            <w:noWrap/>
            <w:vAlign w:val="bottom"/>
            <w:hideMark/>
          </w:tcPr>
          <w:p w14:paraId="16E2D487"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7.0</w:t>
            </w:r>
          </w:p>
        </w:tc>
        <w:tc>
          <w:tcPr>
            <w:tcW w:w="1584" w:type="dxa"/>
            <w:shd w:val="clear" w:color="auto" w:fill="auto"/>
            <w:noWrap/>
            <w:vAlign w:val="bottom"/>
            <w:hideMark/>
          </w:tcPr>
          <w:p w14:paraId="16FFEDE0"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9.0</w:t>
            </w:r>
          </w:p>
        </w:tc>
      </w:tr>
      <w:tr w:rsidR="00953634" w:rsidRPr="00D830A2" w14:paraId="0F3C8DDD" w14:textId="77777777" w:rsidTr="00953634">
        <w:trPr>
          <w:trHeight w:val="202"/>
        </w:trPr>
        <w:tc>
          <w:tcPr>
            <w:tcW w:w="1081" w:type="dxa"/>
            <w:vMerge/>
            <w:tcBorders>
              <w:top w:val="nil"/>
              <w:bottom w:val="nil"/>
              <w:right w:val="nil"/>
            </w:tcBorders>
          </w:tcPr>
          <w:p w14:paraId="30038314" w14:textId="77777777" w:rsidR="00953634" w:rsidRPr="00D830A2" w:rsidRDefault="00953634" w:rsidP="00953634">
            <w:pPr>
              <w:rPr>
                <w:rFonts w:ascii="BentonSansCond Light" w:hAnsi="BentonSansCond Light"/>
                <w:color w:val="000000"/>
                <w:sz w:val="15"/>
                <w:szCs w:val="15"/>
              </w:rPr>
            </w:pPr>
          </w:p>
        </w:tc>
        <w:tc>
          <w:tcPr>
            <w:tcW w:w="1081" w:type="dxa"/>
            <w:tcBorders>
              <w:left w:val="nil"/>
            </w:tcBorders>
            <w:shd w:val="clear" w:color="auto" w:fill="auto"/>
            <w:noWrap/>
            <w:vAlign w:val="bottom"/>
            <w:hideMark/>
          </w:tcPr>
          <w:p w14:paraId="11C873B4" w14:textId="77777777" w:rsidR="00953634" w:rsidRPr="00D830A2" w:rsidRDefault="00953634" w:rsidP="00953634">
            <w:pPr>
              <w:rPr>
                <w:rFonts w:ascii="BentonSansCond Light" w:hAnsi="BentonSansCond Light"/>
                <w:color w:val="000000"/>
                <w:sz w:val="15"/>
                <w:szCs w:val="15"/>
              </w:rPr>
            </w:pPr>
            <w:r w:rsidRPr="00D830A2">
              <w:rPr>
                <w:rFonts w:ascii="BentonSansCond Light" w:hAnsi="BentonSansCond Light"/>
                <w:color w:val="000000"/>
                <w:sz w:val="15"/>
                <w:szCs w:val="15"/>
              </w:rPr>
              <w:t xml:space="preserve">&gt; 25 </w:t>
            </w:r>
          </w:p>
        </w:tc>
        <w:tc>
          <w:tcPr>
            <w:tcW w:w="1728" w:type="dxa"/>
            <w:shd w:val="clear" w:color="auto" w:fill="auto"/>
            <w:noWrap/>
            <w:vAlign w:val="bottom"/>
            <w:hideMark/>
          </w:tcPr>
          <w:p w14:paraId="520B8746"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66.0</w:t>
            </w:r>
          </w:p>
        </w:tc>
        <w:tc>
          <w:tcPr>
            <w:tcW w:w="1584" w:type="dxa"/>
            <w:shd w:val="clear" w:color="auto" w:fill="auto"/>
            <w:noWrap/>
            <w:vAlign w:val="bottom"/>
            <w:hideMark/>
          </w:tcPr>
          <w:p w14:paraId="1F515BD4"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58.0</w:t>
            </w:r>
          </w:p>
        </w:tc>
      </w:tr>
      <w:tr w:rsidR="00953634" w:rsidRPr="00D830A2" w14:paraId="0B7E23B4" w14:textId="77777777" w:rsidTr="00953634">
        <w:trPr>
          <w:trHeight w:val="202"/>
        </w:trPr>
        <w:tc>
          <w:tcPr>
            <w:tcW w:w="1081" w:type="dxa"/>
            <w:vMerge/>
            <w:tcBorders>
              <w:top w:val="nil"/>
              <w:bottom w:val="nil"/>
              <w:right w:val="nil"/>
            </w:tcBorders>
          </w:tcPr>
          <w:p w14:paraId="211B1374" w14:textId="77777777" w:rsidR="00953634" w:rsidRPr="00D830A2" w:rsidRDefault="00953634" w:rsidP="00953634">
            <w:pPr>
              <w:rPr>
                <w:rFonts w:ascii="BentonSansCond Light" w:hAnsi="BentonSansCond Light"/>
                <w:color w:val="000000"/>
                <w:sz w:val="15"/>
                <w:szCs w:val="15"/>
              </w:rPr>
            </w:pPr>
          </w:p>
        </w:tc>
        <w:tc>
          <w:tcPr>
            <w:tcW w:w="1081" w:type="dxa"/>
            <w:tcBorders>
              <w:left w:val="nil"/>
              <w:bottom w:val="nil"/>
            </w:tcBorders>
            <w:shd w:val="clear" w:color="auto" w:fill="auto"/>
            <w:noWrap/>
            <w:vAlign w:val="bottom"/>
            <w:hideMark/>
          </w:tcPr>
          <w:p w14:paraId="26C61D83" w14:textId="77777777" w:rsidR="00953634" w:rsidRPr="00D830A2" w:rsidRDefault="00953634" w:rsidP="00953634">
            <w:pPr>
              <w:rPr>
                <w:rFonts w:ascii="BentonSansCond Medium" w:hAnsi="BentonSansCond Medium"/>
                <w:color w:val="000000"/>
                <w:sz w:val="15"/>
                <w:szCs w:val="15"/>
              </w:rPr>
            </w:pPr>
            <w:r w:rsidRPr="00D830A2">
              <w:rPr>
                <w:rFonts w:ascii="BentonSansCond Medium" w:hAnsi="BentonSansCond Medium"/>
                <w:color w:val="000000"/>
                <w:sz w:val="15"/>
                <w:szCs w:val="15"/>
              </w:rPr>
              <w:t xml:space="preserve">Mean Score </w:t>
            </w:r>
          </w:p>
        </w:tc>
        <w:tc>
          <w:tcPr>
            <w:tcW w:w="1728" w:type="dxa"/>
            <w:tcBorders>
              <w:bottom w:val="nil"/>
            </w:tcBorders>
            <w:shd w:val="clear" w:color="auto" w:fill="auto"/>
            <w:noWrap/>
            <w:vAlign w:val="bottom"/>
            <w:hideMark/>
          </w:tcPr>
          <w:p w14:paraId="1966F24D" w14:textId="77777777" w:rsidR="00953634" w:rsidRPr="00D830A2" w:rsidRDefault="00953634" w:rsidP="00953634">
            <w:pPr>
              <w:jc w:val="right"/>
              <w:rPr>
                <w:rFonts w:ascii="BentonSansCond Medium" w:hAnsi="BentonSansCond Medium"/>
                <w:color w:val="000000"/>
                <w:sz w:val="15"/>
                <w:szCs w:val="15"/>
              </w:rPr>
            </w:pPr>
            <w:r w:rsidRPr="00D830A2">
              <w:rPr>
                <w:rFonts w:ascii="BentonSansCond Medium" w:hAnsi="BentonSansCond Medium"/>
                <w:color w:val="000000"/>
                <w:sz w:val="15"/>
                <w:szCs w:val="15"/>
              </w:rPr>
              <w:t>42.5</w:t>
            </w:r>
          </w:p>
        </w:tc>
        <w:tc>
          <w:tcPr>
            <w:tcW w:w="1584" w:type="dxa"/>
            <w:tcBorders>
              <w:bottom w:val="nil"/>
            </w:tcBorders>
            <w:shd w:val="clear" w:color="auto" w:fill="auto"/>
            <w:noWrap/>
            <w:vAlign w:val="bottom"/>
            <w:hideMark/>
          </w:tcPr>
          <w:p w14:paraId="1D6A20EF" w14:textId="77777777" w:rsidR="00953634" w:rsidRPr="00D830A2" w:rsidRDefault="00953634" w:rsidP="00953634">
            <w:pPr>
              <w:jc w:val="right"/>
              <w:rPr>
                <w:rFonts w:ascii="BentonSansCond Medium" w:hAnsi="BentonSansCond Medium"/>
                <w:color w:val="000000"/>
                <w:sz w:val="15"/>
                <w:szCs w:val="15"/>
              </w:rPr>
            </w:pPr>
            <w:r w:rsidRPr="00D830A2">
              <w:rPr>
                <w:rFonts w:ascii="BentonSansCond Medium" w:hAnsi="BentonSansCond Medium"/>
                <w:color w:val="000000"/>
                <w:sz w:val="15"/>
                <w:szCs w:val="15"/>
              </w:rPr>
              <w:t>38.1</w:t>
            </w:r>
          </w:p>
        </w:tc>
      </w:tr>
      <w:tr w:rsidR="00953634" w:rsidRPr="00D830A2" w14:paraId="1BA94130" w14:textId="77777777" w:rsidTr="00953634">
        <w:trPr>
          <w:trHeight w:val="202"/>
        </w:trPr>
        <w:tc>
          <w:tcPr>
            <w:tcW w:w="1081" w:type="dxa"/>
            <w:tcBorders>
              <w:top w:val="nil"/>
              <w:bottom w:val="nil"/>
              <w:right w:val="nil"/>
            </w:tcBorders>
          </w:tcPr>
          <w:p w14:paraId="012C70AF" w14:textId="77777777" w:rsidR="00953634" w:rsidRPr="00D830A2" w:rsidRDefault="00953634" w:rsidP="00953634">
            <w:pPr>
              <w:rPr>
                <w:rFonts w:ascii="BentonSansCond Light" w:hAnsi="BentonSansCond Light"/>
                <w:color w:val="000000"/>
                <w:sz w:val="15"/>
                <w:szCs w:val="15"/>
              </w:rPr>
            </w:pPr>
          </w:p>
        </w:tc>
        <w:tc>
          <w:tcPr>
            <w:tcW w:w="1081" w:type="dxa"/>
            <w:tcBorders>
              <w:top w:val="nil"/>
              <w:left w:val="nil"/>
              <w:bottom w:val="nil"/>
              <w:right w:val="nil"/>
            </w:tcBorders>
            <w:shd w:val="clear" w:color="auto" w:fill="auto"/>
            <w:noWrap/>
            <w:vAlign w:val="bottom"/>
            <w:hideMark/>
          </w:tcPr>
          <w:p w14:paraId="20EB9735" w14:textId="77777777" w:rsidR="00953634" w:rsidRPr="00D830A2" w:rsidRDefault="00953634" w:rsidP="00953634">
            <w:pPr>
              <w:rPr>
                <w:rFonts w:ascii="BentonSansCond Light" w:hAnsi="BentonSansCond Light"/>
                <w:color w:val="000000"/>
                <w:sz w:val="15"/>
                <w:szCs w:val="15"/>
              </w:rPr>
            </w:pPr>
          </w:p>
        </w:tc>
        <w:tc>
          <w:tcPr>
            <w:tcW w:w="1728" w:type="dxa"/>
            <w:tcBorders>
              <w:top w:val="nil"/>
              <w:left w:val="nil"/>
              <w:bottom w:val="nil"/>
              <w:right w:val="nil"/>
            </w:tcBorders>
            <w:shd w:val="clear" w:color="auto" w:fill="auto"/>
            <w:noWrap/>
            <w:vAlign w:val="bottom"/>
            <w:hideMark/>
          </w:tcPr>
          <w:p w14:paraId="0914977D" w14:textId="77777777" w:rsidR="00953634" w:rsidRPr="00D830A2" w:rsidRDefault="00953634" w:rsidP="00953634">
            <w:pPr>
              <w:rPr>
                <w:rFonts w:ascii="BentonSansCond Light" w:hAnsi="BentonSansCond Light"/>
                <w:color w:val="000000"/>
                <w:sz w:val="15"/>
                <w:szCs w:val="15"/>
              </w:rPr>
            </w:pPr>
          </w:p>
        </w:tc>
        <w:tc>
          <w:tcPr>
            <w:tcW w:w="1584" w:type="dxa"/>
            <w:tcBorders>
              <w:top w:val="nil"/>
              <w:left w:val="nil"/>
              <w:bottom w:val="nil"/>
            </w:tcBorders>
            <w:shd w:val="clear" w:color="auto" w:fill="auto"/>
            <w:noWrap/>
            <w:vAlign w:val="bottom"/>
            <w:hideMark/>
          </w:tcPr>
          <w:p w14:paraId="76043D1C" w14:textId="77777777" w:rsidR="00953634" w:rsidRPr="00D830A2" w:rsidRDefault="00953634" w:rsidP="00953634">
            <w:pPr>
              <w:rPr>
                <w:rFonts w:ascii="BentonSansCond Light" w:hAnsi="BentonSansCond Light"/>
                <w:color w:val="000000"/>
                <w:sz w:val="15"/>
                <w:szCs w:val="15"/>
              </w:rPr>
            </w:pPr>
          </w:p>
        </w:tc>
      </w:tr>
      <w:tr w:rsidR="00953634" w:rsidRPr="00D830A2" w14:paraId="7F3420C2" w14:textId="77777777" w:rsidTr="00953634">
        <w:trPr>
          <w:trHeight w:val="202"/>
        </w:trPr>
        <w:tc>
          <w:tcPr>
            <w:tcW w:w="1081" w:type="dxa"/>
            <w:vMerge w:val="restart"/>
            <w:tcBorders>
              <w:top w:val="nil"/>
            </w:tcBorders>
            <w:vAlign w:val="center"/>
          </w:tcPr>
          <w:p w14:paraId="4736A0C9" w14:textId="77777777" w:rsidR="00953634" w:rsidRPr="00D830A2" w:rsidRDefault="00953634" w:rsidP="00953634">
            <w:pPr>
              <w:rPr>
                <w:rFonts w:ascii="BentonSansCond Medium" w:hAnsi="BentonSansCond Medium"/>
                <w:color w:val="000000"/>
                <w:sz w:val="15"/>
                <w:szCs w:val="15"/>
              </w:rPr>
            </w:pPr>
            <w:r w:rsidRPr="00D830A2">
              <w:rPr>
                <w:rFonts w:ascii="BentonSansCond Medium" w:hAnsi="BentonSansCond Medium"/>
                <w:color w:val="000000"/>
                <w:sz w:val="15"/>
                <w:szCs w:val="15"/>
              </w:rPr>
              <w:t>Proprietary lending</w:t>
            </w:r>
          </w:p>
        </w:tc>
        <w:tc>
          <w:tcPr>
            <w:tcW w:w="1081" w:type="dxa"/>
            <w:tcBorders>
              <w:top w:val="nil"/>
            </w:tcBorders>
            <w:shd w:val="clear" w:color="auto" w:fill="auto"/>
            <w:noWrap/>
            <w:vAlign w:val="bottom"/>
            <w:hideMark/>
          </w:tcPr>
          <w:p w14:paraId="15C30A66" w14:textId="77777777" w:rsidR="00953634" w:rsidRPr="00D830A2" w:rsidRDefault="00953634" w:rsidP="00953634">
            <w:pPr>
              <w:rPr>
                <w:rFonts w:ascii="BentonSansCond Light" w:hAnsi="BentonSansCond Light"/>
                <w:color w:val="000000"/>
                <w:sz w:val="15"/>
                <w:szCs w:val="15"/>
              </w:rPr>
            </w:pPr>
            <w:r w:rsidRPr="00D830A2">
              <w:rPr>
                <w:rFonts w:ascii="BentonSansCond Light" w:hAnsi="BentonSansCond Light"/>
                <w:color w:val="000000"/>
                <w:sz w:val="15"/>
                <w:szCs w:val="15"/>
              </w:rPr>
              <w:t>&lt; 1</w:t>
            </w:r>
          </w:p>
        </w:tc>
        <w:tc>
          <w:tcPr>
            <w:tcW w:w="1728" w:type="dxa"/>
            <w:tcBorders>
              <w:top w:val="nil"/>
            </w:tcBorders>
            <w:shd w:val="clear" w:color="auto" w:fill="auto"/>
            <w:noWrap/>
            <w:vAlign w:val="bottom"/>
            <w:hideMark/>
          </w:tcPr>
          <w:p w14:paraId="7672BA8D"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5.0</w:t>
            </w:r>
          </w:p>
        </w:tc>
        <w:tc>
          <w:tcPr>
            <w:tcW w:w="1584" w:type="dxa"/>
            <w:tcBorders>
              <w:top w:val="nil"/>
            </w:tcBorders>
            <w:shd w:val="clear" w:color="auto" w:fill="auto"/>
            <w:noWrap/>
            <w:vAlign w:val="bottom"/>
            <w:hideMark/>
          </w:tcPr>
          <w:p w14:paraId="2A6BA8B6"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9.0</w:t>
            </w:r>
          </w:p>
        </w:tc>
      </w:tr>
      <w:tr w:rsidR="00953634" w:rsidRPr="00D830A2" w14:paraId="2BC827F3" w14:textId="77777777" w:rsidTr="00953634">
        <w:trPr>
          <w:trHeight w:val="202"/>
        </w:trPr>
        <w:tc>
          <w:tcPr>
            <w:tcW w:w="1081" w:type="dxa"/>
            <w:vMerge/>
          </w:tcPr>
          <w:p w14:paraId="0DD9C018" w14:textId="77777777" w:rsidR="00953634" w:rsidRPr="00D830A2" w:rsidRDefault="00953634" w:rsidP="00953634">
            <w:pPr>
              <w:rPr>
                <w:rFonts w:ascii="BentonSansCond Light" w:hAnsi="BentonSansCond Light"/>
                <w:color w:val="000000"/>
                <w:sz w:val="15"/>
                <w:szCs w:val="15"/>
              </w:rPr>
            </w:pPr>
          </w:p>
        </w:tc>
        <w:tc>
          <w:tcPr>
            <w:tcW w:w="1081" w:type="dxa"/>
            <w:shd w:val="clear" w:color="auto" w:fill="auto"/>
            <w:noWrap/>
            <w:vAlign w:val="bottom"/>
            <w:hideMark/>
          </w:tcPr>
          <w:p w14:paraId="75AB17E1" w14:textId="77777777" w:rsidR="00953634" w:rsidRPr="00D830A2" w:rsidRDefault="00953634" w:rsidP="00953634">
            <w:pPr>
              <w:rPr>
                <w:rFonts w:ascii="BentonSansCond Light" w:hAnsi="BentonSansCond Light"/>
                <w:color w:val="000000"/>
                <w:sz w:val="15"/>
                <w:szCs w:val="15"/>
              </w:rPr>
            </w:pPr>
            <w:r w:rsidRPr="00D830A2">
              <w:rPr>
                <w:rFonts w:ascii="BentonSansCond Light" w:hAnsi="BentonSansCond Light"/>
                <w:color w:val="000000"/>
                <w:sz w:val="15"/>
                <w:szCs w:val="15"/>
              </w:rPr>
              <w:t>1-3</w:t>
            </w:r>
          </w:p>
        </w:tc>
        <w:tc>
          <w:tcPr>
            <w:tcW w:w="1728" w:type="dxa"/>
            <w:shd w:val="clear" w:color="auto" w:fill="auto"/>
            <w:noWrap/>
            <w:vAlign w:val="bottom"/>
            <w:hideMark/>
          </w:tcPr>
          <w:p w14:paraId="3FC017A9"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8.0</w:t>
            </w:r>
          </w:p>
        </w:tc>
        <w:tc>
          <w:tcPr>
            <w:tcW w:w="1584" w:type="dxa"/>
            <w:shd w:val="clear" w:color="auto" w:fill="auto"/>
            <w:noWrap/>
            <w:vAlign w:val="bottom"/>
            <w:hideMark/>
          </w:tcPr>
          <w:p w14:paraId="4758913A"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10.0</w:t>
            </w:r>
          </w:p>
        </w:tc>
      </w:tr>
      <w:tr w:rsidR="00953634" w:rsidRPr="00D830A2" w14:paraId="5B0F28A3" w14:textId="77777777" w:rsidTr="00953634">
        <w:trPr>
          <w:trHeight w:val="202"/>
        </w:trPr>
        <w:tc>
          <w:tcPr>
            <w:tcW w:w="1081" w:type="dxa"/>
            <w:vMerge/>
          </w:tcPr>
          <w:p w14:paraId="38B172DD" w14:textId="77777777" w:rsidR="00953634" w:rsidRPr="00D830A2" w:rsidRDefault="00953634" w:rsidP="00953634">
            <w:pPr>
              <w:rPr>
                <w:rFonts w:ascii="BentonSansCond Light" w:hAnsi="BentonSansCond Light"/>
                <w:color w:val="000000"/>
                <w:sz w:val="15"/>
                <w:szCs w:val="15"/>
              </w:rPr>
            </w:pPr>
          </w:p>
        </w:tc>
        <w:tc>
          <w:tcPr>
            <w:tcW w:w="1081" w:type="dxa"/>
            <w:shd w:val="clear" w:color="auto" w:fill="auto"/>
            <w:noWrap/>
            <w:vAlign w:val="bottom"/>
            <w:hideMark/>
          </w:tcPr>
          <w:p w14:paraId="0A905D1C" w14:textId="77777777" w:rsidR="00953634" w:rsidRPr="00D830A2" w:rsidRDefault="00953634" w:rsidP="00953634">
            <w:pPr>
              <w:rPr>
                <w:rFonts w:ascii="BentonSansCond Light" w:hAnsi="BentonSansCond Light"/>
                <w:color w:val="000000"/>
                <w:sz w:val="15"/>
                <w:szCs w:val="15"/>
              </w:rPr>
            </w:pPr>
            <w:r w:rsidRPr="00D830A2">
              <w:rPr>
                <w:rFonts w:ascii="BentonSansCond Light" w:hAnsi="BentonSansCond Light"/>
                <w:color w:val="000000"/>
                <w:sz w:val="15"/>
                <w:szCs w:val="15"/>
              </w:rPr>
              <w:t>3</w:t>
            </w:r>
            <w:r w:rsidR="009B5CF6">
              <w:rPr>
                <w:rFonts w:ascii="BentonSansCond Light" w:hAnsi="BentonSansCond Light"/>
                <w:color w:val="000000"/>
                <w:sz w:val="15"/>
                <w:szCs w:val="15"/>
              </w:rPr>
              <w:t xml:space="preserve"> </w:t>
            </w:r>
            <w:r w:rsidRPr="00D830A2">
              <w:rPr>
                <w:rFonts w:ascii="BentonSansCond Light" w:hAnsi="BentonSansCond Light"/>
                <w:color w:val="000000"/>
                <w:sz w:val="15"/>
                <w:szCs w:val="15"/>
              </w:rPr>
              <w:t>-5</w:t>
            </w:r>
          </w:p>
        </w:tc>
        <w:tc>
          <w:tcPr>
            <w:tcW w:w="1728" w:type="dxa"/>
            <w:shd w:val="clear" w:color="auto" w:fill="auto"/>
            <w:noWrap/>
            <w:vAlign w:val="bottom"/>
            <w:hideMark/>
          </w:tcPr>
          <w:p w14:paraId="5F509FF6"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6.0</w:t>
            </w:r>
          </w:p>
        </w:tc>
        <w:tc>
          <w:tcPr>
            <w:tcW w:w="1584" w:type="dxa"/>
            <w:shd w:val="clear" w:color="auto" w:fill="auto"/>
            <w:noWrap/>
            <w:vAlign w:val="bottom"/>
            <w:hideMark/>
          </w:tcPr>
          <w:p w14:paraId="33158153"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6.0</w:t>
            </w:r>
          </w:p>
        </w:tc>
      </w:tr>
      <w:tr w:rsidR="00953634" w:rsidRPr="00D830A2" w14:paraId="70B9BFFC" w14:textId="77777777" w:rsidTr="00953634">
        <w:trPr>
          <w:trHeight w:val="202"/>
        </w:trPr>
        <w:tc>
          <w:tcPr>
            <w:tcW w:w="1081" w:type="dxa"/>
            <w:vMerge/>
          </w:tcPr>
          <w:p w14:paraId="6F96ED19" w14:textId="77777777" w:rsidR="00953634" w:rsidRPr="00D830A2" w:rsidRDefault="00953634" w:rsidP="00953634">
            <w:pPr>
              <w:rPr>
                <w:rFonts w:ascii="BentonSansCond Light" w:hAnsi="BentonSansCond Light"/>
                <w:color w:val="000000"/>
                <w:sz w:val="15"/>
                <w:szCs w:val="15"/>
              </w:rPr>
            </w:pPr>
          </w:p>
        </w:tc>
        <w:tc>
          <w:tcPr>
            <w:tcW w:w="1081" w:type="dxa"/>
            <w:shd w:val="clear" w:color="auto" w:fill="auto"/>
            <w:noWrap/>
            <w:vAlign w:val="bottom"/>
            <w:hideMark/>
          </w:tcPr>
          <w:p w14:paraId="0C12C9E7" w14:textId="77777777" w:rsidR="00953634" w:rsidRPr="00D830A2" w:rsidRDefault="00953634" w:rsidP="00953634">
            <w:pPr>
              <w:rPr>
                <w:rFonts w:ascii="BentonSansCond Light" w:hAnsi="BentonSansCond Light"/>
                <w:color w:val="000000"/>
                <w:sz w:val="15"/>
                <w:szCs w:val="15"/>
              </w:rPr>
            </w:pPr>
            <w:r w:rsidRPr="00D830A2">
              <w:rPr>
                <w:rFonts w:ascii="BentonSansCond Light" w:hAnsi="BentonSansCond Light"/>
                <w:color w:val="000000"/>
                <w:sz w:val="15"/>
                <w:szCs w:val="15"/>
              </w:rPr>
              <w:t>5</w:t>
            </w:r>
            <w:r w:rsidR="009B5CF6">
              <w:rPr>
                <w:rFonts w:ascii="BentonSansCond Light" w:hAnsi="BentonSansCond Light"/>
                <w:color w:val="000000"/>
                <w:sz w:val="15"/>
                <w:szCs w:val="15"/>
              </w:rPr>
              <w:t xml:space="preserve"> </w:t>
            </w:r>
            <w:r w:rsidRPr="00D830A2">
              <w:rPr>
                <w:rFonts w:ascii="BentonSansCond Light" w:hAnsi="BentonSansCond Light"/>
                <w:color w:val="000000"/>
                <w:sz w:val="15"/>
                <w:szCs w:val="15"/>
              </w:rPr>
              <w:t>-8</w:t>
            </w:r>
          </w:p>
        </w:tc>
        <w:tc>
          <w:tcPr>
            <w:tcW w:w="1728" w:type="dxa"/>
            <w:shd w:val="clear" w:color="auto" w:fill="auto"/>
            <w:noWrap/>
            <w:vAlign w:val="bottom"/>
            <w:hideMark/>
          </w:tcPr>
          <w:p w14:paraId="47D85319"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7.0</w:t>
            </w:r>
          </w:p>
        </w:tc>
        <w:tc>
          <w:tcPr>
            <w:tcW w:w="1584" w:type="dxa"/>
            <w:shd w:val="clear" w:color="auto" w:fill="auto"/>
            <w:noWrap/>
            <w:vAlign w:val="bottom"/>
            <w:hideMark/>
          </w:tcPr>
          <w:p w14:paraId="50F8B80E"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8.0</w:t>
            </w:r>
          </w:p>
        </w:tc>
      </w:tr>
      <w:tr w:rsidR="00953634" w:rsidRPr="00D830A2" w14:paraId="7A26B612" w14:textId="77777777" w:rsidTr="00953634">
        <w:trPr>
          <w:trHeight w:val="202"/>
        </w:trPr>
        <w:tc>
          <w:tcPr>
            <w:tcW w:w="1081" w:type="dxa"/>
            <w:vMerge/>
          </w:tcPr>
          <w:p w14:paraId="21070AA7" w14:textId="77777777" w:rsidR="00953634" w:rsidRPr="00D830A2" w:rsidRDefault="00953634" w:rsidP="00953634">
            <w:pPr>
              <w:rPr>
                <w:rFonts w:ascii="BentonSansCond Light" w:hAnsi="BentonSansCond Light"/>
                <w:color w:val="000000"/>
                <w:sz w:val="15"/>
                <w:szCs w:val="15"/>
              </w:rPr>
            </w:pPr>
          </w:p>
        </w:tc>
        <w:tc>
          <w:tcPr>
            <w:tcW w:w="1081" w:type="dxa"/>
            <w:shd w:val="clear" w:color="auto" w:fill="auto"/>
            <w:noWrap/>
            <w:vAlign w:val="bottom"/>
            <w:hideMark/>
          </w:tcPr>
          <w:p w14:paraId="263075EC" w14:textId="77777777" w:rsidR="00953634" w:rsidRPr="00D830A2" w:rsidRDefault="00953634" w:rsidP="00953634">
            <w:pPr>
              <w:rPr>
                <w:rFonts w:ascii="BentonSansCond Light" w:hAnsi="BentonSansCond Light"/>
                <w:color w:val="000000"/>
                <w:sz w:val="15"/>
                <w:szCs w:val="15"/>
              </w:rPr>
            </w:pPr>
            <w:r w:rsidRPr="00D830A2">
              <w:rPr>
                <w:rFonts w:ascii="BentonSansCond Light" w:hAnsi="BentonSansCond Light"/>
                <w:color w:val="000000"/>
                <w:sz w:val="15"/>
                <w:szCs w:val="15"/>
              </w:rPr>
              <w:t xml:space="preserve">8 -12 </w:t>
            </w:r>
          </w:p>
        </w:tc>
        <w:tc>
          <w:tcPr>
            <w:tcW w:w="1728" w:type="dxa"/>
            <w:shd w:val="clear" w:color="auto" w:fill="auto"/>
            <w:noWrap/>
            <w:vAlign w:val="bottom"/>
            <w:hideMark/>
          </w:tcPr>
          <w:p w14:paraId="2C289CA0"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8.0</w:t>
            </w:r>
          </w:p>
        </w:tc>
        <w:tc>
          <w:tcPr>
            <w:tcW w:w="1584" w:type="dxa"/>
            <w:shd w:val="clear" w:color="auto" w:fill="auto"/>
            <w:noWrap/>
            <w:vAlign w:val="bottom"/>
            <w:hideMark/>
          </w:tcPr>
          <w:p w14:paraId="2D0D8150"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9.0</w:t>
            </w:r>
          </w:p>
        </w:tc>
      </w:tr>
      <w:tr w:rsidR="00953634" w:rsidRPr="00D830A2" w14:paraId="04320A6E" w14:textId="77777777" w:rsidTr="00953634">
        <w:trPr>
          <w:trHeight w:val="202"/>
        </w:trPr>
        <w:tc>
          <w:tcPr>
            <w:tcW w:w="1081" w:type="dxa"/>
            <w:vMerge/>
          </w:tcPr>
          <w:p w14:paraId="3A23D2D7" w14:textId="77777777" w:rsidR="00953634" w:rsidRPr="00D830A2" w:rsidRDefault="00953634" w:rsidP="00953634">
            <w:pPr>
              <w:rPr>
                <w:rFonts w:ascii="BentonSansCond Light" w:hAnsi="BentonSansCond Light"/>
                <w:color w:val="000000"/>
                <w:sz w:val="15"/>
                <w:szCs w:val="15"/>
              </w:rPr>
            </w:pPr>
          </w:p>
        </w:tc>
        <w:tc>
          <w:tcPr>
            <w:tcW w:w="1081" w:type="dxa"/>
            <w:shd w:val="clear" w:color="auto" w:fill="auto"/>
            <w:noWrap/>
            <w:vAlign w:val="bottom"/>
            <w:hideMark/>
          </w:tcPr>
          <w:p w14:paraId="0B5C5727" w14:textId="77777777" w:rsidR="00953634" w:rsidRPr="00D830A2" w:rsidRDefault="00953634" w:rsidP="00953634">
            <w:pPr>
              <w:rPr>
                <w:rFonts w:ascii="BentonSansCond Light" w:hAnsi="BentonSansCond Light"/>
                <w:color w:val="000000"/>
                <w:sz w:val="15"/>
                <w:szCs w:val="15"/>
              </w:rPr>
            </w:pPr>
            <w:r w:rsidRPr="00D830A2">
              <w:rPr>
                <w:rFonts w:ascii="BentonSansCond Light" w:hAnsi="BentonSansCond Light"/>
                <w:color w:val="000000"/>
                <w:sz w:val="15"/>
                <w:szCs w:val="15"/>
              </w:rPr>
              <w:t xml:space="preserve">&gt;12 </w:t>
            </w:r>
          </w:p>
        </w:tc>
        <w:tc>
          <w:tcPr>
            <w:tcW w:w="1728" w:type="dxa"/>
            <w:shd w:val="clear" w:color="auto" w:fill="auto"/>
            <w:noWrap/>
            <w:vAlign w:val="bottom"/>
            <w:hideMark/>
          </w:tcPr>
          <w:p w14:paraId="70882CDC"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66.0</w:t>
            </w:r>
          </w:p>
        </w:tc>
        <w:tc>
          <w:tcPr>
            <w:tcW w:w="1584" w:type="dxa"/>
            <w:shd w:val="clear" w:color="auto" w:fill="auto"/>
            <w:noWrap/>
            <w:vAlign w:val="bottom"/>
            <w:hideMark/>
          </w:tcPr>
          <w:p w14:paraId="332DEEE1"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58.0</w:t>
            </w:r>
          </w:p>
        </w:tc>
      </w:tr>
      <w:tr w:rsidR="00953634" w:rsidRPr="00D830A2" w14:paraId="77095734" w14:textId="77777777" w:rsidTr="00953634">
        <w:trPr>
          <w:trHeight w:val="202"/>
        </w:trPr>
        <w:tc>
          <w:tcPr>
            <w:tcW w:w="1081" w:type="dxa"/>
            <w:vMerge/>
            <w:tcBorders>
              <w:bottom w:val="nil"/>
            </w:tcBorders>
          </w:tcPr>
          <w:p w14:paraId="0EC6C587" w14:textId="77777777" w:rsidR="00953634" w:rsidRPr="00D830A2" w:rsidRDefault="00953634" w:rsidP="00953634">
            <w:pPr>
              <w:rPr>
                <w:rFonts w:ascii="BentonSansCond Light" w:hAnsi="BentonSansCond Light"/>
                <w:color w:val="000000"/>
                <w:sz w:val="15"/>
                <w:szCs w:val="15"/>
              </w:rPr>
            </w:pPr>
          </w:p>
        </w:tc>
        <w:tc>
          <w:tcPr>
            <w:tcW w:w="1081" w:type="dxa"/>
            <w:tcBorders>
              <w:bottom w:val="nil"/>
            </w:tcBorders>
            <w:shd w:val="clear" w:color="auto" w:fill="auto"/>
            <w:noWrap/>
            <w:vAlign w:val="bottom"/>
            <w:hideMark/>
          </w:tcPr>
          <w:p w14:paraId="7A947BEB" w14:textId="77777777" w:rsidR="00953634" w:rsidRPr="00D830A2" w:rsidRDefault="00953634" w:rsidP="00953634">
            <w:pPr>
              <w:rPr>
                <w:rFonts w:ascii="BentonSansCond Medium" w:hAnsi="BentonSansCond Medium"/>
                <w:color w:val="000000"/>
                <w:sz w:val="15"/>
                <w:szCs w:val="15"/>
              </w:rPr>
            </w:pPr>
            <w:r w:rsidRPr="00D830A2">
              <w:rPr>
                <w:rFonts w:ascii="BentonSansCond Medium" w:hAnsi="BentonSansCond Medium"/>
                <w:color w:val="000000"/>
                <w:sz w:val="15"/>
                <w:szCs w:val="15"/>
              </w:rPr>
              <w:t xml:space="preserve">Mean Score </w:t>
            </w:r>
          </w:p>
        </w:tc>
        <w:tc>
          <w:tcPr>
            <w:tcW w:w="1728" w:type="dxa"/>
            <w:tcBorders>
              <w:bottom w:val="nil"/>
            </w:tcBorders>
            <w:shd w:val="clear" w:color="auto" w:fill="auto"/>
            <w:noWrap/>
            <w:vAlign w:val="bottom"/>
            <w:hideMark/>
          </w:tcPr>
          <w:p w14:paraId="2D62E933" w14:textId="77777777" w:rsidR="00953634" w:rsidRPr="00D830A2" w:rsidRDefault="00953634" w:rsidP="00953634">
            <w:pPr>
              <w:jc w:val="right"/>
              <w:rPr>
                <w:rFonts w:ascii="BentonSansCond Medium" w:hAnsi="BentonSansCond Medium"/>
                <w:color w:val="000000"/>
                <w:sz w:val="15"/>
                <w:szCs w:val="15"/>
              </w:rPr>
            </w:pPr>
            <w:r w:rsidRPr="00D830A2">
              <w:rPr>
                <w:rFonts w:ascii="BentonSansCond Medium" w:hAnsi="BentonSansCond Medium"/>
                <w:color w:val="000000"/>
                <w:sz w:val="15"/>
                <w:szCs w:val="15"/>
              </w:rPr>
              <w:t>39.4</w:t>
            </w:r>
          </w:p>
        </w:tc>
        <w:tc>
          <w:tcPr>
            <w:tcW w:w="1584" w:type="dxa"/>
            <w:tcBorders>
              <w:bottom w:val="nil"/>
            </w:tcBorders>
            <w:shd w:val="clear" w:color="auto" w:fill="auto"/>
            <w:noWrap/>
            <w:vAlign w:val="bottom"/>
            <w:hideMark/>
          </w:tcPr>
          <w:p w14:paraId="469902B3" w14:textId="77777777" w:rsidR="00953634" w:rsidRPr="00D830A2" w:rsidRDefault="00953634" w:rsidP="00953634">
            <w:pPr>
              <w:jc w:val="right"/>
              <w:rPr>
                <w:rFonts w:ascii="BentonSansCond Medium" w:hAnsi="BentonSansCond Medium"/>
                <w:color w:val="000000"/>
                <w:sz w:val="15"/>
                <w:szCs w:val="15"/>
              </w:rPr>
            </w:pPr>
            <w:r w:rsidRPr="00D830A2">
              <w:rPr>
                <w:rFonts w:ascii="BentonSansCond Medium" w:hAnsi="BentonSansCond Medium"/>
                <w:color w:val="000000"/>
                <w:sz w:val="15"/>
                <w:szCs w:val="15"/>
              </w:rPr>
              <w:t>26.7</w:t>
            </w:r>
          </w:p>
        </w:tc>
      </w:tr>
      <w:tr w:rsidR="00953634" w:rsidRPr="00D830A2" w14:paraId="294EE94A" w14:textId="77777777" w:rsidTr="00953634">
        <w:trPr>
          <w:trHeight w:val="202"/>
        </w:trPr>
        <w:tc>
          <w:tcPr>
            <w:tcW w:w="1081" w:type="dxa"/>
            <w:tcBorders>
              <w:top w:val="nil"/>
              <w:bottom w:val="nil"/>
              <w:right w:val="nil"/>
            </w:tcBorders>
          </w:tcPr>
          <w:p w14:paraId="3C635F5A" w14:textId="77777777" w:rsidR="00953634" w:rsidRPr="00D830A2" w:rsidRDefault="00953634" w:rsidP="00953634">
            <w:pPr>
              <w:rPr>
                <w:rFonts w:ascii="BentonSansCond Light" w:hAnsi="BentonSansCond Light"/>
                <w:color w:val="000000"/>
                <w:sz w:val="15"/>
                <w:szCs w:val="15"/>
              </w:rPr>
            </w:pPr>
          </w:p>
        </w:tc>
        <w:tc>
          <w:tcPr>
            <w:tcW w:w="1081" w:type="dxa"/>
            <w:tcBorders>
              <w:top w:val="nil"/>
              <w:left w:val="nil"/>
              <w:bottom w:val="nil"/>
              <w:right w:val="nil"/>
            </w:tcBorders>
            <w:shd w:val="clear" w:color="auto" w:fill="auto"/>
            <w:noWrap/>
            <w:vAlign w:val="bottom"/>
            <w:hideMark/>
          </w:tcPr>
          <w:p w14:paraId="4B4DC41B" w14:textId="77777777" w:rsidR="00953634" w:rsidRPr="00D830A2" w:rsidRDefault="00953634" w:rsidP="00953634">
            <w:pPr>
              <w:rPr>
                <w:rFonts w:ascii="BentonSansCond Light" w:hAnsi="BentonSansCond Light"/>
                <w:color w:val="000000"/>
                <w:sz w:val="15"/>
                <w:szCs w:val="15"/>
              </w:rPr>
            </w:pPr>
          </w:p>
        </w:tc>
        <w:tc>
          <w:tcPr>
            <w:tcW w:w="1728" w:type="dxa"/>
            <w:tcBorders>
              <w:top w:val="nil"/>
              <w:left w:val="nil"/>
              <w:bottom w:val="nil"/>
              <w:right w:val="nil"/>
            </w:tcBorders>
            <w:shd w:val="clear" w:color="auto" w:fill="auto"/>
            <w:noWrap/>
            <w:vAlign w:val="bottom"/>
            <w:hideMark/>
          </w:tcPr>
          <w:p w14:paraId="0169136F" w14:textId="77777777" w:rsidR="00953634" w:rsidRPr="00D830A2" w:rsidRDefault="00953634" w:rsidP="00953634">
            <w:pPr>
              <w:rPr>
                <w:rFonts w:ascii="BentonSansCond Light" w:hAnsi="BentonSansCond Light"/>
                <w:color w:val="000000"/>
                <w:sz w:val="15"/>
                <w:szCs w:val="15"/>
              </w:rPr>
            </w:pPr>
          </w:p>
        </w:tc>
        <w:tc>
          <w:tcPr>
            <w:tcW w:w="1584" w:type="dxa"/>
            <w:tcBorders>
              <w:top w:val="nil"/>
              <w:left w:val="nil"/>
              <w:bottom w:val="nil"/>
            </w:tcBorders>
            <w:shd w:val="clear" w:color="auto" w:fill="auto"/>
            <w:noWrap/>
            <w:vAlign w:val="bottom"/>
            <w:hideMark/>
          </w:tcPr>
          <w:p w14:paraId="371B31B6" w14:textId="77777777" w:rsidR="00953634" w:rsidRPr="00D830A2" w:rsidRDefault="00953634" w:rsidP="00953634">
            <w:pPr>
              <w:rPr>
                <w:rFonts w:ascii="BentonSansCond Light" w:hAnsi="BentonSansCond Light"/>
                <w:color w:val="000000"/>
                <w:sz w:val="15"/>
                <w:szCs w:val="15"/>
              </w:rPr>
            </w:pPr>
          </w:p>
        </w:tc>
      </w:tr>
      <w:tr w:rsidR="00953634" w:rsidRPr="00D830A2" w14:paraId="6F8528DC" w14:textId="77777777" w:rsidTr="00953634">
        <w:trPr>
          <w:trHeight w:val="202"/>
        </w:trPr>
        <w:tc>
          <w:tcPr>
            <w:tcW w:w="1081" w:type="dxa"/>
            <w:vMerge w:val="restart"/>
            <w:tcBorders>
              <w:top w:val="nil"/>
              <w:bottom w:val="nil"/>
              <w:right w:val="nil"/>
            </w:tcBorders>
            <w:vAlign w:val="center"/>
          </w:tcPr>
          <w:p w14:paraId="5358767A" w14:textId="77777777" w:rsidR="00953634" w:rsidRPr="00D830A2" w:rsidRDefault="00953634" w:rsidP="00953634">
            <w:pPr>
              <w:rPr>
                <w:rFonts w:ascii="BentonSansCond Light" w:hAnsi="BentonSansCond Light"/>
                <w:color w:val="000000"/>
                <w:sz w:val="15"/>
                <w:szCs w:val="15"/>
              </w:rPr>
            </w:pPr>
            <w:r w:rsidRPr="00D830A2">
              <w:rPr>
                <w:rFonts w:ascii="BentonSansCond Medium" w:hAnsi="BentonSansCond Medium"/>
                <w:color w:val="000000"/>
                <w:sz w:val="15"/>
                <w:szCs w:val="15"/>
              </w:rPr>
              <w:t>Co-branded lending</w:t>
            </w:r>
          </w:p>
        </w:tc>
        <w:tc>
          <w:tcPr>
            <w:tcW w:w="1081" w:type="dxa"/>
            <w:tcBorders>
              <w:top w:val="nil"/>
              <w:left w:val="nil"/>
            </w:tcBorders>
            <w:shd w:val="clear" w:color="auto" w:fill="auto"/>
            <w:noWrap/>
            <w:vAlign w:val="bottom"/>
            <w:hideMark/>
          </w:tcPr>
          <w:p w14:paraId="03C601D0" w14:textId="77777777" w:rsidR="00953634" w:rsidRPr="00D830A2" w:rsidRDefault="00953634" w:rsidP="00953634">
            <w:pPr>
              <w:rPr>
                <w:rFonts w:ascii="BentonSansCond Light" w:hAnsi="BentonSansCond Light"/>
                <w:color w:val="000000"/>
                <w:sz w:val="15"/>
                <w:szCs w:val="15"/>
              </w:rPr>
            </w:pPr>
            <w:r w:rsidRPr="00D830A2">
              <w:rPr>
                <w:rFonts w:ascii="BentonSansCond Light" w:hAnsi="BentonSansCond Light"/>
                <w:color w:val="000000"/>
                <w:sz w:val="15"/>
                <w:szCs w:val="15"/>
              </w:rPr>
              <w:t>&lt; 1</w:t>
            </w:r>
          </w:p>
        </w:tc>
        <w:tc>
          <w:tcPr>
            <w:tcW w:w="1728" w:type="dxa"/>
            <w:tcBorders>
              <w:top w:val="nil"/>
            </w:tcBorders>
            <w:shd w:val="clear" w:color="auto" w:fill="auto"/>
            <w:noWrap/>
            <w:vAlign w:val="bottom"/>
            <w:hideMark/>
          </w:tcPr>
          <w:p w14:paraId="5E4033B8"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36.0</w:t>
            </w:r>
          </w:p>
        </w:tc>
        <w:tc>
          <w:tcPr>
            <w:tcW w:w="1584" w:type="dxa"/>
            <w:tcBorders>
              <w:top w:val="nil"/>
            </w:tcBorders>
            <w:shd w:val="clear" w:color="auto" w:fill="auto"/>
            <w:noWrap/>
            <w:vAlign w:val="bottom"/>
            <w:hideMark/>
          </w:tcPr>
          <w:p w14:paraId="600D0BA8"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42.0</w:t>
            </w:r>
          </w:p>
        </w:tc>
      </w:tr>
      <w:tr w:rsidR="00953634" w:rsidRPr="00D830A2" w14:paraId="7E3C916D" w14:textId="77777777" w:rsidTr="00953634">
        <w:trPr>
          <w:trHeight w:val="202"/>
        </w:trPr>
        <w:tc>
          <w:tcPr>
            <w:tcW w:w="1081" w:type="dxa"/>
            <w:vMerge/>
            <w:tcBorders>
              <w:top w:val="nil"/>
              <w:bottom w:val="nil"/>
              <w:right w:val="nil"/>
            </w:tcBorders>
          </w:tcPr>
          <w:p w14:paraId="627D7149" w14:textId="77777777" w:rsidR="00953634" w:rsidRPr="00D830A2" w:rsidRDefault="00953634" w:rsidP="00953634">
            <w:pPr>
              <w:rPr>
                <w:rFonts w:ascii="BentonSansCond Light" w:hAnsi="BentonSansCond Light"/>
                <w:color w:val="000000"/>
                <w:sz w:val="15"/>
                <w:szCs w:val="15"/>
              </w:rPr>
            </w:pPr>
          </w:p>
        </w:tc>
        <w:tc>
          <w:tcPr>
            <w:tcW w:w="1081" w:type="dxa"/>
            <w:tcBorders>
              <w:left w:val="nil"/>
            </w:tcBorders>
            <w:shd w:val="clear" w:color="auto" w:fill="auto"/>
            <w:noWrap/>
            <w:vAlign w:val="bottom"/>
            <w:hideMark/>
          </w:tcPr>
          <w:p w14:paraId="016FF6FC" w14:textId="77777777" w:rsidR="00953634" w:rsidRPr="00D830A2" w:rsidRDefault="00953634" w:rsidP="00953634">
            <w:pPr>
              <w:rPr>
                <w:rFonts w:ascii="BentonSansCond Light" w:hAnsi="BentonSansCond Light"/>
                <w:color w:val="000000"/>
                <w:sz w:val="15"/>
                <w:szCs w:val="15"/>
              </w:rPr>
            </w:pPr>
            <w:r w:rsidRPr="00D830A2">
              <w:rPr>
                <w:rFonts w:ascii="BentonSansCond Light" w:hAnsi="BentonSansCond Light"/>
                <w:color w:val="000000"/>
                <w:sz w:val="15"/>
                <w:szCs w:val="15"/>
              </w:rPr>
              <w:t>1 - 4</w:t>
            </w:r>
          </w:p>
        </w:tc>
        <w:tc>
          <w:tcPr>
            <w:tcW w:w="1728" w:type="dxa"/>
            <w:shd w:val="clear" w:color="auto" w:fill="auto"/>
            <w:noWrap/>
            <w:vAlign w:val="bottom"/>
            <w:hideMark/>
          </w:tcPr>
          <w:p w14:paraId="3F62BF85"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21.0</w:t>
            </w:r>
          </w:p>
        </w:tc>
        <w:tc>
          <w:tcPr>
            <w:tcW w:w="1584" w:type="dxa"/>
            <w:shd w:val="clear" w:color="auto" w:fill="auto"/>
            <w:noWrap/>
            <w:vAlign w:val="bottom"/>
            <w:hideMark/>
          </w:tcPr>
          <w:p w14:paraId="4A5A1DF8"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22.0</w:t>
            </w:r>
          </w:p>
        </w:tc>
      </w:tr>
      <w:tr w:rsidR="00953634" w:rsidRPr="00D830A2" w14:paraId="1932AAF4" w14:textId="77777777" w:rsidTr="00953634">
        <w:trPr>
          <w:trHeight w:val="202"/>
        </w:trPr>
        <w:tc>
          <w:tcPr>
            <w:tcW w:w="1081" w:type="dxa"/>
            <w:vMerge/>
            <w:tcBorders>
              <w:top w:val="nil"/>
              <w:bottom w:val="nil"/>
              <w:right w:val="nil"/>
            </w:tcBorders>
          </w:tcPr>
          <w:p w14:paraId="74A3F6BC" w14:textId="77777777" w:rsidR="00953634" w:rsidRPr="00D830A2" w:rsidRDefault="00953634" w:rsidP="00953634">
            <w:pPr>
              <w:rPr>
                <w:rFonts w:ascii="BentonSansCond Light" w:hAnsi="BentonSansCond Light"/>
                <w:color w:val="000000"/>
                <w:sz w:val="15"/>
                <w:szCs w:val="15"/>
              </w:rPr>
            </w:pPr>
          </w:p>
        </w:tc>
        <w:tc>
          <w:tcPr>
            <w:tcW w:w="1081" w:type="dxa"/>
            <w:tcBorders>
              <w:left w:val="nil"/>
            </w:tcBorders>
            <w:shd w:val="clear" w:color="auto" w:fill="auto"/>
            <w:noWrap/>
            <w:vAlign w:val="bottom"/>
            <w:hideMark/>
          </w:tcPr>
          <w:p w14:paraId="513D791D" w14:textId="77777777" w:rsidR="00953634" w:rsidRPr="00D830A2" w:rsidRDefault="00953634" w:rsidP="00953634">
            <w:pPr>
              <w:rPr>
                <w:rFonts w:ascii="BentonSansCond Light" w:hAnsi="BentonSansCond Light"/>
                <w:color w:val="000000"/>
                <w:sz w:val="15"/>
                <w:szCs w:val="15"/>
              </w:rPr>
            </w:pPr>
            <w:r w:rsidRPr="00D830A2">
              <w:rPr>
                <w:rFonts w:ascii="BentonSansCond Light" w:hAnsi="BentonSansCond Light"/>
                <w:color w:val="000000"/>
                <w:sz w:val="15"/>
                <w:szCs w:val="15"/>
              </w:rPr>
              <w:t>4 - 8</w:t>
            </w:r>
          </w:p>
        </w:tc>
        <w:tc>
          <w:tcPr>
            <w:tcW w:w="1728" w:type="dxa"/>
            <w:shd w:val="clear" w:color="auto" w:fill="auto"/>
            <w:noWrap/>
            <w:vAlign w:val="bottom"/>
            <w:hideMark/>
          </w:tcPr>
          <w:p w14:paraId="3E5C4040"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14.0</w:t>
            </w:r>
          </w:p>
        </w:tc>
        <w:tc>
          <w:tcPr>
            <w:tcW w:w="1584" w:type="dxa"/>
            <w:shd w:val="clear" w:color="auto" w:fill="auto"/>
            <w:noWrap/>
            <w:vAlign w:val="bottom"/>
            <w:hideMark/>
          </w:tcPr>
          <w:p w14:paraId="7419B49C"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11.0</w:t>
            </w:r>
          </w:p>
        </w:tc>
      </w:tr>
      <w:tr w:rsidR="00953634" w:rsidRPr="00D830A2" w14:paraId="569B221E" w14:textId="77777777" w:rsidTr="00953634">
        <w:trPr>
          <w:trHeight w:val="202"/>
        </w:trPr>
        <w:tc>
          <w:tcPr>
            <w:tcW w:w="1081" w:type="dxa"/>
            <w:vMerge/>
            <w:tcBorders>
              <w:top w:val="nil"/>
              <w:bottom w:val="nil"/>
              <w:right w:val="nil"/>
            </w:tcBorders>
          </w:tcPr>
          <w:p w14:paraId="47D503DE" w14:textId="77777777" w:rsidR="00953634" w:rsidRPr="00D830A2" w:rsidRDefault="00953634" w:rsidP="00953634">
            <w:pPr>
              <w:rPr>
                <w:rFonts w:ascii="BentonSansCond Light" w:hAnsi="BentonSansCond Light"/>
                <w:color w:val="000000"/>
                <w:sz w:val="15"/>
                <w:szCs w:val="15"/>
              </w:rPr>
            </w:pPr>
          </w:p>
        </w:tc>
        <w:tc>
          <w:tcPr>
            <w:tcW w:w="1081" w:type="dxa"/>
            <w:tcBorders>
              <w:left w:val="nil"/>
            </w:tcBorders>
            <w:shd w:val="clear" w:color="auto" w:fill="auto"/>
            <w:noWrap/>
            <w:vAlign w:val="bottom"/>
            <w:hideMark/>
          </w:tcPr>
          <w:p w14:paraId="52024273" w14:textId="77777777" w:rsidR="00953634" w:rsidRPr="00D830A2" w:rsidRDefault="00953634" w:rsidP="00953634">
            <w:pPr>
              <w:rPr>
                <w:rFonts w:ascii="BentonSansCond Light" w:hAnsi="BentonSansCond Light"/>
                <w:color w:val="000000"/>
                <w:sz w:val="15"/>
                <w:szCs w:val="15"/>
              </w:rPr>
            </w:pPr>
            <w:r w:rsidRPr="00D830A2">
              <w:rPr>
                <w:rFonts w:ascii="BentonSansCond Light" w:hAnsi="BentonSansCond Light"/>
                <w:color w:val="000000"/>
                <w:sz w:val="15"/>
                <w:szCs w:val="15"/>
              </w:rPr>
              <w:t>8 - 10</w:t>
            </w:r>
          </w:p>
        </w:tc>
        <w:tc>
          <w:tcPr>
            <w:tcW w:w="1728" w:type="dxa"/>
            <w:shd w:val="clear" w:color="auto" w:fill="auto"/>
            <w:noWrap/>
            <w:vAlign w:val="bottom"/>
            <w:hideMark/>
          </w:tcPr>
          <w:p w14:paraId="3BBC17B6"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5.0</w:t>
            </w:r>
          </w:p>
        </w:tc>
        <w:tc>
          <w:tcPr>
            <w:tcW w:w="1584" w:type="dxa"/>
            <w:shd w:val="clear" w:color="auto" w:fill="auto"/>
            <w:noWrap/>
            <w:vAlign w:val="bottom"/>
            <w:hideMark/>
          </w:tcPr>
          <w:p w14:paraId="39E6641B"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3.0</w:t>
            </w:r>
          </w:p>
        </w:tc>
      </w:tr>
      <w:tr w:rsidR="00953634" w:rsidRPr="00D830A2" w14:paraId="10D1EACE" w14:textId="77777777" w:rsidTr="00953634">
        <w:trPr>
          <w:trHeight w:val="202"/>
        </w:trPr>
        <w:tc>
          <w:tcPr>
            <w:tcW w:w="1081" w:type="dxa"/>
            <w:vMerge/>
            <w:tcBorders>
              <w:top w:val="nil"/>
              <w:bottom w:val="nil"/>
              <w:right w:val="nil"/>
            </w:tcBorders>
          </w:tcPr>
          <w:p w14:paraId="1878CF96" w14:textId="77777777" w:rsidR="00953634" w:rsidRPr="00D830A2" w:rsidRDefault="00953634" w:rsidP="00953634">
            <w:pPr>
              <w:rPr>
                <w:rFonts w:ascii="BentonSansCond Light" w:hAnsi="BentonSansCond Light"/>
                <w:color w:val="000000"/>
                <w:sz w:val="15"/>
                <w:szCs w:val="15"/>
              </w:rPr>
            </w:pPr>
          </w:p>
        </w:tc>
        <w:tc>
          <w:tcPr>
            <w:tcW w:w="1081" w:type="dxa"/>
            <w:tcBorders>
              <w:left w:val="nil"/>
            </w:tcBorders>
            <w:shd w:val="clear" w:color="auto" w:fill="auto"/>
            <w:noWrap/>
            <w:vAlign w:val="bottom"/>
            <w:hideMark/>
          </w:tcPr>
          <w:p w14:paraId="6DC07C8A" w14:textId="77777777" w:rsidR="00953634" w:rsidRPr="00D830A2" w:rsidRDefault="00953634" w:rsidP="00953634">
            <w:pPr>
              <w:rPr>
                <w:rFonts w:ascii="BentonSansCond Light" w:hAnsi="BentonSansCond Light"/>
                <w:color w:val="000000"/>
                <w:sz w:val="15"/>
                <w:szCs w:val="15"/>
              </w:rPr>
            </w:pPr>
            <w:r w:rsidRPr="00D830A2">
              <w:rPr>
                <w:rFonts w:ascii="BentonSansCond Light" w:hAnsi="BentonSansCond Light"/>
                <w:color w:val="000000"/>
                <w:sz w:val="15"/>
                <w:szCs w:val="15"/>
              </w:rPr>
              <w:t>10 - 12</w:t>
            </w:r>
          </w:p>
        </w:tc>
        <w:tc>
          <w:tcPr>
            <w:tcW w:w="1728" w:type="dxa"/>
            <w:shd w:val="clear" w:color="auto" w:fill="auto"/>
            <w:noWrap/>
            <w:vAlign w:val="bottom"/>
            <w:hideMark/>
          </w:tcPr>
          <w:p w14:paraId="0C76AC2D"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4.0</w:t>
            </w:r>
          </w:p>
        </w:tc>
        <w:tc>
          <w:tcPr>
            <w:tcW w:w="1584" w:type="dxa"/>
            <w:shd w:val="clear" w:color="auto" w:fill="auto"/>
            <w:noWrap/>
            <w:vAlign w:val="bottom"/>
            <w:hideMark/>
          </w:tcPr>
          <w:p w14:paraId="3FB7FF82"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3.0</w:t>
            </w:r>
          </w:p>
        </w:tc>
      </w:tr>
      <w:tr w:rsidR="00953634" w:rsidRPr="00D830A2" w14:paraId="7FC4D64D" w14:textId="77777777" w:rsidTr="00953634">
        <w:trPr>
          <w:trHeight w:val="202"/>
        </w:trPr>
        <w:tc>
          <w:tcPr>
            <w:tcW w:w="1081" w:type="dxa"/>
            <w:vMerge/>
            <w:tcBorders>
              <w:top w:val="nil"/>
              <w:bottom w:val="nil"/>
              <w:right w:val="nil"/>
            </w:tcBorders>
          </w:tcPr>
          <w:p w14:paraId="6029ACBD" w14:textId="77777777" w:rsidR="00953634" w:rsidRPr="00D830A2" w:rsidRDefault="00953634" w:rsidP="00953634">
            <w:pPr>
              <w:rPr>
                <w:rFonts w:ascii="BentonSansCond Light" w:hAnsi="BentonSansCond Light"/>
                <w:color w:val="000000"/>
                <w:sz w:val="15"/>
                <w:szCs w:val="15"/>
              </w:rPr>
            </w:pPr>
          </w:p>
        </w:tc>
        <w:tc>
          <w:tcPr>
            <w:tcW w:w="1081" w:type="dxa"/>
            <w:tcBorders>
              <w:left w:val="nil"/>
            </w:tcBorders>
            <w:shd w:val="clear" w:color="auto" w:fill="auto"/>
            <w:noWrap/>
            <w:vAlign w:val="bottom"/>
            <w:hideMark/>
          </w:tcPr>
          <w:p w14:paraId="39D4A893" w14:textId="77777777" w:rsidR="00953634" w:rsidRPr="00D830A2" w:rsidRDefault="00953634" w:rsidP="00953634">
            <w:pPr>
              <w:rPr>
                <w:rFonts w:ascii="BentonSansCond Light" w:hAnsi="BentonSansCond Light"/>
                <w:color w:val="000000"/>
                <w:sz w:val="15"/>
                <w:szCs w:val="15"/>
              </w:rPr>
            </w:pPr>
            <w:r w:rsidRPr="00D830A2">
              <w:rPr>
                <w:rFonts w:ascii="BentonSansCond Light" w:hAnsi="BentonSansCond Light"/>
                <w:color w:val="000000"/>
                <w:sz w:val="15"/>
                <w:szCs w:val="15"/>
              </w:rPr>
              <w:t>12</w:t>
            </w:r>
            <w:r w:rsidR="009B5CF6">
              <w:rPr>
                <w:rFonts w:ascii="BentonSansCond Light" w:hAnsi="BentonSansCond Light"/>
                <w:color w:val="000000"/>
                <w:sz w:val="15"/>
                <w:szCs w:val="15"/>
              </w:rPr>
              <w:t xml:space="preserve"> </w:t>
            </w:r>
            <w:r w:rsidRPr="00D830A2">
              <w:rPr>
                <w:rFonts w:ascii="BentonSansCond Light" w:hAnsi="BentonSansCond Light"/>
                <w:color w:val="000000"/>
                <w:sz w:val="15"/>
                <w:szCs w:val="15"/>
              </w:rPr>
              <w:t xml:space="preserve">-15 </w:t>
            </w:r>
          </w:p>
        </w:tc>
        <w:tc>
          <w:tcPr>
            <w:tcW w:w="1728" w:type="dxa"/>
            <w:shd w:val="clear" w:color="auto" w:fill="auto"/>
            <w:noWrap/>
            <w:vAlign w:val="bottom"/>
            <w:hideMark/>
          </w:tcPr>
          <w:p w14:paraId="2E53E80B"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4.0</w:t>
            </w:r>
          </w:p>
        </w:tc>
        <w:tc>
          <w:tcPr>
            <w:tcW w:w="1584" w:type="dxa"/>
            <w:shd w:val="clear" w:color="auto" w:fill="auto"/>
            <w:noWrap/>
            <w:vAlign w:val="bottom"/>
            <w:hideMark/>
          </w:tcPr>
          <w:p w14:paraId="63F9C343"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3.0</w:t>
            </w:r>
          </w:p>
        </w:tc>
      </w:tr>
      <w:tr w:rsidR="00953634" w:rsidRPr="00D830A2" w14:paraId="67D1A2B8" w14:textId="77777777" w:rsidTr="00953634">
        <w:trPr>
          <w:trHeight w:val="202"/>
        </w:trPr>
        <w:tc>
          <w:tcPr>
            <w:tcW w:w="1081" w:type="dxa"/>
            <w:vMerge/>
            <w:tcBorders>
              <w:top w:val="nil"/>
              <w:bottom w:val="nil"/>
              <w:right w:val="nil"/>
            </w:tcBorders>
          </w:tcPr>
          <w:p w14:paraId="3D5E3691" w14:textId="77777777" w:rsidR="00953634" w:rsidRPr="00D830A2" w:rsidRDefault="00953634" w:rsidP="00953634">
            <w:pPr>
              <w:rPr>
                <w:rFonts w:ascii="BentonSansCond Light" w:hAnsi="BentonSansCond Light"/>
                <w:color w:val="000000"/>
                <w:sz w:val="15"/>
                <w:szCs w:val="15"/>
              </w:rPr>
            </w:pPr>
          </w:p>
        </w:tc>
        <w:tc>
          <w:tcPr>
            <w:tcW w:w="1081" w:type="dxa"/>
            <w:tcBorders>
              <w:left w:val="nil"/>
            </w:tcBorders>
            <w:shd w:val="clear" w:color="auto" w:fill="auto"/>
            <w:noWrap/>
            <w:vAlign w:val="bottom"/>
            <w:hideMark/>
          </w:tcPr>
          <w:p w14:paraId="62603669" w14:textId="77777777" w:rsidR="00953634" w:rsidRPr="00D830A2" w:rsidRDefault="00953634" w:rsidP="00953634">
            <w:pPr>
              <w:rPr>
                <w:rFonts w:ascii="BentonSansCond Light" w:hAnsi="BentonSansCond Light"/>
                <w:color w:val="000000"/>
                <w:sz w:val="15"/>
                <w:szCs w:val="15"/>
              </w:rPr>
            </w:pPr>
            <w:r w:rsidRPr="00D830A2">
              <w:rPr>
                <w:rFonts w:ascii="BentonSansCond Light" w:hAnsi="BentonSansCond Light"/>
                <w:color w:val="000000"/>
                <w:sz w:val="15"/>
                <w:szCs w:val="15"/>
              </w:rPr>
              <w:t xml:space="preserve">&gt;15 </w:t>
            </w:r>
          </w:p>
        </w:tc>
        <w:tc>
          <w:tcPr>
            <w:tcW w:w="1728" w:type="dxa"/>
            <w:shd w:val="clear" w:color="auto" w:fill="auto"/>
            <w:noWrap/>
            <w:vAlign w:val="bottom"/>
            <w:hideMark/>
          </w:tcPr>
          <w:p w14:paraId="20143CE7"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17.0</w:t>
            </w:r>
          </w:p>
        </w:tc>
        <w:tc>
          <w:tcPr>
            <w:tcW w:w="1584" w:type="dxa"/>
            <w:shd w:val="clear" w:color="auto" w:fill="auto"/>
            <w:noWrap/>
            <w:vAlign w:val="bottom"/>
            <w:hideMark/>
          </w:tcPr>
          <w:p w14:paraId="43712CD4" w14:textId="77777777" w:rsidR="00953634" w:rsidRPr="00D830A2" w:rsidRDefault="00953634" w:rsidP="00953634">
            <w:pPr>
              <w:jc w:val="right"/>
              <w:rPr>
                <w:rFonts w:ascii="BentonSansCond Light" w:hAnsi="BentonSansCond Light"/>
                <w:color w:val="000000"/>
                <w:sz w:val="15"/>
                <w:szCs w:val="15"/>
              </w:rPr>
            </w:pPr>
            <w:r w:rsidRPr="00D830A2">
              <w:rPr>
                <w:rFonts w:ascii="BentonSansCond Light" w:hAnsi="BentonSansCond Light"/>
                <w:color w:val="000000"/>
                <w:sz w:val="15"/>
                <w:szCs w:val="15"/>
              </w:rPr>
              <w:t>17.0</w:t>
            </w:r>
          </w:p>
        </w:tc>
      </w:tr>
      <w:tr w:rsidR="00953634" w:rsidRPr="00D830A2" w14:paraId="52796AB5" w14:textId="77777777" w:rsidTr="00953634">
        <w:trPr>
          <w:trHeight w:val="202"/>
        </w:trPr>
        <w:tc>
          <w:tcPr>
            <w:tcW w:w="1081" w:type="dxa"/>
            <w:tcBorders>
              <w:top w:val="nil"/>
              <w:bottom w:val="nil"/>
              <w:right w:val="nil"/>
            </w:tcBorders>
          </w:tcPr>
          <w:p w14:paraId="705C67A6" w14:textId="77777777" w:rsidR="00953634" w:rsidRPr="00D830A2" w:rsidRDefault="00953634" w:rsidP="00953634">
            <w:pPr>
              <w:rPr>
                <w:rFonts w:ascii="BentonSansCond Light" w:hAnsi="BentonSansCond Light"/>
                <w:color w:val="000000"/>
                <w:sz w:val="15"/>
                <w:szCs w:val="15"/>
              </w:rPr>
            </w:pPr>
          </w:p>
        </w:tc>
        <w:tc>
          <w:tcPr>
            <w:tcW w:w="1081" w:type="dxa"/>
            <w:tcBorders>
              <w:left w:val="nil"/>
            </w:tcBorders>
            <w:shd w:val="clear" w:color="auto" w:fill="auto"/>
            <w:noWrap/>
            <w:vAlign w:val="bottom"/>
            <w:hideMark/>
          </w:tcPr>
          <w:p w14:paraId="24014058" w14:textId="77777777" w:rsidR="00953634" w:rsidRPr="00D830A2" w:rsidRDefault="00953634" w:rsidP="00953634">
            <w:pPr>
              <w:rPr>
                <w:rFonts w:ascii="BentonSansCond Medium" w:hAnsi="BentonSansCond Medium"/>
                <w:color w:val="000000"/>
                <w:sz w:val="15"/>
                <w:szCs w:val="15"/>
              </w:rPr>
            </w:pPr>
            <w:r w:rsidRPr="00D830A2">
              <w:rPr>
                <w:rFonts w:ascii="BentonSansCond Medium" w:hAnsi="BentonSansCond Medium"/>
                <w:color w:val="000000"/>
                <w:sz w:val="15"/>
                <w:szCs w:val="15"/>
              </w:rPr>
              <w:t xml:space="preserve">Mean Score </w:t>
            </w:r>
          </w:p>
        </w:tc>
        <w:tc>
          <w:tcPr>
            <w:tcW w:w="1728" w:type="dxa"/>
            <w:shd w:val="clear" w:color="auto" w:fill="auto"/>
            <w:noWrap/>
            <w:vAlign w:val="bottom"/>
            <w:hideMark/>
          </w:tcPr>
          <w:p w14:paraId="5F0E3F51" w14:textId="77777777" w:rsidR="00953634" w:rsidRPr="00D830A2" w:rsidRDefault="00953634" w:rsidP="00953634">
            <w:pPr>
              <w:jc w:val="right"/>
              <w:rPr>
                <w:rFonts w:ascii="BentonSansCond Medium" w:hAnsi="BentonSansCond Medium"/>
                <w:color w:val="000000"/>
                <w:sz w:val="15"/>
                <w:szCs w:val="15"/>
              </w:rPr>
            </w:pPr>
            <w:r w:rsidRPr="00D830A2">
              <w:rPr>
                <w:rFonts w:ascii="BentonSansCond Medium" w:hAnsi="BentonSansCond Medium"/>
                <w:color w:val="000000"/>
                <w:sz w:val="15"/>
                <w:szCs w:val="15"/>
              </w:rPr>
              <w:t>7.6</w:t>
            </w:r>
          </w:p>
        </w:tc>
        <w:tc>
          <w:tcPr>
            <w:tcW w:w="1584" w:type="dxa"/>
            <w:shd w:val="clear" w:color="auto" w:fill="auto"/>
            <w:noWrap/>
            <w:vAlign w:val="bottom"/>
            <w:hideMark/>
          </w:tcPr>
          <w:p w14:paraId="409FEDFA" w14:textId="77777777" w:rsidR="00953634" w:rsidRPr="00D830A2" w:rsidRDefault="00953634" w:rsidP="00953634">
            <w:pPr>
              <w:jc w:val="right"/>
              <w:rPr>
                <w:rFonts w:ascii="BentonSansCond Medium" w:hAnsi="BentonSansCond Medium"/>
                <w:color w:val="000000"/>
                <w:sz w:val="15"/>
                <w:szCs w:val="15"/>
              </w:rPr>
            </w:pPr>
            <w:r w:rsidRPr="00D830A2">
              <w:rPr>
                <w:rFonts w:ascii="BentonSansCond Medium" w:hAnsi="BentonSansCond Medium"/>
                <w:color w:val="000000"/>
                <w:sz w:val="15"/>
                <w:szCs w:val="15"/>
              </w:rPr>
              <w:t>8.3</w:t>
            </w:r>
          </w:p>
        </w:tc>
      </w:tr>
    </w:tbl>
    <w:p w14:paraId="16FF8842" w14:textId="77777777" w:rsidR="00953634" w:rsidRPr="00575C01" w:rsidRDefault="00953634" w:rsidP="00953634">
      <w:pPr>
        <w:rPr>
          <w:sz w:val="6"/>
          <w:szCs w:val="22"/>
        </w:rPr>
      </w:pPr>
    </w:p>
    <w:p w14:paraId="641B1208" w14:textId="77777777" w:rsidR="00953634" w:rsidRDefault="00953634" w:rsidP="00953634">
      <w:pPr>
        <w:pStyle w:val="Heading3"/>
      </w:pPr>
      <w:r w:rsidRPr="001F28BA">
        <w:t xml:space="preserve">Swap-set analysis </w:t>
      </w:r>
    </w:p>
    <w:p w14:paraId="7D8FB6BC" w14:textId="77777777" w:rsidR="00953634" w:rsidRPr="00475A3B" w:rsidRDefault="00953634" w:rsidP="00953634">
      <w:pPr>
        <w:rPr>
          <w:lang w:eastAsia="zh-CN"/>
        </w:rPr>
      </w:pPr>
      <w:r w:rsidRPr="00475A3B">
        <w:rPr>
          <w:lang w:eastAsia="zh-CN"/>
        </w:rPr>
        <w:t xml:space="preserve">When the model is put into production, some </w:t>
      </w:r>
      <w:r w:rsidR="00056D95">
        <w:rPr>
          <w:lang w:eastAsia="zh-CN"/>
        </w:rPr>
        <w:t xml:space="preserve">applicants </w:t>
      </w:r>
      <w:r w:rsidRPr="00475A3B">
        <w:rPr>
          <w:lang w:eastAsia="zh-CN"/>
        </w:rPr>
        <w:t xml:space="preserve">who were previously above a critical threshold (cutoff value) will now fall below it. Conversely, some </w:t>
      </w:r>
      <w:r w:rsidR="00056D95">
        <w:rPr>
          <w:lang w:eastAsia="zh-CN"/>
        </w:rPr>
        <w:t xml:space="preserve">applicants </w:t>
      </w:r>
      <w:r w:rsidRPr="00475A3B">
        <w:rPr>
          <w:lang w:eastAsia="zh-CN"/>
        </w:rPr>
        <w:t xml:space="preserve">who were previously below this value will now rise above it. </w:t>
      </w:r>
      <w:r>
        <w:rPr>
          <w:lang w:eastAsia="zh-CN"/>
        </w:rPr>
        <w:t>After building the model, modelers perform a “</w:t>
      </w:r>
      <w:r w:rsidRPr="00475A3B">
        <w:rPr>
          <w:lang w:eastAsia="zh-CN"/>
        </w:rPr>
        <w:t>swap set</w:t>
      </w:r>
      <w:r>
        <w:rPr>
          <w:lang w:eastAsia="zh-CN"/>
        </w:rPr>
        <w:t>”</w:t>
      </w:r>
      <w:r w:rsidRPr="00475A3B">
        <w:rPr>
          <w:lang w:eastAsia="zh-CN"/>
        </w:rPr>
        <w:t xml:space="preserve"> </w:t>
      </w:r>
      <w:r>
        <w:rPr>
          <w:lang w:eastAsia="zh-CN"/>
        </w:rPr>
        <w:t>to replace</w:t>
      </w:r>
      <w:r w:rsidRPr="00475A3B">
        <w:rPr>
          <w:lang w:eastAsia="zh-CN"/>
        </w:rPr>
        <w:t xml:space="preserve"> the f</w:t>
      </w:r>
      <w:r>
        <w:rPr>
          <w:lang w:eastAsia="zh-CN"/>
        </w:rPr>
        <w:t xml:space="preserve">irst population with the second. This </w:t>
      </w:r>
      <w:r w:rsidRPr="00475A3B">
        <w:rPr>
          <w:lang w:eastAsia="zh-CN"/>
        </w:rPr>
        <w:t>highlight</w:t>
      </w:r>
      <w:r>
        <w:rPr>
          <w:lang w:eastAsia="zh-CN"/>
        </w:rPr>
        <w:t>s</w:t>
      </w:r>
      <w:r w:rsidRPr="00475A3B">
        <w:rPr>
          <w:lang w:eastAsia="zh-CN"/>
        </w:rPr>
        <w:t xml:space="preserve"> the net number of </w:t>
      </w:r>
      <w:r w:rsidR="00056D95">
        <w:rPr>
          <w:lang w:eastAsia="zh-CN"/>
        </w:rPr>
        <w:t xml:space="preserve">applicants </w:t>
      </w:r>
      <w:r w:rsidRPr="00475A3B">
        <w:rPr>
          <w:lang w:eastAsia="zh-CN"/>
        </w:rPr>
        <w:t xml:space="preserve">who will be subject </w:t>
      </w:r>
      <w:r w:rsidRPr="00475A3B">
        <w:rPr>
          <w:lang w:eastAsia="zh-CN"/>
        </w:rPr>
        <w:lastRenderedPageBreak/>
        <w:t>to different treatment should the model take effect.</w:t>
      </w:r>
      <w:r>
        <w:rPr>
          <w:lang w:eastAsia="zh-CN"/>
        </w:rPr>
        <w:t xml:space="preserve"> Contrasting the “swap in” from the “swap out” set helps AXP understand the change in portfolio mix—for example, a shift towards higher-income, lower-utilization cardholders (below).</w:t>
      </w:r>
    </w:p>
    <w:p w14:paraId="0D6257D7" w14:textId="77777777" w:rsidR="00953634" w:rsidRDefault="00953634" w:rsidP="00953634">
      <w:pPr>
        <w:pStyle w:val="Caption"/>
      </w:pPr>
      <w:bookmarkStart w:id="3281" w:name="_Ref458772830"/>
    </w:p>
    <w:p w14:paraId="10D08B3B" w14:textId="77777777" w:rsidR="00953634" w:rsidRDefault="00953634" w:rsidP="00953634">
      <w:pPr>
        <w:pStyle w:val="Caption"/>
      </w:pPr>
      <w:r>
        <w:t xml:space="preserve">Table </w:t>
      </w:r>
      <w:fldSimple w:instr=" STYLEREF 1 \s ">
        <w:r w:rsidR="000E17A9">
          <w:rPr>
            <w:noProof/>
          </w:rPr>
          <w:t>12</w:t>
        </w:r>
      </w:fldSimple>
      <w:r w:rsidR="00056D95">
        <w:t>.</w:t>
      </w:r>
      <w:r w:rsidR="003E7838">
        <w:fldChar w:fldCharType="begin"/>
      </w:r>
      <w:r w:rsidR="00DD69AA">
        <w:instrText xml:space="preserve"> SEQ Table \* ARABIC \s 1 </w:instrText>
      </w:r>
      <w:r w:rsidR="003E7838">
        <w:fldChar w:fldCharType="separate"/>
      </w:r>
      <w:r w:rsidR="000E17A9">
        <w:rPr>
          <w:noProof/>
        </w:rPr>
        <w:t>10</w:t>
      </w:r>
      <w:r w:rsidR="003E7838">
        <w:fldChar w:fldCharType="end"/>
      </w:r>
      <w:bookmarkEnd w:id="3281"/>
      <w:r>
        <w:t xml:space="preserve">: </w:t>
      </w:r>
      <w:r w:rsidRPr="00475A3B">
        <w:t>Example of swap-set analysis (ADSS model for U.S. consumer lending, Sep. 2015)</w:t>
      </w:r>
    </w:p>
    <w:p w14:paraId="2B7A0BC9" w14:textId="77777777" w:rsidR="00953634" w:rsidRPr="00953634" w:rsidRDefault="00953634" w:rsidP="00953634">
      <w:pPr>
        <w:rPr>
          <w:lang w:eastAsia="zh-CN"/>
        </w:rPr>
      </w:pPr>
    </w:p>
    <w:tbl>
      <w:tblPr>
        <w:tblW w:w="8648" w:type="dxa"/>
        <w:tblInd w:w="43" w:type="dxa"/>
        <w:tblBorders>
          <w:insideH w:val="single" w:sz="2" w:space="0" w:color="000000" w:themeColor="text1"/>
          <w:insideV w:val="single" w:sz="48" w:space="0" w:color="FFFFFF" w:themeColor="background1"/>
        </w:tblBorders>
        <w:tblLayout w:type="fixed"/>
        <w:tblCellMar>
          <w:left w:w="29" w:type="dxa"/>
          <w:right w:w="29" w:type="dxa"/>
        </w:tblCellMar>
        <w:tblLook w:val="04A0" w:firstRow="1" w:lastRow="0" w:firstColumn="1" w:lastColumn="0" w:noHBand="0" w:noVBand="1"/>
      </w:tblPr>
      <w:tblGrid>
        <w:gridCol w:w="1368"/>
        <w:gridCol w:w="95"/>
        <w:gridCol w:w="121"/>
        <w:gridCol w:w="1368"/>
        <w:gridCol w:w="1440"/>
        <w:gridCol w:w="139"/>
        <w:gridCol w:w="139"/>
        <w:gridCol w:w="1403"/>
        <w:gridCol w:w="1542"/>
        <w:gridCol w:w="95"/>
        <w:gridCol w:w="95"/>
        <w:gridCol w:w="843"/>
      </w:tblGrid>
      <w:tr w:rsidR="00953634" w:rsidRPr="00065A94" w14:paraId="4B60582E" w14:textId="77777777" w:rsidTr="00953634">
        <w:trPr>
          <w:trHeight w:val="576"/>
          <w:tblHeader/>
        </w:trPr>
        <w:tc>
          <w:tcPr>
            <w:tcW w:w="1368" w:type="dxa"/>
            <w:tcBorders>
              <w:top w:val="nil"/>
              <w:bottom w:val="nil"/>
              <w:right w:val="nil"/>
            </w:tcBorders>
            <w:shd w:val="clear" w:color="auto" w:fill="auto"/>
            <w:noWrap/>
            <w:tcMar>
              <w:right w:w="72" w:type="dxa"/>
            </w:tcMar>
            <w:vAlign w:val="bottom"/>
            <w:hideMark/>
          </w:tcPr>
          <w:p w14:paraId="0422DE16" w14:textId="77777777" w:rsidR="00953634" w:rsidRPr="00065A94" w:rsidRDefault="00953634" w:rsidP="00953634">
            <w:pPr>
              <w:rPr>
                <w:rFonts w:ascii="Calibri" w:hAnsi="Calibri"/>
                <w:color w:val="000000"/>
                <w:sz w:val="22"/>
                <w:szCs w:val="22"/>
              </w:rPr>
            </w:pPr>
          </w:p>
        </w:tc>
        <w:tc>
          <w:tcPr>
            <w:tcW w:w="95" w:type="dxa"/>
            <w:tcBorders>
              <w:top w:val="nil"/>
              <w:left w:val="nil"/>
              <w:bottom w:val="nil"/>
              <w:right w:val="nil"/>
            </w:tcBorders>
          </w:tcPr>
          <w:p w14:paraId="48AEB115" w14:textId="77777777" w:rsidR="00953634" w:rsidRPr="00065A94" w:rsidRDefault="00953634" w:rsidP="00953634">
            <w:pPr>
              <w:jc w:val="center"/>
              <w:rPr>
                <w:rFonts w:ascii="BentonSansCond Medium" w:hAnsi="BentonSansCond Medium" w:cs="Calibri"/>
                <w:bCs/>
                <w:sz w:val="15"/>
                <w:szCs w:val="15"/>
              </w:rPr>
            </w:pPr>
          </w:p>
        </w:tc>
        <w:tc>
          <w:tcPr>
            <w:tcW w:w="121" w:type="dxa"/>
            <w:tcBorders>
              <w:top w:val="nil"/>
              <w:left w:val="nil"/>
              <w:bottom w:val="nil"/>
              <w:right w:val="nil"/>
            </w:tcBorders>
            <w:noWrap/>
            <w:tcMar>
              <w:right w:w="72" w:type="dxa"/>
            </w:tcMar>
          </w:tcPr>
          <w:p w14:paraId="70CC4A38" w14:textId="77777777" w:rsidR="00953634" w:rsidRPr="00065A94" w:rsidRDefault="00953634" w:rsidP="00953634">
            <w:pPr>
              <w:jc w:val="center"/>
              <w:rPr>
                <w:rFonts w:ascii="BentonSansCond Medium" w:hAnsi="BentonSansCond Medium" w:cs="Calibri"/>
                <w:bCs/>
                <w:sz w:val="15"/>
                <w:szCs w:val="15"/>
              </w:rPr>
            </w:pPr>
          </w:p>
        </w:tc>
        <w:tc>
          <w:tcPr>
            <w:tcW w:w="1368" w:type="dxa"/>
            <w:tcBorders>
              <w:top w:val="nil"/>
              <w:left w:val="nil"/>
              <w:bottom w:val="nil"/>
              <w:right w:val="nil"/>
            </w:tcBorders>
            <w:noWrap/>
            <w:tcMar>
              <w:right w:w="72" w:type="dxa"/>
            </w:tcMar>
          </w:tcPr>
          <w:p w14:paraId="68482D25" w14:textId="77777777" w:rsidR="00953634" w:rsidRPr="00065A94" w:rsidRDefault="00953634" w:rsidP="00953634">
            <w:pPr>
              <w:jc w:val="center"/>
              <w:rPr>
                <w:rFonts w:ascii="BentonSansCond Light" w:hAnsi="BentonSansCond Light" w:cs="Calibri"/>
                <w:bCs/>
                <w:sz w:val="15"/>
                <w:szCs w:val="15"/>
              </w:rPr>
            </w:pPr>
            <w:r w:rsidRPr="00065A94">
              <w:rPr>
                <w:rFonts w:ascii="BentonSansCond Medium" w:hAnsi="BentonSansCond Medium" w:cs="Calibri"/>
                <w:bCs/>
                <w:sz w:val="15"/>
                <w:szCs w:val="15"/>
              </w:rPr>
              <w:t>In-In</w:t>
            </w:r>
            <w:r w:rsidRPr="00065A94">
              <w:rPr>
                <w:rFonts w:ascii="BentonSansCond Light" w:hAnsi="BentonSansCond Light" w:cs="Calibri"/>
                <w:bCs/>
                <w:sz w:val="15"/>
                <w:szCs w:val="15"/>
              </w:rPr>
              <w:t xml:space="preserve"> </w:t>
            </w:r>
            <w:r>
              <w:rPr>
                <w:rFonts w:ascii="BentonSansCond Light" w:hAnsi="BentonSansCond Light" w:cs="Calibri"/>
                <w:bCs/>
                <w:sz w:val="15"/>
                <w:szCs w:val="15"/>
              </w:rPr>
              <w:br/>
              <w:t>(approved by both new and old model)</w:t>
            </w:r>
          </w:p>
        </w:tc>
        <w:tc>
          <w:tcPr>
            <w:tcW w:w="1440" w:type="dxa"/>
            <w:tcBorders>
              <w:top w:val="nil"/>
              <w:left w:val="nil"/>
              <w:bottom w:val="nil"/>
              <w:right w:val="nil"/>
            </w:tcBorders>
            <w:noWrap/>
            <w:tcMar>
              <w:right w:w="72" w:type="dxa"/>
            </w:tcMar>
          </w:tcPr>
          <w:p w14:paraId="33F8C660" w14:textId="77777777" w:rsidR="00953634" w:rsidRPr="00065A94" w:rsidRDefault="00953634" w:rsidP="00953634">
            <w:pPr>
              <w:jc w:val="center"/>
              <w:rPr>
                <w:rFonts w:ascii="BentonSansCond Medium" w:hAnsi="BentonSansCond Medium" w:cs="Calibri"/>
                <w:bCs/>
                <w:sz w:val="15"/>
                <w:szCs w:val="15"/>
              </w:rPr>
            </w:pPr>
            <w:r w:rsidRPr="00065A94">
              <w:rPr>
                <w:rFonts w:ascii="BentonSansCond Medium" w:hAnsi="BentonSansCond Medium" w:cs="Calibri"/>
                <w:bCs/>
                <w:sz w:val="15"/>
                <w:szCs w:val="15"/>
              </w:rPr>
              <w:t>Swap in</w:t>
            </w:r>
          </w:p>
          <w:p w14:paraId="69DF13DC" w14:textId="77777777" w:rsidR="00953634" w:rsidRPr="00065A94" w:rsidRDefault="00953634" w:rsidP="00953634">
            <w:pPr>
              <w:jc w:val="center"/>
              <w:rPr>
                <w:rFonts w:ascii="BentonSansCond Light" w:hAnsi="BentonSansCond Light" w:cs="Calibri"/>
                <w:bCs/>
                <w:sz w:val="15"/>
                <w:szCs w:val="15"/>
              </w:rPr>
            </w:pPr>
            <w:r>
              <w:rPr>
                <w:rFonts w:ascii="BentonSansCond Light" w:hAnsi="BentonSansCond Light" w:cs="Calibri"/>
                <w:bCs/>
                <w:sz w:val="15"/>
                <w:szCs w:val="15"/>
              </w:rPr>
              <w:t>(rejected by old model, approved by new one)</w:t>
            </w:r>
          </w:p>
        </w:tc>
        <w:tc>
          <w:tcPr>
            <w:tcW w:w="139" w:type="dxa"/>
            <w:tcBorders>
              <w:top w:val="nil"/>
              <w:left w:val="nil"/>
              <w:bottom w:val="nil"/>
              <w:right w:val="nil"/>
            </w:tcBorders>
          </w:tcPr>
          <w:p w14:paraId="2E09C799" w14:textId="77777777" w:rsidR="00953634" w:rsidRPr="00065A94" w:rsidRDefault="00953634" w:rsidP="00953634">
            <w:pPr>
              <w:ind w:right="100"/>
              <w:jc w:val="center"/>
              <w:rPr>
                <w:rFonts w:ascii="BentonSansCond Medium" w:hAnsi="BentonSansCond Medium" w:cs="Calibri"/>
                <w:bCs/>
                <w:sz w:val="15"/>
                <w:szCs w:val="15"/>
              </w:rPr>
            </w:pPr>
          </w:p>
        </w:tc>
        <w:tc>
          <w:tcPr>
            <w:tcW w:w="139" w:type="dxa"/>
            <w:tcBorders>
              <w:top w:val="nil"/>
              <w:left w:val="nil"/>
              <w:bottom w:val="nil"/>
              <w:right w:val="nil"/>
            </w:tcBorders>
          </w:tcPr>
          <w:p w14:paraId="483B08E8" w14:textId="77777777" w:rsidR="00953634" w:rsidRPr="00065A94" w:rsidRDefault="00953634" w:rsidP="00953634">
            <w:pPr>
              <w:ind w:right="100"/>
              <w:jc w:val="center"/>
              <w:rPr>
                <w:rFonts w:ascii="BentonSansCond Medium" w:hAnsi="BentonSansCond Medium" w:cs="Calibri"/>
                <w:bCs/>
                <w:sz w:val="15"/>
                <w:szCs w:val="15"/>
              </w:rPr>
            </w:pPr>
          </w:p>
        </w:tc>
        <w:tc>
          <w:tcPr>
            <w:tcW w:w="1403" w:type="dxa"/>
            <w:tcBorders>
              <w:top w:val="nil"/>
              <w:left w:val="nil"/>
              <w:bottom w:val="nil"/>
              <w:right w:val="nil"/>
            </w:tcBorders>
            <w:noWrap/>
            <w:tcMar>
              <w:right w:w="72" w:type="dxa"/>
            </w:tcMar>
          </w:tcPr>
          <w:p w14:paraId="1BD17B55" w14:textId="77777777" w:rsidR="00953634" w:rsidRPr="00065A94" w:rsidRDefault="00953634" w:rsidP="00953634">
            <w:pPr>
              <w:ind w:right="100"/>
              <w:jc w:val="center"/>
              <w:rPr>
                <w:rFonts w:ascii="BentonSansCond Light" w:hAnsi="BentonSansCond Light" w:cs="Calibri"/>
                <w:bCs/>
                <w:sz w:val="15"/>
                <w:szCs w:val="15"/>
              </w:rPr>
            </w:pPr>
            <w:r w:rsidRPr="00065A94">
              <w:rPr>
                <w:rFonts w:ascii="BentonSansCond Medium" w:hAnsi="BentonSansCond Medium" w:cs="Calibri"/>
                <w:bCs/>
                <w:sz w:val="15"/>
                <w:szCs w:val="15"/>
              </w:rPr>
              <w:t>Out-Out</w:t>
            </w:r>
            <w:r>
              <w:rPr>
                <w:rFonts w:ascii="BentonSansCond Light" w:hAnsi="BentonSansCond Light" w:cs="Calibri"/>
                <w:bCs/>
                <w:sz w:val="15"/>
                <w:szCs w:val="15"/>
              </w:rPr>
              <w:br/>
              <w:t>(rejected by both new and old model)</w:t>
            </w:r>
          </w:p>
        </w:tc>
        <w:tc>
          <w:tcPr>
            <w:tcW w:w="1542" w:type="dxa"/>
            <w:tcBorders>
              <w:top w:val="nil"/>
              <w:left w:val="nil"/>
              <w:bottom w:val="nil"/>
              <w:right w:val="nil"/>
            </w:tcBorders>
            <w:shd w:val="clear" w:color="auto" w:fill="auto"/>
            <w:noWrap/>
            <w:tcMar>
              <w:right w:w="72" w:type="dxa"/>
            </w:tcMar>
            <w:hideMark/>
          </w:tcPr>
          <w:p w14:paraId="4E75378E" w14:textId="77777777" w:rsidR="00953634" w:rsidRPr="00065A94" w:rsidRDefault="00953634" w:rsidP="00953634">
            <w:pPr>
              <w:jc w:val="center"/>
              <w:rPr>
                <w:rFonts w:ascii="BentonSansCond Light" w:hAnsi="BentonSansCond Light" w:cs="Calibri"/>
                <w:bCs/>
                <w:sz w:val="15"/>
                <w:szCs w:val="15"/>
              </w:rPr>
            </w:pPr>
            <w:r w:rsidRPr="00065A94">
              <w:rPr>
                <w:rFonts w:ascii="BentonSansCond Medium" w:hAnsi="BentonSansCond Medium" w:cs="Calibri"/>
                <w:bCs/>
                <w:sz w:val="15"/>
                <w:szCs w:val="15"/>
              </w:rPr>
              <w:t>Swap out</w:t>
            </w:r>
            <w:r>
              <w:rPr>
                <w:rFonts w:ascii="BentonSansCond Light" w:hAnsi="BentonSansCond Light" w:cs="Calibri"/>
                <w:bCs/>
                <w:sz w:val="15"/>
                <w:szCs w:val="15"/>
              </w:rPr>
              <w:br/>
              <w:t>(approved by old model, rejected by new one)</w:t>
            </w:r>
          </w:p>
        </w:tc>
        <w:tc>
          <w:tcPr>
            <w:tcW w:w="95" w:type="dxa"/>
            <w:tcBorders>
              <w:top w:val="nil"/>
              <w:left w:val="nil"/>
              <w:bottom w:val="nil"/>
              <w:right w:val="nil"/>
            </w:tcBorders>
          </w:tcPr>
          <w:p w14:paraId="01E12DF6" w14:textId="77777777" w:rsidR="00953634" w:rsidRDefault="00953634" w:rsidP="00953634">
            <w:pPr>
              <w:jc w:val="center"/>
              <w:rPr>
                <w:rFonts w:ascii="BentonSansCond Medium" w:hAnsi="BentonSansCond Medium" w:cs="Calibri"/>
                <w:bCs/>
                <w:sz w:val="15"/>
                <w:szCs w:val="15"/>
              </w:rPr>
            </w:pPr>
          </w:p>
        </w:tc>
        <w:tc>
          <w:tcPr>
            <w:tcW w:w="95" w:type="dxa"/>
            <w:tcBorders>
              <w:top w:val="nil"/>
              <w:left w:val="nil"/>
              <w:bottom w:val="nil"/>
              <w:right w:val="nil"/>
            </w:tcBorders>
          </w:tcPr>
          <w:p w14:paraId="36ACF502" w14:textId="77777777" w:rsidR="00953634" w:rsidRDefault="00953634" w:rsidP="00953634">
            <w:pPr>
              <w:jc w:val="center"/>
              <w:rPr>
                <w:rFonts w:ascii="BentonSansCond Medium" w:hAnsi="BentonSansCond Medium" w:cs="Calibri"/>
                <w:bCs/>
                <w:sz w:val="15"/>
                <w:szCs w:val="15"/>
              </w:rPr>
            </w:pPr>
          </w:p>
        </w:tc>
        <w:tc>
          <w:tcPr>
            <w:tcW w:w="843" w:type="dxa"/>
            <w:tcBorders>
              <w:top w:val="nil"/>
              <w:left w:val="nil"/>
              <w:bottom w:val="nil"/>
            </w:tcBorders>
            <w:noWrap/>
            <w:tcMar>
              <w:right w:w="72" w:type="dxa"/>
            </w:tcMar>
          </w:tcPr>
          <w:p w14:paraId="244021E0" w14:textId="77777777" w:rsidR="00953634" w:rsidRPr="00065A94" w:rsidRDefault="00953634" w:rsidP="00953634">
            <w:pPr>
              <w:jc w:val="center"/>
              <w:rPr>
                <w:rFonts w:ascii="BentonSansCond Medium" w:hAnsi="BentonSansCond Medium" w:cs="Calibri"/>
                <w:bCs/>
                <w:sz w:val="15"/>
                <w:szCs w:val="15"/>
              </w:rPr>
            </w:pPr>
            <w:r>
              <w:rPr>
                <w:rFonts w:ascii="BentonSansCond Medium" w:hAnsi="BentonSansCond Medium" w:cs="Calibri"/>
                <w:bCs/>
                <w:sz w:val="15"/>
                <w:szCs w:val="15"/>
              </w:rPr>
              <w:t>Difference swap out » swap-in</w:t>
            </w:r>
          </w:p>
        </w:tc>
      </w:tr>
      <w:tr w:rsidR="00953634" w:rsidRPr="00065A94" w14:paraId="6BD1B1E0" w14:textId="77777777" w:rsidTr="00953634">
        <w:trPr>
          <w:trHeight w:hRule="exact" w:val="202"/>
        </w:trPr>
        <w:tc>
          <w:tcPr>
            <w:tcW w:w="1368" w:type="dxa"/>
            <w:tcBorders>
              <w:top w:val="nil"/>
              <w:right w:val="nil"/>
            </w:tcBorders>
            <w:shd w:val="clear" w:color="auto" w:fill="auto"/>
            <w:noWrap/>
            <w:tcMar>
              <w:right w:w="72" w:type="dxa"/>
            </w:tcMar>
            <w:vAlign w:val="bottom"/>
            <w:hideMark/>
          </w:tcPr>
          <w:p w14:paraId="4A23B354" w14:textId="77777777" w:rsidR="00953634" w:rsidRPr="00D82304" w:rsidRDefault="00953634" w:rsidP="00953634">
            <w:pPr>
              <w:rPr>
                <w:rFonts w:ascii="BentonSansCond Light" w:hAnsi="BentonSansCond Light" w:cs="Calibri"/>
                <w:bCs/>
                <w:sz w:val="15"/>
                <w:szCs w:val="15"/>
              </w:rPr>
            </w:pPr>
            <w:r w:rsidRPr="00D82304">
              <w:rPr>
                <w:rFonts w:ascii="BentonSansCond Light" w:hAnsi="BentonSansCond Light" w:cs="Calibri"/>
                <w:bCs/>
                <w:sz w:val="15"/>
                <w:szCs w:val="15"/>
              </w:rPr>
              <w:t xml:space="preserve">No. of applicants </w:t>
            </w:r>
          </w:p>
        </w:tc>
        <w:tc>
          <w:tcPr>
            <w:tcW w:w="95" w:type="dxa"/>
            <w:tcBorders>
              <w:top w:val="nil"/>
              <w:bottom w:val="nil"/>
              <w:right w:val="single" w:sz="12" w:space="0" w:color="000000" w:themeColor="text1"/>
            </w:tcBorders>
          </w:tcPr>
          <w:p w14:paraId="56A37674" w14:textId="77777777" w:rsidR="00953634" w:rsidRDefault="00953634" w:rsidP="00953634">
            <w:pPr>
              <w:jc w:val="right"/>
              <w:rPr>
                <w:rFonts w:ascii="BentonSansCond Light" w:hAnsi="BentonSansCond Light" w:cs="Calibri"/>
                <w:bCs/>
                <w:sz w:val="15"/>
                <w:szCs w:val="15"/>
              </w:rPr>
            </w:pPr>
          </w:p>
        </w:tc>
        <w:tc>
          <w:tcPr>
            <w:tcW w:w="121" w:type="dxa"/>
            <w:tcBorders>
              <w:top w:val="nil"/>
              <w:left w:val="single" w:sz="12" w:space="0" w:color="000000" w:themeColor="text1"/>
              <w:bottom w:val="nil"/>
              <w:right w:val="nil"/>
            </w:tcBorders>
            <w:noWrap/>
            <w:tcMar>
              <w:right w:w="72" w:type="dxa"/>
            </w:tcMar>
          </w:tcPr>
          <w:p w14:paraId="58043148" w14:textId="77777777" w:rsidR="00953634" w:rsidRDefault="00953634" w:rsidP="00953634">
            <w:pPr>
              <w:jc w:val="right"/>
              <w:rPr>
                <w:rFonts w:ascii="BentonSansCond Light" w:hAnsi="BentonSansCond Light" w:cs="Calibri"/>
                <w:bCs/>
                <w:sz w:val="15"/>
                <w:szCs w:val="15"/>
              </w:rPr>
            </w:pPr>
          </w:p>
        </w:tc>
        <w:tc>
          <w:tcPr>
            <w:tcW w:w="1368" w:type="dxa"/>
            <w:tcBorders>
              <w:top w:val="nil"/>
              <w:left w:val="nil"/>
              <w:bottom w:val="single" w:sz="2" w:space="0" w:color="000000" w:themeColor="text1"/>
              <w:right w:val="single" w:sz="48" w:space="0" w:color="FFFFFF" w:themeColor="background1"/>
            </w:tcBorders>
            <w:noWrap/>
            <w:tcMar>
              <w:right w:w="72" w:type="dxa"/>
            </w:tcMar>
            <w:vAlign w:val="bottom"/>
          </w:tcPr>
          <w:p w14:paraId="33E37BA3" w14:textId="77777777" w:rsidR="00953634" w:rsidRPr="00065A94" w:rsidRDefault="00953634" w:rsidP="00953634">
            <w:pPr>
              <w:ind w:right="53"/>
              <w:jc w:val="right"/>
              <w:rPr>
                <w:rFonts w:ascii="BentonSansCond Light" w:hAnsi="BentonSansCond Light" w:cs="Calibri"/>
                <w:bCs/>
                <w:sz w:val="15"/>
                <w:szCs w:val="15"/>
              </w:rPr>
            </w:pPr>
            <w:r>
              <w:rPr>
                <w:rFonts w:ascii="BentonSansCond Light" w:hAnsi="BentonSansCond Light" w:cs="Calibri"/>
                <w:bCs/>
                <w:sz w:val="15"/>
                <w:szCs w:val="15"/>
              </w:rPr>
              <w:t xml:space="preserve"> </w:t>
            </w:r>
            <w:r w:rsidRPr="00065A94">
              <w:rPr>
                <w:rFonts w:ascii="BentonSansCond Light" w:hAnsi="BentonSansCond Light" w:cs="Calibri"/>
                <w:bCs/>
                <w:sz w:val="15"/>
                <w:szCs w:val="15"/>
              </w:rPr>
              <w:t>1</w:t>
            </w:r>
            <w:r>
              <w:rPr>
                <w:rFonts w:ascii="BentonSansCond Light" w:hAnsi="BentonSansCond Light" w:cs="Calibri"/>
                <w:bCs/>
                <w:sz w:val="15"/>
                <w:szCs w:val="15"/>
              </w:rPr>
              <w:t>.3</w:t>
            </w:r>
            <w:r w:rsidRPr="00065A94">
              <w:rPr>
                <w:rFonts w:ascii="BentonSansCond Light" w:hAnsi="BentonSansCond Light" w:cs="Calibri"/>
                <w:bCs/>
                <w:sz w:val="15"/>
                <w:szCs w:val="15"/>
              </w:rPr>
              <w:t>2</w:t>
            </w:r>
            <w:r>
              <w:rPr>
                <w:rFonts w:ascii="BentonSansCond Light" w:hAnsi="BentonSansCond Light" w:cs="Calibri"/>
                <w:bCs/>
                <w:sz w:val="15"/>
                <w:szCs w:val="15"/>
              </w:rPr>
              <w:t xml:space="preserve"> M</w:t>
            </w:r>
            <w:r w:rsidRPr="00065A94">
              <w:rPr>
                <w:rFonts w:ascii="BentonSansCond Light" w:hAnsi="BentonSansCond Light" w:cs="Calibri"/>
                <w:bCs/>
                <w:sz w:val="15"/>
                <w:szCs w:val="15"/>
              </w:rPr>
              <w:t xml:space="preserve"> </w:t>
            </w:r>
          </w:p>
        </w:tc>
        <w:tc>
          <w:tcPr>
            <w:tcW w:w="1440" w:type="dxa"/>
            <w:tcBorders>
              <w:top w:val="nil"/>
              <w:left w:val="single" w:sz="48" w:space="0" w:color="FFFFFF" w:themeColor="background1"/>
              <w:bottom w:val="single" w:sz="2" w:space="0" w:color="000000" w:themeColor="text1"/>
              <w:right w:val="single" w:sz="48" w:space="0" w:color="FFFFFF" w:themeColor="background1"/>
            </w:tcBorders>
            <w:noWrap/>
            <w:tcMar>
              <w:right w:w="72" w:type="dxa"/>
            </w:tcMar>
          </w:tcPr>
          <w:p w14:paraId="390AE5F2" w14:textId="77777777" w:rsidR="00953634" w:rsidRPr="00065A94" w:rsidRDefault="00953634" w:rsidP="00953634">
            <w:pPr>
              <w:jc w:val="right"/>
              <w:rPr>
                <w:rFonts w:ascii="BentonSansCond Light" w:hAnsi="BentonSansCond Light" w:cs="Calibri"/>
                <w:bCs/>
                <w:sz w:val="15"/>
                <w:szCs w:val="15"/>
              </w:rPr>
            </w:pPr>
            <w:r w:rsidRPr="00065A94">
              <w:rPr>
                <w:rFonts w:ascii="BentonSansCond Light" w:hAnsi="BentonSansCond Light" w:cs="Calibri"/>
                <w:bCs/>
                <w:sz w:val="15"/>
                <w:szCs w:val="15"/>
              </w:rPr>
              <w:t xml:space="preserve"> 59.2 </w:t>
            </w:r>
            <w:r>
              <w:rPr>
                <w:rFonts w:ascii="BentonSansCond Light" w:hAnsi="BentonSansCond Light" w:cs="Calibri"/>
                <w:bCs/>
                <w:sz w:val="15"/>
                <w:szCs w:val="15"/>
              </w:rPr>
              <w:t>k</w:t>
            </w:r>
          </w:p>
        </w:tc>
        <w:tc>
          <w:tcPr>
            <w:tcW w:w="139" w:type="dxa"/>
            <w:tcBorders>
              <w:top w:val="nil"/>
              <w:left w:val="single" w:sz="48" w:space="0" w:color="FFFFFF" w:themeColor="background1"/>
              <w:bottom w:val="nil"/>
              <w:right w:val="single" w:sz="12" w:space="0" w:color="000000" w:themeColor="text1"/>
            </w:tcBorders>
          </w:tcPr>
          <w:p w14:paraId="7224448F" w14:textId="77777777" w:rsidR="00953634" w:rsidRDefault="00953634" w:rsidP="00953634">
            <w:pPr>
              <w:ind w:right="100"/>
              <w:jc w:val="right"/>
              <w:rPr>
                <w:rFonts w:ascii="BentonSansCond Light" w:hAnsi="BentonSansCond Light" w:cs="Calibri"/>
                <w:bCs/>
                <w:sz w:val="15"/>
                <w:szCs w:val="15"/>
              </w:rPr>
            </w:pPr>
          </w:p>
        </w:tc>
        <w:tc>
          <w:tcPr>
            <w:tcW w:w="139" w:type="dxa"/>
            <w:tcBorders>
              <w:top w:val="nil"/>
              <w:left w:val="single" w:sz="12" w:space="0" w:color="000000" w:themeColor="text1"/>
              <w:bottom w:val="nil"/>
              <w:right w:val="single" w:sz="48" w:space="0" w:color="FFFFFF" w:themeColor="background1"/>
            </w:tcBorders>
          </w:tcPr>
          <w:p w14:paraId="7467255F" w14:textId="77777777" w:rsidR="00953634" w:rsidRDefault="00953634" w:rsidP="00953634">
            <w:pPr>
              <w:ind w:right="100"/>
              <w:jc w:val="right"/>
              <w:rPr>
                <w:rFonts w:ascii="BentonSansCond Light" w:hAnsi="BentonSansCond Light" w:cs="Calibri"/>
                <w:bCs/>
                <w:sz w:val="15"/>
                <w:szCs w:val="15"/>
              </w:rPr>
            </w:pPr>
          </w:p>
        </w:tc>
        <w:tc>
          <w:tcPr>
            <w:tcW w:w="1403" w:type="dxa"/>
            <w:tcBorders>
              <w:top w:val="nil"/>
              <w:left w:val="single" w:sz="48" w:space="0" w:color="FFFFFF" w:themeColor="background1"/>
              <w:bottom w:val="single" w:sz="2" w:space="0" w:color="000000" w:themeColor="text1"/>
              <w:right w:val="single" w:sz="48" w:space="0" w:color="FFFFFF" w:themeColor="background1"/>
            </w:tcBorders>
            <w:noWrap/>
            <w:tcMar>
              <w:right w:w="72" w:type="dxa"/>
            </w:tcMar>
            <w:vAlign w:val="bottom"/>
          </w:tcPr>
          <w:p w14:paraId="34119E6E" w14:textId="77777777" w:rsidR="00953634" w:rsidRPr="00065A94" w:rsidRDefault="00953634" w:rsidP="00953634">
            <w:pPr>
              <w:ind w:right="100"/>
              <w:jc w:val="right"/>
              <w:rPr>
                <w:rFonts w:ascii="BentonSansCond Light" w:hAnsi="BentonSansCond Light" w:cs="Calibri"/>
                <w:bCs/>
                <w:sz w:val="15"/>
                <w:szCs w:val="15"/>
              </w:rPr>
            </w:pPr>
            <w:r>
              <w:rPr>
                <w:rFonts w:ascii="BentonSansCond Light" w:hAnsi="BentonSansCond Light" w:cs="Calibri"/>
                <w:bCs/>
                <w:sz w:val="15"/>
                <w:szCs w:val="15"/>
              </w:rPr>
              <w:t xml:space="preserve"> </w:t>
            </w:r>
            <w:r w:rsidRPr="00065A94">
              <w:rPr>
                <w:rFonts w:ascii="BentonSansCond Light" w:hAnsi="BentonSansCond Light" w:cs="Calibri"/>
                <w:bCs/>
                <w:sz w:val="15"/>
                <w:szCs w:val="15"/>
              </w:rPr>
              <w:t>1</w:t>
            </w:r>
            <w:r>
              <w:rPr>
                <w:rFonts w:ascii="BentonSansCond Light" w:hAnsi="BentonSansCond Light" w:cs="Calibri"/>
                <w:bCs/>
                <w:sz w:val="15"/>
                <w:szCs w:val="15"/>
              </w:rPr>
              <w:t>.1</w:t>
            </w:r>
            <w:r w:rsidRPr="00065A94">
              <w:rPr>
                <w:rFonts w:ascii="BentonSansCond Light" w:hAnsi="BentonSansCond Light" w:cs="Calibri"/>
                <w:bCs/>
                <w:sz w:val="15"/>
                <w:szCs w:val="15"/>
              </w:rPr>
              <w:t>7</w:t>
            </w:r>
            <w:r>
              <w:rPr>
                <w:rFonts w:ascii="BentonSansCond Light" w:hAnsi="BentonSansCond Light" w:cs="Calibri"/>
                <w:bCs/>
                <w:sz w:val="15"/>
                <w:szCs w:val="15"/>
              </w:rPr>
              <w:t xml:space="preserve"> MM</w:t>
            </w:r>
            <w:r w:rsidRPr="00065A94">
              <w:rPr>
                <w:rFonts w:ascii="BentonSansCond Light" w:hAnsi="BentonSansCond Light" w:cs="Calibri"/>
                <w:bCs/>
                <w:sz w:val="15"/>
                <w:szCs w:val="15"/>
              </w:rPr>
              <w:t xml:space="preserve"> </w:t>
            </w:r>
          </w:p>
        </w:tc>
        <w:tc>
          <w:tcPr>
            <w:tcW w:w="1542" w:type="dxa"/>
            <w:tcBorders>
              <w:top w:val="nil"/>
              <w:left w:val="single" w:sz="48" w:space="0" w:color="FFFFFF" w:themeColor="background1"/>
              <w:bottom w:val="single" w:sz="2" w:space="0" w:color="000000" w:themeColor="text1"/>
              <w:right w:val="nil"/>
            </w:tcBorders>
            <w:shd w:val="clear" w:color="auto" w:fill="auto"/>
            <w:noWrap/>
            <w:tcMar>
              <w:right w:w="72" w:type="dxa"/>
            </w:tcMar>
            <w:hideMark/>
          </w:tcPr>
          <w:p w14:paraId="22F7B19D" w14:textId="77777777" w:rsidR="00953634" w:rsidRPr="00065A94" w:rsidRDefault="00953634" w:rsidP="00953634">
            <w:pPr>
              <w:ind w:right="82"/>
              <w:jc w:val="right"/>
              <w:rPr>
                <w:rFonts w:ascii="BentonSansCond Light" w:hAnsi="BentonSansCond Light" w:cs="Calibri"/>
                <w:bCs/>
                <w:sz w:val="15"/>
                <w:szCs w:val="15"/>
              </w:rPr>
            </w:pPr>
            <w:r w:rsidRPr="00065A94">
              <w:rPr>
                <w:rFonts w:ascii="BentonSansCond Light" w:hAnsi="BentonSansCond Light" w:cs="Calibri"/>
                <w:bCs/>
                <w:sz w:val="15"/>
                <w:szCs w:val="15"/>
              </w:rPr>
              <w:t xml:space="preserve"> 69.6 </w:t>
            </w:r>
            <w:r>
              <w:rPr>
                <w:rFonts w:ascii="BentonSansCond Light" w:hAnsi="BentonSansCond Light" w:cs="Calibri"/>
                <w:bCs/>
                <w:sz w:val="15"/>
                <w:szCs w:val="15"/>
              </w:rPr>
              <w:t>k</w:t>
            </w:r>
          </w:p>
        </w:tc>
        <w:tc>
          <w:tcPr>
            <w:tcW w:w="95" w:type="dxa"/>
            <w:tcBorders>
              <w:top w:val="nil"/>
              <w:left w:val="nil"/>
              <w:bottom w:val="nil"/>
              <w:right w:val="single" w:sz="12" w:space="0" w:color="000000" w:themeColor="text1"/>
            </w:tcBorders>
          </w:tcPr>
          <w:p w14:paraId="13658ABC" w14:textId="77777777" w:rsidR="00953634" w:rsidRPr="00065A94" w:rsidRDefault="00953634" w:rsidP="00953634">
            <w:pPr>
              <w:ind w:left="-43"/>
              <w:jc w:val="right"/>
              <w:rPr>
                <w:rFonts w:ascii="BentonSansCond Light" w:hAnsi="BentonSansCond Light" w:cs="Calibri"/>
                <w:bCs/>
                <w:i/>
                <w:color w:val="ED5929"/>
                <w:sz w:val="15"/>
                <w:szCs w:val="15"/>
              </w:rPr>
            </w:pPr>
          </w:p>
        </w:tc>
        <w:tc>
          <w:tcPr>
            <w:tcW w:w="95" w:type="dxa"/>
            <w:tcBorders>
              <w:top w:val="nil"/>
              <w:left w:val="single" w:sz="12" w:space="0" w:color="000000" w:themeColor="text1"/>
              <w:bottom w:val="nil"/>
            </w:tcBorders>
          </w:tcPr>
          <w:p w14:paraId="398818B4" w14:textId="77777777" w:rsidR="00953634" w:rsidRPr="00065A94" w:rsidRDefault="00953634" w:rsidP="00953634">
            <w:pPr>
              <w:ind w:left="-43"/>
              <w:jc w:val="right"/>
              <w:rPr>
                <w:rFonts w:ascii="BentonSansCond Light" w:hAnsi="BentonSansCond Light" w:cs="Calibri"/>
                <w:bCs/>
                <w:i/>
                <w:color w:val="ED5929"/>
                <w:sz w:val="15"/>
                <w:szCs w:val="15"/>
              </w:rPr>
            </w:pPr>
          </w:p>
        </w:tc>
        <w:tc>
          <w:tcPr>
            <w:tcW w:w="843" w:type="dxa"/>
            <w:tcBorders>
              <w:top w:val="nil"/>
              <w:bottom w:val="nil"/>
            </w:tcBorders>
            <w:noWrap/>
            <w:tcMar>
              <w:right w:w="72" w:type="dxa"/>
            </w:tcMar>
          </w:tcPr>
          <w:p w14:paraId="35287307" w14:textId="77777777" w:rsidR="00953634" w:rsidRPr="00065A94" w:rsidRDefault="00953634" w:rsidP="00953634">
            <w:pPr>
              <w:ind w:left="-43"/>
              <w:jc w:val="right"/>
              <w:rPr>
                <w:rFonts w:ascii="BentonSansCond Light" w:hAnsi="BentonSansCond Light" w:cs="Calibri"/>
                <w:bCs/>
                <w:i/>
                <w:color w:val="ED5929"/>
                <w:sz w:val="15"/>
                <w:szCs w:val="15"/>
              </w:rPr>
            </w:pPr>
          </w:p>
        </w:tc>
      </w:tr>
      <w:tr w:rsidR="00953634" w:rsidRPr="00065A94" w14:paraId="27B0BEA8" w14:textId="77777777" w:rsidTr="00953634">
        <w:trPr>
          <w:trHeight w:hRule="exact" w:val="202"/>
        </w:trPr>
        <w:tc>
          <w:tcPr>
            <w:tcW w:w="1368" w:type="dxa"/>
            <w:tcBorders>
              <w:right w:val="nil"/>
            </w:tcBorders>
            <w:shd w:val="clear" w:color="auto" w:fill="auto"/>
            <w:noWrap/>
            <w:tcMar>
              <w:right w:w="72" w:type="dxa"/>
            </w:tcMar>
            <w:vAlign w:val="bottom"/>
            <w:hideMark/>
          </w:tcPr>
          <w:p w14:paraId="66A1D283" w14:textId="77777777" w:rsidR="00953634" w:rsidRPr="00D82304" w:rsidRDefault="00953634" w:rsidP="00953634">
            <w:pPr>
              <w:rPr>
                <w:rFonts w:ascii="BentonSansCond Light" w:hAnsi="BentonSansCond Light" w:cs="Calibri"/>
                <w:bCs/>
                <w:sz w:val="15"/>
                <w:szCs w:val="15"/>
              </w:rPr>
            </w:pPr>
            <w:r w:rsidRPr="00D82304">
              <w:rPr>
                <w:rFonts w:ascii="BentonSansCond Light" w:hAnsi="BentonSansCond Light" w:cs="Calibri"/>
                <w:bCs/>
                <w:sz w:val="15"/>
                <w:szCs w:val="15"/>
              </w:rPr>
              <w:t xml:space="preserve">% population </w:t>
            </w:r>
          </w:p>
        </w:tc>
        <w:tc>
          <w:tcPr>
            <w:tcW w:w="95" w:type="dxa"/>
            <w:tcBorders>
              <w:top w:val="nil"/>
              <w:bottom w:val="nil"/>
              <w:right w:val="single" w:sz="12" w:space="0" w:color="auto"/>
            </w:tcBorders>
          </w:tcPr>
          <w:p w14:paraId="6915DA68" w14:textId="77777777" w:rsidR="00953634" w:rsidRPr="00065A94" w:rsidRDefault="00953634" w:rsidP="00953634">
            <w:pPr>
              <w:jc w:val="right"/>
              <w:rPr>
                <w:rFonts w:ascii="BentonSansCond Light" w:hAnsi="BentonSansCond Light" w:cs="Calibri"/>
                <w:bCs/>
                <w:sz w:val="15"/>
                <w:szCs w:val="15"/>
              </w:rPr>
            </w:pPr>
          </w:p>
        </w:tc>
        <w:tc>
          <w:tcPr>
            <w:tcW w:w="121" w:type="dxa"/>
            <w:tcBorders>
              <w:top w:val="nil"/>
              <w:left w:val="single" w:sz="12" w:space="0" w:color="auto"/>
              <w:bottom w:val="nil"/>
              <w:right w:val="nil"/>
            </w:tcBorders>
            <w:noWrap/>
            <w:tcMar>
              <w:right w:w="72" w:type="dxa"/>
            </w:tcMar>
          </w:tcPr>
          <w:p w14:paraId="0668BA6D" w14:textId="77777777" w:rsidR="00953634" w:rsidRPr="00065A94" w:rsidRDefault="00953634" w:rsidP="00953634">
            <w:pPr>
              <w:jc w:val="right"/>
              <w:rPr>
                <w:rFonts w:ascii="BentonSansCond Light" w:hAnsi="BentonSansCond Light" w:cs="Calibri"/>
                <w:bCs/>
                <w:sz w:val="15"/>
                <w:szCs w:val="15"/>
              </w:rPr>
            </w:pPr>
          </w:p>
        </w:tc>
        <w:tc>
          <w:tcPr>
            <w:tcW w:w="1368" w:type="dxa"/>
            <w:tcBorders>
              <w:top w:val="single" w:sz="2" w:space="0" w:color="000000" w:themeColor="text1"/>
              <w:left w:val="nil"/>
              <w:bottom w:val="single" w:sz="2" w:space="0" w:color="000000" w:themeColor="text1"/>
              <w:right w:val="single" w:sz="48" w:space="0" w:color="FFFFFF" w:themeColor="background1"/>
            </w:tcBorders>
            <w:noWrap/>
            <w:tcMar>
              <w:right w:w="72" w:type="dxa"/>
            </w:tcMar>
            <w:vAlign w:val="bottom"/>
          </w:tcPr>
          <w:p w14:paraId="7AC497A0" w14:textId="77777777" w:rsidR="00953634" w:rsidRPr="00065A94" w:rsidRDefault="00953634" w:rsidP="00953634">
            <w:pPr>
              <w:ind w:right="53"/>
              <w:jc w:val="right"/>
              <w:rPr>
                <w:rFonts w:ascii="BentonSansCond Light" w:hAnsi="BentonSansCond Light" w:cs="Calibri"/>
                <w:bCs/>
                <w:sz w:val="15"/>
                <w:szCs w:val="15"/>
              </w:rPr>
            </w:pPr>
            <w:r w:rsidRPr="00065A94">
              <w:rPr>
                <w:rFonts w:ascii="BentonSansCond Light" w:hAnsi="BentonSansCond Light" w:cs="Calibri"/>
                <w:bCs/>
                <w:sz w:val="15"/>
                <w:szCs w:val="15"/>
              </w:rPr>
              <w:t>50.0%</w:t>
            </w:r>
          </w:p>
        </w:tc>
        <w:tc>
          <w:tcPr>
            <w:tcW w:w="1440"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noWrap/>
            <w:tcMar>
              <w:right w:w="72" w:type="dxa"/>
            </w:tcMar>
            <w:vAlign w:val="bottom"/>
          </w:tcPr>
          <w:p w14:paraId="62F9BF85" w14:textId="77777777" w:rsidR="00953634" w:rsidRPr="00065A94" w:rsidRDefault="00953634" w:rsidP="00953634">
            <w:pPr>
              <w:jc w:val="right"/>
              <w:rPr>
                <w:rFonts w:ascii="BentonSansCond Light" w:hAnsi="BentonSansCond Light" w:cs="Calibri"/>
                <w:bCs/>
                <w:sz w:val="15"/>
                <w:szCs w:val="15"/>
              </w:rPr>
            </w:pPr>
            <w:r w:rsidRPr="00065A94">
              <w:rPr>
                <w:rFonts w:ascii="BentonSansCond Light" w:hAnsi="BentonSansCond Light" w:cs="Calibri"/>
                <w:bCs/>
                <w:sz w:val="15"/>
                <w:szCs w:val="15"/>
              </w:rPr>
              <w:t>2.0%</w:t>
            </w:r>
          </w:p>
        </w:tc>
        <w:tc>
          <w:tcPr>
            <w:tcW w:w="139" w:type="dxa"/>
            <w:tcBorders>
              <w:top w:val="nil"/>
              <w:left w:val="single" w:sz="48" w:space="0" w:color="FFFFFF" w:themeColor="background1"/>
              <w:bottom w:val="nil"/>
              <w:right w:val="single" w:sz="12" w:space="0" w:color="000000" w:themeColor="text1"/>
            </w:tcBorders>
          </w:tcPr>
          <w:p w14:paraId="22354ED3" w14:textId="77777777" w:rsidR="00953634" w:rsidRPr="00065A94" w:rsidRDefault="00953634" w:rsidP="00953634">
            <w:pPr>
              <w:ind w:right="100"/>
              <w:jc w:val="right"/>
              <w:rPr>
                <w:rFonts w:ascii="BentonSansCond Light" w:hAnsi="BentonSansCond Light" w:cs="Calibri"/>
                <w:bCs/>
                <w:sz w:val="15"/>
                <w:szCs w:val="15"/>
              </w:rPr>
            </w:pPr>
          </w:p>
        </w:tc>
        <w:tc>
          <w:tcPr>
            <w:tcW w:w="139" w:type="dxa"/>
            <w:tcBorders>
              <w:top w:val="nil"/>
              <w:left w:val="single" w:sz="12" w:space="0" w:color="000000" w:themeColor="text1"/>
              <w:bottom w:val="nil"/>
              <w:right w:val="single" w:sz="48" w:space="0" w:color="FFFFFF" w:themeColor="background1"/>
            </w:tcBorders>
          </w:tcPr>
          <w:p w14:paraId="721DB1A4" w14:textId="77777777" w:rsidR="00953634" w:rsidRPr="00065A94" w:rsidRDefault="00953634" w:rsidP="00953634">
            <w:pPr>
              <w:ind w:right="100"/>
              <w:jc w:val="right"/>
              <w:rPr>
                <w:rFonts w:ascii="BentonSansCond Light" w:hAnsi="BentonSansCond Light" w:cs="Calibri"/>
                <w:bCs/>
                <w:sz w:val="15"/>
                <w:szCs w:val="15"/>
              </w:rPr>
            </w:pPr>
          </w:p>
        </w:tc>
        <w:tc>
          <w:tcPr>
            <w:tcW w:w="1403"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noWrap/>
            <w:tcMar>
              <w:right w:w="72" w:type="dxa"/>
            </w:tcMar>
            <w:vAlign w:val="bottom"/>
          </w:tcPr>
          <w:p w14:paraId="7834DB3C" w14:textId="77777777" w:rsidR="00953634" w:rsidRPr="00065A94" w:rsidRDefault="00953634" w:rsidP="00953634">
            <w:pPr>
              <w:ind w:right="100"/>
              <w:jc w:val="right"/>
              <w:rPr>
                <w:rFonts w:ascii="BentonSansCond Light" w:hAnsi="BentonSansCond Light" w:cs="Calibri"/>
                <w:bCs/>
                <w:sz w:val="15"/>
                <w:szCs w:val="15"/>
              </w:rPr>
            </w:pPr>
            <w:r w:rsidRPr="00065A94">
              <w:rPr>
                <w:rFonts w:ascii="BentonSansCond Light" w:hAnsi="BentonSansCond Light" w:cs="Calibri"/>
                <w:bCs/>
                <w:sz w:val="15"/>
                <w:szCs w:val="15"/>
              </w:rPr>
              <w:t>45.0%</w:t>
            </w:r>
          </w:p>
        </w:tc>
        <w:tc>
          <w:tcPr>
            <w:tcW w:w="1542" w:type="dxa"/>
            <w:tcBorders>
              <w:top w:val="single" w:sz="2" w:space="0" w:color="000000" w:themeColor="text1"/>
              <w:left w:val="single" w:sz="48" w:space="0" w:color="FFFFFF" w:themeColor="background1"/>
              <w:bottom w:val="single" w:sz="2" w:space="0" w:color="000000" w:themeColor="text1"/>
              <w:right w:val="nil"/>
            </w:tcBorders>
            <w:shd w:val="clear" w:color="auto" w:fill="auto"/>
            <w:noWrap/>
            <w:tcMar>
              <w:right w:w="72" w:type="dxa"/>
            </w:tcMar>
            <w:vAlign w:val="bottom"/>
            <w:hideMark/>
          </w:tcPr>
          <w:p w14:paraId="1ECB73FA" w14:textId="77777777" w:rsidR="00953634" w:rsidRPr="00065A94" w:rsidRDefault="00953634" w:rsidP="00953634">
            <w:pPr>
              <w:ind w:right="82"/>
              <w:jc w:val="right"/>
              <w:rPr>
                <w:rFonts w:ascii="BentonSansCond Light" w:hAnsi="BentonSansCond Light" w:cs="Calibri"/>
                <w:bCs/>
                <w:sz w:val="15"/>
                <w:szCs w:val="15"/>
              </w:rPr>
            </w:pPr>
            <w:r w:rsidRPr="00065A94">
              <w:rPr>
                <w:rFonts w:ascii="BentonSansCond Light" w:hAnsi="BentonSansCond Light" w:cs="Calibri"/>
                <w:bCs/>
                <w:sz w:val="15"/>
                <w:szCs w:val="15"/>
              </w:rPr>
              <w:t>3.0%</w:t>
            </w:r>
          </w:p>
        </w:tc>
        <w:tc>
          <w:tcPr>
            <w:tcW w:w="95" w:type="dxa"/>
            <w:tcBorders>
              <w:top w:val="nil"/>
              <w:left w:val="nil"/>
              <w:bottom w:val="nil"/>
              <w:right w:val="single" w:sz="12" w:space="0" w:color="000000" w:themeColor="text1"/>
            </w:tcBorders>
          </w:tcPr>
          <w:p w14:paraId="7E2CF5F0" w14:textId="77777777" w:rsidR="00953634" w:rsidRPr="00065A94" w:rsidRDefault="00953634" w:rsidP="00953634">
            <w:pPr>
              <w:ind w:left="-43"/>
              <w:jc w:val="right"/>
              <w:rPr>
                <w:rFonts w:ascii="BentonSansCond Light" w:hAnsi="BentonSansCond Light" w:cs="Calibri"/>
                <w:bCs/>
                <w:i/>
                <w:color w:val="ED5929"/>
                <w:sz w:val="15"/>
                <w:szCs w:val="15"/>
              </w:rPr>
            </w:pPr>
          </w:p>
        </w:tc>
        <w:tc>
          <w:tcPr>
            <w:tcW w:w="95" w:type="dxa"/>
            <w:tcBorders>
              <w:top w:val="nil"/>
              <w:left w:val="single" w:sz="12" w:space="0" w:color="000000" w:themeColor="text1"/>
              <w:bottom w:val="nil"/>
            </w:tcBorders>
          </w:tcPr>
          <w:p w14:paraId="1DE3FA44" w14:textId="77777777" w:rsidR="00953634" w:rsidRPr="00065A94" w:rsidRDefault="00953634" w:rsidP="00953634">
            <w:pPr>
              <w:ind w:left="-43"/>
              <w:jc w:val="right"/>
              <w:rPr>
                <w:rFonts w:ascii="BentonSansCond Light" w:hAnsi="BentonSansCond Light" w:cs="Calibri"/>
                <w:bCs/>
                <w:i/>
                <w:color w:val="ED5929"/>
                <w:sz w:val="15"/>
                <w:szCs w:val="15"/>
              </w:rPr>
            </w:pPr>
          </w:p>
        </w:tc>
        <w:tc>
          <w:tcPr>
            <w:tcW w:w="843" w:type="dxa"/>
            <w:tcBorders>
              <w:top w:val="nil"/>
              <w:bottom w:val="nil"/>
            </w:tcBorders>
            <w:noWrap/>
            <w:tcMar>
              <w:right w:w="72" w:type="dxa"/>
            </w:tcMar>
          </w:tcPr>
          <w:p w14:paraId="4E04C2C4" w14:textId="77777777" w:rsidR="00953634" w:rsidRPr="00065A94" w:rsidRDefault="00953634" w:rsidP="00953634">
            <w:pPr>
              <w:ind w:left="-43"/>
              <w:jc w:val="right"/>
              <w:rPr>
                <w:rFonts w:ascii="BentonSansCond Light" w:hAnsi="BentonSansCond Light" w:cs="Calibri"/>
                <w:bCs/>
                <w:i/>
                <w:color w:val="ED5929"/>
                <w:sz w:val="15"/>
                <w:szCs w:val="15"/>
              </w:rPr>
            </w:pPr>
          </w:p>
        </w:tc>
      </w:tr>
      <w:tr w:rsidR="00953634" w:rsidRPr="00065A94" w14:paraId="2E7D997B" w14:textId="77777777" w:rsidTr="00953634">
        <w:trPr>
          <w:trHeight w:hRule="exact" w:val="432"/>
        </w:trPr>
        <w:tc>
          <w:tcPr>
            <w:tcW w:w="1368" w:type="dxa"/>
            <w:tcBorders>
              <w:right w:val="nil"/>
            </w:tcBorders>
            <w:shd w:val="clear" w:color="auto" w:fill="auto"/>
            <w:noWrap/>
            <w:tcMar>
              <w:right w:w="72" w:type="dxa"/>
            </w:tcMar>
            <w:vAlign w:val="center"/>
            <w:hideMark/>
          </w:tcPr>
          <w:p w14:paraId="428F0A9F" w14:textId="77777777" w:rsidR="00953634" w:rsidRPr="00D82304" w:rsidRDefault="00953634" w:rsidP="00953634">
            <w:pPr>
              <w:rPr>
                <w:rFonts w:ascii="BentonSansCond Light" w:hAnsi="BentonSansCond Light" w:cs="Calibri"/>
                <w:bCs/>
                <w:sz w:val="15"/>
                <w:szCs w:val="15"/>
              </w:rPr>
            </w:pPr>
            <w:r w:rsidRPr="00D82304">
              <w:rPr>
                <w:rFonts w:ascii="BentonSansCond Light" w:hAnsi="BentonSansCond Light" w:cs="Calibri"/>
                <w:bCs/>
                <w:sz w:val="15"/>
                <w:szCs w:val="15"/>
              </w:rPr>
              <w:t>Avg. old ADSS score »</w:t>
            </w:r>
            <w:r w:rsidRPr="00D82304">
              <w:rPr>
                <w:rFonts w:ascii="BentonSansCond Light" w:hAnsi="BentonSansCond Light" w:cs="Calibri"/>
                <w:bCs/>
                <w:sz w:val="15"/>
                <w:szCs w:val="15"/>
              </w:rPr>
              <w:br/>
              <w:t>Avg. new ADSS score</w:t>
            </w:r>
          </w:p>
        </w:tc>
        <w:tc>
          <w:tcPr>
            <w:tcW w:w="95" w:type="dxa"/>
            <w:tcBorders>
              <w:top w:val="nil"/>
              <w:bottom w:val="nil"/>
              <w:right w:val="single" w:sz="12" w:space="0" w:color="auto"/>
            </w:tcBorders>
          </w:tcPr>
          <w:p w14:paraId="04975C91" w14:textId="77777777" w:rsidR="00953634" w:rsidRPr="00065A94" w:rsidRDefault="00953634" w:rsidP="00953634">
            <w:pPr>
              <w:jc w:val="right"/>
              <w:rPr>
                <w:rFonts w:ascii="BentonSansCond Light" w:hAnsi="BentonSansCond Light" w:cs="Calibri"/>
                <w:bCs/>
                <w:sz w:val="15"/>
                <w:szCs w:val="15"/>
              </w:rPr>
            </w:pPr>
          </w:p>
        </w:tc>
        <w:tc>
          <w:tcPr>
            <w:tcW w:w="121" w:type="dxa"/>
            <w:tcBorders>
              <w:top w:val="nil"/>
              <w:left w:val="single" w:sz="12" w:space="0" w:color="auto"/>
              <w:bottom w:val="nil"/>
              <w:right w:val="nil"/>
            </w:tcBorders>
            <w:noWrap/>
            <w:tcMar>
              <w:right w:w="72" w:type="dxa"/>
            </w:tcMar>
          </w:tcPr>
          <w:p w14:paraId="3DC6E23F" w14:textId="77777777" w:rsidR="00953634" w:rsidRPr="00065A94" w:rsidRDefault="00953634" w:rsidP="00953634">
            <w:pPr>
              <w:jc w:val="right"/>
              <w:rPr>
                <w:rFonts w:ascii="BentonSansCond Light" w:hAnsi="BentonSansCond Light" w:cs="Calibri"/>
                <w:bCs/>
                <w:sz w:val="15"/>
                <w:szCs w:val="15"/>
              </w:rPr>
            </w:pPr>
          </w:p>
        </w:tc>
        <w:tc>
          <w:tcPr>
            <w:tcW w:w="1368" w:type="dxa"/>
            <w:tcBorders>
              <w:top w:val="single" w:sz="2" w:space="0" w:color="000000" w:themeColor="text1"/>
              <w:left w:val="nil"/>
              <w:bottom w:val="single" w:sz="2" w:space="0" w:color="000000" w:themeColor="text1"/>
              <w:right w:val="single" w:sz="48" w:space="0" w:color="FFFFFF" w:themeColor="background1"/>
            </w:tcBorders>
            <w:noWrap/>
            <w:tcMar>
              <w:right w:w="72" w:type="dxa"/>
            </w:tcMar>
            <w:vAlign w:val="center"/>
          </w:tcPr>
          <w:p w14:paraId="11E24DE0" w14:textId="77777777" w:rsidR="00953634" w:rsidRPr="00065A94" w:rsidRDefault="00953634" w:rsidP="00953634">
            <w:pPr>
              <w:ind w:right="53"/>
              <w:jc w:val="right"/>
              <w:rPr>
                <w:rFonts w:ascii="BentonSansCond Light" w:hAnsi="BentonSansCond Light" w:cs="Calibri"/>
                <w:bCs/>
                <w:sz w:val="15"/>
                <w:szCs w:val="15"/>
              </w:rPr>
            </w:pPr>
            <w:r w:rsidRPr="00065A94">
              <w:rPr>
                <w:rFonts w:ascii="BentonSansCond Light" w:hAnsi="BentonSansCond Light" w:cs="Calibri"/>
                <w:bCs/>
                <w:sz w:val="15"/>
                <w:szCs w:val="15"/>
              </w:rPr>
              <w:t>1.5</w:t>
            </w:r>
            <w:r>
              <w:rPr>
                <w:rFonts w:ascii="BentonSansCond Light" w:hAnsi="BentonSansCond Light" w:cs="Calibri"/>
                <w:bCs/>
                <w:sz w:val="15"/>
                <w:szCs w:val="15"/>
              </w:rPr>
              <w:t xml:space="preserve"> » 1.0</w:t>
            </w:r>
          </w:p>
        </w:tc>
        <w:tc>
          <w:tcPr>
            <w:tcW w:w="1440"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noWrap/>
            <w:tcMar>
              <w:right w:w="72" w:type="dxa"/>
            </w:tcMar>
            <w:vAlign w:val="center"/>
          </w:tcPr>
          <w:p w14:paraId="31D24CB0" w14:textId="77777777" w:rsidR="00953634" w:rsidRPr="00065A94" w:rsidRDefault="00953634" w:rsidP="00953634">
            <w:pPr>
              <w:jc w:val="right"/>
              <w:rPr>
                <w:rFonts w:ascii="BentonSansCond Light" w:hAnsi="BentonSansCond Light" w:cs="Calibri"/>
                <w:bCs/>
                <w:sz w:val="15"/>
                <w:szCs w:val="15"/>
              </w:rPr>
            </w:pPr>
            <w:r w:rsidRPr="00065A94">
              <w:rPr>
                <w:rFonts w:ascii="BentonSansCond Light" w:hAnsi="BentonSansCond Light" w:cs="Calibri"/>
                <w:bCs/>
                <w:sz w:val="15"/>
                <w:szCs w:val="15"/>
              </w:rPr>
              <w:t>10.3</w:t>
            </w:r>
            <w:r>
              <w:rPr>
                <w:rFonts w:ascii="BentonSansCond Light" w:hAnsi="BentonSansCond Light" w:cs="Calibri"/>
                <w:bCs/>
                <w:sz w:val="15"/>
                <w:szCs w:val="15"/>
              </w:rPr>
              <w:t xml:space="preserve"> » 3.9</w:t>
            </w:r>
          </w:p>
        </w:tc>
        <w:tc>
          <w:tcPr>
            <w:tcW w:w="139" w:type="dxa"/>
            <w:tcBorders>
              <w:top w:val="nil"/>
              <w:left w:val="single" w:sz="48" w:space="0" w:color="FFFFFF" w:themeColor="background1"/>
              <w:bottom w:val="nil"/>
              <w:right w:val="single" w:sz="12" w:space="0" w:color="000000" w:themeColor="text1"/>
            </w:tcBorders>
          </w:tcPr>
          <w:p w14:paraId="6BD4CC42" w14:textId="77777777" w:rsidR="00953634" w:rsidRPr="00065A94" w:rsidRDefault="00953634" w:rsidP="00953634">
            <w:pPr>
              <w:ind w:right="100"/>
              <w:jc w:val="right"/>
              <w:rPr>
                <w:rFonts w:ascii="BentonSansCond Light" w:hAnsi="BentonSansCond Light" w:cs="Calibri"/>
                <w:bCs/>
                <w:sz w:val="15"/>
                <w:szCs w:val="15"/>
              </w:rPr>
            </w:pPr>
          </w:p>
        </w:tc>
        <w:tc>
          <w:tcPr>
            <w:tcW w:w="139" w:type="dxa"/>
            <w:tcBorders>
              <w:top w:val="nil"/>
              <w:left w:val="single" w:sz="12" w:space="0" w:color="000000" w:themeColor="text1"/>
              <w:bottom w:val="nil"/>
              <w:right w:val="single" w:sz="48" w:space="0" w:color="FFFFFF" w:themeColor="background1"/>
            </w:tcBorders>
          </w:tcPr>
          <w:p w14:paraId="5DACF563" w14:textId="77777777" w:rsidR="00953634" w:rsidRPr="00065A94" w:rsidRDefault="00953634" w:rsidP="00953634">
            <w:pPr>
              <w:ind w:right="100"/>
              <w:jc w:val="right"/>
              <w:rPr>
                <w:rFonts w:ascii="BentonSansCond Light" w:hAnsi="BentonSansCond Light" w:cs="Calibri"/>
                <w:bCs/>
                <w:sz w:val="15"/>
                <w:szCs w:val="15"/>
              </w:rPr>
            </w:pPr>
          </w:p>
        </w:tc>
        <w:tc>
          <w:tcPr>
            <w:tcW w:w="1403"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noWrap/>
            <w:tcMar>
              <w:right w:w="72" w:type="dxa"/>
            </w:tcMar>
            <w:vAlign w:val="center"/>
          </w:tcPr>
          <w:p w14:paraId="4F4EC914" w14:textId="77777777" w:rsidR="00953634" w:rsidRPr="00065A94" w:rsidRDefault="00953634" w:rsidP="00953634">
            <w:pPr>
              <w:ind w:right="100"/>
              <w:jc w:val="right"/>
              <w:rPr>
                <w:rFonts w:ascii="BentonSansCond Light" w:hAnsi="BentonSansCond Light" w:cs="Calibri"/>
                <w:bCs/>
                <w:sz w:val="15"/>
                <w:szCs w:val="15"/>
              </w:rPr>
            </w:pPr>
            <w:r w:rsidRPr="00065A94">
              <w:rPr>
                <w:rFonts w:ascii="BentonSansCond Light" w:hAnsi="BentonSansCond Light" w:cs="Calibri"/>
                <w:bCs/>
                <w:sz w:val="15"/>
                <w:szCs w:val="15"/>
              </w:rPr>
              <w:t>21.1</w:t>
            </w:r>
            <w:r>
              <w:rPr>
                <w:rFonts w:ascii="BentonSansCond Light" w:hAnsi="BentonSansCond Light" w:cs="Calibri"/>
                <w:bCs/>
                <w:sz w:val="15"/>
                <w:szCs w:val="15"/>
              </w:rPr>
              <w:t xml:space="preserve"> » </w:t>
            </w:r>
            <w:r w:rsidRPr="00065A94">
              <w:rPr>
                <w:rFonts w:ascii="BentonSansCond Light" w:hAnsi="BentonSansCond Light" w:cs="Calibri"/>
                <w:bCs/>
                <w:sz w:val="15"/>
                <w:szCs w:val="15"/>
              </w:rPr>
              <w:t>23.4</w:t>
            </w:r>
          </w:p>
        </w:tc>
        <w:tc>
          <w:tcPr>
            <w:tcW w:w="1542" w:type="dxa"/>
            <w:tcBorders>
              <w:top w:val="single" w:sz="2" w:space="0" w:color="000000" w:themeColor="text1"/>
              <w:left w:val="single" w:sz="48" w:space="0" w:color="FFFFFF" w:themeColor="background1"/>
              <w:bottom w:val="single" w:sz="2" w:space="0" w:color="000000" w:themeColor="text1"/>
              <w:right w:val="nil"/>
            </w:tcBorders>
            <w:shd w:val="clear" w:color="auto" w:fill="auto"/>
            <w:noWrap/>
            <w:tcMar>
              <w:right w:w="72" w:type="dxa"/>
            </w:tcMar>
            <w:vAlign w:val="center"/>
            <w:hideMark/>
          </w:tcPr>
          <w:p w14:paraId="1C84F69C" w14:textId="77777777" w:rsidR="00953634" w:rsidRPr="00065A94" w:rsidRDefault="00953634" w:rsidP="00953634">
            <w:pPr>
              <w:ind w:right="82"/>
              <w:jc w:val="right"/>
              <w:rPr>
                <w:rFonts w:ascii="BentonSansCond Light" w:hAnsi="BentonSansCond Light" w:cs="Calibri"/>
                <w:bCs/>
                <w:sz w:val="15"/>
                <w:szCs w:val="15"/>
              </w:rPr>
            </w:pPr>
            <w:r w:rsidRPr="00065A94">
              <w:rPr>
                <w:rFonts w:ascii="BentonSansCond Light" w:hAnsi="BentonSansCond Light" w:cs="Calibri"/>
                <w:bCs/>
                <w:sz w:val="15"/>
                <w:szCs w:val="15"/>
              </w:rPr>
              <w:t>5.2</w:t>
            </w:r>
            <w:r>
              <w:rPr>
                <w:rFonts w:ascii="BentonSansCond Light" w:hAnsi="BentonSansCond Light" w:cs="Calibri"/>
                <w:bCs/>
                <w:sz w:val="15"/>
                <w:szCs w:val="15"/>
              </w:rPr>
              <w:t xml:space="preserve"> » </w:t>
            </w:r>
            <w:r w:rsidRPr="00065A94">
              <w:rPr>
                <w:rFonts w:ascii="BentonSansCond Light" w:hAnsi="BentonSansCond Light" w:cs="Calibri"/>
                <w:bCs/>
                <w:sz w:val="15"/>
                <w:szCs w:val="15"/>
              </w:rPr>
              <w:t>10.0</w:t>
            </w:r>
          </w:p>
        </w:tc>
        <w:tc>
          <w:tcPr>
            <w:tcW w:w="95" w:type="dxa"/>
            <w:tcBorders>
              <w:top w:val="nil"/>
              <w:left w:val="nil"/>
              <w:bottom w:val="nil"/>
              <w:right w:val="single" w:sz="12" w:space="0" w:color="000000" w:themeColor="text1"/>
            </w:tcBorders>
          </w:tcPr>
          <w:p w14:paraId="33F57931" w14:textId="77777777" w:rsidR="00953634" w:rsidRPr="00065A94" w:rsidRDefault="00953634" w:rsidP="00953634">
            <w:pPr>
              <w:jc w:val="right"/>
              <w:rPr>
                <w:rFonts w:ascii="BentonSansCond Light" w:hAnsi="BentonSansCond Light" w:cs="Calibri"/>
                <w:bCs/>
                <w:i/>
                <w:color w:val="ED5929"/>
                <w:sz w:val="15"/>
                <w:szCs w:val="15"/>
              </w:rPr>
            </w:pPr>
          </w:p>
        </w:tc>
        <w:tc>
          <w:tcPr>
            <w:tcW w:w="95" w:type="dxa"/>
            <w:tcBorders>
              <w:top w:val="nil"/>
              <w:left w:val="single" w:sz="12" w:space="0" w:color="000000" w:themeColor="text1"/>
              <w:bottom w:val="nil"/>
            </w:tcBorders>
          </w:tcPr>
          <w:p w14:paraId="6B372151" w14:textId="77777777" w:rsidR="00953634" w:rsidRPr="00065A94" w:rsidRDefault="00953634" w:rsidP="00953634">
            <w:pPr>
              <w:jc w:val="right"/>
              <w:rPr>
                <w:rFonts w:ascii="BentonSansCond Light" w:hAnsi="BentonSansCond Light" w:cs="Calibri"/>
                <w:bCs/>
                <w:i/>
                <w:color w:val="ED5929"/>
                <w:sz w:val="15"/>
                <w:szCs w:val="15"/>
              </w:rPr>
            </w:pPr>
          </w:p>
        </w:tc>
        <w:tc>
          <w:tcPr>
            <w:tcW w:w="843" w:type="dxa"/>
            <w:tcBorders>
              <w:top w:val="nil"/>
              <w:bottom w:val="nil"/>
            </w:tcBorders>
            <w:noWrap/>
            <w:tcMar>
              <w:right w:w="72" w:type="dxa"/>
            </w:tcMar>
          </w:tcPr>
          <w:p w14:paraId="3D061C6F" w14:textId="77777777" w:rsidR="00953634" w:rsidRPr="00065A94" w:rsidRDefault="00953634" w:rsidP="00953634">
            <w:pPr>
              <w:jc w:val="right"/>
              <w:rPr>
                <w:rFonts w:ascii="BentonSansCond Light" w:hAnsi="BentonSansCond Light" w:cs="Calibri"/>
                <w:bCs/>
                <w:i/>
                <w:color w:val="ED5929"/>
                <w:sz w:val="15"/>
                <w:szCs w:val="15"/>
              </w:rPr>
            </w:pPr>
          </w:p>
        </w:tc>
      </w:tr>
      <w:tr w:rsidR="00953634" w:rsidRPr="00065A94" w14:paraId="0F99228C" w14:textId="77777777" w:rsidTr="00953634">
        <w:trPr>
          <w:trHeight w:hRule="exact" w:val="202"/>
        </w:trPr>
        <w:tc>
          <w:tcPr>
            <w:tcW w:w="1368" w:type="dxa"/>
            <w:tcBorders>
              <w:right w:val="nil"/>
            </w:tcBorders>
            <w:shd w:val="clear" w:color="auto" w:fill="auto"/>
            <w:noWrap/>
            <w:tcMar>
              <w:right w:w="72" w:type="dxa"/>
            </w:tcMar>
            <w:vAlign w:val="bottom"/>
            <w:hideMark/>
          </w:tcPr>
          <w:p w14:paraId="2375BE48" w14:textId="77777777" w:rsidR="00953634" w:rsidRPr="00D82304" w:rsidRDefault="00953634" w:rsidP="00953634">
            <w:pPr>
              <w:rPr>
                <w:rFonts w:ascii="BentonSansCond Light" w:hAnsi="BentonSansCond Light" w:cs="Calibri"/>
                <w:bCs/>
                <w:sz w:val="15"/>
                <w:szCs w:val="15"/>
              </w:rPr>
            </w:pPr>
            <w:r w:rsidRPr="00D82304">
              <w:rPr>
                <w:rFonts w:ascii="BentonSansCond Light" w:hAnsi="BentonSansCond Light" w:cs="Calibri"/>
                <w:bCs/>
                <w:sz w:val="15"/>
                <w:szCs w:val="15"/>
              </w:rPr>
              <w:t xml:space="preserve">Defaulters </w:t>
            </w:r>
          </w:p>
        </w:tc>
        <w:tc>
          <w:tcPr>
            <w:tcW w:w="95" w:type="dxa"/>
            <w:tcBorders>
              <w:top w:val="nil"/>
              <w:bottom w:val="nil"/>
              <w:right w:val="single" w:sz="12" w:space="0" w:color="auto"/>
            </w:tcBorders>
          </w:tcPr>
          <w:p w14:paraId="77118547" w14:textId="77777777" w:rsidR="00953634" w:rsidRPr="00065A94" w:rsidRDefault="00953634" w:rsidP="00953634">
            <w:pPr>
              <w:jc w:val="right"/>
              <w:rPr>
                <w:rFonts w:ascii="BentonSansCond Light" w:hAnsi="BentonSansCond Light" w:cs="Calibri"/>
                <w:bCs/>
                <w:sz w:val="15"/>
                <w:szCs w:val="15"/>
              </w:rPr>
            </w:pPr>
          </w:p>
        </w:tc>
        <w:tc>
          <w:tcPr>
            <w:tcW w:w="121" w:type="dxa"/>
            <w:tcBorders>
              <w:top w:val="nil"/>
              <w:left w:val="single" w:sz="12" w:space="0" w:color="auto"/>
              <w:bottom w:val="nil"/>
              <w:right w:val="nil"/>
            </w:tcBorders>
            <w:noWrap/>
            <w:tcMar>
              <w:right w:w="72" w:type="dxa"/>
            </w:tcMar>
          </w:tcPr>
          <w:p w14:paraId="7632ECAD" w14:textId="77777777" w:rsidR="00953634" w:rsidRPr="00065A94" w:rsidRDefault="00953634" w:rsidP="00953634">
            <w:pPr>
              <w:jc w:val="right"/>
              <w:rPr>
                <w:rFonts w:ascii="BentonSansCond Light" w:hAnsi="BentonSansCond Light" w:cs="Calibri"/>
                <w:bCs/>
                <w:sz w:val="15"/>
                <w:szCs w:val="15"/>
              </w:rPr>
            </w:pPr>
          </w:p>
        </w:tc>
        <w:tc>
          <w:tcPr>
            <w:tcW w:w="1368" w:type="dxa"/>
            <w:tcBorders>
              <w:top w:val="single" w:sz="2" w:space="0" w:color="000000" w:themeColor="text1"/>
              <w:left w:val="nil"/>
              <w:bottom w:val="single" w:sz="2" w:space="0" w:color="000000" w:themeColor="text1"/>
              <w:right w:val="single" w:sz="48" w:space="0" w:color="FFFFFF" w:themeColor="background1"/>
            </w:tcBorders>
            <w:noWrap/>
            <w:tcMar>
              <w:right w:w="72" w:type="dxa"/>
            </w:tcMar>
            <w:vAlign w:val="bottom"/>
          </w:tcPr>
          <w:p w14:paraId="1AAE9AAB" w14:textId="77777777" w:rsidR="00953634" w:rsidRPr="00065A94" w:rsidRDefault="00953634" w:rsidP="00953634">
            <w:pPr>
              <w:ind w:right="53"/>
              <w:jc w:val="right"/>
              <w:rPr>
                <w:rFonts w:ascii="BentonSansCond Light" w:hAnsi="BentonSansCond Light" w:cs="Calibri"/>
                <w:bCs/>
                <w:sz w:val="15"/>
                <w:szCs w:val="15"/>
              </w:rPr>
            </w:pPr>
            <w:r w:rsidRPr="00065A94">
              <w:rPr>
                <w:rFonts w:ascii="BentonSansCond Light" w:hAnsi="BentonSansCond Light" w:cs="Calibri"/>
                <w:bCs/>
                <w:sz w:val="15"/>
                <w:szCs w:val="15"/>
              </w:rPr>
              <w:t xml:space="preserve"> 0.9% </w:t>
            </w:r>
          </w:p>
        </w:tc>
        <w:tc>
          <w:tcPr>
            <w:tcW w:w="1440"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noWrap/>
            <w:tcMar>
              <w:right w:w="72" w:type="dxa"/>
            </w:tcMar>
            <w:vAlign w:val="bottom"/>
          </w:tcPr>
          <w:p w14:paraId="3770424D" w14:textId="77777777" w:rsidR="00953634" w:rsidRPr="00065A94" w:rsidRDefault="00953634" w:rsidP="00953634">
            <w:pPr>
              <w:jc w:val="right"/>
              <w:rPr>
                <w:rFonts w:ascii="BentonSansCond Light" w:hAnsi="BentonSansCond Light" w:cs="Calibri"/>
                <w:bCs/>
                <w:sz w:val="15"/>
                <w:szCs w:val="15"/>
              </w:rPr>
            </w:pPr>
            <w:r w:rsidRPr="00065A94">
              <w:rPr>
                <w:rFonts w:ascii="BentonSansCond Light" w:hAnsi="BentonSansCond Light" w:cs="Calibri"/>
                <w:bCs/>
                <w:sz w:val="15"/>
                <w:szCs w:val="15"/>
              </w:rPr>
              <w:t xml:space="preserve"> 4.6% </w:t>
            </w:r>
          </w:p>
        </w:tc>
        <w:tc>
          <w:tcPr>
            <w:tcW w:w="139" w:type="dxa"/>
            <w:tcBorders>
              <w:top w:val="nil"/>
              <w:left w:val="single" w:sz="48" w:space="0" w:color="FFFFFF" w:themeColor="background1"/>
              <w:bottom w:val="nil"/>
              <w:right w:val="single" w:sz="12" w:space="0" w:color="000000" w:themeColor="text1"/>
            </w:tcBorders>
          </w:tcPr>
          <w:p w14:paraId="68AC55F1" w14:textId="77777777" w:rsidR="00953634" w:rsidRPr="00065A94" w:rsidRDefault="00953634" w:rsidP="00953634">
            <w:pPr>
              <w:ind w:right="100"/>
              <w:jc w:val="right"/>
              <w:rPr>
                <w:rFonts w:ascii="BentonSansCond Light" w:hAnsi="BentonSansCond Light" w:cs="Calibri"/>
                <w:bCs/>
                <w:sz w:val="15"/>
                <w:szCs w:val="15"/>
              </w:rPr>
            </w:pPr>
          </w:p>
        </w:tc>
        <w:tc>
          <w:tcPr>
            <w:tcW w:w="139" w:type="dxa"/>
            <w:tcBorders>
              <w:top w:val="nil"/>
              <w:left w:val="single" w:sz="12" w:space="0" w:color="000000" w:themeColor="text1"/>
              <w:bottom w:val="nil"/>
              <w:right w:val="single" w:sz="48" w:space="0" w:color="FFFFFF" w:themeColor="background1"/>
            </w:tcBorders>
          </w:tcPr>
          <w:p w14:paraId="3669F3D1" w14:textId="77777777" w:rsidR="00953634" w:rsidRPr="00065A94" w:rsidRDefault="00953634" w:rsidP="00953634">
            <w:pPr>
              <w:ind w:right="100"/>
              <w:jc w:val="right"/>
              <w:rPr>
                <w:rFonts w:ascii="BentonSansCond Light" w:hAnsi="BentonSansCond Light" w:cs="Calibri"/>
                <w:bCs/>
                <w:sz w:val="15"/>
                <w:szCs w:val="15"/>
              </w:rPr>
            </w:pPr>
          </w:p>
        </w:tc>
        <w:tc>
          <w:tcPr>
            <w:tcW w:w="1403"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noWrap/>
            <w:tcMar>
              <w:right w:w="72" w:type="dxa"/>
            </w:tcMar>
            <w:vAlign w:val="bottom"/>
          </w:tcPr>
          <w:p w14:paraId="19BB56AB" w14:textId="77777777" w:rsidR="00953634" w:rsidRPr="00065A94" w:rsidRDefault="00953634" w:rsidP="00953634">
            <w:pPr>
              <w:ind w:right="100"/>
              <w:jc w:val="right"/>
              <w:rPr>
                <w:rFonts w:ascii="BentonSansCond Light" w:hAnsi="BentonSansCond Light" w:cs="Calibri"/>
                <w:bCs/>
                <w:sz w:val="15"/>
                <w:szCs w:val="15"/>
              </w:rPr>
            </w:pPr>
            <w:r w:rsidRPr="00065A94">
              <w:rPr>
                <w:rFonts w:ascii="BentonSansCond Light" w:hAnsi="BentonSansCond Light" w:cs="Calibri"/>
                <w:bCs/>
                <w:sz w:val="15"/>
                <w:szCs w:val="15"/>
              </w:rPr>
              <w:t xml:space="preserve"> 21.5% </w:t>
            </w:r>
          </w:p>
        </w:tc>
        <w:tc>
          <w:tcPr>
            <w:tcW w:w="1542" w:type="dxa"/>
            <w:tcBorders>
              <w:top w:val="single" w:sz="2" w:space="0" w:color="000000" w:themeColor="text1"/>
              <w:left w:val="single" w:sz="48" w:space="0" w:color="FFFFFF" w:themeColor="background1"/>
              <w:bottom w:val="single" w:sz="2" w:space="0" w:color="000000" w:themeColor="text1"/>
              <w:right w:val="nil"/>
            </w:tcBorders>
            <w:shd w:val="clear" w:color="auto" w:fill="auto"/>
            <w:noWrap/>
            <w:tcMar>
              <w:right w:w="72" w:type="dxa"/>
            </w:tcMar>
            <w:vAlign w:val="bottom"/>
            <w:hideMark/>
          </w:tcPr>
          <w:p w14:paraId="42F8AB5F" w14:textId="77777777" w:rsidR="00953634" w:rsidRPr="00065A94" w:rsidRDefault="00953634" w:rsidP="00953634">
            <w:pPr>
              <w:ind w:right="82"/>
              <w:jc w:val="right"/>
              <w:rPr>
                <w:rFonts w:ascii="BentonSansCond Light" w:hAnsi="BentonSansCond Light" w:cs="Calibri"/>
                <w:bCs/>
                <w:sz w:val="15"/>
                <w:szCs w:val="15"/>
              </w:rPr>
            </w:pPr>
            <w:r w:rsidRPr="00065A94">
              <w:rPr>
                <w:rFonts w:ascii="BentonSansCond Light" w:hAnsi="BentonSansCond Light" w:cs="Calibri"/>
                <w:bCs/>
                <w:sz w:val="15"/>
                <w:szCs w:val="15"/>
              </w:rPr>
              <w:t xml:space="preserve"> 7.6% </w:t>
            </w:r>
          </w:p>
        </w:tc>
        <w:tc>
          <w:tcPr>
            <w:tcW w:w="95" w:type="dxa"/>
            <w:tcBorders>
              <w:top w:val="nil"/>
              <w:left w:val="nil"/>
              <w:bottom w:val="nil"/>
              <w:right w:val="single" w:sz="12" w:space="0" w:color="auto"/>
            </w:tcBorders>
          </w:tcPr>
          <w:p w14:paraId="58D33FC4" w14:textId="77777777" w:rsidR="00953634" w:rsidRPr="00065A94" w:rsidRDefault="00953634" w:rsidP="00953634">
            <w:pPr>
              <w:jc w:val="right"/>
              <w:rPr>
                <w:rFonts w:ascii="BentonSansCond Light" w:hAnsi="BentonSansCond Light" w:cs="Calibri"/>
                <w:bCs/>
                <w:i/>
                <w:color w:val="ED5929"/>
                <w:sz w:val="15"/>
                <w:szCs w:val="15"/>
              </w:rPr>
            </w:pPr>
          </w:p>
        </w:tc>
        <w:tc>
          <w:tcPr>
            <w:tcW w:w="95" w:type="dxa"/>
            <w:tcBorders>
              <w:top w:val="nil"/>
              <w:left w:val="single" w:sz="12" w:space="0" w:color="auto"/>
              <w:bottom w:val="nil"/>
            </w:tcBorders>
          </w:tcPr>
          <w:p w14:paraId="3B421D64" w14:textId="77777777" w:rsidR="00953634" w:rsidRPr="00065A94" w:rsidRDefault="00953634" w:rsidP="00953634">
            <w:pPr>
              <w:jc w:val="right"/>
              <w:rPr>
                <w:rFonts w:ascii="BentonSansCond Light" w:hAnsi="BentonSansCond Light" w:cs="Calibri"/>
                <w:bCs/>
                <w:i/>
                <w:color w:val="ED5929"/>
                <w:sz w:val="15"/>
                <w:szCs w:val="15"/>
              </w:rPr>
            </w:pPr>
          </w:p>
        </w:tc>
        <w:tc>
          <w:tcPr>
            <w:tcW w:w="843" w:type="dxa"/>
            <w:tcBorders>
              <w:top w:val="nil"/>
              <w:bottom w:val="nil"/>
            </w:tcBorders>
            <w:noWrap/>
            <w:tcMar>
              <w:right w:w="72" w:type="dxa"/>
            </w:tcMar>
          </w:tcPr>
          <w:p w14:paraId="726E6156" w14:textId="77777777" w:rsidR="00953634" w:rsidRPr="00065A94" w:rsidRDefault="00953634" w:rsidP="00953634">
            <w:pPr>
              <w:jc w:val="right"/>
              <w:rPr>
                <w:rFonts w:ascii="BentonSansCond Light" w:hAnsi="BentonSansCond Light" w:cs="Calibri"/>
                <w:bCs/>
                <w:color w:val="ED5929"/>
                <w:sz w:val="15"/>
                <w:szCs w:val="15"/>
              </w:rPr>
            </w:pPr>
            <w:r w:rsidRPr="00065A94">
              <w:rPr>
                <w:rFonts w:ascii="BentonSansCond Light" w:hAnsi="BentonSansCond Light" w:cs="Calibri"/>
                <w:bCs/>
                <w:color w:val="ED5929"/>
                <w:sz w:val="15"/>
                <w:szCs w:val="15"/>
              </w:rPr>
              <w:t>- 3.0%</w:t>
            </w:r>
          </w:p>
        </w:tc>
      </w:tr>
      <w:tr w:rsidR="00953634" w:rsidRPr="00065A94" w14:paraId="31BD255F" w14:textId="77777777" w:rsidTr="00953634">
        <w:trPr>
          <w:trHeight w:hRule="exact" w:val="202"/>
        </w:trPr>
        <w:tc>
          <w:tcPr>
            <w:tcW w:w="1368" w:type="dxa"/>
            <w:tcBorders>
              <w:right w:val="nil"/>
            </w:tcBorders>
            <w:shd w:val="clear" w:color="auto" w:fill="auto"/>
            <w:noWrap/>
            <w:tcMar>
              <w:right w:w="72" w:type="dxa"/>
            </w:tcMar>
            <w:vAlign w:val="bottom"/>
            <w:hideMark/>
          </w:tcPr>
          <w:p w14:paraId="00CF038B" w14:textId="77777777" w:rsidR="00953634" w:rsidRPr="00D82304" w:rsidRDefault="00953634" w:rsidP="00953634">
            <w:pPr>
              <w:rPr>
                <w:rFonts w:ascii="BentonSansCond Light" w:hAnsi="BentonSansCond Light" w:cs="Calibri"/>
                <w:bCs/>
                <w:sz w:val="15"/>
                <w:szCs w:val="15"/>
              </w:rPr>
            </w:pPr>
            <w:r w:rsidRPr="00D82304">
              <w:rPr>
                <w:rFonts w:ascii="BentonSansCond Light" w:hAnsi="BentonSansCond Light" w:cs="Calibri"/>
                <w:bCs/>
                <w:sz w:val="15"/>
                <w:szCs w:val="15"/>
              </w:rPr>
              <w:t xml:space="preserve"> Average FICO </w:t>
            </w:r>
          </w:p>
        </w:tc>
        <w:tc>
          <w:tcPr>
            <w:tcW w:w="95" w:type="dxa"/>
            <w:tcBorders>
              <w:top w:val="nil"/>
              <w:bottom w:val="nil"/>
              <w:right w:val="single" w:sz="12" w:space="0" w:color="auto"/>
            </w:tcBorders>
          </w:tcPr>
          <w:p w14:paraId="20C7A531" w14:textId="77777777" w:rsidR="00953634" w:rsidRPr="00065A94" w:rsidRDefault="00953634" w:rsidP="00953634">
            <w:pPr>
              <w:jc w:val="right"/>
              <w:rPr>
                <w:rFonts w:ascii="BentonSansCond Light" w:hAnsi="BentonSansCond Light" w:cs="Calibri"/>
                <w:bCs/>
                <w:sz w:val="15"/>
                <w:szCs w:val="15"/>
              </w:rPr>
            </w:pPr>
          </w:p>
        </w:tc>
        <w:tc>
          <w:tcPr>
            <w:tcW w:w="121" w:type="dxa"/>
            <w:tcBorders>
              <w:top w:val="nil"/>
              <w:left w:val="single" w:sz="12" w:space="0" w:color="auto"/>
              <w:bottom w:val="nil"/>
              <w:right w:val="nil"/>
            </w:tcBorders>
            <w:noWrap/>
            <w:tcMar>
              <w:right w:w="72" w:type="dxa"/>
            </w:tcMar>
          </w:tcPr>
          <w:p w14:paraId="26191D66" w14:textId="77777777" w:rsidR="00953634" w:rsidRPr="00065A94" w:rsidRDefault="00953634" w:rsidP="00953634">
            <w:pPr>
              <w:jc w:val="right"/>
              <w:rPr>
                <w:rFonts w:ascii="BentonSansCond Light" w:hAnsi="BentonSansCond Light" w:cs="Calibri"/>
                <w:bCs/>
                <w:sz w:val="15"/>
                <w:szCs w:val="15"/>
              </w:rPr>
            </w:pPr>
          </w:p>
        </w:tc>
        <w:tc>
          <w:tcPr>
            <w:tcW w:w="1368" w:type="dxa"/>
            <w:tcBorders>
              <w:top w:val="single" w:sz="2" w:space="0" w:color="000000" w:themeColor="text1"/>
              <w:left w:val="nil"/>
              <w:bottom w:val="single" w:sz="2" w:space="0" w:color="000000" w:themeColor="text1"/>
              <w:right w:val="single" w:sz="48" w:space="0" w:color="FFFFFF" w:themeColor="background1"/>
            </w:tcBorders>
            <w:noWrap/>
            <w:tcMar>
              <w:right w:w="72" w:type="dxa"/>
            </w:tcMar>
            <w:vAlign w:val="bottom"/>
          </w:tcPr>
          <w:p w14:paraId="2C8993CE" w14:textId="77777777" w:rsidR="00953634" w:rsidRPr="00065A94" w:rsidRDefault="00953634" w:rsidP="00953634">
            <w:pPr>
              <w:ind w:right="53"/>
              <w:jc w:val="right"/>
              <w:rPr>
                <w:rFonts w:ascii="BentonSansCond Light" w:hAnsi="BentonSansCond Light" w:cs="Calibri"/>
                <w:bCs/>
                <w:sz w:val="15"/>
                <w:szCs w:val="15"/>
              </w:rPr>
            </w:pPr>
            <w:r w:rsidRPr="00065A94">
              <w:rPr>
                <w:rFonts w:ascii="BentonSansCond Light" w:hAnsi="BentonSansCond Light" w:cs="Calibri"/>
                <w:bCs/>
                <w:sz w:val="15"/>
                <w:szCs w:val="15"/>
              </w:rPr>
              <w:t>743</w:t>
            </w:r>
          </w:p>
        </w:tc>
        <w:tc>
          <w:tcPr>
            <w:tcW w:w="1440"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noWrap/>
            <w:tcMar>
              <w:right w:w="72" w:type="dxa"/>
            </w:tcMar>
            <w:vAlign w:val="bottom"/>
          </w:tcPr>
          <w:p w14:paraId="34F81B71" w14:textId="77777777" w:rsidR="00953634" w:rsidRPr="00065A94" w:rsidRDefault="00953634" w:rsidP="00953634">
            <w:pPr>
              <w:jc w:val="right"/>
              <w:rPr>
                <w:rFonts w:ascii="BentonSansCond Light" w:hAnsi="BentonSansCond Light" w:cs="Calibri"/>
                <w:bCs/>
                <w:sz w:val="15"/>
                <w:szCs w:val="15"/>
              </w:rPr>
            </w:pPr>
            <w:r w:rsidRPr="00065A94">
              <w:rPr>
                <w:rFonts w:ascii="BentonSansCond Light" w:hAnsi="BentonSansCond Light" w:cs="Calibri"/>
                <w:bCs/>
                <w:sz w:val="15"/>
                <w:szCs w:val="15"/>
              </w:rPr>
              <w:t>677</w:t>
            </w:r>
          </w:p>
        </w:tc>
        <w:tc>
          <w:tcPr>
            <w:tcW w:w="139" w:type="dxa"/>
            <w:tcBorders>
              <w:top w:val="nil"/>
              <w:left w:val="single" w:sz="48" w:space="0" w:color="FFFFFF" w:themeColor="background1"/>
              <w:bottom w:val="nil"/>
              <w:right w:val="single" w:sz="12" w:space="0" w:color="000000" w:themeColor="text1"/>
            </w:tcBorders>
          </w:tcPr>
          <w:p w14:paraId="2D4198D4" w14:textId="77777777" w:rsidR="00953634" w:rsidRPr="00065A94" w:rsidRDefault="00953634" w:rsidP="00953634">
            <w:pPr>
              <w:ind w:right="100"/>
              <w:jc w:val="right"/>
              <w:rPr>
                <w:rFonts w:ascii="BentonSansCond Light" w:hAnsi="BentonSansCond Light" w:cs="Calibri"/>
                <w:bCs/>
                <w:sz w:val="15"/>
                <w:szCs w:val="15"/>
              </w:rPr>
            </w:pPr>
          </w:p>
        </w:tc>
        <w:tc>
          <w:tcPr>
            <w:tcW w:w="139" w:type="dxa"/>
            <w:tcBorders>
              <w:top w:val="nil"/>
              <w:left w:val="single" w:sz="12" w:space="0" w:color="000000" w:themeColor="text1"/>
              <w:bottom w:val="nil"/>
              <w:right w:val="single" w:sz="48" w:space="0" w:color="FFFFFF" w:themeColor="background1"/>
            </w:tcBorders>
          </w:tcPr>
          <w:p w14:paraId="4890C5E2" w14:textId="77777777" w:rsidR="00953634" w:rsidRPr="00065A94" w:rsidRDefault="00953634" w:rsidP="00953634">
            <w:pPr>
              <w:ind w:right="100"/>
              <w:jc w:val="right"/>
              <w:rPr>
                <w:rFonts w:ascii="BentonSansCond Light" w:hAnsi="BentonSansCond Light" w:cs="Calibri"/>
                <w:bCs/>
                <w:sz w:val="15"/>
                <w:szCs w:val="15"/>
              </w:rPr>
            </w:pPr>
          </w:p>
        </w:tc>
        <w:tc>
          <w:tcPr>
            <w:tcW w:w="1403"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noWrap/>
            <w:tcMar>
              <w:right w:w="72" w:type="dxa"/>
            </w:tcMar>
            <w:vAlign w:val="bottom"/>
          </w:tcPr>
          <w:p w14:paraId="75044E85" w14:textId="77777777" w:rsidR="00953634" w:rsidRPr="00065A94" w:rsidRDefault="00953634" w:rsidP="00953634">
            <w:pPr>
              <w:ind w:right="100"/>
              <w:jc w:val="right"/>
              <w:rPr>
                <w:rFonts w:ascii="BentonSansCond Light" w:hAnsi="BentonSansCond Light" w:cs="Calibri"/>
                <w:bCs/>
                <w:sz w:val="15"/>
                <w:szCs w:val="15"/>
              </w:rPr>
            </w:pPr>
            <w:r w:rsidRPr="00065A94">
              <w:rPr>
                <w:rFonts w:ascii="BentonSansCond Light" w:hAnsi="BentonSansCond Light" w:cs="Calibri"/>
                <w:bCs/>
                <w:sz w:val="15"/>
                <w:szCs w:val="15"/>
              </w:rPr>
              <w:t>582</w:t>
            </w:r>
          </w:p>
        </w:tc>
        <w:tc>
          <w:tcPr>
            <w:tcW w:w="1542" w:type="dxa"/>
            <w:tcBorders>
              <w:top w:val="single" w:sz="2" w:space="0" w:color="000000" w:themeColor="text1"/>
              <w:left w:val="single" w:sz="48" w:space="0" w:color="FFFFFF" w:themeColor="background1"/>
              <w:bottom w:val="single" w:sz="2" w:space="0" w:color="000000" w:themeColor="text1"/>
              <w:right w:val="nil"/>
            </w:tcBorders>
            <w:shd w:val="clear" w:color="auto" w:fill="auto"/>
            <w:noWrap/>
            <w:tcMar>
              <w:right w:w="72" w:type="dxa"/>
            </w:tcMar>
            <w:vAlign w:val="bottom"/>
            <w:hideMark/>
          </w:tcPr>
          <w:p w14:paraId="41453D8D" w14:textId="77777777" w:rsidR="00953634" w:rsidRPr="00065A94" w:rsidRDefault="00953634" w:rsidP="00953634">
            <w:pPr>
              <w:ind w:right="82"/>
              <w:jc w:val="right"/>
              <w:rPr>
                <w:rFonts w:ascii="BentonSansCond Light" w:hAnsi="BentonSansCond Light" w:cs="Calibri"/>
                <w:bCs/>
                <w:sz w:val="15"/>
                <w:szCs w:val="15"/>
              </w:rPr>
            </w:pPr>
            <w:r w:rsidRPr="00065A94">
              <w:rPr>
                <w:rFonts w:ascii="BentonSansCond Light" w:hAnsi="BentonSansCond Light" w:cs="Calibri"/>
                <w:bCs/>
                <w:sz w:val="15"/>
                <w:szCs w:val="15"/>
              </w:rPr>
              <w:t>671</w:t>
            </w:r>
          </w:p>
        </w:tc>
        <w:tc>
          <w:tcPr>
            <w:tcW w:w="95" w:type="dxa"/>
            <w:tcBorders>
              <w:top w:val="nil"/>
              <w:left w:val="nil"/>
              <w:bottom w:val="nil"/>
              <w:right w:val="single" w:sz="12" w:space="0" w:color="auto"/>
            </w:tcBorders>
          </w:tcPr>
          <w:p w14:paraId="1857202B" w14:textId="77777777" w:rsidR="00953634" w:rsidRPr="00065A94" w:rsidRDefault="00953634" w:rsidP="00953634">
            <w:pPr>
              <w:jc w:val="right"/>
              <w:rPr>
                <w:rFonts w:ascii="BentonSansCond Light" w:hAnsi="BentonSansCond Light" w:cs="Calibri"/>
                <w:bCs/>
                <w:i/>
                <w:color w:val="ED5929"/>
                <w:sz w:val="15"/>
                <w:szCs w:val="15"/>
              </w:rPr>
            </w:pPr>
          </w:p>
        </w:tc>
        <w:tc>
          <w:tcPr>
            <w:tcW w:w="95" w:type="dxa"/>
            <w:tcBorders>
              <w:top w:val="nil"/>
              <w:left w:val="single" w:sz="12" w:space="0" w:color="auto"/>
              <w:bottom w:val="nil"/>
            </w:tcBorders>
          </w:tcPr>
          <w:p w14:paraId="6179D235" w14:textId="77777777" w:rsidR="00953634" w:rsidRPr="00065A94" w:rsidRDefault="00953634" w:rsidP="00953634">
            <w:pPr>
              <w:jc w:val="right"/>
              <w:rPr>
                <w:rFonts w:ascii="BentonSansCond Light" w:hAnsi="BentonSansCond Light" w:cs="Calibri"/>
                <w:bCs/>
                <w:i/>
                <w:color w:val="ED5929"/>
                <w:sz w:val="15"/>
                <w:szCs w:val="15"/>
              </w:rPr>
            </w:pPr>
          </w:p>
        </w:tc>
        <w:tc>
          <w:tcPr>
            <w:tcW w:w="843" w:type="dxa"/>
            <w:tcBorders>
              <w:top w:val="nil"/>
              <w:bottom w:val="nil"/>
            </w:tcBorders>
            <w:noWrap/>
            <w:tcMar>
              <w:right w:w="72" w:type="dxa"/>
            </w:tcMar>
          </w:tcPr>
          <w:p w14:paraId="19822B20" w14:textId="77777777" w:rsidR="00953634" w:rsidRPr="00065A94" w:rsidRDefault="00953634" w:rsidP="00953634">
            <w:pPr>
              <w:jc w:val="right"/>
              <w:rPr>
                <w:rFonts w:ascii="BentonSansCond Light" w:hAnsi="BentonSansCond Light" w:cs="Calibri"/>
                <w:bCs/>
                <w:color w:val="ED5929"/>
                <w:sz w:val="15"/>
                <w:szCs w:val="15"/>
              </w:rPr>
            </w:pPr>
            <w:r w:rsidRPr="00065A94">
              <w:rPr>
                <w:rFonts w:ascii="BentonSansCond Light" w:hAnsi="BentonSansCond Light" w:cs="Calibri"/>
                <w:bCs/>
                <w:color w:val="ED5929"/>
                <w:sz w:val="15"/>
                <w:szCs w:val="15"/>
              </w:rPr>
              <w:t>- 6</w:t>
            </w:r>
          </w:p>
        </w:tc>
      </w:tr>
      <w:tr w:rsidR="00953634" w:rsidRPr="00065A94" w14:paraId="0416476B" w14:textId="77777777" w:rsidTr="00953634">
        <w:trPr>
          <w:trHeight w:hRule="exact" w:val="202"/>
        </w:trPr>
        <w:tc>
          <w:tcPr>
            <w:tcW w:w="1368" w:type="dxa"/>
            <w:tcBorders>
              <w:right w:val="nil"/>
            </w:tcBorders>
            <w:shd w:val="clear" w:color="auto" w:fill="auto"/>
            <w:noWrap/>
            <w:tcMar>
              <w:right w:w="72" w:type="dxa"/>
            </w:tcMar>
            <w:vAlign w:val="center"/>
            <w:hideMark/>
          </w:tcPr>
          <w:p w14:paraId="404F7093" w14:textId="77777777" w:rsidR="00953634" w:rsidRPr="00D82304" w:rsidRDefault="00953634" w:rsidP="00953634">
            <w:pPr>
              <w:rPr>
                <w:rFonts w:ascii="BentonSansCond Light" w:hAnsi="BentonSansCond Light" w:cs="Calibri"/>
                <w:bCs/>
                <w:sz w:val="15"/>
                <w:szCs w:val="15"/>
              </w:rPr>
            </w:pPr>
            <w:r w:rsidRPr="00D82304">
              <w:rPr>
                <w:rFonts w:ascii="BentonSansCond Light" w:hAnsi="BentonSansCond Light" w:cs="Calibri"/>
                <w:bCs/>
                <w:sz w:val="15"/>
                <w:szCs w:val="15"/>
              </w:rPr>
              <w:t xml:space="preserve">Average income </w:t>
            </w:r>
          </w:p>
        </w:tc>
        <w:tc>
          <w:tcPr>
            <w:tcW w:w="95" w:type="dxa"/>
            <w:tcBorders>
              <w:top w:val="nil"/>
              <w:bottom w:val="nil"/>
              <w:right w:val="single" w:sz="12" w:space="0" w:color="auto"/>
            </w:tcBorders>
          </w:tcPr>
          <w:p w14:paraId="429E80AF" w14:textId="77777777" w:rsidR="00953634" w:rsidRPr="00065A94" w:rsidRDefault="00953634" w:rsidP="00953634">
            <w:pPr>
              <w:jc w:val="right"/>
              <w:rPr>
                <w:rFonts w:ascii="BentonSansCond Light" w:hAnsi="BentonSansCond Light" w:cs="Calibri"/>
                <w:bCs/>
                <w:sz w:val="15"/>
                <w:szCs w:val="15"/>
              </w:rPr>
            </w:pPr>
          </w:p>
        </w:tc>
        <w:tc>
          <w:tcPr>
            <w:tcW w:w="121" w:type="dxa"/>
            <w:tcBorders>
              <w:top w:val="nil"/>
              <w:left w:val="single" w:sz="12" w:space="0" w:color="auto"/>
              <w:bottom w:val="nil"/>
              <w:right w:val="nil"/>
            </w:tcBorders>
            <w:noWrap/>
            <w:tcMar>
              <w:right w:w="72" w:type="dxa"/>
            </w:tcMar>
          </w:tcPr>
          <w:p w14:paraId="55BB85C6" w14:textId="77777777" w:rsidR="00953634" w:rsidRPr="00065A94" w:rsidRDefault="00953634" w:rsidP="00953634">
            <w:pPr>
              <w:jc w:val="right"/>
              <w:rPr>
                <w:rFonts w:ascii="BentonSansCond Light" w:hAnsi="BentonSansCond Light" w:cs="Calibri"/>
                <w:bCs/>
                <w:sz w:val="15"/>
                <w:szCs w:val="15"/>
              </w:rPr>
            </w:pPr>
          </w:p>
        </w:tc>
        <w:tc>
          <w:tcPr>
            <w:tcW w:w="1368" w:type="dxa"/>
            <w:tcBorders>
              <w:top w:val="single" w:sz="2" w:space="0" w:color="000000" w:themeColor="text1"/>
              <w:left w:val="nil"/>
              <w:bottom w:val="single" w:sz="2" w:space="0" w:color="000000" w:themeColor="text1"/>
              <w:right w:val="single" w:sz="48" w:space="0" w:color="FFFFFF" w:themeColor="background1"/>
            </w:tcBorders>
            <w:noWrap/>
            <w:tcMar>
              <w:right w:w="72" w:type="dxa"/>
            </w:tcMar>
            <w:vAlign w:val="bottom"/>
          </w:tcPr>
          <w:p w14:paraId="1607F2B8" w14:textId="77777777" w:rsidR="00953634" w:rsidRPr="00065A94" w:rsidRDefault="00953634" w:rsidP="00953634">
            <w:pPr>
              <w:ind w:right="53"/>
              <w:jc w:val="right"/>
              <w:rPr>
                <w:rFonts w:ascii="BentonSansCond Light" w:hAnsi="BentonSansCond Light" w:cs="Calibri"/>
                <w:bCs/>
                <w:sz w:val="15"/>
                <w:szCs w:val="15"/>
              </w:rPr>
            </w:pPr>
            <w:r w:rsidRPr="00065A94">
              <w:rPr>
                <w:rFonts w:ascii="BentonSansCond Light" w:hAnsi="BentonSansCond Light" w:cs="Calibri"/>
                <w:bCs/>
                <w:sz w:val="15"/>
                <w:szCs w:val="15"/>
              </w:rPr>
              <w:t xml:space="preserve"> $127</w:t>
            </w:r>
            <w:r>
              <w:rPr>
                <w:rFonts w:ascii="BentonSansCond Light" w:hAnsi="BentonSansCond Light" w:cs="Calibri"/>
                <w:bCs/>
                <w:sz w:val="15"/>
                <w:szCs w:val="15"/>
              </w:rPr>
              <w:t>.4 k</w:t>
            </w:r>
            <w:r w:rsidRPr="00065A94">
              <w:rPr>
                <w:rFonts w:ascii="BentonSansCond Light" w:hAnsi="BentonSansCond Light" w:cs="Calibri"/>
                <w:bCs/>
                <w:sz w:val="15"/>
                <w:szCs w:val="15"/>
              </w:rPr>
              <w:t xml:space="preserve"> </w:t>
            </w:r>
          </w:p>
        </w:tc>
        <w:tc>
          <w:tcPr>
            <w:tcW w:w="1440"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noWrap/>
            <w:tcMar>
              <w:right w:w="72" w:type="dxa"/>
            </w:tcMar>
            <w:vAlign w:val="bottom"/>
          </w:tcPr>
          <w:p w14:paraId="49F74500" w14:textId="77777777" w:rsidR="00953634" w:rsidRPr="00065A94" w:rsidRDefault="00953634" w:rsidP="00953634">
            <w:pPr>
              <w:jc w:val="right"/>
              <w:rPr>
                <w:rFonts w:ascii="BentonSansCond Light" w:hAnsi="BentonSansCond Light" w:cs="Calibri"/>
                <w:bCs/>
                <w:sz w:val="15"/>
                <w:szCs w:val="15"/>
              </w:rPr>
            </w:pPr>
            <w:r w:rsidRPr="00065A94">
              <w:rPr>
                <w:rFonts w:ascii="BentonSansCond Light" w:hAnsi="BentonSansCond Light" w:cs="Calibri"/>
                <w:bCs/>
                <w:sz w:val="15"/>
                <w:szCs w:val="15"/>
              </w:rPr>
              <w:t xml:space="preserve"> $112</w:t>
            </w:r>
            <w:r>
              <w:rPr>
                <w:rFonts w:ascii="BentonSansCond Light" w:hAnsi="BentonSansCond Light" w:cs="Calibri"/>
                <w:bCs/>
                <w:sz w:val="15"/>
                <w:szCs w:val="15"/>
              </w:rPr>
              <w:t>.1 k</w:t>
            </w:r>
          </w:p>
        </w:tc>
        <w:tc>
          <w:tcPr>
            <w:tcW w:w="139" w:type="dxa"/>
            <w:tcBorders>
              <w:top w:val="nil"/>
              <w:left w:val="single" w:sz="48" w:space="0" w:color="FFFFFF" w:themeColor="background1"/>
              <w:bottom w:val="nil"/>
              <w:right w:val="single" w:sz="12" w:space="0" w:color="000000" w:themeColor="text1"/>
            </w:tcBorders>
          </w:tcPr>
          <w:p w14:paraId="2E1EE7C5" w14:textId="77777777" w:rsidR="00953634" w:rsidRPr="00065A94" w:rsidRDefault="00953634" w:rsidP="00953634">
            <w:pPr>
              <w:ind w:right="100"/>
              <w:jc w:val="right"/>
              <w:rPr>
                <w:rFonts w:ascii="BentonSansCond Light" w:hAnsi="BentonSansCond Light" w:cs="Calibri"/>
                <w:bCs/>
                <w:sz w:val="15"/>
                <w:szCs w:val="15"/>
              </w:rPr>
            </w:pPr>
          </w:p>
        </w:tc>
        <w:tc>
          <w:tcPr>
            <w:tcW w:w="139" w:type="dxa"/>
            <w:tcBorders>
              <w:top w:val="nil"/>
              <w:left w:val="single" w:sz="12" w:space="0" w:color="000000" w:themeColor="text1"/>
              <w:bottom w:val="nil"/>
              <w:right w:val="single" w:sz="48" w:space="0" w:color="FFFFFF" w:themeColor="background1"/>
            </w:tcBorders>
          </w:tcPr>
          <w:p w14:paraId="72AE3114" w14:textId="77777777" w:rsidR="00953634" w:rsidRPr="00065A94" w:rsidRDefault="00953634" w:rsidP="00953634">
            <w:pPr>
              <w:ind w:right="100"/>
              <w:jc w:val="right"/>
              <w:rPr>
                <w:rFonts w:ascii="BentonSansCond Light" w:hAnsi="BentonSansCond Light" w:cs="Calibri"/>
                <w:bCs/>
                <w:sz w:val="15"/>
                <w:szCs w:val="15"/>
              </w:rPr>
            </w:pPr>
          </w:p>
        </w:tc>
        <w:tc>
          <w:tcPr>
            <w:tcW w:w="1403"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noWrap/>
            <w:tcMar>
              <w:right w:w="72" w:type="dxa"/>
            </w:tcMar>
            <w:vAlign w:val="bottom"/>
          </w:tcPr>
          <w:p w14:paraId="1F9DB52B" w14:textId="77777777" w:rsidR="00953634" w:rsidRPr="00065A94" w:rsidRDefault="00953634" w:rsidP="00953634">
            <w:pPr>
              <w:ind w:right="100"/>
              <w:jc w:val="right"/>
              <w:rPr>
                <w:rFonts w:ascii="BentonSansCond Light" w:hAnsi="BentonSansCond Light" w:cs="Calibri"/>
                <w:bCs/>
                <w:sz w:val="15"/>
                <w:szCs w:val="15"/>
              </w:rPr>
            </w:pPr>
            <w:r w:rsidRPr="00065A94">
              <w:rPr>
                <w:rFonts w:ascii="BentonSansCond Light" w:hAnsi="BentonSansCond Light" w:cs="Calibri"/>
                <w:bCs/>
                <w:sz w:val="15"/>
                <w:szCs w:val="15"/>
              </w:rPr>
              <w:t xml:space="preserve"> $103</w:t>
            </w:r>
            <w:r>
              <w:rPr>
                <w:rFonts w:ascii="BentonSansCond Light" w:hAnsi="BentonSansCond Light" w:cs="Calibri"/>
                <w:bCs/>
                <w:sz w:val="15"/>
                <w:szCs w:val="15"/>
              </w:rPr>
              <w:t>.2</w:t>
            </w:r>
            <w:r w:rsidRPr="00065A94">
              <w:rPr>
                <w:rFonts w:ascii="BentonSansCond Light" w:hAnsi="BentonSansCond Light" w:cs="Calibri"/>
                <w:bCs/>
                <w:sz w:val="15"/>
                <w:szCs w:val="15"/>
              </w:rPr>
              <w:t xml:space="preserve"> </w:t>
            </w:r>
          </w:p>
        </w:tc>
        <w:tc>
          <w:tcPr>
            <w:tcW w:w="1542" w:type="dxa"/>
            <w:tcBorders>
              <w:top w:val="single" w:sz="2" w:space="0" w:color="000000" w:themeColor="text1"/>
              <w:left w:val="single" w:sz="48" w:space="0" w:color="FFFFFF" w:themeColor="background1"/>
              <w:bottom w:val="single" w:sz="2" w:space="0" w:color="000000" w:themeColor="text1"/>
              <w:right w:val="nil"/>
            </w:tcBorders>
            <w:shd w:val="clear" w:color="auto" w:fill="auto"/>
            <w:noWrap/>
            <w:tcMar>
              <w:right w:w="72" w:type="dxa"/>
            </w:tcMar>
            <w:vAlign w:val="bottom"/>
            <w:hideMark/>
          </w:tcPr>
          <w:p w14:paraId="003BF17D" w14:textId="77777777" w:rsidR="00953634" w:rsidRPr="00065A94" w:rsidRDefault="00953634" w:rsidP="00953634">
            <w:pPr>
              <w:ind w:right="82"/>
              <w:jc w:val="right"/>
              <w:rPr>
                <w:rFonts w:ascii="BentonSansCond Light" w:hAnsi="BentonSansCond Light" w:cs="Calibri"/>
                <w:bCs/>
                <w:sz w:val="15"/>
                <w:szCs w:val="15"/>
              </w:rPr>
            </w:pPr>
            <w:r w:rsidRPr="00065A94">
              <w:rPr>
                <w:rFonts w:ascii="BentonSansCond Light" w:hAnsi="BentonSansCond Light" w:cs="Calibri"/>
                <w:bCs/>
                <w:sz w:val="15"/>
                <w:szCs w:val="15"/>
              </w:rPr>
              <w:t xml:space="preserve"> $82</w:t>
            </w:r>
            <w:r>
              <w:rPr>
                <w:rFonts w:ascii="BentonSansCond Light" w:hAnsi="BentonSansCond Light" w:cs="Calibri"/>
                <w:bCs/>
                <w:sz w:val="15"/>
                <w:szCs w:val="15"/>
              </w:rPr>
              <w:t>.6 k</w:t>
            </w:r>
            <w:r w:rsidRPr="00065A94">
              <w:rPr>
                <w:rFonts w:ascii="BentonSansCond Light" w:hAnsi="BentonSansCond Light" w:cs="Calibri"/>
                <w:bCs/>
                <w:sz w:val="15"/>
                <w:szCs w:val="15"/>
              </w:rPr>
              <w:t xml:space="preserve"> </w:t>
            </w:r>
          </w:p>
        </w:tc>
        <w:tc>
          <w:tcPr>
            <w:tcW w:w="95" w:type="dxa"/>
            <w:tcBorders>
              <w:top w:val="nil"/>
              <w:left w:val="nil"/>
              <w:bottom w:val="nil"/>
              <w:right w:val="single" w:sz="12" w:space="0" w:color="auto"/>
            </w:tcBorders>
          </w:tcPr>
          <w:p w14:paraId="16AC0B19" w14:textId="77777777" w:rsidR="00953634" w:rsidRPr="00065A94" w:rsidRDefault="00953634" w:rsidP="00953634">
            <w:pPr>
              <w:jc w:val="right"/>
              <w:rPr>
                <w:rFonts w:ascii="BentonSansCond Light" w:hAnsi="BentonSansCond Light" w:cs="Calibri"/>
                <w:bCs/>
                <w:i/>
                <w:color w:val="ED5929"/>
                <w:sz w:val="15"/>
                <w:szCs w:val="15"/>
              </w:rPr>
            </w:pPr>
          </w:p>
        </w:tc>
        <w:tc>
          <w:tcPr>
            <w:tcW w:w="95" w:type="dxa"/>
            <w:tcBorders>
              <w:top w:val="nil"/>
              <w:left w:val="single" w:sz="12" w:space="0" w:color="auto"/>
              <w:bottom w:val="nil"/>
            </w:tcBorders>
          </w:tcPr>
          <w:p w14:paraId="61328AE2" w14:textId="77777777" w:rsidR="00953634" w:rsidRPr="00065A94" w:rsidRDefault="00953634" w:rsidP="00953634">
            <w:pPr>
              <w:jc w:val="right"/>
              <w:rPr>
                <w:rFonts w:ascii="BentonSansCond Light" w:hAnsi="BentonSansCond Light" w:cs="Calibri"/>
                <w:bCs/>
                <w:i/>
                <w:color w:val="ED5929"/>
                <w:sz w:val="15"/>
                <w:szCs w:val="15"/>
              </w:rPr>
            </w:pPr>
          </w:p>
        </w:tc>
        <w:tc>
          <w:tcPr>
            <w:tcW w:w="843" w:type="dxa"/>
            <w:tcBorders>
              <w:top w:val="nil"/>
              <w:bottom w:val="nil"/>
            </w:tcBorders>
            <w:noWrap/>
            <w:tcMar>
              <w:right w:w="72" w:type="dxa"/>
            </w:tcMar>
          </w:tcPr>
          <w:p w14:paraId="6B06EF46" w14:textId="77777777" w:rsidR="00953634" w:rsidRPr="00065A94" w:rsidRDefault="00953634" w:rsidP="00953634">
            <w:pPr>
              <w:jc w:val="right"/>
              <w:rPr>
                <w:rFonts w:ascii="BentonSansCond Light" w:hAnsi="BentonSansCond Light" w:cs="Calibri"/>
                <w:bCs/>
                <w:color w:val="ED5929"/>
                <w:sz w:val="15"/>
                <w:szCs w:val="15"/>
              </w:rPr>
            </w:pPr>
            <w:r w:rsidRPr="00065A94">
              <w:rPr>
                <w:rFonts w:ascii="BentonSansCond Light" w:hAnsi="BentonSansCond Light" w:cs="Calibri"/>
                <w:bCs/>
                <w:color w:val="ED5929"/>
                <w:sz w:val="15"/>
                <w:szCs w:val="15"/>
              </w:rPr>
              <w:t>+$29.5k</w:t>
            </w:r>
          </w:p>
        </w:tc>
      </w:tr>
      <w:tr w:rsidR="00953634" w:rsidRPr="00065A94" w14:paraId="2BBA30A9" w14:textId="77777777" w:rsidTr="00953634">
        <w:trPr>
          <w:trHeight w:hRule="exact" w:val="202"/>
        </w:trPr>
        <w:tc>
          <w:tcPr>
            <w:tcW w:w="1368" w:type="dxa"/>
            <w:tcBorders>
              <w:right w:val="nil"/>
            </w:tcBorders>
            <w:shd w:val="clear" w:color="auto" w:fill="auto"/>
            <w:noWrap/>
            <w:tcMar>
              <w:right w:w="72" w:type="dxa"/>
            </w:tcMar>
            <w:vAlign w:val="center"/>
            <w:hideMark/>
          </w:tcPr>
          <w:p w14:paraId="65BE986E" w14:textId="77777777" w:rsidR="00953634" w:rsidRPr="00D82304" w:rsidRDefault="00953634" w:rsidP="00953634">
            <w:pPr>
              <w:rPr>
                <w:rFonts w:ascii="BentonSansCond Light" w:hAnsi="BentonSansCond Light" w:cs="Calibri"/>
                <w:bCs/>
                <w:sz w:val="15"/>
                <w:szCs w:val="15"/>
              </w:rPr>
            </w:pPr>
            <w:r w:rsidRPr="00D82304">
              <w:rPr>
                <w:rFonts w:ascii="BentonSansCond Light" w:hAnsi="BentonSansCond Light" w:cs="Calibri"/>
                <w:bCs/>
                <w:sz w:val="15"/>
                <w:szCs w:val="15"/>
              </w:rPr>
              <w:t xml:space="preserve">Inquiry index </w:t>
            </w:r>
          </w:p>
        </w:tc>
        <w:tc>
          <w:tcPr>
            <w:tcW w:w="95" w:type="dxa"/>
            <w:tcBorders>
              <w:top w:val="nil"/>
              <w:bottom w:val="nil"/>
              <w:right w:val="single" w:sz="12" w:space="0" w:color="auto"/>
            </w:tcBorders>
          </w:tcPr>
          <w:p w14:paraId="5BEA9584" w14:textId="77777777" w:rsidR="00953634" w:rsidRPr="00065A94" w:rsidRDefault="00953634" w:rsidP="00953634">
            <w:pPr>
              <w:jc w:val="right"/>
              <w:rPr>
                <w:rFonts w:ascii="BentonSansCond Light" w:hAnsi="BentonSansCond Light" w:cs="Calibri"/>
                <w:bCs/>
                <w:sz w:val="15"/>
                <w:szCs w:val="15"/>
              </w:rPr>
            </w:pPr>
          </w:p>
        </w:tc>
        <w:tc>
          <w:tcPr>
            <w:tcW w:w="121" w:type="dxa"/>
            <w:tcBorders>
              <w:top w:val="nil"/>
              <w:left w:val="single" w:sz="12" w:space="0" w:color="auto"/>
              <w:bottom w:val="nil"/>
              <w:right w:val="nil"/>
            </w:tcBorders>
            <w:noWrap/>
            <w:tcMar>
              <w:right w:w="72" w:type="dxa"/>
            </w:tcMar>
          </w:tcPr>
          <w:p w14:paraId="5176D5D3" w14:textId="77777777" w:rsidR="00953634" w:rsidRPr="00065A94" w:rsidRDefault="00953634" w:rsidP="00953634">
            <w:pPr>
              <w:jc w:val="right"/>
              <w:rPr>
                <w:rFonts w:ascii="BentonSansCond Light" w:hAnsi="BentonSansCond Light" w:cs="Calibri"/>
                <w:bCs/>
                <w:sz w:val="15"/>
                <w:szCs w:val="15"/>
              </w:rPr>
            </w:pPr>
          </w:p>
        </w:tc>
        <w:tc>
          <w:tcPr>
            <w:tcW w:w="1368" w:type="dxa"/>
            <w:tcBorders>
              <w:top w:val="single" w:sz="2" w:space="0" w:color="000000" w:themeColor="text1"/>
              <w:left w:val="nil"/>
              <w:bottom w:val="single" w:sz="2" w:space="0" w:color="000000" w:themeColor="text1"/>
              <w:right w:val="single" w:sz="48" w:space="0" w:color="FFFFFF" w:themeColor="background1"/>
            </w:tcBorders>
            <w:noWrap/>
            <w:tcMar>
              <w:right w:w="72" w:type="dxa"/>
            </w:tcMar>
            <w:vAlign w:val="bottom"/>
          </w:tcPr>
          <w:p w14:paraId="56F5D691" w14:textId="77777777" w:rsidR="00953634" w:rsidRPr="00065A94" w:rsidRDefault="00953634" w:rsidP="00953634">
            <w:pPr>
              <w:ind w:right="53"/>
              <w:jc w:val="right"/>
              <w:rPr>
                <w:rFonts w:ascii="BentonSansCond Light" w:hAnsi="BentonSansCond Light" w:cs="Calibri"/>
                <w:bCs/>
                <w:sz w:val="15"/>
                <w:szCs w:val="15"/>
              </w:rPr>
            </w:pPr>
            <w:r w:rsidRPr="00065A94">
              <w:rPr>
                <w:rFonts w:ascii="BentonSansCond Light" w:hAnsi="BentonSansCond Light" w:cs="Calibri"/>
                <w:bCs/>
                <w:sz w:val="15"/>
                <w:szCs w:val="15"/>
              </w:rPr>
              <w:t>3.9</w:t>
            </w:r>
          </w:p>
        </w:tc>
        <w:tc>
          <w:tcPr>
            <w:tcW w:w="1440"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noWrap/>
            <w:tcMar>
              <w:right w:w="72" w:type="dxa"/>
            </w:tcMar>
            <w:vAlign w:val="bottom"/>
          </w:tcPr>
          <w:p w14:paraId="30356D7E" w14:textId="77777777" w:rsidR="00953634" w:rsidRPr="00065A94" w:rsidRDefault="00953634" w:rsidP="00953634">
            <w:pPr>
              <w:jc w:val="right"/>
              <w:rPr>
                <w:rFonts w:ascii="BentonSansCond Light" w:hAnsi="BentonSansCond Light" w:cs="Calibri"/>
                <w:bCs/>
                <w:sz w:val="15"/>
                <w:szCs w:val="15"/>
              </w:rPr>
            </w:pPr>
            <w:r w:rsidRPr="00065A94">
              <w:rPr>
                <w:rFonts w:ascii="BentonSansCond Light" w:hAnsi="BentonSansCond Light" w:cs="Calibri"/>
                <w:bCs/>
                <w:sz w:val="15"/>
                <w:szCs w:val="15"/>
              </w:rPr>
              <w:t>12.3</w:t>
            </w:r>
          </w:p>
        </w:tc>
        <w:tc>
          <w:tcPr>
            <w:tcW w:w="139" w:type="dxa"/>
            <w:tcBorders>
              <w:top w:val="nil"/>
              <w:left w:val="single" w:sz="48" w:space="0" w:color="FFFFFF" w:themeColor="background1"/>
              <w:bottom w:val="nil"/>
              <w:right w:val="single" w:sz="12" w:space="0" w:color="000000" w:themeColor="text1"/>
            </w:tcBorders>
          </w:tcPr>
          <w:p w14:paraId="0CB63512" w14:textId="77777777" w:rsidR="00953634" w:rsidRPr="00065A94" w:rsidRDefault="00953634" w:rsidP="00953634">
            <w:pPr>
              <w:ind w:right="100"/>
              <w:jc w:val="right"/>
              <w:rPr>
                <w:rFonts w:ascii="BentonSansCond Light" w:hAnsi="BentonSansCond Light" w:cs="Calibri"/>
                <w:bCs/>
                <w:sz w:val="15"/>
                <w:szCs w:val="15"/>
              </w:rPr>
            </w:pPr>
          </w:p>
        </w:tc>
        <w:tc>
          <w:tcPr>
            <w:tcW w:w="139" w:type="dxa"/>
            <w:tcBorders>
              <w:top w:val="nil"/>
              <w:left w:val="single" w:sz="12" w:space="0" w:color="000000" w:themeColor="text1"/>
              <w:bottom w:val="nil"/>
              <w:right w:val="single" w:sz="48" w:space="0" w:color="FFFFFF" w:themeColor="background1"/>
            </w:tcBorders>
          </w:tcPr>
          <w:p w14:paraId="451EB327" w14:textId="77777777" w:rsidR="00953634" w:rsidRPr="00065A94" w:rsidRDefault="00953634" w:rsidP="00953634">
            <w:pPr>
              <w:ind w:right="100"/>
              <w:jc w:val="right"/>
              <w:rPr>
                <w:rFonts w:ascii="BentonSansCond Light" w:hAnsi="BentonSansCond Light" w:cs="Calibri"/>
                <w:bCs/>
                <w:sz w:val="15"/>
                <w:szCs w:val="15"/>
              </w:rPr>
            </w:pPr>
          </w:p>
        </w:tc>
        <w:tc>
          <w:tcPr>
            <w:tcW w:w="1403"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noWrap/>
            <w:tcMar>
              <w:right w:w="72" w:type="dxa"/>
            </w:tcMar>
            <w:vAlign w:val="bottom"/>
          </w:tcPr>
          <w:p w14:paraId="45CBC12D" w14:textId="77777777" w:rsidR="00953634" w:rsidRPr="00065A94" w:rsidRDefault="00953634" w:rsidP="00953634">
            <w:pPr>
              <w:ind w:right="100"/>
              <w:jc w:val="right"/>
              <w:rPr>
                <w:rFonts w:ascii="BentonSansCond Light" w:hAnsi="BentonSansCond Light" w:cs="Calibri"/>
                <w:bCs/>
                <w:sz w:val="15"/>
                <w:szCs w:val="15"/>
              </w:rPr>
            </w:pPr>
            <w:r w:rsidRPr="00065A94">
              <w:rPr>
                <w:rFonts w:ascii="BentonSansCond Light" w:hAnsi="BentonSansCond Light" w:cs="Calibri"/>
                <w:bCs/>
                <w:sz w:val="15"/>
                <w:szCs w:val="15"/>
              </w:rPr>
              <w:t>15.2</w:t>
            </w:r>
          </w:p>
        </w:tc>
        <w:tc>
          <w:tcPr>
            <w:tcW w:w="1542" w:type="dxa"/>
            <w:tcBorders>
              <w:top w:val="single" w:sz="2" w:space="0" w:color="000000" w:themeColor="text1"/>
              <w:left w:val="single" w:sz="48" w:space="0" w:color="FFFFFF" w:themeColor="background1"/>
              <w:bottom w:val="single" w:sz="2" w:space="0" w:color="000000" w:themeColor="text1"/>
              <w:right w:val="nil"/>
            </w:tcBorders>
            <w:shd w:val="clear" w:color="auto" w:fill="auto"/>
            <w:noWrap/>
            <w:tcMar>
              <w:right w:w="72" w:type="dxa"/>
            </w:tcMar>
            <w:vAlign w:val="bottom"/>
            <w:hideMark/>
          </w:tcPr>
          <w:p w14:paraId="34BEA54E" w14:textId="77777777" w:rsidR="00953634" w:rsidRPr="00065A94" w:rsidRDefault="00953634" w:rsidP="00953634">
            <w:pPr>
              <w:ind w:right="82"/>
              <w:jc w:val="right"/>
              <w:rPr>
                <w:rFonts w:ascii="BentonSansCond Light" w:hAnsi="BentonSansCond Light" w:cs="Calibri"/>
                <w:bCs/>
                <w:sz w:val="15"/>
                <w:szCs w:val="15"/>
              </w:rPr>
            </w:pPr>
            <w:r w:rsidRPr="00065A94">
              <w:rPr>
                <w:rFonts w:ascii="BentonSansCond Light" w:hAnsi="BentonSansCond Light" w:cs="Calibri"/>
                <w:bCs/>
                <w:sz w:val="15"/>
                <w:szCs w:val="15"/>
              </w:rPr>
              <w:t>12.6</w:t>
            </w:r>
          </w:p>
        </w:tc>
        <w:tc>
          <w:tcPr>
            <w:tcW w:w="95" w:type="dxa"/>
            <w:tcBorders>
              <w:top w:val="nil"/>
              <w:left w:val="nil"/>
              <w:bottom w:val="nil"/>
              <w:right w:val="single" w:sz="12" w:space="0" w:color="auto"/>
            </w:tcBorders>
          </w:tcPr>
          <w:p w14:paraId="10D85F88" w14:textId="77777777" w:rsidR="00953634" w:rsidRPr="00065A94" w:rsidRDefault="00953634" w:rsidP="00953634">
            <w:pPr>
              <w:jc w:val="right"/>
              <w:rPr>
                <w:rFonts w:ascii="BentonSansCond Light" w:hAnsi="BentonSansCond Light" w:cs="Calibri"/>
                <w:bCs/>
                <w:i/>
                <w:color w:val="ED5929"/>
                <w:sz w:val="15"/>
                <w:szCs w:val="15"/>
              </w:rPr>
            </w:pPr>
          </w:p>
        </w:tc>
        <w:tc>
          <w:tcPr>
            <w:tcW w:w="95" w:type="dxa"/>
            <w:tcBorders>
              <w:top w:val="nil"/>
              <w:left w:val="single" w:sz="12" w:space="0" w:color="auto"/>
              <w:bottom w:val="nil"/>
            </w:tcBorders>
          </w:tcPr>
          <w:p w14:paraId="57D58EBD" w14:textId="77777777" w:rsidR="00953634" w:rsidRPr="00065A94" w:rsidRDefault="00953634" w:rsidP="00953634">
            <w:pPr>
              <w:jc w:val="right"/>
              <w:rPr>
                <w:rFonts w:ascii="BentonSansCond Light" w:hAnsi="BentonSansCond Light" w:cs="Calibri"/>
                <w:bCs/>
                <w:i/>
                <w:color w:val="ED5929"/>
                <w:sz w:val="15"/>
                <w:szCs w:val="15"/>
              </w:rPr>
            </w:pPr>
          </w:p>
        </w:tc>
        <w:tc>
          <w:tcPr>
            <w:tcW w:w="843" w:type="dxa"/>
            <w:tcBorders>
              <w:top w:val="nil"/>
              <w:bottom w:val="nil"/>
            </w:tcBorders>
            <w:noWrap/>
            <w:tcMar>
              <w:right w:w="72" w:type="dxa"/>
            </w:tcMar>
          </w:tcPr>
          <w:p w14:paraId="36D1DA8D" w14:textId="77777777" w:rsidR="00953634" w:rsidRPr="00065A94" w:rsidRDefault="00953634" w:rsidP="00953634">
            <w:pPr>
              <w:jc w:val="right"/>
              <w:rPr>
                <w:rFonts w:ascii="BentonSansCond Light" w:hAnsi="BentonSansCond Light" w:cs="Calibri"/>
                <w:bCs/>
                <w:color w:val="ED5929"/>
                <w:sz w:val="15"/>
                <w:szCs w:val="15"/>
              </w:rPr>
            </w:pPr>
            <w:r w:rsidRPr="00065A94">
              <w:rPr>
                <w:rFonts w:ascii="BentonSansCond Light" w:hAnsi="BentonSansCond Light" w:cs="Calibri"/>
                <w:bCs/>
                <w:color w:val="ED5929"/>
                <w:sz w:val="15"/>
                <w:szCs w:val="15"/>
              </w:rPr>
              <w:t>- 0.3</w:t>
            </w:r>
          </w:p>
        </w:tc>
      </w:tr>
      <w:tr w:rsidR="00953634" w:rsidRPr="00065A94" w14:paraId="08F7FA7C" w14:textId="77777777" w:rsidTr="00953634">
        <w:trPr>
          <w:trHeight w:hRule="exact" w:val="360"/>
        </w:trPr>
        <w:tc>
          <w:tcPr>
            <w:tcW w:w="1368" w:type="dxa"/>
            <w:tcBorders>
              <w:right w:val="nil"/>
            </w:tcBorders>
            <w:shd w:val="clear" w:color="auto" w:fill="auto"/>
            <w:noWrap/>
            <w:tcMar>
              <w:right w:w="72" w:type="dxa"/>
            </w:tcMar>
            <w:vAlign w:val="center"/>
            <w:hideMark/>
          </w:tcPr>
          <w:p w14:paraId="20E98A47" w14:textId="77777777" w:rsidR="00953634" w:rsidRPr="00D82304" w:rsidRDefault="00953634" w:rsidP="00953634">
            <w:pPr>
              <w:rPr>
                <w:rFonts w:ascii="BentonSansCond Light" w:hAnsi="BentonSansCond Light" w:cs="Calibri"/>
                <w:bCs/>
                <w:sz w:val="15"/>
                <w:szCs w:val="15"/>
              </w:rPr>
            </w:pPr>
            <w:r w:rsidRPr="00D82304">
              <w:rPr>
                <w:rFonts w:ascii="BentonSansCond Light" w:hAnsi="BentonSansCond Light" w:cs="Calibri"/>
                <w:bCs/>
                <w:sz w:val="15"/>
                <w:szCs w:val="15"/>
              </w:rPr>
              <w:t xml:space="preserve"> Bankcard credit usage</w:t>
            </w:r>
          </w:p>
        </w:tc>
        <w:tc>
          <w:tcPr>
            <w:tcW w:w="95" w:type="dxa"/>
            <w:tcBorders>
              <w:top w:val="nil"/>
              <w:bottom w:val="nil"/>
              <w:right w:val="single" w:sz="12" w:space="0" w:color="auto"/>
            </w:tcBorders>
          </w:tcPr>
          <w:p w14:paraId="3A6A9930" w14:textId="77777777" w:rsidR="00953634" w:rsidRPr="00065A94" w:rsidRDefault="00953634" w:rsidP="00953634">
            <w:pPr>
              <w:jc w:val="right"/>
              <w:rPr>
                <w:rFonts w:ascii="BentonSansCond Light" w:hAnsi="BentonSansCond Light" w:cs="Calibri"/>
                <w:bCs/>
                <w:sz w:val="15"/>
                <w:szCs w:val="15"/>
              </w:rPr>
            </w:pPr>
          </w:p>
        </w:tc>
        <w:tc>
          <w:tcPr>
            <w:tcW w:w="121" w:type="dxa"/>
            <w:tcBorders>
              <w:top w:val="nil"/>
              <w:left w:val="single" w:sz="12" w:space="0" w:color="auto"/>
              <w:bottom w:val="nil"/>
              <w:right w:val="nil"/>
            </w:tcBorders>
            <w:noWrap/>
            <w:tcMar>
              <w:right w:w="72" w:type="dxa"/>
            </w:tcMar>
          </w:tcPr>
          <w:p w14:paraId="2683A6A6" w14:textId="77777777" w:rsidR="00953634" w:rsidRPr="00065A94" w:rsidRDefault="00953634" w:rsidP="00953634">
            <w:pPr>
              <w:jc w:val="right"/>
              <w:rPr>
                <w:rFonts w:ascii="BentonSansCond Light" w:hAnsi="BentonSansCond Light" w:cs="Calibri"/>
                <w:bCs/>
                <w:sz w:val="15"/>
                <w:szCs w:val="15"/>
              </w:rPr>
            </w:pPr>
          </w:p>
        </w:tc>
        <w:tc>
          <w:tcPr>
            <w:tcW w:w="1368" w:type="dxa"/>
            <w:tcBorders>
              <w:top w:val="single" w:sz="2" w:space="0" w:color="000000" w:themeColor="text1"/>
              <w:left w:val="nil"/>
              <w:bottom w:val="single" w:sz="2" w:space="0" w:color="000000" w:themeColor="text1"/>
              <w:right w:val="single" w:sz="48" w:space="0" w:color="FFFFFF" w:themeColor="background1"/>
            </w:tcBorders>
            <w:noWrap/>
            <w:tcMar>
              <w:right w:w="72" w:type="dxa"/>
            </w:tcMar>
            <w:vAlign w:val="bottom"/>
          </w:tcPr>
          <w:p w14:paraId="239CEA79" w14:textId="77777777" w:rsidR="00953634" w:rsidRPr="00065A94" w:rsidRDefault="00953634" w:rsidP="00953634">
            <w:pPr>
              <w:ind w:right="53"/>
              <w:jc w:val="right"/>
              <w:rPr>
                <w:rFonts w:ascii="BentonSansCond Light" w:hAnsi="BentonSansCond Light" w:cs="Calibri"/>
                <w:bCs/>
                <w:sz w:val="15"/>
                <w:szCs w:val="15"/>
              </w:rPr>
            </w:pPr>
            <w:r w:rsidRPr="00065A94">
              <w:rPr>
                <w:rFonts w:ascii="BentonSansCond Light" w:hAnsi="BentonSansCond Light" w:cs="Calibri"/>
                <w:bCs/>
                <w:sz w:val="15"/>
                <w:szCs w:val="15"/>
              </w:rPr>
              <w:t>35.0%</w:t>
            </w:r>
          </w:p>
        </w:tc>
        <w:tc>
          <w:tcPr>
            <w:tcW w:w="1440"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noWrap/>
            <w:tcMar>
              <w:right w:w="72" w:type="dxa"/>
            </w:tcMar>
            <w:vAlign w:val="bottom"/>
          </w:tcPr>
          <w:p w14:paraId="55DBF853" w14:textId="77777777" w:rsidR="00953634" w:rsidRPr="00065A94" w:rsidRDefault="00953634" w:rsidP="00953634">
            <w:pPr>
              <w:jc w:val="right"/>
              <w:rPr>
                <w:rFonts w:ascii="BentonSansCond Light" w:hAnsi="BentonSansCond Light" w:cs="Calibri"/>
                <w:bCs/>
                <w:sz w:val="15"/>
                <w:szCs w:val="15"/>
              </w:rPr>
            </w:pPr>
            <w:r w:rsidRPr="00065A94">
              <w:rPr>
                <w:rFonts w:ascii="BentonSansCond Light" w:hAnsi="BentonSansCond Light" w:cs="Calibri"/>
                <w:bCs/>
                <w:sz w:val="15"/>
                <w:szCs w:val="15"/>
              </w:rPr>
              <w:t>58.0%</w:t>
            </w:r>
          </w:p>
        </w:tc>
        <w:tc>
          <w:tcPr>
            <w:tcW w:w="139" w:type="dxa"/>
            <w:tcBorders>
              <w:top w:val="nil"/>
              <w:left w:val="single" w:sz="48" w:space="0" w:color="FFFFFF" w:themeColor="background1"/>
              <w:bottom w:val="nil"/>
              <w:right w:val="single" w:sz="12" w:space="0" w:color="000000" w:themeColor="text1"/>
            </w:tcBorders>
          </w:tcPr>
          <w:p w14:paraId="72D27638" w14:textId="77777777" w:rsidR="00953634" w:rsidRPr="00065A94" w:rsidRDefault="00953634" w:rsidP="00953634">
            <w:pPr>
              <w:ind w:right="100"/>
              <w:jc w:val="right"/>
              <w:rPr>
                <w:rFonts w:ascii="BentonSansCond Light" w:hAnsi="BentonSansCond Light" w:cs="Calibri"/>
                <w:bCs/>
                <w:sz w:val="15"/>
                <w:szCs w:val="15"/>
              </w:rPr>
            </w:pPr>
          </w:p>
        </w:tc>
        <w:tc>
          <w:tcPr>
            <w:tcW w:w="139" w:type="dxa"/>
            <w:tcBorders>
              <w:top w:val="nil"/>
              <w:left w:val="single" w:sz="12" w:space="0" w:color="000000" w:themeColor="text1"/>
              <w:bottom w:val="nil"/>
              <w:right w:val="single" w:sz="48" w:space="0" w:color="FFFFFF" w:themeColor="background1"/>
            </w:tcBorders>
          </w:tcPr>
          <w:p w14:paraId="0F0E3C08" w14:textId="77777777" w:rsidR="00953634" w:rsidRPr="00065A94" w:rsidRDefault="00953634" w:rsidP="00953634">
            <w:pPr>
              <w:ind w:right="100"/>
              <w:jc w:val="right"/>
              <w:rPr>
                <w:rFonts w:ascii="BentonSansCond Light" w:hAnsi="BentonSansCond Light" w:cs="Calibri"/>
                <w:bCs/>
                <w:sz w:val="15"/>
                <w:szCs w:val="15"/>
              </w:rPr>
            </w:pPr>
          </w:p>
        </w:tc>
        <w:tc>
          <w:tcPr>
            <w:tcW w:w="1403"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noWrap/>
            <w:tcMar>
              <w:right w:w="72" w:type="dxa"/>
            </w:tcMar>
            <w:vAlign w:val="bottom"/>
          </w:tcPr>
          <w:p w14:paraId="3021B1C9" w14:textId="77777777" w:rsidR="00953634" w:rsidRPr="00065A94" w:rsidRDefault="00953634" w:rsidP="00953634">
            <w:pPr>
              <w:ind w:right="100"/>
              <w:jc w:val="right"/>
              <w:rPr>
                <w:rFonts w:ascii="BentonSansCond Light" w:hAnsi="BentonSansCond Light" w:cs="Calibri"/>
                <w:bCs/>
                <w:sz w:val="15"/>
                <w:szCs w:val="15"/>
              </w:rPr>
            </w:pPr>
            <w:r w:rsidRPr="00065A94">
              <w:rPr>
                <w:rFonts w:ascii="BentonSansCond Light" w:hAnsi="BentonSansCond Light" w:cs="Calibri"/>
                <w:bCs/>
                <w:sz w:val="15"/>
                <w:szCs w:val="15"/>
              </w:rPr>
              <w:t>78.0%</w:t>
            </w:r>
          </w:p>
        </w:tc>
        <w:tc>
          <w:tcPr>
            <w:tcW w:w="1542" w:type="dxa"/>
            <w:tcBorders>
              <w:top w:val="single" w:sz="2" w:space="0" w:color="000000" w:themeColor="text1"/>
              <w:left w:val="single" w:sz="48" w:space="0" w:color="FFFFFF" w:themeColor="background1"/>
              <w:bottom w:val="single" w:sz="2" w:space="0" w:color="000000" w:themeColor="text1"/>
              <w:right w:val="nil"/>
            </w:tcBorders>
            <w:shd w:val="clear" w:color="auto" w:fill="auto"/>
            <w:noWrap/>
            <w:tcMar>
              <w:right w:w="72" w:type="dxa"/>
            </w:tcMar>
            <w:vAlign w:val="bottom"/>
            <w:hideMark/>
          </w:tcPr>
          <w:p w14:paraId="17AE2C50" w14:textId="77777777" w:rsidR="00953634" w:rsidRPr="00065A94" w:rsidRDefault="00953634" w:rsidP="00953634">
            <w:pPr>
              <w:ind w:right="82"/>
              <w:jc w:val="right"/>
              <w:rPr>
                <w:rFonts w:ascii="BentonSansCond Light" w:hAnsi="BentonSansCond Light" w:cs="Calibri"/>
                <w:bCs/>
                <w:sz w:val="15"/>
                <w:szCs w:val="15"/>
              </w:rPr>
            </w:pPr>
            <w:r w:rsidRPr="00065A94">
              <w:rPr>
                <w:rFonts w:ascii="BentonSansCond Light" w:hAnsi="BentonSansCond Light" w:cs="Calibri"/>
                <w:bCs/>
                <w:sz w:val="15"/>
                <w:szCs w:val="15"/>
              </w:rPr>
              <w:t>66.0%</w:t>
            </w:r>
          </w:p>
        </w:tc>
        <w:tc>
          <w:tcPr>
            <w:tcW w:w="95" w:type="dxa"/>
            <w:tcBorders>
              <w:top w:val="nil"/>
              <w:left w:val="nil"/>
              <w:bottom w:val="nil"/>
              <w:right w:val="single" w:sz="12" w:space="0" w:color="auto"/>
            </w:tcBorders>
          </w:tcPr>
          <w:p w14:paraId="0FE6A6B2" w14:textId="77777777" w:rsidR="00953634" w:rsidRPr="00065A94" w:rsidRDefault="00953634" w:rsidP="00953634">
            <w:pPr>
              <w:jc w:val="right"/>
              <w:rPr>
                <w:rFonts w:ascii="BentonSansCond Light" w:hAnsi="BentonSansCond Light" w:cs="Calibri"/>
                <w:bCs/>
                <w:i/>
                <w:color w:val="ED5929"/>
                <w:sz w:val="15"/>
                <w:szCs w:val="15"/>
              </w:rPr>
            </w:pPr>
          </w:p>
        </w:tc>
        <w:tc>
          <w:tcPr>
            <w:tcW w:w="95" w:type="dxa"/>
            <w:tcBorders>
              <w:top w:val="nil"/>
              <w:left w:val="single" w:sz="12" w:space="0" w:color="auto"/>
              <w:bottom w:val="nil"/>
            </w:tcBorders>
          </w:tcPr>
          <w:p w14:paraId="1E95C5E5" w14:textId="77777777" w:rsidR="00953634" w:rsidRPr="00065A94" w:rsidRDefault="00953634" w:rsidP="00953634">
            <w:pPr>
              <w:jc w:val="right"/>
              <w:rPr>
                <w:rFonts w:ascii="BentonSansCond Light" w:hAnsi="BentonSansCond Light" w:cs="Calibri"/>
                <w:bCs/>
                <w:i/>
                <w:color w:val="ED5929"/>
                <w:sz w:val="15"/>
                <w:szCs w:val="15"/>
              </w:rPr>
            </w:pPr>
          </w:p>
        </w:tc>
        <w:tc>
          <w:tcPr>
            <w:tcW w:w="843" w:type="dxa"/>
            <w:tcBorders>
              <w:top w:val="nil"/>
              <w:bottom w:val="nil"/>
            </w:tcBorders>
            <w:noWrap/>
            <w:tcMar>
              <w:right w:w="72" w:type="dxa"/>
            </w:tcMar>
          </w:tcPr>
          <w:p w14:paraId="72D5A3C0" w14:textId="77777777" w:rsidR="00953634" w:rsidRPr="00065A94" w:rsidRDefault="00953634" w:rsidP="00953634">
            <w:pPr>
              <w:jc w:val="right"/>
              <w:rPr>
                <w:rFonts w:ascii="BentonSansCond Light" w:hAnsi="BentonSansCond Light" w:cs="Calibri"/>
                <w:bCs/>
                <w:color w:val="ED5929"/>
                <w:sz w:val="15"/>
                <w:szCs w:val="15"/>
              </w:rPr>
            </w:pPr>
            <w:r w:rsidRPr="00065A94">
              <w:rPr>
                <w:rFonts w:ascii="BentonSansCond Light" w:hAnsi="BentonSansCond Light" w:cs="Calibri"/>
                <w:bCs/>
                <w:color w:val="ED5929"/>
                <w:sz w:val="15"/>
                <w:szCs w:val="15"/>
              </w:rPr>
              <w:t>-</w:t>
            </w:r>
            <w:r w:rsidR="009B5CF6">
              <w:rPr>
                <w:rFonts w:ascii="BentonSansCond Light" w:hAnsi="BentonSansCond Light" w:cs="Calibri"/>
                <w:bCs/>
                <w:color w:val="ED5929"/>
                <w:sz w:val="15"/>
                <w:szCs w:val="15"/>
              </w:rPr>
              <w:t xml:space="preserve"> </w:t>
            </w:r>
            <w:r w:rsidRPr="00065A94">
              <w:rPr>
                <w:rFonts w:ascii="BentonSansCond Light" w:hAnsi="BentonSansCond Light" w:cs="Calibri"/>
                <w:bCs/>
                <w:color w:val="ED5929"/>
                <w:sz w:val="15"/>
                <w:szCs w:val="15"/>
              </w:rPr>
              <w:t>8.0%</w:t>
            </w:r>
          </w:p>
        </w:tc>
      </w:tr>
      <w:tr w:rsidR="00953634" w:rsidRPr="00065A94" w14:paraId="69FC5927" w14:textId="77777777" w:rsidTr="00953634">
        <w:trPr>
          <w:trHeight w:hRule="exact" w:val="202"/>
        </w:trPr>
        <w:tc>
          <w:tcPr>
            <w:tcW w:w="1368" w:type="dxa"/>
            <w:tcBorders>
              <w:right w:val="nil"/>
            </w:tcBorders>
            <w:shd w:val="clear" w:color="auto" w:fill="auto"/>
            <w:noWrap/>
            <w:tcMar>
              <w:right w:w="72" w:type="dxa"/>
            </w:tcMar>
            <w:vAlign w:val="center"/>
            <w:hideMark/>
          </w:tcPr>
          <w:p w14:paraId="2C5112BB" w14:textId="77777777" w:rsidR="00953634" w:rsidRPr="00D82304" w:rsidRDefault="00953634" w:rsidP="00953634">
            <w:pPr>
              <w:rPr>
                <w:rFonts w:ascii="BentonSansCond Light" w:hAnsi="BentonSansCond Light" w:cs="Calibri"/>
                <w:bCs/>
                <w:sz w:val="15"/>
                <w:szCs w:val="15"/>
              </w:rPr>
            </w:pPr>
            <w:r w:rsidRPr="00D82304">
              <w:rPr>
                <w:rFonts w:ascii="BentonSansCond Light" w:hAnsi="BentonSansCond Light" w:cs="Calibri"/>
                <w:bCs/>
                <w:sz w:val="15"/>
                <w:szCs w:val="15"/>
              </w:rPr>
              <w:t>% expatriates</w:t>
            </w:r>
          </w:p>
        </w:tc>
        <w:tc>
          <w:tcPr>
            <w:tcW w:w="95" w:type="dxa"/>
            <w:tcBorders>
              <w:top w:val="nil"/>
              <w:bottom w:val="nil"/>
              <w:right w:val="single" w:sz="12" w:space="0" w:color="auto"/>
            </w:tcBorders>
          </w:tcPr>
          <w:p w14:paraId="3D4865CD" w14:textId="77777777" w:rsidR="00953634" w:rsidRPr="00065A94" w:rsidRDefault="00953634" w:rsidP="00953634">
            <w:pPr>
              <w:jc w:val="right"/>
              <w:rPr>
                <w:rFonts w:ascii="BentonSansCond Light" w:hAnsi="BentonSansCond Light" w:cs="Calibri"/>
                <w:bCs/>
                <w:sz w:val="15"/>
                <w:szCs w:val="15"/>
              </w:rPr>
            </w:pPr>
          </w:p>
        </w:tc>
        <w:tc>
          <w:tcPr>
            <w:tcW w:w="121" w:type="dxa"/>
            <w:tcBorders>
              <w:top w:val="nil"/>
              <w:left w:val="single" w:sz="12" w:space="0" w:color="auto"/>
              <w:bottom w:val="nil"/>
              <w:right w:val="nil"/>
            </w:tcBorders>
            <w:noWrap/>
            <w:tcMar>
              <w:right w:w="72" w:type="dxa"/>
            </w:tcMar>
          </w:tcPr>
          <w:p w14:paraId="1D764975" w14:textId="77777777" w:rsidR="00953634" w:rsidRPr="00065A94" w:rsidRDefault="00953634" w:rsidP="00953634">
            <w:pPr>
              <w:jc w:val="right"/>
              <w:rPr>
                <w:rFonts w:ascii="BentonSansCond Light" w:hAnsi="BentonSansCond Light" w:cs="Calibri"/>
                <w:bCs/>
                <w:sz w:val="15"/>
                <w:szCs w:val="15"/>
              </w:rPr>
            </w:pPr>
          </w:p>
        </w:tc>
        <w:tc>
          <w:tcPr>
            <w:tcW w:w="1368" w:type="dxa"/>
            <w:tcBorders>
              <w:top w:val="single" w:sz="2" w:space="0" w:color="000000" w:themeColor="text1"/>
              <w:left w:val="nil"/>
              <w:bottom w:val="single" w:sz="2" w:space="0" w:color="000000" w:themeColor="text1"/>
              <w:right w:val="single" w:sz="48" w:space="0" w:color="FFFFFF" w:themeColor="background1"/>
            </w:tcBorders>
            <w:noWrap/>
            <w:tcMar>
              <w:right w:w="72" w:type="dxa"/>
            </w:tcMar>
            <w:vAlign w:val="bottom"/>
          </w:tcPr>
          <w:p w14:paraId="5DECDB21" w14:textId="77777777" w:rsidR="00953634" w:rsidRPr="00065A94" w:rsidRDefault="00953634" w:rsidP="00953634">
            <w:pPr>
              <w:ind w:right="53"/>
              <w:jc w:val="right"/>
              <w:rPr>
                <w:rFonts w:ascii="BentonSansCond Light" w:hAnsi="BentonSansCond Light" w:cs="Calibri"/>
                <w:bCs/>
                <w:sz w:val="15"/>
                <w:szCs w:val="15"/>
              </w:rPr>
            </w:pPr>
            <w:r w:rsidRPr="00065A94">
              <w:rPr>
                <w:rFonts w:ascii="BentonSansCond Light" w:hAnsi="BentonSansCond Light" w:cs="Calibri"/>
                <w:bCs/>
                <w:sz w:val="15"/>
                <w:szCs w:val="15"/>
              </w:rPr>
              <w:t>10.0%</w:t>
            </w:r>
          </w:p>
        </w:tc>
        <w:tc>
          <w:tcPr>
            <w:tcW w:w="1440"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noWrap/>
            <w:tcMar>
              <w:right w:w="72" w:type="dxa"/>
            </w:tcMar>
            <w:vAlign w:val="bottom"/>
          </w:tcPr>
          <w:p w14:paraId="629F61B8" w14:textId="77777777" w:rsidR="00953634" w:rsidRPr="00065A94" w:rsidRDefault="00953634" w:rsidP="00953634">
            <w:pPr>
              <w:jc w:val="right"/>
              <w:rPr>
                <w:rFonts w:ascii="BentonSansCond Light" w:hAnsi="BentonSansCond Light" w:cs="Calibri"/>
                <w:bCs/>
                <w:sz w:val="15"/>
                <w:szCs w:val="15"/>
              </w:rPr>
            </w:pPr>
            <w:r w:rsidRPr="00065A94">
              <w:rPr>
                <w:rFonts w:ascii="BentonSansCond Light" w:hAnsi="BentonSansCond Light" w:cs="Calibri"/>
                <w:bCs/>
                <w:sz w:val="15"/>
                <w:szCs w:val="15"/>
              </w:rPr>
              <w:t>17.0%</w:t>
            </w:r>
          </w:p>
        </w:tc>
        <w:tc>
          <w:tcPr>
            <w:tcW w:w="139" w:type="dxa"/>
            <w:tcBorders>
              <w:top w:val="nil"/>
              <w:left w:val="single" w:sz="48" w:space="0" w:color="FFFFFF" w:themeColor="background1"/>
              <w:bottom w:val="nil"/>
              <w:right w:val="single" w:sz="12" w:space="0" w:color="000000" w:themeColor="text1"/>
            </w:tcBorders>
          </w:tcPr>
          <w:p w14:paraId="1774BCCB" w14:textId="77777777" w:rsidR="00953634" w:rsidRPr="00065A94" w:rsidRDefault="00953634" w:rsidP="00953634">
            <w:pPr>
              <w:ind w:right="100"/>
              <w:jc w:val="right"/>
              <w:rPr>
                <w:rFonts w:ascii="BentonSansCond Light" w:hAnsi="BentonSansCond Light" w:cs="Calibri"/>
                <w:bCs/>
                <w:sz w:val="15"/>
                <w:szCs w:val="15"/>
              </w:rPr>
            </w:pPr>
          </w:p>
        </w:tc>
        <w:tc>
          <w:tcPr>
            <w:tcW w:w="139" w:type="dxa"/>
            <w:tcBorders>
              <w:top w:val="nil"/>
              <w:left w:val="single" w:sz="12" w:space="0" w:color="000000" w:themeColor="text1"/>
              <w:bottom w:val="nil"/>
              <w:right w:val="single" w:sz="48" w:space="0" w:color="FFFFFF" w:themeColor="background1"/>
            </w:tcBorders>
          </w:tcPr>
          <w:p w14:paraId="747B6F44" w14:textId="77777777" w:rsidR="00953634" w:rsidRPr="00065A94" w:rsidRDefault="00953634" w:rsidP="00953634">
            <w:pPr>
              <w:ind w:right="100"/>
              <w:jc w:val="right"/>
              <w:rPr>
                <w:rFonts w:ascii="BentonSansCond Light" w:hAnsi="BentonSansCond Light" w:cs="Calibri"/>
                <w:bCs/>
                <w:sz w:val="15"/>
                <w:szCs w:val="15"/>
              </w:rPr>
            </w:pPr>
          </w:p>
        </w:tc>
        <w:tc>
          <w:tcPr>
            <w:tcW w:w="1403"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noWrap/>
            <w:tcMar>
              <w:right w:w="72" w:type="dxa"/>
            </w:tcMar>
            <w:vAlign w:val="bottom"/>
          </w:tcPr>
          <w:p w14:paraId="3E687465" w14:textId="77777777" w:rsidR="00953634" w:rsidRPr="00065A94" w:rsidRDefault="00953634" w:rsidP="00953634">
            <w:pPr>
              <w:ind w:right="100"/>
              <w:jc w:val="right"/>
              <w:rPr>
                <w:rFonts w:ascii="BentonSansCond Light" w:hAnsi="BentonSansCond Light" w:cs="Calibri"/>
                <w:bCs/>
                <w:sz w:val="15"/>
                <w:szCs w:val="15"/>
              </w:rPr>
            </w:pPr>
            <w:r w:rsidRPr="00065A94">
              <w:rPr>
                <w:rFonts w:ascii="BentonSansCond Light" w:hAnsi="BentonSansCond Light" w:cs="Calibri"/>
                <w:bCs/>
                <w:sz w:val="15"/>
                <w:szCs w:val="15"/>
              </w:rPr>
              <w:t>6.0%</w:t>
            </w:r>
          </w:p>
        </w:tc>
        <w:tc>
          <w:tcPr>
            <w:tcW w:w="1542" w:type="dxa"/>
            <w:tcBorders>
              <w:top w:val="single" w:sz="2" w:space="0" w:color="000000" w:themeColor="text1"/>
              <w:left w:val="single" w:sz="48" w:space="0" w:color="FFFFFF" w:themeColor="background1"/>
              <w:bottom w:val="single" w:sz="2" w:space="0" w:color="000000" w:themeColor="text1"/>
              <w:right w:val="nil"/>
            </w:tcBorders>
            <w:shd w:val="clear" w:color="auto" w:fill="auto"/>
            <w:noWrap/>
            <w:tcMar>
              <w:right w:w="72" w:type="dxa"/>
            </w:tcMar>
            <w:vAlign w:val="bottom"/>
            <w:hideMark/>
          </w:tcPr>
          <w:p w14:paraId="484627B9" w14:textId="77777777" w:rsidR="00953634" w:rsidRPr="00065A94" w:rsidRDefault="00953634" w:rsidP="00953634">
            <w:pPr>
              <w:ind w:right="82"/>
              <w:jc w:val="right"/>
              <w:rPr>
                <w:rFonts w:ascii="BentonSansCond Light" w:hAnsi="BentonSansCond Light" w:cs="Calibri"/>
                <w:bCs/>
                <w:sz w:val="15"/>
                <w:szCs w:val="15"/>
              </w:rPr>
            </w:pPr>
            <w:r w:rsidRPr="00065A94">
              <w:rPr>
                <w:rFonts w:ascii="BentonSansCond Light" w:hAnsi="BentonSansCond Light" w:cs="Calibri"/>
                <w:bCs/>
                <w:sz w:val="15"/>
                <w:szCs w:val="15"/>
              </w:rPr>
              <w:t>11.0%</w:t>
            </w:r>
          </w:p>
        </w:tc>
        <w:tc>
          <w:tcPr>
            <w:tcW w:w="95" w:type="dxa"/>
            <w:tcBorders>
              <w:top w:val="nil"/>
              <w:left w:val="nil"/>
              <w:bottom w:val="nil"/>
              <w:right w:val="single" w:sz="12" w:space="0" w:color="auto"/>
            </w:tcBorders>
          </w:tcPr>
          <w:p w14:paraId="466EC6AA" w14:textId="77777777" w:rsidR="00953634" w:rsidRPr="00065A94" w:rsidRDefault="00953634" w:rsidP="00953634">
            <w:pPr>
              <w:jc w:val="right"/>
              <w:rPr>
                <w:rFonts w:ascii="BentonSansCond Light" w:hAnsi="BentonSansCond Light" w:cs="Calibri"/>
                <w:bCs/>
                <w:i/>
                <w:color w:val="ED5929"/>
                <w:sz w:val="15"/>
                <w:szCs w:val="15"/>
              </w:rPr>
            </w:pPr>
          </w:p>
        </w:tc>
        <w:tc>
          <w:tcPr>
            <w:tcW w:w="95" w:type="dxa"/>
            <w:tcBorders>
              <w:top w:val="nil"/>
              <w:left w:val="single" w:sz="12" w:space="0" w:color="auto"/>
              <w:bottom w:val="nil"/>
            </w:tcBorders>
          </w:tcPr>
          <w:p w14:paraId="22C83529" w14:textId="77777777" w:rsidR="00953634" w:rsidRPr="00065A94" w:rsidRDefault="00953634" w:rsidP="00953634">
            <w:pPr>
              <w:jc w:val="right"/>
              <w:rPr>
                <w:rFonts w:ascii="BentonSansCond Light" w:hAnsi="BentonSansCond Light" w:cs="Calibri"/>
                <w:bCs/>
                <w:i/>
                <w:color w:val="ED5929"/>
                <w:sz w:val="15"/>
                <w:szCs w:val="15"/>
              </w:rPr>
            </w:pPr>
          </w:p>
        </w:tc>
        <w:tc>
          <w:tcPr>
            <w:tcW w:w="843" w:type="dxa"/>
            <w:tcBorders>
              <w:top w:val="nil"/>
              <w:bottom w:val="nil"/>
            </w:tcBorders>
            <w:noWrap/>
            <w:tcMar>
              <w:right w:w="72" w:type="dxa"/>
            </w:tcMar>
          </w:tcPr>
          <w:p w14:paraId="75AC31B8" w14:textId="77777777" w:rsidR="00953634" w:rsidRPr="00065A94" w:rsidRDefault="00953634" w:rsidP="00953634">
            <w:pPr>
              <w:jc w:val="right"/>
              <w:rPr>
                <w:rFonts w:ascii="BentonSansCond Light" w:hAnsi="BentonSansCond Light" w:cs="Calibri"/>
                <w:bCs/>
                <w:color w:val="ED5929"/>
                <w:sz w:val="15"/>
                <w:szCs w:val="15"/>
              </w:rPr>
            </w:pPr>
            <w:r w:rsidRPr="00065A94">
              <w:rPr>
                <w:rFonts w:ascii="BentonSansCond Light" w:hAnsi="BentonSansCond Light" w:cs="Calibri"/>
                <w:bCs/>
                <w:color w:val="ED5929"/>
                <w:sz w:val="15"/>
                <w:szCs w:val="15"/>
              </w:rPr>
              <w:t>+ 6.0%</w:t>
            </w:r>
            <w:r w:rsidR="002C19BD">
              <w:rPr>
                <w:rFonts w:ascii="BentonSansCond Light" w:hAnsi="BentonSansCond Light" w:cs="Calibri"/>
                <w:bCs/>
                <w:color w:val="ED5929"/>
                <w:sz w:val="15"/>
                <w:szCs w:val="15"/>
              </w:rPr>
              <w:t xml:space="preserve"> </w:t>
            </w:r>
          </w:p>
        </w:tc>
      </w:tr>
      <w:tr w:rsidR="00953634" w:rsidRPr="00065A94" w14:paraId="626FE15B" w14:textId="77777777" w:rsidTr="00953634">
        <w:trPr>
          <w:trHeight w:hRule="exact" w:val="360"/>
        </w:trPr>
        <w:tc>
          <w:tcPr>
            <w:tcW w:w="1368" w:type="dxa"/>
            <w:tcBorders>
              <w:right w:val="nil"/>
            </w:tcBorders>
            <w:shd w:val="clear" w:color="auto" w:fill="auto"/>
            <w:noWrap/>
            <w:tcMar>
              <w:right w:w="72" w:type="dxa"/>
            </w:tcMar>
            <w:vAlign w:val="center"/>
            <w:hideMark/>
          </w:tcPr>
          <w:p w14:paraId="10F50A02" w14:textId="77777777" w:rsidR="00953634" w:rsidRPr="00D82304" w:rsidRDefault="00953634" w:rsidP="00953634">
            <w:pPr>
              <w:rPr>
                <w:rFonts w:ascii="BentonSansCond Light" w:hAnsi="BentonSansCond Light" w:cs="Calibri"/>
                <w:bCs/>
                <w:sz w:val="15"/>
                <w:szCs w:val="15"/>
              </w:rPr>
            </w:pPr>
            <w:r w:rsidRPr="00D82304">
              <w:rPr>
                <w:rFonts w:ascii="BentonSansCond Light" w:hAnsi="BentonSansCond Light" w:cs="Calibri"/>
                <w:bCs/>
                <w:sz w:val="15"/>
                <w:szCs w:val="15"/>
              </w:rPr>
              <w:t>Bureau tenure (years)</w:t>
            </w:r>
          </w:p>
        </w:tc>
        <w:tc>
          <w:tcPr>
            <w:tcW w:w="95" w:type="dxa"/>
            <w:tcBorders>
              <w:top w:val="nil"/>
              <w:bottom w:val="nil"/>
              <w:right w:val="single" w:sz="12" w:space="0" w:color="auto"/>
            </w:tcBorders>
          </w:tcPr>
          <w:p w14:paraId="238DA43A" w14:textId="77777777" w:rsidR="00953634" w:rsidRPr="00065A94" w:rsidRDefault="00953634" w:rsidP="00953634">
            <w:pPr>
              <w:jc w:val="right"/>
              <w:rPr>
                <w:rFonts w:ascii="BentonSansCond Light" w:hAnsi="BentonSansCond Light" w:cs="Calibri"/>
                <w:bCs/>
                <w:sz w:val="15"/>
                <w:szCs w:val="15"/>
              </w:rPr>
            </w:pPr>
          </w:p>
        </w:tc>
        <w:tc>
          <w:tcPr>
            <w:tcW w:w="121" w:type="dxa"/>
            <w:tcBorders>
              <w:top w:val="nil"/>
              <w:left w:val="single" w:sz="12" w:space="0" w:color="auto"/>
              <w:bottom w:val="nil"/>
              <w:right w:val="nil"/>
            </w:tcBorders>
            <w:noWrap/>
            <w:tcMar>
              <w:right w:w="72" w:type="dxa"/>
            </w:tcMar>
          </w:tcPr>
          <w:p w14:paraId="0BE21313" w14:textId="77777777" w:rsidR="00953634" w:rsidRPr="00065A94" w:rsidRDefault="00953634" w:rsidP="00953634">
            <w:pPr>
              <w:jc w:val="right"/>
              <w:rPr>
                <w:rFonts w:ascii="BentonSansCond Light" w:hAnsi="BentonSansCond Light" w:cs="Calibri"/>
                <w:bCs/>
                <w:sz w:val="15"/>
                <w:szCs w:val="15"/>
              </w:rPr>
            </w:pPr>
          </w:p>
        </w:tc>
        <w:tc>
          <w:tcPr>
            <w:tcW w:w="1368" w:type="dxa"/>
            <w:tcBorders>
              <w:top w:val="single" w:sz="2" w:space="0" w:color="000000" w:themeColor="text1"/>
              <w:left w:val="nil"/>
              <w:bottom w:val="single" w:sz="2" w:space="0" w:color="000000" w:themeColor="text1"/>
              <w:right w:val="single" w:sz="48" w:space="0" w:color="FFFFFF" w:themeColor="background1"/>
            </w:tcBorders>
            <w:noWrap/>
            <w:tcMar>
              <w:right w:w="72" w:type="dxa"/>
            </w:tcMar>
            <w:vAlign w:val="bottom"/>
          </w:tcPr>
          <w:p w14:paraId="7B0276BF" w14:textId="77777777" w:rsidR="00953634" w:rsidRPr="00065A94" w:rsidRDefault="00953634" w:rsidP="00953634">
            <w:pPr>
              <w:ind w:right="53"/>
              <w:jc w:val="right"/>
              <w:rPr>
                <w:rFonts w:ascii="BentonSansCond Light" w:hAnsi="BentonSansCond Light" w:cs="Calibri"/>
                <w:bCs/>
                <w:sz w:val="15"/>
                <w:szCs w:val="15"/>
              </w:rPr>
            </w:pPr>
            <w:r w:rsidRPr="00065A94">
              <w:rPr>
                <w:rFonts w:ascii="BentonSansCond Light" w:hAnsi="BentonSansCond Light" w:cs="Calibri"/>
                <w:bCs/>
                <w:sz w:val="15"/>
                <w:szCs w:val="15"/>
              </w:rPr>
              <w:t>14.8</w:t>
            </w:r>
          </w:p>
        </w:tc>
        <w:tc>
          <w:tcPr>
            <w:tcW w:w="1440"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noWrap/>
            <w:tcMar>
              <w:right w:w="72" w:type="dxa"/>
            </w:tcMar>
            <w:vAlign w:val="bottom"/>
          </w:tcPr>
          <w:p w14:paraId="28927C18" w14:textId="77777777" w:rsidR="00953634" w:rsidRPr="00065A94" w:rsidRDefault="00953634" w:rsidP="00953634">
            <w:pPr>
              <w:jc w:val="right"/>
              <w:rPr>
                <w:rFonts w:ascii="BentonSansCond Light" w:hAnsi="BentonSansCond Light" w:cs="Calibri"/>
                <w:bCs/>
                <w:sz w:val="15"/>
                <w:szCs w:val="15"/>
              </w:rPr>
            </w:pPr>
            <w:r w:rsidRPr="00065A94">
              <w:rPr>
                <w:rFonts w:ascii="BentonSansCond Light" w:hAnsi="BentonSansCond Light" w:cs="Calibri"/>
                <w:bCs/>
                <w:sz w:val="15"/>
                <w:szCs w:val="15"/>
              </w:rPr>
              <w:t>10.5</w:t>
            </w:r>
          </w:p>
        </w:tc>
        <w:tc>
          <w:tcPr>
            <w:tcW w:w="139" w:type="dxa"/>
            <w:tcBorders>
              <w:top w:val="nil"/>
              <w:left w:val="single" w:sz="48" w:space="0" w:color="FFFFFF" w:themeColor="background1"/>
              <w:bottom w:val="nil"/>
              <w:right w:val="single" w:sz="12" w:space="0" w:color="000000" w:themeColor="text1"/>
            </w:tcBorders>
          </w:tcPr>
          <w:p w14:paraId="16AF5E31" w14:textId="77777777" w:rsidR="00953634" w:rsidRPr="00065A94" w:rsidRDefault="00953634" w:rsidP="00953634">
            <w:pPr>
              <w:ind w:right="100"/>
              <w:jc w:val="right"/>
              <w:rPr>
                <w:rFonts w:ascii="BentonSansCond Light" w:hAnsi="BentonSansCond Light" w:cs="Calibri"/>
                <w:bCs/>
                <w:sz w:val="15"/>
                <w:szCs w:val="15"/>
              </w:rPr>
            </w:pPr>
          </w:p>
        </w:tc>
        <w:tc>
          <w:tcPr>
            <w:tcW w:w="139" w:type="dxa"/>
            <w:tcBorders>
              <w:top w:val="nil"/>
              <w:left w:val="single" w:sz="12" w:space="0" w:color="000000" w:themeColor="text1"/>
              <w:bottom w:val="nil"/>
              <w:right w:val="single" w:sz="48" w:space="0" w:color="FFFFFF" w:themeColor="background1"/>
            </w:tcBorders>
          </w:tcPr>
          <w:p w14:paraId="60BD3D7D" w14:textId="77777777" w:rsidR="00953634" w:rsidRPr="00065A94" w:rsidRDefault="00953634" w:rsidP="00953634">
            <w:pPr>
              <w:ind w:right="100"/>
              <w:jc w:val="right"/>
              <w:rPr>
                <w:rFonts w:ascii="BentonSansCond Light" w:hAnsi="BentonSansCond Light" w:cs="Calibri"/>
                <w:bCs/>
                <w:sz w:val="15"/>
                <w:szCs w:val="15"/>
              </w:rPr>
            </w:pPr>
          </w:p>
        </w:tc>
        <w:tc>
          <w:tcPr>
            <w:tcW w:w="1403" w:type="dxa"/>
            <w:tcBorders>
              <w:top w:val="single" w:sz="2" w:space="0" w:color="000000" w:themeColor="text1"/>
              <w:left w:val="single" w:sz="48" w:space="0" w:color="FFFFFF" w:themeColor="background1"/>
              <w:bottom w:val="single" w:sz="2" w:space="0" w:color="000000" w:themeColor="text1"/>
              <w:right w:val="single" w:sz="48" w:space="0" w:color="FFFFFF" w:themeColor="background1"/>
            </w:tcBorders>
            <w:noWrap/>
            <w:tcMar>
              <w:right w:w="72" w:type="dxa"/>
            </w:tcMar>
            <w:vAlign w:val="bottom"/>
          </w:tcPr>
          <w:p w14:paraId="56ECCD62" w14:textId="77777777" w:rsidR="00953634" w:rsidRPr="00065A94" w:rsidRDefault="00953634" w:rsidP="00953634">
            <w:pPr>
              <w:ind w:right="100"/>
              <w:jc w:val="right"/>
              <w:rPr>
                <w:rFonts w:ascii="BentonSansCond Light" w:hAnsi="BentonSansCond Light" w:cs="Calibri"/>
                <w:bCs/>
                <w:sz w:val="15"/>
                <w:szCs w:val="15"/>
              </w:rPr>
            </w:pPr>
            <w:r w:rsidRPr="00065A94">
              <w:rPr>
                <w:rFonts w:ascii="BentonSansCond Light" w:hAnsi="BentonSansCond Light" w:cs="Calibri"/>
                <w:bCs/>
                <w:sz w:val="15"/>
                <w:szCs w:val="15"/>
              </w:rPr>
              <w:t>9.6</w:t>
            </w:r>
          </w:p>
        </w:tc>
        <w:tc>
          <w:tcPr>
            <w:tcW w:w="1542" w:type="dxa"/>
            <w:tcBorders>
              <w:top w:val="single" w:sz="2" w:space="0" w:color="000000" w:themeColor="text1"/>
              <w:left w:val="single" w:sz="48" w:space="0" w:color="FFFFFF" w:themeColor="background1"/>
              <w:bottom w:val="single" w:sz="2" w:space="0" w:color="000000" w:themeColor="text1"/>
              <w:right w:val="nil"/>
            </w:tcBorders>
            <w:shd w:val="clear" w:color="auto" w:fill="auto"/>
            <w:noWrap/>
            <w:tcMar>
              <w:right w:w="72" w:type="dxa"/>
            </w:tcMar>
            <w:vAlign w:val="bottom"/>
            <w:hideMark/>
          </w:tcPr>
          <w:p w14:paraId="559014CC" w14:textId="77777777" w:rsidR="00953634" w:rsidRPr="00065A94" w:rsidRDefault="00953634" w:rsidP="00953634">
            <w:pPr>
              <w:ind w:right="82"/>
              <w:jc w:val="right"/>
              <w:rPr>
                <w:rFonts w:ascii="BentonSansCond Light" w:hAnsi="BentonSansCond Light" w:cs="Calibri"/>
                <w:bCs/>
                <w:sz w:val="15"/>
                <w:szCs w:val="15"/>
              </w:rPr>
            </w:pPr>
            <w:r w:rsidRPr="00065A94">
              <w:rPr>
                <w:rFonts w:ascii="BentonSansCond Light" w:hAnsi="BentonSansCond Light" w:cs="Calibri"/>
                <w:bCs/>
                <w:sz w:val="15"/>
                <w:szCs w:val="15"/>
              </w:rPr>
              <w:t>8.7</w:t>
            </w:r>
          </w:p>
        </w:tc>
        <w:tc>
          <w:tcPr>
            <w:tcW w:w="95" w:type="dxa"/>
            <w:tcBorders>
              <w:top w:val="nil"/>
              <w:left w:val="nil"/>
              <w:bottom w:val="nil"/>
              <w:right w:val="single" w:sz="12" w:space="0" w:color="auto"/>
            </w:tcBorders>
          </w:tcPr>
          <w:p w14:paraId="137ABB0A" w14:textId="77777777" w:rsidR="00953634" w:rsidRPr="00065A94" w:rsidRDefault="00953634" w:rsidP="00953634">
            <w:pPr>
              <w:jc w:val="right"/>
              <w:rPr>
                <w:rFonts w:ascii="BentonSansCond Light" w:hAnsi="BentonSansCond Light" w:cs="Calibri"/>
                <w:bCs/>
                <w:i/>
                <w:color w:val="ED5929"/>
                <w:sz w:val="15"/>
                <w:szCs w:val="15"/>
              </w:rPr>
            </w:pPr>
          </w:p>
        </w:tc>
        <w:tc>
          <w:tcPr>
            <w:tcW w:w="95" w:type="dxa"/>
            <w:tcBorders>
              <w:top w:val="nil"/>
              <w:left w:val="single" w:sz="12" w:space="0" w:color="auto"/>
              <w:bottom w:val="nil"/>
            </w:tcBorders>
          </w:tcPr>
          <w:p w14:paraId="66663BCF" w14:textId="77777777" w:rsidR="00953634" w:rsidRPr="00065A94" w:rsidRDefault="00953634" w:rsidP="00953634">
            <w:pPr>
              <w:jc w:val="right"/>
              <w:rPr>
                <w:rFonts w:ascii="BentonSansCond Light" w:hAnsi="BentonSansCond Light" w:cs="Calibri"/>
                <w:bCs/>
                <w:i/>
                <w:color w:val="ED5929"/>
                <w:sz w:val="15"/>
                <w:szCs w:val="15"/>
              </w:rPr>
            </w:pPr>
          </w:p>
        </w:tc>
        <w:tc>
          <w:tcPr>
            <w:tcW w:w="843" w:type="dxa"/>
            <w:tcBorders>
              <w:top w:val="nil"/>
              <w:bottom w:val="nil"/>
            </w:tcBorders>
            <w:noWrap/>
            <w:tcMar>
              <w:right w:w="72" w:type="dxa"/>
            </w:tcMar>
          </w:tcPr>
          <w:p w14:paraId="7B11517B" w14:textId="77777777" w:rsidR="00953634" w:rsidRPr="00065A94" w:rsidRDefault="00953634" w:rsidP="00953634">
            <w:pPr>
              <w:jc w:val="right"/>
              <w:rPr>
                <w:rFonts w:ascii="BentonSansCond Light" w:hAnsi="BentonSansCond Light" w:cs="Calibri"/>
                <w:bCs/>
                <w:color w:val="ED5929"/>
                <w:sz w:val="15"/>
                <w:szCs w:val="15"/>
              </w:rPr>
            </w:pPr>
            <w:r w:rsidRPr="00065A94">
              <w:rPr>
                <w:rFonts w:ascii="BentonSansCond Light" w:hAnsi="BentonSansCond Light" w:cs="Calibri"/>
                <w:bCs/>
                <w:color w:val="ED5929"/>
                <w:sz w:val="15"/>
                <w:szCs w:val="15"/>
              </w:rPr>
              <w:t>+ 1.8</w:t>
            </w:r>
          </w:p>
        </w:tc>
      </w:tr>
      <w:tr w:rsidR="00953634" w:rsidRPr="00065A94" w14:paraId="29AC30CE" w14:textId="77777777" w:rsidTr="00953634">
        <w:trPr>
          <w:trHeight w:hRule="exact" w:val="202"/>
        </w:trPr>
        <w:tc>
          <w:tcPr>
            <w:tcW w:w="1368" w:type="dxa"/>
            <w:tcBorders>
              <w:right w:val="nil"/>
            </w:tcBorders>
            <w:shd w:val="clear" w:color="auto" w:fill="auto"/>
            <w:noWrap/>
            <w:tcMar>
              <w:right w:w="72" w:type="dxa"/>
            </w:tcMar>
            <w:vAlign w:val="center"/>
            <w:hideMark/>
          </w:tcPr>
          <w:p w14:paraId="79253BB1" w14:textId="77777777" w:rsidR="00953634" w:rsidRPr="00D82304" w:rsidRDefault="00953634" w:rsidP="00953634">
            <w:pPr>
              <w:rPr>
                <w:rFonts w:ascii="BentonSansCond Light" w:hAnsi="BentonSansCond Light" w:cs="Calibri"/>
                <w:bCs/>
                <w:sz w:val="15"/>
                <w:szCs w:val="15"/>
              </w:rPr>
            </w:pPr>
            <w:r w:rsidRPr="00D82304">
              <w:rPr>
                <w:rFonts w:ascii="BentonSansCond Light" w:hAnsi="BentonSansCond Light" w:cs="Calibri"/>
                <w:bCs/>
                <w:sz w:val="15"/>
                <w:szCs w:val="15"/>
              </w:rPr>
              <w:t>External payments</w:t>
            </w:r>
          </w:p>
        </w:tc>
        <w:tc>
          <w:tcPr>
            <w:tcW w:w="95" w:type="dxa"/>
            <w:tcBorders>
              <w:top w:val="nil"/>
              <w:bottom w:val="nil"/>
              <w:right w:val="single" w:sz="12" w:space="0" w:color="auto"/>
            </w:tcBorders>
          </w:tcPr>
          <w:p w14:paraId="246FFB20" w14:textId="77777777" w:rsidR="00953634" w:rsidRPr="00065A94" w:rsidRDefault="00953634" w:rsidP="00953634">
            <w:pPr>
              <w:jc w:val="right"/>
              <w:rPr>
                <w:rFonts w:ascii="BentonSansCond Light" w:hAnsi="BentonSansCond Light" w:cs="Calibri"/>
                <w:bCs/>
                <w:sz w:val="15"/>
                <w:szCs w:val="15"/>
              </w:rPr>
            </w:pPr>
          </w:p>
        </w:tc>
        <w:tc>
          <w:tcPr>
            <w:tcW w:w="121" w:type="dxa"/>
            <w:tcBorders>
              <w:top w:val="nil"/>
              <w:left w:val="single" w:sz="12" w:space="0" w:color="auto"/>
              <w:bottom w:val="nil"/>
              <w:right w:val="nil"/>
            </w:tcBorders>
            <w:noWrap/>
            <w:tcMar>
              <w:right w:w="72" w:type="dxa"/>
            </w:tcMar>
          </w:tcPr>
          <w:p w14:paraId="7701BDFC" w14:textId="77777777" w:rsidR="00953634" w:rsidRPr="00065A94" w:rsidRDefault="00953634" w:rsidP="00953634">
            <w:pPr>
              <w:jc w:val="right"/>
              <w:rPr>
                <w:rFonts w:ascii="BentonSansCond Light" w:hAnsi="BentonSansCond Light" w:cs="Calibri"/>
                <w:bCs/>
                <w:sz w:val="15"/>
                <w:szCs w:val="15"/>
              </w:rPr>
            </w:pPr>
          </w:p>
        </w:tc>
        <w:tc>
          <w:tcPr>
            <w:tcW w:w="1368" w:type="dxa"/>
            <w:tcBorders>
              <w:top w:val="single" w:sz="2" w:space="0" w:color="000000" w:themeColor="text1"/>
              <w:left w:val="nil"/>
              <w:bottom w:val="nil"/>
              <w:right w:val="single" w:sz="48" w:space="0" w:color="FFFFFF" w:themeColor="background1"/>
            </w:tcBorders>
            <w:noWrap/>
            <w:tcMar>
              <w:right w:w="72" w:type="dxa"/>
            </w:tcMar>
            <w:vAlign w:val="bottom"/>
          </w:tcPr>
          <w:p w14:paraId="18E251B4" w14:textId="77777777" w:rsidR="00953634" w:rsidRPr="00065A94" w:rsidRDefault="00953634" w:rsidP="00953634">
            <w:pPr>
              <w:ind w:right="53"/>
              <w:jc w:val="right"/>
              <w:rPr>
                <w:rFonts w:ascii="BentonSansCond Light" w:hAnsi="BentonSansCond Light" w:cs="Calibri"/>
                <w:bCs/>
                <w:sz w:val="15"/>
                <w:szCs w:val="15"/>
              </w:rPr>
            </w:pPr>
            <w:r w:rsidRPr="00065A94">
              <w:rPr>
                <w:rFonts w:ascii="BentonSansCond Light" w:hAnsi="BentonSansCond Light" w:cs="Calibri"/>
                <w:bCs/>
                <w:sz w:val="15"/>
                <w:szCs w:val="15"/>
              </w:rPr>
              <w:t xml:space="preserve"> $</w:t>
            </w:r>
            <w:r>
              <w:rPr>
                <w:rFonts w:ascii="BentonSansCond Light" w:hAnsi="BentonSansCond Light" w:cs="Calibri"/>
                <w:bCs/>
                <w:sz w:val="15"/>
                <w:szCs w:val="15"/>
              </w:rPr>
              <w:t>19.0k</w:t>
            </w:r>
            <w:r w:rsidR="009B5CF6">
              <w:rPr>
                <w:rFonts w:ascii="BentonSansCond Light" w:hAnsi="BentonSansCond Light" w:cs="Calibri"/>
                <w:bCs/>
                <w:sz w:val="15"/>
                <w:szCs w:val="15"/>
              </w:rPr>
              <w:t xml:space="preserve"> </w:t>
            </w:r>
          </w:p>
        </w:tc>
        <w:tc>
          <w:tcPr>
            <w:tcW w:w="1440" w:type="dxa"/>
            <w:tcBorders>
              <w:top w:val="single" w:sz="2" w:space="0" w:color="000000" w:themeColor="text1"/>
              <w:left w:val="single" w:sz="48" w:space="0" w:color="FFFFFF" w:themeColor="background1"/>
              <w:bottom w:val="nil"/>
              <w:right w:val="single" w:sz="48" w:space="0" w:color="FFFFFF" w:themeColor="background1"/>
            </w:tcBorders>
            <w:noWrap/>
            <w:tcMar>
              <w:right w:w="72" w:type="dxa"/>
            </w:tcMar>
            <w:vAlign w:val="bottom"/>
          </w:tcPr>
          <w:p w14:paraId="3D652242" w14:textId="77777777" w:rsidR="00953634" w:rsidRPr="00065A94" w:rsidRDefault="00953634" w:rsidP="00953634">
            <w:pPr>
              <w:jc w:val="right"/>
              <w:rPr>
                <w:rFonts w:ascii="BentonSansCond Light" w:hAnsi="BentonSansCond Light" w:cs="Calibri"/>
                <w:bCs/>
                <w:sz w:val="15"/>
                <w:szCs w:val="15"/>
              </w:rPr>
            </w:pPr>
            <w:r w:rsidRPr="00065A94">
              <w:rPr>
                <w:rFonts w:ascii="BentonSansCond Light" w:hAnsi="BentonSansCond Light" w:cs="Calibri"/>
                <w:bCs/>
                <w:sz w:val="15"/>
                <w:szCs w:val="15"/>
              </w:rPr>
              <w:t xml:space="preserve"> $</w:t>
            </w:r>
            <w:r>
              <w:rPr>
                <w:rFonts w:ascii="BentonSansCond Light" w:hAnsi="BentonSansCond Light" w:cs="Calibri"/>
                <w:bCs/>
                <w:sz w:val="15"/>
                <w:szCs w:val="15"/>
              </w:rPr>
              <w:t>8.9 k</w:t>
            </w:r>
          </w:p>
        </w:tc>
        <w:tc>
          <w:tcPr>
            <w:tcW w:w="139" w:type="dxa"/>
            <w:tcBorders>
              <w:top w:val="nil"/>
              <w:left w:val="single" w:sz="48" w:space="0" w:color="FFFFFF" w:themeColor="background1"/>
              <w:bottom w:val="nil"/>
              <w:right w:val="single" w:sz="12" w:space="0" w:color="000000" w:themeColor="text1"/>
            </w:tcBorders>
          </w:tcPr>
          <w:p w14:paraId="6BE01CD5" w14:textId="77777777" w:rsidR="00953634" w:rsidRPr="00065A94" w:rsidRDefault="00953634" w:rsidP="00953634">
            <w:pPr>
              <w:ind w:right="100"/>
              <w:jc w:val="right"/>
              <w:rPr>
                <w:rFonts w:ascii="BentonSansCond Light" w:hAnsi="BentonSansCond Light" w:cs="Calibri"/>
                <w:bCs/>
                <w:sz w:val="15"/>
                <w:szCs w:val="15"/>
              </w:rPr>
            </w:pPr>
          </w:p>
        </w:tc>
        <w:tc>
          <w:tcPr>
            <w:tcW w:w="139" w:type="dxa"/>
            <w:tcBorders>
              <w:top w:val="nil"/>
              <w:left w:val="single" w:sz="12" w:space="0" w:color="000000" w:themeColor="text1"/>
              <w:bottom w:val="nil"/>
              <w:right w:val="single" w:sz="48" w:space="0" w:color="FFFFFF" w:themeColor="background1"/>
            </w:tcBorders>
          </w:tcPr>
          <w:p w14:paraId="0FBF15F0" w14:textId="77777777" w:rsidR="00953634" w:rsidRPr="00065A94" w:rsidRDefault="00953634" w:rsidP="00953634">
            <w:pPr>
              <w:ind w:right="100"/>
              <w:jc w:val="right"/>
              <w:rPr>
                <w:rFonts w:ascii="BentonSansCond Light" w:hAnsi="BentonSansCond Light" w:cs="Calibri"/>
                <w:bCs/>
                <w:sz w:val="15"/>
                <w:szCs w:val="15"/>
              </w:rPr>
            </w:pPr>
          </w:p>
        </w:tc>
        <w:tc>
          <w:tcPr>
            <w:tcW w:w="1403" w:type="dxa"/>
            <w:tcBorders>
              <w:top w:val="single" w:sz="2" w:space="0" w:color="000000" w:themeColor="text1"/>
              <w:left w:val="single" w:sz="48" w:space="0" w:color="FFFFFF" w:themeColor="background1"/>
              <w:bottom w:val="nil"/>
              <w:right w:val="single" w:sz="48" w:space="0" w:color="FFFFFF" w:themeColor="background1"/>
            </w:tcBorders>
            <w:noWrap/>
            <w:tcMar>
              <w:right w:w="72" w:type="dxa"/>
            </w:tcMar>
            <w:vAlign w:val="bottom"/>
          </w:tcPr>
          <w:p w14:paraId="30B943B9" w14:textId="77777777" w:rsidR="00953634" w:rsidRPr="00065A94" w:rsidRDefault="00953634" w:rsidP="00953634">
            <w:pPr>
              <w:ind w:right="100"/>
              <w:jc w:val="right"/>
              <w:rPr>
                <w:rFonts w:ascii="BentonSansCond Light" w:hAnsi="BentonSansCond Light" w:cs="Calibri"/>
                <w:bCs/>
                <w:sz w:val="15"/>
                <w:szCs w:val="15"/>
              </w:rPr>
            </w:pPr>
            <w:r w:rsidRPr="00065A94">
              <w:rPr>
                <w:rFonts w:ascii="BentonSansCond Light" w:hAnsi="BentonSansCond Light" w:cs="Calibri"/>
                <w:bCs/>
                <w:sz w:val="15"/>
                <w:szCs w:val="15"/>
              </w:rPr>
              <w:t xml:space="preserve"> $</w:t>
            </w:r>
            <w:r>
              <w:rPr>
                <w:rFonts w:ascii="BentonSansCond Light" w:hAnsi="BentonSansCond Light" w:cs="Calibri"/>
                <w:bCs/>
                <w:sz w:val="15"/>
                <w:szCs w:val="15"/>
              </w:rPr>
              <w:t>4.0 k</w:t>
            </w:r>
            <w:r w:rsidRPr="00065A94">
              <w:rPr>
                <w:rFonts w:ascii="BentonSansCond Light" w:hAnsi="BentonSansCond Light" w:cs="Calibri"/>
                <w:bCs/>
                <w:sz w:val="15"/>
                <w:szCs w:val="15"/>
              </w:rPr>
              <w:t xml:space="preserve"> </w:t>
            </w:r>
          </w:p>
        </w:tc>
        <w:tc>
          <w:tcPr>
            <w:tcW w:w="1542" w:type="dxa"/>
            <w:tcBorders>
              <w:top w:val="single" w:sz="2" w:space="0" w:color="000000" w:themeColor="text1"/>
              <w:left w:val="single" w:sz="48" w:space="0" w:color="FFFFFF" w:themeColor="background1"/>
              <w:bottom w:val="nil"/>
              <w:right w:val="nil"/>
            </w:tcBorders>
            <w:shd w:val="clear" w:color="auto" w:fill="auto"/>
            <w:noWrap/>
            <w:tcMar>
              <w:right w:w="72" w:type="dxa"/>
            </w:tcMar>
            <w:vAlign w:val="bottom"/>
            <w:hideMark/>
          </w:tcPr>
          <w:p w14:paraId="4E67D823" w14:textId="77777777" w:rsidR="00953634" w:rsidRPr="00065A94" w:rsidRDefault="00953634" w:rsidP="00953634">
            <w:pPr>
              <w:ind w:right="82"/>
              <w:jc w:val="right"/>
              <w:rPr>
                <w:rFonts w:ascii="BentonSansCond Light" w:hAnsi="BentonSansCond Light" w:cs="Calibri"/>
                <w:bCs/>
                <w:sz w:val="15"/>
                <w:szCs w:val="15"/>
              </w:rPr>
            </w:pPr>
            <w:r w:rsidRPr="00065A94">
              <w:rPr>
                <w:rFonts w:ascii="BentonSansCond Light" w:hAnsi="BentonSansCond Light" w:cs="Calibri"/>
                <w:bCs/>
                <w:sz w:val="15"/>
                <w:szCs w:val="15"/>
              </w:rPr>
              <w:t xml:space="preserve"> $</w:t>
            </w:r>
            <w:r>
              <w:rPr>
                <w:rFonts w:ascii="BentonSansCond Light" w:hAnsi="BentonSansCond Light" w:cs="Calibri"/>
                <w:bCs/>
                <w:sz w:val="15"/>
                <w:szCs w:val="15"/>
              </w:rPr>
              <w:t>7.0 k</w:t>
            </w:r>
            <w:r w:rsidRPr="00065A94">
              <w:rPr>
                <w:rFonts w:ascii="BentonSansCond Light" w:hAnsi="BentonSansCond Light" w:cs="Calibri"/>
                <w:bCs/>
                <w:sz w:val="15"/>
                <w:szCs w:val="15"/>
              </w:rPr>
              <w:t xml:space="preserve"> </w:t>
            </w:r>
          </w:p>
        </w:tc>
        <w:tc>
          <w:tcPr>
            <w:tcW w:w="95" w:type="dxa"/>
            <w:tcBorders>
              <w:top w:val="nil"/>
              <w:left w:val="nil"/>
              <w:bottom w:val="nil"/>
              <w:right w:val="single" w:sz="12" w:space="0" w:color="auto"/>
            </w:tcBorders>
          </w:tcPr>
          <w:p w14:paraId="00DB9EF2" w14:textId="77777777" w:rsidR="00953634" w:rsidRPr="00065A94" w:rsidRDefault="00953634" w:rsidP="00953634">
            <w:pPr>
              <w:jc w:val="right"/>
              <w:rPr>
                <w:rFonts w:ascii="BentonSansCond Light" w:hAnsi="BentonSansCond Light" w:cs="Calibri"/>
                <w:bCs/>
                <w:i/>
                <w:color w:val="ED5929"/>
                <w:sz w:val="15"/>
                <w:szCs w:val="15"/>
              </w:rPr>
            </w:pPr>
          </w:p>
        </w:tc>
        <w:tc>
          <w:tcPr>
            <w:tcW w:w="95" w:type="dxa"/>
            <w:tcBorders>
              <w:top w:val="nil"/>
              <w:left w:val="single" w:sz="12" w:space="0" w:color="auto"/>
              <w:bottom w:val="nil"/>
            </w:tcBorders>
          </w:tcPr>
          <w:p w14:paraId="046D506E" w14:textId="77777777" w:rsidR="00953634" w:rsidRPr="00065A94" w:rsidRDefault="00953634" w:rsidP="00953634">
            <w:pPr>
              <w:jc w:val="right"/>
              <w:rPr>
                <w:rFonts w:ascii="BentonSansCond Light" w:hAnsi="BentonSansCond Light" w:cs="Calibri"/>
                <w:bCs/>
                <w:i/>
                <w:color w:val="ED5929"/>
                <w:sz w:val="15"/>
                <w:szCs w:val="15"/>
              </w:rPr>
            </w:pPr>
          </w:p>
        </w:tc>
        <w:tc>
          <w:tcPr>
            <w:tcW w:w="843" w:type="dxa"/>
            <w:tcBorders>
              <w:top w:val="nil"/>
              <w:bottom w:val="nil"/>
            </w:tcBorders>
            <w:noWrap/>
            <w:tcMar>
              <w:right w:w="72" w:type="dxa"/>
            </w:tcMar>
          </w:tcPr>
          <w:p w14:paraId="70B34D5F" w14:textId="77777777" w:rsidR="00953634" w:rsidRPr="00065A94" w:rsidRDefault="00953634" w:rsidP="00953634">
            <w:pPr>
              <w:jc w:val="right"/>
              <w:rPr>
                <w:rFonts w:ascii="BentonSansCond Light" w:hAnsi="BentonSansCond Light" w:cs="Calibri"/>
                <w:bCs/>
                <w:color w:val="ED5929"/>
                <w:sz w:val="15"/>
                <w:szCs w:val="15"/>
              </w:rPr>
            </w:pPr>
            <w:r w:rsidRPr="00065A94">
              <w:rPr>
                <w:rFonts w:ascii="BentonSansCond Light" w:hAnsi="BentonSansCond Light" w:cs="Calibri"/>
                <w:bCs/>
                <w:color w:val="ED5929"/>
                <w:sz w:val="15"/>
                <w:szCs w:val="15"/>
              </w:rPr>
              <w:t>+ $1.9 k</w:t>
            </w:r>
          </w:p>
        </w:tc>
      </w:tr>
    </w:tbl>
    <w:p w14:paraId="4DD909A7" w14:textId="77777777" w:rsidR="001D5667" w:rsidRDefault="001D5667" w:rsidP="001D5667">
      <w:pPr>
        <w:rPr>
          <w:lang w:eastAsia="zh-CN"/>
        </w:rPr>
      </w:pPr>
    </w:p>
    <w:p w14:paraId="1A543C10" w14:textId="77777777" w:rsidR="001D5667" w:rsidRPr="00056D95" w:rsidRDefault="001D5667" w:rsidP="001D5667">
      <w:pPr>
        <w:rPr>
          <w:sz w:val="12"/>
          <w:highlight w:val="yellow"/>
        </w:rPr>
      </w:pPr>
    </w:p>
    <w:p w14:paraId="2C90F6F9" w14:textId="77777777" w:rsidR="0039224C" w:rsidRDefault="0039224C" w:rsidP="00CF1C26">
      <w:pPr>
        <w:rPr>
          <w:sz w:val="4"/>
          <w:lang w:eastAsia="zh-CN"/>
        </w:rPr>
      </w:pPr>
    </w:p>
    <w:p w14:paraId="505F7B08" w14:textId="77777777" w:rsidR="00056D95" w:rsidRDefault="00953634" w:rsidP="00953634">
      <w:r>
        <w:t xml:space="preserve">Knowing how the new model affects the </w:t>
      </w:r>
      <w:r w:rsidR="00056D95">
        <w:t xml:space="preserve">portfolio of new acquisitions, </w:t>
      </w:r>
      <w:r>
        <w:t xml:space="preserve">modelers next estimate the net impact on the company’s profitability (pre-tax income, or PTI). They do so by observe how the changed distribution will affect </w:t>
      </w:r>
      <w:r w:rsidRPr="00F859B1">
        <w:t xml:space="preserve">billed business, account receivables, write off dollars, </w:t>
      </w:r>
      <w:r>
        <w:t xml:space="preserve">and more. </w:t>
      </w:r>
      <w:r w:rsidR="003E7838">
        <w:fldChar w:fldCharType="begin"/>
      </w:r>
      <w:r w:rsidR="00056D95">
        <w:instrText xml:space="preserve"> REF _Ref458775324 \h </w:instrText>
      </w:r>
      <w:r w:rsidR="003E7838">
        <w:fldChar w:fldCharType="separate"/>
      </w:r>
      <w:r w:rsidR="000E17A9">
        <w:t xml:space="preserve">Table </w:t>
      </w:r>
      <w:r w:rsidR="000E17A9">
        <w:rPr>
          <w:noProof/>
        </w:rPr>
        <w:t>12</w:t>
      </w:r>
      <w:r w:rsidR="000E17A9">
        <w:t>.</w:t>
      </w:r>
      <w:r w:rsidR="000E17A9">
        <w:rPr>
          <w:noProof/>
        </w:rPr>
        <w:t>11</w:t>
      </w:r>
      <w:r w:rsidR="003E7838">
        <w:fldChar w:fldCharType="end"/>
      </w:r>
      <w:r w:rsidR="00056D95">
        <w:t xml:space="preserve"> and </w:t>
      </w:r>
      <w:r w:rsidR="003E7838">
        <w:fldChar w:fldCharType="begin"/>
      </w:r>
      <w:r w:rsidR="00056D95">
        <w:instrText xml:space="preserve"> REF _Ref458775495 \h </w:instrText>
      </w:r>
      <w:r w:rsidR="003E7838">
        <w:fldChar w:fldCharType="separate"/>
      </w:r>
      <w:r w:rsidR="000E17A9">
        <w:t xml:space="preserve">Table </w:t>
      </w:r>
      <w:r w:rsidR="000E17A9">
        <w:rPr>
          <w:noProof/>
        </w:rPr>
        <w:t>12</w:t>
      </w:r>
      <w:r w:rsidR="000E17A9">
        <w:t>.</w:t>
      </w:r>
      <w:r w:rsidR="000E17A9">
        <w:rPr>
          <w:noProof/>
        </w:rPr>
        <w:t>12</w:t>
      </w:r>
      <w:r w:rsidR="003E7838">
        <w:fldChar w:fldCharType="end"/>
      </w:r>
      <w:r w:rsidR="00056D95">
        <w:t xml:space="preserve"> present a sample analysis.</w:t>
      </w:r>
    </w:p>
    <w:p w14:paraId="79FFD42B" w14:textId="77777777" w:rsidR="00056D95" w:rsidRDefault="00056D95" w:rsidP="00953634"/>
    <w:p w14:paraId="667B75E5" w14:textId="77777777" w:rsidR="00953634" w:rsidRDefault="00953634" w:rsidP="00CF1C26">
      <w:pPr>
        <w:rPr>
          <w:sz w:val="4"/>
          <w:lang w:eastAsia="zh-CN"/>
        </w:rPr>
      </w:pPr>
    </w:p>
    <w:p w14:paraId="2966D132" w14:textId="77777777" w:rsidR="00953634" w:rsidRDefault="00953634" w:rsidP="00CF1C26">
      <w:pPr>
        <w:rPr>
          <w:sz w:val="4"/>
          <w:lang w:eastAsia="zh-CN"/>
        </w:rPr>
      </w:pPr>
    </w:p>
    <w:p w14:paraId="6874406E" w14:textId="77777777" w:rsidR="00056D95" w:rsidRDefault="00056D95" w:rsidP="00056D95">
      <w:pPr>
        <w:pStyle w:val="Caption"/>
      </w:pPr>
      <w:bookmarkStart w:id="3282" w:name="_Ref458775324"/>
      <w:r>
        <w:t xml:space="preserve">Table </w:t>
      </w:r>
      <w:fldSimple w:instr=" STYLEREF 1 \s ">
        <w:r w:rsidR="000E17A9">
          <w:rPr>
            <w:noProof/>
          </w:rPr>
          <w:t>12</w:t>
        </w:r>
      </w:fldSimple>
      <w:r>
        <w:t>.</w:t>
      </w:r>
      <w:r w:rsidR="003E7838">
        <w:fldChar w:fldCharType="begin"/>
      </w:r>
      <w:r w:rsidR="00DD69AA">
        <w:instrText xml:space="preserve"> SEQ Table \* ARABIC \s 1 </w:instrText>
      </w:r>
      <w:r w:rsidR="003E7838">
        <w:fldChar w:fldCharType="separate"/>
      </w:r>
      <w:r w:rsidR="000E17A9">
        <w:rPr>
          <w:noProof/>
        </w:rPr>
        <w:t>11</w:t>
      </w:r>
      <w:r w:rsidR="003E7838">
        <w:fldChar w:fldCharType="end"/>
      </w:r>
      <w:bookmarkEnd w:id="3282"/>
      <w:r>
        <w:t>: Simulated metrics to obtain pre-tax income (PTI) of new ADSS model (illustrative only)</w:t>
      </w:r>
    </w:p>
    <w:p w14:paraId="4ED8B0EC" w14:textId="77777777" w:rsidR="00056D95" w:rsidRPr="00056D95" w:rsidRDefault="00056D95" w:rsidP="00056D95">
      <w:pPr>
        <w:rPr>
          <w:lang w:eastAsia="zh-CN"/>
        </w:rPr>
      </w:pPr>
    </w:p>
    <w:tbl>
      <w:tblPr>
        <w:tblW w:w="7173" w:type="dxa"/>
        <w:tblInd w:w="97" w:type="dxa"/>
        <w:tblBorders>
          <w:insideH w:val="single" w:sz="2" w:space="0" w:color="auto"/>
          <w:insideV w:val="single" w:sz="48" w:space="0" w:color="FFFFFF" w:themeColor="background1"/>
        </w:tblBorders>
        <w:tblLook w:val="04A0" w:firstRow="1" w:lastRow="0" w:firstColumn="1" w:lastColumn="0" w:noHBand="0" w:noVBand="1"/>
      </w:tblPr>
      <w:tblGrid>
        <w:gridCol w:w="2077"/>
        <w:gridCol w:w="1872"/>
        <w:gridCol w:w="1612"/>
        <w:gridCol w:w="1612"/>
      </w:tblGrid>
      <w:tr w:rsidR="00056D95" w:rsidRPr="00056D95" w14:paraId="28D1CBEC" w14:textId="77777777" w:rsidTr="00056D95">
        <w:trPr>
          <w:trHeight w:val="202"/>
        </w:trPr>
        <w:tc>
          <w:tcPr>
            <w:tcW w:w="2077" w:type="dxa"/>
            <w:tcBorders>
              <w:top w:val="nil"/>
              <w:bottom w:val="nil"/>
              <w:right w:val="nil"/>
            </w:tcBorders>
            <w:shd w:val="clear" w:color="auto" w:fill="auto"/>
            <w:noWrap/>
            <w:vAlign w:val="center"/>
            <w:hideMark/>
          </w:tcPr>
          <w:p w14:paraId="6A083C54" w14:textId="77777777" w:rsidR="00056D95" w:rsidRPr="00056D95" w:rsidRDefault="00056D95" w:rsidP="00056D95">
            <w:pPr>
              <w:spacing w:line="216" w:lineRule="auto"/>
              <w:rPr>
                <w:rFonts w:ascii="BentonSansCond Medium" w:hAnsi="BentonSansCond Medium" w:cs="Calibri"/>
                <w:bCs/>
                <w:sz w:val="15"/>
                <w:szCs w:val="15"/>
              </w:rPr>
            </w:pPr>
            <w:r w:rsidRPr="00056D95">
              <w:rPr>
                <w:rFonts w:ascii="BentonSansCond Medium" w:hAnsi="BentonSansCond Medium" w:cs="Calibri"/>
                <w:bCs/>
                <w:sz w:val="15"/>
                <w:szCs w:val="15"/>
              </w:rPr>
              <w:t>Period</w:t>
            </w:r>
          </w:p>
        </w:tc>
        <w:tc>
          <w:tcPr>
            <w:tcW w:w="1872" w:type="dxa"/>
            <w:tcBorders>
              <w:top w:val="nil"/>
              <w:left w:val="nil"/>
              <w:bottom w:val="nil"/>
              <w:right w:val="nil"/>
            </w:tcBorders>
            <w:shd w:val="clear" w:color="auto" w:fill="auto"/>
            <w:noWrap/>
            <w:vAlign w:val="center"/>
            <w:hideMark/>
          </w:tcPr>
          <w:p w14:paraId="58FF4040" w14:textId="77777777" w:rsidR="00056D95" w:rsidRPr="00056D95" w:rsidRDefault="00056D95" w:rsidP="00056D95">
            <w:pPr>
              <w:spacing w:line="216" w:lineRule="auto"/>
              <w:rPr>
                <w:rFonts w:ascii="BentonSansCond Medium" w:hAnsi="BentonSansCond Medium" w:cs="Calibri"/>
                <w:bCs/>
                <w:sz w:val="15"/>
                <w:szCs w:val="15"/>
              </w:rPr>
            </w:pPr>
            <w:r w:rsidRPr="00056D95">
              <w:rPr>
                <w:rFonts w:ascii="BentonSansCond Medium" w:hAnsi="BentonSansCond Medium" w:cs="Calibri"/>
                <w:bCs/>
                <w:sz w:val="15"/>
                <w:szCs w:val="15"/>
              </w:rPr>
              <w:t>0-6 months</w:t>
            </w:r>
            <w:r>
              <w:rPr>
                <w:rFonts w:ascii="BentonSansCond Medium" w:hAnsi="BentonSansCond Medium" w:cs="Calibri"/>
                <w:bCs/>
                <w:sz w:val="15"/>
                <w:szCs w:val="15"/>
              </w:rPr>
              <w:t xml:space="preserve"> after change</w:t>
            </w:r>
          </w:p>
        </w:tc>
        <w:tc>
          <w:tcPr>
            <w:tcW w:w="1612" w:type="dxa"/>
            <w:tcBorders>
              <w:top w:val="nil"/>
              <w:left w:val="nil"/>
              <w:bottom w:val="nil"/>
              <w:right w:val="nil"/>
            </w:tcBorders>
            <w:shd w:val="clear" w:color="auto" w:fill="auto"/>
            <w:noWrap/>
            <w:vAlign w:val="center"/>
            <w:hideMark/>
          </w:tcPr>
          <w:p w14:paraId="5350BA01" w14:textId="77777777" w:rsidR="00056D95" w:rsidRPr="00056D95" w:rsidRDefault="00056D95" w:rsidP="00056D95">
            <w:pPr>
              <w:spacing w:line="216" w:lineRule="auto"/>
              <w:rPr>
                <w:rFonts w:ascii="BentonSansCond Medium" w:hAnsi="BentonSansCond Medium" w:cs="Calibri"/>
                <w:bCs/>
                <w:sz w:val="15"/>
                <w:szCs w:val="15"/>
              </w:rPr>
            </w:pPr>
            <w:r w:rsidRPr="00056D95">
              <w:rPr>
                <w:rFonts w:ascii="BentonSansCond Medium" w:hAnsi="BentonSansCond Medium" w:cs="Calibri"/>
                <w:bCs/>
                <w:sz w:val="15"/>
                <w:szCs w:val="15"/>
              </w:rPr>
              <w:t>7-9 months</w:t>
            </w:r>
          </w:p>
        </w:tc>
        <w:tc>
          <w:tcPr>
            <w:tcW w:w="1612" w:type="dxa"/>
            <w:tcBorders>
              <w:top w:val="nil"/>
              <w:left w:val="nil"/>
              <w:bottom w:val="nil"/>
            </w:tcBorders>
            <w:shd w:val="clear" w:color="auto" w:fill="auto"/>
            <w:noWrap/>
            <w:vAlign w:val="center"/>
            <w:hideMark/>
          </w:tcPr>
          <w:p w14:paraId="5AFCA1A3" w14:textId="77777777" w:rsidR="00056D95" w:rsidRPr="00056D95" w:rsidRDefault="00056D95" w:rsidP="00056D95">
            <w:pPr>
              <w:spacing w:line="216" w:lineRule="auto"/>
              <w:rPr>
                <w:rFonts w:ascii="BentonSansCond Medium" w:hAnsi="BentonSansCond Medium" w:cs="Calibri"/>
                <w:bCs/>
                <w:sz w:val="15"/>
                <w:szCs w:val="15"/>
              </w:rPr>
            </w:pPr>
            <w:r w:rsidRPr="00056D95">
              <w:rPr>
                <w:rFonts w:ascii="BentonSansCond Medium" w:hAnsi="BentonSansCond Medium" w:cs="Calibri"/>
                <w:bCs/>
                <w:sz w:val="15"/>
                <w:szCs w:val="15"/>
              </w:rPr>
              <w:t>10-12 months</w:t>
            </w:r>
          </w:p>
        </w:tc>
      </w:tr>
      <w:tr w:rsidR="00056D95" w:rsidRPr="00056D95" w14:paraId="34FE2F25" w14:textId="77777777" w:rsidTr="00056D95">
        <w:trPr>
          <w:trHeight w:val="202"/>
        </w:trPr>
        <w:tc>
          <w:tcPr>
            <w:tcW w:w="2077" w:type="dxa"/>
            <w:tcBorders>
              <w:top w:val="nil"/>
            </w:tcBorders>
            <w:shd w:val="clear" w:color="auto" w:fill="auto"/>
            <w:noWrap/>
            <w:vAlign w:val="center"/>
            <w:hideMark/>
          </w:tcPr>
          <w:p w14:paraId="1388F12E" w14:textId="77777777" w:rsidR="00056D95" w:rsidRPr="00056D95" w:rsidRDefault="00056D95" w:rsidP="00056D95">
            <w:pPr>
              <w:spacing w:line="216" w:lineRule="auto"/>
              <w:rPr>
                <w:rFonts w:ascii="BentonSansCond Light" w:hAnsi="BentonSansCond Light" w:cs="Calibri"/>
                <w:bCs/>
                <w:sz w:val="15"/>
                <w:szCs w:val="15"/>
              </w:rPr>
            </w:pPr>
          </w:p>
        </w:tc>
        <w:tc>
          <w:tcPr>
            <w:tcW w:w="1872" w:type="dxa"/>
            <w:tcBorders>
              <w:top w:val="nil"/>
            </w:tcBorders>
            <w:shd w:val="clear" w:color="auto" w:fill="auto"/>
            <w:noWrap/>
            <w:vAlign w:val="center"/>
            <w:hideMark/>
          </w:tcPr>
          <w:p w14:paraId="07994064" w14:textId="77777777" w:rsidR="00056D95" w:rsidRPr="00056D95" w:rsidRDefault="00056D95" w:rsidP="00056D95">
            <w:pPr>
              <w:spacing w:line="216" w:lineRule="auto"/>
              <w:rPr>
                <w:rFonts w:ascii="BentonSansCond Light" w:hAnsi="BentonSansCond Light" w:cs="Calibri"/>
                <w:bCs/>
                <w:sz w:val="15"/>
                <w:szCs w:val="15"/>
              </w:rPr>
            </w:pPr>
          </w:p>
        </w:tc>
        <w:tc>
          <w:tcPr>
            <w:tcW w:w="1612" w:type="dxa"/>
            <w:tcBorders>
              <w:top w:val="nil"/>
            </w:tcBorders>
            <w:shd w:val="clear" w:color="auto" w:fill="auto"/>
            <w:noWrap/>
            <w:vAlign w:val="center"/>
            <w:hideMark/>
          </w:tcPr>
          <w:p w14:paraId="1D47E52B" w14:textId="77777777" w:rsidR="00056D95" w:rsidRPr="00056D95" w:rsidRDefault="00056D95" w:rsidP="00056D95">
            <w:pPr>
              <w:spacing w:line="216" w:lineRule="auto"/>
              <w:rPr>
                <w:rFonts w:ascii="BentonSansCond Light" w:hAnsi="BentonSansCond Light" w:cs="Calibri"/>
                <w:bCs/>
                <w:sz w:val="15"/>
                <w:szCs w:val="15"/>
              </w:rPr>
            </w:pPr>
          </w:p>
        </w:tc>
        <w:tc>
          <w:tcPr>
            <w:tcW w:w="1612" w:type="dxa"/>
            <w:tcBorders>
              <w:top w:val="nil"/>
            </w:tcBorders>
            <w:shd w:val="clear" w:color="auto" w:fill="auto"/>
            <w:noWrap/>
            <w:vAlign w:val="center"/>
            <w:hideMark/>
          </w:tcPr>
          <w:p w14:paraId="6A2F55DF" w14:textId="77777777" w:rsidR="00056D95" w:rsidRPr="00056D95" w:rsidRDefault="00056D95" w:rsidP="00056D95">
            <w:pPr>
              <w:spacing w:line="216" w:lineRule="auto"/>
              <w:rPr>
                <w:rFonts w:ascii="BentonSansCond Light" w:hAnsi="BentonSansCond Light" w:cs="Calibri"/>
                <w:bCs/>
                <w:sz w:val="15"/>
                <w:szCs w:val="15"/>
              </w:rPr>
            </w:pPr>
          </w:p>
        </w:tc>
      </w:tr>
      <w:tr w:rsidR="00056D95" w:rsidRPr="00056D95" w14:paraId="3625804D" w14:textId="77777777" w:rsidTr="00056D95">
        <w:trPr>
          <w:trHeight w:val="202"/>
        </w:trPr>
        <w:tc>
          <w:tcPr>
            <w:tcW w:w="2077" w:type="dxa"/>
            <w:shd w:val="clear" w:color="auto" w:fill="auto"/>
            <w:noWrap/>
            <w:vAlign w:val="bottom"/>
            <w:hideMark/>
          </w:tcPr>
          <w:p w14:paraId="16635DD5"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in accounts</w:t>
            </w:r>
          </w:p>
        </w:tc>
        <w:tc>
          <w:tcPr>
            <w:tcW w:w="1872" w:type="dxa"/>
            <w:shd w:val="clear" w:color="auto" w:fill="auto"/>
            <w:noWrap/>
            <w:vAlign w:val="bottom"/>
            <w:hideMark/>
          </w:tcPr>
          <w:p w14:paraId="7D13817A"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(1,152)</w:t>
            </w:r>
          </w:p>
        </w:tc>
        <w:tc>
          <w:tcPr>
            <w:tcW w:w="1612" w:type="dxa"/>
            <w:shd w:val="clear" w:color="auto" w:fill="auto"/>
            <w:noWrap/>
            <w:vAlign w:val="bottom"/>
            <w:hideMark/>
          </w:tcPr>
          <w:p w14:paraId="705B2200"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(1,086)</w:t>
            </w:r>
          </w:p>
        </w:tc>
        <w:tc>
          <w:tcPr>
            <w:tcW w:w="1612" w:type="dxa"/>
            <w:shd w:val="clear" w:color="auto" w:fill="auto"/>
            <w:noWrap/>
            <w:vAlign w:val="bottom"/>
            <w:hideMark/>
          </w:tcPr>
          <w:p w14:paraId="73343D6D"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(1,047)</w:t>
            </w:r>
          </w:p>
        </w:tc>
      </w:tr>
      <w:tr w:rsidR="00056D95" w:rsidRPr="00056D95" w14:paraId="7224F649" w14:textId="77777777" w:rsidTr="00056D95">
        <w:trPr>
          <w:trHeight w:val="202"/>
        </w:trPr>
        <w:tc>
          <w:tcPr>
            <w:tcW w:w="2077" w:type="dxa"/>
            <w:shd w:val="clear" w:color="auto" w:fill="auto"/>
            <w:noWrap/>
            <w:vAlign w:val="bottom"/>
            <w:hideMark/>
          </w:tcPr>
          <w:p w14:paraId="57B7CDA2" w14:textId="77777777" w:rsidR="00056D95" w:rsidRPr="00056D95" w:rsidRDefault="009B5CF6"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C</w:t>
            </w:r>
            <w:r w:rsidR="00056D95" w:rsidRPr="00056D95">
              <w:rPr>
                <w:rFonts w:ascii="BentonSansCond Light" w:hAnsi="BentonSansCond Light" w:cs="Calibri"/>
                <w:bCs/>
                <w:sz w:val="15"/>
                <w:szCs w:val="15"/>
              </w:rPr>
              <w:t>redit attrition</w:t>
            </w:r>
          </w:p>
        </w:tc>
        <w:tc>
          <w:tcPr>
            <w:tcW w:w="1872" w:type="dxa"/>
            <w:shd w:val="clear" w:color="auto" w:fill="auto"/>
            <w:noWrap/>
            <w:vAlign w:val="bottom"/>
            <w:hideMark/>
          </w:tcPr>
          <w:p w14:paraId="41589A84"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(20)</w:t>
            </w:r>
          </w:p>
        </w:tc>
        <w:tc>
          <w:tcPr>
            <w:tcW w:w="1612" w:type="dxa"/>
            <w:shd w:val="clear" w:color="auto" w:fill="auto"/>
            <w:noWrap/>
            <w:vAlign w:val="bottom"/>
            <w:hideMark/>
          </w:tcPr>
          <w:p w14:paraId="7F2C8B8C"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(19)</w:t>
            </w:r>
          </w:p>
        </w:tc>
        <w:tc>
          <w:tcPr>
            <w:tcW w:w="1612" w:type="dxa"/>
            <w:shd w:val="clear" w:color="auto" w:fill="auto"/>
            <w:noWrap/>
            <w:vAlign w:val="bottom"/>
            <w:hideMark/>
          </w:tcPr>
          <w:p w14:paraId="6AF272A4"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(23)</w:t>
            </w:r>
          </w:p>
        </w:tc>
      </w:tr>
      <w:tr w:rsidR="00056D95" w:rsidRPr="00056D95" w14:paraId="3BEA8BD5" w14:textId="77777777" w:rsidTr="00056D95">
        <w:trPr>
          <w:trHeight w:val="202"/>
        </w:trPr>
        <w:tc>
          <w:tcPr>
            <w:tcW w:w="2077" w:type="dxa"/>
            <w:shd w:val="clear" w:color="auto" w:fill="auto"/>
            <w:noWrap/>
            <w:vAlign w:val="bottom"/>
            <w:hideMark/>
          </w:tcPr>
          <w:p w14:paraId="0F094057" w14:textId="77777777" w:rsidR="00056D95" w:rsidRPr="00056D95" w:rsidRDefault="009B5CF6"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N</w:t>
            </w:r>
            <w:r w:rsidR="00056D95">
              <w:rPr>
                <w:rFonts w:ascii="BentonSansCond Light" w:hAnsi="BentonSansCond Light" w:cs="Calibri"/>
                <w:bCs/>
                <w:sz w:val="15"/>
                <w:szCs w:val="15"/>
              </w:rPr>
              <w:t>on-</w:t>
            </w:r>
            <w:r w:rsidR="00056D95" w:rsidRPr="00056D95">
              <w:rPr>
                <w:rFonts w:ascii="BentonSansCond Light" w:hAnsi="BentonSansCond Light" w:cs="Calibri"/>
                <w:bCs/>
                <w:sz w:val="15"/>
                <w:szCs w:val="15"/>
              </w:rPr>
              <w:t>credit attrition</w:t>
            </w:r>
          </w:p>
        </w:tc>
        <w:tc>
          <w:tcPr>
            <w:tcW w:w="1872" w:type="dxa"/>
            <w:shd w:val="clear" w:color="auto" w:fill="auto"/>
            <w:noWrap/>
            <w:vAlign w:val="bottom"/>
            <w:hideMark/>
          </w:tcPr>
          <w:p w14:paraId="70F5F9C8"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(46)</w:t>
            </w:r>
          </w:p>
        </w:tc>
        <w:tc>
          <w:tcPr>
            <w:tcW w:w="1612" w:type="dxa"/>
            <w:shd w:val="clear" w:color="auto" w:fill="auto"/>
            <w:noWrap/>
            <w:vAlign w:val="bottom"/>
            <w:hideMark/>
          </w:tcPr>
          <w:p w14:paraId="277C65FE"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(20)</w:t>
            </w:r>
          </w:p>
        </w:tc>
        <w:tc>
          <w:tcPr>
            <w:tcW w:w="1612" w:type="dxa"/>
            <w:shd w:val="clear" w:color="auto" w:fill="auto"/>
            <w:noWrap/>
            <w:vAlign w:val="bottom"/>
            <w:hideMark/>
          </w:tcPr>
          <w:p w14:paraId="6A619052"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(22)</w:t>
            </w:r>
          </w:p>
        </w:tc>
      </w:tr>
      <w:tr w:rsidR="00056D95" w:rsidRPr="00056D95" w14:paraId="53C7A7D6" w14:textId="77777777" w:rsidTr="00056D95">
        <w:trPr>
          <w:trHeight w:val="202"/>
        </w:trPr>
        <w:tc>
          <w:tcPr>
            <w:tcW w:w="2077" w:type="dxa"/>
            <w:shd w:val="clear" w:color="auto" w:fill="auto"/>
            <w:noWrap/>
            <w:vAlign w:val="bottom"/>
            <w:hideMark/>
          </w:tcPr>
          <w:p w14:paraId="30032F64" w14:textId="77777777" w:rsidR="00056D95" w:rsidRPr="00056D95" w:rsidRDefault="009B5CF6"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E</w:t>
            </w:r>
            <w:r w:rsidR="00056D95" w:rsidRPr="00056D95">
              <w:rPr>
                <w:rFonts w:ascii="BentonSansCond Light" w:hAnsi="BentonSansCond Light" w:cs="Calibri"/>
                <w:bCs/>
                <w:sz w:val="15"/>
                <w:szCs w:val="15"/>
              </w:rPr>
              <w:t xml:space="preserve">nding </w:t>
            </w:r>
            <w:r w:rsidR="00056D95">
              <w:rPr>
                <w:rFonts w:ascii="BentonSansCond Light" w:hAnsi="BentonSansCond Light" w:cs="Calibri"/>
                <w:bCs/>
                <w:sz w:val="15"/>
                <w:szCs w:val="15"/>
              </w:rPr>
              <w:t xml:space="preserve">no. </w:t>
            </w:r>
            <w:r w:rsidR="00056D95" w:rsidRPr="00056D95">
              <w:rPr>
                <w:rFonts w:ascii="BentonSansCond Light" w:hAnsi="BentonSansCond Light" w:cs="Calibri"/>
                <w:bCs/>
                <w:sz w:val="15"/>
                <w:szCs w:val="15"/>
              </w:rPr>
              <w:t>of accts</w:t>
            </w:r>
          </w:p>
        </w:tc>
        <w:tc>
          <w:tcPr>
            <w:tcW w:w="1872" w:type="dxa"/>
            <w:shd w:val="clear" w:color="auto" w:fill="auto"/>
            <w:noWrap/>
            <w:vAlign w:val="bottom"/>
            <w:hideMark/>
          </w:tcPr>
          <w:p w14:paraId="053DCDF9"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(1,086)</w:t>
            </w:r>
          </w:p>
        </w:tc>
        <w:tc>
          <w:tcPr>
            <w:tcW w:w="1612" w:type="dxa"/>
            <w:shd w:val="clear" w:color="auto" w:fill="auto"/>
            <w:noWrap/>
            <w:vAlign w:val="bottom"/>
            <w:hideMark/>
          </w:tcPr>
          <w:p w14:paraId="2F13773D"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(1,047)</w:t>
            </w:r>
          </w:p>
        </w:tc>
        <w:tc>
          <w:tcPr>
            <w:tcW w:w="1612" w:type="dxa"/>
            <w:shd w:val="clear" w:color="auto" w:fill="auto"/>
            <w:noWrap/>
            <w:vAlign w:val="bottom"/>
            <w:hideMark/>
          </w:tcPr>
          <w:p w14:paraId="18D23854"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(1,002)</w:t>
            </w:r>
          </w:p>
        </w:tc>
      </w:tr>
      <w:tr w:rsidR="00056D95" w:rsidRPr="00056D95" w14:paraId="2FF59799" w14:textId="77777777" w:rsidTr="00056D95">
        <w:trPr>
          <w:trHeight w:val="202"/>
        </w:trPr>
        <w:tc>
          <w:tcPr>
            <w:tcW w:w="2077" w:type="dxa"/>
            <w:shd w:val="clear" w:color="auto" w:fill="auto"/>
            <w:noWrap/>
            <w:vAlign w:val="bottom"/>
            <w:hideMark/>
          </w:tcPr>
          <w:p w14:paraId="2D7E94DC"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Avg. no. </w:t>
            </w:r>
            <w:r w:rsidRPr="00056D95">
              <w:rPr>
                <w:rFonts w:ascii="BentonSansCond Light" w:hAnsi="BentonSansCond Light" w:cs="Calibri"/>
                <w:bCs/>
                <w:sz w:val="15"/>
                <w:szCs w:val="15"/>
              </w:rPr>
              <w:t>of accts</w:t>
            </w:r>
          </w:p>
        </w:tc>
        <w:tc>
          <w:tcPr>
            <w:tcW w:w="1872" w:type="dxa"/>
            <w:shd w:val="clear" w:color="auto" w:fill="auto"/>
            <w:noWrap/>
            <w:vAlign w:val="bottom"/>
            <w:hideMark/>
          </w:tcPr>
          <w:p w14:paraId="6C2186C6"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(1,119)</w:t>
            </w:r>
          </w:p>
        </w:tc>
        <w:tc>
          <w:tcPr>
            <w:tcW w:w="1612" w:type="dxa"/>
            <w:shd w:val="clear" w:color="auto" w:fill="auto"/>
            <w:noWrap/>
            <w:vAlign w:val="bottom"/>
            <w:hideMark/>
          </w:tcPr>
          <w:p w14:paraId="5D3C4560"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(1,066)</w:t>
            </w:r>
          </w:p>
        </w:tc>
        <w:tc>
          <w:tcPr>
            <w:tcW w:w="1612" w:type="dxa"/>
            <w:shd w:val="clear" w:color="auto" w:fill="auto"/>
            <w:noWrap/>
            <w:vAlign w:val="bottom"/>
            <w:hideMark/>
          </w:tcPr>
          <w:p w14:paraId="6C3E5FFF"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(1,025)</w:t>
            </w:r>
          </w:p>
        </w:tc>
      </w:tr>
      <w:tr w:rsidR="00056D95" w:rsidRPr="00056D95" w14:paraId="4AB5F779" w14:textId="77777777" w:rsidTr="00056D95">
        <w:trPr>
          <w:trHeight w:val="202"/>
        </w:trPr>
        <w:tc>
          <w:tcPr>
            <w:tcW w:w="2077" w:type="dxa"/>
            <w:shd w:val="clear" w:color="auto" w:fill="auto"/>
            <w:noWrap/>
            <w:vAlign w:val="bottom"/>
            <w:hideMark/>
          </w:tcPr>
          <w:p w14:paraId="7BC59A07" w14:textId="77777777" w:rsidR="00056D95" w:rsidRPr="00056D95" w:rsidRDefault="00056D95" w:rsidP="00056D95">
            <w:pPr>
              <w:spacing w:line="216" w:lineRule="auto"/>
              <w:rPr>
                <w:rFonts w:ascii="BentonSansCond Light" w:hAnsi="BentonSansCond Light" w:cs="Calibri"/>
                <w:bCs/>
                <w:sz w:val="15"/>
                <w:szCs w:val="15"/>
              </w:rPr>
            </w:pPr>
          </w:p>
        </w:tc>
        <w:tc>
          <w:tcPr>
            <w:tcW w:w="1872" w:type="dxa"/>
            <w:shd w:val="clear" w:color="auto" w:fill="auto"/>
            <w:noWrap/>
            <w:vAlign w:val="bottom"/>
            <w:hideMark/>
          </w:tcPr>
          <w:p w14:paraId="66B2E964" w14:textId="77777777" w:rsidR="00056D95" w:rsidRPr="00056D95" w:rsidRDefault="00056D95" w:rsidP="00056D95">
            <w:pPr>
              <w:spacing w:line="216" w:lineRule="auto"/>
              <w:rPr>
                <w:rFonts w:ascii="BentonSansCond Light" w:hAnsi="BentonSansCond Light" w:cs="Calibri"/>
                <w:bCs/>
                <w:sz w:val="15"/>
                <w:szCs w:val="15"/>
              </w:rPr>
            </w:pPr>
          </w:p>
        </w:tc>
        <w:tc>
          <w:tcPr>
            <w:tcW w:w="1612" w:type="dxa"/>
            <w:shd w:val="clear" w:color="auto" w:fill="auto"/>
            <w:noWrap/>
            <w:vAlign w:val="bottom"/>
            <w:hideMark/>
          </w:tcPr>
          <w:p w14:paraId="78B07C10" w14:textId="77777777" w:rsidR="00056D95" w:rsidRPr="00056D95" w:rsidRDefault="00056D95" w:rsidP="00056D95">
            <w:pPr>
              <w:spacing w:line="216" w:lineRule="auto"/>
              <w:rPr>
                <w:rFonts w:ascii="BentonSansCond Light" w:hAnsi="BentonSansCond Light" w:cs="Calibri"/>
                <w:bCs/>
                <w:sz w:val="15"/>
                <w:szCs w:val="15"/>
              </w:rPr>
            </w:pPr>
          </w:p>
        </w:tc>
        <w:tc>
          <w:tcPr>
            <w:tcW w:w="1612" w:type="dxa"/>
            <w:shd w:val="clear" w:color="auto" w:fill="auto"/>
            <w:noWrap/>
            <w:vAlign w:val="bottom"/>
            <w:hideMark/>
          </w:tcPr>
          <w:p w14:paraId="259470BE" w14:textId="77777777" w:rsidR="00056D95" w:rsidRPr="00056D95" w:rsidRDefault="00056D95" w:rsidP="00056D95">
            <w:pPr>
              <w:spacing w:line="216" w:lineRule="auto"/>
              <w:rPr>
                <w:rFonts w:ascii="BentonSansCond Light" w:hAnsi="BentonSansCond Light" w:cs="Calibri"/>
                <w:bCs/>
                <w:sz w:val="15"/>
                <w:szCs w:val="15"/>
              </w:rPr>
            </w:pPr>
          </w:p>
        </w:tc>
      </w:tr>
      <w:tr w:rsidR="00056D95" w:rsidRPr="00056D95" w14:paraId="44752DD3" w14:textId="77777777" w:rsidTr="00056D95">
        <w:trPr>
          <w:trHeight w:val="202"/>
        </w:trPr>
        <w:tc>
          <w:tcPr>
            <w:tcW w:w="2077" w:type="dxa"/>
            <w:shd w:val="clear" w:color="auto" w:fill="auto"/>
            <w:noWrap/>
            <w:vAlign w:val="bottom"/>
            <w:hideMark/>
          </w:tcPr>
          <w:p w14:paraId="41E3BD9D" w14:textId="77777777" w:rsidR="00056D95" w:rsidRPr="00056D95" w:rsidRDefault="009B5CF6"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S</w:t>
            </w:r>
            <w:r w:rsidR="00056D95" w:rsidRPr="00056D95">
              <w:rPr>
                <w:rFonts w:ascii="BentonSansCond Light" w:hAnsi="BentonSansCond Light" w:cs="Calibri"/>
                <w:bCs/>
                <w:sz w:val="15"/>
                <w:szCs w:val="15"/>
              </w:rPr>
              <w:t>pend</w:t>
            </w:r>
            <w:r w:rsidR="00056D95">
              <w:rPr>
                <w:rFonts w:ascii="BentonSansCond Light" w:hAnsi="BentonSansCond Light" w:cs="Calibri"/>
                <w:bCs/>
                <w:sz w:val="15"/>
                <w:szCs w:val="15"/>
              </w:rPr>
              <w:t>ing</w:t>
            </w:r>
          </w:p>
        </w:tc>
        <w:tc>
          <w:tcPr>
            <w:tcW w:w="1872" w:type="dxa"/>
            <w:shd w:val="clear" w:color="auto" w:fill="auto"/>
            <w:noWrap/>
            <w:vAlign w:val="bottom"/>
            <w:hideMark/>
          </w:tcPr>
          <w:p w14:paraId="58EE1603"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(3,860,501)</w:t>
            </w:r>
          </w:p>
        </w:tc>
        <w:tc>
          <w:tcPr>
            <w:tcW w:w="1612" w:type="dxa"/>
            <w:shd w:val="clear" w:color="auto" w:fill="auto"/>
            <w:noWrap/>
            <w:vAlign w:val="bottom"/>
            <w:hideMark/>
          </w:tcPr>
          <w:p w14:paraId="40CF5319"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(1,229,860)</w:t>
            </w:r>
          </w:p>
        </w:tc>
        <w:tc>
          <w:tcPr>
            <w:tcW w:w="1612" w:type="dxa"/>
            <w:shd w:val="clear" w:color="auto" w:fill="auto"/>
            <w:noWrap/>
            <w:vAlign w:val="bottom"/>
            <w:hideMark/>
          </w:tcPr>
          <w:p w14:paraId="6CB3B009"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(1,076,612)</w:t>
            </w:r>
          </w:p>
        </w:tc>
      </w:tr>
      <w:tr w:rsidR="00056D95" w:rsidRPr="00056D95" w14:paraId="3AFF1449" w14:textId="77777777" w:rsidTr="00056D95">
        <w:trPr>
          <w:trHeight w:val="202"/>
        </w:trPr>
        <w:tc>
          <w:tcPr>
            <w:tcW w:w="2077" w:type="dxa"/>
            <w:shd w:val="clear" w:color="auto" w:fill="auto"/>
            <w:noWrap/>
            <w:vAlign w:val="bottom"/>
            <w:hideMark/>
          </w:tcPr>
          <w:p w14:paraId="5E6BC880"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Average daily balance</w:t>
            </w:r>
          </w:p>
        </w:tc>
        <w:tc>
          <w:tcPr>
            <w:tcW w:w="1872" w:type="dxa"/>
            <w:shd w:val="clear" w:color="auto" w:fill="auto"/>
            <w:noWrap/>
            <w:vAlign w:val="bottom"/>
            <w:hideMark/>
          </w:tcPr>
          <w:p w14:paraId="67F7AFF6"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(688,379)</w:t>
            </w:r>
          </w:p>
        </w:tc>
        <w:tc>
          <w:tcPr>
            <w:tcW w:w="1612" w:type="dxa"/>
            <w:shd w:val="clear" w:color="auto" w:fill="auto"/>
            <w:noWrap/>
            <w:vAlign w:val="bottom"/>
            <w:hideMark/>
          </w:tcPr>
          <w:p w14:paraId="24266BED"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(862,815)</w:t>
            </w:r>
          </w:p>
        </w:tc>
        <w:tc>
          <w:tcPr>
            <w:tcW w:w="1612" w:type="dxa"/>
            <w:shd w:val="clear" w:color="auto" w:fill="auto"/>
            <w:noWrap/>
            <w:vAlign w:val="bottom"/>
            <w:hideMark/>
          </w:tcPr>
          <w:p w14:paraId="71072ABA"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(847,098)</w:t>
            </w:r>
          </w:p>
        </w:tc>
      </w:tr>
      <w:tr w:rsidR="00056D95" w:rsidRPr="00056D95" w14:paraId="31A96D85" w14:textId="77777777" w:rsidTr="00056D95">
        <w:trPr>
          <w:trHeight w:val="202"/>
        </w:trPr>
        <w:tc>
          <w:tcPr>
            <w:tcW w:w="2077" w:type="dxa"/>
            <w:shd w:val="clear" w:color="auto" w:fill="auto"/>
            <w:noWrap/>
            <w:vAlign w:val="bottom"/>
            <w:hideMark/>
          </w:tcPr>
          <w:p w14:paraId="66BA11F4" w14:textId="77777777" w:rsidR="00056D95" w:rsidRPr="00056D95" w:rsidRDefault="00056D95" w:rsidP="00056D95">
            <w:pPr>
              <w:spacing w:line="216" w:lineRule="auto"/>
              <w:rPr>
                <w:rFonts w:ascii="BentonSansCond Light" w:hAnsi="BentonSansCond Light" w:cs="Calibri"/>
                <w:bCs/>
                <w:sz w:val="15"/>
                <w:szCs w:val="15"/>
              </w:rPr>
            </w:pPr>
            <w:r w:rsidRPr="00056D95">
              <w:rPr>
                <w:rFonts w:ascii="BentonSansCond Light" w:hAnsi="BentonSansCond Light" w:cs="Calibri"/>
                <w:bCs/>
                <w:sz w:val="15"/>
                <w:szCs w:val="15"/>
              </w:rPr>
              <w:t>Average A</w:t>
            </w:r>
            <w:r>
              <w:rPr>
                <w:rFonts w:ascii="BentonSansCond Light" w:hAnsi="BentonSansCond Light" w:cs="Calibri"/>
                <w:bCs/>
                <w:sz w:val="15"/>
                <w:szCs w:val="15"/>
              </w:rPr>
              <w:t>/</w:t>
            </w:r>
            <w:r w:rsidRPr="00056D95">
              <w:rPr>
                <w:rFonts w:ascii="BentonSansCond Light" w:hAnsi="BentonSansCond Light" w:cs="Calibri"/>
                <w:bCs/>
                <w:sz w:val="15"/>
                <w:szCs w:val="15"/>
              </w:rPr>
              <w:t>R</w:t>
            </w:r>
          </w:p>
        </w:tc>
        <w:tc>
          <w:tcPr>
            <w:tcW w:w="1872" w:type="dxa"/>
            <w:shd w:val="clear" w:color="auto" w:fill="auto"/>
            <w:noWrap/>
            <w:vAlign w:val="bottom"/>
            <w:hideMark/>
          </w:tcPr>
          <w:p w14:paraId="0B4FAAE4"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(1,331,796)</w:t>
            </w:r>
          </w:p>
        </w:tc>
        <w:tc>
          <w:tcPr>
            <w:tcW w:w="1612" w:type="dxa"/>
            <w:shd w:val="clear" w:color="auto" w:fill="auto"/>
            <w:noWrap/>
            <w:vAlign w:val="bottom"/>
            <w:hideMark/>
          </w:tcPr>
          <w:p w14:paraId="0A5B99DD"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(1,272,769)</w:t>
            </w:r>
          </w:p>
        </w:tc>
        <w:tc>
          <w:tcPr>
            <w:tcW w:w="1612" w:type="dxa"/>
            <w:shd w:val="clear" w:color="auto" w:fill="auto"/>
            <w:noWrap/>
            <w:vAlign w:val="bottom"/>
            <w:hideMark/>
          </w:tcPr>
          <w:p w14:paraId="772A6D20"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(1,205,969)</w:t>
            </w:r>
          </w:p>
        </w:tc>
      </w:tr>
      <w:tr w:rsidR="00056D95" w:rsidRPr="00056D95" w14:paraId="6E4925C9" w14:textId="77777777" w:rsidTr="00056D95">
        <w:trPr>
          <w:trHeight w:val="202"/>
        </w:trPr>
        <w:tc>
          <w:tcPr>
            <w:tcW w:w="2077" w:type="dxa"/>
            <w:shd w:val="clear" w:color="auto" w:fill="auto"/>
            <w:noWrap/>
            <w:vAlign w:val="bottom"/>
            <w:hideMark/>
          </w:tcPr>
          <w:p w14:paraId="4BDB5BC3" w14:textId="77777777" w:rsidR="00056D95" w:rsidRPr="00056D95" w:rsidRDefault="00056D95" w:rsidP="00056D95">
            <w:pPr>
              <w:spacing w:line="216" w:lineRule="auto"/>
              <w:rPr>
                <w:rFonts w:ascii="BentonSansCond Light" w:hAnsi="BentonSansCond Light" w:cs="Calibri"/>
                <w:bCs/>
                <w:sz w:val="15"/>
                <w:szCs w:val="15"/>
              </w:rPr>
            </w:pPr>
            <w:r w:rsidRPr="00056D95">
              <w:rPr>
                <w:rFonts w:ascii="BentonSansCond Light" w:hAnsi="BentonSansCond Light" w:cs="Calibri"/>
                <w:bCs/>
                <w:sz w:val="15"/>
                <w:szCs w:val="15"/>
              </w:rPr>
              <w:t>Write-off events</w:t>
            </w:r>
          </w:p>
        </w:tc>
        <w:tc>
          <w:tcPr>
            <w:tcW w:w="1872" w:type="dxa"/>
            <w:shd w:val="clear" w:color="auto" w:fill="auto"/>
            <w:noWrap/>
            <w:vAlign w:val="bottom"/>
            <w:hideMark/>
          </w:tcPr>
          <w:p w14:paraId="395C1684"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(5)</w:t>
            </w:r>
          </w:p>
        </w:tc>
        <w:tc>
          <w:tcPr>
            <w:tcW w:w="1612" w:type="dxa"/>
            <w:shd w:val="clear" w:color="auto" w:fill="auto"/>
            <w:noWrap/>
            <w:vAlign w:val="bottom"/>
            <w:hideMark/>
          </w:tcPr>
          <w:p w14:paraId="1CD89528"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(10)</w:t>
            </w:r>
          </w:p>
        </w:tc>
        <w:tc>
          <w:tcPr>
            <w:tcW w:w="1612" w:type="dxa"/>
            <w:shd w:val="clear" w:color="auto" w:fill="auto"/>
            <w:noWrap/>
            <w:vAlign w:val="bottom"/>
            <w:hideMark/>
          </w:tcPr>
          <w:p w14:paraId="3BDED2C8"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(15)</w:t>
            </w:r>
          </w:p>
        </w:tc>
      </w:tr>
    </w:tbl>
    <w:p w14:paraId="073B75C7" w14:textId="77777777" w:rsidR="00953634" w:rsidRPr="001F28BA" w:rsidRDefault="00953634" w:rsidP="00CF1C26">
      <w:pPr>
        <w:rPr>
          <w:sz w:val="4"/>
          <w:lang w:eastAsia="zh-CN"/>
        </w:rPr>
      </w:pPr>
    </w:p>
    <w:p w14:paraId="0F21FA2F" w14:textId="77777777" w:rsidR="00953634" w:rsidRDefault="00953634" w:rsidP="00CF1C26">
      <w:pPr>
        <w:rPr>
          <w:szCs w:val="22"/>
          <w:lang w:eastAsia="zh-CN"/>
        </w:rPr>
      </w:pPr>
    </w:p>
    <w:p w14:paraId="25879AF8" w14:textId="77777777" w:rsidR="00056D95" w:rsidRDefault="00056D95" w:rsidP="00056D95">
      <w:pPr>
        <w:pStyle w:val="Caption"/>
      </w:pPr>
      <w:bookmarkStart w:id="3283" w:name="_Ref458775495"/>
      <w:r>
        <w:t xml:space="preserve">Table </w:t>
      </w:r>
      <w:fldSimple w:instr=" STYLEREF 1 \s ">
        <w:r w:rsidR="000E17A9">
          <w:rPr>
            <w:noProof/>
          </w:rPr>
          <w:t>12</w:t>
        </w:r>
      </w:fldSimple>
      <w:r>
        <w:t>.</w:t>
      </w:r>
      <w:r w:rsidR="003E7838">
        <w:fldChar w:fldCharType="begin"/>
      </w:r>
      <w:r w:rsidR="00DD69AA">
        <w:instrText xml:space="preserve"> SEQ Table \* ARABIC \s 1 </w:instrText>
      </w:r>
      <w:r w:rsidR="003E7838">
        <w:fldChar w:fldCharType="separate"/>
      </w:r>
      <w:r w:rsidR="000E17A9">
        <w:rPr>
          <w:noProof/>
        </w:rPr>
        <w:t>12</w:t>
      </w:r>
      <w:r w:rsidR="003E7838">
        <w:fldChar w:fldCharType="end"/>
      </w:r>
      <w:bookmarkEnd w:id="3283"/>
      <w:r>
        <w:t>: P</w:t>
      </w:r>
      <w:r w:rsidRPr="00056D95">
        <w:t>rofitability</w:t>
      </w:r>
      <w:r>
        <w:t xml:space="preserve"> impact of metrics simulated in </w:t>
      </w:r>
      <w:r w:rsidR="00704349">
        <w:fldChar w:fldCharType="begin"/>
      </w:r>
      <w:r w:rsidR="00704349">
        <w:instrText xml:space="preserve"> REF  _Ref458775324 \h  \* MERGEFORMAT </w:instrText>
      </w:r>
      <w:r w:rsidR="00704349">
        <w:fldChar w:fldCharType="separate"/>
      </w:r>
      <w:r w:rsidR="000E17A9">
        <w:t xml:space="preserve">Table </w:t>
      </w:r>
      <w:r w:rsidR="000E17A9">
        <w:rPr>
          <w:noProof/>
        </w:rPr>
        <w:t>12.11</w:t>
      </w:r>
      <w:r w:rsidR="00704349">
        <w:fldChar w:fldCharType="end"/>
      </w:r>
      <w:r>
        <w:t xml:space="preserve"> (illustrative only)</w:t>
      </w:r>
    </w:p>
    <w:p w14:paraId="5E50D0EB" w14:textId="77777777" w:rsidR="00056D95" w:rsidRPr="00056D95" w:rsidRDefault="00056D95" w:rsidP="00056D95">
      <w:pPr>
        <w:rPr>
          <w:lang w:eastAsia="zh-CN"/>
        </w:rPr>
      </w:pPr>
    </w:p>
    <w:tbl>
      <w:tblPr>
        <w:tblW w:w="7173" w:type="dxa"/>
        <w:tblInd w:w="97" w:type="dxa"/>
        <w:tblBorders>
          <w:insideH w:val="single" w:sz="2" w:space="0" w:color="auto"/>
          <w:insideV w:val="single" w:sz="48" w:space="0" w:color="FFFFFF" w:themeColor="background1"/>
        </w:tblBorders>
        <w:tblLook w:val="04A0" w:firstRow="1" w:lastRow="0" w:firstColumn="1" w:lastColumn="0" w:noHBand="0" w:noVBand="1"/>
      </w:tblPr>
      <w:tblGrid>
        <w:gridCol w:w="2077"/>
        <w:gridCol w:w="1872"/>
        <w:gridCol w:w="1612"/>
        <w:gridCol w:w="1612"/>
      </w:tblGrid>
      <w:tr w:rsidR="00056D95" w:rsidRPr="00056D95" w14:paraId="45080B8F" w14:textId="77777777" w:rsidTr="00056D95">
        <w:trPr>
          <w:trHeight w:val="202"/>
        </w:trPr>
        <w:tc>
          <w:tcPr>
            <w:tcW w:w="2077" w:type="dxa"/>
            <w:tcBorders>
              <w:top w:val="nil"/>
              <w:bottom w:val="nil"/>
              <w:right w:val="nil"/>
            </w:tcBorders>
            <w:shd w:val="clear" w:color="auto" w:fill="auto"/>
            <w:noWrap/>
            <w:vAlign w:val="center"/>
            <w:hideMark/>
          </w:tcPr>
          <w:p w14:paraId="5D6BA362" w14:textId="77777777" w:rsidR="00056D95" w:rsidRPr="00056D95" w:rsidRDefault="00056D95" w:rsidP="00056D95">
            <w:pPr>
              <w:spacing w:line="216" w:lineRule="auto"/>
              <w:rPr>
                <w:rFonts w:ascii="BentonSansCond Medium" w:hAnsi="BentonSansCond Medium" w:cs="Calibri"/>
                <w:bCs/>
                <w:sz w:val="15"/>
                <w:szCs w:val="15"/>
              </w:rPr>
            </w:pPr>
          </w:p>
        </w:tc>
        <w:tc>
          <w:tcPr>
            <w:tcW w:w="1872" w:type="dxa"/>
            <w:tcBorders>
              <w:top w:val="nil"/>
              <w:left w:val="nil"/>
              <w:bottom w:val="nil"/>
              <w:right w:val="nil"/>
            </w:tcBorders>
            <w:shd w:val="clear" w:color="auto" w:fill="auto"/>
            <w:noWrap/>
            <w:vAlign w:val="center"/>
            <w:hideMark/>
          </w:tcPr>
          <w:p w14:paraId="0567C28B" w14:textId="77777777" w:rsidR="00056D95" w:rsidRPr="00056D95" w:rsidRDefault="00056D95" w:rsidP="00056D95">
            <w:pPr>
              <w:spacing w:line="216" w:lineRule="auto"/>
              <w:rPr>
                <w:rFonts w:ascii="BentonSansCond Medium" w:hAnsi="BentonSansCond Medium" w:cs="Calibri"/>
                <w:bCs/>
                <w:sz w:val="15"/>
                <w:szCs w:val="15"/>
              </w:rPr>
            </w:pPr>
            <w:r w:rsidRPr="00056D95">
              <w:rPr>
                <w:rFonts w:ascii="BentonSansCond Medium" w:hAnsi="BentonSansCond Medium" w:cs="Calibri"/>
                <w:bCs/>
                <w:sz w:val="15"/>
                <w:szCs w:val="15"/>
              </w:rPr>
              <w:t>0-6 months</w:t>
            </w:r>
            <w:r>
              <w:rPr>
                <w:rFonts w:ascii="BentonSansCond Medium" w:hAnsi="BentonSansCond Medium" w:cs="Calibri"/>
                <w:bCs/>
                <w:sz w:val="15"/>
                <w:szCs w:val="15"/>
              </w:rPr>
              <w:t xml:space="preserve"> after change</w:t>
            </w:r>
          </w:p>
        </w:tc>
        <w:tc>
          <w:tcPr>
            <w:tcW w:w="1612" w:type="dxa"/>
            <w:tcBorders>
              <w:top w:val="nil"/>
              <w:left w:val="nil"/>
              <w:bottom w:val="nil"/>
              <w:right w:val="nil"/>
            </w:tcBorders>
            <w:shd w:val="clear" w:color="auto" w:fill="auto"/>
            <w:noWrap/>
            <w:vAlign w:val="center"/>
            <w:hideMark/>
          </w:tcPr>
          <w:p w14:paraId="789EFD19" w14:textId="77777777" w:rsidR="00056D95" w:rsidRPr="00056D95" w:rsidRDefault="00056D95" w:rsidP="00056D95">
            <w:pPr>
              <w:spacing w:line="216" w:lineRule="auto"/>
              <w:rPr>
                <w:rFonts w:ascii="BentonSansCond Medium" w:hAnsi="BentonSansCond Medium" w:cs="Calibri"/>
                <w:bCs/>
                <w:sz w:val="15"/>
                <w:szCs w:val="15"/>
              </w:rPr>
            </w:pPr>
            <w:r w:rsidRPr="00056D95">
              <w:rPr>
                <w:rFonts w:ascii="BentonSansCond Medium" w:hAnsi="BentonSansCond Medium" w:cs="Calibri"/>
                <w:bCs/>
                <w:sz w:val="15"/>
                <w:szCs w:val="15"/>
              </w:rPr>
              <w:t>7-9 months</w:t>
            </w:r>
          </w:p>
        </w:tc>
        <w:tc>
          <w:tcPr>
            <w:tcW w:w="1612" w:type="dxa"/>
            <w:tcBorders>
              <w:top w:val="nil"/>
              <w:left w:val="nil"/>
              <w:bottom w:val="nil"/>
            </w:tcBorders>
            <w:shd w:val="clear" w:color="auto" w:fill="auto"/>
            <w:noWrap/>
            <w:vAlign w:val="center"/>
            <w:hideMark/>
          </w:tcPr>
          <w:p w14:paraId="0660A78A" w14:textId="77777777" w:rsidR="00056D95" w:rsidRPr="00056D95" w:rsidRDefault="00056D95" w:rsidP="00056D95">
            <w:pPr>
              <w:spacing w:line="216" w:lineRule="auto"/>
              <w:rPr>
                <w:rFonts w:ascii="BentonSansCond Medium" w:hAnsi="BentonSansCond Medium" w:cs="Calibri"/>
                <w:bCs/>
                <w:sz w:val="15"/>
                <w:szCs w:val="15"/>
              </w:rPr>
            </w:pPr>
            <w:r w:rsidRPr="00056D95">
              <w:rPr>
                <w:rFonts w:ascii="BentonSansCond Medium" w:hAnsi="BentonSansCond Medium" w:cs="Calibri"/>
                <w:bCs/>
                <w:sz w:val="15"/>
                <w:szCs w:val="15"/>
              </w:rPr>
              <w:t>10-12 months</w:t>
            </w:r>
          </w:p>
        </w:tc>
      </w:tr>
      <w:tr w:rsidR="00056D95" w:rsidRPr="00056D95" w14:paraId="678288CF" w14:textId="77777777" w:rsidTr="009B5CF6">
        <w:trPr>
          <w:trHeight w:val="202"/>
        </w:trPr>
        <w:tc>
          <w:tcPr>
            <w:tcW w:w="2077" w:type="dxa"/>
            <w:tcBorders>
              <w:top w:val="nil"/>
              <w:bottom w:val="nil"/>
              <w:right w:val="nil"/>
            </w:tcBorders>
            <w:shd w:val="clear" w:color="auto" w:fill="auto"/>
            <w:noWrap/>
            <w:vAlign w:val="center"/>
            <w:hideMark/>
          </w:tcPr>
          <w:p w14:paraId="60B05027" w14:textId="77777777" w:rsidR="00056D95" w:rsidRPr="00056D95" w:rsidRDefault="00056D95" w:rsidP="00056D95">
            <w:pPr>
              <w:spacing w:line="216" w:lineRule="auto"/>
              <w:rPr>
                <w:rFonts w:ascii="BentonSansCond Medium" w:hAnsi="BentonSansCond Medium" w:cs="Calibri"/>
                <w:bCs/>
                <w:sz w:val="15"/>
                <w:szCs w:val="15"/>
              </w:rPr>
            </w:pPr>
          </w:p>
        </w:tc>
        <w:tc>
          <w:tcPr>
            <w:tcW w:w="1872" w:type="dxa"/>
            <w:tcBorders>
              <w:top w:val="nil"/>
              <w:left w:val="nil"/>
              <w:bottom w:val="nil"/>
              <w:right w:val="nil"/>
            </w:tcBorders>
            <w:shd w:val="clear" w:color="auto" w:fill="auto"/>
            <w:noWrap/>
            <w:vAlign w:val="center"/>
            <w:hideMark/>
          </w:tcPr>
          <w:p w14:paraId="66FFD4E3" w14:textId="77777777" w:rsidR="00056D95" w:rsidRPr="00056D95" w:rsidRDefault="00056D95" w:rsidP="00056D95">
            <w:pPr>
              <w:spacing w:line="216" w:lineRule="auto"/>
              <w:rPr>
                <w:rFonts w:ascii="BentonSansCond Medium" w:hAnsi="BentonSansCond Medium" w:cs="Calibri"/>
                <w:bCs/>
                <w:sz w:val="15"/>
                <w:szCs w:val="15"/>
              </w:rPr>
            </w:pPr>
          </w:p>
        </w:tc>
        <w:tc>
          <w:tcPr>
            <w:tcW w:w="1612" w:type="dxa"/>
            <w:tcBorders>
              <w:top w:val="nil"/>
              <w:left w:val="nil"/>
              <w:bottom w:val="nil"/>
              <w:right w:val="nil"/>
            </w:tcBorders>
            <w:shd w:val="clear" w:color="auto" w:fill="auto"/>
            <w:noWrap/>
            <w:vAlign w:val="center"/>
            <w:hideMark/>
          </w:tcPr>
          <w:p w14:paraId="7F96F7CE" w14:textId="77777777" w:rsidR="00056D95" w:rsidRPr="00056D95" w:rsidRDefault="00056D95" w:rsidP="00056D95">
            <w:pPr>
              <w:spacing w:line="216" w:lineRule="auto"/>
              <w:rPr>
                <w:rFonts w:ascii="BentonSansCond Medium" w:hAnsi="BentonSansCond Medium" w:cs="Calibri"/>
                <w:bCs/>
                <w:sz w:val="15"/>
                <w:szCs w:val="15"/>
              </w:rPr>
            </w:pPr>
          </w:p>
        </w:tc>
        <w:tc>
          <w:tcPr>
            <w:tcW w:w="1612" w:type="dxa"/>
            <w:tcBorders>
              <w:top w:val="nil"/>
              <w:left w:val="nil"/>
              <w:bottom w:val="nil"/>
            </w:tcBorders>
            <w:shd w:val="clear" w:color="auto" w:fill="auto"/>
            <w:noWrap/>
            <w:vAlign w:val="center"/>
            <w:hideMark/>
          </w:tcPr>
          <w:p w14:paraId="5DAD96E4" w14:textId="77777777" w:rsidR="00056D95" w:rsidRPr="00056D95" w:rsidRDefault="00056D95" w:rsidP="00056D95">
            <w:pPr>
              <w:spacing w:line="216" w:lineRule="auto"/>
              <w:rPr>
                <w:rFonts w:ascii="BentonSansCond Medium" w:hAnsi="BentonSansCond Medium" w:cs="Calibri"/>
                <w:bCs/>
                <w:sz w:val="15"/>
                <w:szCs w:val="15"/>
              </w:rPr>
            </w:pPr>
          </w:p>
        </w:tc>
      </w:tr>
      <w:tr w:rsidR="00056D95" w:rsidRPr="00056D95" w14:paraId="751FEFA3" w14:textId="77777777" w:rsidTr="009B5CF6">
        <w:trPr>
          <w:trHeight w:val="202"/>
        </w:trPr>
        <w:tc>
          <w:tcPr>
            <w:tcW w:w="2077" w:type="dxa"/>
            <w:tcBorders>
              <w:top w:val="nil"/>
              <w:bottom w:val="single" w:sz="2" w:space="0" w:color="auto"/>
              <w:right w:val="nil"/>
            </w:tcBorders>
            <w:shd w:val="clear" w:color="auto" w:fill="auto"/>
            <w:noWrap/>
            <w:vAlign w:val="center"/>
            <w:hideMark/>
          </w:tcPr>
          <w:p w14:paraId="15C76131" w14:textId="77777777" w:rsidR="00056D95" w:rsidRPr="00056D95" w:rsidRDefault="00056D95" w:rsidP="00056D95">
            <w:pPr>
              <w:spacing w:line="216" w:lineRule="auto"/>
              <w:rPr>
                <w:rFonts w:ascii="BentonSansCond Light" w:hAnsi="BentonSansCond Light" w:cs="Calibri"/>
                <w:bCs/>
                <w:sz w:val="15"/>
                <w:szCs w:val="15"/>
              </w:rPr>
            </w:pPr>
            <w:r w:rsidRPr="00056D95">
              <w:rPr>
                <w:rFonts w:ascii="BentonSansCond Light" w:hAnsi="BentonSansCond Light" w:cs="Calibri"/>
                <w:bCs/>
                <w:sz w:val="15"/>
                <w:szCs w:val="15"/>
              </w:rPr>
              <w:t>Spending variable income</w:t>
            </w:r>
          </w:p>
        </w:tc>
        <w:tc>
          <w:tcPr>
            <w:tcW w:w="1872" w:type="dxa"/>
            <w:tcBorders>
              <w:top w:val="nil"/>
              <w:left w:val="nil"/>
              <w:bottom w:val="single" w:sz="2" w:space="0" w:color="auto"/>
              <w:right w:val="nil"/>
            </w:tcBorders>
            <w:shd w:val="clear" w:color="auto" w:fill="auto"/>
            <w:noWrap/>
            <w:vAlign w:val="center"/>
            <w:hideMark/>
          </w:tcPr>
          <w:p w14:paraId="1CE84F2C" w14:textId="77777777" w:rsidR="00056D95" w:rsidRPr="00056D95" w:rsidRDefault="00056D95" w:rsidP="00056D95">
            <w:pPr>
              <w:spacing w:line="216" w:lineRule="auto"/>
              <w:rPr>
                <w:rFonts w:ascii="BentonSansCond Light" w:hAnsi="BentonSansCond Light" w:cs="Calibri"/>
                <w:bCs/>
                <w:sz w:val="15"/>
                <w:szCs w:val="15"/>
              </w:rPr>
            </w:pPr>
            <w:r w:rsidRPr="00056D95">
              <w:rPr>
                <w:rFonts w:ascii="BentonSansCond Light" w:hAnsi="BentonSansCond Light" w:cs="Calibri"/>
                <w:bCs/>
                <w:sz w:val="15"/>
                <w:szCs w:val="15"/>
              </w:rPr>
              <w:t xml:space="preserve"> (60,349)</w:t>
            </w:r>
          </w:p>
        </w:tc>
        <w:tc>
          <w:tcPr>
            <w:tcW w:w="1612" w:type="dxa"/>
            <w:tcBorders>
              <w:top w:val="nil"/>
              <w:left w:val="nil"/>
              <w:bottom w:val="single" w:sz="2" w:space="0" w:color="auto"/>
              <w:right w:val="nil"/>
            </w:tcBorders>
            <w:shd w:val="clear" w:color="auto" w:fill="auto"/>
            <w:noWrap/>
            <w:vAlign w:val="center"/>
            <w:hideMark/>
          </w:tcPr>
          <w:p w14:paraId="17321192" w14:textId="77777777" w:rsidR="00056D95" w:rsidRPr="00056D95" w:rsidRDefault="00056D95" w:rsidP="00056D95">
            <w:pPr>
              <w:spacing w:line="216" w:lineRule="auto"/>
              <w:rPr>
                <w:rFonts w:ascii="BentonSansCond Light" w:hAnsi="BentonSansCond Light" w:cs="Calibri"/>
                <w:bCs/>
                <w:sz w:val="15"/>
                <w:szCs w:val="15"/>
              </w:rPr>
            </w:pPr>
            <w:r w:rsidRPr="00056D95">
              <w:rPr>
                <w:rFonts w:ascii="BentonSansCond Light" w:hAnsi="BentonSansCond Light" w:cs="Calibri"/>
                <w:bCs/>
                <w:sz w:val="15"/>
                <w:szCs w:val="15"/>
              </w:rPr>
              <w:t xml:space="preserve"> (19,226)</w:t>
            </w:r>
          </w:p>
        </w:tc>
        <w:tc>
          <w:tcPr>
            <w:tcW w:w="1612" w:type="dxa"/>
            <w:tcBorders>
              <w:top w:val="nil"/>
              <w:left w:val="nil"/>
              <w:bottom w:val="single" w:sz="2" w:space="0" w:color="auto"/>
            </w:tcBorders>
            <w:shd w:val="clear" w:color="auto" w:fill="auto"/>
            <w:noWrap/>
            <w:vAlign w:val="center"/>
            <w:hideMark/>
          </w:tcPr>
          <w:p w14:paraId="76D8C58F" w14:textId="77777777" w:rsidR="00056D95" w:rsidRPr="00056D95" w:rsidRDefault="00056D95" w:rsidP="00056D95">
            <w:pPr>
              <w:spacing w:line="216" w:lineRule="auto"/>
              <w:rPr>
                <w:rFonts w:ascii="BentonSansCond Light" w:hAnsi="BentonSansCond Light" w:cs="Calibri"/>
                <w:bCs/>
                <w:sz w:val="15"/>
                <w:szCs w:val="15"/>
              </w:rPr>
            </w:pPr>
            <w:r w:rsidRPr="00056D95">
              <w:rPr>
                <w:rFonts w:ascii="BentonSansCond Light" w:hAnsi="BentonSansCond Light" w:cs="Calibri"/>
                <w:bCs/>
                <w:sz w:val="15"/>
                <w:szCs w:val="15"/>
              </w:rPr>
              <w:t xml:space="preserve"> (16,830)</w:t>
            </w:r>
          </w:p>
        </w:tc>
      </w:tr>
      <w:tr w:rsidR="00056D95" w:rsidRPr="00056D95" w14:paraId="177A06AF" w14:textId="77777777" w:rsidTr="009B5CF6">
        <w:trPr>
          <w:trHeight w:val="202"/>
        </w:trPr>
        <w:tc>
          <w:tcPr>
            <w:tcW w:w="2077" w:type="dxa"/>
            <w:tcBorders>
              <w:top w:val="single" w:sz="2" w:space="0" w:color="auto"/>
              <w:bottom w:val="single" w:sz="2" w:space="0" w:color="auto"/>
            </w:tcBorders>
            <w:shd w:val="clear" w:color="auto" w:fill="auto"/>
            <w:noWrap/>
            <w:vAlign w:val="center"/>
            <w:hideMark/>
          </w:tcPr>
          <w:p w14:paraId="6539479C" w14:textId="77777777" w:rsidR="00056D95" w:rsidRPr="00056D95" w:rsidRDefault="00056D95" w:rsidP="00056D95">
            <w:pPr>
              <w:spacing w:line="216" w:lineRule="auto"/>
              <w:rPr>
                <w:rFonts w:ascii="BentonSansCond Light" w:hAnsi="BentonSansCond Light" w:cs="Calibri"/>
                <w:bCs/>
                <w:sz w:val="15"/>
                <w:szCs w:val="15"/>
              </w:rPr>
            </w:pPr>
            <w:r w:rsidRPr="00056D95">
              <w:rPr>
                <w:rFonts w:ascii="BentonSansCond Light" w:hAnsi="BentonSansCond Light" w:cs="Calibri"/>
                <w:bCs/>
                <w:sz w:val="15"/>
                <w:szCs w:val="15"/>
              </w:rPr>
              <w:t>Finance charge revenue</w:t>
            </w:r>
          </w:p>
        </w:tc>
        <w:tc>
          <w:tcPr>
            <w:tcW w:w="1872" w:type="dxa"/>
            <w:tcBorders>
              <w:top w:val="single" w:sz="2" w:space="0" w:color="auto"/>
              <w:bottom w:val="single" w:sz="2" w:space="0" w:color="auto"/>
            </w:tcBorders>
            <w:shd w:val="clear" w:color="auto" w:fill="auto"/>
            <w:noWrap/>
            <w:vAlign w:val="center"/>
            <w:hideMark/>
          </w:tcPr>
          <w:p w14:paraId="617D0E33"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(120)</w:t>
            </w:r>
          </w:p>
        </w:tc>
        <w:tc>
          <w:tcPr>
            <w:tcW w:w="1612" w:type="dxa"/>
            <w:tcBorders>
              <w:top w:val="single" w:sz="2" w:space="0" w:color="auto"/>
              <w:bottom w:val="single" w:sz="2" w:space="0" w:color="auto"/>
            </w:tcBorders>
            <w:shd w:val="clear" w:color="auto" w:fill="auto"/>
            <w:noWrap/>
            <w:vAlign w:val="center"/>
            <w:hideMark/>
          </w:tcPr>
          <w:p w14:paraId="1596B543"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(565)</w:t>
            </w:r>
          </w:p>
        </w:tc>
        <w:tc>
          <w:tcPr>
            <w:tcW w:w="1612" w:type="dxa"/>
            <w:tcBorders>
              <w:top w:val="single" w:sz="2" w:space="0" w:color="auto"/>
              <w:bottom w:val="single" w:sz="2" w:space="0" w:color="auto"/>
            </w:tcBorders>
            <w:shd w:val="clear" w:color="auto" w:fill="auto"/>
            <w:noWrap/>
            <w:vAlign w:val="center"/>
            <w:hideMark/>
          </w:tcPr>
          <w:p w14:paraId="51B4930C"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(760)</w:t>
            </w:r>
          </w:p>
        </w:tc>
      </w:tr>
      <w:tr w:rsidR="00056D95" w:rsidRPr="00056D95" w14:paraId="0BF4E45D" w14:textId="77777777" w:rsidTr="009B5CF6">
        <w:trPr>
          <w:trHeight w:val="202"/>
        </w:trPr>
        <w:tc>
          <w:tcPr>
            <w:tcW w:w="2077" w:type="dxa"/>
            <w:tcBorders>
              <w:top w:val="single" w:sz="2" w:space="0" w:color="auto"/>
            </w:tcBorders>
            <w:shd w:val="clear" w:color="auto" w:fill="auto"/>
            <w:noWrap/>
            <w:vAlign w:val="center"/>
            <w:hideMark/>
          </w:tcPr>
          <w:p w14:paraId="3F5F1A73" w14:textId="77777777" w:rsidR="00056D95" w:rsidRPr="00056D95" w:rsidRDefault="00056D95" w:rsidP="00056D95">
            <w:pPr>
              <w:spacing w:line="216" w:lineRule="auto"/>
              <w:rPr>
                <w:rFonts w:ascii="BentonSansCond Light" w:hAnsi="BentonSansCond Light" w:cs="Calibri"/>
                <w:bCs/>
                <w:sz w:val="15"/>
                <w:szCs w:val="15"/>
              </w:rPr>
            </w:pPr>
            <w:r w:rsidRPr="00056D95">
              <w:rPr>
                <w:rFonts w:ascii="BentonSansCond Light" w:hAnsi="BentonSansCond Light" w:cs="Calibri"/>
                <w:bCs/>
                <w:sz w:val="15"/>
                <w:szCs w:val="15"/>
              </w:rPr>
              <w:t>Fee revenue</w:t>
            </w:r>
          </w:p>
        </w:tc>
        <w:tc>
          <w:tcPr>
            <w:tcW w:w="1872" w:type="dxa"/>
            <w:tcBorders>
              <w:top w:val="single" w:sz="2" w:space="0" w:color="auto"/>
            </w:tcBorders>
            <w:shd w:val="clear" w:color="auto" w:fill="auto"/>
            <w:noWrap/>
            <w:vAlign w:val="center"/>
            <w:hideMark/>
          </w:tcPr>
          <w:p w14:paraId="3E86946E"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 xml:space="preserve">558 </w:t>
            </w:r>
          </w:p>
        </w:tc>
        <w:tc>
          <w:tcPr>
            <w:tcW w:w="1612" w:type="dxa"/>
            <w:tcBorders>
              <w:top w:val="single" w:sz="2" w:space="0" w:color="auto"/>
            </w:tcBorders>
            <w:shd w:val="clear" w:color="auto" w:fill="auto"/>
            <w:noWrap/>
            <w:vAlign w:val="center"/>
            <w:hideMark/>
          </w:tcPr>
          <w:p w14:paraId="4BF913F5"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 xml:space="preserve">266 </w:t>
            </w:r>
          </w:p>
        </w:tc>
        <w:tc>
          <w:tcPr>
            <w:tcW w:w="1612" w:type="dxa"/>
            <w:tcBorders>
              <w:top w:val="single" w:sz="2" w:space="0" w:color="auto"/>
            </w:tcBorders>
            <w:shd w:val="clear" w:color="auto" w:fill="auto"/>
            <w:noWrap/>
            <w:vAlign w:val="center"/>
            <w:hideMark/>
          </w:tcPr>
          <w:p w14:paraId="2D7F693C"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 xml:space="preserve">255 </w:t>
            </w:r>
          </w:p>
        </w:tc>
      </w:tr>
      <w:tr w:rsidR="00056D95" w:rsidRPr="00056D95" w14:paraId="510EDE38" w14:textId="77777777" w:rsidTr="00056D95">
        <w:trPr>
          <w:trHeight w:val="202"/>
        </w:trPr>
        <w:tc>
          <w:tcPr>
            <w:tcW w:w="2077" w:type="dxa"/>
            <w:shd w:val="clear" w:color="auto" w:fill="auto"/>
            <w:noWrap/>
            <w:vAlign w:val="center"/>
            <w:hideMark/>
          </w:tcPr>
          <w:p w14:paraId="4CE974CA" w14:textId="77777777" w:rsidR="00056D95" w:rsidRPr="00056D95" w:rsidRDefault="00056D95" w:rsidP="00056D95">
            <w:pPr>
              <w:spacing w:line="216" w:lineRule="auto"/>
              <w:rPr>
                <w:rFonts w:ascii="BentonSansCond Light" w:hAnsi="BentonSansCond Light" w:cs="Calibri"/>
                <w:bCs/>
                <w:sz w:val="15"/>
                <w:szCs w:val="15"/>
              </w:rPr>
            </w:pPr>
            <w:r w:rsidRPr="00056D95">
              <w:rPr>
                <w:rFonts w:ascii="BentonSansCond Light" w:hAnsi="BentonSansCond Light" w:cs="Calibri"/>
                <w:bCs/>
                <w:sz w:val="15"/>
                <w:szCs w:val="15"/>
              </w:rPr>
              <w:t>Write-offs</w:t>
            </w:r>
          </w:p>
        </w:tc>
        <w:tc>
          <w:tcPr>
            <w:tcW w:w="1872" w:type="dxa"/>
            <w:shd w:val="clear" w:color="auto" w:fill="auto"/>
            <w:noWrap/>
            <w:vAlign w:val="center"/>
            <w:hideMark/>
          </w:tcPr>
          <w:p w14:paraId="33323B48"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(11,457)</w:t>
            </w:r>
          </w:p>
        </w:tc>
        <w:tc>
          <w:tcPr>
            <w:tcW w:w="1612" w:type="dxa"/>
            <w:shd w:val="clear" w:color="auto" w:fill="auto"/>
            <w:noWrap/>
            <w:vAlign w:val="center"/>
            <w:hideMark/>
          </w:tcPr>
          <w:p w14:paraId="29190117"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(23,521)</w:t>
            </w:r>
          </w:p>
        </w:tc>
        <w:tc>
          <w:tcPr>
            <w:tcW w:w="1612" w:type="dxa"/>
            <w:shd w:val="clear" w:color="auto" w:fill="auto"/>
            <w:noWrap/>
            <w:vAlign w:val="center"/>
            <w:hideMark/>
          </w:tcPr>
          <w:p w14:paraId="3F4B9138"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(32,469)</w:t>
            </w:r>
          </w:p>
        </w:tc>
      </w:tr>
      <w:tr w:rsidR="00056D95" w:rsidRPr="00056D95" w14:paraId="38B8FCB4" w14:textId="77777777" w:rsidTr="00056D95">
        <w:trPr>
          <w:trHeight w:val="202"/>
        </w:trPr>
        <w:tc>
          <w:tcPr>
            <w:tcW w:w="2077" w:type="dxa"/>
            <w:shd w:val="clear" w:color="auto" w:fill="auto"/>
            <w:noWrap/>
            <w:vAlign w:val="center"/>
            <w:hideMark/>
          </w:tcPr>
          <w:p w14:paraId="426FF21F" w14:textId="77777777" w:rsidR="00056D95" w:rsidRPr="00056D95" w:rsidRDefault="00056D95" w:rsidP="00056D95">
            <w:pPr>
              <w:spacing w:line="216" w:lineRule="auto"/>
              <w:rPr>
                <w:rFonts w:ascii="BentonSansCond Light" w:hAnsi="BentonSansCond Light" w:cs="Calibri"/>
                <w:bCs/>
                <w:sz w:val="15"/>
                <w:szCs w:val="15"/>
              </w:rPr>
            </w:pPr>
            <w:r w:rsidRPr="00056D95">
              <w:rPr>
                <w:rFonts w:ascii="BentonSansCond Light" w:hAnsi="BentonSansCond Light" w:cs="Calibri"/>
                <w:bCs/>
                <w:sz w:val="15"/>
                <w:szCs w:val="15"/>
              </w:rPr>
              <w:t>Reserve</w:t>
            </w:r>
            <w:r>
              <w:rPr>
                <w:rFonts w:ascii="BentonSansCond Light" w:hAnsi="BentonSansCond Light" w:cs="Calibri"/>
                <w:bCs/>
                <w:sz w:val="15"/>
                <w:szCs w:val="15"/>
              </w:rPr>
              <w:t xml:space="preserve"> expense</w:t>
            </w:r>
          </w:p>
        </w:tc>
        <w:tc>
          <w:tcPr>
            <w:tcW w:w="1872" w:type="dxa"/>
            <w:shd w:val="clear" w:color="auto" w:fill="auto"/>
            <w:noWrap/>
            <w:vAlign w:val="center"/>
            <w:hideMark/>
          </w:tcPr>
          <w:p w14:paraId="5BA858B1"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(138,440)</w:t>
            </w:r>
          </w:p>
        </w:tc>
        <w:tc>
          <w:tcPr>
            <w:tcW w:w="1612" w:type="dxa"/>
            <w:shd w:val="clear" w:color="auto" w:fill="auto"/>
            <w:noWrap/>
            <w:vAlign w:val="center"/>
            <w:hideMark/>
          </w:tcPr>
          <w:p w14:paraId="645F5870"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(132,304)</w:t>
            </w:r>
          </w:p>
        </w:tc>
        <w:tc>
          <w:tcPr>
            <w:tcW w:w="1612" w:type="dxa"/>
            <w:shd w:val="clear" w:color="auto" w:fill="auto"/>
            <w:noWrap/>
            <w:vAlign w:val="center"/>
            <w:hideMark/>
          </w:tcPr>
          <w:p w14:paraId="38D0AE3C"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(125,360)</w:t>
            </w:r>
          </w:p>
        </w:tc>
      </w:tr>
      <w:tr w:rsidR="00056D95" w:rsidRPr="00056D95" w14:paraId="0439F7DF" w14:textId="77777777" w:rsidTr="00056D95">
        <w:trPr>
          <w:trHeight w:val="202"/>
        </w:trPr>
        <w:tc>
          <w:tcPr>
            <w:tcW w:w="2077" w:type="dxa"/>
            <w:shd w:val="clear" w:color="auto" w:fill="auto"/>
            <w:noWrap/>
            <w:vAlign w:val="center"/>
            <w:hideMark/>
          </w:tcPr>
          <w:p w14:paraId="2BC3551E" w14:textId="77777777" w:rsidR="00056D95" w:rsidRPr="00056D95" w:rsidRDefault="00056D95" w:rsidP="00056D95">
            <w:pPr>
              <w:spacing w:line="216" w:lineRule="auto"/>
              <w:rPr>
                <w:rFonts w:ascii="BentonSansCond Light" w:hAnsi="BentonSansCond Light" w:cs="Calibri"/>
                <w:bCs/>
                <w:sz w:val="15"/>
                <w:szCs w:val="15"/>
              </w:rPr>
            </w:pPr>
            <w:r w:rsidRPr="00056D95">
              <w:rPr>
                <w:rFonts w:ascii="BentonSansCond Light" w:hAnsi="BentonSansCond Light" w:cs="Calibri"/>
                <w:bCs/>
                <w:sz w:val="15"/>
                <w:szCs w:val="15"/>
              </w:rPr>
              <w:t>Provision expense</w:t>
            </w:r>
          </w:p>
        </w:tc>
        <w:tc>
          <w:tcPr>
            <w:tcW w:w="1872" w:type="dxa"/>
            <w:shd w:val="clear" w:color="auto" w:fill="auto"/>
            <w:noWrap/>
            <w:vAlign w:val="center"/>
            <w:hideMark/>
          </w:tcPr>
          <w:p w14:paraId="7FA51D90"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(149,897)</w:t>
            </w:r>
          </w:p>
        </w:tc>
        <w:tc>
          <w:tcPr>
            <w:tcW w:w="1612" w:type="dxa"/>
            <w:shd w:val="clear" w:color="auto" w:fill="auto"/>
            <w:noWrap/>
            <w:vAlign w:val="center"/>
            <w:hideMark/>
          </w:tcPr>
          <w:p w14:paraId="7C6C09F5"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(17,385)</w:t>
            </w:r>
          </w:p>
        </w:tc>
        <w:tc>
          <w:tcPr>
            <w:tcW w:w="1612" w:type="dxa"/>
            <w:shd w:val="clear" w:color="auto" w:fill="auto"/>
            <w:noWrap/>
            <w:vAlign w:val="center"/>
            <w:hideMark/>
          </w:tcPr>
          <w:p w14:paraId="57C6E487"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(25,525)</w:t>
            </w:r>
          </w:p>
        </w:tc>
      </w:tr>
      <w:tr w:rsidR="00056D95" w:rsidRPr="00056D95" w14:paraId="097ECB86" w14:textId="77777777" w:rsidTr="00056D95">
        <w:trPr>
          <w:trHeight w:val="202"/>
        </w:trPr>
        <w:tc>
          <w:tcPr>
            <w:tcW w:w="2077" w:type="dxa"/>
            <w:shd w:val="clear" w:color="auto" w:fill="auto"/>
            <w:noWrap/>
            <w:vAlign w:val="center"/>
            <w:hideMark/>
          </w:tcPr>
          <w:p w14:paraId="3EE6DDE9" w14:textId="77777777" w:rsidR="00056D95" w:rsidRPr="00056D95" w:rsidRDefault="00056D95" w:rsidP="00056D95">
            <w:pPr>
              <w:spacing w:line="216" w:lineRule="auto"/>
              <w:rPr>
                <w:rFonts w:ascii="BentonSansCond Light" w:hAnsi="BentonSansCond Light" w:cs="Calibri"/>
                <w:bCs/>
                <w:sz w:val="15"/>
                <w:szCs w:val="15"/>
              </w:rPr>
            </w:pPr>
            <w:r w:rsidRPr="00056D95">
              <w:rPr>
                <w:rFonts w:ascii="BentonSansCond Light" w:hAnsi="BentonSansCond Light" w:cs="Calibri"/>
                <w:bCs/>
                <w:sz w:val="15"/>
                <w:szCs w:val="15"/>
              </w:rPr>
              <w:lastRenderedPageBreak/>
              <w:t>Cost of funds</w:t>
            </w:r>
          </w:p>
        </w:tc>
        <w:tc>
          <w:tcPr>
            <w:tcW w:w="1872" w:type="dxa"/>
            <w:shd w:val="clear" w:color="auto" w:fill="auto"/>
            <w:noWrap/>
            <w:vAlign w:val="center"/>
            <w:hideMark/>
          </w:tcPr>
          <w:p w14:paraId="39DBFA74"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(15,116)</w:t>
            </w:r>
          </w:p>
        </w:tc>
        <w:tc>
          <w:tcPr>
            <w:tcW w:w="1612" w:type="dxa"/>
            <w:shd w:val="clear" w:color="auto" w:fill="auto"/>
            <w:noWrap/>
            <w:vAlign w:val="center"/>
            <w:hideMark/>
          </w:tcPr>
          <w:p w14:paraId="47240091"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(7,223)</w:t>
            </w:r>
          </w:p>
        </w:tc>
        <w:tc>
          <w:tcPr>
            <w:tcW w:w="1612" w:type="dxa"/>
            <w:shd w:val="clear" w:color="auto" w:fill="auto"/>
            <w:noWrap/>
            <w:vAlign w:val="center"/>
            <w:hideMark/>
          </w:tcPr>
          <w:p w14:paraId="4B369F01"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(6,844)</w:t>
            </w:r>
          </w:p>
        </w:tc>
      </w:tr>
      <w:tr w:rsidR="00056D95" w:rsidRPr="00056D95" w14:paraId="04BFDEC4" w14:textId="77777777" w:rsidTr="00056D95">
        <w:trPr>
          <w:trHeight w:val="202"/>
        </w:trPr>
        <w:tc>
          <w:tcPr>
            <w:tcW w:w="2077" w:type="dxa"/>
            <w:shd w:val="clear" w:color="auto" w:fill="auto"/>
            <w:noWrap/>
            <w:vAlign w:val="center"/>
            <w:hideMark/>
          </w:tcPr>
          <w:p w14:paraId="60528535" w14:textId="77777777" w:rsidR="00056D95" w:rsidRPr="00056D95" w:rsidRDefault="00056D95" w:rsidP="00056D95">
            <w:pPr>
              <w:spacing w:line="216" w:lineRule="auto"/>
              <w:rPr>
                <w:rFonts w:ascii="BentonSansCond Light" w:hAnsi="BentonSansCond Light" w:cs="Calibri"/>
                <w:bCs/>
                <w:sz w:val="15"/>
                <w:szCs w:val="15"/>
              </w:rPr>
            </w:pPr>
            <w:r w:rsidRPr="00056D95">
              <w:rPr>
                <w:rFonts w:ascii="BentonSansCond Light" w:hAnsi="BentonSansCond Light" w:cs="Calibri"/>
                <w:bCs/>
                <w:sz w:val="15"/>
                <w:szCs w:val="15"/>
              </w:rPr>
              <w:t>Incentive cost</w:t>
            </w:r>
          </w:p>
        </w:tc>
        <w:tc>
          <w:tcPr>
            <w:tcW w:w="1872" w:type="dxa"/>
            <w:shd w:val="clear" w:color="auto" w:fill="auto"/>
            <w:noWrap/>
            <w:vAlign w:val="center"/>
            <w:hideMark/>
          </w:tcPr>
          <w:p w14:paraId="58CD1E90"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(69,120)</w:t>
            </w:r>
          </w:p>
        </w:tc>
        <w:tc>
          <w:tcPr>
            <w:tcW w:w="1612" w:type="dxa"/>
            <w:shd w:val="clear" w:color="auto" w:fill="auto"/>
            <w:noWrap/>
            <w:vAlign w:val="center"/>
            <w:hideMark/>
          </w:tcPr>
          <w:p w14:paraId="501A721F" w14:textId="77777777" w:rsidR="00056D95" w:rsidRPr="00056D95" w:rsidRDefault="00056D95" w:rsidP="00056D95">
            <w:pPr>
              <w:spacing w:line="216" w:lineRule="auto"/>
              <w:rPr>
                <w:rFonts w:ascii="BentonSansCond Light" w:hAnsi="BentonSansCond Light" w:cs="Calibri"/>
                <w:bCs/>
                <w:sz w:val="15"/>
                <w:szCs w:val="15"/>
              </w:rPr>
            </w:pPr>
          </w:p>
        </w:tc>
        <w:tc>
          <w:tcPr>
            <w:tcW w:w="1612" w:type="dxa"/>
            <w:shd w:val="clear" w:color="auto" w:fill="auto"/>
            <w:noWrap/>
            <w:vAlign w:val="center"/>
            <w:hideMark/>
          </w:tcPr>
          <w:p w14:paraId="2198FA1D" w14:textId="77777777" w:rsidR="00056D95" w:rsidRPr="00056D95" w:rsidRDefault="00056D95" w:rsidP="00056D95">
            <w:pPr>
              <w:spacing w:line="216" w:lineRule="auto"/>
              <w:rPr>
                <w:rFonts w:ascii="BentonSansCond Light" w:hAnsi="BentonSansCond Light" w:cs="Calibri"/>
                <w:bCs/>
                <w:sz w:val="15"/>
                <w:szCs w:val="15"/>
              </w:rPr>
            </w:pPr>
          </w:p>
        </w:tc>
      </w:tr>
      <w:tr w:rsidR="00056D95" w:rsidRPr="00056D95" w14:paraId="270F4ED9" w14:textId="77777777" w:rsidTr="00056D95">
        <w:trPr>
          <w:trHeight w:val="202"/>
        </w:trPr>
        <w:tc>
          <w:tcPr>
            <w:tcW w:w="2077" w:type="dxa"/>
            <w:shd w:val="clear" w:color="auto" w:fill="auto"/>
            <w:noWrap/>
            <w:vAlign w:val="center"/>
            <w:hideMark/>
          </w:tcPr>
          <w:p w14:paraId="4FD1A978" w14:textId="77777777" w:rsidR="00056D95" w:rsidRPr="00056D95" w:rsidRDefault="00056D95" w:rsidP="00056D95">
            <w:pPr>
              <w:spacing w:line="216" w:lineRule="auto"/>
              <w:rPr>
                <w:rFonts w:ascii="BentonSansCond Light" w:hAnsi="BentonSansCond Light" w:cs="Calibri"/>
                <w:bCs/>
                <w:sz w:val="15"/>
                <w:szCs w:val="15"/>
              </w:rPr>
            </w:pPr>
            <w:r w:rsidRPr="00056D95">
              <w:rPr>
                <w:rFonts w:ascii="BentonSansCond Light" w:hAnsi="BentonSansCond Light" w:cs="Calibri"/>
                <w:bCs/>
                <w:sz w:val="15"/>
                <w:szCs w:val="15"/>
              </w:rPr>
              <w:t>Contribution Margin</w:t>
            </w:r>
          </w:p>
        </w:tc>
        <w:tc>
          <w:tcPr>
            <w:tcW w:w="1872" w:type="dxa"/>
            <w:shd w:val="clear" w:color="auto" w:fill="auto"/>
            <w:noWrap/>
            <w:vAlign w:val="center"/>
            <w:hideMark/>
          </w:tcPr>
          <w:p w14:paraId="395F3723"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 xml:space="preserve">174,222 </w:t>
            </w:r>
          </w:p>
        </w:tc>
        <w:tc>
          <w:tcPr>
            <w:tcW w:w="1612" w:type="dxa"/>
            <w:shd w:val="clear" w:color="auto" w:fill="auto"/>
            <w:noWrap/>
            <w:vAlign w:val="center"/>
            <w:hideMark/>
          </w:tcPr>
          <w:p w14:paraId="14D30BB0"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 xml:space="preserve">5,083 </w:t>
            </w:r>
          </w:p>
        </w:tc>
        <w:tc>
          <w:tcPr>
            <w:tcW w:w="1612" w:type="dxa"/>
            <w:shd w:val="clear" w:color="auto" w:fill="auto"/>
            <w:noWrap/>
            <w:vAlign w:val="center"/>
            <w:hideMark/>
          </w:tcPr>
          <w:p w14:paraId="7F742DD5" w14:textId="77777777" w:rsidR="00056D95" w:rsidRPr="00056D95" w:rsidRDefault="00056D95" w:rsidP="00056D95">
            <w:pPr>
              <w:spacing w:line="216" w:lineRule="auto"/>
              <w:rPr>
                <w:rFonts w:ascii="BentonSansCond Light" w:hAnsi="BentonSansCond Light" w:cs="Calibri"/>
                <w:bCs/>
                <w:sz w:val="15"/>
                <w:szCs w:val="15"/>
              </w:rPr>
            </w:pPr>
            <w:r>
              <w:rPr>
                <w:rFonts w:ascii="BentonSansCond Light" w:hAnsi="BentonSansCond Light" w:cs="Calibri"/>
                <w:bCs/>
                <w:sz w:val="15"/>
                <w:szCs w:val="15"/>
              </w:rPr>
              <w:t xml:space="preserve"> </w:t>
            </w:r>
            <w:r w:rsidRPr="00056D95">
              <w:rPr>
                <w:rFonts w:ascii="BentonSansCond Light" w:hAnsi="BentonSansCond Light" w:cs="Calibri"/>
                <w:bCs/>
                <w:sz w:val="15"/>
                <w:szCs w:val="15"/>
              </w:rPr>
              <w:t xml:space="preserve">15,034 </w:t>
            </w:r>
          </w:p>
        </w:tc>
      </w:tr>
    </w:tbl>
    <w:p w14:paraId="1150A816" w14:textId="77777777" w:rsidR="00056D95" w:rsidRDefault="00056D95" w:rsidP="00CF1C26">
      <w:pPr>
        <w:rPr>
          <w:szCs w:val="22"/>
          <w:lang w:eastAsia="zh-CN"/>
        </w:rPr>
      </w:pPr>
    </w:p>
    <w:p w14:paraId="5E4D11E2" w14:textId="77777777" w:rsidR="00F2603E" w:rsidRPr="00852975" w:rsidRDefault="00BB3638" w:rsidP="00CA3DD6">
      <w:pPr>
        <w:pStyle w:val="Heading1"/>
      </w:pPr>
      <w:bookmarkStart w:id="3284" w:name="_Ref447222417"/>
      <w:bookmarkStart w:id="3285" w:name="_Toc399857537"/>
      <w:bookmarkStart w:id="3286" w:name="_Toc402862267"/>
      <w:bookmarkStart w:id="3287" w:name="_Ref404008896"/>
      <w:bookmarkStart w:id="3288" w:name="_Toc512010412"/>
      <w:r w:rsidRPr="00852975">
        <w:t>Tracking Model Performance</w:t>
      </w:r>
      <w:bookmarkEnd w:id="3284"/>
      <w:bookmarkEnd w:id="3288"/>
    </w:p>
    <w:bookmarkEnd w:id="3285"/>
    <w:bookmarkEnd w:id="3286"/>
    <w:bookmarkEnd w:id="3287"/>
    <w:p w14:paraId="4DB3E64A" w14:textId="77777777" w:rsidR="0005353B" w:rsidRPr="001F28BA" w:rsidRDefault="00C30B22" w:rsidP="0005353B">
      <w:pPr>
        <w:rPr>
          <w:szCs w:val="22"/>
        </w:rPr>
      </w:pPr>
      <w:r>
        <w:rPr>
          <w:szCs w:val="22"/>
        </w:rPr>
        <w:t xml:space="preserve">Modelers </w:t>
      </w:r>
      <w:r w:rsidR="00DD4DC8" w:rsidRPr="001F28BA">
        <w:rPr>
          <w:szCs w:val="22"/>
        </w:rPr>
        <w:t>continually compare</w:t>
      </w:r>
      <w:r w:rsidR="00F2603E" w:rsidRPr="001F28BA">
        <w:rPr>
          <w:szCs w:val="22"/>
        </w:rPr>
        <w:t xml:space="preserve"> </w:t>
      </w:r>
      <w:r w:rsidR="00F926D5">
        <w:rPr>
          <w:szCs w:val="22"/>
        </w:rPr>
        <w:t>ADSS</w:t>
      </w:r>
      <w:r w:rsidR="00F2603E" w:rsidRPr="001F28BA">
        <w:rPr>
          <w:szCs w:val="22"/>
        </w:rPr>
        <w:t xml:space="preserve"> estimates against real-world </w:t>
      </w:r>
      <w:r w:rsidR="004A2E5F" w:rsidRPr="001F28BA">
        <w:rPr>
          <w:szCs w:val="22"/>
        </w:rPr>
        <w:t xml:space="preserve">defaults </w:t>
      </w:r>
      <w:r w:rsidR="002D1795" w:rsidRPr="001F28BA">
        <w:rPr>
          <w:szCs w:val="22"/>
        </w:rPr>
        <w:t xml:space="preserve">to </w:t>
      </w:r>
      <w:r w:rsidR="007C0F3D" w:rsidRPr="001F28BA">
        <w:rPr>
          <w:szCs w:val="22"/>
        </w:rPr>
        <w:t xml:space="preserve">evaluate </w:t>
      </w:r>
      <w:r w:rsidR="00DD4DC8" w:rsidRPr="001F28BA">
        <w:rPr>
          <w:szCs w:val="22"/>
        </w:rPr>
        <w:t xml:space="preserve">the </w:t>
      </w:r>
      <w:r w:rsidR="00F2603E" w:rsidRPr="001F28BA">
        <w:rPr>
          <w:szCs w:val="22"/>
        </w:rPr>
        <w:t>model</w:t>
      </w:r>
      <w:r w:rsidR="00DD4DC8" w:rsidRPr="001F28BA">
        <w:rPr>
          <w:szCs w:val="22"/>
        </w:rPr>
        <w:t>’s ongoing</w:t>
      </w:r>
      <w:r w:rsidR="004A2E5F" w:rsidRPr="001F28BA">
        <w:rPr>
          <w:szCs w:val="22"/>
        </w:rPr>
        <w:t xml:space="preserve"> performance</w:t>
      </w:r>
      <w:r w:rsidR="007C0F3D" w:rsidRPr="001F28BA">
        <w:rPr>
          <w:szCs w:val="22"/>
        </w:rPr>
        <w:t xml:space="preserve"> and </w:t>
      </w:r>
      <w:r w:rsidR="004A2E5F" w:rsidRPr="001F28BA">
        <w:rPr>
          <w:szCs w:val="22"/>
        </w:rPr>
        <w:t>identify opportunities for fine-tuning</w:t>
      </w:r>
      <w:r w:rsidR="00F2603E" w:rsidRPr="001F28BA">
        <w:rPr>
          <w:szCs w:val="22"/>
        </w:rPr>
        <w:t xml:space="preserve">. </w:t>
      </w:r>
      <w:r w:rsidR="00704349">
        <w:fldChar w:fldCharType="begin"/>
      </w:r>
      <w:r w:rsidR="00704349">
        <w:instrText xml:space="preserve"> REF  _Ref439925999 \h  \* MERGEFORMAT </w:instrText>
      </w:r>
      <w:r w:rsidR="00704349">
        <w:fldChar w:fldCharType="separate"/>
      </w:r>
      <w:r w:rsidR="000E17A9" w:rsidRPr="000E17A9">
        <w:t xml:space="preserve">Table </w:t>
      </w:r>
      <w:r w:rsidR="000E17A9" w:rsidRPr="000E17A9">
        <w:rPr>
          <w:noProof/>
        </w:rPr>
        <w:t>13.1</w:t>
      </w:r>
      <w:r w:rsidR="00704349">
        <w:fldChar w:fldCharType="end"/>
      </w:r>
      <w:r w:rsidR="0005353B" w:rsidRPr="001F28BA">
        <w:rPr>
          <w:szCs w:val="22"/>
        </w:rPr>
        <w:t xml:space="preserve"> summarizes these monitoring activities. </w:t>
      </w:r>
    </w:p>
    <w:p w14:paraId="099680E6" w14:textId="77777777" w:rsidR="0005353B" w:rsidRPr="001F28BA" w:rsidRDefault="0005353B">
      <w:pPr>
        <w:rPr>
          <w:sz w:val="8"/>
          <w:szCs w:val="22"/>
        </w:rPr>
      </w:pPr>
    </w:p>
    <w:p w14:paraId="6DDBAD20" w14:textId="77777777" w:rsidR="00065ABD" w:rsidRPr="001F28BA" w:rsidRDefault="00065ABD">
      <w:pPr>
        <w:rPr>
          <w:sz w:val="2"/>
          <w:szCs w:val="22"/>
        </w:rPr>
      </w:pPr>
    </w:p>
    <w:p w14:paraId="1F8D9FF6" w14:textId="77777777" w:rsidR="00DD4DC8" w:rsidRPr="001F28BA" w:rsidRDefault="00DD4DC8">
      <w:pPr>
        <w:rPr>
          <w:sz w:val="2"/>
          <w:szCs w:val="22"/>
        </w:rPr>
      </w:pPr>
    </w:p>
    <w:p w14:paraId="173E533F" w14:textId="77777777" w:rsidR="00F2603E" w:rsidRPr="001F28BA" w:rsidRDefault="00F2603E" w:rsidP="00F2603E">
      <w:pPr>
        <w:rPr>
          <w:sz w:val="8"/>
          <w:szCs w:val="22"/>
        </w:rPr>
      </w:pPr>
    </w:p>
    <w:p w14:paraId="4D0C582D" w14:textId="77777777" w:rsidR="00F2603E" w:rsidRPr="001F28BA" w:rsidRDefault="00F2603E" w:rsidP="00F2603E">
      <w:pPr>
        <w:pStyle w:val="Caption"/>
        <w:rPr>
          <w:sz w:val="18"/>
          <w:szCs w:val="18"/>
        </w:rPr>
      </w:pPr>
      <w:bookmarkStart w:id="3289" w:name="_Ref439925999"/>
      <w:r w:rsidRPr="001F28BA">
        <w:rPr>
          <w:sz w:val="18"/>
          <w:szCs w:val="18"/>
        </w:rPr>
        <w:t xml:space="preserve">Table </w:t>
      </w:r>
      <w:r w:rsidR="003E7838">
        <w:rPr>
          <w:sz w:val="18"/>
          <w:szCs w:val="18"/>
        </w:rPr>
        <w:fldChar w:fldCharType="begin"/>
      </w:r>
      <w:r w:rsidR="00056D95">
        <w:rPr>
          <w:sz w:val="18"/>
          <w:szCs w:val="18"/>
        </w:rPr>
        <w:instrText xml:space="preserve"> STYLEREF 1 \s </w:instrText>
      </w:r>
      <w:r w:rsidR="003E7838">
        <w:rPr>
          <w:sz w:val="18"/>
          <w:szCs w:val="18"/>
        </w:rPr>
        <w:fldChar w:fldCharType="separate"/>
      </w:r>
      <w:r w:rsidR="000E17A9">
        <w:rPr>
          <w:noProof/>
          <w:sz w:val="18"/>
          <w:szCs w:val="18"/>
        </w:rPr>
        <w:t>13</w:t>
      </w:r>
      <w:r w:rsidR="003E7838">
        <w:rPr>
          <w:sz w:val="18"/>
          <w:szCs w:val="18"/>
        </w:rPr>
        <w:fldChar w:fldCharType="end"/>
      </w:r>
      <w:r w:rsidR="00056D95">
        <w:rPr>
          <w:sz w:val="18"/>
          <w:szCs w:val="18"/>
        </w:rPr>
        <w:t>.</w:t>
      </w:r>
      <w:r w:rsidR="003E7838">
        <w:rPr>
          <w:sz w:val="18"/>
          <w:szCs w:val="18"/>
        </w:rPr>
        <w:fldChar w:fldCharType="begin"/>
      </w:r>
      <w:r w:rsidR="00056D95">
        <w:rPr>
          <w:sz w:val="18"/>
          <w:szCs w:val="18"/>
        </w:rPr>
        <w:instrText xml:space="preserve"> SEQ Table \* ARABIC \s 1 </w:instrText>
      </w:r>
      <w:r w:rsidR="003E7838">
        <w:rPr>
          <w:sz w:val="18"/>
          <w:szCs w:val="18"/>
        </w:rPr>
        <w:fldChar w:fldCharType="separate"/>
      </w:r>
      <w:r w:rsidR="000E17A9">
        <w:rPr>
          <w:noProof/>
          <w:sz w:val="18"/>
          <w:szCs w:val="18"/>
        </w:rPr>
        <w:t>1</w:t>
      </w:r>
      <w:r w:rsidR="003E7838">
        <w:rPr>
          <w:sz w:val="18"/>
          <w:szCs w:val="18"/>
        </w:rPr>
        <w:fldChar w:fldCharType="end"/>
      </w:r>
      <w:bookmarkEnd w:id="3289"/>
      <w:r w:rsidRPr="001F28BA">
        <w:rPr>
          <w:sz w:val="18"/>
          <w:szCs w:val="18"/>
        </w:rPr>
        <w:t xml:space="preserve">: </w:t>
      </w:r>
      <w:r w:rsidR="009378FA" w:rsidRPr="001F28BA">
        <w:rPr>
          <w:sz w:val="18"/>
          <w:szCs w:val="18"/>
        </w:rPr>
        <w:t>Activities</w:t>
      </w:r>
      <w:r w:rsidR="002D1795" w:rsidRPr="001F28BA">
        <w:rPr>
          <w:sz w:val="18"/>
          <w:szCs w:val="18"/>
        </w:rPr>
        <w:t xml:space="preserve"> for </w:t>
      </w:r>
      <w:r w:rsidR="009378FA" w:rsidRPr="001F28BA">
        <w:rPr>
          <w:sz w:val="18"/>
          <w:szCs w:val="18"/>
        </w:rPr>
        <w:t>m</w:t>
      </w:r>
      <w:r w:rsidR="00C65A8D" w:rsidRPr="001F28BA">
        <w:rPr>
          <w:sz w:val="18"/>
          <w:szCs w:val="18"/>
        </w:rPr>
        <w:t xml:space="preserve">onitoring </w:t>
      </w:r>
      <w:r w:rsidR="00BD4098" w:rsidRPr="001F28BA">
        <w:rPr>
          <w:sz w:val="18"/>
          <w:szCs w:val="18"/>
        </w:rPr>
        <w:t xml:space="preserve">the ongoing performance of </w:t>
      </w:r>
      <w:r w:rsidR="00F926D5">
        <w:rPr>
          <w:sz w:val="18"/>
          <w:szCs w:val="18"/>
        </w:rPr>
        <w:t>ADSS</w:t>
      </w:r>
      <w:r w:rsidR="009378FA" w:rsidRPr="001F28BA">
        <w:rPr>
          <w:sz w:val="18"/>
          <w:szCs w:val="18"/>
        </w:rPr>
        <w:t xml:space="preserve"> </w:t>
      </w:r>
    </w:p>
    <w:p w14:paraId="6D9F8A57" w14:textId="77777777" w:rsidR="00C65A8D" w:rsidRPr="001F28BA" w:rsidRDefault="00C65A8D" w:rsidP="00C65A8D">
      <w:pPr>
        <w:rPr>
          <w:lang w:eastAsia="zh-CN"/>
        </w:rPr>
      </w:pPr>
    </w:p>
    <w:tbl>
      <w:tblPr>
        <w:tblStyle w:val="TableGrid"/>
        <w:tblW w:w="9792" w:type="dxa"/>
        <w:tblInd w:w="43" w:type="dxa"/>
        <w:tblBorders>
          <w:top w:val="none" w:sz="0" w:space="0" w:color="auto"/>
          <w:left w:val="none" w:sz="0" w:space="0" w:color="auto"/>
          <w:bottom w:val="none" w:sz="0" w:space="0" w:color="auto"/>
          <w:right w:val="none" w:sz="0" w:space="0" w:color="auto"/>
          <w:insideH w:val="single" w:sz="4" w:space="0" w:color="000000" w:themeColor="text1"/>
          <w:insideV w:val="single" w:sz="48" w:space="0" w:color="FFFFFF" w:themeColor="background1"/>
        </w:tblBorders>
        <w:tblLayout w:type="fixed"/>
        <w:tblCellMar>
          <w:left w:w="43" w:type="dxa"/>
          <w:right w:w="43" w:type="dxa"/>
        </w:tblCellMar>
        <w:tblLook w:val="04A0" w:firstRow="1" w:lastRow="0" w:firstColumn="1" w:lastColumn="0" w:noHBand="0" w:noVBand="1"/>
      </w:tblPr>
      <w:tblGrid>
        <w:gridCol w:w="2160"/>
        <w:gridCol w:w="2160"/>
        <w:gridCol w:w="5472"/>
      </w:tblGrid>
      <w:tr w:rsidR="00BD4098" w:rsidRPr="001F28BA" w14:paraId="6B9AB71A" w14:textId="77777777" w:rsidTr="009D6DAB">
        <w:trPr>
          <w:trHeight w:hRule="exact" w:val="216"/>
        </w:trPr>
        <w:tc>
          <w:tcPr>
            <w:tcW w:w="2160" w:type="dxa"/>
            <w:tcBorders>
              <w:top w:val="nil"/>
              <w:bottom w:val="nil"/>
              <w:right w:val="nil"/>
            </w:tcBorders>
            <w:shd w:val="clear" w:color="auto" w:fill="auto"/>
            <w:tcMar>
              <w:left w:w="58" w:type="dxa"/>
              <w:right w:w="58" w:type="dxa"/>
            </w:tcMar>
            <w:vAlign w:val="center"/>
          </w:tcPr>
          <w:p w14:paraId="1C8B1D33" w14:textId="77777777" w:rsidR="00BD4098" w:rsidRPr="001F28BA" w:rsidRDefault="00BD4098" w:rsidP="00BB6B5F">
            <w:pPr>
              <w:spacing w:line="216" w:lineRule="auto"/>
              <w:rPr>
                <w:rFonts w:ascii="Calibri Light" w:hAnsi="Calibri Light" w:cs="Calibri"/>
                <w:b/>
                <w:sz w:val="16"/>
                <w:szCs w:val="16"/>
              </w:rPr>
            </w:pPr>
            <w:r w:rsidRPr="001F28BA">
              <w:rPr>
                <w:rFonts w:ascii="Calibri Light" w:hAnsi="Calibri Light" w:cs="Calibri"/>
                <w:b/>
                <w:sz w:val="16"/>
                <w:szCs w:val="16"/>
              </w:rPr>
              <w:t>Activity</w:t>
            </w:r>
          </w:p>
        </w:tc>
        <w:tc>
          <w:tcPr>
            <w:tcW w:w="2160" w:type="dxa"/>
            <w:tcBorders>
              <w:top w:val="nil"/>
              <w:left w:val="nil"/>
              <w:bottom w:val="nil"/>
              <w:right w:val="nil"/>
            </w:tcBorders>
            <w:shd w:val="clear" w:color="auto" w:fill="auto"/>
            <w:vAlign w:val="center"/>
          </w:tcPr>
          <w:p w14:paraId="1FEBEF18" w14:textId="77777777" w:rsidR="00BD4098" w:rsidRPr="001F28BA" w:rsidRDefault="00BD4098" w:rsidP="00BB6B5F">
            <w:pPr>
              <w:spacing w:line="216" w:lineRule="auto"/>
              <w:rPr>
                <w:rFonts w:ascii="Calibri Light" w:hAnsi="Calibri Light" w:cs="Calibri"/>
                <w:b/>
                <w:sz w:val="16"/>
                <w:szCs w:val="16"/>
              </w:rPr>
            </w:pPr>
            <w:r w:rsidRPr="001F28BA">
              <w:rPr>
                <w:rFonts w:ascii="Calibri Light" w:hAnsi="Calibri Light" w:cs="Calibri"/>
                <w:b/>
                <w:sz w:val="16"/>
                <w:szCs w:val="16"/>
              </w:rPr>
              <w:t>Frequency</w:t>
            </w:r>
          </w:p>
        </w:tc>
        <w:tc>
          <w:tcPr>
            <w:tcW w:w="5472" w:type="dxa"/>
            <w:tcBorders>
              <w:top w:val="nil"/>
              <w:left w:val="nil"/>
              <w:bottom w:val="nil"/>
            </w:tcBorders>
            <w:shd w:val="clear" w:color="auto" w:fill="auto"/>
            <w:vAlign w:val="center"/>
          </w:tcPr>
          <w:p w14:paraId="39401CB9" w14:textId="77777777" w:rsidR="00BD4098" w:rsidRPr="001F28BA" w:rsidRDefault="00BD4098" w:rsidP="00BB6B5F">
            <w:pPr>
              <w:spacing w:line="216" w:lineRule="auto"/>
              <w:rPr>
                <w:rFonts w:ascii="Calibri Light" w:hAnsi="Calibri Light" w:cs="Calibri"/>
                <w:sz w:val="16"/>
                <w:szCs w:val="16"/>
              </w:rPr>
            </w:pPr>
            <w:r w:rsidRPr="001F28BA">
              <w:rPr>
                <w:rFonts w:ascii="Calibri Light" w:hAnsi="Calibri Light" w:cs="Calibri"/>
                <w:b/>
                <w:sz w:val="16"/>
                <w:szCs w:val="16"/>
              </w:rPr>
              <w:t>Details</w:t>
            </w:r>
          </w:p>
        </w:tc>
      </w:tr>
      <w:tr w:rsidR="00BD4098" w:rsidRPr="001F28BA" w14:paraId="1E90AC88" w14:textId="77777777" w:rsidTr="009D6DAB">
        <w:trPr>
          <w:trHeight w:hRule="exact" w:val="2160"/>
        </w:trPr>
        <w:tc>
          <w:tcPr>
            <w:tcW w:w="2160" w:type="dxa"/>
            <w:tcBorders>
              <w:top w:val="nil"/>
            </w:tcBorders>
            <w:shd w:val="clear" w:color="auto" w:fill="auto"/>
            <w:vAlign w:val="center"/>
          </w:tcPr>
          <w:p w14:paraId="296F4EBE" w14:textId="77777777" w:rsidR="00BD4098" w:rsidRPr="001F28BA" w:rsidRDefault="00BD4098" w:rsidP="00BB6B5F">
            <w:pPr>
              <w:spacing w:line="216" w:lineRule="auto"/>
              <w:rPr>
                <w:rFonts w:ascii="Calibri Light" w:hAnsi="Calibri Light" w:cs="Calibri"/>
                <w:sz w:val="16"/>
                <w:szCs w:val="16"/>
              </w:rPr>
            </w:pPr>
            <w:r w:rsidRPr="001F28BA">
              <w:rPr>
                <w:rFonts w:ascii="Calibri Light" w:hAnsi="Calibri Light" w:cs="Calibri"/>
                <w:sz w:val="16"/>
                <w:szCs w:val="16"/>
              </w:rPr>
              <w:t xml:space="preserve">Tracking </w:t>
            </w:r>
            <w:r w:rsidR="00457521" w:rsidRPr="001F28BA">
              <w:rPr>
                <w:rFonts w:ascii="Calibri Light" w:hAnsi="Calibri Light" w:cs="Calibri"/>
                <w:sz w:val="16"/>
                <w:szCs w:val="16"/>
              </w:rPr>
              <w:t>Gini (</w:t>
            </w:r>
            <w:r w:rsidRPr="001F28BA">
              <w:rPr>
                <w:rFonts w:ascii="Calibri Light" w:hAnsi="Calibri Light" w:cs="Calibri"/>
                <w:sz w:val="16"/>
                <w:szCs w:val="16"/>
              </w:rPr>
              <w:t>discrimination</w:t>
            </w:r>
            <w:r w:rsidR="00457521" w:rsidRPr="001F28BA">
              <w:rPr>
                <w:rFonts w:ascii="Calibri Light" w:hAnsi="Calibri Light" w:cs="Calibri"/>
                <w:sz w:val="16"/>
                <w:szCs w:val="16"/>
              </w:rPr>
              <w:t>)</w:t>
            </w:r>
            <w:r w:rsidRPr="001F28BA">
              <w:rPr>
                <w:rFonts w:ascii="Calibri Light" w:hAnsi="Calibri Light" w:cs="Calibri"/>
                <w:sz w:val="16"/>
                <w:szCs w:val="16"/>
              </w:rPr>
              <w:t>, accuracy, and population stability</w:t>
            </w:r>
          </w:p>
        </w:tc>
        <w:tc>
          <w:tcPr>
            <w:tcW w:w="2160" w:type="dxa"/>
            <w:tcBorders>
              <w:top w:val="nil"/>
            </w:tcBorders>
            <w:shd w:val="clear" w:color="auto" w:fill="auto"/>
            <w:vAlign w:val="center"/>
          </w:tcPr>
          <w:p w14:paraId="2E2C90E3" w14:textId="77777777" w:rsidR="00BD4098" w:rsidRPr="001F28BA" w:rsidRDefault="00BD4098" w:rsidP="00BB6B5F">
            <w:pPr>
              <w:spacing w:line="216" w:lineRule="auto"/>
              <w:rPr>
                <w:rFonts w:ascii="Calibri Light" w:hAnsi="Calibri Light" w:cs="Calibri"/>
                <w:sz w:val="16"/>
                <w:szCs w:val="16"/>
              </w:rPr>
            </w:pPr>
            <w:r w:rsidRPr="001F28BA">
              <w:rPr>
                <w:rFonts w:ascii="Calibri Light" w:hAnsi="Calibri Light" w:cs="Calibri"/>
                <w:b/>
                <w:sz w:val="16"/>
                <w:szCs w:val="16"/>
              </w:rPr>
              <w:t>US:</w:t>
            </w:r>
            <w:r w:rsidRPr="001F28BA">
              <w:rPr>
                <w:rFonts w:ascii="Calibri Light" w:hAnsi="Calibri Light" w:cs="Calibri"/>
                <w:sz w:val="16"/>
                <w:szCs w:val="16"/>
              </w:rPr>
              <w:t xml:space="preserve"> quarterly </w:t>
            </w:r>
          </w:p>
          <w:p w14:paraId="7EBF2156" w14:textId="77777777" w:rsidR="00BD4098" w:rsidRPr="001F28BA" w:rsidRDefault="00BD4098" w:rsidP="00BB6B5F">
            <w:pPr>
              <w:spacing w:line="216" w:lineRule="auto"/>
              <w:rPr>
                <w:rFonts w:ascii="Calibri Light" w:hAnsi="Calibri Light" w:cs="Calibri"/>
                <w:sz w:val="16"/>
                <w:szCs w:val="16"/>
              </w:rPr>
            </w:pPr>
          </w:p>
          <w:p w14:paraId="056EEE63" w14:textId="77777777" w:rsidR="00BD4098" w:rsidRPr="001F28BA" w:rsidRDefault="00BD4098" w:rsidP="00BB6B5F">
            <w:pPr>
              <w:spacing w:line="216" w:lineRule="auto"/>
              <w:rPr>
                <w:rFonts w:ascii="Calibri Light" w:hAnsi="Calibri Light" w:cs="Calibri"/>
                <w:sz w:val="16"/>
                <w:szCs w:val="16"/>
              </w:rPr>
            </w:pPr>
            <w:r w:rsidRPr="001F28BA">
              <w:rPr>
                <w:rFonts w:ascii="Calibri Light" w:hAnsi="Calibri Light" w:cs="Calibri"/>
                <w:b/>
                <w:sz w:val="16"/>
                <w:szCs w:val="16"/>
              </w:rPr>
              <w:t>International:</w:t>
            </w:r>
            <w:r w:rsidRPr="001F28BA">
              <w:rPr>
                <w:rFonts w:ascii="Calibri Light" w:hAnsi="Calibri Light" w:cs="Calibri"/>
                <w:sz w:val="16"/>
                <w:szCs w:val="16"/>
              </w:rPr>
              <w:t xml:space="preserve"> quarterly for lead markets;</w:t>
            </w:r>
            <w:r w:rsidRPr="001F28BA">
              <w:rPr>
                <w:rStyle w:val="FootnoteReference"/>
                <w:rFonts w:ascii="Calibri Light" w:hAnsi="Calibri Light" w:cs="Calibri"/>
                <w:sz w:val="16"/>
                <w:szCs w:val="16"/>
              </w:rPr>
              <w:footnoteReference w:id="45"/>
            </w:r>
            <w:r w:rsidRPr="001F28BA">
              <w:rPr>
                <w:rFonts w:ascii="Calibri Light" w:hAnsi="Calibri Light" w:cs="Calibri"/>
                <w:sz w:val="16"/>
                <w:szCs w:val="16"/>
              </w:rPr>
              <w:t xml:space="preserve"> biannually for the rest</w:t>
            </w:r>
          </w:p>
          <w:p w14:paraId="0BBBEF1C" w14:textId="77777777" w:rsidR="00BD4098" w:rsidRPr="001F28BA" w:rsidRDefault="00BD4098" w:rsidP="00BB6B5F">
            <w:pPr>
              <w:spacing w:line="216" w:lineRule="auto"/>
              <w:rPr>
                <w:rFonts w:ascii="Calibri Light" w:hAnsi="Calibri Light" w:cs="Calibri"/>
                <w:sz w:val="16"/>
                <w:szCs w:val="16"/>
              </w:rPr>
            </w:pPr>
          </w:p>
          <w:p w14:paraId="43D0BFEA" w14:textId="77777777" w:rsidR="00BD4098" w:rsidRPr="001F28BA" w:rsidRDefault="00BD4098" w:rsidP="00784E0A">
            <w:pPr>
              <w:spacing w:line="216" w:lineRule="auto"/>
              <w:rPr>
                <w:rFonts w:ascii="Calibri Light" w:hAnsi="Calibri Light" w:cs="Calibri"/>
                <w:sz w:val="16"/>
                <w:szCs w:val="16"/>
              </w:rPr>
            </w:pPr>
            <w:r w:rsidRPr="001F28BA">
              <w:rPr>
                <w:rFonts w:ascii="Calibri Light" w:hAnsi="Calibri Light" w:cs="Calibri"/>
                <w:sz w:val="16"/>
                <w:szCs w:val="16"/>
              </w:rPr>
              <w:t xml:space="preserve">For portfolios of individual </w:t>
            </w:r>
            <w:r w:rsidR="00457521" w:rsidRPr="001F28BA">
              <w:rPr>
                <w:rFonts w:ascii="Calibri Light" w:hAnsi="Calibri Light" w:cs="Calibri"/>
                <w:sz w:val="16"/>
                <w:szCs w:val="16"/>
              </w:rPr>
              <w:t xml:space="preserve">card </w:t>
            </w:r>
            <w:r w:rsidRPr="001F28BA">
              <w:rPr>
                <w:rFonts w:ascii="Calibri Light" w:hAnsi="Calibri Light" w:cs="Calibri"/>
                <w:sz w:val="16"/>
                <w:szCs w:val="16"/>
              </w:rPr>
              <w:t>products (</w:t>
            </w:r>
            <w:r w:rsidR="00457521" w:rsidRPr="001F28BA">
              <w:rPr>
                <w:rFonts w:ascii="Calibri Light" w:hAnsi="Calibri Light" w:cs="Calibri"/>
                <w:sz w:val="16"/>
                <w:szCs w:val="16"/>
              </w:rPr>
              <w:t>consumer</w:t>
            </w:r>
            <w:r w:rsidRPr="001F28BA">
              <w:rPr>
                <w:rFonts w:ascii="Calibri Light" w:hAnsi="Calibri Light" w:cs="Calibri"/>
                <w:sz w:val="16"/>
                <w:szCs w:val="16"/>
              </w:rPr>
              <w:t>, OPEN, and international),</w:t>
            </w:r>
            <w:r w:rsidR="0039224C">
              <w:rPr>
                <w:rFonts w:ascii="Calibri Light" w:hAnsi="Calibri Light" w:cs="Calibri"/>
                <w:sz w:val="16"/>
                <w:szCs w:val="16"/>
              </w:rPr>
              <w:t xml:space="preserve"> modelers </w:t>
            </w:r>
            <w:r w:rsidR="00457521" w:rsidRPr="001F28BA">
              <w:rPr>
                <w:rFonts w:ascii="Calibri Light" w:hAnsi="Calibri Light" w:cs="Calibri"/>
                <w:sz w:val="16"/>
                <w:szCs w:val="16"/>
              </w:rPr>
              <w:t xml:space="preserve">track </w:t>
            </w:r>
            <w:r w:rsidRPr="001F28BA">
              <w:rPr>
                <w:rFonts w:ascii="Calibri Light" w:hAnsi="Calibri Light" w:cs="Calibri"/>
                <w:sz w:val="16"/>
                <w:szCs w:val="16"/>
              </w:rPr>
              <w:t xml:space="preserve">performance within </w:t>
            </w:r>
            <w:r w:rsidR="00784E0A" w:rsidRPr="001F28BA">
              <w:rPr>
                <w:rFonts w:ascii="Calibri Light" w:hAnsi="Calibri Light" w:cs="Calibri"/>
                <w:sz w:val="16"/>
                <w:szCs w:val="16"/>
              </w:rPr>
              <w:t>six</w:t>
            </w:r>
            <w:r w:rsidRPr="001F28BA">
              <w:rPr>
                <w:rFonts w:ascii="Calibri Light" w:hAnsi="Calibri Light" w:cs="Calibri"/>
                <w:sz w:val="16"/>
                <w:szCs w:val="16"/>
              </w:rPr>
              <w:t xml:space="preserve"> months of </w:t>
            </w:r>
            <w:r w:rsidR="00457521" w:rsidRPr="001F28BA">
              <w:rPr>
                <w:rFonts w:ascii="Calibri Light" w:hAnsi="Calibri Light" w:cs="Calibri"/>
                <w:sz w:val="16"/>
                <w:szCs w:val="16"/>
              </w:rPr>
              <w:t>the model’s implementation</w:t>
            </w:r>
          </w:p>
        </w:tc>
        <w:tc>
          <w:tcPr>
            <w:tcW w:w="5472" w:type="dxa"/>
            <w:tcBorders>
              <w:top w:val="nil"/>
            </w:tcBorders>
            <w:shd w:val="clear" w:color="auto" w:fill="auto"/>
            <w:vAlign w:val="center"/>
          </w:tcPr>
          <w:p w14:paraId="3A5F5D6F" w14:textId="77777777" w:rsidR="003A6D30" w:rsidRPr="001F28BA" w:rsidRDefault="00C30B22" w:rsidP="00BB6B5F">
            <w:pPr>
              <w:spacing w:line="216" w:lineRule="auto"/>
              <w:rPr>
                <w:rFonts w:ascii="Calibri Light" w:hAnsi="Calibri Light" w:cs="Calibri"/>
                <w:sz w:val="16"/>
                <w:szCs w:val="16"/>
              </w:rPr>
            </w:pPr>
            <w:r>
              <w:rPr>
                <w:rFonts w:ascii="Calibri Light" w:hAnsi="Calibri Light" w:cs="Calibri"/>
                <w:sz w:val="16"/>
                <w:szCs w:val="16"/>
              </w:rPr>
              <w:t xml:space="preserve">Modelers </w:t>
            </w:r>
            <w:r w:rsidR="00457521" w:rsidRPr="001F28BA">
              <w:rPr>
                <w:rFonts w:ascii="Calibri Light" w:hAnsi="Calibri Light" w:cs="Calibri"/>
                <w:sz w:val="16"/>
                <w:szCs w:val="16"/>
              </w:rPr>
              <w:t xml:space="preserve">monitor </w:t>
            </w:r>
            <w:r w:rsidR="00784E0A" w:rsidRPr="001F28BA">
              <w:rPr>
                <w:rFonts w:ascii="Calibri Light" w:hAnsi="Calibri Light" w:cs="Calibri"/>
                <w:sz w:val="16"/>
                <w:szCs w:val="16"/>
              </w:rPr>
              <w:t xml:space="preserve">the </w:t>
            </w:r>
            <w:r w:rsidR="00F42F1B" w:rsidRPr="001F28BA">
              <w:rPr>
                <w:rFonts w:ascii="Calibri Light" w:hAnsi="Calibri Light" w:cs="Calibri"/>
                <w:sz w:val="16"/>
                <w:szCs w:val="16"/>
              </w:rPr>
              <w:t xml:space="preserve">model’s </w:t>
            </w:r>
            <w:r w:rsidR="00BD4098" w:rsidRPr="001F28BA">
              <w:rPr>
                <w:rFonts w:ascii="Calibri Light" w:hAnsi="Calibri Light" w:cs="Calibri"/>
                <w:sz w:val="16"/>
                <w:szCs w:val="16"/>
              </w:rPr>
              <w:t xml:space="preserve">performance </w:t>
            </w:r>
            <w:r w:rsidR="00F42F1B" w:rsidRPr="001F28BA">
              <w:rPr>
                <w:rFonts w:ascii="Calibri Light" w:hAnsi="Calibri Light" w:cs="Calibri"/>
                <w:sz w:val="16"/>
                <w:szCs w:val="16"/>
              </w:rPr>
              <w:t xml:space="preserve">by </w:t>
            </w:r>
            <w:r w:rsidR="00BD4098" w:rsidRPr="001F28BA">
              <w:rPr>
                <w:rFonts w:ascii="Calibri Light" w:hAnsi="Calibri Light" w:cs="Calibri"/>
                <w:sz w:val="16"/>
                <w:szCs w:val="16"/>
              </w:rPr>
              <w:t>portfolio and segment</w:t>
            </w:r>
            <w:r w:rsidR="005957E8" w:rsidRPr="001F28BA">
              <w:rPr>
                <w:rFonts w:ascii="Calibri Light" w:hAnsi="Calibri Light" w:cs="Calibri"/>
                <w:sz w:val="16"/>
                <w:szCs w:val="16"/>
              </w:rPr>
              <w:t>.</w:t>
            </w:r>
            <w:r w:rsidR="00BD4098" w:rsidRPr="001F28BA">
              <w:rPr>
                <w:rStyle w:val="FootnoteReference"/>
                <w:rFonts w:ascii="Calibri Light" w:hAnsi="Calibri Light" w:cs="Calibri"/>
                <w:sz w:val="16"/>
                <w:szCs w:val="16"/>
              </w:rPr>
              <w:footnoteReference w:id="46"/>
            </w:r>
            <w:r w:rsidR="0039224C">
              <w:rPr>
                <w:rFonts w:ascii="Calibri Light" w:hAnsi="Calibri Light" w:cs="Calibri"/>
                <w:sz w:val="16"/>
                <w:szCs w:val="16"/>
              </w:rPr>
              <w:t xml:space="preserve"> </w:t>
            </w:r>
            <w:r w:rsidR="009B5CF6">
              <w:rPr>
                <w:rFonts w:ascii="Calibri Light" w:hAnsi="Calibri Light" w:cs="Calibri"/>
                <w:sz w:val="16"/>
                <w:szCs w:val="16"/>
              </w:rPr>
              <w:t>Modelers</w:t>
            </w:r>
            <w:r w:rsidR="0039224C">
              <w:rPr>
                <w:rFonts w:ascii="Calibri Light" w:hAnsi="Calibri Light" w:cs="Calibri"/>
                <w:sz w:val="16"/>
                <w:szCs w:val="16"/>
              </w:rPr>
              <w:t xml:space="preserve"> </w:t>
            </w:r>
            <w:r w:rsidR="00575AE1" w:rsidRPr="001F28BA">
              <w:rPr>
                <w:rFonts w:ascii="Calibri Light" w:hAnsi="Calibri Light" w:cs="Calibri"/>
                <w:sz w:val="16"/>
                <w:szCs w:val="16"/>
              </w:rPr>
              <w:t>measure accuracy</w:t>
            </w:r>
            <w:r w:rsidR="003A6D30" w:rsidRPr="001F28BA">
              <w:rPr>
                <w:rFonts w:ascii="Calibri Light" w:hAnsi="Calibri Light" w:cs="Calibri"/>
                <w:sz w:val="16"/>
                <w:szCs w:val="16"/>
              </w:rPr>
              <w:t xml:space="preserve"> via the method presented in </w:t>
            </w:r>
            <w:r w:rsidR="0033234F" w:rsidRPr="001F28BA">
              <w:rPr>
                <w:rFonts w:ascii="Calibri Light" w:hAnsi="Calibri Light" w:cs="Calibri"/>
                <w:sz w:val="16"/>
                <w:szCs w:val="16"/>
              </w:rPr>
              <w:t xml:space="preserve">Section </w:t>
            </w:r>
            <w:r w:rsidR="003E7838">
              <w:fldChar w:fldCharType="begin"/>
            </w:r>
            <w:r w:rsidR="005C2114">
              <w:instrText xml:space="preserve"> REF  _Ref447225941 \h \r  \* MERGEFORMAT </w:instrText>
            </w:r>
            <w:r w:rsidR="003E7838">
              <w:fldChar w:fldCharType="separate"/>
            </w:r>
            <w:r w:rsidR="000E17A9">
              <w:rPr>
                <w:b/>
                <w:bCs/>
              </w:rPr>
              <w:t>Error! Reference source not found.</w:t>
            </w:r>
            <w:r w:rsidR="003E7838">
              <w:fldChar w:fldCharType="end"/>
            </w:r>
            <w:r w:rsidR="0033234F" w:rsidRPr="001F28BA">
              <w:rPr>
                <w:rFonts w:ascii="Calibri Light" w:hAnsi="Calibri Light" w:cs="Calibri"/>
                <w:sz w:val="16"/>
                <w:szCs w:val="16"/>
              </w:rPr>
              <w:t xml:space="preserve">. </w:t>
            </w:r>
            <w:r w:rsidR="009B5CF6">
              <w:rPr>
                <w:rFonts w:ascii="Calibri Light" w:hAnsi="Calibri Light" w:cs="Calibri"/>
                <w:sz w:val="16"/>
                <w:szCs w:val="16"/>
              </w:rPr>
              <w:t>(</w:t>
            </w:r>
            <w:r w:rsidR="00457521" w:rsidRPr="001F28BA">
              <w:rPr>
                <w:rFonts w:ascii="Calibri Light" w:hAnsi="Calibri Light" w:cs="Calibri"/>
                <w:sz w:val="16"/>
                <w:szCs w:val="16"/>
              </w:rPr>
              <w:t>In short,</w:t>
            </w:r>
            <w:r w:rsidR="0039224C">
              <w:rPr>
                <w:rFonts w:ascii="Calibri Light" w:hAnsi="Calibri Light" w:cs="Calibri"/>
                <w:sz w:val="16"/>
                <w:szCs w:val="16"/>
              </w:rPr>
              <w:t xml:space="preserve"> </w:t>
            </w:r>
            <w:r w:rsidR="009B5CF6">
              <w:rPr>
                <w:rFonts w:ascii="Calibri Light" w:hAnsi="Calibri Light" w:cs="Calibri"/>
                <w:sz w:val="16"/>
                <w:szCs w:val="16"/>
              </w:rPr>
              <w:t xml:space="preserve">they </w:t>
            </w:r>
            <w:r w:rsidR="003A6D30" w:rsidRPr="001F28BA">
              <w:rPr>
                <w:rFonts w:ascii="Calibri Light" w:hAnsi="Calibri Light" w:cs="Calibri"/>
                <w:sz w:val="16"/>
                <w:szCs w:val="16"/>
              </w:rPr>
              <w:t xml:space="preserve">compare </w:t>
            </w:r>
            <w:r w:rsidR="00F926D5">
              <w:rPr>
                <w:rFonts w:ascii="Calibri Light" w:hAnsi="Calibri Light" w:cs="Calibri"/>
                <w:sz w:val="16"/>
                <w:szCs w:val="16"/>
              </w:rPr>
              <w:t>ADSS</w:t>
            </w:r>
            <w:r w:rsidR="00457521" w:rsidRPr="001F28BA">
              <w:rPr>
                <w:rFonts w:ascii="Calibri Light" w:hAnsi="Calibri Light" w:cs="Calibri"/>
                <w:sz w:val="16"/>
                <w:szCs w:val="16"/>
              </w:rPr>
              <w:t xml:space="preserve"> scores to default trends </w:t>
            </w:r>
            <w:r w:rsidR="003A6D30" w:rsidRPr="001F28BA">
              <w:rPr>
                <w:rFonts w:ascii="Calibri Light" w:hAnsi="Calibri Light" w:cs="Calibri"/>
                <w:sz w:val="16"/>
                <w:szCs w:val="16"/>
              </w:rPr>
              <w:t xml:space="preserve">from the last period with six months of future data, imputing </w:t>
            </w:r>
            <w:r w:rsidR="009B5CF6">
              <w:rPr>
                <w:rFonts w:ascii="Calibri Light" w:hAnsi="Calibri Light" w:cs="Calibri"/>
                <w:sz w:val="16"/>
                <w:szCs w:val="16"/>
              </w:rPr>
              <w:t>12</w:t>
            </w:r>
            <w:r w:rsidR="003A6D30" w:rsidRPr="001F28BA">
              <w:rPr>
                <w:rFonts w:ascii="Calibri Light" w:hAnsi="Calibri Light" w:cs="Calibri"/>
                <w:sz w:val="16"/>
                <w:szCs w:val="16"/>
              </w:rPr>
              <w:t xml:space="preserve">-month default rates from </w:t>
            </w:r>
            <w:r w:rsidR="00457521" w:rsidRPr="001F28BA">
              <w:rPr>
                <w:rFonts w:ascii="Calibri Light" w:hAnsi="Calibri Light" w:cs="Calibri"/>
                <w:sz w:val="16"/>
                <w:szCs w:val="16"/>
              </w:rPr>
              <w:t xml:space="preserve">this </w:t>
            </w:r>
            <w:r w:rsidR="003A6D30" w:rsidRPr="001F28BA">
              <w:rPr>
                <w:rFonts w:ascii="Calibri Light" w:hAnsi="Calibri Light" w:cs="Calibri"/>
                <w:sz w:val="16"/>
                <w:szCs w:val="16"/>
              </w:rPr>
              <w:t>trend.</w:t>
            </w:r>
            <w:r w:rsidR="009B5CF6">
              <w:rPr>
                <w:rFonts w:ascii="Calibri Light" w:hAnsi="Calibri Light" w:cs="Calibri"/>
                <w:sz w:val="16"/>
                <w:szCs w:val="16"/>
              </w:rPr>
              <w:t>)</w:t>
            </w:r>
          </w:p>
          <w:p w14:paraId="7790349A" w14:textId="77777777" w:rsidR="003A6D30" w:rsidRPr="001F28BA" w:rsidRDefault="003A6D30" w:rsidP="00BB6B5F">
            <w:pPr>
              <w:spacing w:line="216" w:lineRule="auto"/>
              <w:rPr>
                <w:rFonts w:ascii="Calibri Light" w:hAnsi="Calibri Light" w:cs="Calibri"/>
                <w:sz w:val="16"/>
                <w:szCs w:val="16"/>
              </w:rPr>
            </w:pPr>
          </w:p>
          <w:p w14:paraId="723EEA82" w14:textId="77777777" w:rsidR="00BD4098" w:rsidRPr="001F28BA" w:rsidRDefault="00C30B22" w:rsidP="00BB6B5F">
            <w:pPr>
              <w:spacing w:line="216" w:lineRule="auto"/>
              <w:rPr>
                <w:rFonts w:ascii="Calibri Light" w:hAnsi="Calibri Light" w:cs="Calibri"/>
                <w:sz w:val="16"/>
                <w:szCs w:val="16"/>
              </w:rPr>
            </w:pPr>
            <w:r>
              <w:rPr>
                <w:rFonts w:ascii="Calibri Light" w:hAnsi="Calibri Light" w:cs="Calibri"/>
                <w:sz w:val="16"/>
                <w:szCs w:val="16"/>
              </w:rPr>
              <w:t xml:space="preserve">Modelers </w:t>
            </w:r>
            <w:r w:rsidR="00457521" w:rsidRPr="001F28BA">
              <w:rPr>
                <w:rFonts w:ascii="Calibri Light" w:hAnsi="Calibri Light" w:cs="Calibri"/>
                <w:sz w:val="16"/>
                <w:szCs w:val="16"/>
              </w:rPr>
              <w:t xml:space="preserve">measure </w:t>
            </w:r>
            <w:r w:rsidR="00442A4B" w:rsidRPr="001F28BA">
              <w:rPr>
                <w:rFonts w:ascii="Calibri Light" w:hAnsi="Calibri Light" w:cs="Calibri"/>
                <w:sz w:val="16"/>
                <w:szCs w:val="16"/>
              </w:rPr>
              <w:t>d</w:t>
            </w:r>
            <w:r w:rsidR="00BD4098" w:rsidRPr="001F28BA">
              <w:rPr>
                <w:rFonts w:ascii="Calibri Light" w:hAnsi="Calibri Light" w:cs="Calibri"/>
                <w:sz w:val="16"/>
                <w:szCs w:val="16"/>
              </w:rPr>
              <w:t>iscriminatory</w:t>
            </w:r>
            <w:r w:rsidR="00784E0A" w:rsidRPr="001F28BA">
              <w:rPr>
                <w:rFonts w:ascii="Calibri Light" w:hAnsi="Calibri Light" w:cs="Calibri"/>
                <w:sz w:val="16"/>
                <w:szCs w:val="16"/>
              </w:rPr>
              <w:t xml:space="preserve"> power by comparing the current-</w:t>
            </w:r>
            <w:r w:rsidR="00BD4098" w:rsidRPr="001F28BA">
              <w:rPr>
                <w:rFonts w:ascii="Calibri Light" w:hAnsi="Calibri Light" w:cs="Calibri"/>
                <w:sz w:val="16"/>
                <w:szCs w:val="16"/>
              </w:rPr>
              <w:t>quarter Gini with the Gini of the previous quarter and early validation data. The comparison is based on actual default rates over a 6-month window.</w:t>
            </w:r>
          </w:p>
          <w:p w14:paraId="72B77316" w14:textId="77777777" w:rsidR="00BD4098" w:rsidRPr="001F28BA" w:rsidRDefault="00BD4098" w:rsidP="00BB6B5F">
            <w:pPr>
              <w:spacing w:line="216" w:lineRule="auto"/>
              <w:rPr>
                <w:rFonts w:ascii="Calibri Light" w:hAnsi="Calibri Light" w:cs="Calibri"/>
                <w:sz w:val="16"/>
                <w:szCs w:val="16"/>
              </w:rPr>
            </w:pPr>
          </w:p>
          <w:p w14:paraId="02C7088F" w14:textId="77777777" w:rsidR="00BB6B5F" w:rsidRPr="001F28BA" w:rsidRDefault="00C30B22" w:rsidP="00BB6B5F">
            <w:pPr>
              <w:spacing w:line="216" w:lineRule="auto"/>
              <w:rPr>
                <w:rFonts w:ascii="Calibri Light" w:hAnsi="Calibri Light" w:cs="Calibri"/>
                <w:sz w:val="16"/>
                <w:szCs w:val="16"/>
              </w:rPr>
            </w:pPr>
            <w:r>
              <w:rPr>
                <w:rFonts w:ascii="Calibri Light" w:hAnsi="Calibri Light" w:cs="Calibri"/>
                <w:sz w:val="16"/>
                <w:szCs w:val="16"/>
              </w:rPr>
              <w:t xml:space="preserve">Modelers </w:t>
            </w:r>
            <w:r w:rsidR="00457521" w:rsidRPr="001F28BA">
              <w:rPr>
                <w:rFonts w:ascii="Calibri Light" w:hAnsi="Calibri Light" w:cs="Calibri"/>
                <w:sz w:val="16"/>
                <w:szCs w:val="16"/>
              </w:rPr>
              <w:t xml:space="preserve">calculate </w:t>
            </w:r>
            <w:r w:rsidR="00BD4098" w:rsidRPr="001F28BA">
              <w:rPr>
                <w:rFonts w:ascii="Calibri Light" w:hAnsi="Calibri Light" w:cs="Calibri"/>
                <w:sz w:val="16"/>
                <w:szCs w:val="16"/>
              </w:rPr>
              <w:t xml:space="preserve">the </w:t>
            </w:r>
            <w:r w:rsidR="00457521" w:rsidRPr="001F28BA">
              <w:rPr>
                <w:rFonts w:ascii="Calibri Light" w:hAnsi="Calibri Light" w:cs="Calibri"/>
                <w:sz w:val="16"/>
                <w:szCs w:val="16"/>
              </w:rPr>
              <w:t xml:space="preserve">population </w:t>
            </w:r>
            <w:r w:rsidR="00BD4098" w:rsidRPr="001F28BA">
              <w:rPr>
                <w:rFonts w:ascii="Calibri Light" w:hAnsi="Calibri Light" w:cs="Calibri"/>
                <w:sz w:val="16"/>
                <w:szCs w:val="16"/>
              </w:rPr>
              <w:t xml:space="preserve">stability </w:t>
            </w:r>
            <w:r w:rsidR="00457521" w:rsidRPr="001F28BA">
              <w:rPr>
                <w:rFonts w:ascii="Calibri Light" w:hAnsi="Calibri Light" w:cs="Calibri"/>
                <w:sz w:val="16"/>
                <w:szCs w:val="16"/>
              </w:rPr>
              <w:t>index through the method presented in</w:t>
            </w:r>
            <w:r w:rsidR="00BB6B5F" w:rsidRPr="001F28BA">
              <w:rPr>
                <w:rFonts w:ascii="Calibri Light" w:hAnsi="Calibri Light" w:cs="Calibri"/>
                <w:sz w:val="16"/>
                <w:szCs w:val="16"/>
              </w:rPr>
              <w:t xml:space="preserve"> the appendix.</w:t>
            </w:r>
          </w:p>
          <w:p w14:paraId="28A00947" w14:textId="77777777" w:rsidR="00BD4098" w:rsidRPr="001F28BA" w:rsidRDefault="00BD4098" w:rsidP="00BB6B5F">
            <w:pPr>
              <w:spacing w:line="216" w:lineRule="auto"/>
              <w:rPr>
                <w:rFonts w:ascii="Calibri Light" w:hAnsi="Calibri Light" w:cs="Calibri"/>
                <w:sz w:val="16"/>
                <w:szCs w:val="16"/>
                <w:highlight w:val="yellow"/>
              </w:rPr>
            </w:pPr>
          </w:p>
        </w:tc>
      </w:tr>
      <w:tr w:rsidR="00BD4098" w:rsidRPr="001F28BA" w14:paraId="793E6359" w14:textId="77777777" w:rsidTr="009D6DAB">
        <w:trPr>
          <w:trHeight w:hRule="exact" w:val="1008"/>
        </w:trPr>
        <w:tc>
          <w:tcPr>
            <w:tcW w:w="2160" w:type="dxa"/>
            <w:shd w:val="clear" w:color="auto" w:fill="auto"/>
            <w:vAlign w:val="center"/>
          </w:tcPr>
          <w:p w14:paraId="2F37AFAE" w14:textId="77777777" w:rsidR="00BD4098" w:rsidRPr="001F28BA" w:rsidRDefault="00BD4098" w:rsidP="00784E0A">
            <w:pPr>
              <w:spacing w:line="216" w:lineRule="auto"/>
              <w:rPr>
                <w:rFonts w:ascii="Calibri Light" w:hAnsi="Calibri Light" w:cs="Calibri"/>
                <w:sz w:val="16"/>
                <w:szCs w:val="16"/>
              </w:rPr>
            </w:pPr>
            <w:r w:rsidRPr="001F28BA">
              <w:rPr>
                <w:rFonts w:ascii="Calibri Light" w:hAnsi="Calibri Light" w:cs="Calibri"/>
                <w:sz w:val="16"/>
                <w:szCs w:val="16"/>
              </w:rPr>
              <w:t>Monitoring input variables (checking that the</w:t>
            </w:r>
            <w:r w:rsidR="003C0F6A" w:rsidRPr="001F28BA">
              <w:rPr>
                <w:rFonts w:ascii="Calibri Light" w:hAnsi="Calibri Light" w:cs="Calibri"/>
                <w:sz w:val="16"/>
                <w:szCs w:val="16"/>
              </w:rPr>
              <w:t xml:space="preserve"> characteristics of current </w:t>
            </w:r>
            <w:r w:rsidR="009B5CF6">
              <w:rPr>
                <w:rFonts w:ascii="Calibri Light" w:hAnsi="Calibri Light" w:cs="Calibri"/>
                <w:sz w:val="16"/>
                <w:szCs w:val="16"/>
              </w:rPr>
              <w:t>applicant</w:t>
            </w:r>
            <w:r w:rsidR="003C0F6A" w:rsidRPr="001F28BA">
              <w:rPr>
                <w:rFonts w:ascii="Calibri Light" w:hAnsi="Calibri Light" w:cs="Calibri"/>
                <w:sz w:val="16"/>
                <w:szCs w:val="16"/>
              </w:rPr>
              <w:t>s</w:t>
            </w:r>
            <w:r w:rsidRPr="001F28BA">
              <w:rPr>
                <w:rFonts w:ascii="Calibri Light" w:hAnsi="Calibri Light" w:cs="Calibri"/>
                <w:sz w:val="16"/>
                <w:szCs w:val="16"/>
              </w:rPr>
              <w:t xml:space="preserve"> </w:t>
            </w:r>
            <w:r w:rsidR="00EC0C86" w:rsidRPr="001F28BA">
              <w:rPr>
                <w:rFonts w:ascii="Calibri Light" w:hAnsi="Calibri Light" w:cs="Calibri"/>
                <w:sz w:val="16"/>
                <w:szCs w:val="16"/>
              </w:rPr>
              <w:t xml:space="preserve">resemble </w:t>
            </w:r>
            <w:r w:rsidRPr="001F28BA">
              <w:rPr>
                <w:rFonts w:ascii="Calibri Light" w:hAnsi="Calibri Light" w:cs="Calibri"/>
                <w:sz w:val="16"/>
                <w:szCs w:val="16"/>
              </w:rPr>
              <w:t xml:space="preserve">the development </w:t>
            </w:r>
            <w:r w:rsidR="002D30E4">
              <w:rPr>
                <w:rFonts w:ascii="Calibri Light" w:hAnsi="Calibri Light" w:cs="Calibri"/>
                <w:sz w:val="16"/>
                <w:szCs w:val="16"/>
              </w:rPr>
              <w:t>data set</w:t>
            </w:r>
            <w:r w:rsidRPr="001F28BA">
              <w:rPr>
                <w:rFonts w:ascii="Calibri Light" w:hAnsi="Calibri Light" w:cs="Calibri"/>
                <w:sz w:val="16"/>
                <w:szCs w:val="16"/>
              </w:rPr>
              <w:t>)</w:t>
            </w:r>
          </w:p>
        </w:tc>
        <w:tc>
          <w:tcPr>
            <w:tcW w:w="2160" w:type="dxa"/>
            <w:shd w:val="clear" w:color="auto" w:fill="auto"/>
            <w:vAlign w:val="center"/>
          </w:tcPr>
          <w:p w14:paraId="065B6AA0" w14:textId="77777777" w:rsidR="00BD4098" w:rsidRPr="001F28BA" w:rsidRDefault="00BD4098" w:rsidP="00BB6B5F">
            <w:pPr>
              <w:spacing w:line="216" w:lineRule="auto"/>
              <w:rPr>
                <w:rFonts w:ascii="Calibri Light" w:hAnsi="Calibri Light" w:cs="Calibri"/>
                <w:sz w:val="16"/>
                <w:szCs w:val="16"/>
              </w:rPr>
            </w:pPr>
            <w:r w:rsidRPr="001F28BA">
              <w:rPr>
                <w:rFonts w:ascii="Calibri Light" w:hAnsi="Calibri Light" w:cs="Calibri"/>
                <w:sz w:val="16"/>
                <w:szCs w:val="16"/>
              </w:rPr>
              <w:t>Monthly</w:t>
            </w:r>
          </w:p>
        </w:tc>
        <w:tc>
          <w:tcPr>
            <w:tcW w:w="5472" w:type="dxa"/>
            <w:shd w:val="clear" w:color="auto" w:fill="auto"/>
            <w:vAlign w:val="center"/>
          </w:tcPr>
          <w:p w14:paraId="7C162961" w14:textId="77777777" w:rsidR="00BD4098" w:rsidRPr="001F28BA" w:rsidRDefault="00BD4098" w:rsidP="00BB6B5F">
            <w:pPr>
              <w:spacing w:line="216" w:lineRule="auto"/>
              <w:rPr>
                <w:rFonts w:ascii="Calibri Light" w:hAnsi="Calibri Light" w:cs="Calibri"/>
                <w:sz w:val="16"/>
                <w:szCs w:val="16"/>
              </w:rPr>
            </w:pPr>
            <w:r w:rsidRPr="001F28BA">
              <w:rPr>
                <w:rFonts w:ascii="Calibri Light" w:hAnsi="Calibri Light" w:cs="Calibri"/>
                <w:sz w:val="16"/>
                <w:szCs w:val="16"/>
              </w:rPr>
              <w:t xml:space="preserve">A system called </w:t>
            </w:r>
            <w:r w:rsidR="0033234F" w:rsidRPr="001F28BA">
              <w:rPr>
                <w:rFonts w:ascii="Calibri Light" w:hAnsi="Calibri Light" w:cs="Calibri"/>
                <w:sz w:val="16"/>
                <w:szCs w:val="16"/>
              </w:rPr>
              <w:t>Continuous Data Integrity Tracking (CDIT)</w:t>
            </w:r>
            <w:r w:rsidR="00F26B81" w:rsidRPr="001F28BA">
              <w:rPr>
                <w:rFonts w:ascii="Calibri Light" w:hAnsi="Calibri Light" w:cs="Calibri"/>
                <w:sz w:val="16"/>
                <w:szCs w:val="16"/>
              </w:rPr>
              <w:t xml:space="preserve"> </w:t>
            </w:r>
            <w:r w:rsidR="00442A4B" w:rsidRPr="001F28BA">
              <w:rPr>
                <w:rFonts w:ascii="Calibri Light" w:hAnsi="Calibri Light" w:cs="Calibri"/>
                <w:sz w:val="16"/>
                <w:szCs w:val="16"/>
              </w:rPr>
              <w:t xml:space="preserve">provides automated weekly updates on </w:t>
            </w:r>
            <w:r w:rsidR="009B5CF6">
              <w:rPr>
                <w:rFonts w:ascii="Calibri Light" w:hAnsi="Calibri Light" w:cs="Calibri"/>
                <w:sz w:val="16"/>
                <w:szCs w:val="16"/>
              </w:rPr>
              <w:t>applicant</w:t>
            </w:r>
            <w:r w:rsidR="00442A4B" w:rsidRPr="001F28BA">
              <w:rPr>
                <w:rFonts w:ascii="Calibri Light" w:hAnsi="Calibri Light" w:cs="Calibri"/>
                <w:sz w:val="16"/>
                <w:szCs w:val="16"/>
              </w:rPr>
              <w:t xml:space="preserve"> </w:t>
            </w:r>
            <w:r w:rsidRPr="001F28BA">
              <w:rPr>
                <w:rFonts w:ascii="Calibri Light" w:hAnsi="Calibri Light" w:cs="Calibri"/>
                <w:sz w:val="16"/>
                <w:szCs w:val="16"/>
              </w:rPr>
              <w:t xml:space="preserve">behavioral variables. CDIT sends alerts when the variables </w:t>
            </w:r>
            <w:r w:rsidR="00F42F1B" w:rsidRPr="001F28BA">
              <w:rPr>
                <w:rFonts w:ascii="Calibri Light" w:hAnsi="Calibri Light" w:cs="Calibri"/>
                <w:sz w:val="16"/>
                <w:szCs w:val="16"/>
              </w:rPr>
              <w:t>vary</w:t>
            </w:r>
            <w:r w:rsidRPr="001F28BA">
              <w:rPr>
                <w:rFonts w:ascii="Calibri Light" w:hAnsi="Calibri Light" w:cs="Calibri"/>
                <w:sz w:val="16"/>
                <w:szCs w:val="16"/>
              </w:rPr>
              <w:t xml:space="preserve"> </w:t>
            </w:r>
            <w:r w:rsidR="00F42F1B" w:rsidRPr="001F28BA">
              <w:rPr>
                <w:rFonts w:ascii="Calibri Light" w:hAnsi="Calibri Light" w:cs="Calibri"/>
                <w:sz w:val="16"/>
                <w:szCs w:val="16"/>
              </w:rPr>
              <w:t>beyond prescribed ranges</w:t>
            </w:r>
            <w:r w:rsidRPr="001F28BA">
              <w:rPr>
                <w:rFonts w:ascii="Calibri Light" w:hAnsi="Calibri Light" w:cs="Calibri"/>
                <w:sz w:val="16"/>
                <w:szCs w:val="16"/>
              </w:rPr>
              <w:t xml:space="preserve">. </w:t>
            </w:r>
            <w:r w:rsidR="00937A92" w:rsidRPr="001F28BA">
              <w:rPr>
                <w:rFonts w:ascii="Calibri Light" w:hAnsi="Calibri Light" w:cs="Calibri"/>
                <w:sz w:val="16"/>
                <w:szCs w:val="16"/>
              </w:rPr>
              <w:t xml:space="preserve">These </w:t>
            </w:r>
            <w:r w:rsidRPr="001F28BA">
              <w:rPr>
                <w:rFonts w:ascii="Calibri Light" w:hAnsi="Calibri Light" w:cs="Calibri"/>
                <w:sz w:val="16"/>
                <w:szCs w:val="16"/>
              </w:rPr>
              <w:t xml:space="preserve">alerts are a trigger to investigate the discrepancy and </w:t>
            </w:r>
            <w:r w:rsidR="00442A4B" w:rsidRPr="001F28BA">
              <w:rPr>
                <w:rFonts w:ascii="Calibri Light" w:hAnsi="Calibri Light" w:cs="Calibri"/>
                <w:sz w:val="16"/>
                <w:szCs w:val="16"/>
              </w:rPr>
              <w:t xml:space="preserve">identify </w:t>
            </w:r>
            <w:r w:rsidRPr="001F28BA">
              <w:rPr>
                <w:rFonts w:ascii="Calibri Light" w:hAnsi="Calibri Light" w:cs="Calibri"/>
                <w:sz w:val="16"/>
                <w:szCs w:val="16"/>
              </w:rPr>
              <w:t>corrective steps.</w:t>
            </w:r>
          </w:p>
        </w:tc>
      </w:tr>
      <w:tr w:rsidR="00BD4098" w:rsidRPr="001F28BA" w14:paraId="75F22795" w14:textId="77777777" w:rsidTr="009D6DAB">
        <w:trPr>
          <w:trHeight w:hRule="exact" w:val="432"/>
        </w:trPr>
        <w:tc>
          <w:tcPr>
            <w:tcW w:w="2160" w:type="dxa"/>
            <w:shd w:val="clear" w:color="auto" w:fill="auto"/>
            <w:vAlign w:val="center"/>
          </w:tcPr>
          <w:p w14:paraId="697649F0" w14:textId="77777777" w:rsidR="00BD4098" w:rsidRPr="001F28BA" w:rsidRDefault="00BD4098" w:rsidP="00BB6B5F">
            <w:pPr>
              <w:spacing w:line="216" w:lineRule="auto"/>
              <w:rPr>
                <w:rFonts w:ascii="Calibri Light" w:hAnsi="Calibri Light" w:cs="Calibri"/>
                <w:sz w:val="16"/>
                <w:szCs w:val="16"/>
              </w:rPr>
            </w:pPr>
            <w:r w:rsidRPr="001F28BA">
              <w:rPr>
                <w:rFonts w:ascii="Calibri Light" w:hAnsi="Calibri Light" w:cs="Calibri"/>
                <w:sz w:val="16"/>
                <w:szCs w:val="16"/>
              </w:rPr>
              <w:t xml:space="preserve">Verifying that </w:t>
            </w:r>
            <w:r w:rsidR="00F926D5">
              <w:rPr>
                <w:rFonts w:ascii="Calibri Light" w:hAnsi="Calibri Light" w:cs="Calibri"/>
                <w:sz w:val="16"/>
                <w:szCs w:val="16"/>
              </w:rPr>
              <w:t>ADSS</w:t>
            </w:r>
            <w:r w:rsidRPr="001F28BA">
              <w:rPr>
                <w:rFonts w:ascii="Calibri Light" w:hAnsi="Calibri Light" w:cs="Calibri"/>
                <w:sz w:val="16"/>
                <w:szCs w:val="16"/>
              </w:rPr>
              <w:t xml:space="preserve"> scores are accurately calculated</w:t>
            </w:r>
          </w:p>
        </w:tc>
        <w:tc>
          <w:tcPr>
            <w:tcW w:w="2160" w:type="dxa"/>
            <w:shd w:val="clear" w:color="auto" w:fill="auto"/>
            <w:vAlign w:val="center"/>
          </w:tcPr>
          <w:p w14:paraId="79FF58B9" w14:textId="77777777" w:rsidR="00BD4098" w:rsidRPr="001F28BA" w:rsidRDefault="00BD4098" w:rsidP="00BB6B5F">
            <w:pPr>
              <w:spacing w:line="216" w:lineRule="auto"/>
              <w:rPr>
                <w:rFonts w:ascii="Calibri Light" w:hAnsi="Calibri Light" w:cs="Calibri"/>
                <w:sz w:val="16"/>
                <w:szCs w:val="16"/>
              </w:rPr>
            </w:pPr>
            <w:r w:rsidRPr="001F28BA">
              <w:rPr>
                <w:rFonts w:ascii="Calibri Light" w:hAnsi="Calibri Light" w:cs="Calibri"/>
                <w:sz w:val="16"/>
                <w:szCs w:val="16"/>
              </w:rPr>
              <w:t>Monthly</w:t>
            </w:r>
          </w:p>
        </w:tc>
        <w:tc>
          <w:tcPr>
            <w:tcW w:w="5472" w:type="dxa"/>
            <w:shd w:val="clear" w:color="auto" w:fill="auto"/>
            <w:vAlign w:val="center"/>
          </w:tcPr>
          <w:p w14:paraId="53FB978F" w14:textId="77777777" w:rsidR="00BD4098" w:rsidRPr="001F28BA" w:rsidRDefault="00BD4098" w:rsidP="004C0746">
            <w:pPr>
              <w:spacing w:line="216" w:lineRule="auto"/>
              <w:rPr>
                <w:rFonts w:ascii="Calibri Light" w:hAnsi="Calibri Light" w:cs="Calibri"/>
                <w:sz w:val="16"/>
                <w:szCs w:val="16"/>
              </w:rPr>
            </w:pPr>
            <w:r w:rsidRPr="001F28BA">
              <w:rPr>
                <w:rFonts w:ascii="Calibri Light" w:hAnsi="Calibri Light" w:cs="Calibri"/>
                <w:sz w:val="16"/>
                <w:szCs w:val="16"/>
              </w:rPr>
              <w:t xml:space="preserve">Each month, </w:t>
            </w:r>
            <w:r w:rsidR="004C0746" w:rsidRPr="001F28BA">
              <w:rPr>
                <w:rFonts w:ascii="Calibri Light" w:hAnsi="Calibri Light" w:cs="Calibri"/>
                <w:sz w:val="16"/>
                <w:szCs w:val="16"/>
              </w:rPr>
              <w:t xml:space="preserve">AXP’s risk </w:t>
            </w:r>
            <w:r w:rsidRPr="001F28BA">
              <w:rPr>
                <w:rFonts w:ascii="Calibri Light" w:hAnsi="Calibri Light" w:cs="Calibri"/>
                <w:sz w:val="16"/>
                <w:szCs w:val="16"/>
              </w:rPr>
              <w:t xml:space="preserve">data team randomly samples 1 percent of </w:t>
            </w:r>
            <w:r w:rsidR="00F926D5">
              <w:rPr>
                <w:rFonts w:ascii="Calibri Light" w:hAnsi="Calibri Light" w:cs="Calibri"/>
                <w:sz w:val="16"/>
                <w:szCs w:val="16"/>
              </w:rPr>
              <w:t>ADSS</w:t>
            </w:r>
            <w:r w:rsidRPr="001F28BA">
              <w:rPr>
                <w:rFonts w:ascii="Calibri Light" w:hAnsi="Calibri Light" w:cs="Calibri"/>
                <w:sz w:val="16"/>
                <w:szCs w:val="16"/>
              </w:rPr>
              <w:t xml:space="preserve"> scores and </w:t>
            </w:r>
            <w:r w:rsidR="007843EA" w:rsidRPr="001F28BA">
              <w:rPr>
                <w:rFonts w:ascii="Calibri Light" w:hAnsi="Calibri Light" w:cs="Calibri"/>
                <w:sz w:val="16"/>
                <w:szCs w:val="16"/>
              </w:rPr>
              <w:t>compares them</w:t>
            </w:r>
            <w:r w:rsidRPr="001F28BA">
              <w:rPr>
                <w:rFonts w:ascii="Calibri Light" w:hAnsi="Calibri Light" w:cs="Calibri"/>
                <w:sz w:val="16"/>
                <w:szCs w:val="16"/>
              </w:rPr>
              <w:t xml:space="preserve"> with </w:t>
            </w:r>
            <w:r w:rsidR="007843EA" w:rsidRPr="001F28BA">
              <w:rPr>
                <w:rFonts w:ascii="Calibri Light" w:hAnsi="Calibri Light" w:cs="Calibri"/>
                <w:sz w:val="16"/>
                <w:szCs w:val="16"/>
              </w:rPr>
              <w:t xml:space="preserve">scores </w:t>
            </w:r>
            <w:r w:rsidRPr="001F28BA">
              <w:rPr>
                <w:rFonts w:ascii="Calibri Light" w:hAnsi="Calibri Light" w:cs="Calibri"/>
                <w:sz w:val="16"/>
                <w:szCs w:val="16"/>
              </w:rPr>
              <w:t>calculated offline using verified logic.</w:t>
            </w:r>
          </w:p>
        </w:tc>
      </w:tr>
      <w:tr w:rsidR="00BD4098" w:rsidRPr="001F28BA" w14:paraId="4A204698" w14:textId="77777777" w:rsidTr="009D6DAB">
        <w:trPr>
          <w:trHeight w:hRule="exact" w:val="864"/>
        </w:trPr>
        <w:tc>
          <w:tcPr>
            <w:tcW w:w="2160" w:type="dxa"/>
            <w:shd w:val="clear" w:color="auto" w:fill="auto"/>
            <w:vAlign w:val="center"/>
          </w:tcPr>
          <w:p w14:paraId="65E568C7" w14:textId="77777777" w:rsidR="00BD4098" w:rsidRPr="001F28BA" w:rsidRDefault="00BD4098" w:rsidP="00BB6B5F">
            <w:pPr>
              <w:spacing w:line="216" w:lineRule="auto"/>
              <w:rPr>
                <w:rFonts w:ascii="Calibri Light" w:hAnsi="Calibri Light" w:cs="Calibri"/>
                <w:sz w:val="16"/>
                <w:szCs w:val="16"/>
              </w:rPr>
            </w:pPr>
            <w:r w:rsidRPr="001F28BA">
              <w:rPr>
                <w:rFonts w:ascii="Calibri Light" w:hAnsi="Calibri Light" w:cs="Calibri"/>
                <w:sz w:val="16"/>
                <w:szCs w:val="16"/>
              </w:rPr>
              <w:t>Reviewing specific cases for insights that may lead to refinements</w:t>
            </w:r>
          </w:p>
        </w:tc>
        <w:tc>
          <w:tcPr>
            <w:tcW w:w="2160" w:type="dxa"/>
            <w:shd w:val="clear" w:color="auto" w:fill="auto"/>
            <w:vAlign w:val="center"/>
          </w:tcPr>
          <w:p w14:paraId="2CF178A1" w14:textId="77777777" w:rsidR="00BD4098" w:rsidRPr="001F28BA" w:rsidRDefault="00BD4098" w:rsidP="00BB6B5F">
            <w:pPr>
              <w:spacing w:line="216" w:lineRule="auto"/>
              <w:rPr>
                <w:rFonts w:ascii="Calibri Light" w:hAnsi="Calibri Light" w:cs="Calibri"/>
                <w:sz w:val="16"/>
                <w:szCs w:val="16"/>
              </w:rPr>
            </w:pPr>
            <w:r w:rsidRPr="001F28BA">
              <w:rPr>
                <w:rFonts w:ascii="Calibri Light" w:hAnsi="Calibri Light" w:cs="Calibri"/>
                <w:sz w:val="16"/>
                <w:szCs w:val="16"/>
              </w:rPr>
              <w:t>Monthly</w:t>
            </w:r>
          </w:p>
        </w:tc>
        <w:tc>
          <w:tcPr>
            <w:tcW w:w="5472" w:type="dxa"/>
            <w:shd w:val="clear" w:color="auto" w:fill="auto"/>
            <w:vAlign w:val="center"/>
          </w:tcPr>
          <w:p w14:paraId="46AD8644" w14:textId="77777777" w:rsidR="00BD4098" w:rsidRPr="001F28BA" w:rsidRDefault="00FB032A" w:rsidP="00BB6B5F">
            <w:pPr>
              <w:spacing w:line="216" w:lineRule="auto"/>
              <w:rPr>
                <w:rFonts w:ascii="Calibri Light" w:hAnsi="Calibri Light" w:cs="Calibri"/>
                <w:sz w:val="16"/>
                <w:szCs w:val="16"/>
              </w:rPr>
            </w:pPr>
            <w:r w:rsidRPr="001F28BA">
              <w:rPr>
                <w:rFonts w:ascii="Calibri Light" w:hAnsi="Calibri Light" w:cs="Calibri"/>
                <w:sz w:val="16"/>
                <w:szCs w:val="16"/>
              </w:rPr>
              <w:t xml:space="preserve">Each month, </w:t>
            </w:r>
            <w:r w:rsidR="004C0746" w:rsidRPr="001F28BA">
              <w:rPr>
                <w:rFonts w:ascii="Calibri Light" w:hAnsi="Calibri Light" w:cs="Calibri"/>
                <w:sz w:val="16"/>
                <w:szCs w:val="16"/>
              </w:rPr>
              <w:t xml:space="preserve">AXP’s risk team </w:t>
            </w:r>
            <w:r w:rsidRPr="001F28BA">
              <w:rPr>
                <w:rFonts w:ascii="Calibri Light" w:hAnsi="Calibri Light" w:cs="Calibri"/>
                <w:sz w:val="16"/>
                <w:szCs w:val="16"/>
              </w:rPr>
              <w:t>reviews instances of misprediction—</w:t>
            </w:r>
            <w:r w:rsidR="001F6A0B" w:rsidRPr="001F28BA">
              <w:rPr>
                <w:rFonts w:ascii="Calibri Light" w:hAnsi="Calibri Light" w:cs="Calibri"/>
                <w:sz w:val="16"/>
                <w:szCs w:val="16"/>
              </w:rPr>
              <w:t>for example</w:t>
            </w:r>
            <w:r w:rsidRPr="001F28BA">
              <w:rPr>
                <w:rFonts w:ascii="Calibri Light" w:hAnsi="Calibri Light" w:cs="Calibri"/>
                <w:sz w:val="16"/>
                <w:szCs w:val="16"/>
              </w:rPr>
              <w:t xml:space="preserve">, where the </w:t>
            </w:r>
            <w:r w:rsidR="00F926D5">
              <w:rPr>
                <w:rFonts w:ascii="Calibri Light" w:hAnsi="Calibri Light" w:cs="Calibri"/>
                <w:sz w:val="16"/>
                <w:szCs w:val="16"/>
              </w:rPr>
              <w:t>ADSS</w:t>
            </w:r>
            <w:r w:rsidRPr="001F28BA">
              <w:rPr>
                <w:rFonts w:ascii="Calibri Light" w:hAnsi="Calibri Light" w:cs="Calibri"/>
                <w:sz w:val="16"/>
                <w:szCs w:val="16"/>
              </w:rPr>
              <w:t xml:space="preserve"> score indicates</w:t>
            </w:r>
            <w:r w:rsidR="0039224C">
              <w:rPr>
                <w:rFonts w:ascii="Calibri Light" w:hAnsi="Calibri Light" w:cs="Calibri"/>
                <w:sz w:val="16"/>
                <w:szCs w:val="16"/>
              </w:rPr>
              <w:t xml:space="preserve"> modelers </w:t>
            </w:r>
            <w:r w:rsidRPr="001F28BA">
              <w:rPr>
                <w:rFonts w:ascii="Calibri Light" w:hAnsi="Calibri Light" w:cs="Calibri"/>
                <w:sz w:val="16"/>
                <w:szCs w:val="16"/>
              </w:rPr>
              <w:t xml:space="preserve">should approve a transaction, but the </w:t>
            </w:r>
            <w:r w:rsidR="009B5CF6">
              <w:rPr>
                <w:rFonts w:ascii="Calibri Light" w:hAnsi="Calibri Light" w:cs="Calibri"/>
                <w:sz w:val="16"/>
                <w:szCs w:val="16"/>
              </w:rPr>
              <w:t>applicant</w:t>
            </w:r>
            <w:r w:rsidRPr="001F28BA">
              <w:rPr>
                <w:rFonts w:ascii="Calibri Light" w:hAnsi="Calibri Light" w:cs="Calibri"/>
                <w:sz w:val="16"/>
                <w:szCs w:val="16"/>
              </w:rPr>
              <w:t xml:space="preserve"> defaults shortly after. </w:t>
            </w:r>
            <w:r w:rsidR="007843EA" w:rsidRPr="001F28BA">
              <w:rPr>
                <w:rFonts w:ascii="Calibri Light" w:hAnsi="Calibri Light" w:cs="Calibri"/>
                <w:sz w:val="16"/>
                <w:szCs w:val="16"/>
              </w:rPr>
              <w:t>In these cases</w:t>
            </w:r>
            <w:r w:rsidR="00BD4098" w:rsidRPr="001F28BA">
              <w:rPr>
                <w:rFonts w:ascii="Calibri Light" w:hAnsi="Calibri Light" w:cs="Calibri"/>
                <w:sz w:val="16"/>
                <w:szCs w:val="16"/>
              </w:rPr>
              <w:t>,</w:t>
            </w:r>
            <w:r w:rsidR="0039224C">
              <w:rPr>
                <w:rFonts w:ascii="Calibri Light" w:hAnsi="Calibri Light" w:cs="Calibri"/>
                <w:sz w:val="16"/>
                <w:szCs w:val="16"/>
              </w:rPr>
              <w:t xml:space="preserve"> modelers </w:t>
            </w:r>
            <w:r w:rsidR="007843EA" w:rsidRPr="001F28BA">
              <w:rPr>
                <w:rFonts w:ascii="Calibri Light" w:hAnsi="Calibri Light" w:cs="Calibri"/>
                <w:sz w:val="16"/>
                <w:szCs w:val="16"/>
              </w:rPr>
              <w:t xml:space="preserve">scrutinize </w:t>
            </w:r>
            <w:r w:rsidR="00BD4098" w:rsidRPr="001F28BA">
              <w:rPr>
                <w:rFonts w:ascii="Calibri Light" w:hAnsi="Calibri Light" w:cs="Calibri"/>
                <w:sz w:val="16"/>
                <w:szCs w:val="16"/>
              </w:rPr>
              <w:t xml:space="preserve">the </w:t>
            </w:r>
            <w:r w:rsidR="009B5CF6">
              <w:rPr>
                <w:rFonts w:ascii="Calibri Light" w:hAnsi="Calibri Light" w:cs="Calibri"/>
                <w:sz w:val="16"/>
                <w:szCs w:val="16"/>
              </w:rPr>
              <w:t>applicant</w:t>
            </w:r>
            <w:r w:rsidR="00BD4098" w:rsidRPr="001F28BA">
              <w:rPr>
                <w:rFonts w:ascii="Calibri Light" w:hAnsi="Calibri Light" w:cs="Calibri"/>
                <w:sz w:val="16"/>
                <w:szCs w:val="16"/>
              </w:rPr>
              <w:t xml:space="preserve">’s risk characteristics </w:t>
            </w:r>
            <w:r w:rsidR="007843EA" w:rsidRPr="001F28BA">
              <w:rPr>
                <w:rFonts w:ascii="Calibri Light" w:hAnsi="Calibri Light" w:cs="Calibri"/>
                <w:sz w:val="16"/>
                <w:szCs w:val="16"/>
              </w:rPr>
              <w:t xml:space="preserve">with </w:t>
            </w:r>
            <w:r w:rsidR="00BD4098" w:rsidRPr="001F28BA">
              <w:rPr>
                <w:rFonts w:ascii="Calibri Light" w:hAnsi="Calibri Light" w:cs="Calibri"/>
                <w:sz w:val="16"/>
                <w:szCs w:val="16"/>
              </w:rPr>
              <w:t xml:space="preserve">the goal of identifying a new variable </w:t>
            </w:r>
            <w:r w:rsidR="00442A4B" w:rsidRPr="001F28BA">
              <w:rPr>
                <w:rFonts w:ascii="Calibri Light" w:hAnsi="Calibri Light" w:cs="Calibri"/>
                <w:sz w:val="16"/>
                <w:szCs w:val="16"/>
              </w:rPr>
              <w:t xml:space="preserve">or technique </w:t>
            </w:r>
            <w:r w:rsidR="00BD4098" w:rsidRPr="001F28BA">
              <w:rPr>
                <w:rFonts w:ascii="Calibri Light" w:hAnsi="Calibri Light" w:cs="Calibri"/>
                <w:sz w:val="16"/>
                <w:szCs w:val="16"/>
              </w:rPr>
              <w:t xml:space="preserve">that may </w:t>
            </w:r>
            <w:r w:rsidR="00442A4B" w:rsidRPr="001F28BA">
              <w:rPr>
                <w:rFonts w:ascii="Calibri Light" w:hAnsi="Calibri Light" w:cs="Calibri"/>
                <w:sz w:val="16"/>
                <w:szCs w:val="16"/>
              </w:rPr>
              <w:t xml:space="preserve">provide earlier warning of </w:t>
            </w:r>
            <w:r w:rsidR="00BD4098" w:rsidRPr="001F28BA">
              <w:rPr>
                <w:rFonts w:ascii="Calibri Light" w:hAnsi="Calibri Light" w:cs="Calibri"/>
                <w:sz w:val="16"/>
                <w:szCs w:val="16"/>
              </w:rPr>
              <w:t>default.</w:t>
            </w:r>
          </w:p>
          <w:p w14:paraId="0A04A703" w14:textId="77777777" w:rsidR="00BD4098" w:rsidRPr="001F28BA" w:rsidRDefault="00BD4098" w:rsidP="00BB6B5F">
            <w:pPr>
              <w:spacing w:line="216" w:lineRule="auto"/>
              <w:rPr>
                <w:rFonts w:ascii="Calibri Light" w:hAnsi="Calibri Light" w:cs="Calibri"/>
                <w:sz w:val="16"/>
                <w:szCs w:val="16"/>
              </w:rPr>
            </w:pPr>
          </w:p>
          <w:p w14:paraId="6F87DC6D" w14:textId="77777777" w:rsidR="00BD4098" w:rsidRPr="001F28BA" w:rsidRDefault="00C30B22" w:rsidP="00BB6B5F">
            <w:pPr>
              <w:spacing w:line="216" w:lineRule="auto"/>
              <w:rPr>
                <w:rFonts w:ascii="Calibri Light" w:hAnsi="Calibri Light" w:cs="Calibri"/>
                <w:sz w:val="16"/>
                <w:szCs w:val="16"/>
              </w:rPr>
            </w:pPr>
            <w:r>
              <w:rPr>
                <w:rFonts w:ascii="Calibri Light" w:hAnsi="Calibri Light" w:cs="Calibri"/>
                <w:sz w:val="16"/>
                <w:szCs w:val="16"/>
              </w:rPr>
              <w:t xml:space="preserve">Modelers </w:t>
            </w:r>
            <w:r w:rsidR="007843EA" w:rsidRPr="001F28BA">
              <w:rPr>
                <w:rFonts w:ascii="Calibri Light" w:hAnsi="Calibri Light" w:cs="Calibri"/>
                <w:sz w:val="16"/>
                <w:szCs w:val="16"/>
              </w:rPr>
              <w:t>may also perform c</w:t>
            </w:r>
            <w:r w:rsidR="00BD4098" w:rsidRPr="001F28BA">
              <w:rPr>
                <w:rFonts w:ascii="Calibri Light" w:hAnsi="Calibri Light" w:cs="Calibri"/>
                <w:sz w:val="16"/>
                <w:szCs w:val="16"/>
              </w:rPr>
              <w:t xml:space="preserve">ase reviews when new products are introduced, with the goal of determining how well </w:t>
            </w:r>
            <w:r w:rsidR="00F926D5">
              <w:rPr>
                <w:rFonts w:ascii="Calibri Light" w:hAnsi="Calibri Light" w:cs="Calibri"/>
                <w:sz w:val="16"/>
                <w:szCs w:val="16"/>
              </w:rPr>
              <w:t>ADSS</w:t>
            </w:r>
            <w:r w:rsidR="00BD4098" w:rsidRPr="001F28BA">
              <w:rPr>
                <w:rFonts w:ascii="Calibri Light" w:hAnsi="Calibri Light" w:cs="Calibri"/>
                <w:sz w:val="16"/>
                <w:szCs w:val="16"/>
              </w:rPr>
              <w:t xml:space="preserve"> predicts default for the new product.</w:t>
            </w:r>
          </w:p>
        </w:tc>
      </w:tr>
    </w:tbl>
    <w:p w14:paraId="53411EF1" w14:textId="77777777" w:rsidR="00DE1699" w:rsidRPr="001F28BA" w:rsidRDefault="00DE1699" w:rsidP="00575935">
      <w:pPr>
        <w:rPr>
          <w:sz w:val="30"/>
        </w:rPr>
      </w:pPr>
    </w:p>
    <w:p w14:paraId="044CE8B5" w14:textId="77777777" w:rsidR="00DD3D44" w:rsidRPr="001F28BA" w:rsidRDefault="00DD3D44" w:rsidP="00DD3D44">
      <w:pPr>
        <w:rPr>
          <w:sz w:val="18"/>
          <w:szCs w:val="22"/>
          <w:lang w:eastAsia="zh-CN"/>
        </w:rPr>
      </w:pPr>
      <w:r w:rsidRPr="001F28BA">
        <w:rPr>
          <w:sz w:val="18"/>
          <w:szCs w:val="22"/>
          <w:lang w:eastAsia="zh-CN"/>
        </w:rPr>
        <w:t xml:space="preserve">Note: this table illustrates AXP’s </w:t>
      </w:r>
      <w:r w:rsidR="00A110FA" w:rsidRPr="001F28BA">
        <w:rPr>
          <w:sz w:val="18"/>
          <w:szCs w:val="22"/>
          <w:lang w:eastAsia="zh-CN"/>
        </w:rPr>
        <w:t xml:space="preserve">standard practices for tracking the performance of the </w:t>
      </w:r>
      <w:r w:rsidR="00F926D5">
        <w:rPr>
          <w:sz w:val="18"/>
          <w:szCs w:val="22"/>
          <w:lang w:eastAsia="zh-CN"/>
        </w:rPr>
        <w:t>ADSS</w:t>
      </w:r>
      <w:r w:rsidR="00A110FA" w:rsidRPr="001F28BA">
        <w:rPr>
          <w:sz w:val="18"/>
          <w:szCs w:val="22"/>
          <w:lang w:eastAsia="zh-CN"/>
        </w:rPr>
        <w:t xml:space="preserve"> model and the stability of its inputs.</w:t>
      </w:r>
    </w:p>
    <w:p w14:paraId="1588237A" w14:textId="77777777" w:rsidR="00DD3D44" w:rsidRPr="001F28BA" w:rsidRDefault="00DD3D44" w:rsidP="00575935">
      <w:pPr>
        <w:rPr>
          <w:szCs w:val="22"/>
        </w:rPr>
      </w:pPr>
    </w:p>
    <w:p w14:paraId="22C5A9E2" w14:textId="77777777" w:rsidR="00BB3638" w:rsidRPr="001F28BA" w:rsidRDefault="0086589C" w:rsidP="00BB3638">
      <w:pPr>
        <w:rPr>
          <w:szCs w:val="22"/>
        </w:rPr>
      </w:pPr>
      <w:r w:rsidRPr="001F28BA">
        <w:rPr>
          <w:szCs w:val="22"/>
        </w:rPr>
        <w:t xml:space="preserve">Using </w:t>
      </w:r>
      <w:r w:rsidR="00273514">
        <w:rPr>
          <w:szCs w:val="22"/>
        </w:rPr>
        <w:t>an ADSS</w:t>
      </w:r>
      <w:r w:rsidR="00BB3638" w:rsidRPr="001F28BA">
        <w:rPr>
          <w:szCs w:val="22"/>
        </w:rPr>
        <w:t xml:space="preserve"> example from the consumer </w:t>
      </w:r>
      <w:r w:rsidRPr="001F28BA">
        <w:rPr>
          <w:szCs w:val="22"/>
        </w:rPr>
        <w:t>model</w:t>
      </w:r>
      <w:r w:rsidR="00BB3638" w:rsidRPr="001F28BA">
        <w:rPr>
          <w:szCs w:val="22"/>
        </w:rPr>
        <w:t>, the consumer model</w:t>
      </w:r>
      <w:r w:rsidRPr="001F28BA">
        <w:rPr>
          <w:szCs w:val="22"/>
        </w:rPr>
        <w:t xml:space="preserve">ing team tracks the </w:t>
      </w:r>
      <w:r w:rsidR="00F926D5">
        <w:rPr>
          <w:szCs w:val="22"/>
        </w:rPr>
        <w:t>ADSS</w:t>
      </w:r>
      <w:r w:rsidRPr="001F28BA">
        <w:rPr>
          <w:szCs w:val="22"/>
        </w:rPr>
        <w:t xml:space="preserve"> model by </w:t>
      </w:r>
      <w:r w:rsidR="00BB3638" w:rsidRPr="001F28BA">
        <w:rPr>
          <w:szCs w:val="22"/>
        </w:rPr>
        <w:t xml:space="preserve">calculating the Gini index, accuracy </w:t>
      </w:r>
      <w:r w:rsidRPr="001F28BA">
        <w:rPr>
          <w:szCs w:val="22"/>
        </w:rPr>
        <w:t>index</w:t>
      </w:r>
      <w:r w:rsidR="00BB3638" w:rsidRPr="001F28BA">
        <w:rPr>
          <w:szCs w:val="22"/>
        </w:rPr>
        <w:t xml:space="preserve">, and population stability quarterly. </w:t>
      </w:r>
    </w:p>
    <w:p w14:paraId="1412FD2D" w14:textId="77777777" w:rsidR="00BB3638" w:rsidRPr="001F28BA" w:rsidRDefault="00BB3638" w:rsidP="00BB3638">
      <w:pPr>
        <w:rPr>
          <w:szCs w:val="22"/>
        </w:rPr>
      </w:pPr>
    </w:p>
    <w:p w14:paraId="3787520F" w14:textId="77777777" w:rsidR="00351994" w:rsidRPr="001F28BA" w:rsidRDefault="00351994" w:rsidP="00351994">
      <w:pPr>
        <w:pStyle w:val="Caption"/>
        <w:rPr>
          <w:sz w:val="18"/>
          <w:szCs w:val="18"/>
        </w:rPr>
      </w:pPr>
      <w:r w:rsidRPr="001F28BA">
        <w:rPr>
          <w:sz w:val="18"/>
          <w:szCs w:val="18"/>
        </w:rPr>
        <w:t xml:space="preserve">Table </w:t>
      </w:r>
      <w:r w:rsidR="003E7838">
        <w:rPr>
          <w:sz w:val="18"/>
          <w:szCs w:val="18"/>
        </w:rPr>
        <w:fldChar w:fldCharType="begin"/>
      </w:r>
      <w:r w:rsidR="00056D95">
        <w:rPr>
          <w:sz w:val="18"/>
          <w:szCs w:val="18"/>
        </w:rPr>
        <w:instrText xml:space="preserve"> STYLEREF 1 \s </w:instrText>
      </w:r>
      <w:r w:rsidR="003E7838">
        <w:rPr>
          <w:sz w:val="18"/>
          <w:szCs w:val="18"/>
        </w:rPr>
        <w:fldChar w:fldCharType="separate"/>
      </w:r>
      <w:r w:rsidR="000E17A9">
        <w:rPr>
          <w:noProof/>
          <w:sz w:val="18"/>
          <w:szCs w:val="18"/>
        </w:rPr>
        <w:t>13</w:t>
      </w:r>
      <w:r w:rsidR="003E7838">
        <w:rPr>
          <w:sz w:val="18"/>
          <w:szCs w:val="18"/>
        </w:rPr>
        <w:fldChar w:fldCharType="end"/>
      </w:r>
      <w:r w:rsidR="00056D95">
        <w:rPr>
          <w:sz w:val="18"/>
          <w:szCs w:val="18"/>
        </w:rPr>
        <w:t>.</w:t>
      </w:r>
      <w:r w:rsidR="003E7838">
        <w:rPr>
          <w:sz w:val="18"/>
          <w:szCs w:val="18"/>
        </w:rPr>
        <w:fldChar w:fldCharType="begin"/>
      </w:r>
      <w:r w:rsidR="00056D95">
        <w:rPr>
          <w:sz w:val="18"/>
          <w:szCs w:val="18"/>
        </w:rPr>
        <w:instrText xml:space="preserve"> SEQ Table \* ARABIC \s 1 </w:instrText>
      </w:r>
      <w:r w:rsidR="003E7838">
        <w:rPr>
          <w:sz w:val="18"/>
          <w:szCs w:val="18"/>
        </w:rPr>
        <w:fldChar w:fldCharType="separate"/>
      </w:r>
      <w:r w:rsidR="000E17A9">
        <w:rPr>
          <w:noProof/>
          <w:sz w:val="18"/>
          <w:szCs w:val="18"/>
        </w:rPr>
        <w:t>2</w:t>
      </w:r>
      <w:r w:rsidR="003E7838">
        <w:rPr>
          <w:sz w:val="18"/>
          <w:szCs w:val="18"/>
        </w:rPr>
        <w:fldChar w:fldCharType="end"/>
      </w:r>
      <w:r w:rsidRPr="001F28BA">
        <w:rPr>
          <w:sz w:val="18"/>
          <w:szCs w:val="18"/>
        </w:rPr>
        <w:t>: Illustration of model tracking report</w:t>
      </w:r>
    </w:p>
    <w:p w14:paraId="5D63D174" w14:textId="77777777" w:rsidR="00351994" w:rsidRPr="001F28BA" w:rsidRDefault="00351994" w:rsidP="00351994">
      <w:pPr>
        <w:rPr>
          <w:lang w:eastAsia="zh-CN"/>
        </w:rPr>
      </w:pPr>
    </w:p>
    <w:tbl>
      <w:tblPr>
        <w:tblW w:w="9221" w:type="dxa"/>
        <w:tblInd w:w="93" w:type="dxa"/>
        <w:tblBorders>
          <w:insideH w:val="single" w:sz="4" w:space="0" w:color="000000" w:themeColor="text1"/>
          <w:insideV w:val="single" w:sz="48" w:space="0" w:color="FFFFFF" w:themeColor="background1"/>
        </w:tblBorders>
        <w:tblLayout w:type="fixed"/>
        <w:tblCellMar>
          <w:left w:w="43" w:type="dxa"/>
          <w:right w:w="43" w:type="dxa"/>
        </w:tblCellMar>
        <w:tblLook w:val="04A0" w:firstRow="1" w:lastRow="0" w:firstColumn="1" w:lastColumn="0" w:noHBand="0" w:noVBand="1"/>
      </w:tblPr>
      <w:tblGrid>
        <w:gridCol w:w="980"/>
        <w:gridCol w:w="789"/>
        <w:gridCol w:w="1267"/>
        <w:gridCol w:w="864"/>
        <w:gridCol w:w="1008"/>
        <w:gridCol w:w="1584"/>
        <w:gridCol w:w="1584"/>
        <w:gridCol w:w="1145"/>
      </w:tblGrid>
      <w:tr w:rsidR="00500911" w:rsidRPr="009D6DAB" w14:paraId="7CCEFE2D" w14:textId="77777777" w:rsidTr="000E17A9">
        <w:trPr>
          <w:trHeight w:hRule="exact" w:val="360"/>
        </w:trPr>
        <w:tc>
          <w:tcPr>
            <w:tcW w:w="980" w:type="dxa"/>
            <w:tcBorders>
              <w:top w:val="nil"/>
              <w:bottom w:val="nil"/>
              <w:right w:val="nil"/>
            </w:tcBorders>
            <w:shd w:val="clear" w:color="auto" w:fill="auto"/>
            <w:tcMar>
              <w:left w:w="58" w:type="dxa"/>
              <w:right w:w="58" w:type="dxa"/>
            </w:tcMar>
            <w:vAlign w:val="center"/>
            <w:hideMark/>
          </w:tcPr>
          <w:p w14:paraId="59673E55" w14:textId="77777777" w:rsidR="00BB3638" w:rsidRPr="009D6DAB" w:rsidRDefault="00351994" w:rsidP="00351994">
            <w:pPr>
              <w:spacing w:line="216" w:lineRule="auto"/>
              <w:rPr>
                <w:rFonts w:ascii="BentonSansCond Medium" w:hAnsi="BentonSansCond Medium"/>
                <w:sz w:val="15"/>
                <w:szCs w:val="15"/>
              </w:rPr>
            </w:pPr>
            <w:r w:rsidRPr="009D6DAB">
              <w:rPr>
                <w:rFonts w:ascii="BentonSansCond Medium" w:hAnsi="BentonSansCond Medium"/>
                <w:sz w:val="15"/>
                <w:szCs w:val="15"/>
              </w:rPr>
              <w:t>Segment</w:t>
            </w:r>
          </w:p>
        </w:tc>
        <w:tc>
          <w:tcPr>
            <w:tcW w:w="789" w:type="dxa"/>
            <w:tcBorders>
              <w:top w:val="nil"/>
              <w:left w:val="nil"/>
              <w:bottom w:val="nil"/>
              <w:right w:val="nil"/>
            </w:tcBorders>
            <w:shd w:val="clear" w:color="auto" w:fill="auto"/>
            <w:vAlign w:val="center"/>
            <w:hideMark/>
          </w:tcPr>
          <w:p w14:paraId="68CF31FF" w14:textId="77777777" w:rsidR="00BB3638" w:rsidRPr="009D6DAB" w:rsidRDefault="000E17A9" w:rsidP="00351994">
            <w:pPr>
              <w:spacing w:line="216" w:lineRule="auto"/>
              <w:rPr>
                <w:rFonts w:ascii="BentonSansCond Medium" w:hAnsi="BentonSansCond Medium"/>
                <w:sz w:val="15"/>
                <w:szCs w:val="15"/>
              </w:rPr>
            </w:pPr>
            <w:r w:rsidRPr="009D6DAB">
              <w:rPr>
                <w:rFonts w:ascii="BentonSansCond Medium" w:hAnsi="BentonSansCond Medium"/>
                <w:sz w:val="15"/>
                <w:szCs w:val="15"/>
              </w:rPr>
              <w:t>Population</w:t>
            </w:r>
          </w:p>
        </w:tc>
        <w:tc>
          <w:tcPr>
            <w:tcW w:w="1267" w:type="dxa"/>
            <w:tcBorders>
              <w:top w:val="nil"/>
              <w:left w:val="nil"/>
              <w:bottom w:val="nil"/>
              <w:right w:val="nil"/>
            </w:tcBorders>
            <w:shd w:val="clear" w:color="auto" w:fill="auto"/>
            <w:vAlign w:val="center"/>
            <w:hideMark/>
          </w:tcPr>
          <w:p w14:paraId="6FBDEBC9" w14:textId="77777777" w:rsidR="00BB3638" w:rsidRPr="009D6DAB" w:rsidRDefault="000E17A9" w:rsidP="00351994">
            <w:pPr>
              <w:spacing w:line="216" w:lineRule="auto"/>
              <w:rPr>
                <w:rFonts w:ascii="BentonSansCond Medium" w:hAnsi="BentonSansCond Medium"/>
                <w:sz w:val="15"/>
                <w:szCs w:val="15"/>
              </w:rPr>
            </w:pPr>
            <w:r>
              <w:rPr>
                <w:rFonts w:ascii="BentonSansCond Medium" w:hAnsi="BentonSansCond Medium"/>
                <w:sz w:val="15"/>
                <w:szCs w:val="15"/>
              </w:rPr>
              <w:t>12</w:t>
            </w:r>
            <w:r w:rsidRPr="009D6DAB">
              <w:rPr>
                <w:rFonts w:ascii="BentonSansCond Medium" w:hAnsi="BentonSansCond Medium"/>
                <w:sz w:val="15"/>
                <w:szCs w:val="15"/>
              </w:rPr>
              <w:t>-months default</w:t>
            </w:r>
          </w:p>
        </w:tc>
        <w:tc>
          <w:tcPr>
            <w:tcW w:w="864" w:type="dxa"/>
            <w:tcBorders>
              <w:top w:val="nil"/>
              <w:left w:val="nil"/>
              <w:bottom w:val="nil"/>
              <w:right w:val="nil"/>
            </w:tcBorders>
            <w:shd w:val="clear" w:color="auto" w:fill="auto"/>
            <w:vAlign w:val="center"/>
            <w:hideMark/>
          </w:tcPr>
          <w:p w14:paraId="640B6A4A" w14:textId="77777777" w:rsidR="00BB3638" w:rsidRPr="009D6DAB" w:rsidRDefault="000E17A9" w:rsidP="00351994">
            <w:pPr>
              <w:spacing w:line="216" w:lineRule="auto"/>
              <w:rPr>
                <w:rFonts w:ascii="BentonSansCond Medium" w:hAnsi="BentonSansCond Medium"/>
                <w:sz w:val="15"/>
                <w:szCs w:val="15"/>
              </w:rPr>
            </w:pPr>
            <w:r w:rsidRPr="009D6DAB">
              <w:rPr>
                <w:rFonts w:ascii="BentonSansCond Medium" w:hAnsi="BentonSansCond Medium"/>
                <w:sz w:val="15"/>
                <w:szCs w:val="15"/>
              </w:rPr>
              <w:t>Predicted</w:t>
            </w:r>
          </w:p>
        </w:tc>
        <w:tc>
          <w:tcPr>
            <w:tcW w:w="1008" w:type="dxa"/>
            <w:tcBorders>
              <w:top w:val="nil"/>
              <w:left w:val="nil"/>
              <w:bottom w:val="nil"/>
              <w:right w:val="nil"/>
            </w:tcBorders>
            <w:shd w:val="clear" w:color="auto" w:fill="auto"/>
            <w:vAlign w:val="center"/>
            <w:hideMark/>
          </w:tcPr>
          <w:p w14:paraId="24F984DB" w14:textId="77777777" w:rsidR="00BB3638" w:rsidRPr="009D6DAB" w:rsidRDefault="000E17A9" w:rsidP="00351994">
            <w:pPr>
              <w:spacing w:line="216" w:lineRule="auto"/>
              <w:rPr>
                <w:rFonts w:ascii="BentonSansCond Medium" w:hAnsi="BentonSansCond Medium"/>
                <w:sz w:val="15"/>
                <w:szCs w:val="15"/>
              </w:rPr>
            </w:pPr>
            <w:r w:rsidRPr="009D6DAB">
              <w:rPr>
                <w:rFonts w:ascii="BentonSansCond Medium" w:hAnsi="BentonSansCond Medium"/>
                <w:sz w:val="15"/>
                <w:szCs w:val="15"/>
              </w:rPr>
              <w:t>Accuracy index</w:t>
            </w:r>
          </w:p>
        </w:tc>
        <w:tc>
          <w:tcPr>
            <w:tcW w:w="1584" w:type="dxa"/>
            <w:tcBorders>
              <w:top w:val="nil"/>
              <w:left w:val="nil"/>
              <w:bottom w:val="nil"/>
              <w:right w:val="nil"/>
            </w:tcBorders>
            <w:shd w:val="clear" w:color="auto" w:fill="auto"/>
            <w:vAlign w:val="center"/>
            <w:hideMark/>
          </w:tcPr>
          <w:p w14:paraId="136A9596" w14:textId="77777777" w:rsidR="00BB3638" w:rsidRPr="009D6DAB" w:rsidRDefault="000E17A9" w:rsidP="00351994">
            <w:pPr>
              <w:spacing w:line="216" w:lineRule="auto"/>
              <w:rPr>
                <w:rFonts w:ascii="BentonSansCond Medium" w:hAnsi="BentonSansCond Medium"/>
                <w:sz w:val="15"/>
                <w:szCs w:val="15"/>
              </w:rPr>
            </w:pPr>
            <w:r w:rsidRPr="009D6DAB">
              <w:rPr>
                <w:rFonts w:ascii="BentonSansCond Medium" w:hAnsi="BentonSansCond Medium"/>
                <w:sz w:val="15"/>
                <w:szCs w:val="15"/>
              </w:rPr>
              <w:t>Lift from previous quarter</w:t>
            </w:r>
          </w:p>
        </w:tc>
        <w:tc>
          <w:tcPr>
            <w:tcW w:w="1584" w:type="dxa"/>
            <w:tcBorders>
              <w:top w:val="nil"/>
              <w:left w:val="nil"/>
              <w:bottom w:val="nil"/>
              <w:right w:val="nil"/>
            </w:tcBorders>
            <w:shd w:val="clear" w:color="auto" w:fill="auto"/>
            <w:vAlign w:val="center"/>
            <w:hideMark/>
          </w:tcPr>
          <w:p w14:paraId="7AF94EAA" w14:textId="77777777" w:rsidR="00BB3638" w:rsidRPr="009D6DAB" w:rsidRDefault="000E17A9" w:rsidP="00351994">
            <w:pPr>
              <w:spacing w:line="216" w:lineRule="auto"/>
              <w:rPr>
                <w:rFonts w:ascii="BentonSansCond Medium" w:hAnsi="BentonSansCond Medium"/>
                <w:sz w:val="15"/>
                <w:szCs w:val="15"/>
              </w:rPr>
            </w:pPr>
            <w:r w:rsidRPr="009D6DAB">
              <w:rPr>
                <w:rFonts w:ascii="BentonSansCond Medium" w:hAnsi="BentonSansCond Medium"/>
                <w:sz w:val="15"/>
                <w:szCs w:val="15"/>
              </w:rPr>
              <w:t>Lift from early validation</w:t>
            </w:r>
          </w:p>
        </w:tc>
        <w:tc>
          <w:tcPr>
            <w:tcW w:w="1145" w:type="dxa"/>
            <w:tcBorders>
              <w:top w:val="nil"/>
              <w:left w:val="nil"/>
              <w:bottom w:val="nil"/>
            </w:tcBorders>
            <w:shd w:val="clear" w:color="auto" w:fill="auto"/>
            <w:vAlign w:val="center"/>
            <w:hideMark/>
          </w:tcPr>
          <w:p w14:paraId="494BD248" w14:textId="77777777" w:rsidR="00BB3638" w:rsidRPr="009D6DAB" w:rsidRDefault="000E17A9" w:rsidP="00351994">
            <w:pPr>
              <w:spacing w:line="216" w:lineRule="auto"/>
              <w:rPr>
                <w:rFonts w:ascii="BentonSansCond Medium" w:hAnsi="BentonSansCond Medium"/>
                <w:sz w:val="15"/>
                <w:szCs w:val="15"/>
              </w:rPr>
            </w:pPr>
            <w:r w:rsidRPr="009D6DAB">
              <w:rPr>
                <w:rFonts w:ascii="BentonSansCond Medium" w:hAnsi="BentonSansCond Medium"/>
                <w:sz w:val="15"/>
                <w:szCs w:val="15"/>
              </w:rPr>
              <w:t>Accuracy metric</w:t>
            </w:r>
          </w:p>
        </w:tc>
      </w:tr>
      <w:tr w:rsidR="00500911" w:rsidRPr="001F28BA" w14:paraId="42873C9D" w14:textId="77777777" w:rsidTr="000E17A9">
        <w:trPr>
          <w:trHeight w:hRule="exact" w:val="360"/>
        </w:trPr>
        <w:tc>
          <w:tcPr>
            <w:tcW w:w="980" w:type="dxa"/>
            <w:tcBorders>
              <w:top w:val="nil"/>
            </w:tcBorders>
            <w:shd w:val="clear" w:color="auto" w:fill="auto"/>
            <w:vAlign w:val="center"/>
            <w:hideMark/>
          </w:tcPr>
          <w:p w14:paraId="2BFA0560" w14:textId="77777777" w:rsidR="00BB3638" w:rsidRPr="001F28BA" w:rsidRDefault="009B5CF6" w:rsidP="00351994">
            <w:pPr>
              <w:spacing w:line="216" w:lineRule="auto"/>
              <w:rPr>
                <w:rFonts w:ascii="Calibri Light" w:hAnsi="Calibri Light"/>
                <w:i/>
                <w:sz w:val="16"/>
                <w:szCs w:val="16"/>
              </w:rPr>
            </w:pPr>
            <w:r>
              <w:rPr>
                <w:rFonts w:ascii="Calibri Light" w:hAnsi="Calibri Light"/>
                <w:i/>
                <w:sz w:val="16"/>
                <w:szCs w:val="16"/>
              </w:rPr>
              <w:t xml:space="preserve">Low tenure, </w:t>
            </w:r>
            <w:r>
              <w:rPr>
                <w:rFonts w:ascii="Calibri Light" w:hAnsi="Calibri Light"/>
                <w:i/>
                <w:sz w:val="16"/>
                <w:szCs w:val="16"/>
              </w:rPr>
              <w:br/>
              <w:t>thin file</w:t>
            </w:r>
          </w:p>
        </w:tc>
        <w:tc>
          <w:tcPr>
            <w:tcW w:w="789" w:type="dxa"/>
            <w:tcBorders>
              <w:top w:val="nil"/>
            </w:tcBorders>
            <w:shd w:val="clear" w:color="auto" w:fill="auto"/>
            <w:vAlign w:val="center"/>
            <w:hideMark/>
          </w:tcPr>
          <w:p w14:paraId="31AD059F" w14:textId="77777777" w:rsidR="00BB3638" w:rsidRPr="001F28BA" w:rsidRDefault="00F26B81" w:rsidP="00351994">
            <w:pPr>
              <w:spacing w:line="216" w:lineRule="auto"/>
              <w:rPr>
                <w:rFonts w:ascii="Calibri Light" w:hAnsi="Calibri Light"/>
                <w:sz w:val="16"/>
                <w:szCs w:val="16"/>
              </w:rPr>
            </w:pPr>
            <w:r w:rsidRPr="001F28BA">
              <w:rPr>
                <w:rFonts w:ascii="Calibri Light" w:hAnsi="Calibri Light"/>
                <w:sz w:val="16"/>
                <w:szCs w:val="16"/>
              </w:rPr>
              <w:t xml:space="preserve"> </w:t>
            </w:r>
            <w:r w:rsidR="00BB3638" w:rsidRPr="001F28BA">
              <w:rPr>
                <w:rFonts w:ascii="Calibri Light" w:hAnsi="Calibri Light"/>
                <w:sz w:val="16"/>
                <w:szCs w:val="16"/>
              </w:rPr>
              <w:t xml:space="preserve">12,438 </w:t>
            </w:r>
          </w:p>
        </w:tc>
        <w:tc>
          <w:tcPr>
            <w:tcW w:w="1267" w:type="dxa"/>
            <w:tcBorders>
              <w:top w:val="nil"/>
            </w:tcBorders>
            <w:shd w:val="clear" w:color="auto" w:fill="auto"/>
            <w:vAlign w:val="center"/>
            <w:hideMark/>
          </w:tcPr>
          <w:p w14:paraId="55BD851E" w14:textId="77777777" w:rsidR="00BB3638" w:rsidRPr="001F28BA" w:rsidRDefault="00BB3638" w:rsidP="00351994">
            <w:pPr>
              <w:spacing w:line="216" w:lineRule="auto"/>
              <w:rPr>
                <w:rFonts w:ascii="Calibri Light" w:hAnsi="Calibri Light"/>
                <w:sz w:val="16"/>
                <w:szCs w:val="16"/>
              </w:rPr>
            </w:pPr>
            <w:r w:rsidRPr="001F28BA">
              <w:rPr>
                <w:rFonts w:ascii="Calibri Light" w:hAnsi="Calibri Light"/>
                <w:sz w:val="16"/>
                <w:szCs w:val="16"/>
              </w:rPr>
              <w:t>49.7%</w:t>
            </w:r>
          </w:p>
        </w:tc>
        <w:tc>
          <w:tcPr>
            <w:tcW w:w="864" w:type="dxa"/>
            <w:tcBorders>
              <w:top w:val="nil"/>
            </w:tcBorders>
            <w:shd w:val="clear" w:color="auto" w:fill="auto"/>
            <w:vAlign w:val="center"/>
            <w:hideMark/>
          </w:tcPr>
          <w:p w14:paraId="62A8C05D" w14:textId="77777777" w:rsidR="00BB3638" w:rsidRPr="001F28BA" w:rsidRDefault="00BB3638" w:rsidP="00351994">
            <w:pPr>
              <w:spacing w:line="216" w:lineRule="auto"/>
              <w:rPr>
                <w:rFonts w:ascii="Calibri Light" w:hAnsi="Calibri Light"/>
                <w:sz w:val="16"/>
                <w:szCs w:val="16"/>
              </w:rPr>
            </w:pPr>
            <w:r w:rsidRPr="001F28BA">
              <w:rPr>
                <w:rFonts w:ascii="Calibri Light" w:hAnsi="Calibri Light"/>
                <w:sz w:val="16"/>
                <w:szCs w:val="16"/>
              </w:rPr>
              <w:t>57.9%</w:t>
            </w:r>
          </w:p>
        </w:tc>
        <w:tc>
          <w:tcPr>
            <w:tcW w:w="1008" w:type="dxa"/>
            <w:tcBorders>
              <w:top w:val="nil"/>
            </w:tcBorders>
            <w:shd w:val="clear" w:color="auto" w:fill="auto"/>
            <w:vAlign w:val="center"/>
            <w:hideMark/>
          </w:tcPr>
          <w:p w14:paraId="7EE8A246" w14:textId="77777777" w:rsidR="00BB3638" w:rsidRPr="001F28BA" w:rsidRDefault="00BB3638" w:rsidP="00351994">
            <w:pPr>
              <w:spacing w:line="216" w:lineRule="auto"/>
              <w:rPr>
                <w:rFonts w:ascii="Calibri Light" w:hAnsi="Calibri Light"/>
                <w:sz w:val="16"/>
                <w:szCs w:val="16"/>
              </w:rPr>
            </w:pPr>
            <w:r w:rsidRPr="001F28BA">
              <w:rPr>
                <w:rFonts w:ascii="Calibri Light" w:hAnsi="Calibri Light"/>
                <w:sz w:val="16"/>
                <w:szCs w:val="16"/>
              </w:rPr>
              <w:t>83.6%</w:t>
            </w:r>
          </w:p>
        </w:tc>
        <w:tc>
          <w:tcPr>
            <w:tcW w:w="1584" w:type="dxa"/>
            <w:tcBorders>
              <w:top w:val="nil"/>
            </w:tcBorders>
            <w:shd w:val="clear" w:color="auto" w:fill="auto"/>
            <w:vAlign w:val="center"/>
            <w:hideMark/>
          </w:tcPr>
          <w:p w14:paraId="3DA64640" w14:textId="77777777" w:rsidR="00BB3638" w:rsidRPr="001F28BA" w:rsidRDefault="00BB3638" w:rsidP="00351994">
            <w:pPr>
              <w:spacing w:line="216" w:lineRule="auto"/>
              <w:rPr>
                <w:rFonts w:ascii="Calibri Light" w:hAnsi="Calibri Light"/>
                <w:sz w:val="16"/>
                <w:szCs w:val="16"/>
              </w:rPr>
            </w:pPr>
            <w:r w:rsidRPr="001F28BA">
              <w:rPr>
                <w:rFonts w:ascii="Calibri Light" w:hAnsi="Calibri Light"/>
                <w:sz w:val="16"/>
                <w:szCs w:val="16"/>
              </w:rPr>
              <w:t>Satisfactory</w:t>
            </w:r>
          </w:p>
        </w:tc>
        <w:tc>
          <w:tcPr>
            <w:tcW w:w="1584" w:type="dxa"/>
            <w:tcBorders>
              <w:top w:val="nil"/>
            </w:tcBorders>
            <w:shd w:val="clear" w:color="auto" w:fill="auto"/>
            <w:vAlign w:val="center"/>
            <w:hideMark/>
          </w:tcPr>
          <w:p w14:paraId="2EE1D19A" w14:textId="77777777" w:rsidR="00BB3638" w:rsidRPr="001F28BA" w:rsidRDefault="00BB3638" w:rsidP="00351994">
            <w:pPr>
              <w:spacing w:line="216" w:lineRule="auto"/>
              <w:rPr>
                <w:rFonts w:ascii="Calibri Light" w:hAnsi="Calibri Light"/>
                <w:sz w:val="16"/>
                <w:szCs w:val="16"/>
              </w:rPr>
            </w:pPr>
            <w:r w:rsidRPr="001F28BA">
              <w:rPr>
                <w:rFonts w:ascii="Calibri Light" w:hAnsi="Calibri Light"/>
                <w:sz w:val="16"/>
                <w:szCs w:val="16"/>
              </w:rPr>
              <w:t>Satisfactory</w:t>
            </w:r>
          </w:p>
        </w:tc>
        <w:tc>
          <w:tcPr>
            <w:tcW w:w="1145" w:type="dxa"/>
            <w:tcBorders>
              <w:top w:val="nil"/>
            </w:tcBorders>
            <w:shd w:val="clear" w:color="auto" w:fill="auto"/>
            <w:vAlign w:val="center"/>
            <w:hideMark/>
          </w:tcPr>
          <w:p w14:paraId="2832DE4F" w14:textId="77777777" w:rsidR="00BB3638" w:rsidRPr="001F28BA" w:rsidRDefault="00BB3638" w:rsidP="00351994">
            <w:pPr>
              <w:spacing w:line="216" w:lineRule="auto"/>
              <w:rPr>
                <w:rFonts w:ascii="Calibri Light" w:hAnsi="Calibri Light"/>
                <w:sz w:val="16"/>
                <w:szCs w:val="16"/>
              </w:rPr>
            </w:pPr>
            <w:r w:rsidRPr="001F28BA">
              <w:rPr>
                <w:rFonts w:ascii="Calibri Light" w:hAnsi="Calibri Light"/>
                <w:sz w:val="16"/>
                <w:szCs w:val="16"/>
              </w:rPr>
              <w:t>Satisfactory</w:t>
            </w:r>
          </w:p>
        </w:tc>
      </w:tr>
      <w:tr w:rsidR="00500911" w:rsidRPr="001F28BA" w14:paraId="67F129A4" w14:textId="77777777" w:rsidTr="000E17A9">
        <w:trPr>
          <w:trHeight w:hRule="exact" w:val="360"/>
        </w:trPr>
        <w:tc>
          <w:tcPr>
            <w:tcW w:w="980" w:type="dxa"/>
            <w:shd w:val="clear" w:color="auto" w:fill="auto"/>
            <w:vAlign w:val="center"/>
            <w:hideMark/>
          </w:tcPr>
          <w:p w14:paraId="592D2A8D" w14:textId="77777777" w:rsidR="00BB3638" w:rsidRPr="001F28BA" w:rsidRDefault="009B5CF6" w:rsidP="009B5CF6">
            <w:pPr>
              <w:spacing w:line="216" w:lineRule="auto"/>
              <w:rPr>
                <w:rFonts w:ascii="Calibri Light" w:hAnsi="Calibri Light"/>
                <w:i/>
                <w:sz w:val="16"/>
                <w:szCs w:val="16"/>
              </w:rPr>
            </w:pPr>
            <w:r>
              <w:rPr>
                <w:rFonts w:ascii="Calibri Light" w:hAnsi="Calibri Light"/>
                <w:i/>
                <w:sz w:val="16"/>
                <w:szCs w:val="16"/>
              </w:rPr>
              <w:t xml:space="preserve">Low tenure, </w:t>
            </w:r>
            <w:r>
              <w:rPr>
                <w:rFonts w:ascii="Calibri Light" w:hAnsi="Calibri Light"/>
                <w:i/>
                <w:sz w:val="16"/>
                <w:szCs w:val="16"/>
              </w:rPr>
              <w:br/>
              <w:t>thick file</w:t>
            </w:r>
          </w:p>
        </w:tc>
        <w:tc>
          <w:tcPr>
            <w:tcW w:w="789" w:type="dxa"/>
            <w:shd w:val="clear" w:color="auto" w:fill="auto"/>
            <w:vAlign w:val="center"/>
            <w:hideMark/>
          </w:tcPr>
          <w:p w14:paraId="34C6430F" w14:textId="77777777" w:rsidR="00BB3638" w:rsidRPr="001F28BA" w:rsidRDefault="00BB3638" w:rsidP="00351994">
            <w:pPr>
              <w:spacing w:line="216" w:lineRule="auto"/>
              <w:rPr>
                <w:rFonts w:ascii="Calibri Light" w:hAnsi="Calibri Light"/>
                <w:sz w:val="16"/>
                <w:szCs w:val="16"/>
              </w:rPr>
            </w:pPr>
            <w:r w:rsidRPr="001F28BA">
              <w:rPr>
                <w:rFonts w:ascii="Calibri Light" w:hAnsi="Calibri Light"/>
                <w:sz w:val="16"/>
                <w:szCs w:val="16"/>
              </w:rPr>
              <w:t>5,400</w:t>
            </w:r>
          </w:p>
        </w:tc>
        <w:tc>
          <w:tcPr>
            <w:tcW w:w="1267" w:type="dxa"/>
            <w:shd w:val="clear" w:color="auto" w:fill="auto"/>
            <w:vAlign w:val="center"/>
            <w:hideMark/>
          </w:tcPr>
          <w:p w14:paraId="35075624" w14:textId="77777777" w:rsidR="00BB3638" w:rsidRPr="001F28BA" w:rsidRDefault="00BB3638" w:rsidP="00351994">
            <w:pPr>
              <w:spacing w:line="216" w:lineRule="auto"/>
              <w:rPr>
                <w:rFonts w:ascii="Calibri Light" w:hAnsi="Calibri Light"/>
                <w:sz w:val="16"/>
                <w:szCs w:val="16"/>
              </w:rPr>
            </w:pPr>
            <w:r w:rsidRPr="001F28BA">
              <w:rPr>
                <w:rFonts w:ascii="Calibri Light" w:hAnsi="Calibri Light"/>
                <w:sz w:val="16"/>
                <w:szCs w:val="16"/>
              </w:rPr>
              <w:t>6.95%</w:t>
            </w:r>
          </w:p>
        </w:tc>
        <w:tc>
          <w:tcPr>
            <w:tcW w:w="864" w:type="dxa"/>
            <w:shd w:val="clear" w:color="auto" w:fill="auto"/>
            <w:vAlign w:val="center"/>
            <w:hideMark/>
          </w:tcPr>
          <w:p w14:paraId="758065B0" w14:textId="77777777" w:rsidR="00BB3638" w:rsidRPr="001F28BA" w:rsidRDefault="00BB3638" w:rsidP="00351994">
            <w:pPr>
              <w:spacing w:line="216" w:lineRule="auto"/>
              <w:rPr>
                <w:rFonts w:ascii="Calibri Light" w:hAnsi="Calibri Light"/>
                <w:sz w:val="16"/>
                <w:szCs w:val="16"/>
              </w:rPr>
            </w:pPr>
            <w:r w:rsidRPr="001F28BA">
              <w:rPr>
                <w:rFonts w:ascii="Calibri Light" w:hAnsi="Calibri Light"/>
                <w:sz w:val="16"/>
                <w:szCs w:val="16"/>
              </w:rPr>
              <w:t>4.1%</w:t>
            </w:r>
          </w:p>
        </w:tc>
        <w:tc>
          <w:tcPr>
            <w:tcW w:w="1008" w:type="dxa"/>
            <w:shd w:val="clear" w:color="auto" w:fill="auto"/>
            <w:vAlign w:val="center"/>
            <w:hideMark/>
          </w:tcPr>
          <w:p w14:paraId="59C9FD22" w14:textId="77777777" w:rsidR="00BB3638" w:rsidRPr="001F28BA" w:rsidRDefault="00BB3638" w:rsidP="00351994">
            <w:pPr>
              <w:spacing w:line="216" w:lineRule="auto"/>
              <w:rPr>
                <w:rFonts w:ascii="Calibri Light" w:hAnsi="Calibri Light"/>
                <w:sz w:val="16"/>
                <w:szCs w:val="16"/>
              </w:rPr>
            </w:pPr>
            <w:r w:rsidRPr="001F28BA">
              <w:rPr>
                <w:rFonts w:ascii="Calibri Light" w:hAnsi="Calibri Light"/>
                <w:sz w:val="16"/>
                <w:szCs w:val="16"/>
              </w:rPr>
              <w:t>45%</w:t>
            </w:r>
          </w:p>
        </w:tc>
        <w:tc>
          <w:tcPr>
            <w:tcW w:w="1584" w:type="dxa"/>
            <w:shd w:val="clear" w:color="auto" w:fill="auto"/>
            <w:vAlign w:val="center"/>
            <w:hideMark/>
          </w:tcPr>
          <w:p w14:paraId="3500E648" w14:textId="77777777" w:rsidR="00BB3638" w:rsidRPr="001F28BA" w:rsidRDefault="00BB3638" w:rsidP="00351994">
            <w:pPr>
              <w:spacing w:line="216" w:lineRule="auto"/>
              <w:rPr>
                <w:rFonts w:ascii="Calibri Light" w:hAnsi="Calibri Light"/>
                <w:sz w:val="16"/>
                <w:szCs w:val="16"/>
              </w:rPr>
            </w:pPr>
            <w:r w:rsidRPr="001F28BA">
              <w:rPr>
                <w:rFonts w:ascii="Calibri Light" w:hAnsi="Calibri Light"/>
                <w:sz w:val="16"/>
                <w:szCs w:val="16"/>
              </w:rPr>
              <w:t>Satisfactory</w:t>
            </w:r>
          </w:p>
        </w:tc>
        <w:tc>
          <w:tcPr>
            <w:tcW w:w="1584" w:type="dxa"/>
            <w:shd w:val="clear" w:color="auto" w:fill="auto"/>
            <w:vAlign w:val="center"/>
            <w:hideMark/>
          </w:tcPr>
          <w:p w14:paraId="7E8F2554" w14:textId="77777777" w:rsidR="00BB3638" w:rsidRPr="001F28BA" w:rsidRDefault="00BB3638" w:rsidP="00351994">
            <w:pPr>
              <w:spacing w:line="216" w:lineRule="auto"/>
              <w:rPr>
                <w:rFonts w:ascii="Calibri Light" w:hAnsi="Calibri Light"/>
                <w:sz w:val="16"/>
                <w:szCs w:val="16"/>
              </w:rPr>
            </w:pPr>
            <w:r w:rsidRPr="001F28BA">
              <w:rPr>
                <w:rFonts w:ascii="Calibri Light" w:hAnsi="Calibri Light"/>
                <w:sz w:val="16"/>
                <w:szCs w:val="16"/>
              </w:rPr>
              <w:t>Satisfactory</w:t>
            </w:r>
          </w:p>
        </w:tc>
        <w:tc>
          <w:tcPr>
            <w:tcW w:w="1145" w:type="dxa"/>
            <w:shd w:val="clear" w:color="auto" w:fill="auto"/>
            <w:vAlign w:val="center"/>
            <w:hideMark/>
          </w:tcPr>
          <w:p w14:paraId="54980B2A" w14:textId="77777777" w:rsidR="00BB3638" w:rsidRPr="001F28BA" w:rsidRDefault="00BB3638" w:rsidP="00351994">
            <w:pPr>
              <w:spacing w:line="216" w:lineRule="auto"/>
              <w:rPr>
                <w:rFonts w:ascii="Calibri Light" w:hAnsi="Calibri Light"/>
                <w:sz w:val="16"/>
                <w:szCs w:val="16"/>
              </w:rPr>
            </w:pPr>
            <w:r w:rsidRPr="001F28BA">
              <w:rPr>
                <w:rFonts w:ascii="Calibri Light" w:hAnsi="Calibri Light"/>
                <w:sz w:val="16"/>
                <w:szCs w:val="16"/>
              </w:rPr>
              <w:t xml:space="preserve">Needs </w:t>
            </w:r>
            <w:r w:rsidR="000E17A9">
              <w:rPr>
                <w:rFonts w:ascii="Calibri Light" w:hAnsi="Calibri Light"/>
                <w:sz w:val="16"/>
                <w:szCs w:val="16"/>
              </w:rPr>
              <w:br/>
            </w:r>
            <w:r w:rsidRPr="001F28BA">
              <w:rPr>
                <w:rFonts w:ascii="Calibri Light" w:hAnsi="Calibri Light"/>
                <w:sz w:val="16"/>
                <w:szCs w:val="16"/>
              </w:rPr>
              <w:t>Improvement</w:t>
            </w:r>
          </w:p>
        </w:tc>
      </w:tr>
      <w:tr w:rsidR="00500911" w:rsidRPr="001F28BA" w14:paraId="18EE5D75" w14:textId="77777777" w:rsidTr="000E17A9">
        <w:trPr>
          <w:trHeight w:hRule="exact" w:val="360"/>
        </w:trPr>
        <w:tc>
          <w:tcPr>
            <w:tcW w:w="980" w:type="dxa"/>
            <w:shd w:val="clear" w:color="auto" w:fill="auto"/>
            <w:vAlign w:val="center"/>
            <w:hideMark/>
          </w:tcPr>
          <w:p w14:paraId="29D75B2F" w14:textId="77777777" w:rsidR="00BB3638" w:rsidRPr="001F28BA" w:rsidRDefault="009B5CF6" w:rsidP="00351994">
            <w:pPr>
              <w:spacing w:line="216" w:lineRule="auto"/>
              <w:rPr>
                <w:rFonts w:ascii="Calibri Light" w:hAnsi="Calibri Light"/>
                <w:i/>
                <w:sz w:val="16"/>
                <w:szCs w:val="16"/>
              </w:rPr>
            </w:pPr>
            <w:r>
              <w:rPr>
                <w:rFonts w:ascii="Calibri Light" w:hAnsi="Calibri Light"/>
                <w:i/>
                <w:sz w:val="16"/>
                <w:szCs w:val="16"/>
              </w:rPr>
              <w:lastRenderedPageBreak/>
              <w:t xml:space="preserve">Med. Tenure, </w:t>
            </w:r>
            <w:r>
              <w:rPr>
                <w:rFonts w:ascii="Calibri Light" w:hAnsi="Calibri Light"/>
                <w:i/>
                <w:sz w:val="16"/>
                <w:szCs w:val="16"/>
              </w:rPr>
              <w:br/>
              <w:t>thick file</w:t>
            </w:r>
          </w:p>
        </w:tc>
        <w:tc>
          <w:tcPr>
            <w:tcW w:w="789" w:type="dxa"/>
            <w:shd w:val="clear" w:color="auto" w:fill="auto"/>
            <w:vAlign w:val="center"/>
            <w:hideMark/>
          </w:tcPr>
          <w:p w14:paraId="45D1F569" w14:textId="77777777" w:rsidR="00BB3638" w:rsidRPr="001F28BA" w:rsidRDefault="00F26B81" w:rsidP="00351994">
            <w:pPr>
              <w:spacing w:line="216" w:lineRule="auto"/>
              <w:rPr>
                <w:rFonts w:ascii="Calibri Light" w:hAnsi="Calibri Light"/>
                <w:sz w:val="16"/>
                <w:szCs w:val="16"/>
              </w:rPr>
            </w:pPr>
            <w:r w:rsidRPr="001F28BA">
              <w:rPr>
                <w:rFonts w:ascii="Calibri Light" w:hAnsi="Calibri Light"/>
                <w:sz w:val="16"/>
                <w:szCs w:val="16"/>
              </w:rPr>
              <w:t xml:space="preserve"> </w:t>
            </w:r>
            <w:r w:rsidR="00BB3638" w:rsidRPr="001F28BA">
              <w:rPr>
                <w:rFonts w:ascii="Calibri Light" w:hAnsi="Calibri Light"/>
                <w:sz w:val="16"/>
                <w:szCs w:val="16"/>
              </w:rPr>
              <w:t xml:space="preserve">14,052 </w:t>
            </w:r>
          </w:p>
        </w:tc>
        <w:tc>
          <w:tcPr>
            <w:tcW w:w="1267" w:type="dxa"/>
            <w:shd w:val="clear" w:color="auto" w:fill="auto"/>
            <w:vAlign w:val="center"/>
            <w:hideMark/>
          </w:tcPr>
          <w:p w14:paraId="22C0A718" w14:textId="77777777" w:rsidR="00BB3638" w:rsidRPr="001F28BA" w:rsidRDefault="00BB3638" w:rsidP="00351994">
            <w:pPr>
              <w:spacing w:line="216" w:lineRule="auto"/>
              <w:rPr>
                <w:rFonts w:ascii="Calibri Light" w:hAnsi="Calibri Light"/>
                <w:sz w:val="16"/>
                <w:szCs w:val="16"/>
              </w:rPr>
            </w:pPr>
            <w:r w:rsidRPr="001F28BA">
              <w:rPr>
                <w:rFonts w:ascii="Calibri Light" w:hAnsi="Calibri Light"/>
                <w:sz w:val="16"/>
                <w:szCs w:val="16"/>
              </w:rPr>
              <w:t>10.2%</w:t>
            </w:r>
          </w:p>
        </w:tc>
        <w:tc>
          <w:tcPr>
            <w:tcW w:w="864" w:type="dxa"/>
            <w:shd w:val="clear" w:color="auto" w:fill="auto"/>
            <w:vAlign w:val="center"/>
            <w:hideMark/>
          </w:tcPr>
          <w:p w14:paraId="53D7176A" w14:textId="77777777" w:rsidR="00BB3638" w:rsidRPr="001F28BA" w:rsidRDefault="00BB3638" w:rsidP="00351994">
            <w:pPr>
              <w:spacing w:line="216" w:lineRule="auto"/>
              <w:rPr>
                <w:rFonts w:ascii="Calibri Light" w:hAnsi="Calibri Light"/>
                <w:sz w:val="16"/>
                <w:szCs w:val="16"/>
              </w:rPr>
            </w:pPr>
            <w:r w:rsidRPr="001F28BA">
              <w:rPr>
                <w:rFonts w:ascii="Calibri Light" w:hAnsi="Calibri Light"/>
                <w:sz w:val="16"/>
                <w:szCs w:val="16"/>
              </w:rPr>
              <w:t>12.5%</w:t>
            </w:r>
          </w:p>
        </w:tc>
        <w:tc>
          <w:tcPr>
            <w:tcW w:w="1008" w:type="dxa"/>
            <w:shd w:val="clear" w:color="auto" w:fill="auto"/>
            <w:vAlign w:val="center"/>
            <w:hideMark/>
          </w:tcPr>
          <w:p w14:paraId="7DAA1339" w14:textId="77777777" w:rsidR="00BB3638" w:rsidRPr="001F28BA" w:rsidRDefault="00BB3638" w:rsidP="00351994">
            <w:pPr>
              <w:spacing w:line="216" w:lineRule="auto"/>
              <w:rPr>
                <w:rFonts w:ascii="Calibri Light" w:hAnsi="Calibri Light"/>
                <w:sz w:val="16"/>
                <w:szCs w:val="16"/>
              </w:rPr>
            </w:pPr>
            <w:r w:rsidRPr="001F28BA">
              <w:rPr>
                <w:rFonts w:ascii="Calibri Light" w:hAnsi="Calibri Light"/>
                <w:sz w:val="16"/>
                <w:szCs w:val="16"/>
              </w:rPr>
              <w:t>84.4%</w:t>
            </w:r>
          </w:p>
        </w:tc>
        <w:tc>
          <w:tcPr>
            <w:tcW w:w="1584" w:type="dxa"/>
            <w:shd w:val="clear" w:color="auto" w:fill="auto"/>
            <w:vAlign w:val="center"/>
            <w:hideMark/>
          </w:tcPr>
          <w:p w14:paraId="00B06A1F" w14:textId="77777777" w:rsidR="00BB3638" w:rsidRPr="001F28BA" w:rsidRDefault="00BB3638" w:rsidP="00351994">
            <w:pPr>
              <w:spacing w:line="216" w:lineRule="auto"/>
              <w:rPr>
                <w:rFonts w:ascii="Calibri Light" w:hAnsi="Calibri Light"/>
                <w:sz w:val="16"/>
                <w:szCs w:val="16"/>
              </w:rPr>
            </w:pPr>
            <w:r w:rsidRPr="001F28BA">
              <w:rPr>
                <w:rFonts w:ascii="Calibri Light" w:hAnsi="Calibri Light"/>
                <w:sz w:val="16"/>
                <w:szCs w:val="16"/>
              </w:rPr>
              <w:t>Satisfactory</w:t>
            </w:r>
          </w:p>
        </w:tc>
        <w:tc>
          <w:tcPr>
            <w:tcW w:w="1584" w:type="dxa"/>
            <w:shd w:val="clear" w:color="auto" w:fill="auto"/>
            <w:vAlign w:val="center"/>
            <w:hideMark/>
          </w:tcPr>
          <w:p w14:paraId="0AE3D6D8" w14:textId="77777777" w:rsidR="00BB3638" w:rsidRPr="001F28BA" w:rsidRDefault="00BB3638" w:rsidP="00351994">
            <w:pPr>
              <w:spacing w:line="216" w:lineRule="auto"/>
              <w:rPr>
                <w:rFonts w:ascii="Calibri Light" w:hAnsi="Calibri Light"/>
                <w:sz w:val="16"/>
                <w:szCs w:val="16"/>
              </w:rPr>
            </w:pPr>
            <w:r w:rsidRPr="001F28BA">
              <w:rPr>
                <w:rFonts w:ascii="Calibri Light" w:hAnsi="Calibri Light"/>
                <w:sz w:val="16"/>
                <w:szCs w:val="16"/>
              </w:rPr>
              <w:t>Satisfactory</w:t>
            </w:r>
          </w:p>
        </w:tc>
        <w:tc>
          <w:tcPr>
            <w:tcW w:w="1145" w:type="dxa"/>
            <w:shd w:val="clear" w:color="auto" w:fill="auto"/>
            <w:vAlign w:val="center"/>
            <w:hideMark/>
          </w:tcPr>
          <w:p w14:paraId="61B5DD0E" w14:textId="77777777" w:rsidR="00BB3638" w:rsidRPr="001F28BA" w:rsidRDefault="00BB3638" w:rsidP="00351994">
            <w:pPr>
              <w:spacing w:line="216" w:lineRule="auto"/>
              <w:rPr>
                <w:rFonts w:ascii="Calibri Light" w:hAnsi="Calibri Light"/>
                <w:sz w:val="16"/>
                <w:szCs w:val="16"/>
              </w:rPr>
            </w:pPr>
            <w:r w:rsidRPr="001F28BA">
              <w:rPr>
                <w:rFonts w:ascii="Calibri Light" w:hAnsi="Calibri Light"/>
                <w:sz w:val="16"/>
                <w:szCs w:val="16"/>
              </w:rPr>
              <w:t>Satisfactory</w:t>
            </w:r>
          </w:p>
        </w:tc>
      </w:tr>
    </w:tbl>
    <w:p w14:paraId="0B841AF0" w14:textId="77777777" w:rsidR="00BB3638" w:rsidRPr="001F28BA" w:rsidRDefault="00BB3638" w:rsidP="00BB3638">
      <w:pPr>
        <w:rPr>
          <w:b/>
        </w:rPr>
      </w:pPr>
    </w:p>
    <w:p w14:paraId="660A1CF6" w14:textId="77777777" w:rsidR="00DD3D44" w:rsidRPr="001F28BA" w:rsidRDefault="00DD3D44" w:rsidP="00DD3D44">
      <w:pPr>
        <w:rPr>
          <w:sz w:val="18"/>
          <w:szCs w:val="22"/>
          <w:lang w:eastAsia="zh-CN"/>
        </w:rPr>
      </w:pPr>
      <w:r w:rsidRPr="001F28BA">
        <w:rPr>
          <w:sz w:val="18"/>
          <w:szCs w:val="22"/>
          <w:lang w:eastAsia="zh-CN"/>
        </w:rPr>
        <w:t xml:space="preserve">Note: this table </w:t>
      </w:r>
      <w:r w:rsidR="00A110FA" w:rsidRPr="001F28BA">
        <w:rPr>
          <w:sz w:val="18"/>
          <w:szCs w:val="22"/>
          <w:lang w:eastAsia="zh-CN"/>
        </w:rPr>
        <w:t xml:space="preserve">provides an illustration of </w:t>
      </w:r>
      <w:r w:rsidR="00273514">
        <w:rPr>
          <w:sz w:val="18"/>
          <w:szCs w:val="22"/>
          <w:lang w:eastAsia="zh-CN"/>
        </w:rPr>
        <w:t>an ADSS</w:t>
      </w:r>
      <w:r w:rsidR="00A110FA" w:rsidRPr="001F28BA">
        <w:rPr>
          <w:sz w:val="18"/>
          <w:szCs w:val="22"/>
          <w:lang w:eastAsia="zh-CN"/>
        </w:rPr>
        <w:t xml:space="preserve"> model tracking report. </w:t>
      </w:r>
    </w:p>
    <w:p w14:paraId="2D05F6EA" w14:textId="77777777" w:rsidR="00DD3D44" w:rsidRPr="001F28BA" w:rsidRDefault="00DD3D44" w:rsidP="00BB3638">
      <w:pPr>
        <w:rPr>
          <w:b/>
        </w:rPr>
      </w:pPr>
    </w:p>
    <w:p w14:paraId="58DE37E9" w14:textId="77777777" w:rsidR="00BB3638" w:rsidRPr="001F28BA" w:rsidRDefault="00351994" w:rsidP="009B5CF6">
      <w:pPr>
        <w:rPr>
          <w:szCs w:val="22"/>
        </w:rPr>
      </w:pPr>
      <w:r w:rsidRPr="001F28BA">
        <w:rPr>
          <w:szCs w:val="22"/>
        </w:rPr>
        <w:t xml:space="preserve">In </w:t>
      </w:r>
      <w:r w:rsidR="0086589C" w:rsidRPr="001F28BA">
        <w:rPr>
          <w:szCs w:val="22"/>
        </w:rPr>
        <w:t xml:space="preserve">this </w:t>
      </w:r>
      <w:r w:rsidRPr="001F28BA">
        <w:rPr>
          <w:szCs w:val="22"/>
        </w:rPr>
        <w:t xml:space="preserve">example, </w:t>
      </w:r>
      <w:r w:rsidR="00BB3638" w:rsidRPr="001F28BA">
        <w:rPr>
          <w:szCs w:val="22"/>
        </w:rPr>
        <w:t xml:space="preserve">the accuracy index for </w:t>
      </w:r>
      <w:r w:rsidRPr="001F28BA">
        <w:rPr>
          <w:szCs w:val="22"/>
        </w:rPr>
        <w:t xml:space="preserve">the </w:t>
      </w:r>
      <w:r w:rsidR="009B5CF6" w:rsidRPr="000E17A9">
        <w:rPr>
          <w:i/>
          <w:szCs w:val="22"/>
        </w:rPr>
        <w:t>Low tenure, thick file</w:t>
      </w:r>
      <w:r w:rsidR="009B5CF6" w:rsidRPr="009B5CF6">
        <w:rPr>
          <w:szCs w:val="22"/>
        </w:rPr>
        <w:t xml:space="preserve"> </w:t>
      </w:r>
      <w:r w:rsidR="00BB3638" w:rsidRPr="001F28BA">
        <w:rPr>
          <w:szCs w:val="22"/>
        </w:rPr>
        <w:t xml:space="preserve">segment </w:t>
      </w:r>
      <w:r w:rsidRPr="001F28BA">
        <w:rPr>
          <w:szCs w:val="22"/>
        </w:rPr>
        <w:t xml:space="preserve">falls into the </w:t>
      </w:r>
      <w:r w:rsidR="00BB3638" w:rsidRPr="001F28BA">
        <w:rPr>
          <w:szCs w:val="22"/>
        </w:rPr>
        <w:t xml:space="preserve">“Needs improvement category” as defined by </w:t>
      </w:r>
      <w:r w:rsidRPr="001F28BA">
        <w:rPr>
          <w:szCs w:val="22"/>
        </w:rPr>
        <w:t>Modeling Strategy Committee</w:t>
      </w:r>
      <w:r w:rsidR="00BB3638" w:rsidRPr="001F28BA">
        <w:rPr>
          <w:szCs w:val="22"/>
        </w:rPr>
        <w:t>. Thus the segment will be considered for accuracy adjustment</w:t>
      </w:r>
      <w:r w:rsidR="000E17A9">
        <w:rPr>
          <w:szCs w:val="22"/>
        </w:rPr>
        <w:t>s</w:t>
      </w:r>
      <w:r w:rsidR="00BB3638" w:rsidRPr="001F28BA">
        <w:rPr>
          <w:szCs w:val="22"/>
        </w:rPr>
        <w:t xml:space="preserve"> to align the segment score with </w:t>
      </w:r>
      <w:r w:rsidR="000E17A9">
        <w:rPr>
          <w:szCs w:val="22"/>
        </w:rPr>
        <w:t xml:space="preserve">observed </w:t>
      </w:r>
      <w:r w:rsidR="00BB3638" w:rsidRPr="001F28BA">
        <w:rPr>
          <w:szCs w:val="22"/>
        </w:rPr>
        <w:t>default rate</w:t>
      </w:r>
      <w:r w:rsidR="000E17A9">
        <w:rPr>
          <w:szCs w:val="22"/>
        </w:rPr>
        <w:t>s</w:t>
      </w:r>
      <w:r w:rsidR="00BB3638" w:rsidRPr="001F28BA">
        <w:rPr>
          <w:szCs w:val="22"/>
        </w:rPr>
        <w:t xml:space="preserve">. </w:t>
      </w:r>
      <w:r w:rsidR="00704349">
        <w:fldChar w:fldCharType="begin"/>
      </w:r>
      <w:r w:rsidR="00704349">
        <w:instrText xml:space="preserve"> REF  _Ref447219207 \h  \* MERGEFORMAT </w:instrText>
      </w:r>
      <w:r w:rsidR="00704349">
        <w:fldChar w:fldCharType="separate"/>
      </w:r>
      <w:r w:rsidR="000E17A9" w:rsidRPr="000E17A9">
        <w:t xml:space="preserve">Table </w:t>
      </w:r>
      <w:r w:rsidR="000E17A9" w:rsidRPr="000E17A9">
        <w:rPr>
          <w:noProof/>
        </w:rPr>
        <w:t>13.3</w:t>
      </w:r>
      <w:r w:rsidR="00704349">
        <w:fldChar w:fldCharType="end"/>
      </w:r>
      <w:r w:rsidR="00D80C12" w:rsidRPr="001F28BA">
        <w:rPr>
          <w:szCs w:val="22"/>
        </w:rPr>
        <w:t xml:space="preserve"> presents the model rating criteria.</w:t>
      </w:r>
    </w:p>
    <w:p w14:paraId="6013DBBB" w14:textId="77777777" w:rsidR="00351994" w:rsidRPr="001F28BA" w:rsidRDefault="00351994" w:rsidP="00BB3638">
      <w:pPr>
        <w:rPr>
          <w:b/>
          <w:szCs w:val="22"/>
        </w:rPr>
      </w:pPr>
    </w:p>
    <w:p w14:paraId="74E178F6" w14:textId="77777777" w:rsidR="00351994" w:rsidRPr="001F28BA" w:rsidRDefault="00351994" w:rsidP="00351994">
      <w:pPr>
        <w:pStyle w:val="Caption"/>
        <w:rPr>
          <w:sz w:val="18"/>
          <w:szCs w:val="18"/>
        </w:rPr>
      </w:pPr>
      <w:bookmarkStart w:id="3290" w:name="_Ref447219207"/>
      <w:r w:rsidRPr="001F28BA">
        <w:rPr>
          <w:sz w:val="18"/>
          <w:szCs w:val="18"/>
        </w:rPr>
        <w:t xml:space="preserve">Table </w:t>
      </w:r>
      <w:r w:rsidR="003E7838">
        <w:rPr>
          <w:sz w:val="18"/>
          <w:szCs w:val="18"/>
        </w:rPr>
        <w:fldChar w:fldCharType="begin"/>
      </w:r>
      <w:r w:rsidR="00056D95">
        <w:rPr>
          <w:sz w:val="18"/>
          <w:szCs w:val="18"/>
        </w:rPr>
        <w:instrText xml:space="preserve"> STYLEREF 1 \s </w:instrText>
      </w:r>
      <w:r w:rsidR="003E7838">
        <w:rPr>
          <w:sz w:val="18"/>
          <w:szCs w:val="18"/>
        </w:rPr>
        <w:fldChar w:fldCharType="separate"/>
      </w:r>
      <w:r w:rsidR="000E17A9">
        <w:rPr>
          <w:noProof/>
          <w:sz w:val="18"/>
          <w:szCs w:val="18"/>
        </w:rPr>
        <w:t>13</w:t>
      </w:r>
      <w:r w:rsidR="003E7838">
        <w:rPr>
          <w:sz w:val="18"/>
          <w:szCs w:val="18"/>
        </w:rPr>
        <w:fldChar w:fldCharType="end"/>
      </w:r>
      <w:r w:rsidR="00056D95">
        <w:rPr>
          <w:sz w:val="18"/>
          <w:szCs w:val="18"/>
        </w:rPr>
        <w:t>.</w:t>
      </w:r>
      <w:r w:rsidR="003E7838">
        <w:rPr>
          <w:sz w:val="18"/>
          <w:szCs w:val="18"/>
        </w:rPr>
        <w:fldChar w:fldCharType="begin"/>
      </w:r>
      <w:r w:rsidR="00056D95">
        <w:rPr>
          <w:sz w:val="18"/>
          <w:szCs w:val="18"/>
        </w:rPr>
        <w:instrText xml:space="preserve"> SEQ Table \* ARABIC \s 1 </w:instrText>
      </w:r>
      <w:r w:rsidR="003E7838">
        <w:rPr>
          <w:sz w:val="18"/>
          <w:szCs w:val="18"/>
        </w:rPr>
        <w:fldChar w:fldCharType="separate"/>
      </w:r>
      <w:r w:rsidR="000E17A9">
        <w:rPr>
          <w:noProof/>
          <w:sz w:val="18"/>
          <w:szCs w:val="18"/>
        </w:rPr>
        <w:t>3</w:t>
      </w:r>
      <w:r w:rsidR="003E7838">
        <w:rPr>
          <w:sz w:val="18"/>
          <w:szCs w:val="18"/>
        </w:rPr>
        <w:fldChar w:fldCharType="end"/>
      </w:r>
      <w:bookmarkEnd w:id="3290"/>
      <w:r w:rsidRPr="001F28BA">
        <w:rPr>
          <w:sz w:val="18"/>
          <w:szCs w:val="18"/>
        </w:rPr>
        <w:t xml:space="preserve">: </w:t>
      </w:r>
      <w:r w:rsidR="00D80C12" w:rsidRPr="001F28BA">
        <w:rPr>
          <w:sz w:val="18"/>
          <w:szCs w:val="18"/>
        </w:rPr>
        <w:t>Rating criteria for model tracking</w:t>
      </w:r>
    </w:p>
    <w:p w14:paraId="08EA6204" w14:textId="77777777" w:rsidR="00351994" w:rsidRPr="001F28BA" w:rsidRDefault="00351994" w:rsidP="00351994">
      <w:pPr>
        <w:rPr>
          <w:lang w:eastAsia="zh-CN"/>
        </w:rPr>
      </w:pPr>
    </w:p>
    <w:tbl>
      <w:tblPr>
        <w:tblW w:w="0" w:type="auto"/>
        <w:tblInd w:w="230" w:type="dxa"/>
        <w:tblBorders>
          <w:insideH w:val="single" w:sz="2" w:space="0" w:color="auto"/>
          <w:insideV w:val="single" w:sz="48" w:space="0" w:color="FFFFFF" w:themeColor="background1"/>
        </w:tblBorders>
        <w:tblLayout w:type="fixed"/>
        <w:tblCellMar>
          <w:left w:w="0" w:type="dxa"/>
          <w:right w:w="0" w:type="dxa"/>
        </w:tblCellMar>
        <w:tblLook w:val="04A0" w:firstRow="1" w:lastRow="0" w:firstColumn="1" w:lastColumn="0" w:noHBand="0" w:noVBand="1"/>
      </w:tblPr>
      <w:tblGrid>
        <w:gridCol w:w="1931"/>
        <w:gridCol w:w="2552"/>
        <w:gridCol w:w="140"/>
        <w:gridCol w:w="3108"/>
        <w:gridCol w:w="1236"/>
      </w:tblGrid>
      <w:tr w:rsidR="009D6DAB" w:rsidRPr="001F28BA" w14:paraId="0BBDC102" w14:textId="77777777" w:rsidTr="009D6DAB">
        <w:trPr>
          <w:trHeight w:hRule="exact" w:val="360"/>
        </w:trPr>
        <w:tc>
          <w:tcPr>
            <w:tcW w:w="1931" w:type="dxa"/>
            <w:shd w:val="clear" w:color="auto" w:fill="auto"/>
            <w:tcMar>
              <w:top w:w="72" w:type="dxa"/>
              <w:left w:w="144" w:type="dxa"/>
              <w:bottom w:w="72" w:type="dxa"/>
              <w:right w:w="144" w:type="dxa"/>
            </w:tcMar>
            <w:vAlign w:val="center"/>
            <w:hideMark/>
          </w:tcPr>
          <w:p w14:paraId="22BEF59E" w14:textId="77777777" w:rsidR="009D6DAB" w:rsidRPr="001F28BA" w:rsidRDefault="000E17A9" w:rsidP="0086589C">
            <w:pPr>
              <w:spacing w:line="216" w:lineRule="auto"/>
              <w:rPr>
                <w:rFonts w:ascii="Calibri Light" w:hAnsi="Calibri Light" w:cs="Arial"/>
                <w:bCs/>
                <w:kern w:val="24"/>
                <w:sz w:val="16"/>
                <w:szCs w:val="16"/>
              </w:rPr>
            </w:pPr>
            <w:r w:rsidRPr="001F28BA">
              <w:rPr>
                <w:rFonts w:ascii="Calibri Light" w:hAnsi="Calibri Light" w:cs="Arial"/>
                <w:b/>
                <w:bCs/>
                <w:kern w:val="24"/>
                <w:sz w:val="16"/>
                <w:szCs w:val="16"/>
              </w:rPr>
              <w:t>Portfolio level</w:t>
            </w:r>
          </w:p>
        </w:tc>
        <w:tc>
          <w:tcPr>
            <w:tcW w:w="2552" w:type="dxa"/>
            <w:tcBorders>
              <w:right w:val="nil"/>
            </w:tcBorders>
            <w:shd w:val="clear" w:color="auto" w:fill="auto"/>
            <w:tcMar>
              <w:top w:w="72" w:type="dxa"/>
              <w:left w:w="144" w:type="dxa"/>
              <w:bottom w:w="72" w:type="dxa"/>
              <w:right w:w="144" w:type="dxa"/>
            </w:tcMar>
            <w:vAlign w:val="center"/>
            <w:hideMark/>
          </w:tcPr>
          <w:p w14:paraId="12E170CA" w14:textId="77777777" w:rsidR="009D6DAB" w:rsidRPr="001F28BA" w:rsidRDefault="009D6DAB" w:rsidP="0086589C">
            <w:pPr>
              <w:spacing w:line="216" w:lineRule="auto"/>
              <w:rPr>
                <w:rFonts w:ascii="Calibri Light" w:hAnsi="Calibri Light" w:cs="Arial"/>
                <w:bCs/>
                <w:kern w:val="24"/>
                <w:sz w:val="16"/>
                <w:szCs w:val="16"/>
              </w:rPr>
            </w:pPr>
          </w:p>
        </w:tc>
        <w:tc>
          <w:tcPr>
            <w:tcW w:w="140" w:type="dxa"/>
            <w:tcBorders>
              <w:top w:val="nil"/>
              <w:left w:val="nil"/>
              <w:bottom w:val="nil"/>
              <w:right w:val="nil"/>
            </w:tcBorders>
            <w:shd w:val="clear" w:color="auto" w:fill="auto"/>
            <w:vAlign w:val="center"/>
          </w:tcPr>
          <w:p w14:paraId="6DB0A64F" w14:textId="77777777" w:rsidR="009D6DAB" w:rsidRPr="001F28BA" w:rsidRDefault="009D6DAB" w:rsidP="0086589C">
            <w:pPr>
              <w:spacing w:line="216" w:lineRule="auto"/>
              <w:rPr>
                <w:rFonts w:ascii="Calibri Light" w:hAnsi="Calibri Light" w:cs="Arial"/>
                <w:bCs/>
                <w:kern w:val="24"/>
                <w:sz w:val="16"/>
                <w:szCs w:val="16"/>
              </w:rPr>
            </w:pPr>
          </w:p>
        </w:tc>
        <w:tc>
          <w:tcPr>
            <w:tcW w:w="3108" w:type="dxa"/>
            <w:tcBorders>
              <w:left w:val="nil"/>
            </w:tcBorders>
            <w:shd w:val="clear" w:color="auto" w:fill="auto"/>
            <w:vAlign w:val="center"/>
          </w:tcPr>
          <w:p w14:paraId="2CE915FE" w14:textId="77777777" w:rsidR="009D6DAB" w:rsidRPr="001F28BA" w:rsidRDefault="000E17A9" w:rsidP="0086589C">
            <w:pPr>
              <w:spacing w:line="216" w:lineRule="auto"/>
              <w:rPr>
                <w:rFonts w:ascii="Calibri Light" w:hAnsi="Calibri Light" w:cs="Arial"/>
                <w:bCs/>
                <w:kern w:val="24"/>
                <w:sz w:val="16"/>
                <w:szCs w:val="16"/>
              </w:rPr>
            </w:pPr>
            <w:r w:rsidRPr="001F28BA">
              <w:rPr>
                <w:rFonts w:ascii="Calibri Light" w:hAnsi="Calibri Light" w:cs="Arial"/>
                <w:b/>
                <w:bCs/>
                <w:kern w:val="24"/>
                <w:sz w:val="16"/>
                <w:szCs w:val="16"/>
              </w:rPr>
              <w:t>Segment level</w:t>
            </w:r>
          </w:p>
        </w:tc>
        <w:tc>
          <w:tcPr>
            <w:tcW w:w="1236" w:type="dxa"/>
            <w:shd w:val="clear" w:color="auto" w:fill="auto"/>
            <w:vAlign w:val="center"/>
          </w:tcPr>
          <w:p w14:paraId="04FD7D54" w14:textId="77777777" w:rsidR="009D6DAB" w:rsidRPr="001F28BA" w:rsidRDefault="009D6DAB" w:rsidP="0086589C">
            <w:pPr>
              <w:spacing w:line="216" w:lineRule="auto"/>
              <w:rPr>
                <w:rFonts w:ascii="Calibri Light" w:hAnsi="Calibri Light" w:cs="Arial"/>
                <w:bCs/>
                <w:kern w:val="24"/>
                <w:sz w:val="16"/>
                <w:szCs w:val="16"/>
              </w:rPr>
            </w:pPr>
          </w:p>
        </w:tc>
      </w:tr>
      <w:tr w:rsidR="003B3C69" w:rsidRPr="001F28BA" w14:paraId="40E63FEF" w14:textId="77777777" w:rsidTr="009D6DAB">
        <w:trPr>
          <w:trHeight w:hRule="exact" w:val="360"/>
        </w:trPr>
        <w:tc>
          <w:tcPr>
            <w:tcW w:w="1931" w:type="dxa"/>
            <w:shd w:val="clear" w:color="auto" w:fill="auto"/>
            <w:tcMar>
              <w:top w:w="72" w:type="dxa"/>
              <w:left w:w="144" w:type="dxa"/>
              <w:bottom w:w="72" w:type="dxa"/>
              <w:right w:w="144" w:type="dxa"/>
            </w:tcMar>
            <w:vAlign w:val="center"/>
            <w:hideMark/>
          </w:tcPr>
          <w:p w14:paraId="09A213C4" w14:textId="77777777" w:rsidR="00BB3638" w:rsidRPr="001F28BA" w:rsidRDefault="00351994" w:rsidP="0086589C">
            <w:pPr>
              <w:spacing w:line="216" w:lineRule="auto"/>
              <w:rPr>
                <w:rFonts w:ascii="Calibri Light" w:hAnsi="Calibri Light" w:cs="Arial"/>
                <w:sz w:val="16"/>
                <w:szCs w:val="16"/>
              </w:rPr>
            </w:pPr>
            <w:r w:rsidRPr="001F28BA">
              <w:rPr>
                <w:rFonts w:ascii="Calibri Light" w:hAnsi="Calibri Light" w:cs="Arial"/>
                <w:bCs/>
                <w:kern w:val="24"/>
                <w:sz w:val="16"/>
                <w:szCs w:val="16"/>
              </w:rPr>
              <w:t xml:space="preserve">Criteria </w:t>
            </w:r>
          </w:p>
        </w:tc>
        <w:tc>
          <w:tcPr>
            <w:tcW w:w="2552" w:type="dxa"/>
            <w:tcBorders>
              <w:right w:val="nil"/>
            </w:tcBorders>
            <w:shd w:val="clear" w:color="auto" w:fill="auto"/>
            <w:tcMar>
              <w:top w:w="72" w:type="dxa"/>
              <w:left w:w="144" w:type="dxa"/>
              <w:bottom w:w="72" w:type="dxa"/>
              <w:right w:w="144" w:type="dxa"/>
            </w:tcMar>
            <w:vAlign w:val="center"/>
            <w:hideMark/>
          </w:tcPr>
          <w:p w14:paraId="29DCF5DC" w14:textId="77777777" w:rsidR="00BB3638" w:rsidRPr="001F28BA" w:rsidRDefault="00351994" w:rsidP="0086589C">
            <w:pPr>
              <w:spacing w:line="216" w:lineRule="auto"/>
              <w:rPr>
                <w:rFonts w:ascii="Calibri Light" w:hAnsi="Calibri Light" w:cs="Arial"/>
                <w:sz w:val="16"/>
                <w:szCs w:val="16"/>
              </w:rPr>
            </w:pPr>
            <w:r w:rsidRPr="001F28BA">
              <w:rPr>
                <w:rFonts w:ascii="Calibri Light" w:hAnsi="Calibri Light" w:cs="Arial"/>
                <w:bCs/>
                <w:kern w:val="24"/>
                <w:sz w:val="16"/>
                <w:szCs w:val="16"/>
              </w:rPr>
              <w:t xml:space="preserve">Rating </w:t>
            </w:r>
          </w:p>
        </w:tc>
        <w:tc>
          <w:tcPr>
            <w:tcW w:w="140" w:type="dxa"/>
            <w:tcBorders>
              <w:top w:val="nil"/>
              <w:left w:val="nil"/>
              <w:bottom w:val="nil"/>
              <w:right w:val="nil"/>
            </w:tcBorders>
            <w:shd w:val="clear" w:color="auto" w:fill="auto"/>
            <w:vAlign w:val="center"/>
          </w:tcPr>
          <w:p w14:paraId="1CD0C07B" w14:textId="77777777" w:rsidR="00BB3638" w:rsidRPr="001F28BA" w:rsidRDefault="00BB3638" w:rsidP="0086589C">
            <w:pPr>
              <w:spacing w:line="216" w:lineRule="auto"/>
              <w:rPr>
                <w:rFonts w:ascii="Calibri Light" w:hAnsi="Calibri Light" w:cs="Arial"/>
                <w:bCs/>
                <w:kern w:val="24"/>
                <w:sz w:val="16"/>
                <w:szCs w:val="16"/>
              </w:rPr>
            </w:pPr>
          </w:p>
        </w:tc>
        <w:tc>
          <w:tcPr>
            <w:tcW w:w="3108" w:type="dxa"/>
            <w:tcBorders>
              <w:left w:val="nil"/>
            </w:tcBorders>
            <w:shd w:val="clear" w:color="auto" w:fill="auto"/>
            <w:vAlign w:val="center"/>
          </w:tcPr>
          <w:p w14:paraId="0F74F412" w14:textId="77777777" w:rsidR="00BB3638" w:rsidRPr="001F28BA" w:rsidRDefault="00351994" w:rsidP="0086589C">
            <w:pPr>
              <w:spacing w:line="216" w:lineRule="auto"/>
              <w:rPr>
                <w:rFonts w:ascii="Calibri Light" w:hAnsi="Calibri Light" w:cs="Arial"/>
                <w:sz w:val="16"/>
                <w:szCs w:val="16"/>
              </w:rPr>
            </w:pPr>
            <w:r w:rsidRPr="001F28BA">
              <w:rPr>
                <w:rFonts w:ascii="Calibri Light" w:hAnsi="Calibri Light" w:cs="Arial"/>
                <w:bCs/>
                <w:kern w:val="24"/>
                <w:sz w:val="16"/>
                <w:szCs w:val="16"/>
              </w:rPr>
              <w:t xml:space="preserve">Criteria </w:t>
            </w:r>
          </w:p>
        </w:tc>
        <w:tc>
          <w:tcPr>
            <w:tcW w:w="1236" w:type="dxa"/>
            <w:shd w:val="clear" w:color="auto" w:fill="auto"/>
            <w:vAlign w:val="center"/>
          </w:tcPr>
          <w:p w14:paraId="14C411A9" w14:textId="77777777" w:rsidR="00BB3638" w:rsidRPr="001F28BA" w:rsidRDefault="00351994" w:rsidP="0086589C">
            <w:pPr>
              <w:spacing w:line="216" w:lineRule="auto"/>
              <w:rPr>
                <w:rFonts w:ascii="Calibri Light" w:hAnsi="Calibri Light" w:cs="Arial"/>
                <w:sz w:val="16"/>
                <w:szCs w:val="16"/>
              </w:rPr>
            </w:pPr>
            <w:r w:rsidRPr="001F28BA">
              <w:rPr>
                <w:rFonts w:ascii="Calibri Light" w:hAnsi="Calibri Light" w:cs="Arial"/>
                <w:bCs/>
                <w:kern w:val="24"/>
                <w:sz w:val="16"/>
                <w:szCs w:val="16"/>
              </w:rPr>
              <w:t xml:space="preserve">Rating </w:t>
            </w:r>
          </w:p>
        </w:tc>
      </w:tr>
      <w:tr w:rsidR="003B3C69" w:rsidRPr="001F28BA" w14:paraId="1B5B21E5" w14:textId="77777777" w:rsidTr="009D6DAB">
        <w:trPr>
          <w:trHeight w:hRule="exact" w:val="720"/>
        </w:trPr>
        <w:tc>
          <w:tcPr>
            <w:tcW w:w="1931" w:type="dxa"/>
            <w:shd w:val="clear" w:color="auto" w:fill="auto"/>
            <w:tcMar>
              <w:top w:w="72" w:type="dxa"/>
              <w:left w:w="144" w:type="dxa"/>
              <w:bottom w:w="72" w:type="dxa"/>
              <w:right w:w="144" w:type="dxa"/>
            </w:tcMar>
            <w:vAlign w:val="center"/>
            <w:hideMark/>
          </w:tcPr>
          <w:p w14:paraId="5C2F8EDC" w14:textId="77777777" w:rsidR="00BB3638" w:rsidRPr="001F28BA" w:rsidRDefault="003B3C69" w:rsidP="0086589C">
            <w:pPr>
              <w:pStyle w:val="NormalWeb"/>
              <w:spacing w:before="0" w:beforeAutospacing="0" w:after="0" w:afterAutospacing="0" w:line="216" w:lineRule="auto"/>
              <w:rPr>
                <w:rFonts w:ascii="Calibri Light" w:hAnsi="Calibri Light" w:cs="Arial"/>
                <w:sz w:val="16"/>
                <w:szCs w:val="16"/>
              </w:rPr>
            </w:pPr>
            <w:r w:rsidRPr="001F28BA">
              <w:rPr>
                <w:rFonts w:ascii="Calibri Light" w:hAnsi="Calibri Light" w:cs="Arial"/>
                <w:bCs/>
                <w:kern w:val="24"/>
                <w:sz w:val="16"/>
                <w:szCs w:val="16"/>
              </w:rPr>
              <w:t>Accuracy index</w:t>
            </w:r>
            <w:r w:rsidR="00BB3638" w:rsidRPr="001F28BA">
              <w:rPr>
                <w:rFonts w:ascii="Calibri Light" w:hAnsi="Calibri Light" w:cs="Arial"/>
                <w:bCs/>
                <w:kern w:val="24"/>
                <w:sz w:val="16"/>
                <w:szCs w:val="16"/>
              </w:rPr>
              <w:t xml:space="preserve"> less than 50%</w:t>
            </w:r>
          </w:p>
        </w:tc>
        <w:tc>
          <w:tcPr>
            <w:tcW w:w="2552" w:type="dxa"/>
            <w:tcBorders>
              <w:right w:val="nil"/>
            </w:tcBorders>
            <w:shd w:val="clear" w:color="auto" w:fill="auto"/>
            <w:tcMar>
              <w:top w:w="72" w:type="dxa"/>
              <w:left w:w="144" w:type="dxa"/>
              <w:bottom w:w="72" w:type="dxa"/>
              <w:right w:w="144" w:type="dxa"/>
            </w:tcMar>
            <w:vAlign w:val="center"/>
            <w:hideMark/>
          </w:tcPr>
          <w:p w14:paraId="2788825D" w14:textId="77777777" w:rsidR="00BB3638" w:rsidRPr="001F28BA" w:rsidRDefault="00BB3638" w:rsidP="0086589C">
            <w:pPr>
              <w:pStyle w:val="NormalWeb"/>
              <w:spacing w:before="0" w:beforeAutospacing="0" w:after="0" w:afterAutospacing="0" w:line="216" w:lineRule="auto"/>
              <w:textAlignment w:val="baseline"/>
              <w:rPr>
                <w:rFonts w:ascii="Calibri Light" w:hAnsi="Calibri Light" w:cs="Arial"/>
                <w:sz w:val="16"/>
                <w:szCs w:val="16"/>
              </w:rPr>
            </w:pPr>
            <w:r w:rsidRPr="001F28BA">
              <w:rPr>
                <w:rFonts w:ascii="Calibri Light" w:hAnsi="Calibri Light" w:cs="Arial"/>
                <w:kern w:val="24"/>
                <w:sz w:val="16"/>
                <w:szCs w:val="16"/>
              </w:rPr>
              <w:t xml:space="preserve">Model </w:t>
            </w:r>
            <w:r w:rsidR="003B3C69" w:rsidRPr="001F28BA">
              <w:rPr>
                <w:rFonts w:ascii="Calibri Light" w:hAnsi="Calibri Light" w:cs="Arial"/>
                <w:kern w:val="24"/>
                <w:sz w:val="16"/>
                <w:szCs w:val="16"/>
              </w:rPr>
              <w:t>fail and escalation to Institutional Credit Risk Committee (</w:t>
            </w:r>
            <w:r w:rsidRPr="001F28BA">
              <w:rPr>
                <w:rFonts w:ascii="Calibri Light" w:hAnsi="Calibri Light" w:cs="Arial"/>
                <w:kern w:val="24"/>
                <w:sz w:val="16"/>
                <w:szCs w:val="16"/>
              </w:rPr>
              <w:t>ICRC</w:t>
            </w:r>
            <w:r w:rsidR="003B3C69" w:rsidRPr="001F28BA">
              <w:rPr>
                <w:rFonts w:ascii="Calibri Light" w:hAnsi="Calibri Light" w:cs="Arial"/>
                <w:kern w:val="24"/>
                <w:sz w:val="16"/>
                <w:szCs w:val="16"/>
              </w:rPr>
              <w:t>)</w:t>
            </w:r>
            <w:r w:rsidR="00F926D5">
              <w:rPr>
                <w:rFonts w:ascii="Calibri Light" w:hAnsi="Calibri Light" w:cs="Arial"/>
                <w:kern w:val="24"/>
                <w:sz w:val="16"/>
                <w:szCs w:val="16"/>
              </w:rPr>
              <w:t>/</w:t>
            </w:r>
            <w:r w:rsidR="003B3C69" w:rsidRPr="001F28BA">
              <w:rPr>
                <w:rFonts w:ascii="Calibri Light" w:hAnsi="Calibri Light" w:cs="Arial"/>
                <w:kern w:val="24"/>
                <w:sz w:val="16"/>
                <w:szCs w:val="16"/>
              </w:rPr>
              <w:t xml:space="preserve">relevant committees </w:t>
            </w:r>
            <w:r w:rsidRPr="001F28BA">
              <w:rPr>
                <w:rFonts w:ascii="Calibri Light" w:hAnsi="Calibri Light" w:cs="Arial"/>
                <w:kern w:val="24"/>
                <w:sz w:val="16"/>
                <w:szCs w:val="16"/>
              </w:rPr>
              <w:t>(F)</w:t>
            </w:r>
          </w:p>
        </w:tc>
        <w:tc>
          <w:tcPr>
            <w:tcW w:w="140" w:type="dxa"/>
            <w:tcBorders>
              <w:top w:val="nil"/>
              <w:left w:val="nil"/>
              <w:bottom w:val="nil"/>
              <w:right w:val="nil"/>
            </w:tcBorders>
            <w:shd w:val="clear" w:color="auto" w:fill="auto"/>
            <w:vAlign w:val="center"/>
          </w:tcPr>
          <w:p w14:paraId="3AFDE79A" w14:textId="77777777" w:rsidR="00BB3638" w:rsidRPr="001F28BA" w:rsidRDefault="00BB3638" w:rsidP="0086589C">
            <w:pPr>
              <w:spacing w:line="216" w:lineRule="auto"/>
              <w:ind w:left="547"/>
              <w:textAlignment w:val="baseline"/>
              <w:rPr>
                <w:rFonts w:ascii="Calibri Light" w:hAnsi="Calibri Light" w:cs="Arial"/>
                <w:kern w:val="24"/>
                <w:sz w:val="16"/>
                <w:szCs w:val="16"/>
              </w:rPr>
            </w:pPr>
          </w:p>
        </w:tc>
        <w:tc>
          <w:tcPr>
            <w:tcW w:w="3108" w:type="dxa"/>
            <w:tcBorders>
              <w:left w:val="nil"/>
            </w:tcBorders>
            <w:shd w:val="clear" w:color="auto" w:fill="auto"/>
            <w:vAlign w:val="center"/>
          </w:tcPr>
          <w:p w14:paraId="39AAD32A" w14:textId="77777777" w:rsidR="00BB3638" w:rsidRPr="001F28BA" w:rsidRDefault="003B3C69" w:rsidP="003B3C69">
            <w:pPr>
              <w:pStyle w:val="NormalWeb"/>
              <w:spacing w:before="0" w:beforeAutospacing="0" w:after="0" w:afterAutospacing="0" w:line="216" w:lineRule="auto"/>
              <w:rPr>
                <w:rFonts w:ascii="Calibri Light" w:hAnsi="Calibri Light" w:cs="Arial"/>
                <w:sz w:val="16"/>
                <w:szCs w:val="16"/>
              </w:rPr>
            </w:pPr>
            <w:r w:rsidRPr="001F28BA">
              <w:rPr>
                <w:rFonts w:ascii="Calibri Light" w:hAnsi="Calibri Light" w:cs="Arial"/>
                <w:bCs/>
                <w:kern w:val="24"/>
                <w:sz w:val="16"/>
                <w:szCs w:val="16"/>
              </w:rPr>
              <w:t>Accuracy index</w:t>
            </w:r>
            <w:r w:rsidR="00BB3638" w:rsidRPr="001F28BA">
              <w:rPr>
                <w:rFonts w:ascii="Calibri Light" w:hAnsi="Calibri Light" w:cs="Arial"/>
                <w:bCs/>
                <w:kern w:val="24"/>
                <w:sz w:val="16"/>
                <w:szCs w:val="16"/>
              </w:rPr>
              <w:t xml:space="preserve"> less than 50%</w:t>
            </w:r>
            <w:r w:rsidRPr="001F28BA">
              <w:rPr>
                <w:rFonts w:ascii="Calibri Light" w:hAnsi="Calibri Light" w:cs="Arial"/>
                <w:bCs/>
                <w:kern w:val="24"/>
                <w:sz w:val="16"/>
                <w:szCs w:val="16"/>
              </w:rPr>
              <w:t xml:space="preserve"> and number of d</w:t>
            </w:r>
            <w:r w:rsidR="00BB3638" w:rsidRPr="001F28BA">
              <w:rPr>
                <w:rFonts w:ascii="Calibri Light" w:hAnsi="Calibri Light" w:cs="Arial"/>
                <w:bCs/>
                <w:kern w:val="24"/>
                <w:sz w:val="16"/>
                <w:szCs w:val="16"/>
              </w:rPr>
              <w:t xml:space="preserve">efaulters </w:t>
            </w:r>
            <w:r w:rsidRPr="001F28BA">
              <w:rPr>
                <w:rFonts w:ascii="Calibri" w:hAnsi="Calibri" w:cs="Calibri"/>
                <w:bCs/>
                <w:kern w:val="24"/>
                <w:sz w:val="16"/>
                <w:szCs w:val="16"/>
              </w:rPr>
              <w:t>≥</w:t>
            </w:r>
            <w:r w:rsidR="00BB3638" w:rsidRPr="001F28BA">
              <w:rPr>
                <w:rFonts w:ascii="Calibri Light" w:hAnsi="Calibri Light" w:cs="Arial"/>
                <w:bCs/>
                <w:kern w:val="24"/>
                <w:sz w:val="16"/>
                <w:szCs w:val="16"/>
              </w:rPr>
              <w:t xml:space="preserve"> </w:t>
            </w:r>
            <w:r w:rsidRPr="001F28BA">
              <w:rPr>
                <w:rFonts w:ascii="Calibri Light" w:hAnsi="Calibri Light" w:cs="Arial"/>
                <w:bCs/>
                <w:kern w:val="24"/>
                <w:sz w:val="16"/>
                <w:szCs w:val="16"/>
              </w:rPr>
              <w:t>t</w:t>
            </w:r>
            <w:r w:rsidR="00BB3638" w:rsidRPr="001F28BA">
              <w:rPr>
                <w:rFonts w:ascii="Calibri Light" w:hAnsi="Calibri Light" w:cs="Arial"/>
                <w:bCs/>
                <w:kern w:val="24"/>
                <w:sz w:val="16"/>
                <w:szCs w:val="16"/>
              </w:rPr>
              <w:t>hreshold</w:t>
            </w:r>
            <w:r w:rsidR="00BB3638" w:rsidRPr="001F28BA">
              <w:rPr>
                <w:rStyle w:val="FootnoteReference"/>
                <w:rFonts w:ascii="Calibri Light" w:hAnsi="Calibri Light" w:cs="Arial"/>
                <w:bCs/>
                <w:kern w:val="24"/>
                <w:sz w:val="16"/>
                <w:szCs w:val="16"/>
              </w:rPr>
              <w:footnoteReference w:id="47"/>
            </w:r>
          </w:p>
        </w:tc>
        <w:tc>
          <w:tcPr>
            <w:tcW w:w="1236" w:type="dxa"/>
            <w:shd w:val="clear" w:color="auto" w:fill="auto"/>
            <w:vAlign w:val="center"/>
          </w:tcPr>
          <w:p w14:paraId="6973D263" w14:textId="77777777" w:rsidR="00BB3638" w:rsidRPr="001F28BA" w:rsidRDefault="003B3C69" w:rsidP="0086589C">
            <w:pPr>
              <w:pStyle w:val="NormalWeb"/>
              <w:spacing w:before="0" w:beforeAutospacing="0" w:after="0" w:afterAutospacing="0" w:line="216" w:lineRule="auto"/>
              <w:textAlignment w:val="baseline"/>
              <w:rPr>
                <w:rFonts w:ascii="Calibri Light" w:hAnsi="Calibri Light" w:cs="Arial"/>
                <w:sz w:val="16"/>
                <w:szCs w:val="16"/>
              </w:rPr>
            </w:pPr>
            <w:r w:rsidRPr="001F28BA">
              <w:rPr>
                <w:rFonts w:ascii="Calibri Light" w:hAnsi="Calibri Light" w:cs="Arial"/>
                <w:kern w:val="24"/>
                <w:sz w:val="16"/>
                <w:szCs w:val="16"/>
              </w:rPr>
              <w:t>Model fail (f)</w:t>
            </w:r>
          </w:p>
        </w:tc>
      </w:tr>
      <w:tr w:rsidR="003B3C69" w:rsidRPr="001F28BA" w14:paraId="6B105FFF" w14:textId="77777777" w:rsidTr="009D6DAB">
        <w:trPr>
          <w:trHeight w:hRule="exact" w:val="432"/>
        </w:trPr>
        <w:tc>
          <w:tcPr>
            <w:tcW w:w="1931" w:type="dxa"/>
            <w:shd w:val="clear" w:color="auto" w:fill="auto"/>
            <w:tcMar>
              <w:top w:w="72" w:type="dxa"/>
              <w:left w:w="144" w:type="dxa"/>
              <w:bottom w:w="72" w:type="dxa"/>
              <w:right w:w="144" w:type="dxa"/>
            </w:tcMar>
            <w:vAlign w:val="center"/>
            <w:hideMark/>
          </w:tcPr>
          <w:p w14:paraId="12300052" w14:textId="77777777" w:rsidR="00BB3638" w:rsidRPr="001F28BA" w:rsidRDefault="003B3C69" w:rsidP="0086589C">
            <w:pPr>
              <w:pStyle w:val="NormalWeb"/>
              <w:spacing w:before="0" w:beforeAutospacing="0" w:after="0" w:afterAutospacing="0" w:line="216" w:lineRule="auto"/>
              <w:rPr>
                <w:rFonts w:ascii="Calibri Light" w:hAnsi="Calibri Light" w:cs="Arial"/>
                <w:sz w:val="16"/>
                <w:szCs w:val="16"/>
              </w:rPr>
            </w:pPr>
            <w:r w:rsidRPr="001F28BA">
              <w:rPr>
                <w:rFonts w:ascii="Calibri Light" w:hAnsi="Calibri Light" w:cs="Arial"/>
                <w:kern w:val="24"/>
                <w:sz w:val="16"/>
                <w:szCs w:val="16"/>
              </w:rPr>
              <w:t>Accuracy index</w:t>
            </w:r>
            <w:r w:rsidR="00BB3638" w:rsidRPr="001F28BA">
              <w:rPr>
                <w:rFonts w:ascii="Calibri Light" w:hAnsi="Calibri Light" w:cs="Arial"/>
                <w:kern w:val="24"/>
                <w:sz w:val="16"/>
                <w:szCs w:val="16"/>
              </w:rPr>
              <w:t xml:space="preserve"> between 50% to 70%</w:t>
            </w:r>
          </w:p>
        </w:tc>
        <w:tc>
          <w:tcPr>
            <w:tcW w:w="2552" w:type="dxa"/>
            <w:tcBorders>
              <w:right w:val="nil"/>
            </w:tcBorders>
            <w:shd w:val="clear" w:color="auto" w:fill="auto"/>
            <w:tcMar>
              <w:top w:w="72" w:type="dxa"/>
              <w:left w:w="144" w:type="dxa"/>
              <w:bottom w:w="72" w:type="dxa"/>
              <w:right w:w="144" w:type="dxa"/>
            </w:tcMar>
            <w:vAlign w:val="center"/>
            <w:hideMark/>
          </w:tcPr>
          <w:p w14:paraId="5689111F" w14:textId="77777777" w:rsidR="00BB3638" w:rsidRPr="001F28BA" w:rsidRDefault="00BB3638" w:rsidP="0086589C">
            <w:pPr>
              <w:pStyle w:val="NormalWeb"/>
              <w:spacing w:before="0" w:beforeAutospacing="0" w:after="0" w:afterAutospacing="0" w:line="216" w:lineRule="auto"/>
              <w:textAlignment w:val="baseline"/>
              <w:rPr>
                <w:rFonts w:ascii="Calibri Light" w:hAnsi="Calibri Light" w:cs="Arial"/>
                <w:sz w:val="16"/>
                <w:szCs w:val="16"/>
              </w:rPr>
            </w:pPr>
            <w:r w:rsidRPr="001F28BA">
              <w:rPr>
                <w:rFonts w:ascii="Calibri Light" w:hAnsi="Calibri Light" w:cs="Arial"/>
                <w:kern w:val="24"/>
                <w:sz w:val="16"/>
                <w:szCs w:val="16"/>
              </w:rPr>
              <w:t>Needs Improvement (I)</w:t>
            </w:r>
          </w:p>
        </w:tc>
        <w:tc>
          <w:tcPr>
            <w:tcW w:w="140" w:type="dxa"/>
            <w:tcBorders>
              <w:top w:val="nil"/>
              <w:left w:val="nil"/>
              <w:bottom w:val="nil"/>
              <w:right w:val="nil"/>
            </w:tcBorders>
            <w:shd w:val="clear" w:color="auto" w:fill="auto"/>
            <w:vAlign w:val="center"/>
          </w:tcPr>
          <w:p w14:paraId="6362A91A" w14:textId="77777777" w:rsidR="00BB3638" w:rsidRPr="001F28BA" w:rsidRDefault="00BB3638" w:rsidP="0086589C">
            <w:pPr>
              <w:spacing w:line="216" w:lineRule="auto"/>
              <w:ind w:left="547"/>
              <w:textAlignment w:val="baseline"/>
              <w:rPr>
                <w:rFonts w:ascii="Calibri Light" w:hAnsi="Calibri Light" w:cs="Arial"/>
                <w:kern w:val="24"/>
                <w:sz w:val="16"/>
                <w:szCs w:val="16"/>
              </w:rPr>
            </w:pPr>
          </w:p>
        </w:tc>
        <w:tc>
          <w:tcPr>
            <w:tcW w:w="3108" w:type="dxa"/>
            <w:tcBorders>
              <w:left w:val="nil"/>
            </w:tcBorders>
            <w:shd w:val="clear" w:color="auto" w:fill="auto"/>
            <w:vAlign w:val="center"/>
          </w:tcPr>
          <w:p w14:paraId="5AFE384A" w14:textId="77777777" w:rsidR="00BB3638" w:rsidRPr="001F28BA" w:rsidRDefault="003B3C69" w:rsidP="003B3C69">
            <w:pPr>
              <w:pStyle w:val="NormalWeb"/>
              <w:spacing w:before="0" w:beforeAutospacing="0" w:after="0" w:afterAutospacing="0" w:line="216" w:lineRule="auto"/>
              <w:rPr>
                <w:rFonts w:ascii="Calibri Light" w:hAnsi="Calibri Light" w:cs="Arial"/>
                <w:sz w:val="16"/>
                <w:szCs w:val="16"/>
              </w:rPr>
            </w:pPr>
            <w:r w:rsidRPr="001F28BA">
              <w:rPr>
                <w:rFonts w:ascii="Calibri Light" w:hAnsi="Calibri Light" w:cs="Arial"/>
                <w:kern w:val="24"/>
                <w:sz w:val="16"/>
                <w:szCs w:val="16"/>
              </w:rPr>
              <w:t>Accuracy index</w:t>
            </w:r>
            <w:r w:rsidR="00BB3638" w:rsidRPr="001F28BA">
              <w:rPr>
                <w:rFonts w:ascii="Calibri Light" w:hAnsi="Calibri Light" w:cs="Arial"/>
                <w:kern w:val="24"/>
                <w:sz w:val="16"/>
                <w:szCs w:val="16"/>
              </w:rPr>
              <w:t xml:space="preserve"> less than 50%</w:t>
            </w:r>
            <w:r w:rsidRPr="001F28BA">
              <w:rPr>
                <w:rFonts w:ascii="Calibri Light" w:hAnsi="Calibri Light" w:cs="Arial"/>
                <w:kern w:val="24"/>
                <w:sz w:val="16"/>
                <w:szCs w:val="16"/>
              </w:rPr>
              <w:t xml:space="preserve"> and number of defaulters &lt; t</w:t>
            </w:r>
            <w:r w:rsidR="00BB3638" w:rsidRPr="001F28BA">
              <w:rPr>
                <w:rFonts w:ascii="Calibri Light" w:hAnsi="Calibri Light" w:cs="Arial"/>
                <w:kern w:val="24"/>
                <w:sz w:val="16"/>
                <w:szCs w:val="16"/>
              </w:rPr>
              <w:t>hreshold</w:t>
            </w:r>
          </w:p>
        </w:tc>
        <w:tc>
          <w:tcPr>
            <w:tcW w:w="1236" w:type="dxa"/>
            <w:shd w:val="clear" w:color="auto" w:fill="auto"/>
            <w:vAlign w:val="center"/>
          </w:tcPr>
          <w:p w14:paraId="65C253A9" w14:textId="77777777" w:rsidR="00BB3638" w:rsidRPr="001F28BA" w:rsidRDefault="003B3C69" w:rsidP="003B3C69">
            <w:pPr>
              <w:pStyle w:val="NormalWeb"/>
              <w:spacing w:before="0" w:beforeAutospacing="0" w:after="0" w:afterAutospacing="0" w:line="216" w:lineRule="auto"/>
              <w:textAlignment w:val="baseline"/>
              <w:rPr>
                <w:rFonts w:ascii="Calibri Light" w:hAnsi="Calibri Light" w:cs="Arial"/>
                <w:sz w:val="16"/>
                <w:szCs w:val="16"/>
              </w:rPr>
            </w:pPr>
            <w:r w:rsidRPr="001F28BA">
              <w:rPr>
                <w:rFonts w:ascii="Calibri Light" w:hAnsi="Calibri Light" w:cs="Arial"/>
                <w:kern w:val="24"/>
                <w:sz w:val="16"/>
                <w:szCs w:val="16"/>
              </w:rPr>
              <w:t xml:space="preserve">Needs improvement </w:t>
            </w:r>
            <w:r w:rsidR="00327655">
              <w:rPr>
                <w:rFonts w:ascii="Calibri Light" w:hAnsi="Calibri Light" w:cs="Arial"/>
                <w:kern w:val="24"/>
                <w:sz w:val="16"/>
                <w:szCs w:val="16"/>
              </w:rPr>
              <w:t>(1)</w:t>
            </w:r>
          </w:p>
        </w:tc>
      </w:tr>
      <w:tr w:rsidR="003B3C69" w:rsidRPr="001F28BA" w14:paraId="7DB4C1AA" w14:textId="77777777" w:rsidTr="009D6DAB">
        <w:trPr>
          <w:trHeight w:hRule="exact" w:val="432"/>
        </w:trPr>
        <w:tc>
          <w:tcPr>
            <w:tcW w:w="1931" w:type="dxa"/>
            <w:shd w:val="clear" w:color="auto" w:fill="auto"/>
            <w:tcMar>
              <w:top w:w="72" w:type="dxa"/>
              <w:left w:w="144" w:type="dxa"/>
              <w:bottom w:w="72" w:type="dxa"/>
              <w:right w:w="144" w:type="dxa"/>
            </w:tcMar>
            <w:vAlign w:val="center"/>
            <w:hideMark/>
          </w:tcPr>
          <w:p w14:paraId="6E3F9F29" w14:textId="77777777" w:rsidR="00BB3638" w:rsidRPr="001F28BA" w:rsidRDefault="003B3C69" w:rsidP="0086589C">
            <w:pPr>
              <w:pStyle w:val="NormalWeb"/>
              <w:spacing w:before="0" w:beforeAutospacing="0" w:after="0" w:afterAutospacing="0" w:line="216" w:lineRule="auto"/>
              <w:rPr>
                <w:rFonts w:ascii="Calibri Light" w:hAnsi="Calibri Light" w:cs="Arial"/>
                <w:sz w:val="16"/>
                <w:szCs w:val="16"/>
              </w:rPr>
            </w:pPr>
            <w:r w:rsidRPr="001F28BA">
              <w:rPr>
                <w:rFonts w:ascii="Calibri Light" w:hAnsi="Calibri Light" w:cs="Arial"/>
                <w:kern w:val="24"/>
                <w:sz w:val="16"/>
                <w:szCs w:val="16"/>
              </w:rPr>
              <w:t>Accuracy index</w:t>
            </w:r>
            <w:r w:rsidR="00BB3638" w:rsidRPr="001F28BA">
              <w:rPr>
                <w:rFonts w:ascii="Calibri Light" w:hAnsi="Calibri Light" w:cs="Arial"/>
                <w:kern w:val="24"/>
                <w:sz w:val="16"/>
                <w:szCs w:val="16"/>
              </w:rPr>
              <w:t xml:space="preserve"> between 70% to 85%</w:t>
            </w:r>
          </w:p>
        </w:tc>
        <w:tc>
          <w:tcPr>
            <w:tcW w:w="2552" w:type="dxa"/>
            <w:tcBorders>
              <w:right w:val="nil"/>
            </w:tcBorders>
            <w:shd w:val="clear" w:color="auto" w:fill="auto"/>
            <w:tcMar>
              <w:top w:w="72" w:type="dxa"/>
              <w:left w:w="144" w:type="dxa"/>
              <w:bottom w:w="72" w:type="dxa"/>
              <w:right w:w="144" w:type="dxa"/>
            </w:tcMar>
            <w:vAlign w:val="center"/>
            <w:hideMark/>
          </w:tcPr>
          <w:p w14:paraId="19C9ECE5" w14:textId="77777777" w:rsidR="00BB3638" w:rsidRPr="001F28BA" w:rsidRDefault="00BB3638" w:rsidP="0086589C">
            <w:pPr>
              <w:pStyle w:val="NormalWeb"/>
              <w:spacing w:before="0" w:beforeAutospacing="0" w:after="0" w:afterAutospacing="0" w:line="216" w:lineRule="auto"/>
              <w:textAlignment w:val="baseline"/>
              <w:rPr>
                <w:rFonts w:ascii="Calibri Light" w:hAnsi="Calibri Light" w:cs="Arial"/>
                <w:sz w:val="16"/>
                <w:szCs w:val="16"/>
              </w:rPr>
            </w:pPr>
            <w:r w:rsidRPr="001F28BA">
              <w:rPr>
                <w:rFonts w:ascii="Calibri Light" w:hAnsi="Calibri Light" w:cs="Arial"/>
                <w:kern w:val="24"/>
                <w:sz w:val="16"/>
                <w:szCs w:val="16"/>
              </w:rPr>
              <w:t>Requires Attention (A)</w:t>
            </w:r>
          </w:p>
        </w:tc>
        <w:tc>
          <w:tcPr>
            <w:tcW w:w="140" w:type="dxa"/>
            <w:tcBorders>
              <w:top w:val="nil"/>
              <w:left w:val="nil"/>
              <w:bottom w:val="nil"/>
              <w:right w:val="nil"/>
            </w:tcBorders>
            <w:shd w:val="clear" w:color="auto" w:fill="auto"/>
            <w:vAlign w:val="center"/>
          </w:tcPr>
          <w:p w14:paraId="7291D08D" w14:textId="77777777" w:rsidR="00BB3638" w:rsidRPr="001F28BA" w:rsidRDefault="00BB3638" w:rsidP="0086589C">
            <w:pPr>
              <w:spacing w:line="216" w:lineRule="auto"/>
              <w:ind w:left="547"/>
              <w:textAlignment w:val="baseline"/>
              <w:rPr>
                <w:rFonts w:ascii="Calibri Light" w:hAnsi="Calibri Light" w:cs="Arial"/>
                <w:kern w:val="24"/>
                <w:sz w:val="16"/>
                <w:szCs w:val="16"/>
              </w:rPr>
            </w:pPr>
          </w:p>
        </w:tc>
        <w:tc>
          <w:tcPr>
            <w:tcW w:w="3108" w:type="dxa"/>
            <w:tcBorders>
              <w:left w:val="nil"/>
            </w:tcBorders>
            <w:shd w:val="clear" w:color="auto" w:fill="auto"/>
            <w:vAlign w:val="center"/>
          </w:tcPr>
          <w:p w14:paraId="5EFA9660" w14:textId="77777777" w:rsidR="00BB3638" w:rsidRPr="001F28BA" w:rsidRDefault="003B3C69" w:rsidP="0086589C">
            <w:pPr>
              <w:pStyle w:val="NormalWeb"/>
              <w:spacing w:before="0" w:beforeAutospacing="0" w:after="0" w:afterAutospacing="0" w:line="216" w:lineRule="auto"/>
              <w:rPr>
                <w:rFonts w:ascii="Calibri Light" w:hAnsi="Calibri Light" w:cs="Arial"/>
                <w:sz w:val="16"/>
                <w:szCs w:val="16"/>
              </w:rPr>
            </w:pPr>
            <w:r w:rsidRPr="001F28BA">
              <w:rPr>
                <w:rFonts w:ascii="Calibri Light" w:hAnsi="Calibri Light" w:cs="Arial"/>
                <w:kern w:val="24"/>
                <w:sz w:val="16"/>
                <w:szCs w:val="16"/>
              </w:rPr>
              <w:t>Accuracy index</w:t>
            </w:r>
            <w:r w:rsidR="00BB3638" w:rsidRPr="001F28BA">
              <w:rPr>
                <w:rFonts w:ascii="Calibri Light" w:hAnsi="Calibri Light" w:cs="Arial"/>
                <w:kern w:val="24"/>
                <w:sz w:val="16"/>
                <w:szCs w:val="16"/>
              </w:rPr>
              <w:t xml:space="preserve"> between 50% to 80%</w:t>
            </w:r>
          </w:p>
        </w:tc>
        <w:tc>
          <w:tcPr>
            <w:tcW w:w="1236" w:type="dxa"/>
            <w:shd w:val="clear" w:color="auto" w:fill="auto"/>
            <w:vAlign w:val="center"/>
          </w:tcPr>
          <w:p w14:paraId="4E67C31B" w14:textId="77777777" w:rsidR="00BB3638" w:rsidRPr="001F28BA" w:rsidRDefault="003B3C69" w:rsidP="0086589C">
            <w:pPr>
              <w:pStyle w:val="NormalWeb"/>
              <w:spacing w:before="0" w:beforeAutospacing="0" w:after="0" w:afterAutospacing="0" w:line="216" w:lineRule="auto"/>
              <w:textAlignment w:val="baseline"/>
              <w:rPr>
                <w:rFonts w:ascii="Calibri Light" w:hAnsi="Calibri Light" w:cs="Arial"/>
                <w:sz w:val="16"/>
                <w:szCs w:val="16"/>
              </w:rPr>
            </w:pPr>
            <w:r w:rsidRPr="001F28BA">
              <w:rPr>
                <w:rFonts w:ascii="Calibri Light" w:hAnsi="Calibri Light" w:cs="Arial"/>
                <w:kern w:val="24"/>
                <w:sz w:val="16"/>
                <w:szCs w:val="16"/>
              </w:rPr>
              <w:t>Requires attention (a)</w:t>
            </w:r>
          </w:p>
        </w:tc>
      </w:tr>
      <w:tr w:rsidR="003B3C69" w:rsidRPr="001F28BA" w14:paraId="530D762C" w14:textId="77777777" w:rsidTr="009D6DAB">
        <w:trPr>
          <w:trHeight w:hRule="exact" w:val="360"/>
        </w:trPr>
        <w:tc>
          <w:tcPr>
            <w:tcW w:w="1931" w:type="dxa"/>
            <w:shd w:val="clear" w:color="auto" w:fill="auto"/>
            <w:tcMar>
              <w:top w:w="72" w:type="dxa"/>
              <w:left w:w="144" w:type="dxa"/>
              <w:bottom w:w="72" w:type="dxa"/>
              <w:right w:w="144" w:type="dxa"/>
            </w:tcMar>
            <w:vAlign w:val="center"/>
            <w:hideMark/>
          </w:tcPr>
          <w:p w14:paraId="1A769550" w14:textId="77777777" w:rsidR="00BB3638" w:rsidRPr="001F28BA" w:rsidRDefault="003B3C69" w:rsidP="0086589C">
            <w:pPr>
              <w:pStyle w:val="NormalWeb"/>
              <w:spacing w:before="0" w:beforeAutospacing="0" w:after="0" w:afterAutospacing="0" w:line="216" w:lineRule="auto"/>
              <w:rPr>
                <w:rFonts w:ascii="Calibri Light" w:hAnsi="Calibri Light" w:cs="Arial"/>
                <w:sz w:val="16"/>
                <w:szCs w:val="16"/>
              </w:rPr>
            </w:pPr>
            <w:r w:rsidRPr="001F28BA">
              <w:rPr>
                <w:rFonts w:ascii="Calibri Light" w:hAnsi="Calibri Light" w:cs="Arial"/>
                <w:kern w:val="24"/>
                <w:sz w:val="16"/>
                <w:szCs w:val="16"/>
              </w:rPr>
              <w:t>Accuracy index</w:t>
            </w:r>
            <w:r w:rsidR="00BB3638" w:rsidRPr="001F28BA">
              <w:rPr>
                <w:rFonts w:ascii="Calibri Light" w:hAnsi="Calibri Light" w:cs="Arial"/>
                <w:kern w:val="24"/>
                <w:sz w:val="16"/>
                <w:szCs w:val="16"/>
              </w:rPr>
              <w:t xml:space="preserve"> &gt; 85%</w:t>
            </w:r>
          </w:p>
        </w:tc>
        <w:tc>
          <w:tcPr>
            <w:tcW w:w="2552" w:type="dxa"/>
            <w:tcBorders>
              <w:right w:val="nil"/>
            </w:tcBorders>
            <w:shd w:val="clear" w:color="auto" w:fill="auto"/>
            <w:tcMar>
              <w:top w:w="72" w:type="dxa"/>
              <w:left w:w="144" w:type="dxa"/>
              <w:bottom w:w="72" w:type="dxa"/>
              <w:right w:w="144" w:type="dxa"/>
            </w:tcMar>
            <w:vAlign w:val="center"/>
            <w:hideMark/>
          </w:tcPr>
          <w:p w14:paraId="524AEFF5" w14:textId="77777777" w:rsidR="00BB3638" w:rsidRPr="001F28BA" w:rsidRDefault="00BB3638" w:rsidP="0086589C">
            <w:pPr>
              <w:pStyle w:val="NormalWeb"/>
              <w:spacing w:before="0" w:beforeAutospacing="0" w:after="0" w:afterAutospacing="0" w:line="216" w:lineRule="auto"/>
              <w:textAlignment w:val="baseline"/>
              <w:rPr>
                <w:rFonts w:ascii="Calibri Light" w:hAnsi="Calibri Light" w:cs="Arial"/>
                <w:sz w:val="16"/>
                <w:szCs w:val="16"/>
              </w:rPr>
            </w:pPr>
            <w:r w:rsidRPr="001F28BA">
              <w:rPr>
                <w:rFonts w:ascii="Calibri Light" w:hAnsi="Calibri Light" w:cs="Arial"/>
                <w:kern w:val="24"/>
                <w:sz w:val="16"/>
                <w:szCs w:val="16"/>
              </w:rPr>
              <w:t>Satisfactory (S)</w:t>
            </w:r>
          </w:p>
        </w:tc>
        <w:tc>
          <w:tcPr>
            <w:tcW w:w="140" w:type="dxa"/>
            <w:tcBorders>
              <w:top w:val="nil"/>
              <w:left w:val="nil"/>
              <w:bottom w:val="nil"/>
              <w:right w:val="nil"/>
            </w:tcBorders>
            <w:shd w:val="clear" w:color="auto" w:fill="auto"/>
            <w:vAlign w:val="center"/>
          </w:tcPr>
          <w:p w14:paraId="1FE4784D" w14:textId="77777777" w:rsidR="00BB3638" w:rsidRPr="001F28BA" w:rsidRDefault="00BB3638" w:rsidP="0086589C">
            <w:pPr>
              <w:spacing w:line="216" w:lineRule="auto"/>
              <w:ind w:left="547"/>
              <w:textAlignment w:val="baseline"/>
              <w:rPr>
                <w:rFonts w:ascii="Calibri Light" w:hAnsi="Calibri Light" w:cs="Arial"/>
                <w:kern w:val="24"/>
                <w:sz w:val="16"/>
                <w:szCs w:val="16"/>
              </w:rPr>
            </w:pPr>
          </w:p>
        </w:tc>
        <w:tc>
          <w:tcPr>
            <w:tcW w:w="3108" w:type="dxa"/>
            <w:tcBorders>
              <w:left w:val="nil"/>
            </w:tcBorders>
            <w:shd w:val="clear" w:color="auto" w:fill="auto"/>
            <w:vAlign w:val="center"/>
          </w:tcPr>
          <w:p w14:paraId="1AE7E3D6" w14:textId="77777777" w:rsidR="00BB3638" w:rsidRPr="001F28BA" w:rsidRDefault="003B3C69" w:rsidP="0086589C">
            <w:pPr>
              <w:pStyle w:val="NormalWeb"/>
              <w:spacing w:before="0" w:beforeAutospacing="0" w:after="0" w:afterAutospacing="0" w:line="216" w:lineRule="auto"/>
              <w:rPr>
                <w:rFonts w:ascii="Calibri Light" w:hAnsi="Calibri Light" w:cs="Arial"/>
                <w:sz w:val="16"/>
                <w:szCs w:val="16"/>
              </w:rPr>
            </w:pPr>
            <w:r w:rsidRPr="001F28BA">
              <w:rPr>
                <w:rFonts w:ascii="Calibri Light" w:hAnsi="Calibri Light" w:cs="Arial"/>
                <w:kern w:val="24"/>
                <w:sz w:val="16"/>
                <w:szCs w:val="16"/>
              </w:rPr>
              <w:t>Accuracy index</w:t>
            </w:r>
            <w:r w:rsidR="00BB3638" w:rsidRPr="001F28BA">
              <w:rPr>
                <w:rFonts w:ascii="Calibri Light" w:hAnsi="Calibri Light" w:cs="Arial"/>
                <w:kern w:val="24"/>
                <w:sz w:val="16"/>
                <w:szCs w:val="16"/>
              </w:rPr>
              <w:t xml:space="preserve"> &gt; 80%</w:t>
            </w:r>
          </w:p>
        </w:tc>
        <w:tc>
          <w:tcPr>
            <w:tcW w:w="1236" w:type="dxa"/>
            <w:shd w:val="clear" w:color="auto" w:fill="auto"/>
            <w:vAlign w:val="center"/>
          </w:tcPr>
          <w:p w14:paraId="4D1C559E" w14:textId="77777777" w:rsidR="00BB3638" w:rsidRPr="001F28BA" w:rsidRDefault="003B3C69" w:rsidP="003B3C69">
            <w:pPr>
              <w:pStyle w:val="NormalWeb"/>
              <w:spacing w:before="0" w:beforeAutospacing="0" w:after="0" w:afterAutospacing="0" w:line="216" w:lineRule="auto"/>
              <w:textAlignment w:val="baseline"/>
              <w:rPr>
                <w:rFonts w:ascii="Calibri Light" w:hAnsi="Calibri Light" w:cs="Arial"/>
                <w:sz w:val="16"/>
                <w:szCs w:val="16"/>
              </w:rPr>
            </w:pPr>
            <w:r w:rsidRPr="001F28BA">
              <w:rPr>
                <w:rFonts w:ascii="Calibri Light" w:hAnsi="Calibri Light" w:cs="Arial"/>
                <w:kern w:val="24"/>
                <w:sz w:val="16"/>
                <w:szCs w:val="16"/>
              </w:rPr>
              <w:t>Satisfactory (s)</w:t>
            </w:r>
          </w:p>
        </w:tc>
      </w:tr>
    </w:tbl>
    <w:p w14:paraId="467B65C7" w14:textId="77777777" w:rsidR="00BB3638" w:rsidRPr="001F28BA" w:rsidRDefault="00BB3638" w:rsidP="00BB3638">
      <w:pPr>
        <w:rPr>
          <w:sz w:val="14"/>
          <w:szCs w:val="22"/>
        </w:rPr>
      </w:pPr>
    </w:p>
    <w:p w14:paraId="06FC5D6F" w14:textId="77777777" w:rsidR="00DD3D44" w:rsidRPr="001F28BA" w:rsidRDefault="00DD3D44" w:rsidP="00DD3D44">
      <w:pPr>
        <w:rPr>
          <w:sz w:val="18"/>
          <w:szCs w:val="22"/>
          <w:lang w:eastAsia="zh-CN"/>
        </w:rPr>
      </w:pPr>
      <w:r w:rsidRPr="001F28BA">
        <w:rPr>
          <w:sz w:val="18"/>
          <w:szCs w:val="22"/>
          <w:lang w:eastAsia="zh-CN"/>
        </w:rPr>
        <w:t xml:space="preserve">Note: this table </w:t>
      </w:r>
      <w:r w:rsidR="00A110FA" w:rsidRPr="001F28BA">
        <w:rPr>
          <w:sz w:val="18"/>
          <w:szCs w:val="22"/>
          <w:lang w:eastAsia="zh-CN"/>
        </w:rPr>
        <w:t xml:space="preserve">provides standard </w:t>
      </w:r>
      <w:r w:rsidRPr="001F28BA">
        <w:rPr>
          <w:sz w:val="18"/>
          <w:szCs w:val="22"/>
          <w:lang w:eastAsia="zh-CN"/>
        </w:rPr>
        <w:t>AXP</w:t>
      </w:r>
      <w:r w:rsidR="00A110FA" w:rsidRPr="001F28BA">
        <w:rPr>
          <w:sz w:val="18"/>
          <w:szCs w:val="22"/>
          <w:lang w:eastAsia="zh-CN"/>
        </w:rPr>
        <w:t xml:space="preserve"> </w:t>
      </w:r>
      <w:r w:rsidR="00E823DC" w:rsidRPr="001F28BA">
        <w:rPr>
          <w:sz w:val="18"/>
          <w:szCs w:val="22"/>
          <w:lang w:eastAsia="zh-CN"/>
        </w:rPr>
        <w:t xml:space="preserve">protocols </w:t>
      </w:r>
      <w:r w:rsidR="00A110FA" w:rsidRPr="001F28BA">
        <w:rPr>
          <w:sz w:val="18"/>
          <w:szCs w:val="22"/>
          <w:lang w:eastAsia="zh-CN"/>
        </w:rPr>
        <w:t xml:space="preserve">for </w:t>
      </w:r>
      <w:r w:rsidR="00E823DC" w:rsidRPr="001F28BA">
        <w:rPr>
          <w:sz w:val="18"/>
          <w:szCs w:val="22"/>
          <w:lang w:eastAsia="zh-CN"/>
        </w:rPr>
        <w:t xml:space="preserve">assessing and </w:t>
      </w:r>
      <w:r w:rsidR="00A110FA" w:rsidRPr="001F28BA">
        <w:rPr>
          <w:sz w:val="18"/>
          <w:szCs w:val="22"/>
          <w:lang w:eastAsia="zh-CN"/>
        </w:rPr>
        <w:t xml:space="preserve">acting on deteriorating model performance. </w:t>
      </w:r>
    </w:p>
    <w:p w14:paraId="1A993282" w14:textId="77777777" w:rsidR="00BB3638" w:rsidRPr="001F28BA" w:rsidRDefault="00BB3638" w:rsidP="00BB3638">
      <w:pPr>
        <w:rPr>
          <w:sz w:val="2"/>
          <w:szCs w:val="22"/>
        </w:rPr>
      </w:pPr>
    </w:p>
    <w:p w14:paraId="02336E23" w14:textId="77777777" w:rsidR="00BB3638" w:rsidRPr="001F28BA" w:rsidRDefault="009B5CF6" w:rsidP="00E34210">
      <w:pPr>
        <w:pStyle w:val="Heading3"/>
      </w:pPr>
      <w:r>
        <w:t>Post-model adjustments</w:t>
      </w:r>
      <w:r w:rsidR="000E17A9">
        <w:t xml:space="preserve"> </w:t>
      </w:r>
    </w:p>
    <w:p w14:paraId="0A14DE14" w14:textId="77777777" w:rsidR="00BB3638" w:rsidRPr="001F28BA" w:rsidRDefault="00BB3638" w:rsidP="00BB3638">
      <w:pPr>
        <w:rPr>
          <w:szCs w:val="22"/>
        </w:rPr>
      </w:pPr>
      <w:r w:rsidRPr="001F28BA">
        <w:rPr>
          <w:szCs w:val="22"/>
        </w:rPr>
        <w:t xml:space="preserve">In </w:t>
      </w:r>
      <w:r w:rsidR="009B5CF6">
        <w:rPr>
          <w:szCs w:val="22"/>
        </w:rPr>
        <w:t>post-model adjustments</w:t>
      </w:r>
      <w:r w:rsidRPr="001F28BA">
        <w:rPr>
          <w:szCs w:val="22"/>
        </w:rPr>
        <w:t>,</w:t>
      </w:r>
      <w:r w:rsidR="0039224C">
        <w:rPr>
          <w:szCs w:val="22"/>
        </w:rPr>
        <w:t xml:space="preserve"> modelers </w:t>
      </w:r>
      <w:r w:rsidRPr="001F28BA">
        <w:rPr>
          <w:szCs w:val="22"/>
        </w:rPr>
        <w:t xml:space="preserve">modify base </w:t>
      </w:r>
      <w:r w:rsidR="00F926D5">
        <w:rPr>
          <w:szCs w:val="22"/>
        </w:rPr>
        <w:t>ADSS</w:t>
      </w:r>
      <w:r w:rsidRPr="001F28BA">
        <w:rPr>
          <w:szCs w:val="22"/>
        </w:rPr>
        <w:t xml:space="preserve"> scores to match recent default trends observed in tracking data. Over time, the market context may change—the combined effect of shifts in consumer behavior, credit availability, product offers, and the economy. The purpose of </w:t>
      </w:r>
      <w:r w:rsidR="009B5CF6">
        <w:rPr>
          <w:szCs w:val="22"/>
        </w:rPr>
        <w:t>post-model adjustments</w:t>
      </w:r>
      <w:r w:rsidRPr="001F28BA">
        <w:rPr>
          <w:szCs w:val="22"/>
        </w:rPr>
        <w:t xml:space="preserve"> is to bring </w:t>
      </w:r>
      <w:r w:rsidR="00F926D5">
        <w:rPr>
          <w:szCs w:val="22"/>
        </w:rPr>
        <w:t>ADSS</w:t>
      </w:r>
      <w:r w:rsidRPr="001F28BA">
        <w:rPr>
          <w:szCs w:val="22"/>
        </w:rPr>
        <w:t xml:space="preserve"> scores into line with today’s conditions.</w:t>
      </w:r>
    </w:p>
    <w:p w14:paraId="5D9862EF" w14:textId="77777777" w:rsidR="00BB3638" w:rsidRPr="001F28BA" w:rsidRDefault="00BB3638" w:rsidP="00BB3638">
      <w:pPr>
        <w:rPr>
          <w:szCs w:val="22"/>
        </w:rPr>
      </w:pPr>
    </w:p>
    <w:p w14:paraId="3A18481A" w14:textId="77777777" w:rsidR="00BB3638" w:rsidRPr="001F28BA" w:rsidRDefault="00BB3638" w:rsidP="00BB3638">
      <w:pPr>
        <w:pStyle w:val="Level4"/>
        <w:rPr>
          <w:rFonts w:ascii="BentonSans Regular" w:hAnsi="BentonSans Regular" w:cs="Times New Roman"/>
          <w:color w:val="auto"/>
          <w:szCs w:val="22"/>
          <w:lang w:eastAsia="en-US"/>
        </w:rPr>
      </w:pPr>
      <w:r w:rsidRPr="001F28BA">
        <w:rPr>
          <w:rFonts w:ascii="BentonSans Regular" w:hAnsi="BentonSans Regular" w:cs="Times New Roman"/>
          <w:color w:val="auto"/>
          <w:szCs w:val="22"/>
          <w:lang w:eastAsia="en-US"/>
        </w:rPr>
        <w:t xml:space="preserve">Imputing future default rates for </w:t>
      </w:r>
      <w:r w:rsidR="00D80C12" w:rsidRPr="001F28BA">
        <w:rPr>
          <w:rFonts w:ascii="BentonSans Regular" w:hAnsi="BentonSans Regular" w:cs="Times New Roman"/>
          <w:color w:val="auto"/>
          <w:szCs w:val="22"/>
          <w:lang w:eastAsia="en-US"/>
        </w:rPr>
        <w:t>tracking data</w:t>
      </w:r>
    </w:p>
    <w:p w14:paraId="5092DD78" w14:textId="77777777" w:rsidR="00BB3638" w:rsidRPr="001F28BA" w:rsidRDefault="00BB3638" w:rsidP="00BB3638">
      <w:pPr>
        <w:rPr>
          <w:szCs w:val="22"/>
        </w:rPr>
      </w:pPr>
      <w:r w:rsidRPr="001F28BA">
        <w:rPr>
          <w:szCs w:val="22"/>
        </w:rPr>
        <w:t xml:space="preserve">As noted above, </w:t>
      </w:r>
      <w:r w:rsidR="009B5CF6">
        <w:rPr>
          <w:szCs w:val="22"/>
        </w:rPr>
        <w:t>post-model adjustments</w:t>
      </w:r>
      <w:r w:rsidRPr="001F28BA">
        <w:rPr>
          <w:szCs w:val="22"/>
        </w:rPr>
        <w:t xml:space="preserve"> fine-tune </w:t>
      </w:r>
      <w:r w:rsidR="00F926D5">
        <w:rPr>
          <w:szCs w:val="22"/>
        </w:rPr>
        <w:t>ADSS</w:t>
      </w:r>
      <w:r w:rsidRPr="001F28BA">
        <w:rPr>
          <w:szCs w:val="22"/>
        </w:rPr>
        <w:t xml:space="preserve"> scores to match the default rates</w:t>
      </w:r>
      <w:r w:rsidR="0039224C">
        <w:rPr>
          <w:szCs w:val="22"/>
        </w:rPr>
        <w:t xml:space="preserve"> modelers </w:t>
      </w:r>
      <w:r w:rsidRPr="001F28BA">
        <w:rPr>
          <w:szCs w:val="22"/>
        </w:rPr>
        <w:t xml:space="preserve">observe in tracking data. But tracking data, which typically begins six months back, is too recent to furnish </w:t>
      </w:r>
      <w:r w:rsidR="009B5CF6">
        <w:rPr>
          <w:szCs w:val="22"/>
        </w:rPr>
        <w:t>12 mon</w:t>
      </w:r>
      <w:r w:rsidRPr="001F28BA">
        <w:rPr>
          <w:szCs w:val="22"/>
        </w:rPr>
        <w:t>ths of future data. This means</w:t>
      </w:r>
      <w:r w:rsidR="0039224C">
        <w:rPr>
          <w:szCs w:val="22"/>
        </w:rPr>
        <w:t xml:space="preserve"> modelers </w:t>
      </w:r>
      <w:r w:rsidRPr="001F28BA">
        <w:rPr>
          <w:szCs w:val="22"/>
        </w:rPr>
        <w:t xml:space="preserve">must impute default rates </w:t>
      </w:r>
      <w:r w:rsidRPr="001F28BA">
        <w:rPr>
          <w:i/>
          <w:szCs w:val="22"/>
        </w:rPr>
        <w:t>as if</w:t>
      </w:r>
      <w:r w:rsidRPr="001F28BA">
        <w:rPr>
          <w:szCs w:val="22"/>
        </w:rPr>
        <w:t xml:space="preserve"> this six-month-old vintage had a full </w:t>
      </w:r>
      <w:r w:rsidR="009B5CF6">
        <w:rPr>
          <w:szCs w:val="22"/>
        </w:rPr>
        <w:t>12 mon</w:t>
      </w:r>
      <w:r w:rsidRPr="001F28BA">
        <w:rPr>
          <w:szCs w:val="22"/>
        </w:rPr>
        <w:t xml:space="preserve">ths for its performance to unfold over time. </w:t>
      </w:r>
    </w:p>
    <w:p w14:paraId="2D471E22" w14:textId="77777777" w:rsidR="00BB3638" w:rsidRPr="001F28BA" w:rsidRDefault="00BB3638" w:rsidP="00BB3638">
      <w:pPr>
        <w:rPr>
          <w:szCs w:val="22"/>
        </w:rPr>
      </w:pPr>
    </w:p>
    <w:p w14:paraId="1C5BDA84" w14:textId="77777777" w:rsidR="00BB3638" w:rsidRDefault="00C30B22" w:rsidP="00BB3638">
      <w:pPr>
        <w:rPr>
          <w:szCs w:val="22"/>
        </w:rPr>
      </w:pPr>
      <w:r>
        <w:rPr>
          <w:szCs w:val="22"/>
        </w:rPr>
        <w:t xml:space="preserve">Modelers </w:t>
      </w:r>
      <w:r w:rsidR="00BB3638" w:rsidRPr="001F28BA">
        <w:rPr>
          <w:szCs w:val="22"/>
        </w:rPr>
        <w:t xml:space="preserve">do so by taking a vintage of </w:t>
      </w:r>
      <w:r w:rsidR="009B5CF6">
        <w:rPr>
          <w:szCs w:val="22"/>
        </w:rPr>
        <w:t>applicant</w:t>
      </w:r>
      <w:r w:rsidR="00BB3638" w:rsidRPr="001F28BA">
        <w:rPr>
          <w:szCs w:val="22"/>
        </w:rPr>
        <w:t xml:space="preserve">s from </w:t>
      </w:r>
      <w:r w:rsidR="009B5CF6">
        <w:rPr>
          <w:szCs w:val="22"/>
        </w:rPr>
        <w:t>12 mon</w:t>
      </w:r>
      <w:r w:rsidR="00BB3638" w:rsidRPr="001F28BA">
        <w:rPr>
          <w:szCs w:val="22"/>
        </w:rPr>
        <w:t xml:space="preserve">ths ago and calculating its mean default rate at a point six and </w:t>
      </w:r>
      <w:r w:rsidR="009B5CF6">
        <w:rPr>
          <w:szCs w:val="22"/>
        </w:rPr>
        <w:t>12 mon</w:t>
      </w:r>
      <w:r w:rsidR="00BB3638" w:rsidRPr="001F28BA">
        <w:rPr>
          <w:szCs w:val="22"/>
        </w:rPr>
        <w:t>ths later.</w:t>
      </w:r>
      <w:r w:rsidR="00BB3638" w:rsidRPr="001F28BA">
        <w:rPr>
          <w:rStyle w:val="FootnoteReference"/>
          <w:szCs w:val="22"/>
        </w:rPr>
        <w:footnoteReference w:id="48"/>
      </w:r>
      <w:r w:rsidR="00BB3638" w:rsidRPr="001F28BA">
        <w:rPr>
          <w:szCs w:val="22"/>
        </w:rPr>
        <w:t xml:space="preserve"> </w:t>
      </w:r>
      <w:r w:rsidR="00BB3638" w:rsidRPr="001F28BA">
        <w:rPr>
          <w:rStyle w:val="FootnoteReference"/>
          <w:szCs w:val="22"/>
        </w:rPr>
        <w:footnoteReference w:id="49"/>
      </w:r>
      <w:r w:rsidR="00BB3638" w:rsidRPr="001F28BA">
        <w:rPr>
          <w:szCs w:val="22"/>
        </w:rPr>
        <w:t xml:space="preserve"> Let</w:t>
      </w:r>
      <w:r w:rsidR="002372AA">
        <w:rPr>
          <w:szCs w:val="22"/>
        </w:rPr>
        <w:t xml:space="preserve"> AXP </w:t>
      </w:r>
      <w:r w:rsidR="00BB3638" w:rsidRPr="001F28BA">
        <w:rPr>
          <w:szCs w:val="22"/>
        </w:rPr>
        <w:t>denote</w:t>
      </w:r>
      <w:r w:rsidR="00BB3638" w:rsidRPr="001F28BA">
        <w:t xml:space="preserve"> the default rate six months after the start point as </w:t>
      </w:r>
      <w:r w:rsidR="00BB3638" w:rsidRPr="001F28BA">
        <w:rPr>
          <w:i/>
        </w:rPr>
        <w:t>Short-Term DR</w:t>
      </w:r>
      <w:r w:rsidR="00BB3638" w:rsidRPr="001F28BA">
        <w:rPr>
          <w:i/>
          <w:vertAlign w:val="subscript"/>
        </w:rPr>
        <w:t>historical</w:t>
      </w:r>
      <w:r w:rsidR="00BB3638" w:rsidRPr="001F28BA">
        <w:t xml:space="preserve"> and the rate </w:t>
      </w:r>
      <w:r w:rsidR="009B5CF6">
        <w:t>12 mon</w:t>
      </w:r>
      <w:r w:rsidR="00BB3638" w:rsidRPr="001F28BA">
        <w:t xml:space="preserve">ths after as </w:t>
      </w:r>
      <w:r w:rsidR="00BB3638" w:rsidRPr="001F28BA">
        <w:rPr>
          <w:i/>
        </w:rPr>
        <w:t>Long-Term DR</w:t>
      </w:r>
      <w:r w:rsidR="00BB3638" w:rsidRPr="001F28BA">
        <w:rPr>
          <w:i/>
          <w:vertAlign w:val="subscript"/>
        </w:rPr>
        <w:t>historical</w:t>
      </w:r>
      <w:r w:rsidR="00BB3638" w:rsidRPr="001F28BA">
        <w:t>. Then the ratio [</w:t>
      </w:r>
      <w:r w:rsidR="00BB3638" w:rsidRPr="001F28BA">
        <w:rPr>
          <w:i/>
        </w:rPr>
        <w:t>Long-Term DR</w:t>
      </w:r>
      <w:r w:rsidR="00BB3638" w:rsidRPr="001F28BA">
        <w:rPr>
          <w:i/>
          <w:vertAlign w:val="subscript"/>
        </w:rPr>
        <w:t>historical</w:t>
      </w:r>
      <w:r w:rsidR="00BB3638" w:rsidRPr="001F28BA">
        <w:rPr>
          <w:i/>
        </w:rPr>
        <w:t xml:space="preserve"> /Short-Term DR</w:t>
      </w:r>
      <w:r w:rsidR="00BB3638" w:rsidRPr="001F28BA">
        <w:rPr>
          <w:i/>
          <w:vertAlign w:val="subscript"/>
        </w:rPr>
        <w:t>historical</w:t>
      </w:r>
      <w:r w:rsidR="00BB3638" w:rsidRPr="001F28BA">
        <w:t xml:space="preserve">] </w:t>
      </w:r>
      <w:r w:rsidR="00BB3638" w:rsidRPr="001F28BA">
        <w:rPr>
          <w:szCs w:val="22"/>
        </w:rPr>
        <w:t>acts as a translation factor relating the earlier and later periods. This translation factor is then applied to the tracking data that is too recent for</w:t>
      </w:r>
      <w:r w:rsidR="002372AA">
        <w:rPr>
          <w:szCs w:val="22"/>
        </w:rPr>
        <w:t xml:space="preserve"> AXP </w:t>
      </w:r>
      <w:r w:rsidR="00BB3638" w:rsidRPr="001F28BA">
        <w:rPr>
          <w:szCs w:val="22"/>
        </w:rPr>
        <w:t>to foresee full performance.</w:t>
      </w:r>
    </w:p>
    <w:p w14:paraId="0ADABD78" w14:textId="77777777" w:rsidR="009B5CF6" w:rsidRDefault="009B5CF6" w:rsidP="00BB3638">
      <w:pPr>
        <w:rPr>
          <w:szCs w:val="22"/>
        </w:rPr>
      </w:pPr>
    </w:p>
    <w:p w14:paraId="04A34AF6" w14:textId="77777777" w:rsidR="009B5CF6" w:rsidRDefault="009B5CF6" w:rsidP="00BB3638">
      <w:pPr>
        <w:rPr>
          <w:szCs w:val="22"/>
        </w:rPr>
      </w:pPr>
    </w:p>
    <w:p w14:paraId="077F72D9" w14:textId="77777777" w:rsidR="009B5CF6" w:rsidRPr="001F28BA" w:rsidRDefault="009B5CF6" w:rsidP="00BB3638">
      <w:pPr>
        <w:rPr>
          <w:szCs w:val="22"/>
        </w:rPr>
      </w:pPr>
    </w:p>
    <w:p w14:paraId="3F659A24" w14:textId="77777777" w:rsidR="00351994" w:rsidRPr="001F28BA" w:rsidRDefault="00351994" w:rsidP="00BB3638">
      <w:pPr>
        <w:rPr>
          <w:szCs w:val="22"/>
        </w:rPr>
      </w:pPr>
    </w:p>
    <w:p w14:paraId="37D73078" w14:textId="77777777" w:rsidR="00BB3638" w:rsidRPr="001F28BA" w:rsidRDefault="00BB3638" w:rsidP="00BB3638">
      <w:pPr>
        <w:rPr>
          <w:sz w:val="2"/>
          <w:szCs w:val="22"/>
        </w:rPr>
      </w:pPr>
    </w:p>
    <w:p w14:paraId="556B39D1" w14:textId="77777777" w:rsidR="00BB3638" w:rsidRPr="001F28BA" w:rsidRDefault="00BB3638" w:rsidP="00BB3638">
      <w:pPr>
        <w:rPr>
          <w:sz w:val="2"/>
          <w:szCs w:val="22"/>
        </w:rPr>
      </w:pPr>
    </w:p>
    <w:p w14:paraId="0D95F90C" w14:textId="77777777" w:rsidR="00BB3638" w:rsidRPr="001F28BA" w:rsidRDefault="00BB3638" w:rsidP="00BB3638">
      <w:pPr>
        <w:pStyle w:val="Caption"/>
        <w:rPr>
          <w:sz w:val="18"/>
          <w:szCs w:val="18"/>
        </w:rPr>
      </w:pPr>
      <w:r w:rsidRPr="001F28BA">
        <w:rPr>
          <w:sz w:val="18"/>
          <w:szCs w:val="18"/>
        </w:rPr>
        <w:t xml:space="preserve">Fig. </w:t>
      </w:r>
      <w:r w:rsidR="003E7838">
        <w:rPr>
          <w:sz w:val="18"/>
          <w:szCs w:val="18"/>
        </w:rPr>
        <w:fldChar w:fldCharType="begin"/>
      </w:r>
      <w:r w:rsidR="004249AB">
        <w:rPr>
          <w:sz w:val="18"/>
          <w:szCs w:val="18"/>
        </w:rPr>
        <w:instrText xml:space="preserve"> STYLEREF 1 \s </w:instrText>
      </w:r>
      <w:r w:rsidR="003E7838">
        <w:rPr>
          <w:sz w:val="18"/>
          <w:szCs w:val="18"/>
        </w:rPr>
        <w:fldChar w:fldCharType="separate"/>
      </w:r>
      <w:r w:rsidR="000E17A9">
        <w:rPr>
          <w:noProof/>
          <w:sz w:val="18"/>
          <w:szCs w:val="18"/>
        </w:rPr>
        <w:t>13</w:t>
      </w:r>
      <w:r w:rsidR="003E7838">
        <w:rPr>
          <w:sz w:val="18"/>
          <w:szCs w:val="18"/>
        </w:rPr>
        <w:fldChar w:fldCharType="end"/>
      </w:r>
      <w:r w:rsidR="004249AB">
        <w:rPr>
          <w:sz w:val="18"/>
          <w:szCs w:val="18"/>
        </w:rPr>
        <w:t>.</w:t>
      </w:r>
      <w:r w:rsidR="003E7838">
        <w:rPr>
          <w:sz w:val="18"/>
          <w:szCs w:val="18"/>
        </w:rPr>
        <w:fldChar w:fldCharType="begin"/>
      </w:r>
      <w:r w:rsidR="004249AB">
        <w:rPr>
          <w:sz w:val="18"/>
          <w:szCs w:val="18"/>
        </w:rPr>
        <w:instrText xml:space="preserve"> SEQ Figure \* ARABIC \s 1 </w:instrText>
      </w:r>
      <w:r w:rsidR="003E7838">
        <w:rPr>
          <w:sz w:val="18"/>
          <w:szCs w:val="18"/>
        </w:rPr>
        <w:fldChar w:fldCharType="separate"/>
      </w:r>
      <w:r w:rsidR="000E17A9">
        <w:rPr>
          <w:noProof/>
          <w:sz w:val="18"/>
          <w:szCs w:val="18"/>
        </w:rPr>
        <w:t>1</w:t>
      </w:r>
      <w:r w:rsidR="003E7838">
        <w:rPr>
          <w:sz w:val="18"/>
          <w:szCs w:val="18"/>
        </w:rPr>
        <w:fldChar w:fldCharType="end"/>
      </w:r>
      <w:r w:rsidRPr="001F28BA">
        <w:rPr>
          <w:sz w:val="18"/>
          <w:szCs w:val="18"/>
        </w:rPr>
        <w:t xml:space="preserve">: Method for calculating the translation factor </w:t>
      </w:r>
    </w:p>
    <w:p w14:paraId="4D7FE6F9" w14:textId="77777777" w:rsidR="00BB3638" w:rsidRPr="001F28BA" w:rsidRDefault="00BB3638" w:rsidP="00BB3638">
      <w:pPr>
        <w:rPr>
          <w:sz w:val="28"/>
          <w:lang w:eastAsia="zh-CN"/>
        </w:rPr>
      </w:pPr>
    </w:p>
    <w:p w14:paraId="3ECCBF57" w14:textId="122B3578" w:rsidR="00BB3638" w:rsidRPr="001F28BA" w:rsidRDefault="00DA71CF" w:rsidP="00BB3638">
      <w:pPr>
        <w:rPr>
          <w:szCs w:val="22"/>
        </w:rPr>
      </w:pPr>
      <w:r>
        <w:rPr>
          <w:noProof/>
        </w:rPr>
        <mc:AlternateContent>
          <mc:Choice Requires="wpc">
            <w:drawing>
              <wp:inline distT="0" distB="0" distL="0" distR="0" wp14:anchorId="07F9DF73" wp14:editId="04BAED38">
                <wp:extent cx="6235065" cy="1687195"/>
                <wp:effectExtent l="0" t="8255" r="13335" b="19050"/>
                <wp:docPr id="217" name="C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 name="Freeform 219"/>
                        <wps:cNvSpPr>
                          <a:spLocks noEditPoints="1"/>
                        </wps:cNvSpPr>
                        <wps:spPr bwMode="auto">
                          <a:xfrm>
                            <a:off x="50165" y="0"/>
                            <a:ext cx="1099185" cy="585470"/>
                          </a:xfrm>
                          <a:custGeom>
                            <a:avLst/>
                            <a:gdLst>
                              <a:gd name="T0" fmla="*/ 0 w 16224"/>
                              <a:gd name="T1" fmla="*/ 7920 h 8640"/>
                              <a:gd name="T2" fmla="*/ 0 w 16224"/>
                              <a:gd name="T3" fmla="*/ 6864 h 8640"/>
                              <a:gd name="T4" fmla="*/ 96 w 16224"/>
                              <a:gd name="T5" fmla="*/ 6192 h 8640"/>
                              <a:gd name="T6" fmla="*/ 96 w 16224"/>
                              <a:gd name="T7" fmla="*/ 5904 h 8640"/>
                              <a:gd name="T8" fmla="*/ 0 w 16224"/>
                              <a:gd name="T9" fmla="*/ 5232 h 8640"/>
                              <a:gd name="T10" fmla="*/ 0 w 16224"/>
                              <a:gd name="T11" fmla="*/ 3888 h 8640"/>
                              <a:gd name="T12" fmla="*/ 0 w 16224"/>
                              <a:gd name="T13" fmla="*/ 2832 h 8640"/>
                              <a:gd name="T14" fmla="*/ 96 w 16224"/>
                              <a:gd name="T15" fmla="*/ 2160 h 8640"/>
                              <a:gd name="T16" fmla="*/ 96 w 16224"/>
                              <a:gd name="T17" fmla="*/ 1872 h 8640"/>
                              <a:gd name="T18" fmla="*/ 0 w 16224"/>
                              <a:gd name="T19" fmla="*/ 1200 h 8640"/>
                              <a:gd name="T20" fmla="*/ 240 w 16224"/>
                              <a:gd name="T21" fmla="*/ 0 h 8640"/>
                              <a:gd name="T22" fmla="*/ 1296 w 16224"/>
                              <a:gd name="T23" fmla="*/ 0 h 8640"/>
                              <a:gd name="T24" fmla="*/ 1968 w 16224"/>
                              <a:gd name="T25" fmla="*/ 96 h 8640"/>
                              <a:gd name="T26" fmla="*/ 2256 w 16224"/>
                              <a:gd name="T27" fmla="*/ 96 h 8640"/>
                              <a:gd name="T28" fmla="*/ 2928 w 16224"/>
                              <a:gd name="T29" fmla="*/ 0 h 8640"/>
                              <a:gd name="T30" fmla="*/ 4272 w 16224"/>
                              <a:gd name="T31" fmla="*/ 0 h 8640"/>
                              <a:gd name="T32" fmla="*/ 5328 w 16224"/>
                              <a:gd name="T33" fmla="*/ 0 h 8640"/>
                              <a:gd name="T34" fmla="*/ 6000 w 16224"/>
                              <a:gd name="T35" fmla="*/ 96 h 8640"/>
                              <a:gd name="T36" fmla="*/ 6288 w 16224"/>
                              <a:gd name="T37" fmla="*/ 96 h 8640"/>
                              <a:gd name="T38" fmla="*/ 6960 w 16224"/>
                              <a:gd name="T39" fmla="*/ 0 h 8640"/>
                              <a:gd name="T40" fmla="*/ 8304 w 16224"/>
                              <a:gd name="T41" fmla="*/ 0 h 8640"/>
                              <a:gd name="T42" fmla="*/ 9360 w 16224"/>
                              <a:gd name="T43" fmla="*/ 0 h 8640"/>
                              <a:gd name="T44" fmla="*/ 10032 w 16224"/>
                              <a:gd name="T45" fmla="*/ 96 h 8640"/>
                              <a:gd name="T46" fmla="*/ 10320 w 16224"/>
                              <a:gd name="T47" fmla="*/ 96 h 8640"/>
                              <a:gd name="T48" fmla="*/ 10992 w 16224"/>
                              <a:gd name="T49" fmla="*/ 0 h 8640"/>
                              <a:gd name="T50" fmla="*/ 12336 w 16224"/>
                              <a:gd name="T51" fmla="*/ 0 h 8640"/>
                              <a:gd name="T52" fmla="*/ 13392 w 16224"/>
                              <a:gd name="T53" fmla="*/ 0 h 8640"/>
                              <a:gd name="T54" fmla="*/ 14064 w 16224"/>
                              <a:gd name="T55" fmla="*/ 96 h 8640"/>
                              <a:gd name="T56" fmla="*/ 14352 w 16224"/>
                              <a:gd name="T57" fmla="*/ 96 h 8640"/>
                              <a:gd name="T58" fmla="*/ 15024 w 16224"/>
                              <a:gd name="T59" fmla="*/ 0 h 8640"/>
                              <a:gd name="T60" fmla="*/ 16224 w 16224"/>
                              <a:gd name="T61" fmla="*/ 240 h 8640"/>
                              <a:gd name="T62" fmla="*/ 16224 w 16224"/>
                              <a:gd name="T63" fmla="*/ 1296 h 8640"/>
                              <a:gd name="T64" fmla="*/ 16128 w 16224"/>
                              <a:gd name="T65" fmla="*/ 1968 h 8640"/>
                              <a:gd name="T66" fmla="*/ 16128 w 16224"/>
                              <a:gd name="T67" fmla="*/ 2256 h 8640"/>
                              <a:gd name="T68" fmla="*/ 16224 w 16224"/>
                              <a:gd name="T69" fmla="*/ 2928 h 8640"/>
                              <a:gd name="T70" fmla="*/ 16224 w 16224"/>
                              <a:gd name="T71" fmla="*/ 4272 h 8640"/>
                              <a:gd name="T72" fmla="*/ 16224 w 16224"/>
                              <a:gd name="T73" fmla="*/ 5328 h 8640"/>
                              <a:gd name="T74" fmla="*/ 16128 w 16224"/>
                              <a:gd name="T75" fmla="*/ 6000 h 8640"/>
                              <a:gd name="T76" fmla="*/ 16128 w 16224"/>
                              <a:gd name="T77" fmla="*/ 6288 h 8640"/>
                              <a:gd name="T78" fmla="*/ 16224 w 16224"/>
                              <a:gd name="T79" fmla="*/ 6960 h 8640"/>
                              <a:gd name="T80" fmla="*/ 16224 w 16224"/>
                              <a:gd name="T81" fmla="*/ 8304 h 8640"/>
                              <a:gd name="T82" fmla="*/ 16128 w 16224"/>
                              <a:gd name="T83" fmla="*/ 8592 h 8640"/>
                              <a:gd name="T84" fmla="*/ 15792 w 16224"/>
                              <a:gd name="T85" fmla="*/ 8544 h 8640"/>
                              <a:gd name="T86" fmla="*/ 15120 w 16224"/>
                              <a:gd name="T87" fmla="*/ 8640 h 8640"/>
                              <a:gd name="T88" fmla="*/ 13776 w 16224"/>
                              <a:gd name="T89" fmla="*/ 8640 h 8640"/>
                              <a:gd name="T90" fmla="*/ 12720 w 16224"/>
                              <a:gd name="T91" fmla="*/ 8640 h 8640"/>
                              <a:gd name="T92" fmla="*/ 12048 w 16224"/>
                              <a:gd name="T93" fmla="*/ 8544 h 8640"/>
                              <a:gd name="T94" fmla="*/ 11760 w 16224"/>
                              <a:gd name="T95" fmla="*/ 8544 h 8640"/>
                              <a:gd name="T96" fmla="*/ 11088 w 16224"/>
                              <a:gd name="T97" fmla="*/ 8640 h 8640"/>
                              <a:gd name="T98" fmla="*/ 9744 w 16224"/>
                              <a:gd name="T99" fmla="*/ 8640 h 8640"/>
                              <a:gd name="T100" fmla="*/ 8688 w 16224"/>
                              <a:gd name="T101" fmla="*/ 8640 h 8640"/>
                              <a:gd name="T102" fmla="*/ 8016 w 16224"/>
                              <a:gd name="T103" fmla="*/ 8544 h 8640"/>
                              <a:gd name="T104" fmla="*/ 7728 w 16224"/>
                              <a:gd name="T105" fmla="*/ 8544 h 8640"/>
                              <a:gd name="T106" fmla="*/ 7056 w 16224"/>
                              <a:gd name="T107" fmla="*/ 8640 h 8640"/>
                              <a:gd name="T108" fmla="*/ 5712 w 16224"/>
                              <a:gd name="T109" fmla="*/ 8640 h 8640"/>
                              <a:gd name="T110" fmla="*/ 4656 w 16224"/>
                              <a:gd name="T111" fmla="*/ 8640 h 8640"/>
                              <a:gd name="T112" fmla="*/ 3984 w 16224"/>
                              <a:gd name="T113" fmla="*/ 8544 h 8640"/>
                              <a:gd name="T114" fmla="*/ 3696 w 16224"/>
                              <a:gd name="T115" fmla="*/ 8544 h 8640"/>
                              <a:gd name="T116" fmla="*/ 3024 w 16224"/>
                              <a:gd name="T117" fmla="*/ 8640 h 8640"/>
                              <a:gd name="T118" fmla="*/ 1680 w 16224"/>
                              <a:gd name="T119" fmla="*/ 8640 h 8640"/>
                              <a:gd name="T120" fmla="*/ 624 w 16224"/>
                              <a:gd name="T121" fmla="*/ 8640 h 8640"/>
                              <a:gd name="T122" fmla="*/ 48 w 16224"/>
                              <a:gd name="T123" fmla="*/ 8544 h 8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6224" h="8640">
                                <a:moveTo>
                                  <a:pt x="0" y="8592"/>
                                </a:moveTo>
                                <a:lnTo>
                                  <a:pt x="0" y="8208"/>
                                </a:lnTo>
                                <a:lnTo>
                                  <a:pt x="96" y="8208"/>
                                </a:lnTo>
                                <a:lnTo>
                                  <a:pt x="96" y="8592"/>
                                </a:lnTo>
                                <a:lnTo>
                                  <a:pt x="0" y="8592"/>
                                </a:lnTo>
                                <a:close/>
                                <a:moveTo>
                                  <a:pt x="0" y="7920"/>
                                </a:moveTo>
                                <a:lnTo>
                                  <a:pt x="0" y="7536"/>
                                </a:lnTo>
                                <a:lnTo>
                                  <a:pt x="96" y="7536"/>
                                </a:lnTo>
                                <a:lnTo>
                                  <a:pt x="96" y="7920"/>
                                </a:lnTo>
                                <a:lnTo>
                                  <a:pt x="0" y="7920"/>
                                </a:lnTo>
                                <a:close/>
                                <a:moveTo>
                                  <a:pt x="0" y="7248"/>
                                </a:moveTo>
                                <a:lnTo>
                                  <a:pt x="0" y="6864"/>
                                </a:lnTo>
                                <a:lnTo>
                                  <a:pt x="96" y="6864"/>
                                </a:lnTo>
                                <a:lnTo>
                                  <a:pt x="96" y="7248"/>
                                </a:lnTo>
                                <a:lnTo>
                                  <a:pt x="0" y="7248"/>
                                </a:lnTo>
                                <a:close/>
                                <a:moveTo>
                                  <a:pt x="0" y="6576"/>
                                </a:moveTo>
                                <a:lnTo>
                                  <a:pt x="0" y="6192"/>
                                </a:lnTo>
                                <a:lnTo>
                                  <a:pt x="96" y="6192"/>
                                </a:lnTo>
                                <a:lnTo>
                                  <a:pt x="96" y="6576"/>
                                </a:lnTo>
                                <a:lnTo>
                                  <a:pt x="0" y="6576"/>
                                </a:lnTo>
                                <a:close/>
                                <a:moveTo>
                                  <a:pt x="0" y="5904"/>
                                </a:moveTo>
                                <a:lnTo>
                                  <a:pt x="0" y="5520"/>
                                </a:lnTo>
                                <a:lnTo>
                                  <a:pt x="96" y="5520"/>
                                </a:lnTo>
                                <a:lnTo>
                                  <a:pt x="96" y="5904"/>
                                </a:lnTo>
                                <a:lnTo>
                                  <a:pt x="0" y="5904"/>
                                </a:lnTo>
                                <a:close/>
                                <a:moveTo>
                                  <a:pt x="0" y="5232"/>
                                </a:moveTo>
                                <a:lnTo>
                                  <a:pt x="0" y="4848"/>
                                </a:lnTo>
                                <a:lnTo>
                                  <a:pt x="96" y="4848"/>
                                </a:lnTo>
                                <a:lnTo>
                                  <a:pt x="96" y="5232"/>
                                </a:lnTo>
                                <a:lnTo>
                                  <a:pt x="0" y="5232"/>
                                </a:lnTo>
                                <a:close/>
                                <a:moveTo>
                                  <a:pt x="0" y="4560"/>
                                </a:moveTo>
                                <a:lnTo>
                                  <a:pt x="0" y="4176"/>
                                </a:lnTo>
                                <a:lnTo>
                                  <a:pt x="96" y="4176"/>
                                </a:lnTo>
                                <a:lnTo>
                                  <a:pt x="96" y="4560"/>
                                </a:lnTo>
                                <a:lnTo>
                                  <a:pt x="0" y="4560"/>
                                </a:lnTo>
                                <a:close/>
                                <a:moveTo>
                                  <a:pt x="0" y="3888"/>
                                </a:moveTo>
                                <a:lnTo>
                                  <a:pt x="0" y="3504"/>
                                </a:lnTo>
                                <a:lnTo>
                                  <a:pt x="96" y="3504"/>
                                </a:lnTo>
                                <a:lnTo>
                                  <a:pt x="96" y="3888"/>
                                </a:lnTo>
                                <a:lnTo>
                                  <a:pt x="0" y="3888"/>
                                </a:lnTo>
                                <a:close/>
                                <a:moveTo>
                                  <a:pt x="0" y="3216"/>
                                </a:moveTo>
                                <a:lnTo>
                                  <a:pt x="0" y="2832"/>
                                </a:lnTo>
                                <a:lnTo>
                                  <a:pt x="96" y="2832"/>
                                </a:lnTo>
                                <a:lnTo>
                                  <a:pt x="96" y="3216"/>
                                </a:lnTo>
                                <a:lnTo>
                                  <a:pt x="0" y="3216"/>
                                </a:lnTo>
                                <a:close/>
                                <a:moveTo>
                                  <a:pt x="0" y="2544"/>
                                </a:moveTo>
                                <a:lnTo>
                                  <a:pt x="0" y="2160"/>
                                </a:lnTo>
                                <a:lnTo>
                                  <a:pt x="96" y="2160"/>
                                </a:lnTo>
                                <a:lnTo>
                                  <a:pt x="96" y="2544"/>
                                </a:lnTo>
                                <a:lnTo>
                                  <a:pt x="0" y="2544"/>
                                </a:lnTo>
                                <a:close/>
                                <a:moveTo>
                                  <a:pt x="0" y="1872"/>
                                </a:moveTo>
                                <a:lnTo>
                                  <a:pt x="0" y="1488"/>
                                </a:lnTo>
                                <a:lnTo>
                                  <a:pt x="96" y="1488"/>
                                </a:lnTo>
                                <a:lnTo>
                                  <a:pt x="96" y="1872"/>
                                </a:lnTo>
                                <a:lnTo>
                                  <a:pt x="0" y="1872"/>
                                </a:lnTo>
                                <a:close/>
                                <a:moveTo>
                                  <a:pt x="0" y="1200"/>
                                </a:moveTo>
                                <a:lnTo>
                                  <a:pt x="0" y="816"/>
                                </a:lnTo>
                                <a:lnTo>
                                  <a:pt x="96" y="816"/>
                                </a:lnTo>
                                <a:lnTo>
                                  <a:pt x="96" y="1200"/>
                                </a:lnTo>
                                <a:lnTo>
                                  <a:pt x="0" y="1200"/>
                                </a:lnTo>
                                <a:close/>
                                <a:moveTo>
                                  <a:pt x="0" y="528"/>
                                </a:moveTo>
                                <a:lnTo>
                                  <a:pt x="0" y="144"/>
                                </a:lnTo>
                                <a:lnTo>
                                  <a:pt x="96" y="144"/>
                                </a:lnTo>
                                <a:lnTo>
                                  <a:pt x="96" y="528"/>
                                </a:lnTo>
                                <a:lnTo>
                                  <a:pt x="0" y="528"/>
                                </a:lnTo>
                                <a:close/>
                                <a:moveTo>
                                  <a:pt x="240" y="0"/>
                                </a:moveTo>
                                <a:lnTo>
                                  <a:pt x="624" y="0"/>
                                </a:lnTo>
                                <a:lnTo>
                                  <a:pt x="624" y="96"/>
                                </a:lnTo>
                                <a:lnTo>
                                  <a:pt x="240" y="96"/>
                                </a:lnTo>
                                <a:lnTo>
                                  <a:pt x="240" y="0"/>
                                </a:lnTo>
                                <a:close/>
                                <a:moveTo>
                                  <a:pt x="912" y="0"/>
                                </a:moveTo>
                                <a:lnTo>
                                  <a:pt x="1296" y="0"/>
                                </a:lnTo>
                                <a:lnTo>
                                  <a:pt x="1296" y="96"/>
                                </a:lnTo>
                                <a:lnTo>
                                  <a:pt x="912" y="96"/>
                                </a:lnTo>
                                <a:lnTo>
                                  <a:pt x="912" y="0"/>
                                </a:lnTo>
                                <a:close/>
                                <a:moveTo>
                                  <a:pt x="1584" y="0"/>
                                </a:moveTo>
                                <a:lnTo>
                                  <a:pt x="1968" y="0"/>
                                </a:lnTo>
                                <a:lnTo>
                                  <a:pt x="1968" y="96"/>
                                </a:lnTo>
                                <a:lnTo>
                                  <a:pt x="1584" y="96"/>
                                </a:lnTo>
                                <a:lnTo>
                                  <a:pt x="1584" y="0"/>
                                </a:lnTo>
                                <a:close/>
                                <a:moveTo>
                                  <a:pt x="2256" y="0"/>
                                </a:moveTo>
                                <a:lnTo>
                                  <a:pt x="2640" y="0"/>
                                </a:lnTo>
                                <a:lnTo>
                                  <a:pt x="2640" y="96"/>
                                </a:lnTo>
                                <a:lnTo>
                                  <a:pt x="2256" y="96"/>
                                </a:lnTo>
                                <a:lnTo>
                                  <a:pt x="2256" y="0"/>
                                </a:lnTo>
                                <a:close/>
                                <a:moveTo>
                                  <a:pt x="2928" y="0"/>
                                </a:moveTo>
                                <a:lnTo>
                                  <a:pt x="3312" y="0"/>
                                </a:lnTo>
                                <a:lnTo>
                                  <a:pt x="3312" y="96"/>
                                </a:lnTo>
                                <a:lnTo>
                                  <a:pt x="2928" y="96"/>
                                </a:lnTo>
                                <a:lnTo>
                                  <a:pt x="2928" y="0"/>
                                </a:lnTo>
                                <a:close/>
                                <a:moveTo>
                                  <a:pt x="3600" y="0"/>
                                </a:moveTo>
                                <a:lnTo>
                                  <a:pt x="3984" y="0"/>
                                </a:lnTo>
                                <a:lnTo>
                                  <a:pt x="3984" y="96"/>
                                </a:lnTo>
                                <a:lnTo>
                                  <a:pt x="3600" y="96"/>
                                </a:lnTo>
                                <a:lnTo>
                                  <a:pt x="3600" y="0"/>
                                </a:lnTo>
                                <a:close/>
                                <a:moveTo>
                                  <a:pt x="4272" y="0"/>
                                </a:moveTo>
                                <a:lnTo>
                                  <a:pt x="4656" y="0"/>
                                </a:lnTo>
                                <a:lnTo>
                                  <a:pt x="4656" y="96"/>
                                </a:lnTo>
                                <a:lnTo>
                                  <a:pt x="4272" y="96"/>
                                </a:lnTo>
                                <a:lnTo>
                                  <a:pt x="4272" y="0"/>
                                </a:lnTo>
                                <a:close/>
                                <a:moveTo>
                                  <a:pt x="4944" y="0"/>
                                </a:moveTo>
                                <a:lnTo>
                                  <a:pt x="5328" y="0"/>
                                </a:lnTo>
                                <a:lnTo>
                                  <a:pt x="5328" y="96"/>
                                </a:lnTo>
                                <a:lnTo>
                                  <a:pt x="4944" y="96"/>
                                </a:lnTo>
                                <a:lnTo>
                                  <a:pt x="4944" y="0"/>
                                </a:lnTo>
                                <a:close/>
                                <a:moveTo>
                                  <a:pt x="5616" y="0"/>
                                </a:moveTo>
                                <a:lnTo>
                                  <a:pt x="6000" y="0"/>
                                </a:lnTo>
                                <a:lnTo>
                                  <a:pt x="6000" y="96"/>
                                </a:lnTo>
                                <a:lnTo>
                                  <a:pt x="5616" y="96"/>
                                </a:lnTo>
                                <a:lnTo>
                                  <a:pt x="5616" y="0"/>
                                </a:lnTo>
                                <a:close/>
                                <a:moveTo>
                                  <a:pt x="6288" y="0"/>
                                </a:moveTo>
                                <a:lnTo>
                                  <a:pt x="6672" y="0"/>
                                </a:lnTo>
                                <a:lnTo>
                                  <a:pt x="6672" y="96"/>
                                </a:lnTo>
                                <a:lnTo>
                                  <a:pt x="6288" y="96"/>
                                </a:lnTo>
                                <a:lnTo>
                                  <a:pt x="6288" y="0"/>
                                </a:lnTo>
                                <a:close/>
                                <a:moveTo>
                                  <a:pt x="6960" y="0"/>
                                </a:moveTo>
                                <a:lnTo>
                                  <a:pt x="7344" y="0"/>
                                </a:lnTo>
                                <a:lnTo>
                                  <a:pt x="7344" y="96"/>
                                </a:lnTo>
                                <a:lnTo>
                                  <a:pt x="6960" y="96"/>
                                </a:lnTo>
                                <a:lnTo>
                                  <a:pt x="6960" y="0"/>
                                </a:lnTo>
                                <a:close/>
                                <a:moveTo>
                                  <a:pt x="7632" y="0"/>
                                </a:moveTo>
                                <a:lnTo>
                                  <a:pt x="8016" y="0"/>
                                </a:lnTo>
                                <a:lnTo>
                                  <a:pt x="8016" y="96"/>
                                </a:lnTo>
                                <a:lnTo>
                                  <a:pt x="7632" y="96"/>
                                </a:lnTo>
                                <a:lnTo>
                                  <a:pt x="7632" y="0"/>
                                </a:lnTo>
                                <a:close/>
                                <a:moveTo>
                                  <a:pt x="8304" y="0"/>
                                </a:moveTo>
                                <a:lnTo>
                                  <a:pt x="8688" y="0"/>
                                </a:lnTo>
                                <a:lnTo>
                                  <a:pt x="8688" y="96"/>
                                </a:lnTo>
                                <a:lnTo>
                                  <a:pt x="8304" y="96"/>
                                </a:lnTo>
                                <a:lnTo>
                                  <a:pt x="8304" y="0"/>
                                </a:lnTo>
                                <a:close/>
                                <a:moveTo>
                                  <a:pt x="8976" y="0"/>
                                </a:moveTo>
                                <a:lnTo>
                                  <a:pt x="9360" y="0"/>
                                </a:lnTo>
                                <a:lnTo>
                                  <a:pt x="9360" y="96"/>
                                </a:lnTo>
                                <a:lnTo>
                                  <a:pt x="8976" y="96"/>
                                </a:lnTo>
                                <a:lnTo>
                                  <a:pt x="8976" y="0"/>
                                </a:lnTo>
                                <a:close/>
                                <a:moveTo>
                                  <a:pt x="9648" y="0"/>
                                </a:moveTo>
                                <a:lnTo>
                                  <a:pt x="10032" y="0"/>
                                </a:lnTo>
                                <a:lnTo>
                                  <a:pt x="10032" y="96"/>
                                </a:lnTo>
                                <a:lnTo>
                                  <a:pt x="9648" y="96"/>
                                </a:lnTo>
                                <a:lnTo>
                                  <a:pt x="9648" y="0"/>
                                </a:lnTo>
                                <a:close/>
                                <a:moveTo>
                                  <a:pt x="10320" y="0"/>
                                </a:moveTo>
                                <a:lnTo>
                                  <a:pt x="10704" y="0"/>
                                </a:lnTo>
                                <a:lnTo>
                                  <a:pt x="10704" y="96"/>
                                </a:lnTo>
                                <a:lnTo>
                                  <a:pt x="10320" y="96"/>
                                </a:lnTo>
                                <a:lnTo>
                                  <a:pt x="10320" y="0"/>
                                </a:lnTo>
                                <a:close/>
                                <a:moveTo>
                                  <a:pt x="10992" y="0"/>
                                </a:moveTo>
                                <a:lnTo>
                                  <a:pt x="11376" y="0"/>
                                </a:lnTo>
                                <a:lnTo>
                                  <a:pt x="11376" y="96"/>
                                </a:lnTo>
                                <a:lnTo>
                                  <a:pt x="10992" y="96"/>
                                </a:lnTo>
                                <a:lnTo>
                                  <a:pt x="10992" y="0"/>
                                </a:lnTo>
                                <a:close/>
                                <a:moveTo>
                                  <a:pt x="11664" y="0"/>
                                </a:moveTo>
                                <a:lnTo>
                                  <a:pt x="12048" y="0"/>
                                </a:lnTo>
                                <a:lnTo>
                                  <a:pt x="12048" y="96"/>
                                </a:lnTo>
                                <a:lnTo>
                                  <a:pt x="11664" y="96"/>
                                </a:lnTo>
                                <a:lnTo>
                                  <a:pt x="11664" y="0"/>
                                </a:lnTo>
                                <a:close/>
                                <a:moveTo>
                                  <a:pt x="12336" y="0"/>
                                </a:moveTo>
                                <a:lnTo>
                                  <a:pt x="12720" y="0"/>
                                </a:lnTo>
                                <a:lnTo>
                                  <a:pt x="12720" y="96"/>
                                </a:lnTo>
                                <a:lnTo>
                                  <a:pt x="12336" y="96"/>
                                </a:lnTo>
                                <a:lnTo>
                                  <a:pt x="12336" y="0"/>
                                </a:lnTo>
                                <a:close/>
                                <a:moveTo>
                                  <a:pt x="13008" y="0"/>
                                </a:moveTo>
                                <a:lnTo>
                                  <a:pt x="13392" y="0"/>
                                </a:lnTo>
                                <a:lnTo>
                                  <a:pt x="13392" y="96"/>
                                </a:lnTo>
                                <a:lnTo>
                                  <a:pt x="13008" y="96"/>
                                </a:lnTo>
                                <a:lnTo>
                                  <a:pt x="13008" y="0"/>
                                </a:lnTo>
                                <a:close/>
                                <a:moveTo>
                                  <a:pt x="13680" y="0"/>
                                </a:moveTo>
                                <a:lnTo>
                                  <a:pt x="14064" y="0"/>
                                </a:lnTo>
                                <a:lnTo>
                                  <a:pt x="14064" y="96"/>
                                </a:lnTo>
                                <a:lnTo>
                                  <a:pt x="13680" y="96"/>
                                </a:lnTo>
                                <a:lnTo>
                                  <a:pt x="13680" y="0"/>
                                </a:lnTo>
                                <a:close/>
                                <a:moveTo>
                                  <a:pt x="14352" y="0"/>
                                </a:moveTo>
                                <a:lnTo>
                                  <a:pt x="14736" y="0"/>
                                </a:lnTo>
                                <a:lnTo>
                                  <a:pt x="14736" y="96"/>
                                </a:lnTo>
                                <a:lnTo>
                                  <a:pt x="14352" y="96"/>
                                </a:lnTo>
                                <a:lnTo>
                                  <a:pt x="14352" y="0"/>
                                </a:lnTo>
                                <a:close/>
                                <a:moveTo>
                                  <a:pt x="15024" y="0"/>
                                </a:moveTo>
                                <a:lnTo>
                                  <a:pt x="15408" y="0"/>
                                </a:lnTo>
                                <a:lnTo>
                                  <a:pt x="15408" y="96"/>
                                </a:lnTo>
                                <a:lnTo>
                                  <a:pt x="15024" y="96"/>
                                </a:lnTo>
                                <a:lnTo>
                                  <a:pt x="15024" y="0"/>
                                </a:lnTo>
                                <a:close/>
                                <a:moveTo>
                                  <a:pt x="15696" y="0"/>
                                </a:moveTo>
                                <a:lnTo>
                                  <a:pt x="16080" y="0"/>
                                </a:lnTo>
                                <a:lnTo>
                                  <a:pt x="16080" y="96"/>
                                </a:lnTo>
                                <a:lnTo>
                                  <a:pt x="15696" y="96"/>
                                </a:lnTo>
                                <a:lnTo>
                                  <a:pt x="15696" y="0"/>
                                </a:lnTo>
                                <a:close/>
                                <a:moveTo>
                                  <a:pt x="16224" y="240"/>
                                </a:moveTo>
                                <a:lnTo>
                                  <a:pt x="16224" y="624"/>
                                </a:lnTo>
                                <a:lnTo>
                                  <a:pt x="16128" y="624"/>
                                </a:lnTo>
                                <a:lnTo>
                                  <a:pt x="16128" y="240"/>
                                </a:lnTo>
                                <a:lnTo>
                                  <a:pt x="16224" y="240"/>
                                </a:lnTo>
                                <a:close/>
                                <a:moveTo>
                                  <a:pt x="16224" y="912"/>
                                </a:moveTo>
                                <a:lnTo>
                                  <a:pt x="16224" y="1296"/>
                                </a:lnTo>
                                <a:lnTo>
                                  <a:pt x="16128" y="1296"/>
                                </a:lnTo>
                                <a:lnTo>
                                  <a:pt x="16128" y="912"/>
                                </a:lnTo>
                                <a:lnTo>
                                  <a:pt x="16224" y="912"/>
                                </a:lnTo>
                                <a:close/>
                                <a:moveTo>
                                  <a:pt x="16224" y="1584"/>
                                </a:moveTo>
                                <a:lnTo>
                                  <a:pt x="16224" y="1968"/>
                                </a:lnTo>
                                <a:lnTo>
                                  <a:pt x="16128" y="1968"/>
                                </a:lnTo>
                                <a:lnTo>
                                  <a:pt x="16128" y="1584"/>
                                </a:lnTo>
                                <a:lnTo>
                                  <a:pt x="16224" y="1584"/>
                                </a:lnTo>
                                <a:close/>
                                <a:moveTo>
                                  <a:pt x="16224" y="2256"/>
                                </a:moveTo>
                                <a:lnTo>
                                  <a:pt x="16224" y="2640"/>
                                </a:lnTo>
                                <a:lnTo>
                                  <a:pt x="16128" y="2640"/>
                                </a:lnTo>
                                <a:lnTo>
                                  <a:pt x="16128" y="2256"/>
                                </a:lnTo>
                                <a:lnTo>
                                  <a:pt x="16224" y="2256"/>
                                </a:lnTo>
                                <a:close/>
                                <a:moveTo>
                                  <a:pt x="16224" y="2928"/>
                                </a:moveTo>
                                <a:lnTo>
                                  <a:pt x="16224" y="3312"/>
                                </a:lnTo>
                                <a:lnTo>
                                  <a:pt x="16128" y="3312"/>
                                </a:lnTo>
                                <a:lnTo>
                                  <a:pt x="16128" y="2928"/>
                                </a:lnTo>
                                <a:lnTo>
                                  <a:pt x="16224" y="2928"/>
                                </a:lnTo>
                                <a:close/>
                                <a:moveTo>
                                  <a:pt x="16224" y="3600"/>
                                </a:moveTo>
                                <a:lnTo>
                                  <a:pt x="16224" y="3984"/>
                                </a:lnTo>
                                <a:lnTo>
                                  <a:pt x="16128" y="3984"/>
                                </a:lnTo>
                                <a:lnTo>
                                  <a:pt x="16128" y="3600"/>
                                </a:lnTo>
                                <a:lnTo>
                                  <a:pt x="16224" y="3600"/>
                                </a:lnTo>
                                <a:close/>
                                <a:moveTo>
                                  <a:pt x="16224" y="4272"/>
                                </a:moveTo>
                                <a:lnTo>
                                  <a:pt x="16224" y="4656"/>
                                </a:lnTo>
                                <a:lnTo>
                                  <a:pt x="16128" y="4656"/>
                                </a:lnTo>
                                <a:lnTo>
                                  <a:pt x="16128" y="4272"/>
                                </a:lnTo>
                                <a:lnTo>
                                  <a:pt x="16224" y="4272"/>
                                </a:lnTo>
                                <a:close/>
                                <a:moveTo>
                                  <a:pt x="16224" y="4944"/>
                                </a:moveTo>
                                <a:lnTo>
                                  <a:pt x="16224" y="5328"/>
                                </a:lnTo>
                                <a:lnTo>
                                  <a:pt x="16128" y="5328"/>
                                </a:lnTo>
                                <a:lnTo>
                                  <a:pt x="16128" y="4944"/>
                                </a:lnTo>
                                <a:lnTo>
                                  <a:pt x="16224" y="4944"/>
                                </a:lnTo>
                                <a:close/>
                                <a:moveTo>
                                  <a:pt x="16224" y="5616"/>
                                </a:moveTo>
                                <a:lnTo>
                                  <a:pt x="16224" y="6000"/>
                                </a:lnTo>
                                <a:lnTo>
                                  <a:pt x="16128" y="6000"/>
                                </a:lnTo>
                                <a:lnTo>
                                  <a:pt x="16128" y="5616"/>
                                </a:lnTo>
                                <a:lnTo>
                                  <a:pt x="16224" y="5616"/>
                                </a:lnTo>
                                <a:close/>
                                <a:moveTo>
                                  <a:pt x="16224" y="6288"/>
                                </a:moveTo>
                                <a:lnTo>
                                  <a:pt x="16224" y="6672"/>
                                </a:lnTo>
                                <a:lnTo>
                                  <a:pt x="16128" y="6672"/>
                                </a:lnTo>
                                <a:lnTo>
                                  <a:pt x="16128" y="6288"/>
                                </a:lnTo>
                                <a:lnTo>
                                  <a:pt x="16224" y="6288"/>
                                </a:lnTo>
                                <a:close/>
                                <a:moveTo>
                                  <a:pt x="16224" y="6960"/>
                                </a:moveTo>
                                <a:lnTo>
                                  <a:pt x="16224" y="7344"/>
                                </a:lnTo>
                                <a:lnTo>
                                  <a:pt x="16128" y="7344"/>
                                </a:lnTo>
                                <a:lnTo>
                                  <a:pt x="16128" y="6960"/>
                                </a:lnTo>
                                <a:lnTo>
                                  <a:pt x="16224" y="6960"/>
                                </a:lnTo>
                                <a:close/>
                                <a:moveTo>
                                  <a:pt x="16224" y="7632"/>
                                </a:moveTo>
                                <a:lnTo>
                                  <a:pt x="16224" y="8016"/>
                                </a:lnTo>
                                <a:lnTo>
                                  <a:pt x="16128" y="8016"/>
                                </a:lnTo>
                                <a:lnTo>
                                  <a:pt x="16128" y="7632"/>
                                </a:lnTo>
                                <a:lnTo>
                                  <a:pt x="16224" y="7632"/>
                                </a:lnTo>
                                <a:close/>
                                <a:moveTo>
                                  <a:pt x="16224" y="8304"/>
                                </a:moveTo>
                                <a:lnTo>
                                  <a:pt x="16224" y="8592"/>
                                </a:lnTo>
                                <a:cubicBezTo>
                                  <a:pt x="16224" y="8619"/>
                                  <a:pt x="16203" y="8640"/>
                                  <a:pt x="16176" y="8640"/>
                                </a:cubicBezTo>
                                <a:lnTo>
                                  <a:pt x="16080" y="8640"/>
                                </a:lnTo>
                                <a:lnTo>
                                  <a:pt x="16080" y="8544"/>
                                </a:lnTo>
                                <a:lnTo>
                                  <a:pt x="16176" y="8544"/>
                                </a:lnTo>
                                <a:lnTo>
                                  <a:pt x="16128" y="8592"/>
                                </a:lnTo>
                                <a:lnTo>
                                  <a:pt x="16128" y="8304"/>
                                </a:lnTo>
                                <a:lnTo>
                                  <a:pt x="16224" y="8304"/>
                                </a:lnTo>
                                <a:close/>
                                <a:moveTo>
                                  <a:pt x="15792" y="8640"/>
                                </a:moveTo>
                                <a:lnTo>
                                  <a:pt x="15408" y="8640"/>
                                </a:lnTo>
                                <a:lnTo>
                                  <a:pt x="15408" y="8544"/>
                                </a:lnTo>
                                <a:lnTo>
                                  <a:pt x="15792" y="8544"/>
                                </a:lnTo>
                                <a:lnTo>
                                  <a:pt x="15792" y="8640"/>
                                </a:lnTo>
                                <a:close/>
                                <a:moveTo>
                                  <a:pt x="15120" y="8640"/>
                                </a:moveTo>
                                <a:lnTo>
                                  <a:pt x="14736" y="8640"/>
                                </a:lnTo>
                                <a:lnTo>
                                  <a:pt x="14736" y="8544"/>
                                </a:lnTo>
                                <a:lnTo>
                                  <a:pt x="15120" y="8544"/>
                                </a:lnTo>
                                <a:lnTo>
                                  <a:pt x="15120" y="8640"/>
                                </a:lnTo>
                                <a:close/>
                                <a:moveTo>
                                  <a:pt x="14448" y="8640"/>
                                </a:moveTo>
                                <a:lnTo>
                                  <a:pt x="14064" y="8640"/>
                                </a:lnTo>
                                <a:lnTo>
                                  <a:pt x="14064" y="8544"/>
                                </a:lnTo>
                                <a:lnTo>
                                  <a:pt x="14448" y="8544"/>
                                </a:lnTo>
                                <a:lnTo>
                                  <a:pt x="14448" y="8640"/>
                                </a:lnTo>
                                <a:close/>
                                <a:moveTo>
                                  <a:pt x="13776" y="8640"/>
                                </a:moveTo>
                                <a:lnTo>
                                  <a:pt x="13392" y="8640"/>
                                </a:lnTo>
                                <a:lnTo>
                                  <a:pt x="13392" y="8544"/>
                                </a:lnTo>
                                <a:lnTo>
                                  <a:pt x="13776" y="8544"/>
                                </a:lnTo>
                                <a:lnTo>
                                  <a:pt x="13776" y="8640"/>
                                </a:lnTo>
                                <a:close/>
                                <a:moveTo>
                                  <a:pt x="13104" y="8640"/>
                                </a:moveTo>
                                <a:lnTo>
                                  <a:pt x="12720" y="8640"/>
                                </a:lnTo>
                                <a:lnTo>
                                  <a:pt x="12720" y="8544"/>
                                </a:lnTo>
                                <a:lnTo>
                                  <a:pt x="13104" y="8544"/>
                                </a:lnTo>
                                <a:lnTo>
                                  <a:pt x="13104" y="8640"/>
                                </a:lnTo>
                                <a:close/>
                                <a:moveTo>
                                  <a:pt x="12432" y="8640"/>
                                </a:moveTo>
                                <a:lnTo>
                                  <a:pt x="12048" y="8640"/>
                                </a:lnTo>
                                <a:lnTo>
                                  <a:pt x="12048" y="8544"/>
                                </a:lnTo>
                                <a:lnTo>
                                  <a:pt x="12432" y="8544"/>
                                </a:lnTo>
                                <a:lnTo>
                                  <a:pt x="12432" y="8640"/>
                                </a:lnTo>
                                <a:close/>
                                <a:moveTo>
                                  <a:pt x="11760" y="8640"/>
                                </a:moveTo>
                                <a:lnTo>
                                  <a:pt x="11376" y="8640"/>
                                </a:lnTo>
                                <a:lnTo>
                                  <a:pt x="11376" y="8544"/>
                                </a:lnTo>
                                <a:lnTo>
                                  <a:pt x="11760" y="8544"/>
                                </a:lnTo>
                                <a:lnTo>
                                  <a:pt x="11760" y="8640"/>
                                </a:lnTo>
                                <a:close/>
                                <a:moveTo>
                                  <a:pt x="11088" y="8640"/>
                                </a:moveTo>
                                <a:lnTo>
                                  <a:pt x="10704" y="8640"/>
                                </a:lnTo>
                                <a:lnTo>
                                  <a:pt x="10704" y="8544"/>
                                </a:lnTo>
                                <a:lnTo>
                                  <a:pt x="11088" y="8544"/>
                                </a:lnTo>
                                <a:lnTo>
                                  <a:pt x="11088" y="8640"/>
                                </a:lnTo>
                                <a:close/>
                                <a:moveTo>
                                  <a:pt x="10416" y="8640"/>
                                </a:moveTo>
                                <a:lnTo>
                                  <a:pt x="10032" y="8640"/>
                                </a:lnTo>
                                <a:lnTo>
                                  <a:pt x="10032" y="8544"/>
                                </a:lnTo>
                                <a:lnTo>
                                  <a:pt x="10416" y="8544"/>
                                </a:lnTo>
                                <a:lnTo>
                                  <a:pt x="10416" y="8640"/>
                                </a:lnTo>
                                <a:close/>
                                <a:moveTo>
                                  <a:pt x="9744" y="8640"/>
                                </a:moveTo>
                                <a:lnTo>
                                  <a:pt x="9360" y="8640"/>
                                </a:lnTo>
                                <a:lnTo>
                                  <a:pt x="9360" y="8544"/>
                                </a:lnTo>
                                <a:lnTo>
                                  <a:pt x="9744" y="8544"/>
                                </a:lnTo>
                                <a:lnTo>
                                  <a:pt x="9744" y="8640"/>
                                </a:lnTo>
                                <a:close/>
                                <a:moveTo>
                                  <a:pt x="9072" y="8640"/>
                                </a:moveTo>
                                <a:lnTo>
                                  <a:pt x="8688" y="8640"/>
                                </a:lnTo>
                                <a:lnTo>
                                  <a:pt x="8688" y="8544"/>
                                </a:lnTo>
                                <a:lnTo>
                                  <a:pt x="9072" y="8544"/>
                                </a:lnTo>
                                <a:lnTo>
                                  <a:pt x="9072" y="8640"/>
                                </a:lnTo>
                                <a:close/>
                                <a:moveTo>
                                  <a:pt x="8400" y="8640"/>
                                </a:moveTo>
                                <a:lnTo>
                                  <a:pt x="8016" y="8640"/>
                                </a:lnTo>
                                <a:lnTo>
                                  <a:pt x="8016" y="8544"/>
                                </a:lnTo>
                                <a:lnTo>
                                  <a:pt x="8400" y="8544"/>
                                </a:lnTo>
                                <a:lnTo>
                                  <a:pt x="8400" y="8640"/>
                                </a:lnTo>
                                <a:close/>
                                <a:moveTo>
                                  <a:pt x="7728" y="8640"/>
                                </a:moveTo>
                                <a:lnTo>
                                  <a:pt x="7344" y="8640"/>
                                </a:lnTo>
                                <a:lnTo>
                                  <a:pt x="7344" y="8544"/>
                                </a:lnTo>
                                <a:lnTo>
                                  <a:pt x="7728" y="8544"/>
                                </a:lnTo>
                                <a:lnTo>
                                  <a:pt x="7728" y="8640"/>
                                </a:lnTo>
                                <a:close/>
                                <a:moveTo>
                                  <a:pt x="7056" y="8640"/>
                                </a:moveTo>
                                <a:lnTo>
                                  <a:pt x="6672" y="8640"/>
                                </a:lnTo>
                                <a:lnTo>
                                  <a:pt x="6672" y="8544"/>
                                </a:lnTo>
                                <a:lnTo>
                                  <a:pt x="7056" y="8544"/>
                                </a:lnTo>
                                <a:lnTo>
                                  <a:pt x="7056" y="8640"/>
                                </a:lnTo>
                                <a:close/>
                                <a:moveTo>
                                  <a:pt x="6384" y="8640"/>
                                </a:moveTo>
                                <a:lnTo>
                                  <a:pt x="6000" y="8640"/>
                                </a:lnTo>
                                <a:lnTo>
                                  <a:pt x="6000" y="8544"/>
                                </a:lnTo>
                                <a:lnTo>
                                  <a:pt x="6384" y="8544"/>
                                </a:lnTo>
                                <a:lnTo>
                                  <a:pt x="6384" y="8640"/>
                                </a:lnTo>
                                <a:close/>
                                <a:moveTo>
                                  <a:pt x="5712" y="8640"/>
                                </a:moveTo>
                                <a:lnTo>
                                  <a:pt x="5328" y="8640"/>
                                </a:lnTo>
                                <a:lnTo>
                                  <a:pt x="5328" y="8544"/>
                                </a:lnTo>
                                <a:lnTo>
                                  <a:pt x="5712" y="8544"/>
                                </a:lnTo>
                                <a:lnTo>
                                  <a:pt x="5712" y="8640"/>
                                </a:lnTo>
                                <a:close/>
                                <a:moveTo>
                                  <a:pt x="5040" y="8640"/>
                                </a:moveTo>
                                <a:lnTo>
                                  <a:pt x="4656" y="8640"/>
                                </a:lnTo>
                                <a:lnTo>
                                  <a:pt x="4656" y="8544"/>
                                </a:lnTo>
                                <a:lnTo>
                                  <a:pt x="5040" y="8544"/>
                                </a:lnTo>
                                <a:lnTo>
                                  <a:pt x="5040" y="8640"/>
                                </a:lnTo>
                                <a:close/>
                                <a:moveTo>
                                  <a:pt x="4368" y="8640"/>
                                </a:moveTo>
                                <a:lnTo>
                                  <a:pt x="3984" y="8640"/>
                                </a:lnTo>
                                <a:lnTo>
                                  <a:pt x="3984" y="8544"/>
                                </a:lnTo>
                                <a:lnTo>
                                  <a:pt x="4368" y="8544"/>
                                </a:lnTo>
                                <a:lnTo>
                                  <a:pt x="4368" y="8640"/>
                                </a:lnTo>
                                <a:close/>
                                <a:moveTo>
                                  <a:pt x="3696" y="8640"/>
                                </a:moveTo>
                                <a:lnTo>
                                  <a:pt x="3312" y="8640"/>
                                </a:lnTo>
                                <a:lnTo>
                                  <a:pt x="3312" y="8544"/>
                                </a:lnTo>
                                <a:lnTo>
                                  <a:pt x="3696" y="8544"/>
                                </a:lnTo>
                                <a:lnTo>
                                  <a:pt x="3696" y="8640"/>
                                </a:lnTo>
                                <a:close/>
                                <a:moveTo>
                                  <a:pt x="3024" y="8640"/>
                                </a:moveTo>
                                <a:lnTo>
                                  <a:pt x="2640" y="8640"/>
                                </a:lnTo>
                                <a:lnTo>
                                  <a:pt x="2640" y="8544"/>
                                </a:lnTo>
                                <a:lnTo>
                                  <a:pt x="3024" y="8544"/>
                                </a:lnTo>
                                <a:lnTo>
                                  <a:pt x="3024" y="8640"/>
                                </a:lnTo>
                                <a:close/>
                                <a:moveTo>
                                  <a:pt x="2352" y="8640"/>
                                </a:moveTo>
                                <a:lnTo>
                                  <a:pt x="1968" y="8640"/>
                                </a:lnTo>
                                <a:lnTo>
                                  <a:pt x="1968" y="8544"/>
                                </a:lnTo>
                                <a:lnTo>
                                  <a:pt x="2352" y="8544"/>
                                </a:lnTo>
                                <a:lnTo>
                                  <a:pt x="2352" y="8640"/>
                                </a:lnTo>
                                <a:close/>
                                <a:moveTo>
                                  <a:pt x="1680" y="8640"/>
                                </a:moveTo>
                                <a:lnTo>
                                  <a:pt x="1296" y="8640"/>
                                </a:lnTo>
                                <a:lnTo>
                                  <a:pt x="1296" y="8544"/>
                                </a:lnTo>
                                <a:lnTo>
                                  <a:pt x="1680" y="8544"/>
                                </a:lnTo>
                                <a:lnTo>
                                  <a:pt x="1680" y="8640"/>
                                </a:lnTo>
                                <a:close/>
                                <a:moveTo>
                                  <a:pt x="1008" y="8640"/>
                                </a:moveTo>
                                <a:lnTo>
                                  <a:pt x="624" y="8640"/>
                                </a:lnTo>
                                <a:lnTo>
                                  <a:pt x="624" y="8544"/>
                                </a:lnTo>
                                <a:lnTo>
                                  <a:pt x="1008" y="8544"/>
                                </a:lnTo>
                                <a:lnTo>
                                  <a:pt x="1008" y="8640"/>
                                </a:lnTo>
                                <a:close/>
                                <a:moveTo>
                                  <a:pt x="336" y="8640"/>
                                </a:moveTo>
                                <a:lnTo>
                                  <a:pt x="48" y="8640"/>
                                </a:lnTo>
                                <a:lnTo>
                                  <a:pt x="48" y="8544"/>
                                </a:lnTo>
                                <a:lnTo>
                                  <a:pt x="336" y="8544"/>
                                </a:lnTo>
                                <a:lnTo>
                                  <a:pt x="336" y="8640"/>
                                </a:lnTo>
                                <a:close/>
                              </a:path>
                            </a:pathLst>
                          </a:custGeom>
                          <a:solidFill>
                            <a:srgbClr val="606060"/>
                          </a:solidFill>
                          <a:ln w="0">
                            <a:solidFill>
                              <a:srgbClr val="606060"/>
                            </a:solidFill>
                            <a:round/>
                            <a:headEnd/>
                            <a:tailEnd/>
                          </a:ln>
                        </wps:spPr>
                        <wps:bodyPr rot="0" vert="horz" wrap="square" lIns="91440" tIns="45720" rIns="91440" bIns="45720" anchor="t" anchorCtr="0" upright="1">
                          <a:noAutofit/>
                        </wps:bodyPr>
                      </wps:wsp>
                      <wps:wsp>
                        <wps:cNvPr id="17" name="Freeform 220"/>
                        <wps:cNvSpPr>
                          <a:spLocks noEditPoints="1"/>
                        </wps:cNvSpPr>
                        <wps:spPr bwMode="auto">
                          <a:xfrm>
                            <a:off x="149860" y="81280"/>
                            <a:ext cx="195580" cy="80010"/>
                          </a:xfrm>
                          <a:custGeom>
                            <a:avLst/>
                            <a:gdLst>
                              <a:gd name="T0" fmla="*/ 880 w 2892"/>
                              <a:gd name="T1" fmla="*/ 524 h 1175"/>
                              <a:gd name="T2" fmla="*/ 970 w 2892"/>
                              <a:gd name="T3" fmla="*/ 845 h 1175"/>
                              <a:gd name="T4" fmla="*/ 1189 w 2892"/>
                              <a:gd name="T5" fmla="*/ 447 h 1175"/>
                              <a:gd name="T6" fmla="*/ 2651 w 2892"/>
                              <a:gd name="T7" fmla="*/ 305 h 1175"/>
                              <a:gd name="T8" fmla="*/ 2419 w 2892"/>
                              <a:gd name="T9" fmla="*/ 684 h 1175"/>
                              <a:gd name="T10" fmla="*/ 2565 w 2892"/>
                              <a:gd name="T11" fmla="*/ 795 h 1175"/>
                              <a:gd name="T12" fmla="*/ 2729 w 2892"/>
                              <a:gd name="T13" fmla="*/ 518 h 1175"/>
                              <a:gd name="T14" fmla="*/ 2651 w 2892"/>
                              <a:gd name="T15" fmla="*/ 305 h 1175"/>
                              <a:gd name="T16" fmla="*/ 1303 w 2892"/>
                              <a:gd name="T17" fmla="*/ 474 h 1175"/>
                              <a:gd name="T18" fmla="*/ 1095 w 2892"/>
                              <a:gd name="T19" fmla="*/ 866 h 1175"/>
                              <a:gd name="T20" fmla="*/ 738 w 2892"/>
                              <a:gd name="T21" fmla="*/ 677 h 1175"/>
                              <a:gd name="T22" fmla="*/ 938 w 2892"/>
                              <a:gd name="T23" fmla="*/ 291 h 1175"/>
                              <a:gd name="T24" fmla="*/ 2718 w 2892"/>
                              <a:gd name="T25" fmla="*/ 264 h 1175"/>
                              <a:gd name="T26" fmla="*/ 2892 w 2892"/>
                              <a:gd name="T27" fmla="*/ 264 h 1175"/>
                              <a:gd name="T28" fmla="*/ 2750 w 2892"/>
                              <a:gd name="T29" fmla="*/ 919 h 1175"/>
                              <a:gd name="T30" fmla="*/ 2551 w 2892"/>
                              <a:gd name="T31" fmla="*/ 1156 h 1175"/>
                              <a:gd name="T32" fmla="*/ 2196 w 2892"/>
                              <a:gd name="T33" fmla="*/ 966 h 1175"/>
                              <a:gd name="T34" fmla="*/ 2293 w 2892"/>
                              <a:gd name="T35" fmla="*/ 970 h 1175"/>
                              <a:gd name="T36" fmla="*/ 2312 w 2892"/>
                              <a:gd name="T37" fmla="*/ 1102 h 1175"/>
                              <a:gd name="T38" fmla="*/ 2629 w 2892"/>
                              <a:gd name="T39" fmla="*/ 972 h 1175"/>
                              <a:gd name="T40" fmla="*/ 2570 w 2892"/>
                              <a:gd name="T41" fmla="*/ 855 h 1175"/>
                              <a:gd name="T42" fmla="*/ 2305 w 2892"/>
                              <a:gd name="T43" fmla="*/ 690 h 1175"/>
                              <a:gd name="T44" fmla="*/ 2640 w 2892"/>
                              <a:gd name="T45" fmla="*/ 254 h 1175"/>
                              <a:gd name="T46" fmla="*/ 1679 w 2892"/>
                              <a:gd name="T47" fmla="*/ 351 h 1175"/>
                              <a:gd name="T48" fmla="*/ 1792 w 2892"/>
                              <a:gd name="T49" fmla="*/ 298 h 1175"/>
                              <a:gd name="T50" fmla="*/ 2036 w 2892"/>
                              <a:gd name="T51" fmla="*/ 385 h 1175"/>
                              <a:gd name="T52" fmla="*/ 1957 w 2892"/>
                              <a:gd name="T53" fmla="*/ 771 h 1175"/>
                              <a:gd name="T54" fmla="*/ 2034 w 2892"/>
                              <a:gd name="T55" fmla="*/ 805 h 1175"/>
                              <a:gd name="T56" fmla="*/ 2036 w 2892"/>
                              <a:gd name="T57" fmla="*/ 868 h 1175"/>
                              <a:gd name="T58" fmla="*/ 1848 w 2892"/>
                              <a:gd name="T59" fmla="*/ 788 h 1175"/>
                              <a:gd name="T60" fmla="*/ 1919 w 2892"/>
                              <a:gd name="T61" fmla="*/ 462 h 1175"/>
                              <a:gd name="T62" fmla="*/ 1860 w 2892"/>
                              <a:gd name="T63" fmla="*/ 330 h 1175"/>
                              <a:gd name="T64" fmla="*/ 1678 w 2892"/>
                              <a:gd name="T65" fmla="*/ 503 h 1175"/>
                              <a:gd name="T66" fmla="*/ 1469 w 2892"/>
                              <a:gd name="T67" fmla="*/ 885 h 1175"/>
                              <a:gd name="T68" fmla="*/ 1570 w 2892"/>
                              <a:gd name="T69" fmla="*/ 340 h 1175"/>
                              <a:gd name="T70" fmla="*/ 1439 w 2892"/>
                              <a:gd name="T71" fmla="*/ 405 h 1175"/>
                              <a:gd name="T72" fmla="*/ 1591 w 2892"/>
                              <a:gd name="T73" fmla="*/ 254 h 1175"/>
                              <a:gd name="T74" fmla="*/ 422 w 2892"/>
                              <a:gd name="T75" fmla="*/ 31 h 1175"/>
                              <a:gd name="T76" fmla="*/ 350 w 2892"/>
                              <a:gd name="T77" fmla="*/ 103 h 1175"/>
                              <a:gd name="T78" fmla="*/ 348 w 2892"/>
                              <a:gd name="T79" fmla="*/ 825 h 1175"/>
                              <a:gd name="T80" fmla="*/ 507 w 2892"/>
                              <a:gd name="T81" fmla="*/ 725 h 1175"/>
                              <a:gd name="T82" fmla="*/ 548 w 2892"/>
                              <a:gd name="T83" fmla="*/ 885 h 1175"/>
                              <a:gd name="T84" fmla="*/ 44 w 2892"/>
                              <a:gd name="T85" fmla="*/ 840 h 1175"/>
                              <a:gd name="T86" fmla="*/ 101 w 2892"/>
                              <a:gd name="T87" fmla="*/ 692 h 1175"/>
                              <a:gd name="T88" fmla="*/ 211 w 2892"/>
                              <a:gd name="T89" fmla="*/ 45 h 1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92" h="1175">
                                <a:moveTo>
                                  <a:pt x="1077" y="306"/>
                                </a:moveTo>
                                <a:cubicBezTo>
                                  <a:pt x="1032" y="306"/>
                                  <a:pt x="993" y="325"/>
                                  <a:pt x="959" y="363"/>
                                </a:cubicBezTo>
                                <a:cubicBezTo>
                                  <a:pt x="926" y="400"/>
                                  <a:pt x="900" y="454"/>
                                  <a:pt x="880" y="524"/>
                                </a:cubicBezTo>
                                <a:cubicBezTo>
                                  <a:pt x="861" y="594"/>
                                  <a:pt x="852" y="655"/>
                                  <a:pt x="852" y="705"/>
                                </a:cubicBezTo>
                                <a:cubicBezTo>
                                  <a:pt x="852" y="753"/>
                                  <a:pt x="861" y="788"/>
                                  <a:pt x="881" y="811"/>
                                </a:cubicBezTo>
                                <a:cubicBezTo>
                                  <a:pt x="901" y="833"/>
                                  <a:pt x="930" y="845"/>
                                  <a:pt x="970" y="845"/>
                                </a:cubicBezTo>
                                <a:cubicBezTo>
                                  <a:pt x="1013" y="845"/>
                                  <a:pt x="1050" y="826"/>
                                  <a:pt x="1083" y="788"/>
                                </a:cubicBezTo>
                                <a:cubicBezTo>
                                  <a:pt x="1116" y="749"/>
                                  <a:pt x="1142" y="696"/>
                                  <a:pt x="1161" y="628"/>
                                </a:cubicBezTo>
                                <a:cubicBezTo>
                                  <a:pt x="1180" y="559"/>
                                  <a:pt x="1189" y="499"/>
                                  <a:pt x="1189" y="447"/>
                                </a:cubicBezTo>
                                <a:cubicBezTo>
                                  <a:pt x="1189" y="400"/>
                                  <a:pt x="1180" y="365"/>
                                  <a:pt x="1162" y="342"/>
                                </a:cubicBezTo>
                                <a:cubicBezTo>
                                  <a:pt x="1144" y="318"/>
                                  <a:pt x="1116" y="306"/>
                                  <a:pt x="1077" y="306"/>
                                </a:cubicBezTo>
                                <a:close/>
                                <a:moveTo>
                                  <a:pt x="2651" y="305"/>
                                </a:moveTo>
                                <a:cubicBezTo>
                                  <a:pt x="2607" y="305"/>
                                  <a:pt x="2567" y="323"/>
                                  <a:pt x="2532" y="359"/>
                                </a:cubicBezTo>
                                <a:cubicBezTo>
                                  <a:pt x="2497" y="394"/>
                                  <a:pt x="2470" y="442"/>
                                  <a:pt x="2449" y="503"/>
                                </a:cubicBezTo>
                                <a:cubicBezTo>
                                  <a:pt x="2429" y="563"/>
                                  <a:pt x="2419" y="624"/>
                                  <a:pt x="2419" y="684"/>
                                </a:cubicBezTo>
                                <a:cubicBezTo>
                                  <a:pt x="2419" y="729"/>
                                  <a:pt x="2426" y="762"/>
                                  <a:pt x="2439" y="785"/>
                                </a:cubicBezTo>
                                <a:cubicBezTo>
                                  <a:pt x="2452" y="807"/>
                                  <a:pt x="2472" y="818"/>
                                  <a:pt x="2500" y="818"/>
                                </a:cubicBezTo>
                                <a:cubicBezTo>
                                  <a:pt x="2522" y="818"/>
                                  <a:pt x="2544" y="810"/>
                                  <a:pt x="2565" y="795"/>
                                </a:cubicBezTo>
                                <a:cubicBezTo>
                                  <a:pt x="2587" y="780"/>
                                  <a:pt x="2611" y="756"/>
                                  <a:pt x="2636" y="723"/>
                                </a:cubicBezTo>
                                <a:cubicBezTo>
                                  <a:pt x="2660" y="690"/>
                                  <a:pt x="2680" y="659"/>
                                  <a:pt x="2694" y="629"/>
                                </a:cubicBezTo>
                                <a:cubicBezTo>
                                  <a:pt x="2707" y="599"/>
                                  <a:pt x="2719" y="562"/>
                                  <a:pt x="2729" y="518"/>
                                </a:cubicBezTo>
                                <a:cubicBezTo>
                                  <a:pt x="2739" y="473"/>
                                  <a:pt x="2743" y="435"/>
                                  <a:pt x="2743" y="402"/>
                                </a:cubicBezTo>
                                <a:cubicBezTo>
                                  <a:pt x="2743" y="368"/>
                                  <a:pt x="2736" y="343"/>
                                  <a:pt x="2722" y="328"/>
                                </a:cubicBezTo>
                                <a:cubicBezTo>
                                  <a:pt x="2708" y="313"/>
                                  <a:pt x="2684" y="305"/>
                                  <a:pt x="2651" y="305"/>
                                </a:cubicBezTo>
                                <a:close/>
                                <a:moveTo>
                                  <a:pt x="1090" y="254"/>
                                </a:moveTo>
                                <a:cubicBezTo>
                                  <a:pt x="1159" y="254"/>
                                  <a:pt x="1212" y="273"/>
                                  <a:pt x="1248" y="311"/>
                                </a:cubicBezTo>
                                <a:cubicBezTo>
                                  <a:pt x="1285" y="349"/>
                                  <a:pt x="1303" y="403"/>
                                  <a:pt x="1303" y="474"/>
                                </a:cubicBezTo>
                                <a:cubicBezTo>
                                  <a:pt x="1303" y="524"/>
                                  <a:pt x="1294" y="577"/>
                                  <a:pt x="1277" y="634"/>
                                </a:cubicBezTo>
                                <a:cubicBezTo>
                                  <a:pt x="1259" y="692"/>
                                  <a:pt x="1235" y="740"/>
                                  <a:pt x="1205" y="778"/>
                                </a:cubicBezTo>
                                <a:cubicBezTo>
                                  <a:pt x="1174" y="817"/>
                                  <a:pt x="1138" y="847"/>
                                  <a:pt x="1095" y="866"/>
                                </a:cubicBezTo>
                                <a:cubicBezTo>
                                  <a:pt x="1053" y="886"/>
                                  <a:pt x="1004" y="896"/>
                                  <a:pt x="949" y="896"/>
                                </a:cubicBezTo>
                                <a:cubicBezTo>
                                  <a:pt x="882" y="896"/>
                                  <a:pt x="830" y="877"/>
                                  <a:pt x="793" y="839"/>
                                </a:cubicBezTo>
                                <a:cubicBezTo>
                                  <a:pt x="757" y="802"/>
                                  <a:pt x="738" y="748"/>
                                  <a:pt x="738" y="677"/>
                                </a:cubicBezTo>
                                <a:cubicBezTo>
                                  <a:pt x="738" y="643"/>
                                  <a:pt x="743" y="603"/>
                                  <a:pt x="754" y="557"/>
                                </a:cubicBezTo>
                                <a:cubicBezTo>
                                  <a:pt x="767" y="496"/>
                                  <a:pt x="789" y="442"/>
                                  <a:pt x="821" y="397"/>
                                </a:cubicBezTo>
                                <a:cubicBezTo>
                                  <a:pt x="853" y="351"/>
                                  <a:pt x="892" y="316"/>
                                  <a:pt x="938" y="291"/>
                                </a:cubicBezTo>
                                <a:cubicBezTo>
                                  <a:pt x="984" y="267"/>
                                  <a:pt x="1035" y="254"/>
                                  <a:pt x="1090" y="254"/>
                                </a:cubicBezTo>
                                <a:close/>
                                <a:moveTo>
                                  <a:pt x="2640" y="254"/>
                                </a:moveTo>
                                <a:cubicBezTo>
                                  <a:pt x="2668" y="254"/>
                                  <a:pt x="2693" y="257"/>
                                  <a:pt x="2718" y="264"/>
                                </a:cubicBezTo>
                                <a:cubicBezTo>
                                  <a:pt x="2742" y="270"/>
                                  <a:pt x="2766" y="281"/>
                                  <a:pt x="2791" y="297"/>
                                </a:cubicBezTo>
                                <a:lnTo>
                                  <a:pt x="2850" y="254"/>
                                </a:lnTo>
                                <a:lnTo>
                                  <a:pt x="2892" y="264"/>
                                </a:lnTo>
                                <a:lnTo>
                                  <a:pt x="2825" y="566"/>
                                </a:lnTo>
                                <a:cubicBezTo>
                                  <a:pt x="2820" y="588"/>
                                  <a:pt x="2810" y="641"/>
                                  <a:pt x="2793" y="727"/>
                                </a:cubicBezTo>
                                <a:cubicBezTo>
                                  <a:pt x="2775" y="817"/>
                                  <a:pt x="2761" y="882"/>
                                  <a:pt x="2750" y="919"/>
                                </a:cubicBezTo>
                                <a:cubicBezTo>
                                  <a:pt x="2739" y="957"/>
                                  <a:pt x="2725" y="991"/>
                                  <a:pt x="2708" y="1022"/>
                                </a:cubicBezTo>
                                <a:cubicBezTo>
                                  <a:pt x="2692" y="1053"/>
                                  <a:pt x="2671" y="1080"/>
                                  <a:pt x="2645" y="1103"/>
                                </a:cubicBezTo>
                                <a:cubicBezTo>
                                  <a:pt x="2619" y="1126"/>
                                  <a:pt x="2588" y="1143"/>
                                  <a:pt x="2551" y="1156"/>
                                </a:cubicBezTo>
                                <a:cubicBezTo>
                                  <a:pt x="2514" y="1168"/>
                                  <a:pt x="2470" y="1175"/>
                                  <a:pt x="2419" y="1175"/>
                                </a:cubicBezTo>
                                <a:cubicBezTo>
                                  <a:pt x="2256" y="1175"/>
                                  <a:pt x="2174" y="1127"/>
                                  <a:pt x="2174" y="1032"/>
                                </a:cubicBezTo>
                                <a:cubicBezTo>
                                  <a:pt x="2174" y="1008"/>
                                  <a:pt x="2182" y="986"/>
                                  <a:pt x="2196" y="966"/>
                                </a:cubicBezTo>
                                <a:cubicBezTo>
                                  <a:pt x="2211" y="946"/>
                                  <a:pt x="2234" y="925"/>
                                  <a:pt x="2267" y="903"/>
                                </a:cubicBezTo>
                                <a:lnTo>
                                  <a:pt x="2314" y="941"/>
                                </a:lnTo>
                                <a:cubicBezTo>
                                  <a:pt x="2305" y="950"/>
                                  <a:pt x="2298" y="960"/>
                                  <a:pt x="2293" y="970"/>
                                </a:cubicBezTo>
                                <a:cubicBezTo>
                                  <a:pt x="2287" y="980"/>
                                  <a:pt x="2283" y="989"/>
                                  <a:pt x="2281" y="998"/>
                                </a:cubicBezTo>
                                <a:cubicBezTo>
                                  <a:pt x="2278" y="1007"/>
                                  <a:pt x="2277" y="1018"/>
                                  <a:pt x="2277" y="1031"/>
                                </a:cubicBezTo>
                                <a:cubicBezTo>
                                  <a:pt x="2277" y="1063"/>
                                  <a:pt x="2289" y="1087"/>
                                  <a:pt x="2312" y="1102"/>
                                </a:cubicBezTo>
                                <a:cubicBezTo>
                                  <a:pt x="2336" y="1117"/>
                                  <a:pt x="2371" y="1124"/>
                                  <a:pt x="2418" y="1124"/>
                                </a:cubicBezTo>
                                <a:cubicBezTo>
                                  <a:pt x="2471" y="1124"/>
                                  <a:pt x="2514" y="1112"/>
                                  <a:pt x="2546" y="1088"/>
                                </a:cubicBezTo>
                                <a:cubicBezTo>
                                  <a:pt x="2578" y="1064"/>
                                  <a:pt x="2606" y="1025"/>
                                  <a:pt x="2629" y="972"/>
                                </a:cubicBezTo>
                                <a:cubicBezTo>
                                  <a:pt x="2652" y="919"/>
                                  <a:pt x="2674" y="839"/>
                                  <a:pt x="2696" y="731"/>
                                </a:cubicBezTo>
                                <a:lnTo>
                                  <a:pt x="2686" y="729"/>
                                </a:lnTo>
                                <a:cubicBezTo>
                                  <a:pt x="2644" y="787"/>
                                  <a:pt x="2606" y="829"/>
                                  <a:pt x="2570" y="855"/>
                                </a:cubicBezTo>
                                <a:cubicBezTo>
                                  <a:pt x="2534" y="881"/>
                                  <a:pt x="2495" y="895"/>
                                  <a:pt x="2454" y="895"/>
                                </a:cubicBezTo>
                                <a:cubicBezTo>
                                  <a:pt x="2407" y="895"/>
                                  <a:pt x="2370" y="877"/>
                                  <a:pt x="2344" y="841"/>
                                </a:cubicBezTo>
                                <a:cubicBezTo>
                                  <a:pt x="2318" y="806"/>
                                  <a:pt x="2305" y="755"/>
                                  <a:pt x="2305" y="690"/>
                                </a:cubicBezTo>
                                <a:cubicBezTo>
                                  <a:pt x="2305" y="616"/>
                                  <a:pt x="2319" y="545"/>
                                  <a:pt x="2348" y="477"/>
                                </a:cubicBezTo>
                                <a:cubicBezTo>
                                  <a:pt x="2377" y="409"/>
                                  <a:pt x="2417" y="354"/>
                                  <a:pt x="2469" y="314"/>
                                </a:cubicBezTo>
                                <a:cubicBezTo>
                                  <a:pt x="2520" y="274"/>
                                  <a:pt x="2577" y="254"/>
                                  <a:pt x="2640" y="254"/>
                                </a:cubicBezTo>
                                <a:close/>
                                <a:moveTo>
                                  <a:pt x="1591" y="254"/>
                                </a:moveTo>
                                <a:cubicBezTo>
                                  <a:pt x="1618" y="254"/>
                                  <a:pt x="1640" y="263"/>
                                  <a:pt x="1655" y="281"/>
                                </a:cubicBezTo>
                                <a:cubicBezTo>
                                  <a:pt x="1671" y="299"/>
                                  <a:pt x="1679" y="322"/>
                                  <a:pt x="1679" y="351"/>
                                </a:cubicBezTo>
                                <a:cubicBezTo>
                                  <a:pt x="1679" y="374"/>
                                  <a:pt x="1674" y="400"/>
                                  <a:pt x="1664" y="428"/>
                                </a:cubicBezTo>
                                <a:lnTo>
                                  <a:pt x="1671" y="430"/>
                                </a:lnTo>
                                <a:cubicBezTo>
                                  <a:pt x="1714" y="371"/>
                                  <a:pt x="1754" y="326"/>
                                  <a:pt x="1792" y="298"/>
                                </a:cubicBezTo>
                                <a:cubicBezTo>
                                  <a:pt x="1831" y="269"/>
                                  <a:pt x="1870" y="254"/>
                                  <a:pt x="1911" y="254"/>
                                </a:cubicBezTo>
                                <a:cubicBezTo>
                                  <a:pt x="1951" y="254"/>
                                  <a:pt x="1982" y="266"/>
                                  <a:pt x="2003" y="289"/>
                                </a:cubicBezTo>
                                <a:cubicBezTo>
                                  <a:pt x="2025" y="312"/>
                                  <a:pt x="2036" y="344"/>
                                  <a:pt x="2036" y="385"/>
                                </a:cubicBezTo>
                                <a:cubicBezTo>
                                  <a:pt x="2036" y="413"/>
                                  <a:pt x="2030" y="451"/>
                                  <a:pt x="2017" y="502"/>
                                </a:cubicBezTo>
                                <a:lnTo>
                                  <a:pt x="1975" y="671"/>
                                </a:lnTo>
                                <a:cubicBezTo>
                                  <a:pt x="1963" y="719"/>
                                  <a:pt x="1957" y="752"/>
                                  <a:pt x="1957" y="771"/>
                                </a:cubicBezTo>
                                <a:cubicBezTo>
                                  <a:pt x="1957" y="789"/>
                                  <a:pt x="1960" y="801"/>
                                  <a:pt x="1966" y="809"/>
                                </a:cubicBezTo>
                                <a:cubicBezTo>
                                  <a:pt x="1971" y="817"/>
                                  <a:pt x="1980" y="821"/>
                                  <a:pt x="1992" y="821"/>
                                </a:cubicBezTo>
                                <a:cubicBezTo>
                                  <a:pt x="2005" y="821"/>
                                  <a:pt x="2019" y="815"/>
                                  <a:pt x="2034" y="805"/>
                                </a:cubicBezTo>
                                <a:cubicBezTo>
                                  <a:pt x="2049" y="794"/>
                                  <a:pt x="2069" y="774"/>
                                  <a:pt x="2096" y="744"/>
                                </a:cubicBezTo>
                                <a:lnTo>
                                  <a:pt x="2133" y="780"/>
                                </a:lnTo>
                                <a:cubicBezTo>
                                  <a:pt x="2096" y="820"/>
                                  <a:pt x="2063" y="849"/>
                                  <a:pt x="2036" y="868"/>
                                </a:cubicBezTo>
                                <a:cubicBezTo>
                                  <a:pt x="2008" y="886"/>
                                  <a:pt x="1977" y="895"/>
                                  <a:pt x="1941" y="895"/>
                                </a:cubicBezTo>
                                <a:cubicBezTo>
                                  <a:pt x="1913" y="895"/>
                                  <a:pt x="1891" y="885"/>
                                  <a:pt x="1874" y="865"/>
                                </a:cubicBezTo>
                                <a:cubicBezTo>
                                  <a:pt x="1857" y="845"/>
                                  <a:pt x="1848" y="819"/>
                                  <a:pt x="1848" y="788"/>
                                </a:cubicBezTo>
                                <a:cubicBezTo>
                                  <a:pt x="1848" y="760"/>
                                  <a:pt x="1856" y="719"/>
                                  <a:pt x="1870" y="664"/>
                                </a:cubicBezTo>
                                <a:lnTo>
                                  <a:pt x="1898" y="552"/>
                                </a:lnTo>
                                <a:cubicBezTo>
                                  <a:pt x="1909" y="511"/>
                                  <a:pt x="1916" y="481"/>
                                  <a:pt x="1919" y="462"/>
                                </a:cubicBezTo>
                                <a:cubicBezTo>
                                  <a:pt x="1922" y="443"/>
                                  <a:pt x="1924" y="427"/>
                                  <a:pt x="1924" y="415"/>
                                </a:cubicBezTo>
                                <a:cubicBezTo>
                                  <a:pt x="1924" y="385"/>
                                  <a:pt x="1919" y="363"/>
                                  <a:pt x="1909" y="350"/>
                                </a:cubicBezTo>
                                <a:cubicBezTo>
                                  <a:pt x="1899" y="337"/>
                                  <a:pt x="1883" y="330"/>
                                  <a:pt x="1860" y="330"/>
                                </a:cubicBezTo>
                                <a:cubicBezTo>
                                  <a:pt x="1842" y="330"/>
                                  <a:pt x="1822" y="338"/>
                                  <a:pt x="1801" y="352"/>
                                </a:cubicBezTo>
                                <a:cubicBezTo>
                                  <a:pt x="1780" y="367"/>
                                  <a:pt x="1758" y="388"/>
                                  <a:pt x="1735" y="418"/>
                                </a:cubicBezTo>
                                <a:cubicBezTo>
                                  <a:pt x="1711" y="447"/>
                                  <a:pt x="1692" y="475"/>
                                  <a:pt x="1678" y="503"/>
                                </a:cubicBezTo>
                                <a:cubicBezTo>
                                  <a:pt x="1664" y="530"/>
                                  <a:pt x="1652" y="564"/>
                                  <a:pt x="1643" y="604"/>
                                </a:cubicBezTo>
                                <a:lnTo>
                                  <a:pt x="1581" y="885"/>
                                </a:lnTo>
                                <a:lnTo>
                                  <a:pt x="1469" y="885"/>
                                </a:lnTo>
                                <a:lnTo>
                                  <a:pt x="1564" y="474"/>
                                </a:lnTo>
                                <a:cubicBezTo>
                                  <a:pt x="1573" y="432"/>
                                  <a:pt x="1578" y="400"/>
                                  <a:pt x="1578" y="378"/>
                                </a:cubicBezTo>
                                <a:cubicBezTo>
                                  <a:pt x="1578" y="360"/>
                                  <a:pt x="1575" y="348"/>
                                  <a:pt x="1570" y="340"/>
                                </a:cubicBezTo>
                                <a:cubicBezTo>
                                  <a:pt x="1564" y="332"/>
                                  <a:pt x="1555" y="328"/>
                                  <a:pt x="1543" y="328"/>
                                </a:cubicBezTo>
                                <a:cubicBezTo>
                                  <a:pt x="1530" y="328"/>
                                  <a:pt x="1515" y="334"/>
                                  <a:pt x="1501" y="345"/>
                                </a:cubicBezTo>
                                <a:cubicBezTo>
                                  <a:pt x="1486" y="356"/>
                                  <a:pt x="1465" y="376"/>
                                  <a:pt x="1439" y="405"/>
                                </a:cubicBezTo>
                                <a:lnTo>
                                  <a:pt x="1402" y="369"/>
                                </a:lnTo>
                                <a:cubicBezTo>
                                  <a:pt x="1442" y="327"/>
                                  <a:pt x="1475" y="298"/>
                                  <a:pt x="1501" y="280"/>
                                </a:cubicBezTo>
                                <a:cubicBezTo>
                                  <a:pt x="1528" y="263"/>
                                  <a:pt x="1558" y="254"/>
                                  <a:pt x="1591" y="254"/>
                                </a:cubicBezTo>
                                <a:close/>
                                <a:moveTo>
                                  <a:pt x="170" y="0"/>
                                </a:moveTo>
                                <a:lnTo>
                                  <a:pt x="429" y="0"/>
                                </a:lnTo>
                                <a:lnTo>
                                  <a:pt x="422" y="31"/>
                                </a:lnTo>
                                <a:cubicBezTo>
                                  <a:pt x="405" y="35"/>
                                  <a:pt x="394" y="39"/>
                                  <a:pt x="386" y="43"/>
                                </a:cubicBezTo>
                                <a:cubicBezTo>
                                  <a:pt x="379" y="47"/>
                                  <a:pt x="373" y="54"/>
                                  <a:pt x="367" y="63"/>
                                </a:cubicBezTo>
                                <a:cubicBezTo>
                                  <a:pt x="362" y="71"/>
                                  <a:pt x="356" y="85"/>
                                  <a:pt x="350" y="103"/>
                                </a:cubicBezTo>
                                <a:cubicBezTo>
                                  <a:pt x="344" y="121"/>
                                  <a:pt x="336" y="151"/>
                                  <a:pt x="327" y="193"/>
                                </a:cubicBezTo>
                                <a:lnTo>
                                  <a:pt x="188" y="825"/>
                                </a:lnTo>
                                <a:lnTo>
                                  <a:pt x="348" y="825"/>
                                </a:lnTo>
                                <a:cubicBezTo>
                                  <a:pt x="377" y="825"/>
                                  <a:pt x="400" y="822"/>
                                  <a:pt x="416" y="817"/>
                                </a:cubicBezTo>
                                <a:cubicBezTo>
                                  <a:pt x="433" y="811"/>
                                  <a:pt x="449" y="801"/>
                                  <a:pt x="464" y="786"/>
                                </a:cubicBezTo>
                                <a:cubicBezTo>
                                  <a:pt x="479" y="771"/>
                                  <a:pt x="493" y="751"/>
                                  <a:pt x="507" y="725"/>
                                </a:cubicBezTo>
                                <a:cubicBezTo>
                                  <a:pt x="522" y="700"/>
                                  <a:pt x="536" y="668"/>
                                  <a:pt x="551" y="630"/>
                                </a:cubicBezTo>
                                <a:lnTo>
                                  <a:pt x="614" y="630"/>
                                </a:lnTo>
                                <a:lnTo>
                                  <a:pt x="548" y="885"/>
                                </a:lnTo>
                                <a:lnTo>
                                  <a:pt x="0" y="885"/>
                                </a:lnTo>
                                <a:lnTo>
                                  <a:pt x="7" y="853"/>
                                </a:lnTo>
                                <a:cubicBezTo>
                                  <a:pt x="23" y="850"/>
                                  <a:pt x="36" y="846"/>
                                  <a:pt x="44" y="840"/>
                                </a:cubicBezTo>
                                <a:cubicBezTo>
                                  <a:pt x="52" y="835"/>
                                  <a:pt x="59" y="826"/>
                                  <a:pt x="65" y="816"/>
                                </a:cubicBezTo>
                                <a:cubicBezTo>
                                  <a:pt x="70" y="806"/>
                                  <a:pt x="75" y="793"/>
                                  <a:pt x="80" y="778"/>
                                </a:cubicBezTo>
                                <a:cubicBezTo>
                                  <a:pt x="85" y="763"/>
                                  <a:pt x="92" y="734"/>
                                  <a:pt x="101" y="692"/>
                                </a:cubicBezTo>
                                <a:lnTo>
                                  <a:pt x="212" y="192"/>
                                </a:lnTo>
                                <a:cubicBezTo>
                                  <a:pt x="221" y="149"/>
                                  <a:pt x="226" y="114"/>
                                  <a:pt x="226" y="88"/>
                                </a:cubicBezTo>
                                <a:cubicBezTo>
                                  <a:pt x="226" y="68"/>
                                  <a:pt x="221" y="53"/>
                                  <a:pt x="211" y="45"/>
                                </a:cubicBezTo>
                                <a:cubicBezTo>
                                  <a:pt x="201" y="37"/>
                                  <a:pt x="184" y="33"/>
                                  <a:pt x="162" y="31"/>
                                </a:cubicBezTo>
                                <a:lnTo>
                                  <a:pt x="170"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18" name="Rectangle 221"/>
                        <wps:cNvSpPr>
                          <a:spLocks noChangeArrowheads="1"/>
                        </wps:cNvSpPr>
                        <wps:spPr bwMode="auto">
                          <a:xfrm>
                            <a:off x="358775" y="106045"/>
                            <a:ext cx="42545" cy="69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Freeform 222"/>
                        <wps:cNvSpPr>
                          <a:spLocks noEditPoints="1"/>
                        </wps:cNvSpPr>
                        <wps:spPr bwMode="auto">
                          <a:xfrm>
                            <a:off x="408940" y="88900"/>
                            <a:ext cx="194310" cy="53340"/>
                          </a:xfrm>
                          <a:custGeom>
                            <a:avLst/>
                            <a:gdLst>
                              <a:gd name="T0" fmla="*/ 649 w 2862"/>
                              <a:gd name="T1" fmla="*/ 445 h 790"/>
                              <a:gd name="T2" fmla="*/ 942 w 2862"/>
                              <a:gd name="T3" fmla="*/ 284 h 790"/>
                              <a:gd name="T4" fmla="*/ 1968 w 2862"/>
                              <a:gd name="T5" fmla="*/ 149 h 790"/>
                              <a:gd name="T6" fmla="*/ 2041 w 2862"/>
                              <a:gd name="T7" fmla="*/ 322 h 790"/>
                              <a:gd name="T8" fmla="*/ 2287 w 2862"/>
                              <a:gd name="T9" fmla="*/ 149 h 790"/>
                              <a:gd name="T10" fmla="*/ 2414 w 2862"/>
                              <a:gd name="T11" fmla="*/ 296 h 790"/>
                              <a:gd name="T12" fmla="*/ 2640 w 2862"/>
                              <a:gd name="T13" fmla="*/ 149 h 790"/>
                              <a:gd name="T14" fmla="*/ 2745 w 2862"/>
                              <a:gd name="T15" fmla="*/ 397 h 790"/>
                              <a:gd name="T16" fmla="*/ 2694 w 2862"/>
                              <a:gd name="T17" fmla="*/ 704 h 790"/>
                              <a:gd name="T18" fmla="*/ 2825 w 2862"/>
                              <a:gd name="T19" fmla="*/ 639 h 790"/>
                              <a:gd name="T20" fmla="*/ 2670 w 2862"/>
                              <a:gd name="T21" fmla="*/ 790 h 790"/>
                              <a:gd name="T22" fmla="*/ 2598 w 2862"/>
                              <a:gd name="T23" fmla="*/ 559 h 790"/>
                              <a:gd name="T24" fmla="*/ 2652 w 2862"/>
                              <a:gd name="T25" fmla="*/ 310 h 790"/>
                              <a:gd name="T26" fmla="*/ 2530 w 2862"/>
                              <a:gd name="T27" fmla="*/ 246 h 790"/>
                              <a:gd name="T28" fmla="*/ 2374 w 2862"/>
                              <a:gd name="T29" fmla="*/ 496 h 790"/>
                              <a:gd name="T30" fmla="*/ 2277 w 2862"/>
                              <a:gd name="T31" fmla="*/ 450 h 790"/>
                              <a:gd name="T32" fmla="*/ 2284 w 2862"/>
                              <a:gd name="T33" fmla="*/ 245 h 790"/>
                              <a:gd name="T34" fmla="*/ 2109 w 2862"/>
                              <a:gd name="T35" fmla="*/ 311 h 790"/>
                              <a:gd name="T36" fmla="*/ 1958 w 2862"/>
                              <a:gd name="T37" fmla="*/ 780 h 790"/>
                              <a:gd name="T38" fmla="*/ 1955 w 2862"/>
                              <a:gd name="T39" fmla="*/ 273 h 790"/>
                              <a:gd name="T40" fmla="*/ 1878 w 2862"/>
                              <a:gd name="T41" fmla="*/ 240 h 790"/>
                              <a:gd name="T42" fmla="*/ 1878 w 2862"/>
                              <a:gd name="T43" fmla="*/ 176 h 790"/>
                              <a:gd name="T44" fmla="*/ 1392 w 2862"/>
                              <a:gd name="T45" fmla="*/ 176 h 790"/>
                              <a:gd name="T46" fmla="*/ 1412 w 2862"/>
                              <a:gd name="T47" fmla="*/ 316 h 790"/>
                              <a:gd name="T48" fmla="*/ 1732 w 2862"/>
                              <a:gd name="T49" fmla="*/ 157 h 790"/>
                              <a:gd name="T50" fmla="*/ 1623 w 2862"/>
                              <a:gd name="T51" fmla="*/ 260 h 790"/>
                              <a:gd name="T52" fmla="*/ 1531 w 2862"/>
                              <a:gd name="T53" fmla="*/ 253 h 790"/>
                              <a:gd name="T54" fmla="*/ 1380 w 2862"/>
                              <a:gd name="T55" fmla="*/ 499 h 790"/>
                              <a:gd name="T56" fmla="*/ 1300 w 2862"/>
                              <a:gd name="T57" fmla="*/ 369 h 790"/>
                              <a:gd name="T58" fmla="*/ 1306 w 2862"/>
                              <a:gd name="T59" fmla="*/ 235 h 790"/>
                              <a:gd name="T60" fmla="*/ 1176 w 2862"/>
                              <a:gd name="T61" fmla="*/ 300 h 790"/>
                              <a:gd name="T62" fmla="*/ 1327 w 2862"/>
                              <a:gd name="T63" fmla="*/ 149 h 790"/>
                              <a:gd name="T64" fmla="*/ 1049 w 2862"/>
                              <a:gd name="T65" fmla="*/ 280 h 790"/>
                              <a:gd name="T66" fmla="*/ 631 w 2862"/>
                              <a:gd name="T67" fmla="*/ 585 h 790"/>
                              <a:gd name="T68" fmla="*/ 852 w 2862"/>
                              <a:gd name="T69" fmla="*/ 688 h 790"/>
                              <a:gd name="T70" fmla="*/ 867 w 2862"/>
                              <a:gd name="T71" fmla="*/ 755 h 790"/>
                              <a:gd name="T72" fmla="*/ 520 w 2862"/>
                              <a:gd name="T73" fmla="*/ 573 h 790"/>
                              <a:gd name="T74" fmla="*/ 742 w 2862"/>
                              <a:gd name="T75" fmla="*/ 184 h 790"/>
                              <a:gd name="T76" fmla="*/ 267 w 2862"/>
                              <a:gd name="T77" fmla="*/ 0 h 790"/>
                              <a:gd name="T78" fmla="*/ 414 w 2862"/>
                              <a:gd name="T79" fmla="*/ 225 h 790"/>
                              <a:gd name="T80" fmla="*/ 138 w 2862"/>
                              <a:gd name="T81" fmla="*/ 582 h 790"/>
                              <a:gd name="T82" fmla="*/ 261 w 2862"/>
                              <a:gd name="T83" fmla="*/ 693 h 790"/>
                              <a:gd name="T84" fmla="*/ 266 w 2862"/>
                              <a:gd name="T85" fmla="*/ 758 h 790"/>
                              <a:gd name="T86" fmla="*/ 32 w 2862"/>
                              <a:gd name="T87" fmla="*/ 562 h 790"/>
                              <a:gd name="T88" fmla="*/ 9 w 2862"/>
                              <a:gd name="T89" fmla="*/ 181 h 790"/>
                              <a:gd name="T90" fmla="*/ 125 w 2862"/>
                              <a:gd name="T91" fmla="*/ 135 h 7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862" h="790">
                                <a:moveTo>
                                  <a:pt x="869" y="200"/>
                                </a:moveTo>
                                <a:cubicBezTo>
                                  <a:pt x="825" y="200"/>
                                  <a:pt x="783" y="222"/>
                                  <a:pt x="743" y="266"/>
                                </a:cubicBezTo>
                                <a:cubicBezTo>
                                  <a:pt x="702" y="310"/>
                                  <a:pt x="671" y="370"/>
                                  <a:pt x="649" y="445"/>
                                </a:cubicBezTo>
                                <a:cubicBezTo>
                                  <a:pt x="710" y="445"/>
                                  <a:pt x="763" y="439"/>
                                  <a:pt x="806" y="429"/>
                                </a:cubicBezTo>
                                <a:cubicBezTo>
                                  <a:pt x="850" y="418"/>
                                  <a:pt x="884" y="401"/>
                                  <a:pt x="907" y="378"/>
                                </a:cubicBezTo>
                                <a:cubicBezTo>
                                  <a:pt x="930" y="355"/>
                                  <a:pt x="942" y="324"/>
                                  <a:pt x="942" y="284"/>
                                </a:cubicBezTo>
                                <a:cubicBezTo>
                                  <a:pt x="942" y="258"/>
                                  <a:pt x="936" y="237"/>
                                  <a:pt x="923" y="222"/>
                                </a:cubicBezTo>
                                <a:cubicBezTo>
                                  <a:pt x="911" y="208"/>
                                  <a:pt x="893" y="200"/>
                                  <a:pt x="869" y="200"/>
                                </a:cubicBezTo>
                                <a:close/>
                                <a:moveTo>
                                  <a:pt x="1968" y="149"/>
                                </a:moveTo>
                                <a:cubicBezTo>
                                  <a:pt x="1995" y="149"/>
                                  <a:pt x="2017" y="158"/>
                                  <a:pt x="2032" y="176"/>
                                </a:cubicBezTo>
                                <a:cubicBezTo>
                                  <a:pt x="2048" y="194"/>
                                  <a:pt x="2056" y="217"/>
                                  <a:pt x="2056" y="246"/>
                                </a:cubicBezTo>
                                <a:cubicBezTo>
                                  <a:pt x="2056" y="270"/>
                                  <a:pt x="2051" y="295"/>
                                  <a:pt x="2041" y="322"/>
                                </a:cubicBezTo>
                                <a:lnTo>
                                  <a:pt x="2049" y="325"/>
                                </a:lnTo>
                                <a:cubicBezTo>
                                  <a:pt x="2089" y="265"/>
                                  <a:pt x="2128" y="221"/>
                                  <a:pt x="2168" y="193"/>
                                </a:cubicBezTo>
                                <a:cubicBezTo>
                                  <a:pt x="2207" y="164"/>
                                  <a:pt x="2247" y="149"/>
                                  <a:pt x="2287" y="149"/>
                                </a:cubicBezTo>
                                <a:cubicBezTo>
                                  <a:pt x="2329" y="149"/>
                                  <a:pt x="2360" y="161"/>
                                  <a:pt x="2382" y="185"/>
                                </a:cubicBezTo>
                                <a:cubicBezTo>
                                  <a:pt x="2403" y="208"/>
                                  <a:pt x="2414" y="242"/>
                                  <a:pt x="2414" y="287"/>
                                </a:cubicBezTo>
                                <a:lnTo>
                                  <a:pt x="2414" y="296"/>
                                </a:lnTo>
                                <a:cubicBezTo>
                                  <a:pt x="2414" y="299"/>
                                  <a:pt x="2414" y="302"/>
                                  <a:pt x="2413" y="306"/>
                                </a:cubicBezTo>
                                <a:cubicBezTo>
                                  <a:pt x="2451" y="253"/>
                                  <a:pt x="2488" y="214"/>
                                  <a:pt x="2525" y="188"/>
                                </a:cubicBezTo>
                                <a:cubicBezTo>
                                  <a:pt x="2562" y="162"/>
                                  <a:pt x="2600" y="149"/>
                                  <a:pt x="2640" y="149"/>
                                </a:cubicBezTo>
                                <a:cubicBezTo>
                                  <a:pt x="2680" y="149"/>
                                  <a:pt x="2710" y="161"/>
                                  <a:pt x="2732" y="184"/>
                                </a:cubicBezTo>
                                <a:cubicBezTo>
                                  <a:pt x="2753" y="207"/>
                                  <a:pt x="2764" y="239"/>
                                  <a:pt x="2764" y="280"/>
                                </a:cubicBezTo>
                                <a:cubicBezTo>
                                  <a:pt x="2764" y="308"/>
                                  <a:pt x="2758" y="346"/>
                                  <a:pt x="2745" y="397"/>
                                </a:cubicBezTo>
                                <a:lnTo>
                                  <a:pt x="2703" y="566"/>
                                </a:lnTo>
                                <a:cubicBezTo>
                                  <a:pt x="2692" y="614"/>
                                  <a:pt x="2686" y="647"/>
                                  <a:pt x="2686" y="666"/>
                                </a:cubicBezTo>
                                <a:cubicBezTo>
                                  <a:pt x="2686" y="684"/>
                                  <a:pt x="2689" y="696"/>
                                  <a:pt x="2694" y="704"/>
                                </a:cubicBezTo>
                                <a:cubicBezTo>
                                  <a:pt x="2700" y="712"/>
                                  <a:pt x="2709" y="716"/>
                                  <a:pt x="2721" y="716"/>
                                </a:cubicBezTo>
                                <a:cubicBezTo>
                                  <a:pt x="2734" y="716"/>
                                  <a:pt x="2748" y="710"/>
                                  <a:pt x="2762" y="700"/>
                                </a:cubicBezTo>
                                <a:cubicBezTo>
                                  <a:pt x="2777" y="689"/>
                                  <a:pt x="2798" y="669"/>
                                  <a:pt x="2825" y="639"/>
                                </a:cubicBezTo>
                                <a:lnTo>
                                  <a:pt x="2862" y="675"/>
                                </a:lnTo>
                                <a:cubicBezTo>
                                  <a:pt x="2824" y="715"/>
                                  <a:pt x="2792" y="744"/>
                                  <a:pt x="2764" y="762"/>
                                </a:cubicBezTo>
                                <a:cubicBezTo>
                                  <a:pt x="2737" y="781"/>
                                  <a:pt x="2705" y="790"/>
                                  <a:pt x="2670" y="790"/>
                                </a:cubicBezTo>
                                <a:cubicBezTo>
                                  <a:pt x="2641" y="790"/>
                                  <a:pt x="2619" y="780"/>
                                  <a:pt x="2602" y="760"/>
                                </a:cubicBezTo>
                                <a:cubicBezTo>
                                  <a:pt x="2585" y="740"/>
                                  <a:pt x="2577" y="714"/>
                                  <a:pt x="2577" y="683"/>
                                </a:cubicBezTo>
                                <a:cubicBezTo>
                                  <a:pt x="2577" y="655"/>
                                  <a:pt x="2584" y="614"/>
                                  <a:pt x="2598" y="559"/>
                                </a:cubicBezTo>
                                <a:lnTo>
                                  <a:pt x="2627" y="447"/>
                                </a:lnTo>
                                <a:cubicBezTo>
                                  <a:pt x="2637" y="406"/>
                                  <a:pt x="2644" y="376"/>
                                  <a:pt x="2647" y="357"/>
                                </a:cubicBezTo>
                                <a:cubicBezTo>
                                  <a:pt x="2650" y="338"/>
                                  <a:pt x="2652" y="322"/>
                                  <a:pt x="2652" y="310"/>
                                </a:cubicBezTo>
                                <a:cubicBezTo>
                                  <a:pt x="2652" y="280"/>
                                  <a:pt x="2647" y="258"/>
                                  <a:pt x="2637" y="245"/>
                                </a:cubicBezTo>
                                <a:cubicBezTo>
                                  <a:pt x="2627" y="232"/>
                                  <a:pt x="2611" y="225"/>
                                  <a:pt x="2589" y="225"/>
                                </a:cubicBezTo>
                                <a:cubicBezTo>
                                  <a:pt x="2570" y="225"/>
                                  <a:pt x="2551" y="232"/>
                                  <a:pt x="2530" y="246"/>
                                </a:cubicBezTo>
                                <a:cubicBezTo>
                                  <a:pt x="2509" y="259"/>
                                  <a:pt x="2488" y="281"/>
                                  <a:pt x="2465" y="309"/>
                                </a:cubicBezTo>
                                <a:cubicBezTo>
                                  <a:pt x="2442" y="338"/>
                                  <a:pt x="2423" y="366"/>
                                  <a:pt x="2409" y="394"/>
                                </a:cubicBezTo>
                                <a:cubicBezTo>
                                  <a:pt x="2394" y="422"/>
                                  <a:pt x="2383" y="456"/>
                                  <a:pt x="2374" y="496"/>
                                </a:cubicBezTo>
                                <a:lnTo>
                                  <a:pt x="2315" y="780"/>
                                </a:lnTo>
                                <a:lnTo>
                                  <a:pt x="2203" y="780"/>
                                </a:lnTo>
                                <a:lnTo>
                                  <a:pt x="2277" y="450"/>
                                </a:lnTo>
                                <a:cubicBezTo>
                                  <a:pt x="2286" y="410"/>
                                  <a:pt x="2293" y="380"/>
                                  <a:pt x="2296" y="361"/>
                                </a:cubicBezTo>
                                <a:cubicBezTo>
                                  <a:pt x="2299" y="342"/>
                                  <a:pt x="2301" y="325"/>
                                  <a:pt x="2301" y="312"/>
                                </a:cubicBezTo>
                                <a:cubicBezTo>
                                  <a:pt x="2301" y="280"/>
                                  <a:pt x="2295" y="258"/>
                                  <a:pt x="2284" y="245"/>
                                </a:cubicBezTo>
                                <a:cubicBezTo>
                                  <a:pt x="2273" y="232"/>
                                  <a:pt x="2256" y="225"/>
                                  <a:pt x="2233" y="225"/>
                                </a:cubicBezTo>
                                <a:cubicBezTo>
                                  <a:pt x="2216" y="225"/>
                                  <a:pt x="2197" y="232"/>
                                  <a:pt x="2176" y="246"/>
                                </a:cubicBezTo>
                                <a:cubicBezTo>
                                  <a:pt x="2155" y="259"/>
                                  <a:pt x="2133" y="281"/>
                                  <a:pt x="2109" y="311"/>
                                </a:cubicBezTo>
                                <a:cubicBezTo>
                                  <a:pt x="2086" y="341"/>
                                  <a:pt x="2067" y="370"/>
                                  <a:pt x="2054" y="398"/>
                                </a:cubicBezTo>
                                <a:cubicBezTo>
                                  <a:pt x="2040" y="426"/>
                                  <a:pt x="2029" y="459"/>
                                  <a:pt x="2020" y="499"/>
                                </a:cubicBezTo>
                                <a:lnTo>
                                  <a:pt x="1958" y="780"/>
                                </a:lnTo>
                                <a:lnTo>
                                  <a:pt x="1846" y="780"/>
                                </a:lnTo>
                                <a:lnTo>
                                  <a:pt x="1941" y="369"/>
                                </a:lnTo>
                                <a:cubicBezTo>
                                  <a:pt x="1950" y="327"/>
                                  <a:pt x="1955" y="295"/>
                                  <a:pt x="1955" y="273"/>
                                </a:cubicBezTo>
                                <a:cubicBezTo>
                                  <a:pt x="1955" y="255"/>
                                  <a:pt x="1952" y="243"/>
                                  <a:pt x="1947" y="235"/>
                                </a:cubicBezTo>
                                <a:cubicBezTo>
                                  <a:pt x="1941" y="227"/>
                                  <a:pt x="1932" y="223"/>
                                  <a:pt x="1920" y="223"/>
                                </a:cubicBezTo>
                                <a:cubicBezTo>
                                  <a:pt x="1907" y="223"/>
                                  <a:pt x="1892" y="229"/>
                                  <a:pt x="1878" y="240"/>
                                </a:cubicBezTo>
                                <a:cubicBezTo>
                                  <a:pt x="1863" y="251"/>
                                  <a:pt x="1842" y="271"/>
                                  <a:pt x="1816" y="300"/>
                                </a:cubicBezTo>
                                <a:lnTo>
                                  <a:pt x="1779" y="264"/>
                                </a:lnTo>
                                <a:cubicBezTo>
                                  <a:pt x="1817" y="224"/>
                                  <a:pt x="1850" y="195"/>
                                  <a:pt x="1878" y="176"/>
                                </a:cubicBezTo>
                                <a:cubicBezTo>
                                  <a:pt x="1905" y="158"/>
                                  <a:pt x="1935" y="149"/>
                                  <a:pt x="1968" y="149"/>
                                </a:cubicBezTo>
                                <a:close/>
                                <a:moveTo>
                                  <a:pt x="1327" y="149"/>
                                </a:moveTo>
                                <a:cubicBezTo>
                                  <a:pt x="1355" y="149"/>
                                  <a:pt x="1376" y="158"/>
                                  <a:pt x="1392" y="176"/>
                                </a:cubicBezTo>
                                <a:cubicBezTo>
                                  <a:pt x="1408" y="194"/>
                                  <a:pt x="1416" y="217"/>
                                  <a:pt x="1416" y="246"/>
                                </a:cubicBezTo>
                                <a:cubicBezTo>
                                  <a:pt x="1416" y="268"/>
                                  <a:pt x="1411" y="290"/>
                                  <a:pt x="1403" y="313"/>
                                </a:cubicBezTo>
                                <a:lnTo>
                                  <a:pt x="1412" y="316"/>
                                </a:lnTo>
                                <a:cubicBezTo>
                                  <a:pt x="1454" y="259"/>
                                  <a:pt x="1495" y="217"/>
                                  <a:pt x="1534" y="190"/>
                                </a:cubicBezTo>
                                <a:cubicBezTo>
                                  <a:pt x="1573" y="163"/>
                                  <a:pt x="1613" y="149"/>
                                  <a:pt x="1653" y="149"/>
                                </a:cubicBezTo>
                                <a:cubicBezTo>
                                  <a:pt x="1684" y="149"/>
                                  <a:pt x="1711" y="152"/>
                                  <a:pt x="1732" y="157"/>
                                </a:cubicBezTo>
                                <a:lnTo>
                                  <a:pt x="1701" y="302"/>
                                </a:lnTo>
                                <a:lnTo>
                                  <a:pt x="1634" y="302"/>
                                </a:lnTo>
                                <a:cubicBezTo>
                                  <a:pt x="1631" y="284"/>
                                  <a:pt x="1628" y="270"/>
                                  <a:pt x="1623" y="260"/>
                                </a:cubicBezTo>
                                <a:cubicBezTo>
                                  <a:pt x="1618" y="250"/>
                                  <a:pt x="1613" y="243"/>
                                  <a:pt x="1606" y="239"/>
                                </a:cubicBezTo>
                                <a:cubicBezTo>
                                  <a:pt x="1600" y="235"/>
                                  <a:pt x="1591" y="233"/>
                                  <a:pt x="1582" y="233"/>
                                </a:cubicBezTo>
                                <a:cubicBezTo>
                                  <a:pt x="1566" y="233"/>
                                  <a:pt x="1549" y="240"/>
                                  <a:pt x="1531" y="253"/>
                                </a:cubicBezTo>
                                <a:cubicBezTo>
                                  <a:pt x="1512" y="267"/>
                                  <a:pt x="1492" y="288"/>
                                  <a:pt x="1469" y="316"/>
                                </a:cubicBezTo>
                                <a:cubicBezTo>
                                  <a:pt x="1446" y="345"/>
                                  <a:pt x="1428" y="372"/>
                                  <a:pt x="1414" y="398"/>
                                </a:cubicBezTo>
                                <a:cubicBezTo>
                                  <a:pt x="1400" y="425"/>
                                  <a:pt x="1389" y="458"/>
                                  <a:pt x="1380" y="499"/>
                                </a:cubicBezTo>
                                <a:lnTo>
                                  <a:pt x="1318" y="780"/>
                                </a:lnTo>
                                <a:lnTo>
                                  <a:pt x="1206" y="780"/>
                                </a:lnTo>
                                <a:lnTo>
                                  <a:pt x="1300" y="369"/>
                                </a:lnTo>
                                <a:cubicBezTo>
                                  <a:pt x="1306" y="343"/>
                                  <a:pt x="1310" y="323"/>
                                  <a:pt x="1312" y="308"/>
                                </a:cubicBezTo>
                                <a:cubicBezTo>
                                  <a:pt x="1313" y="294"/>
                                  <a:pt x="1314" y="282"/>
                                  <a:pt x="1314" y="273"/>
                                </a:cubicBezTo>
                                <a:cubicBezTo>
                                  <a:pt x="1314" y="255"/>
                                  <a:pt x="1312" y="243"/>
                                  <a:pt x="1306" y="235"/>
                                </a:cubicBezTo>
                                <a:cubicBezTo>
                                  <a:pt x="1300" y="227"/>
                                  <a:pt x="1291" y="223"/>
                                  <a:pt x="1279" y="223"/>
                                </a:cubicBezTo>
                                <a:cubicBezTo>
                                  <a:pt x="1266" y="223"/>
                                  <a:pt x="1252" y="229"/>
                                  <a:pt x="1237" y="240"/>
                                </a:cubicBezTo>
                                <a:cubicBezTo>
                                  <a:pt x="1222" y="251"/>
                                  <a:pt x="1202" y="271"/>
                                  <a:pt x="1176" y="300"/>
                                </a:cubicBezTo>
                                <a:lnTo>
                                  <a:pt x="1139" y="264"/>
                                </a:lnTo>
                                <a:cubicBezTo>
                                  <a:pt x="1178" y="222"/>
                                  <a:pt x="1212" y="193"/>
                                  <a:pt x="1238" y="175"/>
                                </a:cubicBezTo>
                                <a:cubicBezTo>
                                  <a:pt x="1265" y="158"/>
                                  <a:pt x="1295" y="149"/>
                                  <a:pt x="1327" y="149"/>
                                </a:cubicBezTo>
                                <a:close/>
                                <a:moveTo>
                                  <a:pt x="892" y="149"/>
                                </a:moveTo>
                                <a:cubicBezTo>
                                  <a:pt x="944" y="149"/>
                                  <a:pt x="984" y="159"/>
                                  <a:pt x="1010" y="181"/>
                                </a:cubicBezTo>
                                <a:cubicBezTo>
                                  <a:pt x="1036" y="202"/>
                                  <a:pt x="1049" y="235"/>
                                  <a:pt x="1049" y="280"/>
                                </a:cubicBezTo>
                                <a:cubicBezTo>
                                  <a:pt x="1049" y="353"/>
                                  <a:pt x="1014" y="408"/>
                                  <a:pt x="945" y="445"/>
                                </a:cubicBezTo>
                                <a:cubicBezTo>
                                  <a:pt x="877" y="482"/>
                                  <a:pt x="774" y="500"/>
                                  <a:pt x="638" y="500"/>
                                </a:cubicBezTo>
                                <a:cubicBezTo>
                                  <a:pt x="633" y="526"/>
                                  <a:pt x="631" y="554"/>
                                  <a:pt x="631" y="585"/>
                                </a:cubicBezTo>
                                <a:cubicBezTo>
                                  <a:pt x="631" y="630"/>
                                  <a:pt x="640" y="663"/>
                                  <a:pt x="657" y="683"/>
                                </a:cubicBezTo>
                                <a:cubicBezTo>
                                  <a:pt x="675" y="704"/>
                                  <a:pt x="704" y="714"/>
                                  <a:pt x="744" y="714"/>
                                </a:cubicBezTo>
                                <a:cubicBezTo>
                                  <a:pt x="784" y="714"/>
                                  <a:pt x="820" y="706"/>
                                  <a:pt x="852" y="688"/>
                                </a:cubicBezTo>
                                <a:cubicBezTo>
                                  <a:pt x="884" y="671"/>
                                  <a:pt x="918" y="644"/>
                                  <a:pt x="954" y="609"/>
                                </a:cubicBezTo>
                                <a:lnTo>
                                  <a:pt x="994" y="651"/>
                                </a:lnTo>
                                <a:cubicBezTo>
                                  <a:pt x="953" y="697"/>
                                  <a:pt x="910" y="732"/>
                                  <a:pt x="867" y="755"/>
                                </a:cubicBezTo>
                                <a:cubicBezTo>
                                  <a:pt x="824" y="778"/>
                                  <a:pt x="774" y="790"/>
                                  <a:pt x="717" y="790"/>
                                </a:cubicBezTo>
                                <a:cubicBezTo>
                                  <a:pt x="654" y="790"/>
                                  <a:pt x="606" y="771"/>
                                  <a:pt x="571" y="733"/>
                                </a:cubicBezTo>
                                <a:cubicBezTo>
                                  <a:pt x="537" y="695"/>
                                  <a:pt x="520" y="641"/>
                                  <a:pt x="520" y="573"/>
                                </a:cubicBezTo>
                                <a:cubicBezTo>
                                  <a:pt x="520" y="527"/>
                                  <a:pt x="528" y="477"/>
                                  <a:pt x="545" y="424"/>
                                </a:cubicBezTo>
                                <a:cubicBezTo>
                                  <a:pt x="561" y="371"/>
                                  <a:pt x="587" y="324"/>
                                  <a:pt x="620" y="281"/>
                                </a:cubicBezTo>
                                <a:cubicBezTo>
                                  <a:pt x="654" y="239"/>
                                  <a:pt x="694" y="207"/>
                                  <a:pt x="742" y="184"/>
                                </a:cubicBezTo>
                                <a:cubicBezTo>
                                  <a:pt x="789" y="160"/>
                                  <a:pt x="839" y="149"/>
                                  <a:pt x="892" y="149"/>
                                </a:cubicBezTo>
                                <a:close/>
                                <a:moveTo>
                                  <a:pt x="177" y="0"/>
                                </a:moveTo>
                                <a:lnTo>
                                  <a:pt x="267" y="0"/>
                                </a:lnTo>
                                <a:lnTo>
                                  <a:pt x="231" y="160"/>
                                </a:lnTo>
                                <a:lnTo>
                                  <a:pt x="428" y="160"/>
                                </a:lnTo>
                                <a:lnTo>
                                  <a:pt x="414" y="225"/>
                                </a:lnTo>
                                <a:lnTo>
                                  <a:pt x="217" y="225"/>
                                </a:lnTo>
                                <a:lnTo>
                                  <a:pt x="159" y="477"/>
                                </a:lnTo>
                                <a:cubicBezTo>
                                  <a:pt x="148" y="526"/>
                                  <a:pt x="141" y="561"/>
                                  <a:pt x="138" y="582"/>
                                </a:cubicBezTo>
                                <a:cubicBezTo>
                                  <a:pt x="135" y="604"/>
                                  <a:pt x="133" y="621"/>
                                  <a:pt x="133" y="634"/>
                                </a:cubicBezTo>
                                <a:cubicBezTo>
                                  <a:pt x="133" y="687"/>
                                  <a:pt x="155" y="714"/>
                                  <a:pt x="200" y="714"/>
                                </a:cubicBezTo>
                                <a:cubicBezTo>
                                  <a:pt x="219" y="714"/>
                                  <a:pt x="239" y="707"/>
                                  <a:pt x="261" y="693"/>
                                </a:cubicBezTo>
                                <a:cubicBezTo>
                                  <a:pt x="282" y="678"/>
                                  <a:pt x="307" y="653"/>
                                  <a:pt x="337" y="618"/>
                                </a:cubicBezTo>
                                <a:lnTo>
                                  <a:pt x="374" y="657"/>
                                </a:lnTo>
                                <a:cubicBezTo>
                                  <a:pt x="337" y="703"/>
                                  <a:pt x="301" y="736"/>
                                  <a:pt x="266" y="758"/>
                                </a:cubicBezTo>
                                <a:cubicBezTo>
                                  <a:pt x="231" y="779"/>
                                  <a:pt x="195" y="790"/>
                                  <a:pt x="157" y="790"/>
                                </a:cubicBezTo>
                                <a:cubicBezTo>
                                  <a:pt x="66" y="790"/>
                                  <a:pt x="21" y="745"/>
                                  <a:pt x="21" y="653"/>
                                </a:cubicBezTo>
                                <a:cubicBezTo>
                                  <a:pt x="21" y="624"/>
                                  <a:pt x="25" y="594"/>
                                  <a:pt x="32" y="562"/>
                                </a:cubicBezTo>
                                <a:lnTo>
                                  <a:pt x="109" y="225"/>
                                </a:lnTo>
                                <a:lnTo>
                                  <a:pt x="0" y="225"/>
                                </a:lnTo>
                                <a:lnTo>
                                  <a:pt x="9" y="181"/>
                                </a:lnTo>
                                <a:cubicBezTo>
                                  <a:pt x="35" y="180"/>
                                  <a:pt x="54" y="178"/>
                                  <a:pt x="67" y="175"/>
                                </a:cubicBezTo>
                                <a:cubicBezTo>
                                  <a:pt x="81" y="171"/>
                                  <a:pt x="92" y="167"/>
                                  <a:pt x="100" y="161"/>
                                </a:cubicBezTo>
                                <a:cubicBezTo>
                                  <a:pt x="109" y="154"/>
                                  <a:pt x="117" y="146"/>
                                  <a:pt x="125" y="135"/>
                                </a:cubicBezTo>
                                <a:cubicBezTo>
                                  <a:pt x="132" y="123"/>
                                  <a:pt x="139" y="109"/>
                                  <a:pt x="146" y="91"/>
                                </a:cubicBezTo>
                                <a:cubicBezTo>
                                  <a:pt x="153" y="74"/>
                                  <a:pt x="163" y="43"/>
                                  <a:pt x="177" y="0"/>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20" name="Freeform 223"/>
                        <wps:cNvSpPr>
                          <a:spLocks noEditPoints="1"/>
                        </wps:cNvSpPr>
                        <wps:spPr bwMode="auto">
                          <a:xfrm>
                            <a:off x="627380" y="81280"/>
                            <a:ext cx="111760" cy="60325"/>
                          </a:xfrm>
                          <a:custGeom>
                            <a:avLst/>
                            <a:gdLst>
                              <a:gd name="T0" fmla="*/ 1269 w 1650"/>
                              <a:gd name="T1" fmla="*/ 59 h 885"/>
                              <a:gd name="T2" fmla="*/ 1262 w 1650"/>
                              <a:gd name="T3" fmla="*/ 435 h 885"/>
                              <a:gd name="T4" fmla="*/ 1497 w 1650"/>
                              <a:gd name="T5" fmla="*/ 326 h 885"/>
                              <a:gd name="T6" fmla="*/ 1524 w 1650"/>
                              <a:gd name="T7" fmla="*/ 152 h 885"/>
                              <a:gd name="T8" fmla="*/ 1489 w 1650"/>
                              <a:gd name="T9" fmla="*/ 91 h 885"/>
                              <a:gd name="T10" fmla="*/ 1411 w 1650"/>
                              <a:gd name="T11" fmla="*/ 60 h 885"/>
                              <a:gd name="T12" fmla="*/ 417 w 1650"/>
                              <a:gd name="T13" fmla="*/ 56 h 885"/>
                              <a:gd name="T14" fmla="*/ 188 w 1650"/>
                              <a:gd name="T15" fmla="*/ 825 h 885"/>
                              <a:gd name="T16" fmla="*/ 438 w 1650"/>
                              <a:gd name="T17" fmla="*/ 790 h 885"/>
                              <a:gd name="T18" fmla="*/ 643 w 1650"/>
                              <a:gd name="T19" fmla="*/ 511 h 885"/>
                              <a:gd name="T20" fmla="*/ 605 w 1650"/>
                              <a:gd name="T21" fmla="*/ 124 h 885"/>
                              <a:gd name="T22" fmla="*/ 1082 w 1650"/>
                              <a:gd name="T23" fmla="*/ 0 h 885"/>
                              <a:gd name="T24" fmla="*/ 1482 w 1650"/>
                              <a:gd name="T25" fmla="*/ 8 h 885"/>
                              <a:gd name="T26" fmla="*/ 1608 w 1650"/>
                              <a:gd name="T27" fmla="*/ 74 h 885"/>
                              <a:gd name="T28" fmla="*/ 1650 w 1650"/>
                              <a:gd name="T29" fmla="*/ 200 h 885"/>
                              <a:gd name="T30" fmla="*/ 1409 w 1650"/>
                              <a:gd name="T31" fmla="*/ 476 h 885"/>
                              <a:gd name="T32" fmla="*/ 1459 w 1650"/>
                              <a:gd name="T33" fmla="*/ 539 h 885"/>
                              <a:gd name="T34" fmla="*/ 1505 w 1650"/>
                              <a:gd name="T35" fmla="*/ 705 h 885"/>
                              <a:gd name="T36" fmla="*/ 1543 w 1650"/>
                              <a:gd name="T37" fmla="*/ 814 h 885"/>
                              <a:gd name="T38" fmla="*/ 1618 w 1650"/>
                              <a:gd name="T39" fmla="*/ 853 h 885"/>
                              <a:gd name="T40" fmla="*/ 1432 w 1650"/>
                              <a:gd name="T41" fmla="*/ 885 h 885"/>
                              <a:gd name="T42" fmla="*/ 1366 w 1650"/>
                              <a:gd name="T43" fmla="*/ 610 h 885"/>
                              <a:gd name="T44" fmla="*/ 1325 w 1650"/>
                              <a:gd name="T45" fmla="*/ 512 h 885"/>
                              <a:gd name="T46" fmla="*/ 1248 w 1650"/>
                              <a:gd name="T47" fmla="*/ 491 h 885"/>
                              <a:gd name="T48" fmla="*/ 1128 w 1650"/>
                              <a:gd name="T49" fmla="*/ 696 h 885"/>
                              <a:gd name="T50" fmla="*/ 1116 w 1650"/>
                              <a:gd name="T51" fmla="*/ 768 h 885"/>
                              <a:gd name="T52" fmla="*/ 1121 w 1650"/>
                              <a:gd name="T53" fmla="*/ 829 h 885"/>
                              <a:gd name="T54" fmla="*/ 1185 w 1650"/>
                              <a:gd name="T55" fmla="*/ 853 h 885"/>
                              <a:gd name="T56" fmla="*/ 912 w 1650"/>
                              <a:gd name="T57" fmla="*/ 885 h 885"/>
                              <a:gd name="T58" fmla="*/ 956 w 1650"/>
                              <a:gd name="T59" fmla="*/ 840 h 885"/>
                              <a:gd name="T60" fmla="*/ 992 w 1650"/>
                              <a:gd name="T61" fmla="*/ 778 h 885"/>
                              <a:gd name="T62" fmla="*/ 1124 w 1650"/>
                              <a:gd name="T63" fmla="*/ 192 h 885"/>
                              <a:gd name="T64" fmla="*/ 1123 w 1650"/>
                              <a:gd name="T65" fmla="*/ 46 h 885"/>
                              <a:gd name="T66" fmla="*/ 1082 w 1650"/>
                              <a:gd name="T67" fmla="*/ 0 h 885"/>
                              <a:gd name="T68" fmla="*/ 415 w 1650"/>
                              <a:gd name="T69" fmla="*/ 0 h 885"/>
                              <a:gd name="T70" fmla="*/ 688 w 1650"/>
                              <a:gd name="T71" fmla="*/ 68 h 885"/>
                              <a:gd name="T72" fmla="*/ 794 w 1650"/>
                              <a:gd name="T73" fmla="*/ 325 h 885"/>
                              <a:gd name="T74" fmla="*/ 716 w 1650"/>
                              <a:gd name="T75" fmla="*/ 639 h 885"/>
                              <a:gd name="T76" fmla="*/ 524 w 1650"/>
                              <a:gd name="T77" fmla="*/ 832 h 885"/>
                              <a:gd name="T78" fmla="*/ 272 w 1650"/>
                              <a:gd name="T79" fmla="*/ 885 h 885"/>
                              <a:gd name="T80" fmla="*/ 7 w 1650"/>
                              <a:gd name="T81" fmla="*/ 853 h 885"/>
                              <a:gd name="T82" fmla="*/ 65 w 1650"/>
                              <a:gd name="T83" fmla="*/ 816 h 885"/>
                              <a:gd name="T84" fmla="*/ 101 w 1650"/>
                              <a:gd name="T85" fmla="*/ 692 h 885"/>
                              <a:gd name="T86" fmla="*/ 226 w 1650"/>
                              <a:gd name="T87" fmla="*/ 88 h 885"/>
                              <a:gd name="T88" fmla="*/ 162 w 1650"/>
                              <a:gd name="T89" fmla="*/ 31 h 8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650" h="885">
                                <a:moveTo>
                                  <a:pt x="1342" y="57"/>
                                </a:moveTo>
                                <a:cubicBezTo>
                                  <a:pt x="1319" y="57"/>
                                  <a:pt x="1294" y="58"/>
                                  <a:pt x="1269" y="59"/>
                                </a:cubicBezTo>
                                <a:lnTo>
                                  <a:pt x="1186" y="435"/>
                                </a:lnTo>
                                <a:lnTo>
                                  <a:pt x="1262" y="435"/>
                                </a:lnTo>
                                <a:cubicBezTo>
                                  <a:pt x="1325" y="435"/>
                                  <a:pt x="1375" y="426"/>
                                  <a:pt x="1411" y="409"/>
                                </a:cubicBezTo>
                                <a:cubicBezTo>
                                  <a:pt x="1447" y="393"/>
                                  <a:pt x="1476" y="365"/>
                                  <a:pt x="1497" y="326"/>
                                </a:cubicBezTo>
                                <a:cubicBezTo>
                                  <a:pt x="1518" y="288"/>
                                  <a:pt x="1529" y="247"/>
                                  <a:pt x="1529" y="202"/>
                                </a:cubicBezTo>
                                <a:cubicBezTo>
                                  <a:pt x="1529" y="183"/>
                                  <a:pt x="1527" y="167"/>
                                  <a:pt x="1524" y="152"/>
                                </a:cubicBezTo>
                                <a:cubicBezTo>
                                  <a:pt x="1520" y="138"/>
                                  <a:pt x="1516" y="126"/>
                                  <a:pt x="1510" y="116"/>
                                </a:cubicBezTo>
                                <a:cubicBezTo>
                                  <a:pt x="1505" y="107"/>
                                  <a:pt x="1497" y="98"/>
                                  <a:pt x="1489" y="91"/>
                                </a:cubicBezTo>
                                <a:cubicBezTo>
                                  <a:pt x="1480" y="84"/>
                                  <a:pt x="1469" y="77"/>
                                  <a:pt x="1456" y="72"/>
                                </a:cubicBezTo>
                                <a:cubicBezTo>
                                  <a:pt x="1443" y="67"/>
                                  <a:pt x="1428" y="63"/>
                                  <a:pt x="1411" y="60"/>
                                </a:cubicBezTo>
                                <a:cubicBezTo>
                                  <a:pt x="1394" y="58"/>
                                  <a:pt x="1371" y="57"/>
                                  <a:pt x="1342" y="57"/>
                                </a:cubicBezTo>
                                <a:close/>
                                <a:moveTo>
                                  <a:pt x="417" y="56"/>
                                </a:moveTo>
                                <a:cubicBezTo>
                                  <a:pt x="398" y="56"/>
                                  <a:pt x="378" y="57"/>
                                  <a:pt x="356" y="58"/>
                                </a:cubicBezTo>
                                <a:lnTo>
                                  <a:pt x="188" y="825"/>
                                </a:lnTo>
                                <a:cubicBezTo>
                                  <a:pt x="200" y="826"/>
                                  <a:pt x="224" y="827"/>
                                  <a:pt x="260" y="827"/>
                                </a:cubicBezTo>
                                <a:cubicBezTo>
                                  <a:pt x="330" y="827"/>
                                  <a:pt x="389" y="815"/>
                                  <a:pt x="438" y="790"/>
                                </a:cubicBezTo>
                                <a:cubicBezTo>
                                  <a:pt x="487" y="766"/>
                                  <a:pt x="529" y="728"/>
                                  <a:pt x="564" y="676"/>
                                </a:cubicBezTo>
                                <a:cubicBezTo>
                                  <a:pt x="600" y="624"/>
                                  <a:pt x="626" y="569"/>
                                  <a:pt x="643" y="511"/>
                                </a:cubicBezTo>
                                <a:cubicBezTo>
                                  <a:pt x="660" y="453"/>
                                  <a:pt x="668" y="392"/>
                                  <a:pt x="668" y="328"/>
                                </a:cubicBezTo>
                                <a:cubicBezTo>
                                  <a:pt x="668" y="238"/>
                                  <a:pt x="647" y="170"/>
                                  <a:pt x="605" y="124"/>
                                </a:cubicBezTo>
                                <a:cubicBezTo>
                                  <a:pt x="563" y="79"/>
                                  <a:pt x="500" y="56"/>
                                  <a:pt x="417" y="56"/>
                                </a:cubicBezTo>
                                <a:close/>
                                <a:moveTo>
                                  <a:pt x="1082" y="0"/>
                                </a:moveTo>
                                <a:lnTo>
                                  <a:pt x="1370" y="0"/>
                                </a:lnTo>
                                <a:cubicBezTo>
                                  <a:pt x="1416" y="0"/>
                                  <a:pt x="1453" y="2"/>
                                  <a:pt x="1482" y="8"/>
                                </a:cubicBezTo>
                                <a:cubicBezTo>
                                  <a:pt x="1511" y="13"/>
                                  <a:pt x="1536" y="21"/>
                                  <a:pt x="1557" y="32"/>
                                </a:cubicBezTo>
                                <a:cubicBezTo>
                                  <a:pt x="1577" y="43"/>
                                  <a:pt x="1594" y="57"/>
                                  <a:pt x="1608" y="74"/>
                                </a:cubicBezTo>
                                <a:cubicBezTo>
                                  <a:pt x="1622" y="91"/>
                                  <a:pt x="1632" y="110"/>
                                  <a:pt x="1639" y="132"/>
                                </a:cubicBezTo>
                                <a:cubicBezTo>
                                  <a:pt x="1646" y="153"/>
                                  <a:pt x="1650" y="176"/>
                                  <a:pt x="1650" y="200"/>
                                </a:cubicBezTo>
                                <a:cubicBezTo>
                                  <a:pt x="1650" y="267"/>
                                  <a:pt x="1629" y="323"/>
                                  <a:pt x="1589" y="370"/>
                                </a:cubicBezTo>
                                <a:cubicBezTo>
                                  <a:pt x="1548" y="417"/>
                                  <a:pt x="1488" y="452"/>
                                  <a:pt x="1409" y="476"/>
                                </a:cubicBezTo>
                                <a:lnTo>
                                  <a:pt x="1409" y="483"/>
                                </a:lnTo>
                                <a:cubicBezTo>
                                  <a:pt x="1430" y="499"/>
                                  <a:pt x="1447" y="518"/>
                                  <a:pt x="1459" y="539"/>
                                </a:cubicBezTo>
                                <a:cubicBezTo>
                                  <a:pt x="1472" y="561"/>
                                  <a:pt x="1482" y="591"/>
                                  <a:pt x="1490" y="629"/>
                                </a:cubicBezTo>
                                <a:lnTo>
                                  <a:pt x="1505" y="705"/>
                                </a:lnTo>
                                <a:cubicBezTo>
                                  <a:pt x="1510" y="728"/>
                                  <a:pt x="1515" y="750"/>
                                  <a:pt x="1521" y="769"/>
                                </a:cubicBezTo>
                                <a:cubicBezTo>
                                  <a:pt x="1527" y="788"/>
                                  <a:pt x="1534" y="803"/>
                                  <a:pt x="1543" y="814"/>
                                </a:cubicBezTo>
                                <a:cubicBezTo>
                                  <a:pt x="1551" y="825"/>
                                  <a:pt x="1561" y="834"/>
                                  <a:pt x="1571" y="839"/>
                                </a:cubicBezTo>
                                <a:cubicBezTo>
                                  <a:pt x="1582" y="845"/>
                                  <a:pt x="1598" y="850"/>
                                  <a:pt x="1618" y="853"/>
                                </a:cubicBezTo>
                                <a:lnTo>
                                  <a:pt x="1611" y="885"/>
                                </a:lnTo>
                                <a:lnTo>
                                  <a:pt x="1432" y="885"/>
                                </a:lnTo>
                                <a:cubicBezTo>
                                  <a:pt x="1418" y="846"/>
                                  <a:pt x="1406" y="800"/>
                                  <a:pt x="1395" y="747"/>
                                </a:cubicBezTo>
                                <a:lnTo>
                                  <a:pt x="1366" y="610"/>
                                </a:lnTo>
                                <a:cubicBezTo>
                                  <a:pt x="1361" y="586"/>
                                  <a:pt x="1356" y="566"/>
                                  <a:pt x="1349" y="550"/>
                                </a:cubicBezTo>
                                <a:cubicBezTo>
                                  <a:pt x="1342" y="534"/>
                                  <a:pt x="1334" y="521"/>
                                  <a:pt x="1325" y="512"/>
                                </a:cubicBezTo>
                                <a:cubicBezTo>
                                  <a:pt x="1316" y="503"/>
                                  <a:pt x="1305" y="498"/>
                                  <a:pt x="1293" y="495"/>
                                </a:cubicBezTo>
                                <a:cubicBezTo>
                                  <a:pt x="1280" y="492"/>
                                  <a:pt x="1265" y="491"/>
                                  <a:pt x="1248" y="491"/>
                                </a:cubicBezTo>
                                <a:lnTo>
                                  <a:pt x="1174" y="491"/>
                                </a:lnTo>
                                <a:lnTo>
                                  <a:pt x="1128" y="696"/>
                                </a:lnTo>
                                <a:cubicBezTo>
                                  <a:pt x="1124" y="713"/>
                                  <a:pt x="1122" y="726"/>
                                  <a:pt x="1120" y="736"/>
                                </a:cubicBezTo>
                                <a:cubicBezTo>
                                  <a:pt x="1119" y="746"/>
                                  <a:pt x="1117" y="757"/>
                                  <a:pt x="1116" y="768"/>
                                </a:cubicBezTo>
                                <a:cubicBezTo>
                                  <a:pt x="1115" y="779"/>
                                  <a:pt x="1115" y="789"/>
                                  <a:pt x="1115" y="797"/>
                                </a:cubicBezTo>
                                <a:cubicBezTo>
                                  <a:pt x="1115" y="811"/>
                                  <a:pt x="1117" y="821"/>
                                  <a:pt x="1121" y="829"/>
                                </a:cubicBezTo>
                                <a:cubicBezTo>
                                  <a:pt x="1125" y="836"/>
                                  <a:pt x="1132" y="842"/>
                                  <a:pt x="1141" y="845"/>
                                </a:cubicBezTo>
                                <a:cubicBezTo>
                                  <a:pt x="1149" y="849"/>
                                  <a:pt x="1164" y="851"/>
                                  <a:pt x="1185" y="853"/>
                                </a:cubicBezTo>
                                <a:lnTo>
                                  <a:pt x="1178" y="885"/>
                                </a:lnTo>
                                <a:lnTo>
                                  <a:pt x="912" y="885"/>
                                </a:lnTo>
                                <a:lnTo>
                                  <a:pt x="919" y="853"/>
                                </a:lnTo>
                                <a:cubicBezTo>
                                  <a:pt x="935" y="850"/>
                                  <a:pt x="948" y="846"/>
                                  <a:pt x="956" y="840"/>
                                </a:cubicBezTo>
                                <a:cubicBezTo>
                                  <a:pt x="964" y="835"/>
                                  <a:pt x="971" y="826"/>
                                  <a:pt x="977" y="816"/>
                                </a:cubicBezTo>
                                <a:cubicBezTo>
                                  <a:pt x="982" y="806"/>
                                  <a:pt x="987" y="793"/>
                                  <a:pt x="992" y="778"/>
                                </a:cubicBezTo>
                                <a:cubicBezTo>
                                  <a:pt x="997" y="763"/>
                                  <a:pt x="1004" y="734"/>
                                  <a:pt x="1013" y="692"/>
                                </a:cubicBezTo>
                                <a:lnTo>
                                  <a:pt x="1124" y="192"/>
                                </a:lnTo>
                                <a:cubicBezTo>
                                  <a:pt x="1133" y="149"/>
                                  <a:pt x="1138" y="115"/>
                                  <a:pt x="1138" y="90"/>
                                </a:cubicBezTo>
                                <a:cubicBezTo>
                                  <a:pt x="1138" y="69"/>
                                  <a:pt x="1133" y="54"/>
                                  <a:pt x="1123" y="46"/>
                                </a:cubicBezTo>
                                <a:cubicBezTo>
                                  <a:pt x="1113" y="37"/>
                                  <a:pt x="1097" y="33"/>
                                  <a:pt x="1074" y="31"/>
                                </a:cubicBezTo>
                                <a:lnTo>
                                  <a:pt x="1082" y="0"/>
                                </a:lnTo>
                                <a:close/>
                                <a:moveTo>
                                  <a:pt x="170" y="0"/>
                                </a:moveTo>
                                <a:lnTo>
                                  <a:pt x="415" y="0"/>
                                </a:lnTo>
                                <a:cubicBezTo>
                                  <a:pt x="481" y="0"/>
                                  <a:pt x="534" y="5"/>
                                  <a:pt x="574" y="15"/>
                                </a:cubicBezTo>
                                <a:cubicBezTo>
                                  <a:pt x="615" y="25"/>
                                  <a:pt x="653" y="42"/>
                                  <a:pt x="688" y="68"/>
                                </a:cubicBezTo>
                                <a:cubicBezTo>
                                  <a:pt x="723" y="94"/>
                                  <a:pt x="750" y="129"/>
                                  <a:pt x="767" y="172"/>
                                </a:cubicBezTo>
                                <a:cubicBezTo>
                                  <a:pt x="785" y="215"/>
                                  <a:pt x="794" y="266"/>
                                  <a:pt x="794" y="325"/>
                                </a:cubicBezTo>
                                <a:cubicBezTo>
                                  <a:pt x="794" y="383"/>
                                  <a:pt x="787" y="439"/>
                                  <a:pt x="774" y="492"/>
                                </a:cubicBezTo>
                                <a:cubicBezTo>
                                  <a:pt x="761" y="545"/>
                                  <a:pt x="741" y="594"/>
                                  <a:pt x="716" y="639"/>
                                </a:cubicBezTo>
                                <a:cubicBezTo>
                                  <a:pt x="691" y="683"/>
                                  <a:pt x="661" y="722"/>
                                  <a:pt x="626" y="755"/>
                                </a:cubicBezTo>
                                <a:cubicBezTo>
                                  <a:pt x="591" y="788"/>
                                  <a:pt x="557" y="814"/>
                                  <a:pt x="524" y="832"/>
                                </a:cubicBezTo>
                                <a:cubicBezTo>
                                  <a:pt x="491" y="849"/>
                                  <a:pt x="455" y="863"/>
                                  <a:pt x="414" y="871"/>
                                </a:cubicBezTo>
                                <a:cubicBezTo>
                                  <a:pt x="373" y="880"/>
                                  <a:pt x="326" y="885"/>
                                  <a:pt x="272" y="885"/>
                                </a:cubicBezTo>
                                <a:lnTo>
                                  <a:pt x="0" y="885"/>
                                </a:lnTo>
                                <a:lnTo>
                                  <a:pt x="7" y="853"/>
                                </a:lnTo>
                                <a:cubicBezTo>
                                  <a:pt x="23" y="850"/>
                                  <a:pt x="36" y="846"/>
                                  <a:pt x="44" y="840"/>
                                </a:cubicBezTo>
                                <a:cubicBezTo>
                                  <a:pt x="52" y="835"/>
                                  <a:pt x="59" y="826"/>
                                  <a:pt x="65" y="816"/>
                                </a:cubicBezTo>
                                <a:cubicBezTo>
                                  <a:pt x="70" y="806"/>
                                  <a:pt x="75" y="793"/>
                                  <a:pt x="80" y="778"/>
                                </a:cubicBezTo>
                                <a:cubicBezTo>
                                  <a:pt x="85" y="763"/>
                                  <a:pt x="92" y="734"/>
                                  <a:pt x="101" y="692"/>
                                </a:cubicBezTo>
                                <a:lnTo>
                                  <a:pt x="212" y="192"/>
                                </a:lnTo>
                                <a:cubicBezTo>
                                  <a:pt x="221" y="149"/>
                                  <a:pt x="226" y="114"/>
                                  <a:pt x="226" y="88"/>
                                </a:cubicBezTo>
                                <a:cubicBezTo>
                                  <a:pt x="226" y="68"/>
                                  <a:pt x="221" y="53"/>
                                  <a:pt x="211" y="45"/>
                                </a:cubicBezTo>
                                <a:cubicBezTo>
                                  <a:pt x="201" y="37"/>
                                  <a:pt x="184" y="33"/>
                                  <a:pt x="162" y="31"/>
                                </a:cubicBezTo>
                                <a:lnTo>
                                  <a:pt x="170"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21" name="Freeform 224"/>
                        <wps:cNvSpPr>
                          <a:spLocks noEditPoints="1"/>
                        </wps:cNvSpPr>
                        <wps:spPr bwMode="auto">
                          <a:xfrm>
                            <a:off x="746125" y="127635"/>
                            <a:ext cx="298450" cy="46990"/>
                          </a:xfrm>
                          <a:custGeom>
                            <a:avLst/>
                            <a:gdLst>
                              <a:gd name="T0" fmla="*/ 1986 w 4408"/>
                              <a:gd name="T1" fmla="*/ 627 h 690"/>
                              <a:gd name="T2" fmla="*/ 2193 w 4408"/>
                              <a:gd name="T3" fmla="*/ 283 h 690"/>
                              <a:gd name="T4" fmla="*/ 3723 w 4408"/>
                              <a:gd name="T5" fmla="*/ 534 h 690"/>
                              <a:gd name="T6" fmla="*/ 3952 w 4408"/>
                              <a:gd name="T7" fmla="*/ 412 h 690"/>
                              <a:gd name="T8" fmla="*/ 3894 w 4408"/>
                              <a:gd name="T9" fmla="*/ 256 h 690"/>
                              <a:gd name="T10" fmla="*/ 2974 w 4408"/>
                              <a:gd name="T11" fmla="*/ 626 h 690"/>
                              <a:gd name="T12" fmla="*/ 3021 w 4408"/>
                              <a:gd name="T13" fmla="*/ 672 h 690"/>
                              <a:gd name="T14" fmla="*/ 2937 w 4408"/>
                              <a:gd name="T15" fmla="*/ 361 h 690"/>
                              <a:gd name="T16" fmla="*/ 3018 w 4408"/>
                              <a:gd name="T17" fmla="*/ 222 h 690"/>
                              <a:gd name="T18" fmla="*/ 830 w 4408"/>
                              <a:gd name="T19" fmla="*/ 626 h 690"/>
                              <a:gd name="T20" fmla="*/ 877 w 4408"/>
                              <a:gd name="T21" fmla="*/ 672 h 690"/>
                              <a:gd name="T22" fmla="*/ 793 w 4408"/>
                              <a:gd name="T23" fmla="*/ 361 h 690"/>
                              <a:gd name="T24" fmla="*/ 874 w 4408"/>
                              <a:gd name="T25" fmla="*/ 222 h 690"/>
                              <a:gd name="T26" fmla="*/ 3478 w 4408"/>
                              <a:gd name="T27" fmla="*/ 288 h 690"/>
                              <a:gd name="T28" fmla="*/ 3256 w 4408"/>
                              <a:gd name="T29" fmla="*/ 538 h 690"/>
                              <a:gd name="T30" fmla="*/ 3504 w 4408"/>
                              <a:gd name="T31" fmla="*/ 595 h 690"/>
                              <a:gd name="T32" fmla="*/ 3194 w 4408"/>
                              <a:gd name="T33" fmla="*/ 418 h 690"/>
                              <a:gd name="T34" fmla="*/ 2256 w 4408"/>
                              <a:gd name="T35" fmla="*/ 260 h 690"/>
                              <a:gd name="T36" fmla="*/ 2036 w 4408"/>
                              <a:gd name="T37" fmla="*/ 690 h 690"/>
                              <a:gd name="T38" fmla="*/ 2028 w 4408"/>
                              <a:gd name="T39" fmla="*/ 245 h 690"/>
                              <a:gd name="T40" fmla="*/ 1395 w 4408"/>
                              <a:gd name="T41" fmla="*/ 342 h 690"/>
                              <a:gd name="T42" fmla="*/ 1173 w 4408"/>
                              <a:gd name="T43" fmla="*/ 326 h 690"/>
                              <a:gd name="T44" fmla="*/ 1336 w 4408"/>
                              <a:gd name="T45" fmla="*/ 486 h 690"/>
                              <a:gd name="T46" fmla="*/ 1183 w 4408"/>
                              <a:gd name="T47" fmla="*/ 690 h 690"/>
                              <a:gd name="T48" fmla="*/ 1106 w 4408"/>
                              <a:gd name="T49" fmla="*/ 629 h 690"/>
                              <a:gd name="T50" fmla="*/ 1248 w 4408"/>
                              <a:gd name="T51" fmla="*/ 508 h 690"/>
                              <a:gd name="T52" fmla="*/ 1117 w 4408"/>
                              <a:gd name="T53" fmla="*/ 277 h 690"/>
                              <a:gd name="T54" fmla="*/ 3998 w 4408"/>
                              <a:gd name="T55" fmla="*/ 250 h 690"/>
                              <a:gd name="T56" fmla="*/ 3998 w 4408"/>
                              <a:gd name="T57" fmla="*/ 626 h 690"/>
                              <a:gd name="T58" fmla="*/ 4048 w 4408"/>
                              <a:gd name="T59" fmla="*/ 670 h 690"/>
                              <a:gd name="T60" fmla="*/ 3922 w 4408"/>
                              <a:gd name="T61" fmla="*/ 560 h 690"/>
                              <a:gd name="T62" fmla="*/ 3671 w 4408"/>
                              <a:gd name="T63" fmla="*/ 381 h 690"/>
                              <a:gd name="T64" fmla="*/ 2571 w 4408"/>
                              <a:gd name="T65" fmla="*/ 290 h 690"/>
                              <a:gd name="T66" fmla="*/ 2804 w 4408"/>
                              <a:gd name="T67" fmla="*/ 224 h 690"/>
                              <a:gd name="T68" fmla="*/ 2693 w 4408"/>
                              <a:gd name="T69" fmla="*/ 280 h 690"/>
                              <a:gd name="T70" fmla="*/ 2500 w 4408"/>
                              <a:gd name="T71" fmla="*/ 682 h 690"/>
                              <a:gd name="T72" fmla="*/ 2491 w 4408"/>
                              <a:gd name="T73" fmla="*/ 281 h 690"/>
                              <a:gd name="T74" fmla="*/ 2441 w 4408"/>
                              <a:gd name="T75" fmla="*/ 237 h 690"/>
                              <a:gd name="T76" fmla="*/ 1815 w 4408"/>
                              <a:gd name="T77" fmla="*/ 226 h 690"/>
                              <a:gd name="T78" fmla="*/ 1599 w 4408"/>
                              <a:gd name="T79" fmla="*/ 575 h 690"/>
                              <a:gd name="T80" fmla="*/ 1696 w 4408"/>
                              <a:gd name="T81" fmla="*/ 666 h 690"/>
                              <a:gd name="T82" fmla="*/ 1500 w 4408"/>
                              <a:gd name="T83" fmla="*/ 274 h 690"/>
                              <a:gd name="T84" fmla="*/ 1608 w 4408"/>
                              <a:gd name="T85" fmla="*/ 176 h 690"/>
                              <a:gd name="T86" fmla="*/ 2984 w 4408"/>
                              <a:gd name="T87" fmla="*/ 132 h 690"/>
                              <a:gd name="T88" fmla="*/ 840 w 4408"/>
                              <a:gd name="T89" fmla="*/ 132 h 690"/>
                              <a:gd name="T90" fmla="*/ 284 w 4408"/>
                              <a:gd name="T91" fmla="*/ 63 h 690"/>
                              <a:gd name="T92" fmla="*/ 464 w 4408"/>
                              <a:gd name="T93" fmla="*/ 319 h 690"/>
                              <a:gd name="T94" fmla="*/ 460 w 4408"/>
                              <a:gd name="T95" fmla="*/ 55 h 690"/>
                              <a:gd name="T96" fmla="*/ 611 w 4408"/>
                              <a:gd name="T97" fmla="*/ 77 h 690"/>
                              <a:gd name="T98" fmla="*/ 490 w 4408"/>
                              <a:gd name="T99" fmla="*/ 617 h 690"/>
                              <a:gd name="T100" fmla="*/ 346 w 4408"/>
                              <a:gd name="T101" fmla="*/ 658 h 690"/>
                              <a:gd name="T102" fmla="*/ 455 w 4408"/>
                              <a:gd name="T103" fmla="*/ 363 h 690"/>
                              <a:gd name="T104" fmla="*/ 159 w 4408"/>
                              <a:gd name="T105" fmla="*/ 647 h 690"/>
                              <a:gd name="T106" fmla="*/ 32 w 4408"/>
                              <a:gd name="T107" fmla="*/ 649 h 690"/>
                              <a:gd name="T108" fmla="*/ 163 w 4408"/>
                              <a:gd name="T109" fmla="*/ 131 h 690"/>
                              <a:gd name="T110" fmla="*/ 4378 w 4408"/>
                              <a:gd name="T111" fmla="*/ 0 h 690"/>
                              <a:gd name="T112" fmla="*/ 4304 w 4408"/>
                              <a:gd name="T113" fmla="*/ 635 h 690"/>
                              <a:gd name="T114" fmla="*/ 4267 w 4408"/>
                              <a:gd name="T115" fmla="*/ 689 h 690"/>
                              <a:gd name="T116" fmla="*/ 4305 w 4408"/>
                              <a:gd name="T117" fmla="*/ 94 h 690"/>
                              <a:gd name="T118" fmla="*/ 4258 w 4408"/>
                              <a:gd name="T119" fmla="*/ 5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4408" h="690">
                                <a:moveTo>
                                  <a:pt x="2130" y="257"/>
                                </a:moveTo>
                                <a:cubicBezTo>
                                  <a:pt x="2097" y="257"/>
                                  <a:pt x="2069" y="271"/>
                                  <a:pt x="2044" y="298"/>
                                </a:cubicBezTo>
                                <a:cubicBezTo>
                                  <a:pt x="2019" y="326"/>
                                  <a:pt x="2000" y="365"/>
                                  <a:pt x="1986" y="417"/>
                                </a:cubicBezTo>
                                <a:cubicBezTo>
                                  <a:pt x="1972" y="468"/>
                                  <a:pt x="1965" y="513"/>
                                  <a:pt x="1965" y="550"/>
                                </a:cubicBezTo>
                                <a:cubicBezTo>
                                  <a:pt x="1965" y="585"/>
                                  <a:pt x="1972" y="611"/>
                                  <a:pt x="1986" y="627"/>
                                </a:cubicBezTo>
                                <a:cubicBezTo>
                                  <a:pt x="2001" y="644"/>
                                  <a:pt x="2023" y="652"/>
                                  <a:pt x="2052" y="652"/>
                                </a:cubicBezTo>
                                <a:cubicBezTo>
                                  <a:pt x="2083" y="652"/>
                                  <a:pt x="2111" y="638"/>
                                  <a:pt x="2135" y="610"/>
                                </a:cubicBezTo>
                                <a:cubicBezTo>
                                  <a:pt x="2159" y="582"/>
                                  <a:pt x="2178" y="543"/>
                                  <a:pt x="2192" y="493"/>
                                </a:cubicBezTo>
                                <a:cubicBezTo>
                                  <a:pt x="2206" y="442"/>
                                  <a:pt x="2213" y="398"/>
                                  <a:pt x="2213" y="360"/>
                                </a:cubicBezTo>
                                <a:cubicBezTo>
                                  <a:pt x="2213" y="326"/>
                                  <a:pt x="2206" y="300"/>
                                  <a:pt x="2193" y="283"/>
                                </a:cubicBezTo>
                                <a:cubicBezTo>
                                  <a:pt x="2179" y="265"/>
                                  <a:pt x="2159" y="257"/>
                                  <a:pt x="2130" y="257"/>
                                </a:cubicBezTo>
                                <a:close/>
                                <a:moveTo>
                                  <a:pt x="3894" y="256"/>
                                </a:moveTo>
                                <a:cubicBezTo>
                                  <a:pt x="3861" y="256"/>
                                  <a:pt x="3832" y="269"/>
                                  <a:pt x="3806" y="295"/>
                                </a:cubicBezTo>
                                <a:cubicBezTo>
                                  <a:pt x="3780" y="322"/>
                                  <a:pt x="3760" y="357"/>
                                  <a:pt x="3745" y="401"/>
                                </a:cubicBezTo>
                                <a:cubicBezTo>
                                  <a:pt x="3730" y="446"/>
                                  <a:pt x="3723" y="490"/>
                                  <a:pt x="3723" y="534"/>
                                </a:cubicBezTo>
                                <a:cubicBezTo>
                                  <a:pt x="3723" y="567"/>
                                  <a:pt x="3728" y="592"/>
                                  <a:pt x="3737" y="608"/>
                                </a:cubicBezTo>
                                <a:cubicBezTo>
                                  <a:pt x="3746" y="625"/>
                                  <a:pt x="3761" y="633"/>
                                  <a:pt x="3782" y="633"/>
                                </a:cubicBezTo>
                                <a:cubicBezTo>
                                  <a:pt x="3803" y="633"/>
                                  <a:pt x="3824" y="624"/>
                                  <a:pt x="3844" y="606"/>
                                </a:cubicBezTo>
                                <a:cubicBezTo>
                                  <a:pt x="3864" y="587"/>
                                  <a:pt x="3885" y="562"/>
                                  <a:pt x="3906" y="528"/>
                                </a:cubicBezTo>
                                <a:cubicBezTo>
                                  <a:pt x="3928" y="495"/>
                                  <a:pt x="3943" y="456"/>
                                  <a:pt x="3952" y="412"/>
                                </a:cubicBezTo>
                                <a:lnTo>
                                  <a:pt x="3956" y="392"/>
                                </a:lnTo>
                                <a:cubicBezTo>
                                  <a:pt x="3959" y="379"/>
                                  <a:pt x="3961" y="367"/>
                                  <a:pt x="3962" y="358"/>
                                </a:cubicBezTo>
                                <a:cubicBezTo>
                                  <a:pt x="3963" y="348"/>
                                  <a:pt x="3963" y="338"/>
                                  <a:pt x="3963" y="327"/>
                                </a:cubicBezTo>
                                <a:cubicBezTo>
                                  <a:pt x="3963" y="302"/>
                                  <a:pt x="3958" y="284"/>
                                  <a:pt x="3948" y="273"/>
                                </a:cubicBezTo>
                                <a:cubicBezTo>
                                  <a:pt x="3937" y="261"/>
                                  <a:pt x="3919" y="256"/>
                                  <a:pt x="3894" y="256"/>
                                </a:cubicBezTo>
                                <a:close/>
                                <a:moveTo>
                                  <a:pt x="3018" y="222"/>
                                </a:moveTo>
                                <a:lnTo>
                                  <a:pt x="3047" y="222"/>
                                </a:lnTo>
                                <a:lnTo>
                                  <a:pt x="2978" y="528"/>
                                </a:lnTo>
                                <a:cubicBezTo>
                                  <a:pt x="2971" y="559"/>
                                  <a:pt x="2967" y="582"/>
                                  <a:pt x="2967" y="598"/>
                                </a:cubicBezTo>
                                <a:cubicBezTo>
                                  <a:pt x="2967" y="611"/>
                                  <a:pt x="2970" y="620"/>
                                  <a:pt x="2974" y="626"/>
                                </a:cubicBezTo>
                                <a:cubicBezTo>
                                  <a:pt x="2978" y="632"/>
                                  <a:pt x="2984" y="635"/>
                                  <a:pt x="2993" y="635"/>
                                </a:cubicBezTo>
                                <a:cubicBezTo>
                                  <a:pt x="3003" y="635"/>
                                  <a:pt x="3013" y="631"/>
                                  <a:pt x="3024" y="623"/>
                                </a:cubicBezTo>
                                <a:cubicBezTo>
                                  <a:pt x="3035" y="615"/>
                                  <a:pt x="3050" y="600"/>
                                  <a:pt x="3069" y="578"/>
                                </a:cubicBezTo>
                                <a:lnTo>
                                  <a:pt x="3097" y="605"/>
                                </a:lnTo>
                                <a:cubicBezTo>
                                  <a:pt x="3066" y="638"/>
                                  <a:pt x="3040" y="660"/>
                                  <a:pt x="3021" y="672"/>
                                </a:cubicBezTo>
                                <a:cubicBezTo>
                                  <a:pt x="3001" y="684"/>
                                  <a:pt x="2980" y="689"/>
                                  <a:pt x="2956" y="689"/>
                                </a:cubicBezTo>
                                <a:cubicBezTo>
                                  <a:pt x="2935" y="689"/>
                                  <a:pt x="2918" y="682"/>
                                  <a:pt x="2906" y="667"/>
                                </a:cubicBezTo>
                                <a:cubicBezTo>
                                  <a:pt x="2894" y="652"/>
                                  <a:pt x="2887" y="632"/>
                                  <a:pt x="2887" y="609"/>
                                </a:cubicBezTo>
                                <a:cubicBezTo>
                                  <a:pt x="2887" y="585"/>
                                  <a:pt x="2892" y="554"/>
                                  <a:pt x="2901" y="516"/>
                                </a:cubicBezTo>
                                <a:lnTo>
                                  <a:pt x="2937" y="361"/>
                                </a:lnTo>
                                <a:cubicBezTo>
                                  <a:pt x="2944" y="329"/>
                                  <a:pt x="2947" y="305"/>
                                  <a:pt x="2947" y="289"/>
                                </a:cubicBezTo>
                                <a:cubicBezTo>
                                  <a:pt x="2947" y="275"/>
                                  <a:pt x="2944" y="265"/>
                                  <a:pt x="2937" y="260"/>
                                </a:cubicBezTo>
                                <a:cubicBezTo>
                                  <a:pt x="2930" y="255"/>
                                  <a:pt x="2917" y="252"/>
                                  <a:pt x="2897" y="251"/>
                                </a:cubicBezTo>
                                <a:lnTo>
                                  <a:pt x="2902" y="226"/>
                                </a:lnTo>
                                <a:lnTo>
                                  <a:pt x="3018" y="222"/>
                                </a:lnTo>
                                <a:close/>
                                <a:moveTo>
                                  <a:pt x="874" y="222"/>
                                </a:moveTo>
                                <a:lnTo>
                                  <a:pt x="903" y="222"/>
                                </a:lnTo>
                                <a:lnTo>
                                  <a:pt x="834" y="528"/>
                                </a:lnTo>
                                <a:cubicBezTo>
                                  <a:pt x="827" y="559"/>
                                  <a:pt x="823" y="582"/>
                                  <a:pt x="823" y="598"/>
                                </a:cubicBezTo>
                                <a:cubicBezTo>
                                  <a:pt x="823" y="611"/>
                                  <a:pt x="826" y="620"/>
                                  <a:pt x="830" y="626"/>
                                </a:cubicBezTo>
                                <a:cubicBezTo>
                                  <a:pt x="834" y="632"/>
                                  <a:pt x="840" y="635"/>
                                  <a:pt x="849" y="635"/>
                                </a:cubicBezTo>
                                <a:cubicBezTo>
                                  <a:pt x="859" y="635"/>
                                  <a:pt x="869" y="631"/>
                                  <a:pt x="880" y="623"/>
                                </a:cubicBezTo>
                                <a:cubicBezTo>
                                  <a:pt x="891" y="615"/>
                                  <a:pt x="906" y="600"/>
                                  <a:pt x="925" y="578"/>
                                </a:cubicBezTo>
                                <a:lnTo>
                                  <a:pt x="953" y="605"/>
                                </a:lnTo>
                                <a:cubicBezTo>
                                  <a:pt x="922" y="638"/>
                                  <a:pt x="896" y="660"/>
                                  <a:pt x="877" y="672"/>
                                </a:cubicBezTo>
                                <a:cubicBezTo>
                                  <a:pt x="857" y="684"/>
                                  <a:pt x="836" y="689"/>
                                  <a:pt x="812" y="689"/>
                                </a:cubicBezTo>
                                <a:cubicBezTo>
                                  <a:pt x="791" y="689"/>
                                  <a:pt x="774" y="682"/>
                                  <a:pt x="762" y="667"/>
                                </a:cubicBezTo>
                                <a:cubicBezTo>
                                  <a:pt x="750" y="652"/>
                                  <a:pt x="743" y="632"/>
                                  <a:pt x="743" y="609"/>
                                </a:cubicBezTo>
                                <a:cubicBezTo>
                                  <a:pt x="743" y="585"/>
                                  <a:pt x="748" y="554"/>
                                  <a:pt x="757" y="516"/>
                                </a:cubicBezTo>
                                <a:lnTo>
                                  <a:pt x="793" y="361"/>
                                </a:lnTo>
                                <a:cubicBezTo>
                                  <a:pt x="800" y="329"/>
                                  <a:pt x="803" y="305"/>
                                  <a:pt x="803" y="289"/>
                                </a:cubicBezTo>
                                <a:cubicBezTo>
                                  <a:pt x="803" y="275"/>
                                  <a:pt x="800" y="265"/>
                                  <a:pt x="793" y="260"/>
                                </a:cubicBezTo>
                                <a:cubicBezTo>
                                  <a:pt x="786" y="255"/>
                                  <a:pt x="773" y="252"/>
                                  <a:pt x="753" y="251"/>
                                </a:cubicBezTo>
                                <a:lnTo>
                                  <a:pt x="758" y="226"/>
                                </a:lnTo>
                                <a:lnTo>
                                  <a:pt x="874" y="222"/>
                                </a:lnTo>
                                <a:close/>
                                <a:moveTo>
                                  <a:pt x="3440" y="219"/>
                                </a:moveTo>
                                <a:cubicBezTo>
                                  <a:pt x="3482" y="219"/>
                                  <a:pt x="3521" y="223"/>
                                  <a:pt x="3557" y="233"/>
                                </a:cubicBezTo>
                                <a:lnTo>
                                  <a:pt x="3534" y="341"/>
                                </a:lnTo>
                                <a:lnTo>
                                  <a:pt x="3484" y="341"/>
                                </a:lnTo>
                                <a:cubicBezTo>
                                  <a:pt x="3483" y="316"/>
                                  <a:pt x="3481" y="299"/>
                                  <a:pt x="3478" y="288"/>
                                </a:cubicBezTo>
                                <a:cubicBezTo>
                                  <a:pt x="3474" y="277"/>
                                  <a:pt x="3469" y="269"/>
                                  <a:pt x="3461" y="264"/>
                                </a:cubicBezTo>
                                <a:cubicBezTo>
                                  <a:pt x="3454" y="258"/>
                                  <a:pt x="3443" y="256"/>
                                  <a:pt x="3430" y="256"/>
                                </a:cubicBezTo>
                                <a:cubicBezTo>
                                  <a:pt x="3398" y="256"/>
                                  <a:pt x="3369" y="269"/>
                                  <a:pt x="3343" y="294"/>
                                </a:cubicBezTo>
                                <a:cubicBezTo>
                                  <a:pt x="3318" y="320"/>
                                  <a:pt x="3297" y="356"/>
                                  <a:pt x="3281" y="403"/>
                                </a:cubicBezTo>
                                <a:cubicBezTo>
                                  <a:pt x="3264" y="450"/>
                                  <a:pt x="3256" y="495"/>
                                  <a:pt x="3256" y="538"/>
                                </a:cubicBezTo>
                                <a:cubicBezTo>
                                  <a:pt x="3256" y="570"/>
                                  <a:pt x="3263" y="594"/>
                                  <a:pt x="3275" y="610"/>
                                </a:cubicBezTo>
                                <a:cubicBezTo>
                                  <a:pt x="3288" y="626"/>
                                  <a:pt x="3307" y="634"/>
                                  <a:pt x="3332" y="634"/>
                                </a:cubicBezTo>
                                <a:cubicBezTo>
                                  <a:pt x="3361" y="634"/>
                                  <a:pt x="3386" y="628"/>
                                  <a:pt x="3408" y="617"/>
                                </a:cubicBezTo>
                                <a:cubicBezTo>
                                  <a:pt x="3429" y="606"/>
                                  <a:pt x="3451" y="589"/>
                                  <a:pt x="3475" y="565"/>
                                </a:cubicBezTo>
                                <a:lnTo>
                                  <a:pt x="3504" y="595"/>
                                </a:lnTo>
                                <a:cubicBezTo>
                                  <a:pt x="3474" y="628"/>
                                  <a:pt x="3444" y="652"/>
                                  <a:pt x="3413" y="667"/>
                                </a:cubicBezTo>
                                <a:cubicBezTo>
                                  <a:pt x="3383" y="682"/>
                                  <a:pt x="3350" y="690"/>
                                  <a:pt x="3315" y="690"/>
                                </a:cubicBezTo>
                                <a:cubicBezTo>
                                  <a:pt x="3269" y="690"/>
                                  <a:pt x="3234" y="676"/>
                                  <a:pt x="3210" y="649"/>
                                </a:cubicBezTo>
                                <a:cubicBezTo>
                                  <a:pt x="3187" y="622"/>
                                  <a:pt x="3175" y="582"/>
                                  <a:pt x="3175" y="530"/>
                                </a:cubicBezTo>
                                <a:cubicBezTo>
                                  <a:pt x="3175" y="496"/>
                                  <a:pt x="3181" y="458"/>
                                  <a:pt x="3194" y="418"/>
                                </a:cubicBezTo>
                                <a:cubicBezTo>
                                  <a:pt x="3207" y="377"/>
                                  <a:pt x="3225" y="341"/>
                                  <a:pt x="3250" y="311"/>
                                </a:cubicBezTo>
                                <a:cubicBezTo>
                                  <a:pt x="3274" y="280"/>
                                  <a:pt x="3303" y="257"/>
                                  <a:pt x="3335" y="241"/>
                                </a:cubicBezTo>
                                <a:cubicBezTo>
                                  <a:pt x="3368" y="226"/>
                                  <a:pt x="3403" y="219"/>
                                  <a:pt x="3440" y="219"/>
                                </a:cubicBezTo>
                                <a:close/>
                                <a:moveTo>
                                  <a:pt x="2140" y="219"/>
                                </a:moveTo>
                                <a:cubicBezTo>
                                  <a:pt x="2191" y="219"/>
                                  <a:pt x="2230" y="232"/>
                                  <a:pt x="2256" y="260"/>
                                </a:cubicBezTo>
                                <a:cubicBezTo>
                                  <a:pt x="2283" y="288"/>
                                  <a:pt x="2296" y="328"/>
                                  <a:pt x="2296" y="380"/>
                                </a:cubicBezTo>
                                <a:cubicBezTo>
                                  <a:pt x="2296" y="416"/>
                                  <a:pt x="2290" y="456"/>
                                  <a:pt x="2277" y="498"/>
                                </a:cubicBezTo>
                                <a:cubicBezTo>
                                  <a:pt x="2264" y="540"/>
                                  <a:pt x="2246" y="575"/>
                                  <a:pt x="2224" y="604"/>
                                </a:cubicBezTo>
                                <a:cubicBezTo>
                                  <a:pt x="2202" y="632"/>
                                  <a:pt x="2175" y="654"/>
                                  <a:pt x="2144" y="668"/>
                                </a:cubicBezTo>
                                <a:cubicBezTo>
                                  <a:pt x="2113" y="683"/>
                                  <a:pt x="2077" y="690"/>
                                  <a:pt x="2036" y="690"/>
                                </a:cubicBezTo>
                                <a:cubicBezTo>
                                  <a:pt x="1987" y="690"/>
                                  <a:pt x="1949" y="676"/>
                                  <a:pt x="1922" y="648"/>
                                </a:cubicBezTo>
                                <a:cubicBezTo>
                                  <a:pt x="1895" y="621"/>
                                  <a:pt x="1881" y="581"/>
                                  <a:pt x="1881" y="529"/>
                                </a:cubicBezTo>
                                <a:cubicBezTo>
                                  <a:pt x="1881" y="504"/>
                                  <a:pt x="1885" y="474"/>
                                  <a:pt x="1893" y="441"/>
                                </a:cubicBezTo>
                                <a:cubicBezTo>
                                  <a:pt x="1902" y="396"/>
                                  <a:pt x="1919" y="357"/>
                                  <a:pt x="1942" y="323"/>
                                </a:cubicBezTo>
                                <a:cubicBezTo>
                                  <a:pt x="1965" y="289"/>
                                  <a:pt x="1994" y="263"/>
                                  <a:pt x="2028" y="245"/>
                                </a:cubicBezTo>
                                <a:cubicBezTo>
                                  <a:pt x="2062" y="228"/>
                                  <a:pt x="2099" y="219"/>
                                  <a:pt x="2140" y="219"/>
                                </a:cubicBezTo>
                                <a:close/>
                                <a:moveTo>
                                  <a:pt x="1263" y="219"/>
                                </a:moveTo>
                                <a:cubicBezTo>
                                  <a:pt x="1292" y="219"/>
                                  <a:pt x="1319" y="220"/>
                                  <a:pt x="1343" y="224"/>
                                </a:cubicBezTo>
                                <a:cubicBezTo>
                                  <a:pt x="1368" y="227"/>
                                  <a:pt x="1392" y="233"/>
                                  <a:pt x="1416" y="242"/>
                                </a:cubicBezTo>
                                <a:lnTo>
                                  <a:pt x="1395" y="342"/>
                                </a:lnTo>
                                <a:lnTo>
                                  <a:pt x="1356" y="342"/>
                                </a:lnTo>
                                <a:cubicBezTo>
                                  <a:pt x="1353" y="314"/>
                                  <a:pt x="1343" y="292"/>
                                  <a:pt x="1328" y="278"/>
                                </a:cubicBezTo>
                                <a:cubicBezTo>
                                  <a:pt x="1313" y="263"/>
                                  <a:pt x="1289" y="256"/>
                                  <a:pt x="1257" y="256"/>
                                </a:cubicBezTo>
                                <a:cubicBezTo>
                                  <a:pt x="1232" y="256"/>
                                  <a:pt x="1211" y="262"/>
                                  <a:pt x="1196" y="275"/>
                                </a:cubicBezTo>
                                <a:cubicBezTo>
                                  <a:pt x="1180" y="288"/>
                                  <a:pt x="1173" y="305"/>
                                  <a:pt x="1173" y="326"/>
                                </a:cubicBezTo>
                                <a:cubicBezTo>
                                  <a:pt x="1173" y="337"/>
                                  <a:pt x="1175" y="347"/>
                                  <a:pt x="1179" y="356"/>
                                </a:cubicBezTo>
                                <a:cubicBezTo>
                                  <a:pt x="1182" y="365"/>
                                  <a:pt x="1191" y="374"/>
                                  <a:pt x="1203" y="385"/>
                                </a:cubicBezTo>
                                <a:cubicBezTo>
                                  <a:pt x="1215" y="395"/>
                                  <a:pt x="1233" y="408"/>
                                  <a:pt x="1259" y="423"/>
                                </a:cubicBezTo>
                                <a:cubicBezTo>
                                  <a:pt x="1279" y="436"/>
                                  <a:pt x="1295" y="447"/>
                                  <a:pt x="1307" y="457"/>
                                </a:cubicBezTo>
                                <a:cubicBezTo>
                                  <a:pt x="1319" y="467"/>
                                  <a:pt x="1329" y="477"/>
                                  <a:pt x="1336" y="486"/>
                                </a:cubicBezTo>
                                <a:cubicBezTo>
                                  <a:pt x="1343" y="496"/>
                                  <a:pt x="1348" y="507"/>
                                  <a:pt x="1351" y="518"/>
                                </a:cubicBezTo>
                                <a:cubicBezTo>
                                  <a:pt x="1354" y="529"/>
                                  <a:pt x="1356" y="542"/>
                                  <a:pt x="1356" y="557"/>
                                </a:cubicBezTo>
                                <a:cubicBezTo>
                                  <a:pt x="1356" y="586"/>
                                  <a:pt x="1348" y="610"/>
                                  <a:pt x="1333" y="630"/>
                                </a:cubicBezTo>
                                <a:cubicBezTo>
                                  <a:pt x="1318" y="650"/>
                                  <a:pt x="1297" y="665"/>
                                  <a:pt x="1271" y="675"/>
                                </a:cubicBezTo>
                                <a:cubicBezTo>
                                  <a:pt x="1246" y="685"/>
                                  <a:pt x="1216" y="690"/>
                                  <a:pt x="1183" y="690"/>
                                </a:cubicBezTo>
                                <a:cubicBezTo>
                                  <a:pt x="1157" y="690"/>
                                  <a:pt x="1131" y="688"/>
                                  <a:pt x="1105" y="684"/>
                                </a:cubicBezTo>
                                <a:cubicBezTo>
                                  <a:pt x="1080" y="680"/>
                                  <a:pt x="1052" y="673"/>
                                  <a:pt x="1021" y="664"/>
                                </a:cubicBezTo>
                                <a:lnTo>
                                  <a:pt x="1043" y="560"/>
                                </a:lnTo>
                                <a:lnTo>
                                  <a:pt x="1081" y="560"/>
                                </a:lnTo>
                                <a:cubicBezTo>
                                  <a:pt x="1082" y="590"/>
                                  <a:pt x="1090" y="613"/>
                                  <a:pt x="1106" y="629"/>
                                </a:cubicBezTo>
                                <a:cubicBezTo>
                                  <a:pt x="1122" y="644"/>
                                  <a:pt x="1147" y="652"/>
                                  <a:pt x="1182" y="652"/>
                                </a:cubicBezTo>
                                <a:cubicBezTo>
                                  <a:pt x="1212" y="652"/>
                                  <a:pt x="1236" y="645"/>
                                  <a:pt x="1253" y="632"/>
                                </a:cubicBezTo>
                                <a:cubicBezTo>
                                  <a:pt x="1270" y="618"/>
                                  <a:pt x="1278" y="599"/>
                                  <a:pt x="1278" y="575"/>
                                </a:cubicBezTo>
                                <a:cubicBezTo>
                                  <a:pt x="1278" y="560"/>
                                  <a:pt x="1276" y="548"/>
                                  <a:pt x="1271" y="538"/>
                                </a:cubicBezTo>
                                <a:cubicBezTo>
                                  <a:pt x="1266" y="527"/>
                                  <a:pt x="1259" y="517"/>
                                  <a:pt x="1248" y="508"/>
                                </a:cubicBezTo>
                                <a:cubicBezTo>
                                  <a:pt x="1237" y="498"/>
                                  <a:pt x="1220" y="486"/>
                                  <a:pt x="1196" y="472"/>
                                </a:cubicBezTo>
                                <a:cubicBezTo>
                                  <a:pt x="1172" y="457"/>
                                  <a:pt x="1152" y="444"/>
                                  <a:pt x="1138" y="432"/>
                                </a:cubicBezTo>
                                <a:cubicBezTo>
                                  <a:pt x="1125" y="420"/>
                                  <a:pt x="1114" y="406"/>
                                  <a:pt x="1107" y="392"/>
                                </a:cubicBezTo>
                                <a:cubicBezTo>
                                  <a:pt x="1100" y="378"/>
                                  <a:pt x="1097" y="362"/>
                                  <a:pt x="1097" y="343"/>
                                </a:cubicBezTo>
                                <a:cubicBezTo>
                                  <a:pt x="1097" y="318"/>
                                  <a:pt x="1104" y="296"/>
                                  <a:pt x="1117" y="277"/>
                                </a:cubicBezTo>
                                <a:cubicBezTo>
                                  <a:pt x="1131" y="259"/>
                                  <a:pt x="1150" y="244"/>
                                  <a:pt x="1175" y="234"/>
                                </a:cubicBezTo>
                                <a:cubicBezTo>
                                  <a:pt x="1200" y="224"/>
                                  <a:pt x="1229" y="219"/>
                                  <a:pt x="1263" y="219"/>
                                </a:cubicBezTo>
                                <a:close/>
                                <a:moveTo>
                                  <a:pt x="3885" y="218"/>
                                </a:moveTo>
                                <a:cubicBezTo>
                                  <a:pt x="3905" y="218"/>
                                  <a:pt x="3925" y="220"/>
                                  <a:pt x="3943" y="225"/>
                                </a:cubicBezTo>
                                <a:cubicBezTo>
                                  <a:pt x="3961" y="230"/>
                                  <a:pt x="3979" y="238"/>
                                  <a:pt x="3998" y="250"/>
                                </a:cubicBezTo>
                                <a:lnTo>
                                  <a:pt x="4042" y="218"/>
                                </a:lnTo>
                                <a:lnTo>
                                  <a:pt x="4072" y="226"/>
                                </a:lnTo>
                                <a:lnTo>
                                  <a:pt x="4002" y="528"/>
                                </a:lnTo>
                                <a:cubicBezTo>
                                  <a:pt x="3995" y="558"/>
                                  <a:pt x="3992" y="582"/>
                                  <a:pt x="3992" y="598"/>
                                </a:cubicBezTo>
                                <a:cubicBezTo>
                                  <a:pt x="3992" y="611"/>
                                  <a:pt x="3994" y="620"/>
                                  <a:pt x="3998" y="626"/>
                                </a:cubicBezTo>
                                <a:cubicBezTo>
                                  <a:pt x="4002" y="632"/>
                                  <a:pt x="4009" y="635"/>
                                  <a:pt x="4018" y="635"/>
                                </a:cubicBezTo>
                                <a:cubicBezTo>
                                  <a:pt x="4027" y="635"/>
                                  <a:pt x="4037" y="631"/>
                                  <a:pt x="4048" y="623"/>
                                </a:cubicBezTo>
                                <a:cubicBezTo>
                                  <a:pt x="4059" y="615"/>
                                  <a:pt x="4074" y="600"/>
                                  <a:pt x="4094" y="578"/>
                                </a:cubicBezTo>
                                <a:lnTo>
                                  <a:pt x="4121" y="605"/>
                                </a:lnTo>
                                <a:cubicBezTo>
                                  <a:pt x="4092" y="636"/>
                                  <a:pt x="4068" y="657"/>
                                  <a:pt x="4048" y="670"/>
                                </a:cubicBezTo>
                                <a:cubicBezTo>
                                  <a:pt x="4028" y="683"/>
                                  <a:pt x="4006" y="689"/>
                                  <a:pt x="3982" y="689"/>
                                </a:cubicBezTo>
                                <a:cubicBezTo>
                                  <a:pt x="3963" y="689"/>
                                  <a:pt x="3947" y="683"/>
                                  <a:pt x="3935" y="670"/>
                                </a:cubicBezTo>
                                <a:cubicBezTo>
                                  <a:pt x="3923" y="657"/>
                                  <a:pt x="3918" y="640"/>
                                  <a:pt x="3918" y="618"/>
                                </a:cubicBezTo>
                                <a:cubicBezTo>
                                  <a:pt x="3918" y="600"/>
                                  <a:pt x="3921" y="582"/>
                                  <a:pt x="3929" y="562"/>
                                </a:cubicBezTo>
                                <a:lnTo>
                                  <a:pt x="3922" y="560"/>
                                </a:lnTo>
                                <a:cubicBezTo>
                                  <a:pt x="3892" y="605"/>
                                  <a:pt x="3863" y="637"/>
                                  <a:pt x="3836" y="658"/>
                                </a:cubicBezTo>
                                <a:cubicBezTo>
                                  <a:pt x="3808" y="679"/>
                                  <a:pt x="3779" y="689"/>
                                  <a:pt x="3749" y="689"/>
                                </a:cubicBezTo>
                                <a:cubicBezTo>
                                  <a:pt x="3714" y="689"/>
                                  <a:pt x="3687" y="676"/>
                                  <a:pt x="3668" y="649"/>
                                </a:cubicBezTo>
                                <a:cubicBezTo>
                                  <a:pt x="3648" y="623"/>
                                  <a:pt x="3639" y="586"/>
                                  <a:pt x="3639" y="538"/>
                                </a:cubicBezTo>
                                <a:cubicBezTo>
                                  <a:pt x="3639" y="484"/>
                                  <a:pt x="3649" y="431"/>
                                  <a:pt x="3671" y="381"/>
                                </a:cubicBezTo>
                                <a:cubicBezTo>
                                  <a:pt x="3692" y="330"/>
                                  <a:pt x="3722" y="291"/>
                                  <a:pt x="3759" y="262"/>
                                </a:cubicBezTo>
                                <a:cubicBezTo>
                                  <a:pt x="3797" y="233"/>
                                  <a:pt x="3839" y="218"/>
                                  <a:pt x="3885" y="218"/>
                                </a:cubicBezTo>
                                <a:close/>
                                <a:moveTo>
                                  <a:pt x="2506" y="218"/>
                                </a:moveTo>
                                <a:cubicBezTo>
                                  <a:pt x="2526" y="218"/>
                                  <a:pt x="2542" y="225"/>
                                  <a:pt x="2554" y="238"/>
                                </a:cubicBezTo>
                                <a:cubicBezTo>
                                  <a:pt x="2565" y="251"/>
                                  <a:pt x="2571" y="268"/>
                                  <a:pt x="2571" y="290"/>
                                </a:cubicBezTo>
                                <a:cubicBezTo>
                                  <a:pt x="2571" y="305"/>
                                  <a:pt x="2568" y="322"/>
                                  <a:pt x="2562" y="339"/>
                                </a:cubicBezTo>
                                <a:lnTo>
                                  <a:pt x="2568" y="341"/>
                                </a:lnTo>
                                <a:cubicBezTo>
                                  <a:pt x="2599" y="299"/>
                                  <a:pt x="2629" y="268"/>
                                  <a:pt x="2658" y="248"/>
                                </a:cubicBezTo>
                                <a:cubicBezTo>
                                  <a:pt x="2687" y="228"/>
                                  <a:pt x="2716" y="219"/>
                                  <a:pt x="2746" y="219"/>
                                </a:cubicBezTo>
                                <a:cubicBezTo>
                                  <a:pt x="2769" y="219"/>
                                  <a:pt x="2788" y="220"/>
                                  <a:pt x="2804" y="224"/>
                                </a:cubicBezTo>
                                <a:lnTo>
                                  <a:pt x="2781" y="331"/>
                                </a:lnTo>
                                <a:lnTo>
                                  <a:pt x="2732" y="331"/>
                                </a:lnTo>
                                <a:cubicBezTo>
                                  <a:pt x="2730" y="317"/>
                                  <a:pt x="2727" y="307"/>
                                  <a:pt x="2724" y="300"/>
                                </a:cubicBezTo>
                                <a:cubicBezTo>
                                  <a:pt x="2720" y="292"/>
                                  <a:pt x="2716" y="287"/>
                                  <a:pt x="2711" y="284"/>
                                </a:cubicBezTo>
                                <a:cubicBezTo>
                                  <a:pt x="2707" y="281"/>
                                  <a:pt x="2700" y="280"/>
                                  <a:pt x="2693" y="280"/>
                                </a:cubicBezTo>
                                <a:cubicBezTo>
                                  <a:pt x="2682" y="280"/>
                                  <a:pt x="2669" y="285"/>
                                  <a:pt x="2656" y="295"/>
                                </a:cubicBezTo>
                                <a:cubicBezTo>
                                  <a:pt x="2642" y="305"/>
                                  <a:pt x="2627" y="320"/>
                                  <a:pt x="2610" y="341"/>
                                </a:cubicBezTo>
                                <a:cubicBezTo>
                                  <a:pt x="2593" y="362"/>
                                  <a:pt x="2580" y="382"/>
                                  <a:pt x="2570" y="402"/>
                                </a:cubicBezTo>
                                <a:cubicBezTo>
                                  <a:pt x="2560" y="421"/>
                                  <a:pt x="2552" y="446"/>
                                  <a:pt x="2545" y="475"/>
                                </a:cubicBezTo>
                                <a:lnTo>
                                  <a:pt x="2500" y="682"/>
                                </a:lnTo>
                                <a:lnTo>
                                  <a:pt x="2417" y="682"/>
                                </a:lnTo>
                                <a:lnTo>
                                  <a:pt x="2486" y="380"/>
                                </a:lnTo>
                                <a:cubicBezTo>
                                  <a:pt x="2491" y="361"/>
                                  <a:pt x="2494" y="346"/>
                                  <a:pt x="2495" y="335"/>
                                </a:cubicBezTo>
                                <a:cubicBezTo>
                                  <a:pt x="2496" y="325"/>
                                  <a:pt x="2497" y="316"/>
                                  <a:pt x="2497" y="309"/>
                                </a:cubicBezTo>
                                <a:cubicBezTo>
                                  <a:pt x="2497" y="296"/>
                                  <a:pt x="2495" y="287"/>
                                  <a:pt x="2491" y="281"/>
                                </a:cubicBezTo>
                                <a:cubicBezTo>
                                  <a:pt x="2486" y="276"/>
                                  <a:pt x="2480" y="273"/>
                                  <a:pt x="2471" y="273"/>
                                </a:cubicBezTo>
                                <a:cubicBezTo>
                                  <a:pt x="2461" y="273"/>
                                  <a:pt x="2451" y="277"/>
                                  <a:pt x="2440" y="285"/>
                                </a:cubicBezTo>
                                <a:cubicBezTo>
                                  <a:pt x="2429" y="293"/>
                                  <a:pt x="2414" y="308"/>
                                  <a:pt x="2395" y="329"/>
                                </a:cubicBezTo>
                                <a:lnTo>
                                  <a:pt x="2368" y="302"/>
                                </a:lnTo>
                                <a:cubicBezTo>
                                  <a:pt x="2397" y="272"/>
                                  <a:pt x="2421" y="250"/>
                                  <a:pt x="2441" y="237"/>
                                </a:cubicBezTo>
                                <a:cubicBezTo>
                                  <a:pt x="2461" y="225"/>
                                  <a:pt x="2483" y="218"/>
                                  <a:pt x="2506" y="218"/>
                                </a:cubicBezTo>
                                <a:close/>
                                <a:moveTo>
                                  <a:pt x="1631" y="108"/>
                                </a:moveTo>
                                <a:lnTo>
                                  <a:pt x="1697" y="108"/>
                                </a:lnTo>
                                <a:lnTo>
                                  <a:pt x="1671" y="226"/>
                                </a:lnTo>
                                <a:lnTo>
                                  <a:pt x="1815" y="226"/>
                                </a:lnTo>
                                <a:lnTo>
                                  <a:pt x="1805" y="274"/>
                                </a:lnTo>
                                <a:lnTo>
                                  <a:pt x="1660" y="274"/>
                                </a:lnTo>
                                <a:lnTo>
                                  <a:pt x="1618" y="459"/>
                                </a:lnTo>
                                <a:cubicBezTo>
                                  <a:pt x="1609" y="495"/>
                                  <a:pt x="1604" y="521"/>
                                  <a:pt x="1602" y="537"/>
                                </a:cubicBezTo>
                                <a:cubicBezTo>
                                  <a:pt x="1600" y="552"/>
                                  <a:pt x="1599" y="565"/>
                                  <a:pt x="1599" y="575"/>
                                </a:cubicBezTo>
                                <a:cubicBezTo>
                                  <a:pt x="1599" y="614"/>
                                  <a:pt x="1615" y="634"/>
                                  <a:pt x="1648" y="634"/>
                                </a:cubicBezTo>
                                <a:cubicBezTo>
                                  <a:pt x="1662" y="634"/>
                                  <a:pt x="1677" y="628"/>
                                  <a:pt x="1692" y="618"/>
                                </a:cubicBezTo>
                                <a:cubicBezTo>
                                  <a:pt x="1708" y="607"/>
                                  <a:pt x="1727" y="589"/>
                                  <a:pt x="1748" y="563"/>
                                </a:cubicBezTo>
                                <a:lnTo>
                                  <a:pt x="1776" y="592"/>
                                </a:lnTo>
                                <a:cubicBezTo>
                                  <a:pt x="1748" y="625"/>
                                  <a:pt x="1722" y="650"/>
                                  <a:pt x="1696" y="666"/>
                                </a:cubicBezTo>
                                <a:cubicBezTo>
                                  <a:pt x="1671" y="681"/>
                                  <a:pt x="1644" y="689"/>
                                  <a:pt x="1616" y="689"/>
                                </a:cubicBezTo>
                                <a:cubicBezTo>
                                  <a:pt x="1549" y="689"/>
                                  <a:pt x="1516" y="656"/>
                                  <a:pt x="1516" y="589"/>
                                </a:cubicBezTo>
                                <a:cubicBezTo>
                                  <a:pt x="1516" y="568"/>
                                  <a:pt x="1519" y="545"/>
                                  <a:pt x="1524" y="522"/>
                                </a:cubicBezTo>
                                <a:lnTo>
                                  <a:pt x="1581" y="274"/>
                                </a:lnTo>
                                <a:lnTo>
                                  <a:pt x="1500" y="274"/>
                                </a:lnTo>
                                <a:lnTo>
                                  <a:pt x="1508" y="241"/>
                                </a:lnTo>
                                <a:cubicBezTo>
                                  <a:pt x="1526" y="241"/>
                                  <a:pt x="1541" y="240"/>
                                  <a:pt x="1550" y="237"/>
                                </a:cubicBezTo>
                                <a:cubicBezTo>
                                  <a:pt x="1560" y="235"/>
                                  <a:pt x="1568" y="231"/>
                                  <a:pt x="1575" y="227"/>
                                </a:cubicBezTo>
                                <a:cubicBezTo>
                                  <a:pt x="1581" y="222"/>
                                  <a:pt x="1587" y="216"/>
                                  <a:pt x="1592" y="208"/>
                                </a:cubicBezTo>
                                <a:cubicBezTo>
                                  <a:pt x="1598" y="199"/>
                                  <a:pt x="1603" y="189"/>
                                  <a:pt x="1608" y="176"/>
                                </a:cubicBezTo>
                                <a:cubicBezTo>
                                  <a:pt x="1613" y="163"/>
                                  <a:pt x="1621" y="141"/>
                                  <a:pt x="1631" y="108"/>
                                </a:cubicBezTo>
                                <a:close/>
                                <a:moveTo>
                                  <a:pt x="3006" y="39"/>
                                </a:moveTo>
                                <a:lnTo>
                                  <a:pt x="3090" y="39"/>
                                </a:lnTo>
                                <a:lnTo>
                                  <a:pt x="3068" y="132"/>
                                </a:lnTo>
                                <a:lnTo>
                                  <a:pt x="2984" y="132"/>
                                </a:lnTo>
                                <a:lnTo>
                                  <a:pt x="3006" y="39"/>
                                </a:lnTo>
                                <a:close/>
                                <a:moveTo>
                                  <a:pt x="862" y="39"/>
                                </a:moveTo>
                                <a:lnTo>
                                  <a:pt x="946" y="39"/>
                                </a:lnTo>
                                <a:lnTo>
                                  <a:pt x="924" y="132"/>
                                </a:lnTo>
                                <a:lnTo>
                                  <a:pt x="840" y="132"/>
                                </a:lnTo>
                                <a:lnTo>
                                  <a:pt x="862" y="39"/>
                                </a:lnTo>
                                <a:close/>
                                <a:moveTo>
                                  <a:pt x="125" y="31"/>
                                </a:moveTo>
                                <a:lnTo>
                                  <a:pt x="315" y="31"/>
                                </a:lnTo>
                                <a:lnTo>
                                  <a:pt x="310" y="55"/>
                                </a:lnTo>
                                <a:cubicBezTo>
                                  <a:pt x="298" y="57"/>
                                  <a:pt x="289" y="60"/>
                                  <a:pt x="284" y="63"/>
                                </a:cubicBezTo>
                                <a:cubicBezTo>
                                  <a:pt x="279" y="66"/>
                                  <a:pt x="274" y="71"/>
                                  <a:pt x="270" y="77"/>
                                </a:cubicBezTo>
                                <a:cubicBezTo>
                                  <a:pt x="266" y="84"/>
                                  <a:pt x="262" y="94"/>
                                  <a:pt x="257" y="107"/>
                                </a:cubicBezTo>
                                <a:cubicBezTo>
                                  <a:pt x="253" y="121"/>
                                  <a:pt x="247" y="143"/>
                                  <a:pt x="241" y="173"/>
                                </a:cubicBezTo>
                                <a:lnTo>
                                  <a:pt x="208" y="319"/>
                                </a:lnTo>
                                <a:lnTo>
                                  <a:pt x="464" y="319"/>
                                </a:lnTo>
                                <a:lnTo>
                                  <a:pt x="496" y="173"/>
                                </a:lnTo>
                                <a:cubicBezTo>
                                  <a:pt x="499" y="160"/>
                                  <a:pt x="502" y="146"/>
                                  <a:pt x="504" y="131"/>
                                </a:cubicBezTo>
                                <a:cubicBezTo>
                                  <a:pt x="506" y="116"/>
                                  <a:pt x="507" y="105"/>
                                  <a:pt x="507" y="96"/>
                                </a:cubicBezTo>
                                <a:cubicBezTo>
                                  <a:pt x="507" y="81"/>
                                  <a:pt x="503" y="71"/>
                                  <a:pt x="496" y="65"/>
                                </a:cubicBezTo>
                                <a:cubicBezTo>
                                  <a:pt x="488" y="59"/>
                                  <a:pt x="476" y="56"/>
                                  <a:pt x="460" y="55"/>
                                </a:cubicBezTo>
                                <a:lnTo>
                                  <a:pt x="465" y="31"/>
                                </a:lnTo>
                                <a:lnTo>
                                  <a:pt x="656" y="31"/>
                                </a:lnTo>
                                <a:lnTo>
                                  <a:pt x="651" y="55"/>
                                </a:lnTo>
                                <a:cubicBezTo>
                                  <a:pt x="639" y="57"/>
                                  <a:pt x="630" y="60"/>
                                  <a:pt x="625" y="63"/>
                                </a:cubicBezTo>
                                <a:cubicBezTo>
                                  <a:pt x="620" y="66"/>
                                  <a:pt x="615" y="71"/>
                                  <a:pt x="611" y="77"/>
                                </a:cubicBezTo>
                                <a:cubicBezTo>
                                  <a:pt x="607" y="84"/>
                                  <a:pt x="602" y="94"/>
                                  <a:pt x="598" y="107"/>
                                </a:cubicBezTo>
                                <a:cubicBezTo>
                                  <a:pt x="594" y="121"/>
                                  <a:pt x="588" y="143"/>
                                  <a:pt x="581" y="173"/>
                                </a:cubicBezTo>
                                <a:lnTo>
                                  <a:pt x="500" y="543"/>
                                </a:lnTo>
                                <a:cubicBezTo>
                                  <a:pt x="496" y="562"/>
                                  <a:pt x="493" y="577"/>
                                  <a:pt x="492" y="588"/>
                                </a:cubicBezTo>
                                <a:cubicBezTo>
                                  <a:pt x="490" y="599"/>
                                  <a:pt x="490" y="609"/>
                                  <a:pt x="490" y="617"/>
                                </a:cubicBezTo>
                                <a:cubicBezTo>
                                  <a:pt x="490" y="632"/>
                                  <a:pt x="493" y="642"/>
                                  <a:pt x="501" y="648"/>
                                </a:cubicBezTo>
                                <a:cubicBezTo>
                                  <a:pt x="508" y="654"/>
                                  <a:pt x="520" y="657"/>
                                  <a:pt x="536" y="658"/>
                                </a:cubicBezTo>
                                <a:lnTo>
                                  <a:pt x="531" y="682"/>
                                </a:lnTo>
                                <a:lnTo>
                                  <a:pt x="341" y="682"/>
                                </a:lnTo>
                                <a:lnTo>
                                  <a:pt x="346" y="658"/>
                                </a:lnTo>
                                <a:cubicBezTo>
                                  <a:pt x="358" y="657"/>
                                  <a:pt x="367" y="653"/>
                                  <a:pt x="373" y="649"/>
                                </a:cubicBezTo>
                                <a:cubicBezTo>
                                  <a:pt x="379" y="645"/>
                                  <a:pt x="384" y="639"/>
                                  <a:pt x="388" y="631"/>
                                </a:cubicBezTo>
                                <a:cubicBezTo>
                                  <a:pt x="392" y="624"/>
                                  <a:pt x="396" y="614"/>
                                  <a:pt x="400" y="603"/>
                                </a:cubicBezTo>
                                <a:cubicBezTo>
                                  <a:pt x="403" y="592"/>
                                  <a:pt x="408" y="571"/>
                                  <a:pt x="415" y="540"/>
                                </a:cubicBezTo>
                                <a:lnTo>
                                  <a:pt x="455" y="363"/>
                                </a:lnTo>
                                <a:lnTo>
                                  <a:pt x="199" y="363"/>
                                </a:lnTo>
                                <a:lnTo>
                                  <a:pt x="159" y="543"/>
                                </a:lnTo>
                                <a:cubicBezTo>
                                  <a:pt x="156" y="559"/>
                                  <a:pt x="153" y="572"/>
                                  <a:pt x="151" y="582"/>
                                </a:cubicBezTo>
                                <a:cubicBezTo>
                                  <a:pt x="150" y="593"/>
                                  <a:pt x="149" y="604"/>
                                  <a:pt x="149" y="617"/>
                                </a:cubicBezTo>
                                <a:cubicBezTo>
                                  <a:pt x="149" y="631"/>
                                  <a:pt x="152" y="641"/>
                                  <a:pt x="159" y="647"/>
                                </a:cubicBezTo>
                                <a:cubicBezTo>
                                  <a:pt x="165" y="653"/>
                                  <a:pt x="177" y="657"/>
                                  <a:pt x="196" y="658"/>
                                </a:cubicBezTo>
                                <a:lnTo>
                                  <a:pt x="191" y="682"/>
                                </a:lnTo>
                                <a:lnTo>
                                  <a:pt x="0" y="682"/>
                                </a:lnTo>
                                <a:lnTo>
                                  <a:pt x="5" y="658"/>
                                </a:lnTo>
                                <a:cubicBezTo>
                                  <a:pt x="17" y="657"/>
                                  <a:pt x="26" y="653"/>
                                  <a:pt x="32" y="649"/>
                                </a:cubicBezTo>
                                <a:cubicBezTo>
                                  <a:pt x="38" y="645"/>
                                  <a:pt x="43" y="639"/>
                                  <a:pt x="48" y="631"/>
                                </a:cubicBezTo>
                                <a:cubicBezTo>
                                  <a:pt x="52" y="624"/>
                                  <a:pt x="55" y="614"/>
                                  <a:pt x="59" y="603"/>
                                </a:cubicBezTo>
                                <a:cubicBezTo>
                                  <a:pt x="62" y="592"/>
                                  <a:pt x="68" y="571"/>
                                  <a:pt x="75" y="540"/>
                                </a:cubicBezTo>
                                <a:lnTo>
                                  <a:pt x="156" y="173"/>
                                </a:lnTo>
                                <a:cubicBezTo>
                                  <a:pt x="159" y="160"/>
                                  <a:pt x="161" y="146"/>
                                  <a:pt x="163" y="131"/>
                                </a:cubicBezTo>
                                <a:cubicBezTo>
                                  <a:pt x="165" y="116"/>
                                  <a:pt x="166" y="105"/>
                                  <a:pt x="166" y="96"/>
                                </a:cubicBezTo>
                                <a:cubicBezTo>
                                  <a:pt x="166" y="81"/>
                                  <a:pt x="162" y="71"/>
                                  <a:pt x="155" y="65"/>
                                </a:cubicBezTo>
                                <a:cubicBezTo>
                                  <a:pt x="148" y="59"/>
                                  <a:pt x="136" y="56"/>
                                  <a:pt x="119" y="55"/>
                                </a:cubicBezTo>
                                <a:lnTo>
                                  <a:pt x="125" y="31"/>
                                </a:lnTo>
                                <a:close/>
                                <a:moveTo>
                                  <a:pt x="4378" y="0"/>
                                </a:moveTo>
                                <a:lnTo>
                                  <a:pt x="4406" y="0"/>
                                </a:lnTo>
                                <a:lnTo>
                                  <a:pt x="4289" y="528"/>
                                </a:lnTo>
                                <a:cubicBezTo>
                                  <a:pt x="4282" y="559"/>
                                  <a:pt x="4279" y="583"/>
                                  <a:pt x="4279" y="598"/>
                                </a:cubicBezTo>
                                <a:cubicBezTo>
                                  <a:pt x="4279" y="611"/>
                                  <a:pt x="4281" y="620"/>
                                  <a:pt x="4285" y="626"/>
                                </a:cubicBezTo>
                                <a:cubicBezTo>
                                  <a:pt x="4289" y="632"/>
                                  <a:pt x="4295" y="635"/>
                                  <a:pt x="4304" y="635"/>
                                </a:cubicBezTo>
                                <a:cubicBezTo>
                                  <a:pt x="4314" y="635"/>
                                  <a:pt x="4324" y="631"/>
                                  <a:pt x="4335" y="623"/>
                                </a:cubicBezTo>
                                <a:cubicBezTo>
                                  <a:pt x="4346" y="615"/>
                                  <a:pt x="4361" y="600"/>
                                  <a:pt x="4381" y="578"/>
                                </a:cubicBezTo>
                                <a:lnTo>
                                  <a:pt x="4408" y="605"/>
                                </a:lnTo>
                                <a:cubicBezTo>
                                  <a:pt x="4377" y="637"/>
                                  <a:pt x="4352" y="660"/>
                                  <a:pt x="4332" y="672"/>
                                </a:cubicBezTo>
                                <a:cubicBezTo>
                                  <a:pt x="4313" y="683"/>
                                  <a:pt x="4291" y="689"/>
                                  <a:pt x="4267" y="689"/>
                                </a:cubicBezTo>
                                <a:cubicBezTo>
                                  <a:pt x="4246" y="689"/>
                                  <a:pt x="4229" y="682"/>
                                  <a:pt x="4217" y="667"/>
                                </a:cubicBezTo>
                                <a:cubicBezTo>
                                  <a:pt x="4205" y="652"/>
                                  <a:pt x="4198" y="632"/>
                                  <a:pt x="4198" y="609"/>
                                </a:cubicBezTo>
                                <a:cubicBezTo>
                                  <a:pt x="4198" y="588"/>
                                  <a:pt x="4203" y="557"/>
                                  <a:pt x="4212" y="516"/>
                                </a:cubicBezTo>
                                <a:lnTo>
                                  <a:pt x="4297" y="135"/>
                                </a:lnTo>
                                <a:cubicBezTo>
                                  <a:pt x="4301" y="118"/>
                                  <a:pt x="4304" y="104"/>
                                  <a:pt x="4305" y="94"/>
                                </a:cubicBezTo>
                                <a:cubicBezTo>
                                  <a:pt x="4307" y="84"/>
                                  <a:pt x="4308" y="75"/>
                                  <a:pt x="4308" y="67"/>
                                </a:cubicBezTo>
                                <a:cubicBezTo>
                                  <a:pt x="4308" y="57"/>
                                  <a:pt x="4306" y="50"/>
                                  <a:pt x="4302" y="45"/>
                                </a:cubicBezTo>
                                <a:cubicBezTo>
                                  <a:pt x="4299" y="40"/>
                                  <a:pt x="4294" y="36"/>
                                  <a:pt x="4287" y="34"/>
                                </a:cubicBezTo>
                                <a:cubicBezTo>
                                  <a:pt x="4281" y="32"/>
                                  <a:pt x="4269" y="30"/>
                                  <a:pt x="4252" y="29"/>
                                </a:cubicBezTo>
                                <a:lnTo>
                                  <a:pt x="4258" y="5"/>
                                </a:lnTo>
                                <a:lnTo>
                                  <a:pt x="4378"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22" name="Freeform 225"/>
                        <wps:cNvSpPr>
                          <a:spLocks noEditPoints="1"/>
                        </wps:cNvSpPr>
                        <wps:spPr bwMode="auto">
                          <a:xfrm>
                            <a:off x="137795" y="373380"/>
                            <a:ext cx="220980" cy="63500"/>
                          </a:xfrm>
                          <a:custGeom>
                            <a:avLst/>
                            <a:gdLst>
                              <a:gd name="T0" fmla="*/ 1644 w 3263"/>
                              <a:gd name="T1" fmla="*/ 566 h 938"/>
                              <a:gd name="T2" fmla="*/ 1734 w 3263"/>
                              <a:gd name="T3" fmla="*/ 887 h 938"/>
                              <a:gd name="T4" fmla="*/ 1953 w 3263"/>
                              <a:gd name="T5" fmla="*/ 489 h 938"/>
                              <a:gd name="T6" fmla="*/ 1854 w 3263"/>
                              <a:gd name="T7" fmla="*/ 296 h 938"/>
                              <a:gd name="T8" fmla="*/ 2041 w 3263"/>
                              <a:gd name="T9" fmla="*/ 676 h 938"/>
                              <a:gd name="T10" fmla="*/ 1713 w 3263"/>
                              <a:gd name="T11" fmla="*/ 938 h 938"/>
                              <a:gd name="T12" fmla="*/ 1518 w 3263"/>
                              <a:gd name="T13" fmla="*/ 599 h 938"/>
                              <a:gd name="T14" fmla="*/ 1854 w 3263"/>
                              <a:gd name="T15" fmla="*/ 296 h 938"/>
                              <a:gd name="T16" fmla="*/ 2427 w 3263"/>
                              <a:gd name="T17" fmla="*/ 393 h 938"/>
                              <a:gd name="T18" fmla="*/ 2545 w 3263"/>
                              <a:gd name="T19" fmla="*/ 337 h 938"/>
                              <a:gd name="T20" fmla="*/ 2712 w 3263"/>
                              <a:gd name="T21" fmla="*/ 449 h 938"/>
                              <a:gd name="T22" fmla="*/ 2617 w 3263"/>
                              <a:gd name="T23" fmla="*/ 386 h 938"/>
                              <a:gd name="T24" fmla="*/ 2480 w 3263"/>
                              <a:gd name="T25" fmla="*/ 463 h 938"/>
                              <a:gd name="T26" fmla="*/ 2329 w 3263"/>
                              <a:gd name="T27" fmla="*/ 927 h 938"/>
                              <a:gd name="T28" fmla="*/ 2323 w 3263"/>
                              <a:gd name="T29" fmla="*/ 455 h 938"/>
                              <a:gd name="T30" fmla="*/ 2290 w 3263"/>
                              <a:gd name="T31" fmla="*/ 370 h 938"/>
                              <a:gd name="T32" fmla="*/ 2150 w 3263"/>
                              <a:gd name="T33" fmla="*/ 411 h 938"/>
                              <a:gd name="T34" fmla="*/ 3012 w 3263"/>
                              <a:gd name="T35" fmla="*/ 147 h 938"/>
                              <a:gd name="T36" fmla="*/ 3263 w 3263"/>
                              <a:gd name="T37" fmla="*/ 307 h 938"/>
                              <a:gd name="T38" fmla="*/ 2994 w 3263"/>
                              <a:gd name="T39" fmla="*/ 624 h 938"/>
                              <a:gd name="T40" fmla="*/ 3035 w 3263"/>
                              <a:gd name="T41" fmla="*/ 861 h 938"/>
                              <a:gd name="T42" fmla="*/ 3209 w 3263"/>
                              <a:gd name="T43" fmla="*/ 804 h 938"/>
                              <a:gd name="T44" fmla="*/ 2856 w 3263"/>
                              <a:gd name="T45" fmla="*/ 800 h 938"/>
                              <a:gd name="T46" fmla="*/ 2835 w 3263"/>
                              <a:gd name="T47" fmla="*/ 372 h 938"/>
                              <a:gd name="T48" fmla="*/ 2935 w 3263"/>
                              <a:gd name="T49" fmla="*/ 308 h 938"/>
                              <a:gd name="T50" fmla="*/ 3012 w 3263"/>
                              <a:gd name="T51" fmla="*/ 147 h 938"/>
                              <a:gd name="T52" fmla="*/ 674 w 3263"/>
                              <a:gd name="T53" fmla="*/ 67 h 938"/>
                              <a:gd name="T54" fmla="*/ 559 w 3263"/>
                              <a:gd name="T55" fmla="*/ 147 h 938"/>
                              <a:gd name="T56" fmla="*/ 353 w 3263"/>
                              <a:gd name="T57" fmla="*/ 110 h 938"/>
                              <a:gd name="T58" fmla="*/ 295 w 3263"/>
                              <a:gd name="T59" fmla="*/ 340 h 938"/>
                              <a:gd name="T60" fmla="*/ 539 w 3263"/>
                              <a:gd name="T61" fmla="*/ 579 h 938"/>
                              <a:gd name="T62" fmla="*/ 410 w 3263"/>
                              <a:gd name="T63" fmla="*/ 904 h 938"/>
                              <a:gd name="T64" fmla="*/ 0 w 3263"/>
                              <a:gd name="T65" fmla="*/ 903 h 938"/>
                              <a:gd name="T66" fmla="*/ 138 w 3263"/>
                              <a:gd name="T67" fmla="*/ 843 h 938"/>
                              <a:gd name="T68" fmla="*/ 441 w 3263"/>
                              <a:gd name="T69" fmla="*/ 700 h 938"/>
                              <a:gd name="T70" fmla="*/ 303 w 3263"/>
                              <a:gd name="T71" fmla="*/ 509 h 938"/>
                              <a:gd name="T72" fmla="*/ 154 w 3263"/>
                              <a:gd name="T73" fmla="*/ 288 h 938"/>
                              <a:gd name="T74" fmla="*/ 451 w 3263"/>
                              <a:gd name="T75" fmla="*/ 31 h 938"/>
                              <a:gd name="T76" fmla="*/ 959 w 3263"/>
                              <a:gd name="T77" fmla="*/ 449 h 938"/>
                              <a:gd name="T78" fmla="*/ 1193 w 3263"/>
                              <a:gd name="T79" fmla="*/ 296 h 938"/>
                              <a:gd name="T80" fmla="*/ 1300 w 3263"/>
                              <a:gd name="T81" fmla="*/ 544 h 938"/>
                              <a:gd name="T82" fmla="*/ 1248 w 3263"/>
                              <a:gd name="T83" fmla="*/ 851 h 938"/>
                              <a:gd name="T84" fmla="*/ 1379 w 3263"/>
                              <a:gd name="T85" fmla="*/ 786 h 938"/>
                              <a:gd name="T86" fmla="*/ 1224 w 3263"/>
                              <a:gd name="T87" fmla="*/ 937 h 938"/>
                              <a:gd name="T88" fmla="*/ 1153 w 3263"/>
                              <a:gd name="T89" fmla="*/ 706 h 938"/>
                              <a:gd name="T90" fmla="*/ 1206 w 3263"/>
                              <a:gd name="T91" fmla="*/ 457 h 938"/>
                              <a:gd name="T92" fmla="*/ 1084 w 3263"/>
                              <a:gd name="T93" fmla="*/ 394 h 938"/>
                              <a:gd name="T94" fmla="*/ 926 w 3263"/>
                              <a:gd name="T95" fmla="*/ 646 h 938"/>
                              <a:gd name="T96" fmla="*/ 921 w 3263"/>
                              <a:gd name="T97" fmla="*/ 186 h 938"/>
                              <a:gd name="T98" fmla="*/ 861 w 3263"/>
                              <a:gd name="T99" fmla="*/ 39 h 9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63" h="938">
                                <a:moveTo>
                                  <a:pt x="1841" y="348"/>
                                </a:moveTo>
                                <a:cubicBezTo>
                                  <a:pt x="1796" y="348"/>
                                  <a:pt x="1757" y="367"/>
                                  <a:pt x="1723" y="405"/>
                                </a:cubicBezTo>
                                <a:cubicBezTo>
                                  <a:pt x="1690" y="442"/>
                                  <a:pt x="1664" y="496"/>
                                  <a:pt x="1644" y="566"/>
                                </a:cubicBezTo>
                                <a:cubicBezTo>
                                  <a:pt x="1625" y="636"/>
                                  <a:pt x="1616" y="697"/>
                                  <a:pt x="1616" y="747"/>
                                </a:cubicBezTo>
                                <a:cubicBezTo>
                                  <a:pt x="1616" y="795"/>
                                  <a:pt x="1625" y="830"/>
                                  <a:pt x="1645" y="853"/>
                                </a:cubicBezTo>
                                <a:cubicBezTo>
                                  <a:pt x="1665" y="875"/>
                                  <a:pt x="1694" y="887"/>
                                  <a:pt x="1734" y="887"/>
                                </a:cubicBezTo>
                                <a:cubicBezTo>
                                  <a:pt x="1777" y="887"/>
                                  <a:pt x="1814" y="868"/>
                                  <a:pt x="1847" y="830"/>
                                </a:cubicBezTo>
                                <a:cubicBezTo>
                                  <a:pt x="1880" y="791"/>
                                  <a:pt x="1906" y="738"/>
                                  <a:pt x="1925" y="670"/>
                                </a:cubicBezTo>
                                <a:cubicBezTo>
                                  <a:pt x="1944" y="601"/>
                                  <a:pt x="1953" y="541"/>
                                  <a:pt x="1953" y="489"/>
                                </a:cubicBezTo>
                                <a:cubicBezTo>
                                  <a:pt x="1953" y="442"/>
                                  <a:pt x="1944" y="407"/>
                                  <a:pt x="1926" y="384"/>
                                </a:cubicBezTo>
                                <a:cubicBezTo>
                                  <a:pt x="1908" y="360"/>
                                  <a:pt x="1880" y="348"/>
                                  <a:pt x="1841" y="348"/>
                                </a:cubicBezTo>
                                <a:close/>
                                <a:moveTo>
                                  <a:pt x="1854" y="296"/>
                                </a:moveTo>
                                <a:cubicBezTo>
                                  <a:pt x="1923" y="296"/>
                                  <a:pt x="1976" y="315"/>
                                  <a:pt x="2012" y="353"/>
                                </a:cubicBezTo>
                                <a:cubicBezTo>
                                  <a:pt x="2049" y="391"/>
                                  <a:pt x="2067" y="445"/>
                                  <a:pt x="2067" y="516"/>
                                </a:cubicBezTo>
                                <a:cubicBezTo>
                                  <a:pt x="2067" y="566"/>
                                  <a:pt x="2058" y="619"/>
                                  <a:pt x="2041" y="676"/>
                                </a:cubicBezTo>
                                <a:cubicBezTo>
                                  <a:pt x="2023" y="734"/>
                                  <a:pt x="1999" y="782"/>
                                  <a:pt x="1969" y="820"/>
                                </a:cubicBezTo>
                                <a:cubicBezTo>
                                  <a:pt x="1938" y="859"/>
                                  <a:pt x="1902" y="889"/>
                                  <a:pt x="1859" y="908"/>
                                </a:cubicBezTo>
                                <a:cubicBezTo>
                                  <a:pt x="1817" y="928"/>
                                  <a:pt x="1768" y="938"/>
                                  <a:pt x="1713" y="938"/>
                                </a:cubicBezTo>
                                <a:cubicBezTo>
                                  <a:pt x="1646" y="938"/>
                                  <a:pt x="1594" y="919"/>
                                  <a:pt x="1557" y="881"/>
                                </a:cubicBezTo>
                                <a:cubicBezTo>
                                  <a:pt x="1521" y="844"/>
                                  <a:pt x="1502" y="790"/>
                                  <a:pt x="1502" y="719"/>
                                </a:cubicBezTo>
                                <a:cubicBezTo>
                                  <a:pt x="1502" y="685"/>
                                  <a:pt x="1507" y="645"/>
                                  <a:pt x="1518" y="599"/>
                                </a:cubicBezTo>
                                <a:cubicBezTo>
                                  <a:pt x="1531" y="538"/>
                                  <a:pt x="1553" y="484"/>
                                  <a:pt x="1585" y="439"/>
                                </a:cubicBezTo>
                                <a:cubicBezTo>
                                  <a:pt x="1617" y="393"/>
                                  <a:pt x="1656" y="358"/>
                                  <a:pt x="1702" y="333"/>
                                </a:cubicBezTo>
                                <a:cubicBezTo>
                                  <a:pt x="1748" y="309"/>
                                  <a:pt x="1799" y="296"/>
                                  <a:pt x="1854" y="296"/>
                                </a:cubicBezTo>
                                <a:close/>
                                <a:moveTo>
                                  <a:pt x="2338" y="296"/>
                                </a:moveTo>
                                <a:cubicBezTo>
                                  <a:pt x="2366" y="296"/>
                                  <a:pt x="2387" y="305"/>
                                  <a:pt x="2403" y="323"/>
                                </a:cubicBezTo>
                                <a:cubicBezTo>
                                  <a:pt x="2419" y="341"/>
                                  <a:pt x="2427" y="364"/>
                                  <a:pt x="2427" y="393"/>
                                </a:cubicBezTo>
                                <a:cubicBezTo>
                                  <a:pt x="2427" y="415"/>
                                  <a:pt x="2422" y="437"/>
                                  <a:pt x="2414" y="460"/>
                                </a:cubicBezTo>
                                <a:lnTo>
                                  <a:pt x="2423" y="463"/>
                                </a:lnTo>
                                <a:cubicBezTo>
                                  <a:pt x="2465" y="406"/>
                                  <a:pt x="2506" y="364"/>
                                  <a:pt x="2545" y="337"/>
                                </a:cubicBezTo>
                                <a:cubicBezTo>
                                  <a:pt x="2584" y="310"/>
                                  <a:pt x="2624" y="296"/>
                                  <a:pt x="2664" y="296"/>
                                </a:cubicBezTo>
                                <a:cubicBezTo>
                                  <a:pt x="2695" y="296"/>
                                  <a:pt x="2722" y="299"/>
                                  <a:pt x="2743" y="304"/>
                                </a:cubicBezTo>
                                <a:lnTo>
                                  <a:pt x="2712" y="449"/>
                                </a:lnTo>
                                <a:lnTo>
                                  <a:pt x="2645" y="449"/>
                                </a:lnTo>
                                <a:cubicBezTo>
                                  <a:pt x="2642" y="431"/>
                                  <a:pt x="2639" y="417"/>
                                  <a:pt x="2634" y="407"/>
                                </a:cubicBezTo>
                                <a:cubicBezTo>
                                  <a:pt x="2629" y="397"/>
                                  <a:pt x="2624" y="390"/>
                                  <a:pt x="2617" y="386"/>
                                </a:cubicBezTo>
                                <a:cubicBezTo>
                                  <a:pt x="2611" y="382"/>
                                  <a:pt x="2602" y="380"/>
                                  <a:pt x="2593" y="380"/>
                                </a:cubicBezTo>
                                <a:cubicBezTo>
                                  <a:pt x="2577" y="380"/>
                                  <a:pt x="2560" y="387"/>
                                  <a:pt x="2542" y="400"/>
                                </a:cubicBezTo>
                                <a:cubicBezTo>
                                  <a:pt x="2523" y="414"/>
                                  <a:pt x="2503" y="435"/>
                                  <a:pt x="2480" y="463"/>
                                </a:cubicBezTo>
                                <a:cubicBezTo>
                                  <a:pt x="2457" y="492"/>
                                  <a:pt x="2439" y="519"/>
                                  <a:pt x="2425" y="545"/>
                                </a:cubicBezTo>
                                <a:cubicBezTo>
                                  <a:pt x="2411" y="572"/>
                                  <a:pt x="2400" y="605"/>
                                  <a:pt x="2391" y="646"/>
                                </a:cubicBezTo>
                                <a:lnTo>
                                  <a:pt x="2329" y="927"/>
                                </a:lnTo>
                                <a:lnTo>
                                  <a:pt x="2217" y="927"/>
                                </a:lnTo>
                                <a:lnTo>
                                  <a:pt x="2311" y="516"/>
                                </a:lnTo>
                                <a:cubicBezTo>
                                  <a:pt x="2317" y="490"/>
                                  <a:pt x="2321" y="470"/>
                                  <a:pt x="2323" y="455"/>
                                </a:cubicBezTo>
                                <a:cubicBezTo>
                                  <a:pt x="2324" y="441"/>
                                  <a:pt x="2325" y="429"/>
                                  <a:pt x="2325" y="420"/>
                                </a:cubicBezTo>
                                <a:cubicBezTo>
                                  <a:pt x="2325" y="402"/>
                                  <a:pt x="2323" y="390"/>
                                  <a:pt x="2317" y="382"/>
                                </a:cubicBezTo>
                                <a:cubicBezTo>
                                  <a:pt x="2311" y="374"/>
                                  <a:pt x="2302" y="370"/>
                                  <a:pt x="2290" y="370"/>
                                </a:cubicBezTo>
                                <a:cubicBezTo>
                                  <a:pt x="2277" y="370"/>
                                  <a:pt x="2263" y="376"/>
                                  <a:pt x="2248" y="387"/>
                                </a:cubicBezTo>
                                <a:cubicBezTo>
                                  <a:pt x="2233" y="398"/>
                                  <a:pt x="2213" y="418"/>
                                  <a:pt x="2187" y="447"/>
                                </a:cubicBezTo>
                                <a:lnTo>
                                  <a:pt x="2150" y="411"/>
                                </a:lnTo>
                                <a:cubicBezTo>
                                  <a:pt x="2189" y="369"/>
                                  <a:pt x="2223" y="340"/>
                                  <a:pt x="2249" y="322"/>
                                </a:cubicBezTo>
                                <a:cubicBezTo>
                                  <a:pt x="2276" y="305"/>
                                  <a:pt x="2306" y="296"/>
                                  <a:pt x="2338" y="296"/>
                                </a:cubicBezTo>
                                <a:close/>
                                <a:moveTo>
                                  <a:pt x="3012" y="147"/>
                                </a:moveTo>
                                <a:lnTo>
                                  <a:pt x="3102" y="147"/>
                                </a:lnTo>
                                <a:lnTo>
                                  <a:pt x="3066" y="307"/>
                                </a:lnTo>
                                <a:lnTo>
                                  <a:pt x="3263" y="307"/>
                                </a:lnTo>
                                <a:lnTo>
                                  <a:pt x="3249" y="372"/>
                                </a:lnTo>
                                <a:lnTo>
                                  <a:pt x="3052" y="372"/>
                                </a:lnTo>
                                <a:lnTo>
                                  <a:pt x="2994" y="624"/>
                                </a:lnTo>
                                <a:cubicBezTo>
                                  <a:pt x="2983" y="673"/>
                                  <a:pt x="2976" y="708"/>
                                  <a:pt x="2973" y="729"/>
                                </a:cubicBezTo>
                                <a:cubicBezTo>
                                  <a:pt x="2970" y="751"/>
                                  <a:pt x="2968" y="768"/>
                                  <a:pt x="2968" y="781"/>
                                </a:cubicBezTo>
                                <a:cubicBezTo>
                                  <a:pt x="2968" y="834"/>
                                  <a:pt x="2990" y="861"/>
                                  <a:pt x="3035" y="861"/>
                                </a:cubicBezTo>
                                <a:cubicBezTo>
                                  <a:pt x="3054" y="861"/>
                                  <a:pt x="3074" y="854"/>
                                  <a:pt x="3096" y="840"/>
                                </a:cubicBezTo>
                                <a:cubicBezTo>
                                  <a:pt x="3117" y="825"/>
                                  <a:pt x="3142" y="800"/>
                                  <a:pt x="3172" y="765"/>
                                </a:cubicBezTo>
                                <a:lnTo>
                                  <a:pt x="3209" y="804"/>
                                </a:lnTo>
                                <a:cubicBezTo>
                                  <a:pt x="3172" y="850"/>
                                  <a:pt x="3136" y="883"/>
                                  <a:pt x="3101" y="905"/>
                                </a:cubicBezTo>
                                <a:cubicBezTo>
                                  <a:pt x="3066" y="926"/>
                                  <a:pt x="3030" y="937"/>
                                  <a:pt x="2992" y="937"/>
                                </a:cubicBezTo>
                                <a:cubicBezTo>
                                  <a:pt x="2901" y="937"/>
                                  <a:pt x="2856" y="892"/>
                                  <a:pt x="2856" y="800"/>
                                </a:cubicBezTo>
                                <a:cubicBezTo>
                                  <a:pt x="2856" y="771"/>
                                  <a:pt x="2860" y="741"/>
                                  <a:pt x="2867" y="709"/>
                                </a:cubicBezTo>
                                <a:lnTo>
                                  <a:pt x="2944" y="372"/>
                                </a:lnTo>
                                <a:lnTo>
                                  <a:pt x="2835" y="372"/>
                                </a:lnTo>
                                <a:lnTo>
                                  <a:pt x="2844" y="328"/>
                                </a:lnTo>
                                <a:cubicBezTo>
                                  <a:pt x="2870" y="327"/>
                                  <a:pt x="2889" y="325"/>
                                  <a:pt x="2902" y="322"/>
                                </a:cubicBezTo>
                                <a:cubicBezTo>
                                  <a:pt x="2916" y="318"/>
                                  <a:pt x="2927" y="314"/>
                                  <a:pt x="2935" y="308"/>
                                </a:cubicBezTo>
                                <a:cubicBezTo>
                                  <a:pt x="2944" y="301"/>
                                  <a:pt x="2952" y="293"/>
                                  <a:pt x="2960" y="282"/>
                                </a:cubicBezTo>
                                <a:cubicBezTo>
                                  <a:pt x="2967" y="270"/>
                                  <a:pt x="2974" y="256"/>
                                  <a:pt x="2981" y="238"/>
                                </a:cubicBezTo>
                                <a:cubicBezTo>
                                  <a:pt x="2988" y="221"/>
                                  <a:pt x="2998" y="190"/>
                                  <a:pt x="3012" y="147"/>
                                </a:cubicBezTo>
                                <a:close/>
                                <a:moveTo>
                                  <a:pt x="451" y="31"/>
                                </a:moveTo>
                                <a:cubicBezTo>
                                  <a:pt x="491" y="31"/>
                                  <a:pt x="528" y="34"/>
                                  <a:pt x="562" y="39"/>
                                </a:cubicBezTo>
                                <a:cubicBezTo>
                                  <a:pt x="596" y="45"/>
                                  <a:pt x="633" y="54"/>
                                  <a:pt x="674" y="67"/>
                                </a:cubicBezTo>
                                <a:lnTo>
                                  <a:pt x="638" y="234"/>
                                </a:lnTo>
                                <a:lnTo>
                                  <a:pt x="576" y="234"/>
                                </a:lnTo>
                                <a:cubicBezTo>
                                  <a:pt x="574" y="197"/>
                                  <a:pt x="568" y="168"/>
                                  <a:pt x="559" y="147"/>
                                </a:cubicBezTo>
                                <a:cubicBezTo>
                                  <a:pt x="549" y="126"/>
                                  <a:pt x="536" y="111"/>
                                  <a:pt x="518" y="102"/>
                                </a:cubicBezTo>
                                <a:cubicBezTo>
                                  <a:pt x="500" y="93"/>
                                  <a:pt x="477" y="88"/>
                                  <a:pt x="447" y="88"/>
                                </a:cubicBezTo>
                                <a:cubicBezTo>
                                  <a:pt x="411" y="88"/>
                                  <a:pt x="380" y="96"/>
                                  <a:pt x="353" y="110"/>
                                </a:cubicBezTo>
                                <a:cubicBezTo>
                                  <a:pt x="325" y="125"/>
                                  <a:pt x="305" y="145"/>
                                  <a:pt x="290" y="170"/>
                                </a:cubicBezTo>
                                <a:cubicBezTo>
                                  <a:pt x="276" y="196"/>
                                  <a:pt x="269" y="224"/>
                                  <a:pt x="269" y="255"/>
                                </a:cubicBezTo>
                                <a:cubicBezTo>
                                  <a:pt x="269" y="287"/>
                                  <a:pt x="277" y="316"/>
                                  <a:pt x="295" y="340"/>
                                </a:cubicBezTo>
                                <a:cubicBezTo>
                                  <a:pt x="312" y="365"/>
                                  <a:pt x="344" y="394"/>
                                  <a:pt x="393" y="427"/>
                                </a:cubicBezTo>
                                <a:cubicBezTo>
                                  <a:pt x="435" y="456"/>
                                  <a:pt x="467" y="482"/>
                                  <a:pt x="490" y="506"/>
                                </a:cubicBezTo>
                                <a:cubicBezTo>
                                  <a:pt x="512" y="529"/>
                                  <a:pt x="528" y="553"/>
                                  <a:pt x="539" y="579"/>
                                </a:cubicBezTo>
                                <a:cubicBezTo>
                                  <a:pt x="550" y="605"/>
                                  <a:pt x="555" y="635"/>
                                  <a:pt x="555" y="669"/>
                                </a:cubicBezTo>
                                <a:cubicBezTo>
                                  <a:pt x="555" y="722"/>
                                  <a:pt x="542" y="769"/>
                                  <a:pt x="517" y="810"/>
                                </a:cubicBezTo>
                                <a:cubicBezTo>
                                  <a:pt x="492" y="851"/>
                                  <a:pt x="456" y="882"/>
                                  <a:pt x="410" y="904"/>
                                </a:cubicBezTo>
                                <a:cubicBezTo>
                                  <a:pt x="364" y="927"/>
                                  <a:pt x="311" y="938"/>
                                  <a:pt x="253" y="938"/>
                                </a:cubicBezTo>
                                <a:cubicBezTo>
                                  <a:pt x="213" y="938"/>
                                  <a:pt x="170" y="935"/>
                                  <a:pt x="124" y="928"/>
                                </a:cubicBezTo>
                                <a:cubicBezTo>
                                  <a:pt x="78" y="922"/>
                                  <a:pt x="37" y="913"/>
                                  <a:pt x="0" y="903"/>
                                </a:cubicBezTo>
                                <a:lnTo>
                                  <a:pt x="39" y="725"/>
                                </a:lnTo>
                                <a:lnTo>
                                  <a:pt x="102" y="725"/>
                                </a:lnTo>
                                <a:cubicBezTo>
                                  <a:pt x="102" y="778"/>
                                  <a:pt x="114" y="817"/>
                                  <a:pt x="138" y="843"/>
                                </a:cubicBezTo>
                                <a:cubicBezTo>
                                  <a:pt x="163" y="869"/>
                                  <a:pt x="200" y="881"/>
                                  <a:pt x="251" y="881"/>
                                </a:cubicBezTo>
                                <a:cubicBezTo>
                                  <a:pt x="310" y="881"/>
                                  <a:pt x="356" y="865"/>
                                  <a:pt x="390" y="833"/>
                                </a:cubicBezTo>
                                <a:cubicBezTo>
                                  <a:pt x="424" y="801"/>
                                  <a:pt x="441" y="757"/>
                                  <a:pt x="441" y="700"/>
                                </a:cubicBezTo>
                                <a:cubicBezTo>
                                  <a:pt x="441" y="673"/>
                                  <a:pt x="436" y="650"/>
                                  <a:pt x="427" y="630"/>
                                </a:cubicBezTo>
                                <a:cubicBezTo>
                                  <a:pt x="417" y="610"/>
                                  <a:pt x="403" y="591"/>
                                  <a:pt x="385" y="572"/>
                                </a:cubicBezTo>
                                <a:cubicBezTo>
                                  <a:pt x="366" y="554"/>
                                  <a:pt x="339" y="533"/>
                                  <a:pt x="303" y="509"/>
                                </a:cubicBezTo>
                                <a:cubicBezTo>
                                  <a:pt x="271" y="488"/>
                                  <a:pt x="245" y="466"/>
                                  <a:pt x="224" y="445"/>
                                </a:cubicBezTo>
                                <a:cubicBezTo>
                                  <a:pt x="202" y="424"/>
                                  <a:pt x="185" y="401"/>
                                  <a:pt x="173" y="375"/>
                                </a:cubicBezTo>
                                <a:cubicBezTo>
                                  <a:pt x="160" y="349"/>
                                  <a:pt x="154" y="320"/>
                                  <a:pt x="154" y="288"/>
                                </a:cubicBezTo>
                                <a:cubicBezTo>
                                  <a:pt x="154" y="237"/>
                                  <a:pt x="166" y="192"/>
                                  <a:pt x="191" y="153"/>
                                </a:cubicBezTo>
                                <a:cubicBezTo>
                                  <a:pt x="216" y="114"/>
                                  <a:pt x="251" y="84"/>
                                  <a:pt x="295" y="63"/>
                                </a:cubicBezTo>
                                <a:cubicBezTo>
                                  <a:pt x="340" y="42"/>
                                  <a:pt x="392" y="31"/>
                                  <a:pt x="451" y="31"/>
                                </a:cubicBezTo>
                                <a:close/>
                                <a:moveTo>
                                  <a:pt x="1033" y="0"/>
                                </a:moveTo>
                                <a:lnTo>
                                  <a:pt x="1070" y="0"/>
                                </a:lnTo>
                                <a:lnTo>
                                  <a:pt x="959" y="449"/>
                                </a:lnTo>
                                <a:lnTo>
                                  <a:pt x="966" y="451"/>
                                </a:lnTo>
                                <a:cubicBezTo>
                                  <a:pt x="1007" y="397"/>
                                  <a:pt x="1046" y="358"/>
                                  <a:pt x="1083" y="333"/>
                                </a:cubicBezTo>
                                <a:cubicBezTo>
                                  <a:pt x="1119" y="309"/>
                                  <a:pt x="1156" y="296"/>
                                  <a:pt x="1193" y="296"/>
                                </a:cubicBezTo>
                                <a:cubicBezTo>
                                  <a:pt x="1234" y="296"/>
                                  <a:pt x="1264" y="308"/>
                                  <a:pt x="1286" y="331"/>
                                </a:cubicBezTo>
                                <a:cubicBezTo>
                                  <a:pt x="1308" y="354"/>
                                  <a:pt x="1319" y="386"/>
                                  <a:pt x="1319" y="427"/>
                                </a:cubicBezTo>
                                <a:cubicBezTo>
                                  <a:pt x="1319" y="455"/>
                                  <a:pt x="1312" y="493"/>
                                  <a:pt x="1300" y="544"/>
                                </a:cubicBezTo>
                                <a:lnTo>
                                  <a:pt x="1258" y="713"/>
                                </a:lnTo>
                                <a:cubicBezTo>
                                  <a:pt x="1246" y="761"/>
                                  <a:pt x="1240" y="794"/>
                                  <a:pt x="1240" y="813"/>
                                </a:cubicBezTo>
                                <a:cubicBezTo>
                                  <a:pt x="1240" y="831"/>
                                  <a:pt x="1243" y="843"/>
                                  <a:pt x="1248" y="851"/>
                                </a:cubicBezTo>
                                <a:cubicBezTo>
                                  <a:pt x="1254" y="859"/>
                                  <a:pt x="1263" y="863"/>
                                  <a:pt x="1275" y="863"/>
                                </a:cubicBezTo>
                                <a:cubicBezTo>
                                  <a:pt x="1288" y="863"/>
                                  <a:pt x="1302" y="857"/>
                                  <a:pt x="1317" y="847"/>
                                </a:cubicBezTo>
                                <a:cubicBezTo>
                                  <a:pt x="1331" y="836"/>
                                  <a:pt x="1352" y="816"/>
                                  <a:pt x="1379" y="786"/>
                                </a:cubicBezTo>
                                <a:lnTo>
                                  <a:pt x="1416" y="822"/>
                                </a:lnTo>
                                <a:cubicBezTo>
                                  <a:pt x="1374" y="866"/>
                                  <a:pt x="1340" y="896"/>
                                  <a:pt x="1314" y="913"/>
                                </a:cubicBezTo>
                                <a:cubicBezTo>
                                  <a:pt x="1287" y="929"/>
                                  <a:pt x="1257" y="937"/>
                                  <a:pt x="1224" y="937"/>
                                </a:cubicBezTo>
                                <a:cubicBezTo>
                                  <a:pt x="1196" y="937"/>
                                  <a:pt x="1173" y="927"/>
                                  <a:pt x="1157" y="907"/>
                                </a:cubicBezTo>
                                <a:cubicBezTo>
                                  <a:pt x="1140" y="887"/>
                                  <a:pt x="1132" y="862"/>
                                  <a:pt x="1132" y="830"/>
                                </a:cubicBezTo>
                                <a:cubicBezTo>
                                  <a:pt x="1132" y="802"/>
                                  <a:pt x="1139" y="761"/>
                                  <a:pt x="1153" y="706"/>
                                </a:cubicBezTo>
                                <a:lnTo>
                                  <a:pt x="1181" y="594"/>
                                </a:lnTo>
                                <a:cubicBezTo>
                                  <a:pt x="1191" y="554"/>
                                  <a:pt x="1198" y="524"/>
                                  <a:pt x="1201" y="504"/>
                                </a:cubicBezTo>
                                <a:cubicBezTo>
                                  <a:pt x="1205" y="484"/>
                                  <a:pt x="1206" y="468"/>
                                  <a:pt x="1206" y="457"/>
                                </a:cubicBezTo>
                                <a:cubicBezTo>
                                  <a:pt x="1206" y="426"/>
                                  <a:pt x="1201" y="404"/>
                                  <a:pt x="1191" y="391"/>
                                </a:cubicBezTo>
                                <a:cubicBezTo>
                                  <a:pt x="1181" y="379"/>
                                  <a:pt x="1165" y="372"/>
                                  <a:pt x="1143" y="372"/>
                                </a:cubicBezTo>
                                <a:cubicBezTo>
                                  <a:pt x="1125" y="372"/>
                                  <a:pt x="1105" y="380"/>
                                  <a:pt x="1084" y="394"/>
                                </a:cubicBezTo>
                                <a:cubicBezTo>
                                  <a:pt x="1062" y="409"/>
                                  <a:pt x="1039" y="431"/>
                                  <a:pt x="1016" y="462"/>
                                </a:cubicBezTo>
                                <a:cubicBezTo>
                                  <a:pt x="992" y="492"/>
                                  <a:pt x="973" y="520"/>
                                  <a:pt x="959" y="548"/>
                                </a:cubicBezTo>
                                <a:cubicBezTo>
                                  <a:pt x="945" y="575"/>
                                  <a:pt x="934" y="608"/>
                                  <a:pt x="926" y="646"/>
                                </a:cubicBezTo>
                                <a:lnTo>
                                  <a:pt x="867" y="927"/>
                                </a:lnTo>
                                <a:lnTo>
                                  <a:pt x="754" y="927"/>
                                </a:lnTo>
                                <a:lnTo>
                                  <a:pt x="921" y="186"/>
                                </a:lnTo>
                                <a:cubicBezTo>
                                  <a:pt x="931" y="139"/>
                                  <a:pt x="937" y="107"/>
                                  <a:pt x="937" y="90"/>
                                </a:cubicBezTo>
                                <a:cubicBezTo>
                                  <a:pt x="937" y="71"/>
                                  <a:pt x="931" y="59"/>
                                  <a:pt x="920" y="51"/>
                                </a:cubicBezTo>
                                <a:cubicBezTo>
                                  <a:pt x="909" y="44"/>
                                  <a:pt x="889" y="40"/>
                                  <a:pt x="861" y="39"/>
                                </a:cubicBezTo>
                                <a:lnTo>
                                  <a:pt x="868" y="5"/>
                                </a:lnTo>
                                <a:lnTo>
                                  <a:pt x="1033"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24" name="Rectangle 226"/>
                        <wps:cNvSpPr>
                          <a:spLocks noChangeArrowheads="1"/>
                        </wps:cNvSpPr>
                        <wps:spPr bwMode="auto">
                          <a:xfrm>
                            <a:off x="368935" y="400685"/>
                            <a:ext cx="4254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Freeform 227"/>
                        <wps:cNvSpPr>
                          <a:spLocks noEditPoints="1"/>
                        </wps:cNvSpPr>
                        <wps:spPr bwMode="auto">
                          <a:xfrm>
                            <a:off x="419100" y="383540"/>
                            <a:ext cx="193675" cy="53340"/>
                          </a:xfrm>
                          <a:custGeom>
                            <a:avLst/>
                            <a:gdLst>
                              <a:gd name="T0" fmla="*/ 665 w 2862"/>
                              <a:gd name="T1" fmla="*/ 445 h 790"/>
                              <a:gd name="T2" fmla="*/ 958 w 2862"/>
                              <a:gd name="T3" fmla="*/ 284 h 790"/>
                              <a:gd name="T4" fmla="*/ 1968 w 2862"/>
                              <a:gd name="T5" fmla="*/ 149 h 790"/>
                              <a:gd name="T6" fmla="*/ 2041 w 2862"/>
                              <a:gd name="T7" fmla="*/ 322 h 790"/>
                              <a:gd name="T8" fmla="*/ 2287 w 2862"/>
                              <a:gd name="T9" fmla="*/ 149 h 790"/>
                              <a:gd name="T10" fmla="*/ 2414 w 2862"/>
                              <a:gd name="T11" fmla="*/ 296 h 790"/>
                              <a:gd name="T12" fmla="*/ 2640 w 2862"/>
                              <a:gd name="T13" fmla="*/ 149 h 790"/>
                              <a:gd name="T14" fmla="*/ 2745 w 2862"/>
                              <a:gd name="T15" fmla="*/ 397 h 790"/>
                              <a:gd name="T16" fmla="*/ 2694 w 2862"/>
                              <a:gd name="T17" fmla="*/ 704 h 790"/>
                              <a:gd name="T18" fmla="*/ 2825 w 2862"/>
                              <a:gd name="T19" fmla="*/ 639 h 790"/>
                              <a:gd name="T20" fmla="*/ 2670 w 2862"/>
                              <a:gd name="T21" fmla="*/ 790 h 790"/>
                              <a:gd name="T22" fmla="*/ 2598 w 2862"/>
                              <a:gd name="T23" fmla="*/ 559 h 790"/>
                              <a:gd name="T24" fmla="*/ 2652 w 2862"/>
                              <a:gd name="T25" fmla="*/ 310 h 790"/>
                              <a:gd name="T26" fmla="*/ 2530 w 2862"/>
                              <a:gd name="T27" fmla="*/ 246 h 790"/>
                              <a:gd name="T28" fmla="*/ 2374 w 2862"/>
                              <a:gd name="T29" fmla="*/ 496 h 790"/>
                              <a:gd name="T30" fmla="*/ 2277 w 2862"/>
                              <a:gd name="T31" fmla="*/ 450 h 790"/>
                              <a:gd name="T32" fmla="*/ 2284 w 2862"/>
                              <a:gd name="T33" fmla="*/ 245 h 790"/>
                              <a:gd name="T34" fmla="*/ 2109 w 2862"/>
                              <a:gd name="T35" fmla="*/ 311 h 790"/>
                              <a:gd name="T36" fmla="*/ 1958 w 2862"/>
                              <a:gd name="T37" fmla="*/ 780 h 790"/>
                              <a:gd name="T38" fmla="*/ 1955 w 2862"/>
                              <a:gd name="T39" fmla="*/ 273 h 790"/>
                              <a:gd name="T40" fmla="*/ 1878 w 2862"/>
                              <a:gd name="T41" fmla="*/ 240 h 790"/>
                              <a:gd name="T42" fmla="*/ 1878 w 2862"/>
                              <a:gd name="T43" fmla="*/ 176 h 790"/>
                              <a:gd name="T44" fmla="*/ 1392 w 2862"/>
                              <a:gd name="T45" fmla="*/ 176 h 790"/>
                              <a:gd name="T46" fmla="*/ 1412 w 2862"/>
                              <a:gd name="T47" fmla="*/ 316 h 790"/>
                              <a:gd name="T48" fmla="*/ 1732 w 2862"/>
                              <a:gd name="T49" fmla="*/ 157 h 790"/>
                              <a:gd name="T50" fmla="*/ 1623 w 2862"/>
                              <a:gd name="T51" fmla="*/ 260 h 790"/>
                              <a:gd name="T52" fmla="*/ 1531 w 2862"/>
                              <a:gd name="T53" fmla="*/ 253 h 790"/>
                              <a:gd name="T54" fmla="*/ 1380 w 2862"/>
                              <a:gd name="T55" fmla="*/ 499 h 790"/>
                              <a:gd name="T56" fmla="*/ 1300 w 2862"/>
                              <a:gd name="T57" fmla="*/ 369 h 790"/>
                              <a:gd name="T58" fmla="*/ 1306 w 2862"/>
                              <a:gd name="T59" fmla="*/ 235 h 790"/>
                              <a:gd name="T60" fmla="*/ 1176 w 2862"/>
                              <a:gd name="T61" fmla="*/ 300 h 790"/>
                              <a:gd name="T62" fmla="*/ 1327 w 2862"/>
                              <a:gd name="T63" fmla="*/ 149 h 790"/>
                              <a:gd name="T64" fmla="*/ 1065 w 2862"/>
                              <a:gd name="T65" fmla="*/ 280 h 790"/>
                              <a:gd name="T66" fmla="*/ 647 w 2862"/>
                              <a:gd name="T67" fmla="*/ 585 h 790"/>
                              <a:gd name="T68" fmla="*/ 868 w 2862"/>
                              <a:gd name="T69" fmla="*/ 688 h 790"/>
                              <a:gd name="T70" fmla="*/ 883 w 2862"/>
                              <a:gd name="T71" fmla="*/ 755 h 790"/>
                              <a:gd name="T72" fmla="*/ 536 w 2862"/>
                              <a:gd name="T73" fmla="*/ 573 h 790"/>
                              <a:gd name="T74" fmla="*/ 758 w 2862"/>
                              <a:gd name="T75" fmla="*/ 184 h 790"/>
                              <a:gd name="T76" fmla="*/ 267 w 2862"/>
                              <a:gd name="T77" fmla="*/ 0 h 790"/>
                              <a:gd name="T78" fmla="*/ 414 w 2862"/>
                              <a:gd name="T79" fmla="*/ 225 h 790"/>
                              <a:gd name="T80" fmla="*/ 138 w 2862"/>
                              <a:gd name="T81" fmla="*/ 582 h 790"/>
                              <a:gd name="T82" fmla="*/ 261 w 2862"/>
                              <a:gd name="T83" fmla="*/ 693 h 790"/>
                              <a:gd name="T84" fmla="*/ 266 w 2862"/>
                              <a:gd name="T85" fmla="*/ 758 h 790"/>
                              <a:gd name="T86" fmla="*/ 32 w 2862"/>
                              <a:gd name="T87" fmla="*/ 562 h 790"/>
                              <a:gd name="T88" fmla="*/ 9 w 2862"/>
                              <a:gd name="T89" fmla="*/ 181 h 790"/>
                              <a:gd name="T90" fmla="*/ 125 w 2862"/>
                              <a:gd name="T91" fmla="*/ 135 h 7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862" h="790">
                                <a:moveTo>
                                  <a:pt x="885" y="200"/>
                                </a:moveTo>
                                <a:cubicBezTo>
                                  <a:pt x="841" y="200"/>
                                  <a:pt x="799" y="222"/>
                                  <a:pt x="759" y="266"/>
                                </a:cubicBezTo>
                                <a:cubicBezTo>
                                  <a:pt x="718" y="310"/>
                                  <a:pt x="687" y="370"/>
                                  <a:pt x="665" y="445"/>
                                </a:cubicBezTo>
                                <a:cubicBezTo>
                                  <a:pt x="726" y="445"/>
                                  <a:pt x="779" y="439"/>
                                  <a:pt x="822" y="429"/>
                                </a:cubicBezTo>
                                <a:cubicBezTo>
                                  <a:pt x="866" y="418"/>
                                  <a:pt x="900" y="401"/>
                                  <a:pt x="923" y="378"/>
                                </a:cubicBezTo>
                                <a:cubicBezTo>
                                  <a:pt x="946" y="355"/>
                                  <a:pt x="958" y="324"/>
                                  <a:pt x="958" y="284"/>
                                </a:cubicBezTo>
                                <a:cubicBezTo>
                                  <a:pt x="958" y="258"/>
                                  <a:pt x="952" y="237"/>
                                  <a:pt x="939" y="222"/>
                                </a:cubicBezTo>
                                <a:cubicBezTo>
                                  <a:pt x="927" y="208"/>
                                  <a:pt x="909" y="200"/>
                                  <a:pt x="885" y="200"/>
                                </a:cubicBezTo>
                                <a:close/>
                                <a:moveTo>
                                  <a:pt x="1968" y="149"/>
                                </a:moveTo>
                                <a:cubicBezTo>
                                  <a:pt x="1995" y="149"/>
                                  <a:pt x="2017" y="158"/>
                                  <a:pt x="2032" y="176"/>
                                </a:cubicBezTo>
                                <a:cubicBezTo>
                                  <a:pt x="2048" y="194"/>
                                  <a:pt x="2056" y="217"/>
                                  <a:pt x="2056" y="246"/>
                                </a:cubicBezTo>
                                <a:cubicBezTo>
                                  <a:pt x="2056" y="270"/>
                                  <a:pt x="2051" y="295"/>
                                  <a:pt x="2041" y="322"/>
                                </a:cubicBezTo>
                                <a:lnTo>
                                  <a:pt x="2049" y="325"/>
                                </a:lnTo>
                                <a:cubicBezTo>
                                  <a:pt x="2089" y="265"/>
                                  <a:pt x="2128" y="221"/>
                                  <a:pt x="2168" y="193"/>
                                </a:cubicBezTo>
                                <a:cubicBezTo>
                                  <a:pt x="2207" y="164"/>
                                  <a:pt x="2247" y="149"/>
                                  <a:pt x="2287" y="149"/>
                                </a:cubicBezTo>
                                <a:cubicBezTo>
                                  <a:pt x="2329" y="149"/>
                                  <a:pt x="2360" y="161"/>
                                  <a:pt x="2382" y="185"/>
                                </a:cubicBezTo>
                                <a:cubicBezTo>
                                  <a:pt x="2403" y="208"/>
                                  <a:pt x="2414" y="242"/>
                                  <a:pt x="2414" y="287"/>
                                </a:cubicBezTo>
                                <a:lnTo>
                                  <a:pt x="2414" y="296"/>
                                </a:lnTo>
                                <a:cubicBezTo>
                                  <a:pt x="2414" y="299"/>
                                  <a:pt x="2414" y="302"/>
                                  <a:pt x="2413" y="306"/>
                                </a:cubicBezTo>
                                <a:cubicBezTo>
                                  <a:pt x="2451" y="253"/>
                                  <a:pt x="2488" y="214"/>
                                  <a:pt x="2525" y="188"/>
                                </a:cubicBezTo>
                                <a:cubicBezTo>
                                  <a:pt x="2562" y="162"/>
                                  <a:pt x="2600" y="149"/>
                                  <a:pt x="2640" y="149"/>
                                </a:cubicBezTo>
                                <a:cubicBezTo>
                                  <a:pt x="2680" y="149"/>
                                  <a:pt x="2710" y="161"/>
                                  <a:pt x="2732" y="184"/>
                                </a:cubicBezTo>
                                <a:cubicBezTo>
                                  <a:pt x="2753" y="207"/>
                                  <a:pt x="2764" y="239"/>
                                  <a:pt x="2764" y="280"/>
                                </a:cubicBezTo>
                                <a:cubicBezTo>
                                  <a:pt x="2764" y="308"/>
                                  <a:pt x="2758" y="346"/>
                                  <a:pt x="2745" y="397"/>
                                </a:cubicBezTo>
                                <a:lnTo>
                                  <a:pt x="2703" y="566"/>
                                </a:lnTo>
                                <a:cubicBezTo>
                                  <a:pt x="2692" y="614"/>
                                  <a:pt x="2686" y="647"/>
                                  <a:pt x="2686" y="666"/>
                                </a:cubicBezTo>
                                <a:cubicBezTo>
                                  <a:pt x="2686" y="684"/>
                                  <a:pt x="2689" y="696"/>
                                  <a:pt x="2694" y="704"/>
                                </a:cubicBezTo>
                                <a:cubicBezTo>
                                  <a:pt x="2700" y="712"/>
                                  <a:pt x="2709" y="716"/>
                                  <a:pt x="2721" y="716"/>
                                </a:cubicBezTo>
                                <a:cubicBezTo>
                                  <a:pt x="2734" y="716"/>
                                  <a:pt x="2748" y="710"/>
                                  <a:pt x="2762" y="700"/>
                                </a:cubicBezTo>
                                <a:cubicBezTo>
                                  <a:pt x="2777" y="689"/>
                                  <a:pt x="2798" y="669"/>
                                  <a:pt x="2825" y="639"/>
                                </a:cubicBezTo>
                                <a:lnTo>
                                  <a:pt x="2862" y="675"/>
                                </a:lnTo>
                                <a:cubicBezTo>
                                  <a:pt x="2824" y="715"/>
                                  <a:pt x="2792" y="744"/>
                                  <a:pt x="2764" y="762"/>
                                </a:cubicBezTo>
                                <a:cubicBezTo>
                                  <a:pt x="2737" y="781"/>
                                  <a:pt x="2705" y="790"/>
                                  <a:pt x="2670" y="790"/>
                                </a:cubicBezTo>
                                <a:cubicBezTo>
                                  <a:pt x="2641" y="790"/>
                                  <a:pt x="2619" y="780"/>
                                  <a:pt x="2602" y="760"/>
                                </a:cubicBezTo>
                                <a:cubicBezTo>
                                  <a:pt x="2585" y="740"/>
                                  <a:pt x="2577" y="714"/>
                                  <a:pt x="2577" y="683"/>
                                </a:cubicBezTo>
                                <a:cubicBezTo>
                                  <a:pt x="2577" y="655"/>
                                  <a:pt x="2584" y="614"/>
                                  <a:pt x="2598" y="559"/>
                                </a:cubicBezTo>
                                <a:lnTo>
                                  <a:pt x="2627" y="447"/>
                                </a:lnTo>
                                <a:cubicBezTo>
                                  <a:pt x="2637" y="406"/>
                                  <a:pt x="2644" y="376"/>
                                  <a:pt x="2647" y="357"/>
                                </a:cubicBezTo>
                                <a:cubicBezTo>
                                  <a:pt x="2650" y="338"/>
                                  <a:pt x="2652" y="322"/>
                                  <a:pt x="2652" y="310"/>
                                </a:cubicBezTo>
                                <a:cubicBezTo>
                                  <a:pt x="2652" y="280"/>
                                  <a:pt x="2647" y="258"/>
                                  <a:pt x="2637" y="245"/>
                                </a:cubicBezTo>
                                <a:cubicBezTo>
                                  <a:pt x="2627" y="232"/>
                                  <a:pt x="2611" y="225"/>
                                  <a:pt x="2589" y="225"/>
                                </a:cubicBezTo>
                                <a:cubicBezTo>
                                  <a:pt x="2570" y="225"/>
                                  <a:pt x="2551" y="232"/>
                                  <a:pt x="2530" y="246"/>
                                </a:cubicBezTo>
                                <a:cubicBezTo>
                                  <a:pt x="2509" y="259"/>
                                  <a:pt x="2488" y="281"/>
                                  <a:pt x="2465" y="309"/>
                                </a:cubicBezTo>
                                <a:cubicBezTo>
                                  <a:pt x="2442" y="338"/>
                                  <a:pt x="2423" y="366"/>
                                  <a:pt x="2409" y="394"/>
                                </a:cubicBezTo>
                                <a:cubicBezTo>
                                  <a:pt x="2394" y="422"/>
                                  <a:pt x="2383" y="456"/>
                                  <a:pt x="2374" y="496"/>
                                </a:cubicBezTo>
                                <a:lnTo>
                                  <a:pt x="2315" y="780"/>
                                </a:lnTo>
                                <a:lnTo>
                                  <a:pt x="2203" y="780"/>
                                </a:lnTo>
                                <a:lnTo>
                                  <a:pt x="2277" y="450"/>
                                </a:lnTo>
                                <a:cubicBezTo>
                                  <a:pt x="2286" y="410"/>
                                  <a:pt x="2293" y="380"/>
                                  <a:pt x="2296" y="361"/>
                                </a:cubicBezTo>
                                <a:cubicBezTo>
                                  <a:pt x="2299" y="342"/>
                                  <a:pt x="2301" y="325"/>
                                  <a:pt x="2301" y="312"/>
                                </a:cubicBezTo>
                                <a:cubicBezTo>
                                  <a:pt x="2301" y="280"/>
                                  <a:pt x="2295" y="258"/>
                                  <a:pt x="2284" y="245"/>
                                </a:cubicBezTo>
                                <a:cubicBezTo>
                                  <a:pt x="2273" y="232"/>
                                  <a:pt x="2256" y="225"/>
                                  <a:pt x="2233" y="225"/>
                                </a:cubicBezTo>
                                <a:cubicBezTo>
                                  <a:pt x="2216" y="225"/>
                                  <a:pt x="2197" y="232"/>
                                  <a:pt x="2176" y="246"/>
                                </a:cubicBezTo>
                                <a:cubicBezTo>
                                  <a:pt x="2155" y="259"/>
                                  <a:pt x="2133" y="281"/>
                                  <a:pt x="2109" y="311"/>
                                </a:cubicBezTo>
                                <a:cubicBezTo>
                                  <a:pt x="2086" y="341"/>
                                  <a:pt x="2067" y="370"/>
                                  <a:pt x="2054" y="398"/>
                                </a:cubicBezTo>
                                <a:cubicBezTo>
                                  <a:pt x="2040" y="426"/>
                                  <a:pt x="2029" y="459"/>
                                  <a:pt x="2020" y="499"/>
                                </a:cubicBezTo>
                                <a:lnTo>
                                  <a:pt x="1958" y="780"/>
                                </a:lnTo>
                                <a:lnTo>
                                  <a:pt x="1846" y="780"/>
                                </a:lnTo>
                                <a:lnTo>
                                  <a:pt x="1941" y="369"/>
                                </a:lnTo>
                                <a:cubicBezTo>
                                  <a:pt x="1950" y="327"/>
                                  <a:pt x="1955" y="295"/>
                                  <a:pt x="1955" y="273"/>
                                </a:cubicBezTo>
                                <a:cubicBezTo>
                                  <a:pt x="1955" y="255"/>
                                  <a:pt x="1952" y="243"/>
                                  <a:pt x="1947" y="235"/>
                                </a:cubicBezTo>
                                <a:cubicBezTo>
                                  <a:pt x="1941" y="227"/>
                                  <a:pt x="1932" y="223"/>
                                  <a:pt x="1920" y="223"/>
                                </a:cubicBezTo>
                                <a:cubicBezTo>
                                  <a:pt x="1907" y="223"/>
                                  <a:pt x="1892" y="229"/>
                                  <a:pt x="1878" y="240"/>
                                </a:cubicBezTo>
                                <a:cubicBezTo>
                                  <a:pt x="1863" y="251"/>
                                  <a:pt x="1842" y="271"/>
                                  <a:pt x="1816" y="300"/>
                                </a:cubicBezTo>
                                <a:lnTo>
                                  <a:pt x="1779" y="264"/>
                                </a:lnTo>
                                <a:cubicBezTo>
                                  <a:pt x="1817" y="224"/>
                                  <a:pt x="1850" y="195"/>
                                  <a:pt x="1878" y="176"/>
                                </a:cubicBezTo>
                                <a:cubicBezTo>
                                  <a:pt x="1905" y="158"/>
                                  <a:pt x="1935" y="149"/>
                                  <a:pt x="1968" y="149"/>
                                </a:cubicBezTo>
                                <a:close/>
                                <a:moveTo>
                                  <a:pt x="1327" y="149"/>
                                </a:moveTo>
                                <a:cubicBezTo>
                                  <a:pt x="1355" y="149"/>
                                  <a:pt x="1376" y="158"/>
                                  <a:pt x="1392" y="176"/>
                                </a:cubicBezTo>
                                <a:cubicBezTo>
                                  <a:pt x="1408" y="194"/>
                                  <a:pt x="1416" y="217"/>
                                  <a:pt x="1416" y="246"/>
                                </a:cubicBezTo>
                                <a:cubicBezTo>
                                  <a:pt x="1416" y="268"/>
                                  <a:pt x="1411" y="290"/>
                                  <a:pt x="1403" y="313"/>
                                </a:cubicBezTo>
                                <a:lnTo>
                                  <a:pt x="1412" y="316"/>
                                </a:lnTo>
                                <a:cubicBezTo>
                                  <a:pt x="1454" y="259"/>
                                  <a:pt x="1495" y="217"/>
                                  <a:pt x="1534" y="190"/>
                                </a:cubicBezTo>
                                <a:cubicBezTo>
                                  <a:pt x="1573" y="163"/>
                                  <a:pt x="1613" y="149"/>
                                  <a:pt x="1653" y="149"/>
                                </a:cubicBezTo>
                                <a:cubicBezTo>
                                  <a:pt x="1684" y="149"/>
                                  <a:pt x="1711" y="152"/>
                                  <a:pt x="1732" y="157"/>
                                </a:cubicBezTo>
                                <a:lnTo>
                                  <a:pt x="1701" y="302"/>
                                </a:lnTo>
                                <a:lnTo>
                                  <a:pt x="1634" y="302"/>
                                </a:lnTo>
                                <a:cubicBezTo>
                                  <a:pt x="1631" y="284"/>
                                  <a:pt x="1628" y="270"/>
                                  <a:pt x="1623" y="260"/>
                                </a:cubicBezTo>
                                <a:cubicBezTo>
                                  <a:pt x="1618" y="250"/>
                                  <a:pt x="1613" y="243"/>
                                  <a:pt x="1606" y="239"/>
                                </a:cubicBezTo>
                                <a:cubicBezTo>
                                  <a:pt x="1600" y="235"/>
                                  <a:pt x="1591" y="233"/>
                                  <a:pt x="1582" y="233"/>
                                </a:cubicBezTo>
                                <a:cubicBezTo>
                                  <a:pt x="1566" y="233"/>
                                  <a:pt x="1549" y="240"/>
                                  <a:pt x="1531" y="253"/>
                                </a:cubicBezTo>
                                <a:cubicBezTo>
                                  <a:pt x="1512" y="267"/>
                                  <a:pt x="1492" y="288"/>
                                  <a:pt x="1469" y="316"/>
                                </a:cubicBezTo>
                                <a:cubicBezTo>
                                  <a:pt x="1446" y="345"/>
                                  <a:pt x="1428" y="372"/>
                                  <a:pt x="1414" y="398"/>
                                </a:cubicBezTo>
                                <a:cubicBezTo>
                                  <a:pt x="1400" y="425"/>
                                  <a:pt x="1389" y="458"/>
                                  <a:pt x="1380" y="499"/>
                                </a:cubicBezTo>
                                <a:lnTo>
                                  <a:pt x="1318" y="780"/>
                                </a:lnTo>
                                <a:lnTo>
                                  <a:pt x="1206" y="780"/>
                                </a:lnTo>
                                <a:lnTo>
                                  <a:pt x="1300" y="369"/>
                                </a:lnTo>
                                <a:cubicBezTo>
                                  <a:pt x="1306" y="343"/>
                                  <a:pt x="1310" y="323"/>
                                  <a:pt x="1312" y="308"/>
                                </a:cubicBezTo>
                                <a:cubicBezTo>
                                  <a:pt x="1313" y="294"/>
                                  <a:pt x="1314" y="282"/>
                                  <a:pt x="1314" y="273"/>
                                </a:cubicBezTo>
                                <a:cubicBezTo>
                                  <a:pt x="1314" y="255"/>
                                  <a:pt x="1312" y="243"/>
                                  <a:pt x="1306" y="235"/>
                                </a:cubicBezTo>
                                <a:cubicBezTo>
                                  <a:pt x="1300" y="227"/>
                                  <a:pt x="1291" y="223"/>
                                  <a:pt x="1279" y="223"/>
                                </a:cubicBezTo>
                                <a:cubicBezTo>
                                  <a:pt x="1266" y="223"/>
                                  <a:pt x="1252" y="229"/>
                                  <a:pt x="1237" y="240"/>
                                </a:cubicBezTo>
                                <a:cubicBezTo>
                                  <a:pt x="1222" y="251"/>
                                  <a:pt x="1202" y="271"/>
                                  <a:pt x="1176" y="300"/>
                                </a:cubicBezTo>
                                <a:lnTo>
                                  <a:pt x="1139" y="264"/>
                                </a:lnTo>
                                <a:cubicBezTo>
                                  <a:pt x="1178" y="222"/>
                                  <a:pt x="1212" y="193"/>
                                  <a:pt x="1238" y="175"/>
                                </a:cubicBezTo>
                                <a:cubicBezTo>
                                  <a:pt x="1265" y="158"/>
                                  <a:pt x="1295" y="149"/>
                                  <a:pt x="1327" y="149"/>
                                </a:cubicBezTo>
                                <a:close/>
                                <a:moveTo>
                                  <a:pt x="908" y="149"/>
                                </a:moveTo>
                                <a:cubicBezTo>
                                  <a:pt x="960" y="149"/>
                                  <a:pt x="1000" y="159"/>
                                  <a:pt x="1026" y="181"/>
                                </a:cubicBezTo>
                                <a:cubicBezTo>
                                  <a:pt x="1052" y="202"/>
                                  <a:pt x="1065" y="235"/>
                                  <a:pt x="1065" y="280"/>
                                </a:cubicBezTo>
                                <a:cubicBezTo>
                                  <a:pt x="1065" y="353"/>
                                  <a:pt x="1030" y="408"/>
                                  <a:pt x="961" y="445"/>
                                </a:cubicBezTo>
                                <a:cubicBezTo>
                                  <a:pt x="893" y="482"/>
                                  <a:pt x="790" y="500"/>
                                  <a:pt x="654" y="500"/>
                                </a:cubicBezTo>
                                <a:cubicBezTo>
                                  <a:pt x="649" y="526"/>
                                  <a:pt x="647" y="554"/>
                                  <a:pt x="647" y="585"/>
                                </a:cubicBezTo>
                                <a:cubicBezTo>
                                  <a:pt x="647" y="630"/>
                                  <a:pt x="656" y="663"/>
                                  <a:pt x="673" y="683"/>
                                </a:cubicBezTo>
                                <a:cubicBezTo>
                                  <a:pt x="691" y="704"/>
                                  <a:pt x="720" y="714"/>
                                  <a:pt x="760" y="714"/>
                                </a:cubicBezTo>
                                <a:cubicBezTo>
                                  <a:pt x="800" y="714"/>
                                  <a:pt x="836" y="706"/>
                                  <a:pt x="868" y="688"/>
                                </a:cubicBezTo>
                                <a:cubicBezTo>
                                  <a:pt x="900" y="671"/>
                                  <a:pt x="934" y="644"/>
                                  <a:pt x="970" y="609"/>
                                </a:cubicBezTo>
                                <a:lnTo>
                                  <a:pt x="1010" y="651"/>
                                </a:lnTo>
                                <a:cubicBezTo>
                                  <a:pt x="969" y="697"/>
                                  <a:pt x="926" y="732"/>
                                  <a:pt x="883" y="755"/>
                                </a:cubicBezTo>
                                <a:cubicBezTo>
                                  <a:pt x="840" y="778"/>
                                  <a:pt x="790" y="790"/>
                                  <a:pt x="733" y="790"/>
                                </a:cubicBezTo>
                                <a:cubicBezTo>
                                  <a:pt x="670" y="790"/>
                                  <a:pt x="622" y="771"/>
                                  <a:pt x="587" y="733"/>
                                </a:cubicBezTo>
                                <a:cubicBezTo>
                                  <a:pt x="553" y="695"/>
                                  <a:pt x="536" y="641"/>
                                  <a:pt x="536" y="573"/>
                                </a:cubicBezTo>
                                <a:cubicBezTo>
                                  <a:pt x="536" y="527"/>
                                  <a:pt x="544" y="477"/>
                                  <a:pt x="561" y="424"/>
                                </a:cubicBezTo>
                                <a:cubicBezTo>
                                  <a:pt x="577" y="371"/>
                                  <a:pt x="603" y="324"/>
                                  <a:pt x="636" y="281"/>
                                </a:cubicBezTo>
                                <a:cubicBezTo>
                                  <a:pt x="670" y="239"/>
                                  <a:pt x="710" y="207"/>
                                  <a:pt x="758" y="184"/>
                                </a:cubicBezTo>
                                <a:cubicBezTo>
                                  <a:pt x="805" y="160"/>
                                  <a:pt x="855" y="149"/>
                                  <a:pt x="908" y="149"/>
                                </a:cubicBezTo>
                                <a:close/>
                                <a:moveTo>
                                  <a:pt x="177" y="0"/>
                                </a:moveTo>
                                <a:lnTo>
                                  <a:pt x="267" y="0"/>
                                </a:lnTo>
                                <a:lnTo>
                                  <a:pt x="231" y="160"/>
                                </a:lnTo>
                                <a:lnTo>
                                  <a:pt x="428" y="160"/>
                                </a:lnTo>
                                <a:lnTo>
                                  <a:pt x="414" y="225"/>
                                </a:lnTo>
                                <a:lnTo>
                                  <a:pt x="217" y="225"/>
                                </a:lnTo>
                                <a:lnTo>
                                  <a:pt x="159" y="477"/>
                                </a:lnTo>
                                <a:cubicBezTo>
                                  <a:pt x="148" y="526"/>
                                  <a:pt x="141" y="561"/>
                                  <a:pt x="138" y="582"/>
                                </a:cubicBezTo>
                                <a:cubicBezTo>
                                  <a:pt x="135" y="604"/>
                                  <a:pt x="133" y="621"/>
                                  <a:pt x="133" y="634"/>
                                </a:cubicBezTo>
                                <a:cubicBezTo>
                                  <a:pt x="133" y="687"/>
                                  <a:pt x="155" y="714"/>
                                  <a:pt x="200" y="714"/>
                                </a:cubicBezTo>
                                <a:cubicBezTo>
                                  <a:pt x="219" y="714"/>
                                  <a:pt x="239" y="707"/>
                                  <a:pt x="261" y="693"/>
                                </a:cubicBezTo>
                                <a:cubicBezTo>
                                  <a:pt x="282" y="678"/>
                                  <a:pt x="307" y="653"/>
                                  <a:pt x="337" y="618"/>
                                </a:cubicBezTo>
                                <a:lnTo>
                                  <a:pt x="374" y="657"/>
                                </a:lnTo>
                                <a:cubicBezTo>
                                  <a:pt x="337" y="703"/>
                                  <a:pt x="301" y="736"/>
                                  <a:pt x="266" y="758"/>
                                </a:cubicBezTo>
                                <a:cubicBezTo>
                                  <a:pt x="231" y="779"/>
                                  <a:pt x="195" y="790"/>
                                  <a:pt x="157" y="790"/>
                                </a:cubicBezTo>
                                <a:cubicBezTo>
                                  <a:pt x="66" y="790"/>
                                  <a:pt x="21" y="745"/>
                                  <a:pt x="21" y="653"/>
                                </a:cubicBezTo>
                                <a:cubicBezTo>
                                  <a:pt x="21" y="624"/>
                                  <a:pt x="25" y="594"/>
                                  <a:pt x="32" y="562"/>
                                </a:cubicBezTo>
                                <a:lnTo>
                                  <a:pt x="109" y="225"/>
                                </a:lnTo>
                                <a:lnTo>
                                  <a:pt x="0" y="225"/>
                                </a:lnTo>
                                <a:lnTo>
                                  <a:pt x="9" y="181"/>
                                </a:lnTo>
                                <a:cubicBezTo>
                                  <a:pt x="35" y="180"/>
                                  <a:pt x="54" y="178"/>
                                  <a:pt x="67" y="175"/>
                                </a:cubicBezTo>
                                <a:cubicBezTo>
                                  <a:pt x="81" y="171"/>
                                  <a:pt x="92" y="167"/>
                                  <a:pt x="100" y="161"/>
                                </a:cubicBezTo>
                                <a:cubicBezTo>
                                  <a:pt x="109" y="154"/>
                                  <a:pt x="117" y="146"/>
                                  <a:pt x="125" y="135"/>
                                </a:cubicBezTo>
                                <a:cubicBezTo>
                                  <a:pt x="132" y="123"/>
                                  <a:pt x="139" y="109"/>
                                  <a:pt x="146" y="91"/>
                                </a:cubicBezTo>
                                <a:cubicBezTo>
                                  <a:pt x="153" y="74"/>
                                  <a:pt x="163" y="43"/>
                                  <a:pt x="177" y="0"/>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27" name="Freeform 228"/>
                        <wps:cNvSpPr>
                          <a:spLocks noEditPoints="1"/>
                        </wps:cNvSpPr>
                        <wps:spPr bwMode="auto">
                          <a:xfrm>
                            <a:off x="637540" y="376555"/>
                            <a:ext cx="111760" cy="59690"/>
                          </a:xfrm>
                          <a:custGeom>
                            <a:avLst/>
                            <a:gdLst>
                              <a:gd name="T0" fmla="*/ 1269 w 1650"/>
                              <a:gd name="T1" fmla="*/ 59 h 885"/>
                              <a:gd name="T2" fmla="*/ 1262 w 1650"/>
                              <a:gd name="T3" fmla="*/ 435 h 885"/>
                              <a:gd name="T4" fmla="*/ 1497 w 1650"/>
                              <a:gd name="T5" fmla="*/ 326 h 885"/>
                              <a:gd name="T6" fmla="*/ 1524 w 1650"/>
                              <a:gd name="T7" fmla="*/ 152 h 885"/>
                              <a:gd name="T8" fmla="*/ 1489 w 1650"/>
                              <a:gd name="T9" fmla="*/ 91 h 885"/>
                              <a:gd name="T10" fmla="*/ 1411 w 1650"/>
                              <a:gd name="T11" fmla="*/ 60 h 885"/>
                              <a:gd name="T12" fmla="*/ 417 w 1650"/>
                              <a:gd name="T13" fmla="*/ 56 h 885"/>
                              <a:gd name="T14" fmla="*/ 188 w 1650"/>
                              <a:gd name="T15" fmla="*/ 825 h 885"/>
                              <a:gd name="T16" fmla="*/ 438 w 1650"/>
                              <a:gd name="T17" fmla="*/ 790 h 885"/>
                              <a:gd name="T18" fmla="*/ 643 w 1650"/>
                              <a:gd name="T19" fmla="*/ 511 h 885"/>
                              <a:gd name="T20" fmla="*/ 605 w 1650"/>
                              <a:gd name="T21" fmla="*/ 124 h 885"/>
                              <a:gd name="T22" fmla="*/ 1082 w 1650"/>
                              <a:gd name="T23" fmla="*/ 0 h 885"/>
                              <a:gd name="T24" fmla="*/ 1482 w 1650"/>
                              <a:gd name="T25" fmla="*/ 8 h 885"/>
                              <a:gd name="T26" fmla="*/ 1608 w 1650"/>
                              <a:gd name="T27" fmla="*/ 74 h 885"/>
                              <a:gd name="T28" fmla="*/ 1650 w 1650"/>
                              <a:gd name="T29" fmla="*/ 200 h 885"/>
                              <a:gd name="T30" fmla="*/ 1409 w 1650"/>
                              <a:gd name="T31" fmla="*/ 476 h 885"/>
                              <a:gd name="T32" fmla="*/ 1459 w 1650"/>
                              <a:gd name="T33" fmla="*/ 539 h 885"/>
                              <a:gd name="T34" fmla="*/ 1505 w 1650"/>
                              <a:gd name="T35" fmla="*/ 705 h 885"/>
                              <a:gd name="T36" fmla="*/ 1543 w 1650"/>
                              <a:gd name="T37" fmla="*/ 814 h 885"/>
                              <a:gd name="T38" fmla="*/ 1618 w 1650"/>
                              <a:gd name="T39" fmla="*/ 853 h 885"/>
                              <a:gd name="T40" fmla="*/ 1432 w 1650"/>
                              <a:gd name="T41" fmla="*/ 885 h 885"/>
                              <a:gd name="T42" fmla="*/ 1366 w 1650"/>
                              <a:gd name="T43" fmla="*/ 610 h 885"/>
                              <a:gd name="T44" fmla="*/ 1325 w 1650"/>
                              <a:gd name="T45" fmla="*/ 512 h 885"/>
                              <a:gd name="T46" fmla="*/ 1248 w 1650"/>
                              <a:gd name="T47" fmla="*/ 491 h 885"/>
                              <a:gd name="T48" fmla="*/ 1128 w 1650"/>
                              <a:gd name="T49" fmla="*/ 696 h 885"/>
                              <a:gd name="T50" fmla="*/ 1116 w 1650"/>
                              <a:gd name="T51" fmla="*/ 768 h 885"/>
                              <a:gd name="T52" fmla="*/ 1121 w 1650"/>
                              <a:gd name="T53" fmla="*/ 829 h 885"/>
                              <a:gd name="T54" fmla="*/ 1185 w 1650"/>
                              <a:gd name="T55" fmla="*/ 853 h 885"/>
                              <a:gd name="T56" fmla="*/ 912 w 1650"/>
                              <a:gd name="T57" fmla="*/ 885 h 885"/>
                              <a:gd name="T58" fmla="*/ 956 w 1650"/>
                              <a:gd name="T59" fmla="*/ 840 h 885"/>
                              <a:gd name="T60" fmla="*/ 992 w 1650"/>
                              <a:gd name="T61" fmla="*/ 778 h 885"/>
                              <a:gd name="T62" fmla="*/ 1124 w 1650"/>
                              <a:gd name="T63" fmla="*/ 192 h 885"/>
                              <a:gd name="T64" fmla="*/ 1123 w 1650"/>
                              <a:gd name="T65" fmla="*/ 46 h 885"/>
                              <a:gd name="T66" fmla="*/ 1082 w 1650"/>
                              <a:gd name="T67" fmla="*/ 0 h 885"/>
                              <a:gd name="T68" fmla="*/ 415 w 1650"/>
                              <a:gd name="T69" fmla="*/ 0 h 885"/>
                              <a:gd name="T70" fmla="*/ 688 w 1650"/>
                              <a:gd name="T71" fmla="*/ 68 h 885"/>
                              <a:gd name="T72" fmla="*/ 794 w 1650"/>
                              <a:gd name="T73" fmla="*/ 325 h 885"/>
                              <a:gd name="T74" fmla="*/ 716 w 1650"/>
                              <a:gd name="T75" fmla="*/ 639 h 885"/>
                              <a:gd name="T76" fmla="*/ 524 w 1650"/>
                              <a:gd name="T77" fmla="*/ 832 h 885"/>
                              <a:gd name="T78" fmla="*/ 272 w 1650"/>
                              <a:gd name="T79" fmla="*/ 885 h 885"/>
                              <a:gd name="T80" fmla="*/ 7 w 1650"/>
                              <a:gd name="T81" fmla="*/ 853 h 885"/>
                              <a:gd name="T82" fmla="*/ 65 w 1650"/>
                              <a:gd name="T83" fmla="*/ 816 h 885"/>
                              <a:gd name="T84" fmla="*/ 101 w 1650"/>
                              <a:gd name="T85" fmla="*/ 692 h 885"/>
                              <a:gd name="T86" fmla="*/ 226 w 1650"/>
                              <a:gd name="T87" fmla="*/ 88 h 885"/>
                              <a:gd name="T88" fmla="*/ 162 w 1650"/>
                              <a:gd name="T89" fmla="*/ 31 h 8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650" h="885">
                                <a:moveTo>
                                  <a:pt x="1342" y="57"/>
                                </a:moveTo>
                                <a:cubicBezTo>
                                  <a:pt x="1319" y="57"/>
                                  <a:pt x="1294" y="58"/>
                                  <a:pt x="1269" y="59"/>
                                </a:cubicBezTo>
                                <a:lnTo>
                                  <a:pt x="1186" y="435"/>
                                </a:lnTo>
                                <a:lnTo>
                                  <a:pt x="1262" y="435"/>
                                </a:lnTo>
                                <a:cubicBezTo>
                                  <a:pt x="1325" y="435"/>
                                  <a:pt x="1375" y="426"/>
                                  <a:pt x="1411" y="409"/>
                                </a:cubicBezTo>
                                <a:cubicBezTo>
                                  <a:pt x="1447" y="393"/>
                                  <a:pt x="1476" y="365"/>
                                  <a:pt x="1497" y="326"/>
                                </a:cubicBezTo>
                                <a:cubicBezTo>
                                  <a:pt x="1518" y="288"/>
                                  <a:pt x="1529" y="247"/>
                                  <a:pt x="1529" y="202"/>
                                </a:cubicBezTo>
                                <a:cubicBezTo>
                                  <a:pt x="1529" y="183"/>
                                  <a:pt x="1527" y="167"/>
                                  <a:pt x="1524" y="152"/>
                                </a:cubicBezTo>
                                <a:cubicBezTo>
                                  <a:pt x="1520" y="138"/>
                                  <a:pt x="1516" y="126"/>
                                  <a:pt x="1510" y="116"/>
                                </a:cubicBezTo>
                                <a:cubicBezTo>
                                  <a:pt x="1505" y="107"/>
                                  <a:pt x="1497" y="98"/>
                                  <a:pt x="1489" y="91"/>
                                </a:cubicBezTo>
                                <a:cubicBezTo>
                                  <a:pt x="1480" y="84"/>
                                  <a:pt x="1469" y="77"/>
                                  <a:pt x="1456" y="72"/>
                                </a:cubicBezTo>
                                <a:cubicBezTo>
                                  <a:pt x="1443" y="67"/>
                                  <a:pt x="1428" y="63"/>
                                  <a:pt x="1411" y="60"/>
                                </a:cubicBezTo>
                                <a:cubicBezTo>
                                  <a:pt x="1394" y="58"/>
                                  <a:pt x="1371" y="57"/>
                                  <a:pt x="1342" y="57"/>
                                </a:cubicBezTo>
                                <a:close/>
                                <a:moveTo>
                                  <a:pt x="417" y="56"/>
                                </a:moveTo>
                                <a:cubicBezTo>
                                  <a:pt x="398" y="56"/>
                                  <a:pt x="378" y="57"/>
                                  <a:pt x="356" y="58"/>
                                </a:cubicBezTo>
                                <a:lnTo>
                                  <a:pt x="188" y="825"/>
                                </a:lnTo>
                                <a:cubicBezTo>
                                  <a:pt x="200" y="826"/>
                                  <a:pt x="224" y="827"/>
                                  <a:pt x="260" y="827"/>
                                </a:cubicBezTo>
                                <a:cubicBezTo>
                                  <a:pt x="330" y="827"/>
                                  <a:pt x="389" y="815"/>
                                  <a:pt x="438" y="790"/>
                                </a:cubicBezTo>
                                <a:cubicBezTo>
                                  <a:pt x="487" y="766"/>
                                  <a:pt x="529" y="728"/>
                                  <a:pt x="564" y="676"/>
                                </a:cubicBezTo>
                                <a:cubicBezTo>
                                  <a:pt x="600" y="624"/>
                                  <a:pt x="626" y="569"/>
                                  <a:pt x="643" y="511"/>
                                </a:cubicBezTo>
                                <a:cubicBezTo>
                                  <a:pt x="660" y="453"/>
                                  <a:pt x="668" y="392"/>
                                  <a:pt x="668" y="328"/>
                                </a:cubicBezTo>
                                <a:cubicBezTo>
                                  <a:pt x="668" y="238"/>
                                  <a:pt x="647" y="170"/>
                                  <a:pt x="605" y="124"/>
                                </a:cubicBezTo>
                                <a:cubicBezTo>
                                  <a:pt x="563" y="79"/>
                                  <a:pt x="500" y="56"/>
                                  <a:pt x="417" y="56"/>
                                </a:cubicBezTo>
                                <a:close/>
                                <a:moveTo>
                                  <a:pt x="1082" y="0"/>
                                </a:moveTo>
                                <a:lnTo>
                                  <a:pt x="1370" y="0"/>
                                </a:lnTo>
                                <a:cubicBezTo>
                                  <a:pt x="1416" y="0"/>
                                  <a:pt x="1453" y="2"/>
                                  <a:pt x="1482" y="8"/>
                                </a:cubicBezTo>
                                <a:cubicBezTo>
                                  <a:pt x="1511" y="13"/>
                                  <a:pt x="1536" y="21"/>
                                  <a:pt x="1557" y="32"/>
                                </a:cubicBezTo>
                                <a:cubicBezTo>
                                  <a:pt x="1577" y="43"/>
                                  <a:pt x="1594" y="57"/>
                                  <a:pt x="1608" y="74"/>
                                </a:cubicBezTo>
                                <a:cubicBezTo>
                                  <a:pt x="1622" y="91"/>
                                  <a:pt x="1632" y="110"/>
                                  <a:pt x="1639" y="132"/>
                                </a:cubicBezTo>
                                <a:cubicBezTo>
                                  <a:pt x="1646" y="153"/>
                                  <a:pt x="1650" y="176"/>
                                  <a:pt x="1650" y="200"/>
                                </a:cubicBezTo>
                                <a:cubicBezTo>
                                  <a:pt x="1650" y="267"/>
                                  <a:pt x="1629" y="323"/>
                                  <a:pt x="1589" y="370"/>
                                </a:cubicBezTo>
                                <a:cubicBezTo>
                                  <a:pt x="1548" y="417"/>
                                  <a:pt x="1488" y="452"/>
                                  <a:pt x="1409" y="476"/>
                                </a:cubicBezTo>
                                <a:lnTo>
                                  <a:pt x="1409" y="483"/>
                                </a:lnTo>
                                <a:cubicBezTo>
                                  <a:pt x="1430" y="499"/>
                                  <a:pt x="1447" y="518"/>
                                  <a:pt x="1459" y="539"/>
                                </a:cubicBezTo>
                                <a:cubicBezTo>
                                  <a:pt x="1472" y="561"/>
                                  <a:pt x="1482" y="591"/>
                                  <a:pt x="1490" y="629"/>
                                </a:cubicBezTo>
                                <a:lnTo>
                                  <a:pt x="1505" y="705"/>
                                </a:lnTo>
                                <a:cubicBezTo>
                                  <a:pt x="1510" y="728"/>
                                  <a:pt x="1515" y="750"/>
                                  <a:pt x="1521" y="769"/>
                                </a:cubicBezTo>
                                <a:cubicBezTo>
                                  <a:pt x="1527" y="788"/>
                                  <a:pt x="1534" y="803"/>
                                  <a:pt x="1543" y="814"/>
                                </a:cubicBezTo>
                                <a:cubicBezTo>
                                  <a:pt x="1551" y="825"/>
                                  <a:pt x="1561" y="834"/>
                                  <a:pt x="1571" y="839"/>
                                </a:cubicBezTo>
                                <a:cubicBezTo>
                                  <a:pt x="1582" y="845"/>
                                  <a:pt x="1598" y="850"/>
                                  <a:pt x="1618" y="853"/>
                                </a:cubicBezTo>
                                <a:lnTo>
                                  <a:pt x="1611" y="885"/>
                                </a:lnTo>
                                <a:lnTo>
                                  <a:pt x="1432" y="885"/>
                                </a:lnTo>
                                <a:cubicBezTo>
                                  <a:pt x="1418" y="846"/>
                                  <a:pt x="1406" y="800"/>
                                  <a:pt x="1395" y="747"/>
                                </a:cubicBezTo>
                                <a:lnTo>
                                  <a:pt x="1366" y="610"/>
                                </a:lnTo>
                                <a:cubicBezTo>
                                  <a:pt x="1361" y="586"/>
                                  <a:pt x="1356" y="566"/>
                                  <a:pt x="1349" y="550"/>
                                </a:cubicBezTo>
                                <a:cubicBezTo>
                                  <a:pt x="1342" y="534"/>
                                  <a:pt x="1334" y="521"/>
                                  <a:pt x="1325" y="512"/>
                                </a:cubicBezTo>
                                <a:cubicBezTo>
                                  <a:pt x="1316" y="503"/>
                                  <a:pt x="1305" y="498"/>
                                  <a:pt x="1293" y="495"/>
                                </a:cubicBezTo>
                                <a:cubicBezTo>
                                  <a:pt x="1280" y="492"/>
                                  <a:pt x="1265" y="491"/>
                                  <a:pt x="1248" y="491"/>
                                </a:cubicBezTo>
                                <a:lnTo>
                                  <a:pt x="1174" y="491"/>
                                </a:lnTo>
                                <a:lnTo>
                                  <a:pt x="1128" y="696"/>
                                </a:lnTo>
                                <a:cubicBezTo>
                                  <a:pt x="1124" y="713"/>
                                  <a:pt x="1122" y="726"/>
                                  <a:pt x="1120" y="736"/>
                                </a:cubicBezTo>
                                <a:cubicBezTo>
                                  <a:pt x="1119" y="746"/>
                                  <a:pt x="1117" y="757"/>
                                  <a:pt x="1116" y="768"/>
                                </a:cubicBezTo>
                                <a:cubicBezTo>
                                  <a:pt x="1115" y="779"/>
                                  <a:pt x="1115" y="789"/>
                                  <a:pt x="1115" y="797"/>
                                </a:cubicBezTo>
                                <a:cubicBezTo>
                                  <a:pt x="1115" y="811"/>
                                  <a:pt x="1117" y="821"/>
                                  <a:pt x="1121" y="829"/>
                                </a:cubicBezTo>
                                <a:cubicBezTo>
                                  <a:pt x="1125" y="836"/>
                                  <a:pt x="1132" y="842"/>
                                  <a:pt x="1141" y="845"/>
                                </a:cubicBezTo>
                                <a:cubicBezTo>
                                  <a:pt x="1149" y="849"/>
                                  <a:pt x="1164" y="851"/>
                                  <a:pt x="1185" y="853"/>
                                </a:cubicBezTo>
                                <a:lnTo>
                                  <a:pt x="1178" y="885"/>
                                </a:lnTo>
                                <a:lnTo>
                                  <a:pt x="912" y="885"/>
                                </a:lnTo>
                                <a:lnTo>
                                  <a:pt x="919" y="853"/>
                                </a:lnTo>
                                <a:cubicBezTo>
                                  <a:pt x="935" y="850"/>
                                  <a:pt x="948" y="846"/>
                                  <a:pt x="956" y="840"/>
                                </a:cubicBezTo>
                                <a:cubicBezTo>
                                  <a:pt x="964" y="835"/>
                                  <a:pt x="971" y="826"/>
                                  <a:pt x="977" y="816"/>
                                </a:cubicBezTo>
                                <a:cubicBezTo>
                                  <a:pt x="982" y="806"/>
                                  <a:pt x="987" y="793"/>
                                  <a:pt x="992" y="778"/>
                                </a:cubicBezTo>
                                <a:cubicBezTo>
                                  <a:pt x="997" y="763"/>
                                  <a:pt x="1004" y="734"/>
                                  <a:pt x="1013" y="692"/>
                                </a:cubicBezTo>
                                <a:lnTo>
                                  <a:pt x="1124" y="192"/>
                                </a:lnTo>
                                <a:cubicBezTo>
                                  <a:pt x="1133" y="149"/>
                                  <a:pt x="1138" y="115"/>
                                  <a:pt x="1138" y="90"/>
                                </a:cubicBezTo>
                                <a:cubicBezTo>
                                  <a:pt x="1138" y="69"/>
                                  <a:pt x="1133" y="54"/>
                                  <a:pt x="1123" y="46"/>
                                </a:cubicBezTo>
                                <a:cubicBezTo>
                                  <a:pt x="1113" y="37"/>
                                  <a:pt x="1097" y="33"/>
                                  <a:pt x="1074" y="31"/>
                                </a:cubicBezTo>
                                <a:lnTo>
                                  <a:pt x="1082" y="0"/>
                                </a:lnTo>
                                <a:close/>
                                <a:moveTo>
                                  <a:pt x="170" y="0"/>
                                </a:moveTo>
                                <a:lnTo>
                                  <a:pt x="415" y="0"/>
                                </a:lnTo>
                                <a:cubicBezTo>
                                  <a:pt x="481" y="0"/>
                                  <a:pt x="534" y="5"/>
                                  <a:pt x="574" y="15"/>
                                </a:cubicBezTo>
                                <a:cubicBezTo>
                                  <a:pt x="615" y="25"/>
                                  <a:pt x="653" y="42"/>
                                  <a:pt x="688" y="68"/>
                                </a:cubicBezTo>
                                <a:cubicBezTo>
                                  <a:pt x="723" y="94"/>
                                  <a:pt x="750" y="129"/>
                                  <a:pt x="767" y="172"/>
                                </a:cubicBezTo>
                                <a:cubicBezTo>
                                  <a:pt x="785" y="215"/>
                                  <a:pt x="794" y="266"/>
                                  <a:pt x="794" y="325"/>
                                </a:cubicBezTo>
                                <a:cubicBezTo>
                                  <a:pt x="794" y="383"/>
                                  <a:pt x="787" y="439"/>
                                  <a:pt x="774" y="492"/>
                                </a:cubicBezTo>
                                <a:cubicBezTo>
                                  <a:pt x="761" y="545"/>
                                  <a:pt x="741" y="594"/>
                                  <a:pt x="716" y="639"/>
                                </a:cubicBezTo>
                                <a:cubicBezTo>
                                  <a:pt x="691" y="683"/>
                                  <a:pt x="661" y="722"/>
                                  <a:pt x="626" y="755"/>
                                </a:cubicBezTo>
                                <a:cubicBezTo>
                                  <a:pt x="591" y="788"/>
                                  <a:pt x="557" y="814"/>
                                  <a:pt x="524" y="832"/>
                                </a:cubicBezTo>
                                <a:cubicBezTo>
                                  <a:pt x="491" y="849"/>
                                  <a:pt x="455" y="863"/>
                                  <a:pt x="414" y="871"/>
                                </a:cubicBezTo>
                                <a:cubicBezTo>
                                  <a:pt x="373" y="880"/>
                                  <a:pt x="326" y="885"/>
                                  <a:pt x="272" y="885"/>
                                </a:cubicBezTo>
                                <a:lnTo>
                                  <a:pt x="0" y="885"/>
                                </a:lnTo>
                                <a:lnTo>
                                  <a:pt x="7" y="853"/>
                                </a:lnTo>
                                <a:cubicBezTo>
                                  <a:pt x="23" y="850"/>
                                  <a:pt x="36" y="846"/>
                                  <a:pt x="44" y="840"/>
                                </a:cubicBezTo>
                                <a:cubicBezTo>
                                  <a:pt x="52" y="835"/>
                                  <a:pt x="59" y="826"/>
                                  <a:pt x="65" y="816"/>
                                </a:cubicBezTo>
                                <a:cubicBezTo>
                                  <a:pt x="70" y="806"/>
                                  <a:pt x="75" y="793"/>
                                  <a:pt x="80" y="778"/>
                                </a:cubicBezTo>
                                <a:cubicBezTo>
                                  <a:pt x="85" y="763"/>
                                  <a:pt x="92" y="734"/>
                                  <a:pt x="101" y="692"/>
                                </a:cubicBezTo>
                                <a:lnTo>
                                  <a:pt x="212" y="192"/>
                                </a:lnTo>
                                <a:cubicBezTo>
                                  <a:pt x="221" y="149"/>
                                  <a:pt x="226" y="114"/>
                                  <a:pt x="226" y="88"/>
                                </a:cubicBezTo>
                                <a:cubicBezTo>
                                  <a:pt x="226" y="68"/>
                                  <a:pt x="221" y="53"/>
                                  <a:pt x="211" y="45"/>
                                </a:cubicBezTo>
                                <a:cubicBezTo>
                                  <a:pt x="201" y="37"/>
                                  <a:pt x="184" y="33"/>
                                  <a:pt x="162" y="31"/>
                                </a:cubicBezTo>
                                <a:lnTo>
                                  <a:pt x="170"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28" name="Freeform 229"/>
                        <wps:cNvSpPr>
                          <a:spLocks noEditPoints="1"/>
                        </wps:cNvSpPr>
                        <wps:spPr bwMode="auto">
                          <a:xfrm>
                            <a:off x="755650" y="408305"/>
                            <a:ext cx="299085" cy="46990"/>
                          </a:xfrm>
                          <a:custGeom>
                            <a:avLst/>
                            <a:gdLst>
                              <a:gd name="T0" fmla="*/ 2002 w 4408"/>
                              <a:gd name="T1" fmla="*/ 627 h 690"/>
                              <a:gd name="T2" fmla="*/ 2209 w 4408"/>
                              <a:gd name="T3" fmla="*/ 283 h 690"/>
                              <a:gd name="T4" fmla="*/ 3723 w 4408"/>
                              <a:gd name="T5" fmla="*/ 534 h 690"/>
                              <a:gd name="T6" fmla="*/ 3952 w 4408"/>
                              <a:gd name="T7" fmla="*/ 412 h 690"/>
                              <a:gd name="T8" fmla="*/ 3894 w 4408"/>
                              <a:gd name="T9" fmla="*/ 256 h 690"/>
                              <a:gd name="T10" fmla="*/ 2990 w 4408"/>
                              <a:gd name="T11" fmla="*/ 626 h 690"/>
                              <a:gd name="T12" fmla="*/ 3037 w 4408"/>
                              <a:gd name="T13" fmla="*/ 672 h 690"/>
                              <a:gd name="T14" fmla="*/ 2953 w 4408"/>
                              <a:gd name="T15" fmla="*/ 361 h 690"/>
                              <a:gd name="T16" fmla="*/ 3034 w 4408"/>
                              <a:gd name="T17" fmla="*/ 222 h 690"/>
                              <a:gd name="T18" fmla="*/ 846 w 4408"/>
                              <a:gd name="T19" fmla="*/ 626 h 690"/>
                              <a:gd name="T20" fmla="*/ 893 w 4408"/>
                              <a:gd name="T21" fmla="*/ 672 h 690"/>
                              <a:gd name="T22" fmla="*/ 809 w 4408"/>
                              <a:gd name="T23" fmla="*/ 361 h 690"/>
                              <a:gd name="T24" fmla="*/ 890 w 4408"/>
                              <a:gd name="T25" fmla="*/ 222 h 690"/>
                              <a:gd name="T26" fmla="*/ 3494 w 4408"/>
                              <a:gd name="T27" fmla="*/ 288 h 690"/>
                              <a:gd name="T28" fmla="*/ 3272 w 4408"/>
                              <a:gd name="T29" fmla="*/ 538 h 690"/>
                              <a:gd name="T30" fmla="*/ 3520 w 4408"/>
                              <a:gd name="T31" fmla="*/ 595 h 690"/>
                              <a:gd name="T32" fmla="*/ 3210 w 4408"/>
                              <a:gd name="T33" fmla="*/ 418 h 690"/>
                              <a:gd name="T34" fmla="*/ 2272 w 4408"/>
                              <a:gd name="T35" fmla="*/ 260 h 690"/>
                              <a:gd name="T36" fmla="*/ 2052 w 4408"/>
                              <a:gd name="T37" fmla="*/ 690 h 690"/>
                              <a:gd name="T38" fmla="*/ 2044 w 4408"/>
                              <a:gd name="T39" fmla="*/ 245 h 690"/>
                              <a:gd name="T40" fmla="*/ 1395 w 4408"/>
                              <a:gd name="T41" fmla="*/ 342 h 690"/>
                              <a:gd name="T42" fmla="*/ 1173 w 4408"/>
                              <a:gd name="T43" fmla="*/ 326 h 690"/>
                              <a:gd name="T44" fmla="*/ 1336 w 4408"/>
                              <a:gd name="T45" fmla="*/ 486 h 690"/>
                              <a:gd name="T46" fmla="*/ 1183 w 4408"/>
                              <a:gd name="T47" fmla="*/ 690 h 690"/>
                              <a:gd name="T48" fmla="*/ 1106 w 4408"/>
                              <a:gd name="T49" fmla="*/ 629 h 690"/>
                              <a:gd name="T50" fmla="*/ 1248 w 4408"/>
                              <a:gd name="T51" fmla="*/ 508 h 690"/>
                              <a:gd name="T52" fmla="*/ 1117 w 4408"/>
                              <a:gd name="T53" fmla="*/ 277 h 690"/>
                              <a:gd name="T54" fmla="*/ 3998 w 4408"/>
                              <a:gd name="T55" fmla="*/ 250 h 690"/>
                              <a:gd name="T56" fmla="*/ 3998 w 4408"/>
                              <a:gd name="T57" fmla="*/ 626 h 690"/>
                              <a:gd name="T58" fmla="*/ 4048 w 4408"/>
                              <a:gd name="T59" fmla="*/ 670 h 690"/>
                              <a:gd name="T60" fmla="*/ 3922 w 4408"/>
                              <a:gd name="T61" fmla="*/ 560 h 690"/>
                              <a:gd name="T62" fmla="*/ 3671 w 4408"/>
                              <a:gd name="T63" fmla="*/ 381 h 690"/>
                              <a:gd name="T64" fmla="*/ 2587 w 4408"/>
                              <a:gd name="T65" fmla="*/ 290 h 690"/>
                              <a:gd name="T66" fmla="*/ 2820 w 4408"/>
                              <a:gd name="T67" fmla="*/ 224 h 690"/>
                              <a:gd name="T68" fmla="*/ 2709 w 4408"/>
                              <a:gd name="T69" fmla="*/ 280 h 690"/>
                              <a:gd name="T70" fmla="*/ 2516 w 4408"/>
                              <a:gd name="T71" fmla="*/ 682 h 690"/>
                              <a:gd name="T72" fmla="*/ 2507 w 4408"/>
                              <a:gd name="T73" fmla="*/ 281 h 690"/>
                              <a:gd name="T74" fmla="*/ 2457 w 4408"/>
                              <a:gd name="T75" fmla="*/ 237 h 690"/>
                              <a:gd name="T76" fmla="*/ 1831 w 4408"/>
                              <a:gd name="T77" fmla="*/ 226 h 690"/>
                              <a:gd name="T78" fmla="*/ 1615 w 4408"/>
                              <a:gd name="T79" fmla="*/ 575 h 690"/>
                              <a:gd name="T80" fmla="*/ 1712 w 4408"/>
                              <a:gd name="T81" fmla="*/ 666 h 690"/>
                              <a:gd name="T82" fmla="*/ 1516 w 4408"/>
                              <a:gd name="T83" fmla="*/ 274 h 690"/>
                              <a:gd name="T84" fmla="*/ 1624 w 4408"/>
                              <a:gd name="T85" fmla="*/ 176 h 690"/>
                              <a:gd name="T86" fmla="*/ 3000 w 4408"/>
                              <a:gd name="T87" fmla="*/ 132 h 690"/>
                              <a:gd name="T88" fmla="*/ 856 w 4408"/>
                              <a:gd name="T89" fmla="*/ 132 h 690"/>
                              <a:gd name="T90" fmla="*/ 284 w 4408"/>
                              <a:gd name="T91" fmla="*/ 63 h 690"/>
                              <a:gd name="T92" fmla="*/ 464 w 4408"/>
                              <a:gd name="T93" fmla="*/ 319 h 690"/>
                              <a:gd name="T94" fmla="*/ 460 w 4408"/>
                              <a:gd name="T95" fmla="*/ 55 h 690"/>
                              <a:gd name="T96" fmla="*/ 611 w 4408"/>
                              <a:gd name="T97" fmla="*/ 77 h 690"/>
                              <a:gd name="T98" fmla="*/ 490 w 4408"/>
                              <a:gd name="T99" fmla="*/ 617 h 690"/>
                              <a:gd name="T100" fmla="*/ 346 w 4408"/>
                              <a:gd name="T101" fmla="*/ 658 h 690"/>
                              <a:gd name="T102" fmla="*/ 455 w 4408"/>
                              <a:gd name="T103" fmla="*/ 363 h 690"/>
                              <a:gd name="T104" fmla="*/ 159 w 4408"/>
                              <a:gd name="T105" fmla="*/ 647 h 690"/>
                              <a:gd name="T106" fmla="*/ 32 w 4408"/>
                              <a:gd name="T107" fmla="*/ 649 h 690"/>
                              <a:gd name="T108" fmla="*/ 163 w 4408"/>
                              <a:gd name="T109" fmla="*/ 131 h 690"/>
                              <a:gd name="T110" fmla="*/ 4378 w 4408"/>
                              <a:gd name="T111" fmla="*/ 0 h 690"/>
                              <a:gd name="T112" fmla="*/ 4304 w 4408"/>
                              <a:gd name="T113" fmla="*/ 635 h 690"/>
                              <a:gd name="T114" fmla="*/ 4267 w 4408"/>
                              <a:gd name="T115" fmla="*/ 689 h 690"/>
                              <a:gd name="T116" fmla="*/ 4305 w 4408"/>
                              <a:gd name="T117" fmla="*/ 94 h 690"/>
                              <a:gd name="T118" fmla="*/ 4258 w 4408"/>
                              <a:gd name="T119" fmla="*/ 5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4408" h="690">
                                <a:moveTo>
                                  <a:pt x="2146" y="257"/>
                                </a:moveTo>
                                <a:cubicBezTo>
                                  <a:pt x="2113" y="257"/>
                                  <a:pt x="2085" y="271"/>
                                  <a:pt x="2060" y="298"/>
                                </a:cubicBezTo>
                                <a:cubicBezTo>
                                  <a:pt x="2035" y="326"/>
                                  <a:pt x="2016" y="365"/>
                                  <a:pt x="2002" y="417"/>
                                </a:cubicBezTo>
                                <a:cubicBezTo>
                                  <a:pt x="1988" y="468"/>
                                  <a:pt x="1981" y="513"/>
                                  <a:pt x="1981" y="550"/>
                                </a:cubicBezTo>
                                <a:cubicBezTo>
                                  <a:pt x="1981" y="585"/>
                                  <a:pt x="1988" y="611"/>
                                  <a:pt x="2002" y="627"/>
                                </a:cubicBezTo>
                                <a:cubicBezTo>
                                  <a:pt x="2017" y="644"/>
                                  <a:pt x="2039" y="652"/>
                                  <a:pt x="2068" y="652"/>
                                </a:cubicBezTo>
                                <a:cubicBezTo>
                                  <a:pt x="2099" y="652"/>
                                  <a:pt x="2127" y="638"/>
                                  <a:pt x="2151" y="610"/>
                                </a:cubicBezTo>
                                <a:cubicBezTo>
                                  <a:pt x="2175" y="582"/>
                                  <a:pt x="2194" y="543"/>
                                  <a:pt x="2208" y="493"/>
                                </a:cubicBezTo>
                                <a:cubicBezTo>
                                  <a:pt x="2222" y="442"/>
                                  <a:pt x="2229" y="398"/>
                                  <a:pt x="2229" y="360"/>
                                </a:cubicBezTo>
                                <a:cubicBezTo>
                                  <a:pt x="2229" y="326"/>
                                  <a:pt x="2222" y="300"/>
                                  <a:pt x="2209" y="283"/>
                                </a:cubicBezTo>
                                <a:cubicBezTo>
                                  <a:pt x="2195" y="265"/>
                                  <a:pt x="2175" y="257"/>
                                  <a:pt x="2146" y="257"/>
                                </a:cubicBezTo>
                                <a:close/>
                                <a:moveTo>
                                  <a:pt x="3894" y="256"/>
                                </a:moveTo>
                                <a:cubicBezTo>
                                  <a:pt x="3861" y="256"/>
                                  <a:pt x="3832" y="269"/>
                                  <a:pt x="3806" y="295"/>
                                </a:cubicBezTo>
                                <a:cubicBezTo>
                                  <a:pt x="3780" y="322"/>
                                  <a:pt x="3760" y="357"/>
                                  <a:pt x="3745" y="401"/>
                                </a:cubicBezTo>
                                <a:cubicBezTo>
                                  <a:pt x="3730" y="446"/>
                                  <a:pt x="3723" y="490"/>
                                  <a:pt x="3723" y="534"/>
                                </a:cubicBezTo>
                                <a:cubicBezTo>
                                  <a:pt x="3723" y="567"/>
                                  <a:pt x="3728" y="592"/>
                                  <a:pt x="3737" y="608"/>
                                </a:cubicBezTo>
                                <a:cubicBezTo>
                                  <a:pt x="3746" y="625"/>
                                  <a:pt x="3761" y="633"/>
                                  <a:pt x="3782" y="633"/>
                                </a:cubicBezTo>
                                <a:cubicBezTo>
                                  <a:pt x="3803" y="633"/>
                                  <a:pt x="3824" y="624"/>
                                  <a:pt x="3844" y="606"/>
                                </a:cubicBezTo>
                                <a:cubicBezTo>
                                  <a:pt x="3864" y="587"/>
                                  <a:pt x="3885" y="562"/>
                                  <a:pt x="3906" y="528"/>
                                </a:cubicBezTo>
                                <a:cubicBezTo>
                                  <a:pt x="3928" y="495"/>
                                  <a:pt x="3943" y="456"/>
                                  <a:pt x="3952" y="412"/>
                                </a:cubicBezTo>
                                <a:lnTo>
                                  <a:pt x="3956" y="392"/>
                                </a:lnTo>
                                <a:cubicBezTo>
                                  <a:pt x="3959" y="379"/>
                                  <a:pt x="3961" y="367"/>
                                  <a:pt x="3962" y="358"/>
                                </a:cubicBezTo>
                                <a:cubicBezTo>
                                  <a:pt x="3963" y="348"/>
                                  <a:pt x="3963" y="338"/>
                                  <a:pt x="3963" y="327"/>
                                </a:cubicBezTo>
                                <a:cubicBezTo>
                                  <a:pt x="3963" y="302"/>
                                  <a:pt x="3958" y="284"/>
                                  <a:pt x="3948" y="273"/>
                                </a:cubicBezTo>
                                <a:cubicBezTo>
                                  <a:pt x="3937" y="261"/>
                                  <a:pt x="3919" y="256"/>
                                  <a:pt x="3894" y="256"/>
                                </a:cubicBezTo>
                                <a:close/>
                                <a:moveTo>
                                  <a:pt x="3034" y="222"/>
                                </a:moveTo>
                                <a:lnTo>
                                  <a:pt x="3063" y="222"/>
                                </a:lnTo>
                                <a:lnTo>
                                  <a:pt x="2994" y="528"/>
                                </a:lnTo>
                                <a:cubicBezTo>
                                  <a:pt x="2987" y="559"/>
                                  <a:pt x="2983" y="582"/>
                                  <a:pt x="2983" y="598"/>
                                </a:cubicBezTo>
                                <a:cubicBezTo>
                                  <a:pt x="2983" y="611"/>
                                  <a:pt x="2986" y="620"/>
                                  <a:pt x="2990" y="626"/>
                                </a:cubicBezTo>
                                <a:cubicBezTo>
                                  <a:pt x="2994" y="632"/>
                                  <a:pt x="3000" y="635"/>
                                  <a:pt x="3009" y="635"/>
                                </a:cubicBezTo>
                                <a:cubicBezTo>
                                  <a:pt x="3019" y="635"/>
                                  <a:pt x="3029" y="631"/>
                                  <a:pt x="3040" y="623"/>
                                </a:cubicBezTo>
                                <a:cubicBezTo>
                                  <a:pt x="3051" y="615"/>
                                  <a:pt x="3066" y="600"/>
                                  <a:pt x="3085" y="578"/>
                                </a:cubicBezTo>
                                <a:lnTo>
                                  <a:pt x="3113" y="605"/>
                                </a:lnTo>
                                <a:cubicBezTo>
                                  <a:pt x="3082" y="638"/>
                                  <a:pt x="3056" y="660"/>
                                  <a:pt x="3037" y="672"/>
                                </a:cubicBezTo>
                                <a:cubicBezTo>
                                  <a:pt x="3017" y="684"/>
                                  <a:pt x="2996" y="689"/>
                                  <a:pt x="2972" y="689"/>
                                </a:cubicBezTo>
                                <a:cubicBezTo>
                                  <a:pt x="2951" y="689"/>
                                  <a:pt x="2934" y="682"/>
                                  <a:pt x="2922" y="667"/>
                                </a:cubicBezTo>
                                <a:cubicBezTo>
                                  <a:pt x="2910" y="652"/>
                                  <a:pt x="2903" y="632"/>
                                  <a:pt x="2903" y="609"/>
                                </a:cubicBezTo>
                                <a:cubicBezTo>
                                  <a:pt x="2903" y="585"/>
                                  <a:pt x="2908" y="554"/>
                                  <a:pt x="2917" y="516"/>
                                </a:cubicBezTo>
                                <a:lnTo>
                                  <a:pt x="2953" y="361"/>
                                </a:lnTo>
                                <a:cubicBezTo>
                                  <a:pt x="2960" y="329"/>
                                  <a:pt x="2963" y="305"/>
                                  <a:pt x="2963" y="289"/>
                                </a:cubicBezTo>
                                <a:cubicBezTo>
                                  <a:pt x="2963" y="275"/>
                                  <a:pt x="2960" y="265"/>
                                  <a:pt x="2953" y="260"/>
                                </a:cubicBezTo>
                                <a:cubicBezTo>
                                  <a:pt x="2946" y="255"/>
                                  <a:pt x="2933" y="252"/>
                                  <a:pt x="2913" y="251"/>
                                </a:cubicBezTo>
                                <a:lnTo>
                                  <a:pt x="2918" y="226"/>
                                </a:lnTo>
                                <a:lnTo>
                                  <a:pt x="3034" y="222"/>
                                </a:lnTo>
                                <a:close/>
                                <a:moveTo>
                                  <a:pt x="890" y="222"/>
                                </a:moveTo>
                                <a:lnTo>
                                  <a:pt x="919" y="222"/>
                                </a:lnTo>
                                <a:lnTo>
                                  <a:pt x="850" y="528"/>
                                </a:lnTo>
                                <a:cubicBezTo>
                                  <a:pt x="843" y="559"/>
                                  <a:pt x="839" y="582"/>
                                  <a:pt x="839" y="598"/>
                                </a:cubicBezTo>
                                <a:cubicBezTo>
                                  <a:pt x="839" y="611"/>
                                  <a:pt x="842" y="620"/>
                                  <a:pt x="846" y="626"/>
                                </a:cubicBezTo>
                                <a:cubicBezTo>
                                  <a:pt x="850" y="632"/>
                                  <a:pt x="856" y="635"/>
                                  <a:pt x="865" y="635"/>
                                </a:cubicBezTo>
                                <a:cubicBezTo>
                                  <a:pt x="875" y="635"/>
                                  <a:pt x="885" y="631"/>
                                  <a:pt x="896" y="623"/>
                                </a:cubicBezTo>
                                <a:cubicBezTo>
                                  <a:pt x="907" y="615"/>
                                  <a:pt x="922" y="600"/>
                                  <a:pt x="941" y="578"/>
                                </a:cubicBezTo>
                                <a:lnTo>
                                  <a:pt x="969" y="605"/>
                                </a:lnTo>
                                <a:cubicBezTo>
                                  <a:pt x="938" y="638"/>
                                  <a:pt x="912" y="660"/>
                                  <a:pt x="893" y="672"/>
                                </a:cubicBezTo>
                                <a:cubicBezTo>
                                  <a:pt x="873" y="684"/>
                                  <a:pt x="852" y="689"/>
                                  <a:pt x="828" y="689"/>
                                </a:cubicBezTo>
                                <a:cubicBezTo>
                                  <a:pt x="807" y="689"/>
                                  <a:pt x="790" y="682"/>
                                  <a:pt x="778" y="667"/>
                                </a:cubicBezTo>
                                <a:cubicBezTo>
                                  <a:pt x="766" y="652"/>
                                  <a:pt x="759" y="632"/>
                                  <a:pt x="759" y="609"/>
                                </a:cubicBezTo>
                                <a:cubicBezTo>
                                  <a:pt x="759" y="585"/>
                                  <a:pt x="764" y="554"/>
                                  <a:pt x="773" y="516"/>
                                </a:cubicBezTo>
                                <a:lnTo>
                                  <a:pt x="809" y="361"/>
                                </a:lnTo>
                                <a:cubicBezTo>
                                  <a:pt x="816" y="329"/>
                                  <a:pt x="819" y="305"/>
                                  <a:pt x="819" y="289"/>
                                </a:cubicBezTo>
                                <a:cubicBezTo>
                                  <a:pt x="819" y="275"/>
                                  <a:pt x="816" y="265"/>
                                  <a:pt x="809" y="260"/>
                                </a:cubicBezTo>
                                <a:cubicBezTo>
                                  <a:pt x="802" y="255"/>
                                  <a:pt x="789" y="252"/>
                                  <a:pt x="769" y="251"/>
                                </a:cubicBezTo>
                                <a:lnTo>
                                  <a:pt x="774" y="226"/>
                                </a:lnTo>
                                <a:lnTo>
                                  <a:pt x="890" y="222"/>
                                </a:lnTo>
                                <a:close/>
                                <a:moveTo>
                                  <a:pt x="3456" y="219"/>
                                </a:moveTo>
                                <a:cubicBezTo>
                                  <a:pt x="3498" y="219"/>
                                  <a:pt x="3537" y="223"/>
                                  <a:pt x="3573" y="233"/>
                                </a:cubicBezTo>
                                <a:lnTo>
                                  <a:pt x="3550" y="341"/>
                                </a:lnTo>
                                <a:lnTo>
                                  <a:pt x="3500" y="341"/>
                                </a:lnTo>
                                <a:cubicBezTo>
                                  <a:pt x="3499" y="316"/>
                                  <a:pt x="3497" y="299"/>
                                  <a:pt x="3494" y="288"/>
                                </a:cubicBezTo>
                                <a:cubicBezTo>
                                  <a:pt x="3490" y="277"/>
                                  <a:pt x="3485" y="269"/>
                                  <a:pt x="3477" y="264"/>
                                </a:cubicBezTo>
                                <a:cubicBezTo>
                                  <a:pt x="3470" y="258"/>
                                  <a:pt x="3459" y="256"/>
                                  <a:pt x="3446" y="256"/>
                                </a:cubicBezTo>
                                <a:cubicBezTo>
                                  <a:pt x="3414" y="256"/>
                                  <a:pt x="3385" y="269"/>
                                  <a:pt x="3359" y="294"/>
                                </a:cubicBezTo>
                                <a:cubicBezTo>
                                  <a:pt x="3334" y="320"/>
                                  <a:pt x="3313" y="356"/>
                                  <a:pt x="3297" y="403"/>
                                </a:cubicBezTo>
                                <a:cubicBezTo>
                                  <a:pt x="3280" y="450"/>
                                  <a:pt x="3272" y="495"/>
                                  <a:pt x="3272" y="538"/>
                                </a:cubicBezTo>
                                <a:cubicBezTo>
                                  <a:pt x="3272" y="570"/>
                                  <a:pt x="3279" y="594"/>
                                  <a:pt x="3291" y="610"/>
                                </a:cubicBezTo>
                                <a:cubicBezTo>
                                  <a:pt x="3304" y="626"/>
                                  <a:pt x="3323" y="634"/>
                                  <a:pt x="3348" y="634"/>
                                </a:cubicBezTo>
                                <a:cubicBezTo>
                                  <a:pt x="3377" y="634"/>
                                  <a:pt x="3402" y="628"/>
                                  <a:pt x="3424" y="617"/>
                                </a:cubicBezTo>
                                <a:cubicBezTo>
                                  <a:pt x="3445" y="606"/>
                                  <a:pt x="3467" y="589"/>
                                  <a:pt x="3491" y="565"/>
                                </a:cubicBezTo>
                                <a:lnTo>
                                  <a:pt x="3520" y="595"/>
                                </a:lnTo>
                                <a:cubicBezTo>
                                  <a:pt x="3490" y="628"/>
                                  <a:pt x="3460" y="652"/>
                                  <a:pt x="3429" y="667"/>
                                </a:cubicBezTo>
                                <a:cubicBezTo>
                                  <a:pt x="3399" y="682"/>
                                  <a:pt x="3366" y="690"/>
                                  <a:pt x="3331" y="690"/>
                                </a:cubicBezTo>
                                <a:cubicBezTo>
                                  <a:pt x="3285" y="690"/>
                                  <a:pt x="3250" y="676"/>
                                  <a:pt x="3226" y="649"/>
                                </a:cubicBezTo>
                                <a:cubicBezTo>
                                  <a:pt x="3203" y="622"/>
                                  <a:pt x="3191" y="582"/>
                                  <a:pt x="3191" y="530"/>
                                </a:cubicBezTo>
                                <a:cubicBezTo>
                                  <a:pt x="3191" y="496"/>
                                  <a:pt x="3197" y="458"/>
                                  <a:pt x="3210" y="418"/>
                                </a:cubicBezTo>
                                <a:cubicBezTo>
                                  <a:pt x="3223" y="377"/>
                                  <a:pt x="3241" y="341"/>
                                  <a:pt x="3266" y="311"/>
                                </a:cubicBezTo>
                                <a:cubicBezTo>
                                  <a:pt x="3290" y="280"/>
                                  <a:pt x="3319" y="257"/>
                                  <a:pt x="3351" y="241"/>
                                </a:cubicBezTo>
                                <a:cubicBezTo>
                                  <a:pt x="3384" y="226"/>
                                  <a:pt x="3419" y="219"/>
                                  <a:pt x="3456" y="219"/>
                                </a:cubicBezTo>
                                <a:close/>
                                <a:moveTo>
                                  <a:pt x="2156" y="219"/>
                                </a:moveTo>
                                <a:cubicBezTo>
                                  <a:pt x="2207" y="219"/>
                                  <a:pt x="2246" y="232"/>
                                  <a:pt x="2272" y="260"/>
                                </a:cubicBezTo>
                                <a:cubicBezTo>
                                  <a:pt x="2299" y="288"/>
                                  <a:pt x="2312" y="328"/>
                                  <a:pt x="2312" y="380"/>
                                </a:cubicBezTo>
                                <a:cubicBezTo>
                                  <a:pt x="2312" y="416"/>
                                  <a:pt x="2306" y="456"/>
                                  <a:pt x="2293" y="498"/>
                                </a:cubicBezTo>
                                <a:cubicBezTo>
                                  <a:pt x="2280" y="540"/>
                                  <a:pt x="2262" y="575"/>
                                  <a:pt x="2240" y="604"/>
                                </a:cubicBezTo>
                                <a:cubicBezTo>
                                  <a:pt x="2218" y="632"/>
                                  <a:pt x="2191" y="654"/>
                                  <a:pt x="2160" y="668"/>
                                </a:cubicBezTo>
                                <a:cubicBezTo>
                                  <a:pt x="2129" y="683"/>
                                  <a:pt x="2093" y="690"/>
                                  <a:pt x="2052" y="690"/>
                                </a:cubicBezTo>
                                <a:cubicBezTo>
                                  <a:pt x="2003" y="690"/>
                                  <a:pt x="1965" y="676"/>
                                  <a:pt x="1938" y="648"/>
                                </a:cubicBezTo>
                                <a:cubicBezTo>
                                  <a:pt x="1911" y="621"/>
                                  <a:pt x="1897" y="581"/>
                                  <a:pt x="1897" y="529"/>
                                </a:cubicBezTo>
                                <a:cubicBezTo>
                                  <a:pt x="1897" y="504"/>
                                  <a:pt x="1901" y="474"/>
                                  <a:pt x="1909" y="441"/>
                                </a:cubicBezTo>
                                <a:cubicBezTo>
                                  <a:pt x="1918" y="396"/>
                                  <a:pt x="1935" y="357"/>
                                  <a:pt x="1958" y="323"/>
                                </a:cubicBezTo>
                                <a:cubicBezTo>
                                  <a:pt x="1981" y="289"/>
                                  <a:pt x="2010" y="263"/>
                                  <a:pt x="2044" y="245"/>
                                </a:cubicBezTo>
                                <a:cubicBezTo>
                                  <a:pt x="2078" y="228"/>
                                  <a:pt x="2115" y="219"/>
                                  <a:pt x="2156" y="219"/>
                                </a:cubicBezTo>
                                <a:close/>
                                <a:moveTo>
                                  <a:pt x="1263" y="219"/>
                                </a:moveTo>
                                <a:cubicBezTo>
                                  <a:pt x="1292" y="219"/>
                                  <a:pt x="1319" y="220"/>
                                  <a:pt x="1343" y="224"/>
                                </a:cubicBezTo>
                                <a:cubicBezTo>
                                  <a:pt x="1368" y="227"/>
                                  <a:pt x="1392" y="233"/>
                                  <a:pt x="1416" y="242"/>
                                </a:cubicBezTo>
                                <a:lnTo>
                                  <a:pt x="1395" y="342"/>
                                </a:lnTo>
                                <a:lnTo>
                                  <a:pt x="1356" y="342"/>
                                </a:lnTo>
                                <a:cubicBezTo>
                                  <a:pt x="1353" y="314"/>
                                  <a:pt x="1343" y="292"/>
                                  <a:pt x="1328" y="278"/>
                                </a:cubicBezTo>
                                <a:cubicBezTo>
                                  <a:pt x="1313" y="263"/>
                                  <a:pt x="1289" y="256"/>
                                  <a:pt x="1257" y="256"/>
                                </a:cubicBezTo>
                                <a:cubicBezTo>
                                  <a:pt x="1232" y="256"/>
                                  <a:pt x="1211" y="262"/>
                                  <a:pt x="1196" y="275"/>
                                </a:cubicBezTo>
                                <a:cubicBezTo>
                                  <a:pt x="1180" y="288"/>
                                  <a:pt x="1173" y="305"/>
                                  <a:pt x="1173" y="326"/>
                                </a:cubicBezTo>
                                <a:cubicBezTo>
                                  <a:pt x="1173" y="337"/>
                                  <a:pt x="1175" y="347"/>
                                  <a:pt x="1179" y="356"/>
                                </a:cubicBezTo>
                                <a:cubicBezTo>
                                  <a:pt x="1182" y="365"/>
                                  <a:pt x="1191" y="374"/>
                                  <a:pt x="1203" y="385"/>
                                </a:cubicBezTo>
                                <a:cubicBezTo>
                                  <a:pt x="1215" y="395"/>
                                  <a:pt x="1233" y="408"/>
                                  <a:pt x="1259" y="423"/>
                                </a:cubicBezTo>
                                <a:cubicBezTo>
                                  <a:pt x="1279" y="436"/>
                                  <a:pt x="1295" y="447"/>
                                  <a:pt x="1307" y="457"/>
                                </a:cubicBezTo>
                                <a:cubicBezTo>
                                  <a:pt x="1319" y="467"/>
                                  <a:pt x="1329" y="477"/>
                                  <a:pt x="1336" y="486"/>
                                </a:cubicBezTo>
                                <a:cubicBezTo>
                                  <a:pt x="1343" y="496"/>
                                  <a:pt x="1348" y="507"/>
                                  <a:pt x="1351" y="518"/>
                                </a:cubicBezTo>
                                <a:cubicBezTo>
                                  <a:pt x="1354" y="529"/>
                                  <a:pt x="1356" y="542"/>
                                  <a:pt x="1356" y="557"/>
                                </a:cubicBezTo>
                                <a:cubicBezTo>
                                  <a:pt x="1356" y="586"/>
                                  <a:pt x="1348" y="610"/>
                                  <a:pt x="1333" y="630"/>
                                </a:cubicBezTo>
                                <a:cubicBezTo>
                                  <a:pt x="1318" y="650"/>
                                  <a:pt x="1297" y="665"/>
                                  <a:pt x="1271" y="675"/>
                                </a:cubicBezTo>
                                <a:cubicBezTo>
                                  <a:pt x="1246" y="685"/>
                                  <a:pt x="1216" y="690"/>
                                  <a:pt x="1183" y="690"/>
                                </a:cubicBezTo>
                                <a:cubicBezTo>
                                  <a:pt x="1157" y="690"/>
                                  <a:pt x="1131" y="688"/>
                                  <a:pt x="1105" y="684"/>
                                </a:cubicBezTo>
                                <a:cubicBezTo>
                                  <a:pt x="1080" y="680"/>
                                  <a:pt x="1052" y="673"/>
                                  <a:pt x="1021" y="664"/>
                                </a:cubicBezTo>
                                <a:lnTo>
                                  <a:pt x="1043" y="560"/>
                                </a:lnTo>
                                <a:lnTo>
                                  <a:pt x="1081" y="560"/>
                                </a:lnTo>
                                <a:cubicBezTo>
                                  <a:pt x="1082" y="590"/>
                                  <a:pt x="1090" y="613"/>
                                  <a:pt x="1106" y="629"/>
                                </a:cubicBezTo>
                                <a:cubicBezTo>
                                  <a:pt x="1122" y="644"/>
                                  <a:pt x="1147" y="652"/>
                                  <a:pt x="1182" y="652"/>
                                </a:cubicBezTo>
                                <a:cubicBezTo>
                                  <a:pt x="1212" y="652"/>
                                  <a:pt x="1236" y="645"/>
                                  <a:pt x="1253" y="632"/>
                                </a:cubicBezTo>
                                <a:cubicBezTo>
                                  <a:pt x="1270" y="618"/>
                                  <a:pt x="1278" y="599"/>
                                  <a:pt x="1278" y="575"/>
                                </a:cubicBezTo>
                                <a:cubicBezTo>
                                  <a:pt x="1278" y="560"/>
                                  <a:pt x="1276" y="548"/>
                                  <a:pt x="1271" y="538"/>
                                </a:cubicBezTo>
                                <a:cubicBezTo>
                                  <a:pt x="1266" y="527"/>
                                  <a:pt x="1259" y="517"/>
                                  <a:pt x="1248" y="508"/>
                                </a:cubicBezTo>
                                <a:cubicBezTo>
                                  <a:pt x="1237" y="498"/>
                                  <a:pt x="1220" y="486"/>
                                  <a:pt x="1196" y="472"/>
                                </a:cubicBezTo>
                                <a:cubicBezTo>
                                  <a:pt x="1172" y="457"/>
                                  <a:pt x="1152" y="444"/>
                                  <a:pt x="1138" y="432"/>
                                </a:cubicBezTo>
                                <a:cubicBezTo>
                                  <a:pt x="1125" y="420"/>
                                  <a:pt x="1114" y="406"/>
                                  <a:pt x="1107" y="392"/>
                                </a:cubicBezTo>
                                <a:cubicBezTo>
                                  <a:pt x="1100" y="378"/>
                                  <a:pt x="1097" y="362"/>
                                  <a:pt x="1097" y="343"/>
                                </a:cubicBezTo>
                                <a:cubicBezTo>
                                  <a:pt x="1097" y="318"/>
                                  <a:pt x="1104" y="296"/>
                                  <a:pt x="1117" y="277"/>
                                </a:cubicBezTo>
                                <a:cubicBezTo>
                                  <a:pt x="1131" y="259"/>
                                  <a:pt x="1150" y="244"/>
                                  <a:pt x="1175" y="234"/>
                                </a:cubicBezTo>
                                <a:cubicBezTo>
                                  <a:pt x="1200" y="224"/>
                                  <a:pt x="1229" y="219"/>
                                  <a:pt x="1263" y="219"/>
                                </a:cubicBezTo>
                                <a:close/>
                                <a:moveTo>
                                  <a:pt x="3885" y="218"/>
                                </a:moveTo>
                                <a:cubicBezTo>
                                  <a:pt x="3905" y="218"/>
                                  <a:pt x="3925" y="220"/>
                                  <a:pt x="3943" y="225"/>
                                </a:cubicBezTo>
                                <a:cubicBezTo>
                                  <a:pt x="3961" y="230"/>
                                  <a:pt x="3979" y="238"/>
                                  <a:pt x="3998" y="250"/>
                                </a:cubicBezTo>
                                <a:lnTo>
                                  <a:pt x="4042" y="218"/>
                                </a:lnTo>
                                <a:lnTo>
                                  <a:pt x="4072" y="226"/>
                                </a:lnTo>
                                <a:lnTo>
                                  <a:pt x="4002" y="528"/>
                                </a:lnTo>
                                <a:cubicBezTo>
                                  <a:pt x="3995" y="558"/>
                                  <a:pt x="3992" y="582"/>
                                  <a:pt x="3992" y="598"/>
                                </a:cubicBezTo>
                                <a:cubicBezTo>
                                  <a:pt x="3992" y="611"/>
                                  <a:pt x="3994" y="620"/>
                                  <a:pt x="3998" y="626"/>
                                </a:cubicBezTo>
                                <a:cubicBezTo>
                                  <a:pt x="4002" y="632"/>
                                  <a:pt x="4009" y="635"/>
                                  <a:pt x="4018" y="635"/>
                                </a:cubicBezTo>
                                <a:cubicBezTo>
                                  <a:pt x="4027" y="635"/>
                                  <a:pt x="4037" y="631"/>
                                  <a:pt x="4048" y="623"/>
                                </a:cubicBezTo>
                                <a:cubicBezTo>
                                  <a:pt x="4059" y="615"/>
                                  <a:pt x="4074" y="600"/>
                                  <a:pt x="4094" y="578"/>
                                </a:cubicBezTo>
                                <a:lnTo>
                                  <a:pt x="4121" y="605"/>
                                </a:lnTo>
                                <a:cubicBezTo>
                                  <a:pt x="4092" y="636"/>
                                  <a:pt x="4068" y="657"/>
                                  <a:pt x="4048" y="670"/>
                                </a:cubicBezTo>
                                <a:cubicBezTo>
                                  <a:pt x="4028" y="683"/>
                                  <a:pt x="4006" y="689"/>
                                  <a:pt x="3982" y="689"/>
                                </a:cubicBezTo>
                                <a:cubicBezTo>
                                  <a:pt x="3963" y="689"/>
                                  <a:pt x="3947" y="683"/>
                                  <a:pt x="3935" y="670"/>
                                </a:cubicBezTo>
                                <a:cubicBezTo>
                                  <a:pt x="3923" y="657"/>
                                  <a:pt x="3918" y="640"/>
                                  <a:pt x="3918" y="618"/>
                                </a:cubicBezTo>
                                <a:cubicBezTo>
                                  <a:pt x="3918" y="600"/>
                                  <a:pt x="3921" y="582"/>
                                  <a:pt x="3929" y="562"/>
                                </a:cubicBezTo>
                                <a:lnTo>
                                  <a:pt x="3922" y="560"/>
                                </a:lnTo>
                                <a:cubicBezTo>
                                  <a:pt x="3892" y="605"/>
                                  <a:pt x="3863" y="637"/>
                                  <a:pt x="3836" y="658"/>
                                </a:cubicBezTo>
                                <a:cubicBezTo>
                                  <a:pt x="3808" y="679"/>
                                  <a:pt x="3779" y="689"/>
                                  <a:pt x="3749" y="689"/>
                                </a:cubicBezTo>
                                <a:cubicBezTo>
                                  <a:pt x="3714" y="689"/>
                                  <a:pt x="3687" y="676"/>
                                  <a:pt x="3668" y="649"/>
                                </a:cubicBezTo>
                                <a:cubicBezTo>
                                  <a:pt x="3648" y="623"/>
                                  <a:pt x="3639" y="586"/>
                                  <a:pt x="3639" y="538"/>
                                </a:cubicBezTo>
                                <a:cubicBezTo>
                                  <a:pt x="3639" y="484"/>
                                  <a:pt x="3649" y="431"/>
                                  <a:pt x="3671" y="381"/>
                                </a:cubicBezTo>
                                <a:cubicBezTo>
                                  <a:pt x="3692" y="330"/>
                                  <a:pt x="3722" y="291"/>
                                  <a:pt x="3759" y="262"/>
                                </a:cubicBezTo>
                                <a:cubicBezTo>
                                  <a:pt x="3797" y="233"/>
                                  <a:pt x="3839" y="218"/>
                                  <a:pt x="3885" y="218"/>
                                </a:cubicBezTo>
                                <a:close/>
                                <a:moveTo>
                                  <a:pt x="2522" y="218"/>
                                </a:moveTo>
                                <a:cubicBezTo>
                                  <a:pt x="2542" y="218"/>
                                  <a:pt x="2558" y="225"/>
                                  <a:pt x="2570" y="238"/>
                                </a:cubicBezTo>
                                <a:cubicBezTo>
                                  <a:pt x="2581" y="251"/>
                                  <a:pt x="2587" y="268"/>
                                  <a:pt x="2587" y="290"/>
                                </a:cubicBezTo>
                                <a:cubicBezTo>
                                  <a:pt x="2587" y="305"/>
                                  <a:pt x="2584" y="322"/>
                                  <a:pt x="2578" y="339"/>
                                </a:cubicBezTo>
                                <a:lnTo>
                                  <a:pt x="2584" y="341"/>
                                </a:lnTo>
                                <a:cubicBezTo>
                                  <a:pt x="2615" y="299"/>
                                  <a:pt x="2645" y="268"/>
                                  <a:pt x="2674" y="248"/>
                                </a:cubicBezTo>
                                <a:cubicBezTo>
                                  <a:pt x="2703" y="228"/>
                                  <a:pt x="2732" y="219"/>
                                  <a:pt x="2762" y="219"/>
                                </a:cubicBezTo>
                                <a:cubicBezTo>
                                  <a:pt x="2785" y="219"/>
                                  <a:pt x="2804" y="220"/>
                                  <a:pt x="2820" y="224"/>
                                </a:cubicBezTo>
                                <a:lnTo>
                                  <a:pt x="2797" y="331"/>
                                </a:lnTo>
                                <a:lnTo>
                                  <a:pt x="2748" y="331"/>
                                </a:lnTo>
                                <a:cubicBezTo>
                                  <a:pt x="2746" y="317"/>
                                  <a:pt x="2743" y="307"/>
                                  <a:pt x="2740" y="300"/>
                                </a:cubicBezTo>
                                <a:cubicBezTo>
                                  <a:pt x="2736" y="292"/>
                                  <a:pt x="2732" y="287"/>
                                  <a:pt x="2727" y="284"/>
                                </a:cubicBezTo>
                                <a:cubicBezTo>
                                  <a:pt x="2723" y="281"/>
                                  <a:pt x="2716" y="280"/>
                                  <a:pt x="2709" y="280"/>
                                </a:cubicBezTo>
                                <a:cubicBezTo>
                                  <a:pt x="2698" y="280"/>
                                  <a:pt x="2685" y="285"/>
                                  <a:pt x="2672" y="295"/>
                                </a:cubicBezTo>
                                <a:cubicBezTo>
                                  <a:pt x="2658" y="305"/>
                                  <a:pt x="2643" y="320"/>
                                  <a:pt x="2626" y="341"/>
                                </a:cubicBezTo>
                                <a:cubicBezTo>
                                  <a:pt x="2609" y="362"/>
                                  <a:pt x="2596" y="382"/>
                                  <a:pt x="2586" y="402"/>
                                </a:cubicBezTo>
                                <a:cubicBezTo>
                                  <a:pt x="2576" y="421"/>
                                  <a:pt x="2568" y="446"/>
                                  <a:pt x="2561" y="475"/>
                                </a:cubicBezTo>
                                <a:lnTo>
                                  <a:pt x="2516" y="682"/>
                                </a:lnTo>
                                <a:lnTo>
                                  <a:pt x="2433" y="682"/>
                                </a:lnTo>
                                <a:lnTo>
                                  <a:pt x="2502" y="380"/>
                                </a:lnTo>
                                <a:cubicBezTo>
                                  <a:pt x="2507" y="361"/>
                                  <a:pt x="2510" y="346"/>
                                  <a:pt x="2511" y="335"/>
                                </a:cubicBezTo>
                                <a:cubicBezTo>
                                  <a:pt x="2512" y="325"/>
                                  <a:pt x="2513" y="316"/>
                                  <a:pt x="2513" y="309"/>
                                </a:cubicBezTo>
                                <a:cubicBezTo>
                                  <a:pt x="2513" y="296"/>
                                  <a:pt x="2511" y="287"/>
                                  <a:pt x="2507" y="281"/>
                                </a:cubicBezTo>
                                <a:cubicBezTo>
                                  <a:pt x="2502" y="276"/>
                                  <a:pt x="2496" y="273"/>
                                  <a:pt x="2487" y="273"/>
                                </a:cubicBezTo>
                                <a:cubicBezTo>
                                  <a:pt x="2477" y="273"/>
                                  <a:pt x="2467" y="277"/>
                                  <a:pt x="2456" y="285"/>
                                </a:cubicBezTo>
                                <a:cubicBezTo>
                                  <a:pt x="2445" y="293"/>
                                  <a:pt x="2430" y="308"/>
                                  <a:pt x="2411" y="329"/>
                                </a:cubicBezTo>
                                <a:lnTo>
                                  <a:pt x="2384" y="302"/>
                                </a:lnTo>
                                <a:cubicBezTo>
                                  <a:pt x="2413" y="272"/>
                                  <a:pt x="2437" y="250"/>
                                  <a:pt x="2457" y="237"/>
                                </a:cubicBezTo>
                                <a:cubicBezTo>
                                  <a:pt x="2477" y="225"/>
                                  <a:pt x="2499" y="218"/>
                                  <a:pt x="2522" y="218"/>
                                </a:cubicBezTo>
                                <a:close/>
                                <a:moveTo>
                                  <a:pt x="1647" y="108"/>
                                </a:moveTo>
                                <a:lnTo>
                                  <a:pt x="1713" y="108"/>
                                </a:lnTo>
                                <a:lnTo>
                                  <a:pt x="1687" y="226"/>
                                </a:lnTo>
                                <a:lnTo>
                                  <a:pt x="1831" y="226"/>
                                </a:lnTo>
                                <a:lnTo>
                                  <a:pt x="1821" y="274"/>
                                </a:lnTo>
                                <a:lnTo>
                                  <a:pt x="1676" y="274"/>
                                </a:lnTo>
                                <a:lnTo>
                                  <a:pt x="1634" y="459"/>
                                </a:lnTo>
                                <a:cubicBezTo>
                                  <a:pt x="1625" y="495"/>
                                  <a:pt x="1620" y="521"/>
                                  <a:pt x="1618" y="537"/>
                                </a:cubicBezTo>
                                <a:cubicBezTo>
                                  <a:pt x="1616" y="552"/>
                                  <a:pt x="1615" y="565"/>
                                  <a:pt x="1615" y="575"/>
                                </a:cubicBezTo>
                                <a:cubicBezTo>
                                  <a:pt x="1615" y="614"/>
                                  <a:pt x="1631" y="634"/>
                                  <a:pt x="1664" y="634"/>
                                </a:cubicBezTo>
                                <a:cubicBezTo>
                                  <a:pt x="1678" y="634"/>
                                  <a:pt x="1693" y="628"/>
                                  <a:pt x="1708" y="618"/>
                                </a:cubicBezTo>
                                <a:cubicBezTo>
                                  <a:pt x="1724" y="607"/>
                                  <a:pt x="1743" y="589"/>
                                  <a:pt x="1764" y="563"/>
                                </a:cubicBezTo>
                                <a:lnTo>
                                  <a:pt x="1792" y="592"/>
                                </a:lnTo>
                                <a:cubicBezTo>
                                  <a:pt x="1764" y="625"/>
                                  <a:pt x="1738" y="650"/>
                                  <a:pt x="1712" y="666"/>
                                </a:cubicBezTo>
                                <a:cubicBezTo>
                                  <a:pt x="1687" y="681"/>
                                  <a:pt x="1660" y="689"/>
                                  <a:pt x="1632" y="689"/>
                                </a:cubicBezTo>
                                <a:cubicBezTo>
                                  <a:pt x="1565" y="689"/>
                                  <a:pt x="1532" y="656"/>
                                  <a:pt x="1532" y="589"/>
                                </a:cubicBezTo>
                                <a:cubicBezTo>
                                  <a:pt x="1532" y="568"/>
                                  <a:pt x="1535" y="545"/>
                                  <a:pt x="1540" y="522"/>
                                </a:cubicBezTo>
                                <a:lnTo>
                                  <a:pt x="1597" y="274"/>
                                </a:lnTo>
                                <a:lnTo>
                                  <a:pt x="1516" y="274"/>
                                </a:lnTo>
                                <a:lnTo>
                                  <a:pt x="1524" y="241"/>
                                </a:lnTo>
                                <a:cubicBezTo>
                                  <a:pt x="1542" y="241"/>
                                  <a:pt x="1557" y="240"/>
                                  <a:pt x="1566" y="237"/>
                                </a:cubicBezTo>
                                <a:cubicBezTo>
                                  <a:pt x="1576" y="235"/>
                                  <a:pt x="1584" y="231"/>
                                  <a:pt x="1591" y="227"/>
                                </a:cubicBezTo>
                                <a:cubicBezTo>
                                  <a:pt x="1597" y="222"/>
                                  <a:pt x="1603" y="216"/>
                                  <a:pt x="1608" y="208"/>
                                </a:cubicBezTo>
                                <a:cubicBezTo>
                                  <a:pt x="1614" y="199"/>
                                  <a:pt x="1619" y="189"/>
                                  <a:pt x="1624" y="176"/>
                                </a:cubicBezTo>
                                <a:cubicBezTo>
                                  <a:pt x="1629" y="163"/>
                                  <a:pt x="1637" y="141"/>
                                  <a:pt x="1647" y="108"/>
                                </a:cubicBezTo>
                                <a:close/>
                                <a:moveTo>
                                  <a:pt x="3022" y="39"/>
                                </a:moveTo>
                                <a:lnTo>
                                  <a:pt x="3106" y="39"/>
                                </a:lnTo>
                                <a:lnTo>
                                  <a:pt x="3084" y="132"/>
                                </a:lnTo>
                                <a:lnTo>
                                  <a:pt x="3000" y="132"/>
                                </a:lnTo>
                                <a:lnTo>
                                  <a:pt x="3022" y="39"/>
                                </a:lnTo>
                                <a:close/>
                                <a:moveTo>
                                  <a:pt x="878" y="39"/>
                                </a:moveTo>
                                <a:lnTo>
                                  <a:pt x="962" y="39"/>
                                </a:lnTo>
                                <a:lnTo>
                                  <a:pt x="940" y="132"/>
                                </a:lnTo>
                                <a:lnTo>
                                  <a:pt x="856" y="132"/>
                                </a:lnTo>
                                <a:lnTo>
                                  <a:pt x="878" y="39"/>
                                </a:lnTo>
                                <a:close/>
                                <a:moveTo>
                                  <a:pt x="125" y="31"/>
                                </a:moveTo>
                                <a:lnTo>
                                  <a:pt x="315" y="31"/>
                                </a:lnTo>
                                <a:lnTo>
                                  <a:pt x="310" y="55"/>
                                </a:lnTo>
                                <a:cubicBezTo>
                                  <a:pt x="298" y="57"/>
                                  <a:pt x="289" y="60"/>
                                  <a:pt x="284" y="63"/>
                                </a:cubicBezTo>
                                <a:cubicBezTo>
                                  <a:pt x="279" y="66"/>
                                  <a:pt x="274" y="71"/>
                                  <a:pt x="270" y="77"/>
                                </a:cubicBezTo>
                                <a:cubicBezTo>
                                  <a:pt x="266" y="84"/>
                                  <a:pt x="262" y="94"/>
                                  <a:pt x="257" y="107"/>
                                </a:cubicBezTo>
                                <a:cubicBezTo>
                                  <a:pt x="253" y="121"/>
                                  <a:pt x="247" y="143"/>
                                  <a:pt x="241" y="173"/>
                                </a:cubicBezTo>
                                <a:lnTo>
                                  <a:pt x="208" y="319"/>
                                </a:lnTo>
                                <a:lnTo>
                                  <a:pt x="464" y="319"/>
                                </a:lnTo>
                                <a:lnTo>
                                  <a:pt x="496" y="173"/>
                                </a:lnTo>
                                <a:cubicBezTo>
                                  <a:pt x="499" y="160"/>
                                  <a:pt x="502" y="146"/>
                                  <a:pt x="504" y="131"/>
                                </a:cubicBezTo>
                                <a:cubicBezTo>
                                  <a:pt x="506" y="116"/>
                                  <a:pt x="507" y="105"/>
                                  <a:pt x="507" y="96"/>
                                </a:cubicBezTo>
                                <a:cubicBezTo>
                                  <a:pt x="507" y="81"/>
                                  <a:pt x="503" y="71"/>
                                  <a:pt x="496" y="65"/>
                                </a:cubicBezTo>
                                <a:cubicBezTo>
                                  <a:pt x="488" y="59"/>
                                  <a:pt x="476" y="56"/>
                                  <a:pt x="460" y="55"/>
                                </a:cubicBezTo>
                                <a:lnTo>
                                  <a:pt x="465" y="31"/>
                                </a:lnTo>
                                <a:lnTo>
                                  <a:pt x="656" y="31"/>
                                </a:lnTo>
                                <a:lnTo>
                                  <a:pt x="651" y="55"/>
                                </a:lnTo>
                                <a:cubicBezTo>
                                  <a:pt x="639" y="57"/>
                                  <a:pt x="630" y="60"/>
                                  <a:pt x="625" y="63"/>
                                </a:cubicBezTo>
                                <a:cubicBezTo>
                                  <a:pt x="620" y="66"/>
                                  <a:pt x="615" y="71"/>
                                  <a:pt x="611" y="77"/>
                                </a:cubicBezTo>
                                <a:cubicBezTo>
                                  <a:pt x="607" y="84"/>
                                  <a:pt x="602" y="94"/>
                                  <a:pt x="598" y="107"/>
                                </a:cubicBezTo>
                                <a:cubicBezTo>
                                  <a:pt x="594" y="121"/>
                                  <a:pt x="588" y="143"/>
                                  <a:pt x="581" y="173"/>
                                </a:cubicBezTo>
                                <a:lnTo>
                                  <a:pt x="500" y="543"/>
                                </a:lnTo>
                                <a:cubicBezTo>
                                  <a:pt x="496" y="562"/>
                                  <a:pt x="493" y="577"/>
                                  <a:pt x="492" y="588"/>
                                </a:cubicBezTo>
                                <a:cubicBezTo>
                                  <a:pt x="490" y="599"/>
                                  <a:pt x="490" y="609"/>
                                  <a:pt x="490" y="617"/>
                                </a:cubicBezTo>
                                <a:cubicBezTo>
                                  <a:pt x="490" y="632"/>
                                  <a:pt x="493" y="642"/>
                                  <a:pt x="501" y="648"/>
                                </a:cubicBezTo>
                                <a:cubicBezTo>
                                  <a:pt x="508" y="654"/>
                                  <a:pt x="520" y="657"/>
                                  <a:pt x="536" y="658"/>
                                </a:cubicBezTo>
                                <a:lnTo>
                                  <a:pt x="531" y="682"/>
                                </a:lnTo>
                                <a:lnTo>
                                  <a:pt x="341" y="682"/>
                                </a:lnTo>
                                <a:lnTo>
                                  <a:pt x="346" y="658"/>
                                </a:lnTo>
                                <a:cubicBezTo>
                                  <a:pt x="358" y="657"/>
                                  <a:pt x="367" y="653"/>
                                  <a:pt x="373" y="649"/>
                                </a:cubicBezTo>
                                <a:cubicBezTo>
                                  <a:pt x="379" y="645"/>
                                  <a:pt x="384" y="639"/>
                                  <a:pt x="388" y="631"/>
                                </a:cubicBezTo>
                                <a:cubicBezTo>
                                  <a:pt x="392" y="624"/>
                                  <a:pt x="396" y="614"/>
                                  <a:pt x="400" y="603"/>
                                </a:cubicBezTo>
                                <a:cubicBezTo>
                                  <a:pt x="403" y="592"/>
                                  <a:pt x="408" y="571"/>
                                  <a:pt x="415" y="540"/>
                                </a:cubicBezTo>
                                <a:lnTo>
                                  <a:pt x="455" y="363"/>
                                </a:lnTo>
                                <a:lnTo>
                                  <a:pt x="199" y="363"/>
                                </a:lnTo>
                                <a:lnTo>
                                  <a:pt x="159" y="543"/>
                                </a:lnTo>
                                <a:cubicBezTo>
                                  <a:pt x="156" y="559"/>
                                  <a:pt x="153" y="572"/>
                                  <a:pt x="151" y="582"/>
                                </a:cubicBezTo>
                                <a:cubicBezTo>
                                  <a:pt x="150" y="593"/>
                                  <a:pt x="149" y="604"/>
                                  <a:pt x="149" y="617"/>
                                </a:cubicBezTo>
                                <a:cubicBezTo>
                                  <a:pt x="149" y="631"/>
                                  <a:pt x="152" y="641"/>
                                  <a:pt x="159" y="647"/>
                                </a:cubicBezTo>
                                <a:cubicBezTo>
                                  <a:pt x="165" y="653"/>
                                  <a:pt x="177" y="657"/>
                                  <a:pt x="196" y="658"/>
                                </a:cubicBezTo>
                                <a:lnTo>
                                  <a:pt x="191" y="682"/>
                                </a:lnTo>
                                <a:lnTo>
                                  <a:pt x="0" y="682"/>
                                </a:lnTo>
                                <a:lnTo>
                                  <a:pt x="5" y="658"/>
                                </a:lnTo>
                                <a:cubicBezTo>
                                  <a:pt x="17" y="657"/>
                                  <a:pt x="26" y="653"/>
                                  <a:pt x="32" y="649"/>
                                </a:cubicBezTo>
                                <a:cubicBezTo>
                                  <a:pt x="38" y="645"/>
                                  <a:pt x="43" y="639"/>
                                  <a:pt x="48" y="631"/>
                                </a:cubicBezTo>
                                <a:cubicBezTo>
                                  <a:pt x="52" y="624"/>
                                  <a:pt x="55" y="614"/>
                                  <a:pt x="59" y="603"/>
                                </a:cubicBezTo>
                                <a:cubicBezTo>
                                  <a:pt x="62" y="592"/>
                                  <a:pt x="68" y="571"/>
                                  <a:pt x="75" y="540"/>
                                </a:cubicBezTo>
                                <a:lnTo>
                                  <a:pt x="156" y="173"/>
                                </a:lnTo>
                                <a:cubicBezTo>
                                  <a:pt x="159" y="160"/>
                                  <a:pt x="161" y="146"/>
                                  <a:pt x="163" y="131"/>
                                </a:cubicBezTo>
                                <a:cubicBezTo>
                                  <a:pt x="165" y="116"/>
                                  <a:pt x="166" y="105"/>
                                  <a:pt x="166" y="96"/>
                                </a:cubicBezTo>
                                <a:cubicBezTo>
                                  <a:pt x="166" y="81"/>
                                  <a:pt x="162" y="71"/>
                                  <a:pt x="155" y="65"/>
                                </a:cubicBezTo>
                                <a:cubicBezTo>
                                  <a:pt x="148" y="59"/>
                                  <a:pt x="136" y="56"/>
                                  <a:pt x="119" y="55"/>
                                </a:cubicBezTo>
                                <a:lnTo>
                                  <a:pt x="125" y="31"/>
                                </a:lnTo>
                                <a:close/>
                                <a:moveTo>
                                  <a:pt x="4378" y="0"/>
                                </a:moveTo>
                                <a:lnTo>
                                  <a:pt x="4406" y="0"/>
                                </a:lnTo>
                                <a:lnTo>
                                  <a:pt x="4289" y="528"/>
                                </a:lnTo>
                                <a:cubicBezTo>
                                  <a:pt x="4282" y="559"/>
                                  <a:pt x="4279" y="583"/>
                                  <a:pt x="4279" y="598"/>
                                </a:cubicBezTo>
                                <a:cubicBezTo>
                                  <a:pt x="4279" y="611"/>
                                  <a:pt x="4281" y="620"/>
                                  <a:pt x="4285" y="626"/>
                                </a:cubicBezTo>
                                <a:cubicBezTo>
                                  <a:pt x="4289" y="632"/>
                                  <a:pt x="4295" y="635"/>
                                  <a:pt x="4304" y="635"/>
                                </a:cubicBezTo>
                                <a:cubicBezTo>
                                  <a:pt x="4314" y="635"/>
                                  <a:pt x="4324" y="631"/>
                                  <a:pt x="4335" y="623"/>
                                </a:cubicBezTo>
                                <a:cubicBezTo>
                                  <a:pt x="4346" y="615"/>
                                  <a:pt x="4361" y="600"/>
                                  <a:pt x="4381" y="578"/>
                                </a:cubicBezTo>
                                <a:lnTo>
                                  <a:pt x="4408" y="605"/>
                                </a:lnTo>
                                <a:cubicBezTo>
                                  <a:pt x="4377" y="637"/>
                                  <a:pt x="4352" y="660"/>
                                  <a:pt x="4332" y="672"/>
                                </a:cubicBezTo>
                                <a:cubicBezTo>
                                  <a:pt x="4313" y="683"/>
                                  <a:pt x="4291" y="689"/>
                                  <a:pt x="4267" y="689"/>
                                </a:cubicBezTo>
                                <a:cubicBezTo>
                                  <a:pt x="4246" y="689"/>
                                  <a:pt x="4229" y="682"/>
                                  <a:pt x="4217" y="667"/>
                                </a:cubicBezTo>
                                <a:cubicBezTo>
                                  <a:pt x="4205" y="652"/>
                                  <a:pt x="4198" y="632"/>
                                  <a:pt x="4198" y="609"/>
                                </a:cubicBezTo>
                                <a:cubicBezTo>
                                  <a:pt x="4198" y="588"/>
                                  <a:pt x="4203" y="557"/>
                                  <a:pt x="4212" y="516"/>
                                </a:cubicBezTo>
                                <a:lnTo>
                                  <a:pt x="4297" y="135"/>
                                </a:lnTo>
                                <a:cubicBezTo>
                                  <a:pt x="4301" y="118"/>
                                  <a:pt x="4304" y="104"/>
                                  <a:pt x="4305" y="94"/>
                                </a:cubicBezTo>
                                <a:cubicBezTo>
                                  <a:pt x="4307" y="84"/>
                                  <a:pt x="4308" y="75"/>
                                  <a:pt x="4308" y="67"/>
                                </a:cubicBezTo>
                                <a:cubicBezTo>
                                  <a:pt x="4308" y="57"/>
                                  <a:pt x="4306" y="50"/>
                                  <a:pt x="4302" y="45"/>
                                </a:cubicBezTo>
                                <a:cubicBezTo>
                                  <a:pt x="4299" y="40"/>
                                  <a:pt x="4294" y="36"/>
                                  <a:pt x="4287" y="34"/>
                                </a:cubicBezTo>
                                <a:cubicBezTo>
                                  <a:pt x="4281" y="32"/>
                                  <a:pt x="4269" y="30"/>
                                  <a:pt x="4252" y="29"/>
                                </a:cubicBezTo>
                                <a:lnTo>
                                  <a:pt x="4258" y="5"/>
                                </a:lnTo>
                                <a:lnTo>
                                  <a:pt x="4378"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31" name="Rectangle 230"/>
                        <wps:cNvSpPr>
                          <a:spLocks noChangeArrowheads="1"/>
                        </wps:cNvSpPr>
                        <wps:spPr bwMode="auto">
                          <a:xfrm>
                            <a:off x="53340" y="582295"/>
                            <a:ext cx="1092835" cy="200660"/>
                          </a:xfrm>
                          <a:prstGeom prst="rect">
                            <a:avLst/>
                          </a:prstGeom>
                          <a:solidFill>
                            <a:srgbClr val="E1F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231"/>
                        <wps:cNvSpPr>
                          <a:spLocks noChangeArrowheads="1"/>
                        </wps:cNvSpPr>
                        <wps:spPr bwMode="auto">
                          <a:xfrm>
                            <a:off x="53340" y="582295"/>
                            <a:ext cx="1092835" cy="200660"/>
                          </a:xfrm>
                          <a:prstGeom prst="rect">
                            <a:avLst/>
                          </a:prstGeom>
                          <a:noFill/>
                          <a:ln w="6350">
                            <a:solidFill>
                              <a:srgbClr val="606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Rectangle 232"/>
                        <wps:cNvSpPr>
                          <a:spLocks noChangeArrowheads="1"/>
                        </wps:cNvSpPr>
                        <wps:spPr bwMode="auto">
                          <a:xfrm>
                            <a:off x="105410" y="638175"/>
                            <a:ext cx="95885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9562C" w14:textId="77777777" w:rsidR="00D37F25" w:rsidRDefault="00D37F25" w:rsidP="00BB3638">
                              <w:r>
                                <w:rPr>
                                  <w:rFonts w:ascii="Arial" w:hAnsi="Arial" w:cs="Arial"/>
                                  <w:b/>
                                  <w:bCs/>
                                  <w:color w:val="000000"/>
                                  <w:sz w:val="14"/>
                                  <w:szCs w:val="14"/>
                                </w:rPr>
                                <w:t>Translation factor data</w:t>
                              </w:r>
                            </w:p>
                          </w:txbxContent>
                        </wps:txbx>
                        <wps:bodyPr rot="0" vert="horz" wrap="none" lIns="0" tIns="0" rIns="0" bIns="0" anchor="t" anchorCtr="0" upright="1">
                          <a:spAutoFit/>
                        </wps:bodyPr>
                      </wps:wsp>
                      <wps:wsp>
                        <wps:cNvPr id="38" name="Freeform 233"/>
                        <wps:cNvSpPr>
                          <a:spLocks noEditPoints="1"/>
                        </wps:cNvSpPr>
                        <wps:spPr bwMode="auto">
                          <a:xfrm>
                            <a:off x="2171700" y="0"/>
                            <a:ext cx="1098550" cy="585470"/>
                          </a:xfrm>
                          <a:custGeom>
                            <a:avLst/>
                            <a:gdLst>
                              <a:gd name="T0" fmla="*/ 0 w 8112"/>
                              <a:gd name="T1" fmla="*/ 3960 h 4320"/>
                              <a:gd name="T2" fmla="*/ 0 w 8112"/>
                              <a:gd name="T3" fmla="*/ 3432 h 4320"/>
                              <a:gd name="T4" fmla="*/ 48 w 8112"/>
                              <a:gd name="T5" fmla="*/ 3096 h 4320"/>
                              <a:gd name="T6" fmla="*/ 48 w 8112"/>
                              <a:gd name="T7" fmla="*/ 2952 h 4320"/>
                              <a:gd name="T8" fmla="*/ 0 w 8112"/>
                              <a:gd name="T9" fmla="*/ 2616 h 4320"/>
                              <a:gd name="T10" fmla="*/ 0 w 8112"/>
                              <a:gd name="T11" fmla="*/ 1944 h 4320"/>
                              <a:gd name="T12" fmla="*/ 0 w 8112"/>
                              <a:gd name="T13" fmla="*/ 1416 h 4320"/>
                              <a:gd name="T14" fmla="*/ 48 w 8112"/>
                              <a:gd name="T15" fmla="*/ 1080 h 4320"/>
                              <a:gd name="T16" fmla="*/ 48 w 8112"/>
                              <a:gd name="T17" fmla="*/ 936 h 4320"/>
                              <a:gd name="T18" fmla="*/ 0 w 8112"/>
                              <a:gd name="T19" fmla="*/ 600 h 4320"/>
                              <a:gd name="T20" fmla="*/ 120 w 8112"/>
                              <a:gd name="T21" fmla="*/ 0 h 4320"/>
                              <a:gd name="T22" fmla="*/ 648 w 8112"/>
                              <a:gd name="T23" fmla="*/ 0 h 4320"/>
                              <a:gd name="T24" fmla="*/ 984 w 8112"/>
                              <a:gd name="T25" fmla="*/ 48 h 4320"/>
                              <a:gd name="T26" fmla="*/ 1128 w 8112"/>
                              <a:gd name="T27" fmla="*/ 48 h 4320"/>
                              <a:gd name="T28" fmla="*/ 1464 w 8112"/>
                              <a:gd name="T29" fmla="*/ 0 h 4320"/>
                              <a:gd name="T30" fmla="*/ 2136 w 8112"/>
                              <a:gd name="T31" fmla="*/ 0 h 4320"/>
                              <a:gd name="T32" fmla="*/ 2664 w 8112"/>
                              <a:gd name="T33" fmla="*/ 0 h 4320"/>
                              <a:gd name="T34" fmla="*/ 3000 w 8112"/>
                              <a:gd name="T35" fmla="*/ 48 h 4320"/>
                              <a:gd name="T36" fmla="*/ 3144 w 8112"/>
                              <a:gd name="T37" fmla="*/ 48 h 4320"/>
                              <a:gd name="T38" fmla="*/ 3480 w 8112"/>
                              <a:gd name="T39" fmla="*/ 0 h 4320"/>
                              <a:gd name="T40" fmla="*/ 4152 w 8112"/>
                              <a:gd name="T41" fmla="*/ 0 h 4320"/>
                              <a:gd name="T42" fmla="*/ 4680 w 8112"/>
                              <a:gd name="T43" fmla="*/ 0 h 4320"/>
                              <a:gd name="T44" fmla="*/ 5016 w 8112"/>
                              <a:gd name="T45" fmla="*/ 48 h 4320"/>
                              <a:gd name="T46" fmla="*/ 5160 w 8112"/>
                              <a:gd name="T47" fmla="*/ 48 h 4320"/>
                              <a:gd name="T48" fmla="*/ 5496 w 8112"/>
                              <a:gd name="T49" fmla="*/ 0 h 4320"/>
                              <a:gd name="T50" fmla="*/ 6168 w 8112"/>
                              <a:gd name="T51" fmla="*/ 0 h 4320"/>
                              <a:gd name="T52" fmla="*/ 6696 w 8112"/>
                              <a:gd name="T53" fmla="*/ 0 h 4320"/>
                              <a:gd name="T54" fmla="*/ 7032 w 8112"/>
                              <a:gd name="T55" fmla="*/ 48 h 4320"/>
                              <a:gd name="T56" fmla="*/ 7176 w 8112"/>
                              <a:gd name="T57" fmla="*/ 48 h 4320"/>
                              <a:gd name="T58" fmla="*/ 7512 w 8112"/>
                              <a:gd name="T59" fmla="*/ 0 h 4320"/>
                              <a:gd name="T60" fmla="*/ 8112 w 8112"/>
                              <a:gd name="T61" fmla="*/ 120 h 4320"/>
                              <a:gd name="T62" fmla="*/ 8112 w 8112"/>
                              <a:gd name="T63" fmla="*/ 648 h 4320"/>
                              <a:gd name="T64" fmla="*/ 8064 w 8112"/>
                              <a:gd name="T65" fmla="*/ 984 h 4320"/>
                              <a:gd name="T66" fmla="*/ 8064 w 8112"/>
                              <a:gd name="T67" fmla="*/ 1128 h 4320"/>
                              <a:gd name="T68" fmla="*/ 8112 w 8112"/>
                              <a:gd name="T69" fmla="*/ 1464 h 4320"/>
                              <a:gd name="T70" fmla="*/ 8112 w 8112"/>
                              <a:gd name="T71" fmla="*/ 2136 h 4320"/>
                              <a:gd name="T72" fmla="*/ 8112 w 8112"/>
                              <a:gd name="T73" fmla="*/ 2664 h 4320"/>
                              <a:gd name="T74" fmla="*/ 8064 w 8112"/>
                              <a:gd name="T75" fmla="*/ 3000 h 4320"/>
                              <a:gd name="T76" fmla="*/ 8064 w 8112"/>
                              <a:gd name="T77" fmla="*/ 3144 h 4320"/>
                              <a:gd name="T78" fmla="*/ 8112 w 8112"/>
                              <a:gd name="T79" fmla="*/ 3480 h 4320"/>
                              <a:gd name="T80" fmla="*/ 8112 w 8112"/>
                              <a:gd name="T81" fmla="*/ 4152 h 4320"/>
                              <a:gd name="T82" fmla="*/ 8064 w 8112"/>
                              <a:gd name="T83" fmla="*/ 4296 h 4320"/>
                              <a:gd name="T84" fmla="*/ 7896 w 8112"/>
                              <a:gd name="T85" fmla="*/ 4272 h 4320"/>
                              <a:gd name="T86" fmla="*/ 7560 w 8112"/>
                              <a:gd name="T87" fmla="*/ 4320 h 4320"/>
                              <a:gd name="T88" fmla="*/ 6888 w 8112"/>
                              <a:gd name="T89" fmla="*/ 4320 h 4320"/>
                              <a:gd name="T90" fmla="*/ 6360 w 8112"/>
                              <a:gd name="T91" fmla="*/ 4320 h 4320"/>
                              <a:gd name="T92" fmla="*/ 6024 w 8112"/>
                              <a:gd name="T93" fmla="*/ 4272 h 4320"/>
                              <a:gd name="T94" fmla="*/ 5880 w 8112"/>
                              <a:gd name="T95" fmla="*/ 4272 h 4320"/>
                              <a:gd name="T96" fmla="*/ 5544 w 8112"/>
                              <a:gd name="T97" fmla="*/ 4320 h 4320"/>
                              <a:gd name="T98" fmla="*/ 4872 w 8112"/>
                              <a:gd name="T99" fmla="*/ 4320 h 4320"/>
                              <a:gd name="T100" fmla="*/ 4344 w 8112"/>
                              <a:gd name="T101" fmla="*/ 4320 h 4320"/>
                              <a:gd name="T102" fmla="*/ 4008 w 8112"/>
                              <a:gd name="T103" fmla="*/ 4272 h 4320"/>
                              <a:gd name="T104" fmla="*/ 3864 w 8112"/>
                              <a:gd name="T105" fmla="*/ 4272 h 4320"/>
                              <a:gd name="T106" fmla="*/ 3528 w 8112"/>
                              <a:gd name="T107" fmla="*/ 4320 h 4320"/>
                              <a:gd name="T108" fmla="*/ 2856 w 8112"/>
                              <a:gd name="T109" fmla="*/ 4320 h 4320"/>
                              <a:gd name="T110" fmla="*/ 2328 w 8112"/>
                              <a:gd name="T111" fmla="*/ 4320 h 4320"/>
                              <a:gd name="T112" fmla="*/ 1992 w 8112"/>
                              <a:gd name="T113" fmla="*/ 4272 h 4320"/>
                              <a:gd name="T114" fmla="*/ 1848 w 8112"/>
                              <a:gd name="T115" fmla="*/ 4272 h 4320"/>
                              <a:gd name="T116" fmla="*/ 1512 w 8112"/>
                              <a:gd name="T117" fmla="*/ 4320 h 4320"/>
                              <a:gd name="T118" fmla="*/ 840 w 8112"/>
                              <a:gd name="T119" fmla="*/ 4320 h 4320"/>
                              <a:gd name="T120" fmla="*/ 312 w 8112"/>
                              <a:gd name="T121" fmla="*/ 4320 h 4320"/>
                              <a:gd name="T122" fmla="*/ 24 w 8112"/>
                              <a:gd name="T123" fmla="*/ 4272 h 43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112" h="4320">
                                <a:moveTo>
                                  <a:pt x="0" y="4296"/>
                                </a:moveTo>
                                <a:lnTo>
                                  <a:pt x="0" y="4104"/>
                                </a:lnTo>
                                <a:lnTo>
                                  <a:pt x="48" y="4104"/>
                                </a:lnTo>
                                <a:lnTo>
                                  <a:pt x="48" y="4296"/>
                                </a:lnTo>
                                <a:lnTo>
                                  <a:pt x="0" y="4296"/>
                                </a:lnTo>
                                <a:close/>
                                <a:moveTo>
                                  <a:pt x="0" y="3960"/>
                                </a:moveTo>
                                <a:lnTo>
                                  <a:pt x="0" y="3768"/>
                                </a:lnTo>
                                <a:lnTo>
                                  <a:pt x="48" y="3768"/>
                                </a:lnTo>
                                <a:lnTo>
                                  <a:pt x="48" y="3960"/>
                                </a:lnTo>
                                <a:lnTo>
                                  <a:pt x="0" y="3960"/>
                                </a:lnTo>
                                <a:close/>
                                <a:moveTo>
                                  <a:pt x="0" y="3624"/>
                                </a:moveTo>
                                <a:lnTo>
                                  <a:pt x="0" y="3432"/>
                                </a:lnTo>
                                <a:lnTo>
                                  <a:pt x="48" y="3432"/>
                                </a:lnTo>
                                <a:lnTo>
                                  <a:pt x="48" y="3624"/>
                                </a:lnTo>
                                <a:lnTo>
                                  <a:pt x="0" y="3624"/>
                                </a:lnTo>
                                <a:close/>
                                <a:moveTo>
                                  <a:pt x="0" y="3288"/>
                                </a:moveTo>
                                <a:lnTo>
                                  <a:pt x="0" y="3096"/>
                                </a:lnTo>
                                <a:lnTo>
                                  <a:pt x="48" y="3096"/>
                                </a:lnTo>
                                <a:lnTo>
                                  <a:pt x="48" y="3288"/>
                                </a:lnTo>
                                <a:lnTo>
                                  <a:pt x="0" y="3288"/>
                                </a:lnTo>
                                <a:close/>
                                <a:moveTo>
                                  <a:pt x="0" y="2952"/>
                                </a:moveTo>
                                <a:lnTo>
                                  <a:pt x="0" y="2760"/>
                                </a:lnTo>
                                <a:lnTo>
                                  <a:pt x="48" y="2760"/>
                                </a:lnTo>
                                <a:lnTo>
                                  <a:pt x="48" y="2952"/>
                                </a:lnTo>
                                <a:lnTo>
                                  <a:pt x="0" y="2952"/>
                                </a:lnTo>
                                <a:close/>
                                <a:moveTo>
                                  <a:pt x="0" y="2616"/>
                                </a:moveTo>
                                <a:lnTo>
                                  <a:pt x="0" y="2424"/>
                                </a:lnTo>
                                <a:lnTo>
                                  <a:pt x="48" y="2424"/>
                                </a:lnTo>
                                <a:lnTo>
                                  <a:pt x="48" y="2616"/>
                                </a:lnTo>
                                <a:lnTo>
                                  <a:pt x="0" y="2616"/>
                                </a:lnTo>
                                <a:close/>
                                <a:moveTo>
                                  <a:pt x="0" y="2280"/>
                                </a:moveTo>
                                <a:lnTo>
                                  <a:pt x="0" y="2088"/>
                                </a:lnTo>
                                <a:lnTo>
                                  <a:pt x="48" y="2088"/>
                                </a:lnTo>
                                <a:lnTo>
                                  <a:pt x="48" y="2280"/>
                                </a:lnTo>
                                <a:lnTo>
                                  <a:pt x="0" y="2280"/>
                                </a:lnTo>
                                <a:close/>
                                <a:moveTo>
                                  <a:pt x="0" y="1944"/>
                                </a:moveTo>
                                <a:lnTo>
                                  <a:pt x="0" y="1752"/>
                                </a:lnTo>
                                <a:lnTo>
                                  <a:pt x="48" y="1752"/>
                                </a:lnTo>
                                <a:lnTo>
                                  <a:pt x="48" y="1944"/>
                                </a:lnTo>
                                <a:lnTo>
                                  <a:pt x="0" y="1944"/>
                                </a:lnTo>
                                <a:close/>
                                <a:moveTo>
                                  <a:pt x="0" y="1608"/>
                                </a:moveTo>
                                <a:lnTo>
                                  <a:pt x="0" y="1416"/>
                                </a:lnTo>
                                <a:lnTo>
                                  <a:pt x="48" y="1416"/>
                                </a:lnTo>
                                <a:lnTo>
                                  <a:pt x="48" y="1608"/>
                                </a:lnTo>
                                <a:lnTo>
                                  <a:pt x="0" y="1608"/>
                                </a:lnTo>
                                <a:close/>
                                <a:moveTo>
                                  <a:pt x="0" y="1272"/>
                                </a:moveTo>
                                <a:lnTo>
                                  <a:pt x="0" y="1080"/>
                                </a:lnTo>
                                <a:lnTo>
                                  <a:pt x="48" y="1080"/>
                                </a:lnTo>
                                <a:lnTo>
                                  <a:pt x="48" y="1272"/>
                                </a:lnTo>
                                <a:lnTo>
                                  <a:pt x="0" y="1272"/>
                                </a:lnTo>
                                <a:close/>
                                <a:moveTo>
                                  <a:pt x="0" y="936"/>
                                </a:moveTo>
                                <a:lnTo>
                                  <a:pt x="0" y="744"/>
                                </a:lnTo>
                                <a:lnTo>
                                  <a:pt x="48" y="744"/>
                                </a:lnTo>
                                <a:lnTo>
                                  <a:pt x="48" y="936"/>
                                </a:lnTo>
                                <a:lnTo>
                                  <a:pt x="0" y="936"/>
                                </a:lnTo>
                                <a:close/>
                                <a:moveTo>
                                  <a:pt x="0" y="600"/>
                                </a:moveTo>
                                <a:lnTo>
                                  <a:pt x="0" y="408"/>
                                </a:lnTo>
                                <a:lnTo>
                                  <a:pt x="48" y="408"/>
                                </a:lnTo>
                                <a:lnTo>
                                  <a:pt x="48" y="600"/>
                                </a:lnTo>
                                <a:lnTo>
                                  <a:pt x="0" y="600"/>
                                </a:lnTo>
                                <a:close/>
                                <a:moveTo>
                                  <a:pt x="0" y="264"/>
                                </a:moveTo>
                                <a:lnTo>
                                  <a:pt x="0" y="72"/>
                                </a:lnTo>
                                <a:lnTo>
                                  <a:pt x="48" y="72"/>
                                </a:lnTo>
                                <a:lnTo>
                                  <a:pt x="48" y="264"/>
                                </a:lnTo>
                                <a:lnTo>
                                  <a:pt x="0" y="264"/>
                                </a:lnTo>
                                <a:close/>
                                <a:moveTo>
                                  <a:pt x="120" y="0"/>
                                </a:moveTo>
                                <a:lnTo>
                                  <a:pt x="312" y="0"/>
                                </a:lnTo>
                                <a:lnTo>
                                  <a:pt x="312" y="48"/>
                                </a:lnTo>
                                <a:lnTo>
                                  <a:pt x="120" y="48"/>
                                </a:lnTo>
                                <a:lnTo>
                                  <a:pt x="120" y="0"/>
                                </a:lnTo>
                                <a:close/>
                                <a:moveTo>
                                  <a:pt x="456" y="0"/>
                                </a:moveTo>
                                <a:lnTo>
                                  <a:pt x="648" y="0"/>
                                </a:lnTo>
                                <a:lnTo>
                                  <a:pt x="648" y="48"/>
                                </a:lnTo>
                                <a:lnTo>
                                  <a:pt x="456" y="48"/>
                                </a:lnTo>
                                <a:lnTo>
                                  <a:pt x="456" y="0"/>
                                </a:lnTo>
                                <a:close/>
                                <a:moveTo>
                                  <a:pt x="792" y="0"/>
                                </a:moveTo>
                                <a:lnTo>
                                  <a:pt x="984" y="0"/>
                                </a:lnTo>
                                <a:lnTo>
                                  <a:pt x="984" y="48"/>
                                </a:lnTo>
                                <a:lnTo>
                                  <a:pt x="792" y="48"/>
                                </a:lnTo>
                                <a:lnTo>
                                  <a:pt x="792" y="0"/>
                                </a:lnTo>
                                <a:close/>
                                <a:moveTo>
                                  <a:pt x="1128" y="0"/>
                                </a:moveTo>
                                <a:lnTo>
                                  <a:pt x="1320" y="0"/>
                                </a:lnTo>
                                <a:lnTo>
                                  <a:pt x="1320" y="48"/>
                                </a:lnTo>
                                <a:lnTo>
                                  <a:pt x="1128" y="48"/>
                                </a:lnTo>
                                <a:lnTo>
                                  <a:pt x="1128" y="0"/>
                                </a:lnTo>
                                <a:close/>
                                <a:moveTo>
                                  <a:pt x="1464" y="0"/>
                                </a:moveTo>
                                <a:lnTo>
                                  <a:pt x="1656" y="0"/>
                                </a:lnTo>
                                <a:lnTo>
                                  <a:pt x="1656" y="48"/>
                                </a:lnTo>
                                <a:lnTo>
                                  <a:pt x="1464" y="48"/>
                                </a:lnTo>
                                <a:lnTo>
                                  <a:pt x="1464" y="0"/>
                                </a:lnTo>
                                <a:close/>
                                <a:moveTo>
                                  <a:pt x="1800" y="0"/>
                                </a:moveTo>
                                <a:lnTo>
                                  <a:pt x="1992" y="0"/>
                                </a:lnTo>
                                <a:lnTo>
                                  <a:pt x="1992" y="48"/>
                                </a:lnTo>
                                <a:lnTo>
                                  <a:pt x="1800" y="48"/>
                                </a:lnTo>
                                <a:lnTo>
                                  <a:pt x="1800" y="0"/>
                                </a:lnTo>
                                <a:close/>
                                <a:moveTo>
                                  <a:pt x="2136" y="0"/>
                                </a:moveTo>
                                <a:lnTo>
                                  <a:pt x="2328" y="0"/>
                                </a:lnTo>
                                <a:lnTo>
                                  <a:pt x="2328" y="48"/>
                                </a:lnTo>
                                <a:lnTo>
                                  <a:pt x="2136" y="48"/>
                                </a:lnTo>
                                <a:lnTo>
                                  <a:pt x="2136" y="0"/>
                                </a:lnTo>
                                <a:close/>
                                <a:moveTo>
                                  <a:pt x="2472" y="0"/>
                                </a:moveTo>
                                <a:lnTo>
                                  <a:pt x="2664" y="0"/>
                                </a:lnTo>
                                <a:lnTo>
                                  <a:pt x="2664" y="48"/>
                                </a:lnTo>
                                <a:lnTo>
                                  <a:pt x="2472" y="48"/>
                                </a:lnTo>
                                <a:lnTo>
                                  <a:pt x="2472" y="0"/>
                                </a:lnTo>
                                <a:close/>
                                <a:moveTo>
                                  <a:pt x="2808" y="0"/>
                                </a:moveTo>
                                <a:lnTo>
                                  <a:pt x="3000" y="0"/>
                                </a:lnTo>
                                <a:lnTo>
                                  <a:pt x="3000" y="48"/>
                                </a:lnTo>
                                <a:lnTo>
                                  <a:pt x="2808" y="48"/>
                                </a:lnTo>
                                <a:lnTo>
                                  <a:pt x="2808" y="0"/>
                                </a:lnTo>
                                <a:close/>
                                <a:moveTo>
                                  <a:pt x="3144" y="0"/>
                                </a:moveTo>
                                <a:lnTo>
                                  <a:pt x="3336" y="0"/>
                                </a:lnTo>
                                <a:lnTo>
                                  <a:pt x="3336" y="48"/>
                                </a:lnTo>
                                <a:lnTo>
                                  <a:pt x="3144" y="48"/>
                                </a:lnTo>
                                <a:lnTo>
                                  <a:pt x="3144" y="0"/>
                                </a:lnTo>
                                <a:close/>
                                <a:moveTo>
                                  <a:pt x="3480" y="0"/>
                                </a:moveTo>
                                <a:lnTo>
                                  <a:pt x="3672" y="0"/>
                                </a:lnTo>
                                <a:lnTo>
                                  <a:pt x="3672" y="48"/>
                                </a:lnTo>
                                <a:lnTo>
                                  <a:pt x="3480" y="48"/>
                                </a:lnTo>
                                <a:lnTo>
                                  <a:pt x="3480" y="0"/>
                                </a:lnTo>
                                <a:close/>
                                <a:moveTo>
                                  <a:pt x="3816" y="0"/>
                                </a:moveTo>
                                <a:lnTo>
                                  <a:pt x="4008" y="0"/>
                                </a:lnTo>
                                <a:lnTo>
                                  <a:pt x="4008" y="48"/>
                                </a:lnTo>
                                <a:lnTo>
                                  <a:pt x="3816" y="48"/>
                                </a:lnTo>
                                <a:lnTo>
                                  <a:pt x="3816" y="0"/>
                                </a:lnTo>
                                <a:close/>
                                <a:moveTo>
                                  <a:pt x="4152" y="0"/>
                                </a:moveTo>
                                <a:lnTo>
                                  <a:pt x="4344" y="0"/>
                                </a:lnTo>
                                <a:lnTo>
                                  <a:pt x="4344" y="48"/>
                                </a:lnTo>
                                <a:lnTo>
                                  <a:pt x="4152" y="48"/>
                                </a:lnTo>
                                <a:lnTo>
                                  <a:pt x="4152" y="0"/>
                                </a:lnTo>
                                <a:close/>
                                <a:moveTo>
                                  <a:pt x="4488" y="0"/>
                                </a:moveTo>
                                <a:lnTo>
                                  <a:pt x="4680" y="0"/>
                                </a:lnTo>
                                <a:lnTo>
                                  <a:pt x="4680" y="48"/>
                                </a:lnTo>
                                <a:lnTo>
                                  <a:pt x="4488" y="48"/>
                                </a:lnTo>
                                <a:lnTo>
                                  <a:pt x="4488" y="0"/>
                                </a:lnTo>
                                <a:close/>
                                <a:moveTo>
                                  <a:pt x="4824" y="0"/>
                                </a:moveTo>
                                <a:lnTo>
                                  <a:pt x="5016" y="0"/>
                                </a:lnTo>
                                <a:lnTo>
                                  <a:pt x="5016" y="48"/>
                                </a:lnTo>
                                <a:lnTo>
                                  <a:pt x="4824" y="48"/>
                                </a:lnTo>
                                <a:lnTo>
                                  <a:pt x="4824" y="0"/>
                                </a:lnTo>
                                <a:close/>
                                <a:moveTo>
                                  <a:pt x="5160" y="0"/>
                                </a:moveTo>
                                <a:lnTo>
                                  <a:pt x="5352" y="0"/>
                                </a:lnTo>
                                <a:lnTo>
                                  <a:pt x="5352" y="48"/>
                                </a:lnTo>
                                <a:lnTo>
                                  <a:pt x="5160" y="48"/>
                                </a:lnTo>
                                <a:lnTo>
                                  <a:pt x="5160" y="0"/>
                                </a:lnTo>
                                <a:close/>
                                <a:moveTo>
                                  <a:pt x="5496" y="0"/>
                                </a:moveTo>
                                <a:lnTo>
                                  <a:pt x="5688" y="0"/>
                                </a:lnTo>
                                <a:lnTo>
                                  <a:pt x="5688" y="48"/>
                                </a:lnTo>
                                <a:lnTo>
                                  <a:pt x="5496" y="48"/>
                                </a:lnTo>
                                <a:lnTo>
                                  <a:pt x="5496" y="0"/>
                                </a:lnTo>
                                <a:close/>
                                <a:moveTo>
                                  <a:pt x="5832" y="0"/>
                                </a:moveTo>
                                <a:lnTo>
                                  <a:pt x="6024" y="0"/>
                                </a:lnTo>
                                <a:lnTo>
                                  <a:pt x="6024" y="48"/>
                                </a:lnTo>
                                <a:lnTo>
                                  <a:pt x="5832" y="48"/>
                                </a:lnTo>
                                <a:lnTo>
                                  <a:pt x="5832" y="0"/>
                                </a:lnTo>
                                <a:close/>
                                <a:moveTo>
                                  <a:pt x="6168" y="0"/>
                                </a:moveTo>
                                <a:lnTo>
                                  <a:pt x="6360" y="0"/>
                                </a:lnTo>
                                <a:lnTo>
                                  <a:pt x="6360" y="48"/>
                                </a:lnTo>
                                <a:lnTo>
                                  <a:pt x="6168" y="48"/>
                                </a:lnTo>
                                <a:lnTo>
                                  <a:pt x="6168" y="0"/>
                                </a:lnTo>
                                <a:close/>
                                <a:moveTo>
                                  <a:pt x="6504" y="0"/>
                                </a:moveTo>
                                <a:lnTo>
                                  <a:pt x="6696" y="0"/>
                                </a:lnTo>
                                <a:lnTo>
                                  <a:pt x="6696" y="48"/>
                                </a:lnTo>
                                <a:lnTo>
                                  <a:pt x="6504" y="48"/>
                                </a:lnTo>
                                <a:lnTo>
                                  <a:pt x="6504" y="0"/>
                                </a:lnTo>
                                <a:close/>
                                <a:moveTo>
                                  <a:pt x="6840" y="0"/>
                                </a:moveTo>
                                <a:lnTo>
                                  <a:pt x="7032" y="0"/>
                                </a:lnTo>
                                <a:lnTo>
                                  <a:pt x="7032" y="48"/>
                                </a:lnTo>
                                <a:lnTo>
                                  <a:pt x="6840" y="48"/>
                                </a:lnTo>
                                <a:lnTo>
                                  <a:pt x="6840" y="0"/>
                                </a:lnTo>
                                <a:close/>
                                <a:moveTo>
                                  <a:pt x="7176" y="0"/>
                                </a:moveTo>
                                <a:lnTo>
                                  <a:pt x="7368" y="0"/>
                                </a:lnTo>
                                <a:lnTo>
                                  <a:pt x="7368" y="48"/>
                                </a:lnTo>
                                <a:lnTo>
                                  <a:pt x="7176" y="48"/>
                                </a:lnTo>
                                <a:lnTo>
                                  <a:pt x="7176" y="0"/>
                                </a:lnTo>
                                <a:close/>
                                <a:moveTo>
                                  <a:pt x="7512" y="0"/>
                                </a:moveTo>
                                <a:lnTo>
                                  <a:pt x="7704" y="0"/>
                                </a:lnTo>
                                <a:lnTo>
                                  <a:pt x="7704" y="48"/>
                                </a:lnTo>
                                <a:lnTo>
                                  <a:pt x="7512" y="48"/>
                                </a:lnTo>
                                <a:lnTo>
                                  <a:pt x="7512" y="0"/>
                                </a:lnTo>
                                <a:close/>
                                <a:moveTo>
                                  <a:pt x="7848" y="0"/>
                                </a:moveTo>
                                <a:lnTo>
                                  <a:pt x="8040" y="0"/>
                                </a:lnTo>
                                <a:lnTo>
                                  <a:pt x="8040" y="48"/>
                                </a:lnTo>
                                <a:lnTo>
                                  <a:pt x="7848" y="48"/>
                                </a:lnTo>
                                <a:lnTo>
                                  <a:pt x="7848" y="0"/>
                                </a:lnTo>
                                <a:close/>
                                <a:moveTo>
                                  <a:pt x="8112" y="120"/>
                                </a:moveTo>
                                <a:lnTo>
                                  <a:pt x="8112" y="312"/>
                                </a:lnTo>
                                <a:lnTo>
                                  <a:pt x="8064" y="312"/>
                                </a:lnTo>
                                <a:lnTo>
                                  <a:pt x="8064" y="120"/>
                                </a:lnTo>
                                <a:lnTo>
                                  <a:pt x="8112" y="120"/>
                                </a:lnTo>
                                <a:close/>
                                <a:moveTo>
                                  <a:pt x="8112" y="456"/>
                                </a:moveTo>
                                <a:lnTo>
                                  <a:pt x="8112" y="648"/>
                                </a:lnTo>
                                <a:lnTo>
                                  <a:pt x="8064" y="648"/>
                                </a:lnTo>
                                <a:lnTo>
                                  <a:pt x="8064" y="456"/>
                                </a:lnTo>
                                <a:lnTo>
                                  <a:pt x="8112" y="456"/>
                                </a:lnTo>
                                <a:close/>
                                <a:moveTo>
                                  <a:pt x="8112" y="792"/>
                                </a:moveTo>
                                <a:lnTo>
                                  <a:pt x="8112" y="984"/>
                                </a:lnTo>
                                <a:lnTo>
                                  <a:pt x="8064" y="984"/>
                                </a:lnTo>
                                <a:lnTo>
                                  <a:pt x="8064" y="792"/>
                                </a:lnTo>
                                <a:lnTo>
                                  <a:pt x="8112" y="792"/>
                                </a:lnTo>
                                <a:close/>
                                <a:moveTo>
                                  <a:pt x="8112" y="1128"/>
                                </a:moveTo>
                                <a:lnTo>
                                  <a:pt x="8112" y="1320"/>
                                </a:lnTo>
                                <a:lnTo>
                                  <a:pt x="8064" y="1320"/>
                                </a:lnTo>
                                <a:lnTo>
                                  <a:pt x="8064" y="1128"/>
                                </a:lnTo>
                                <a:lnTo>
                                  <a:pt x="8112" y="1128"/>
                                </a:lnTo>
                                <a:close/>
                                <a:moveTo>
                                  <a:pt x="8112" y="1464"/>
                                </a:moveTo>
                                <a:lnTo>
                                  <a:pt x="8112" y="1656"/>
                                </a:lnTo>
                                <a:lnTo>
                                  <a:pt x="8064" y="1656"/>
                                </a:lnTo>
                                <a:lnTo>
                                  <a:pt x="8064" y="1464"/>
                                </a:lnTo>
                                <a:lnTo>
                                  <a:pt x="8112" y="1464"/>
                                </a:lnTo>
                                <a:close/>
                                <a:moveTo>
                                  <a:pt x="8112" y="1800"/>
                                </a:moveTo>
                                <a:lnTo>
                                  <a:pt x="8112" y="1992"/>
                                </a:lnTo>
                                <a:lnTo>
                                  <a:pt x="8064" y="1992"/>
                                </a:lnTo>
                                <a:lnTo>
                                  <a:pt x="8064" y="1800"/>
                                </a:lnTo>
                                <a:lnTo>
                                  <a:pt x="8112" y="1800"/>
                                </a:lnTo>
                                <a:close/>
                                <a:moveTo>
                                  <a:pt x="8112" y="2136"/>
                                </a:moveTo>
                                <a:lnTo>
                                  <a:pt x="8112" y="2328"/>
                                </a:lnTo>
                                <a:lnTo>
                                  <a:pt x="8064" y="2328"/>
                                </a:lnTo>
                                <a:lnTo>
                                  <a:pt x="8064" y="2136"/>
                                </a:lnTo>
                                <a:lnTo>
                                  <a:pt x="8112" y="2136"/>
                                </a:lnTo>
                                <a:close/>
                                <a:moveTo>
                                  <a:pt x="8112" y="2472"/>
                                </a:moveTo>
                                <a:lnTo>
                                  <a:pt x="8112" y="2664"/>
                                </a:lnTo>
                                <a:lnTo>
                                  <a:pt x="8064" y="2664"/>
                                </a:lnTo>
                                <a:lnTo>
                                  <a:pt x="8064" y="2472"/>
                                </a:lnTo>
                                <a:lnTo>
                                  <a:pt x="8112" y="2472"/>
                                </a:lnTo>
                                <a:close/>
                                <a:moveTo>
                                  <a:pt x="8112" y="2808"/>
                                </a:moveTo>
                                <a:lnTo>
                                  <a:pt x="8112" y="3000"/>
                                </a:lnTo>
                                <a:lnTo>
                                  <a:pt x="8064" y="3000"/>
                                </a:lnTo>
                                <a:lnTo>
                                  <a:pt x="8064" y="2808"/>
                                </a:lnTo>
                                <a:lnTo>
                                  <a:pt x="8112" y="2808"/>
                                </a:lnTo>
                                <a:close/>
                                <a:moveTo>
                                  <a:pt x="8112" y="3144"/>
                                </a:moveTo>
                                <a:lnTo>
                                  <a:pt x="8112" y="3336"/>
                                </a:lnTo>
                                <a:lnTo>
                                  <a:pt x="8064" y="3336"/>
                                </a:lnTo>
                                <a:lnTo>
                                  <a:pt x="8064" y="3144"/>
                                </a:lnTo>
                                <a:lnTo>
                                  <a:pt x="8112" y="3144"/>
                                </a:lnTo>
                                <a:close/>
                                <a:moveTo>
                                  <a:pt x="8112" y="3480"/>
                                </a:moveTo>
                                <a:lnTo>
                                  <a:pt x="8112" y="3672"/>
                                </a:lnTo>
                                <a:lnTo>
                                  <a:pt x="8064" y="3672"/>
                                </a:lnTo>
                                <a:lnTo>
                                  <a:pt x="8064" y="3480"/>
                                </a:lnTo>
                                <a:lnTo>
                                  <a:pt x="8112" y="3480"/>
                                </a:lnTo>
                                <a:close/>
                                <a:moveTo>
                                  <a:pt x="8112" y="3816"/>
                                </a:moveTo>
                                <a:lnTo>
                                  <a:pt x="8112" y="4008"/>
                                </a:lnTo>
                                <a:lnTo>
                                  <a:pt x="8064" y="4008"/>
                                </a:lnTo>
                                <a:lnTo>
                                  <a:pt x="8064" y="3816"/>
                                </a:lnTo>
                                <a:lnTo>
                                  <a:pt x="8112" y="3816"/>
                                </a:lnTo>
                                <a:close/>
                                <a:moveTo>
                                  <a:pt x="8112" y="4152"/>
                                </a:moveTo>
                                <a:lnTo>
                                  <a:pt x="8112" y="4296"/>
                                </a:lnTo>
                                <a:cubicBezTo>
                                  <a:pt x="8112" y="4310"/>
                                  <a:pt x="8102" y="4320"/>
                                  <a:pt x="8088" y="4320"/>
                                </a:cubicBezTo>
                                <a:lnTo>
                                  <a:pt x="8040" y="4320"/>
                                </a:lnTo>
                                <a:lnTo>
                                  <a:pt x="8040" y="4272"/>
                                </a:lnTo>
                                <a:lnTo>
                                  <a:pt x="8088" y="4272"/>
                                </a:lnTo>
                                <a:lnTo>
                                  <a:pt x="8064" y="4296"/>
                                </a:lnTo>
                                <a:lnTo>
                                  <a:pt x="8064" y="4152"/>
                                </a:lnTo>
                                <a:lnTo>
                                  <a:pt x="8112" y="4152"/>
                                </a:lnTo>
                                <a:close/>
                                <a:moveTo>
                                  <a:pt x="7896" y="4320"/>
                                </a:moveTo>
                                <a:lnTo>
                                  <a:pt x="7704" y="4320"/>
                                </a:lnTo>
                                <a:lnTo>
                                  <a:pt x="7704" y="4272"/>
                                </a:lnTo>
                                <a:lnTo>
                                  <a:pt x="7896" y="4272"/>
                                </a:lnTo>
                                <a:lnTo>
                                  <a:pt x="7896" y="4320"/>
                                </a:lnTo>
                                <a:close/>
                                <a:moveTo>
                                  <a:pt x="7560" y="4320"/>
                                </a:moveTo>
                                <a:lnTo>
                                  <a:pt x="7368" y="4320"/>
                                </a:lnTo>
                                <a:lnTo>
                                  <a:pt x="7368" y="4272"/>
                                </a:lnTo>
                                <a:lnTo>
                                  <a:pt x="7560" y="4272"/>
                                </a:lnTo>
                                <a:lnTo>
                                  <a:pt x="7560" y="4320"/>
                                </a:lnTo>
                                <a:close/>
                                <a:moveTo>
                                  <a:pt x="7224" y="4320"/>
                                </a:moveTo>
                                <a:lnTo>
                                  <a:pt x="7032" y="4320"/>
                                </a:lnTo>
                                <a:lnTo>
                                  <a:pt x="7032" y="4272"/>
                                </a:lnTo>
                                <a:lnTo>
                                  <a:pt x="7224" y="4272"/>
                                </a:lnTo>
                                <a:lnTo>
                                  <a:pt x="7224" y="4320"/>
                                </a:lnTo>
                                <a:close/>
                                <a:moveTo>
                                  <a:pt x="6888" y="4320"/>
                                </a:moveTo>
                                <a:lnTo>
                                  <a:pt x="6696" y="4320"/>
                                </a:lnTo>
                                <a:lnTo>
                                  <a:pt x="6696" y="4272"/>
                                </a:lnTo>
                                <a:lnTo>
                                  <a:pt x="6888" y="4272"/>
                                </a:lnTo>
                                <a:lnTo>
                                  <a:pt x="6888" y="4320"/>
                                </a:lnTo>
                                <a:close/>
                                <a:moveTo>
                                  <a:pt x="6552" y="4320"/>
                                </a:moveTo>
                                <a:lnTo>
                                  <a:pt x="6360" y="4320"/>
                                </a:lnTo>
                                <a:lnTo>
                                  <a:pt x="6360" y="4272"/>
                                </a:lnTo>
                                <a:lnTo>
                                  <a:pt x="6552" y="4272"/>
                                </a:lnTo>
                                <a:lnTo>
                                  <a:pt x="6552" y="4320"/>
                                </a:lnTo>
                                <a:close/>
                                <a:moveTo>
                                  <a:pt x="6216" y="4320"/>
                                </a:moveTo>
                                <a:lnTo>
                                  <a:pt x="6024" y="4320"/>
                                </a:lnTo>
                                <a:lnTo>
                                  <a:pt x="6024" y="4272"/>
                                </a:lnTo>
                                <a:lnTo>
                                  <a:pt x="6216" y="4272"/>
                                </a:lnTo>
                                <a:lnTo>
                                  <a:pt x="6216" y="4320"/>
                                </a:lnTo>
                                <a:close/>
                                <a:moveTo>
                                  <a:pt x="5880" y="4320"/>
                                </a:moveTo>
                                <a:lnTo>
                                  <a:pt x="5688" y="4320"/>
                                </a:lnTo>
                                <a:lnTo>
                                  <a:pt x="5688" y="4272"/>
                                </a:lnTo>
                                <a:lnTo>
                                  <a:pt x="5880" y="4272"/>
                                </a:lnTo>
                                <a:lnTo>
                                  <a:pt x="5880" y="4320"/>
                                </a:lnTo>
                                <a:close/>
                                <a:moveTo>
                                  <a:pt x="5544" y="4320"/>
                                </a:moveTo>
                                <a:lnTo>
                                  <a:pt x="5352" y="4320"/>
                                </a:lnTo>
                                <a:lnTo>
                                  <a:pt x="5352" y="4272"/>
                                </a:lnTo>
                                <a:lnTo>
                                  <a:pt x="5544" y="4272"/>
                                </a:lnTo>
                                <a:lnTo>
                                  <a:pt x="5544" y="4320"/>
                                </a:lnTo>
                                <a:close/>
                                <a:moveTo>
                                  <a:pt x="5208" y="4320"/>
                                </a:moveTo>
                                <a:lnTo>
                                  <a:pt x="5016" y="4320"/>
                                </a:lnTo>
                                <a:lnTo>
                                  <a:pt x="5016" y="4272"/>
                                </a:lnTo>
                                <a:lnTo>
                                  <a:pt x="5208" y="4272"/>
                                </a:lnTo>
                                <a:lnTo>
                                  <a:pt x="5208" y="4320"/>
                                </a:lnTo>
                                <a:close/>
                                <a:moveTo>
                                  <a:pt x="4872" y="4320"/>
                                </a:moveTo>
                                <a:lnTo>
                                  <a:pt x="4680" y="4320"/>
                                </a:lnTo>
                                <a:lnTo>
                                  <a:pt x="4680" y="4272"/>
                                </a:lnTo>
                                <a:lnTo>
                                  <a:pt x="4872" y="4272"/>
                                </a:lnTo>
                                <a:lnTo>
                                  <a:pt x="4872" y="4320"/>
                                </a:lnTo>
                                <a:close/>
                                <a:moveTo>
                                  <a:pt x="4536" y="4320"/>
                                </a:moveTo>
                                <a:lnTo>
                                  <a:pt x="4344" y="4320"/>
                                </a:lnTo>
                                <a:lnTo>
                                  <a:pt x="4344" y="4272"/>
                                </a:lnTo>
                                <a:lnTo>
                                  <a:pt x="4536" y="4272"/>
                                </a:lnTo>
                                <a:lnTo>
                                  <a:pt x="4536" y="4320"/>
                                </a:lnTo>
                                <a:close/>
                                <a:moveTo>
                                  <a:pt x="4200" y="4320"/>
                                </a:moveTo>
                                <a:lnTo>
                                  <a:pt x="4008" y="4320"/>
                                </a:lnTo>
                                <a:lnTo>
                                  <a:pt x="4008" y="4272"/>
                                </a:lnTo>
                                <a:lnTo>
                                  <a:pt x="4200" y="4272"/>
                                </a:lnTo>
                                <a:lnTo>
                                  <a:pt x="4200" y="4320"/>
                                </a:lnTo>
                                <a:close/>
                                <a:moveTo>
                                  <a:pt x="3864" y="4320"/>
                                </a:moveTo>
                                <a:lnTo>
                                  <a:pt x="3672" y="4320"/>
                                </a:lnTo>
                                <a:lnTo>
                                  <a:pt x="3672" y="4272"/>
                                </a:lnTo>
                                <a:lnTo>
                                  <a:pt x="3864" y="4272"/>
                                </a:lnTo>
                                <a:lnTo>
                                  <a:pt x="3864" y="4320"/>
                                </a:lnTo>
                                <a:close/>
                                <a:moveTo>
                                  <a:pt x="3528" y="4320"/>
                                </a:moveTo>
                                <a:lnTo>
                                  <a:pt x="3336" y="4320"/>
                                </a:lnTo>
                                <a:lnTo>
                                  <a:pt x="3336" y="4272"/>
                                </a:lnTo>
                                <a:lnTo>
                                  <a:pt x="3528" y="4272"/>
                                </a:lnTo>
                                <a:lnTo>
                                  <a:pt x="3528" y="4320"/>
                                </a:lnTo>
                                <a:close/>
                                <a:moveTo>
                                  <a:pt x="3192" y="4320"/>
                                </a:moveTo>
                                <a:lnTo>
                                  <a:pt x="3000" y="4320"/>
                                </a:lnTo>
                                <a:lnTo>
                                  <a:pt x="3000" y="4272"/>
                                </a:lnTo>
                                <a:lnTo>
                                  <a:pt x="3192" y="4272"/>
                                </a:lnTo>
                                <a:lnTo>
                                  <a:pt x="3192" y="4320"/>
                                </a:lnTo>
                                <a:close/>
                                <a:moveTo>
                                  <a:pt x="2856" y="4320"/>
                                </a:moveTo>
                                <a:lnTo>
                                  <a:pt x="2664" y="4320"/>
                                </a:lnTo>
                                <a:lnTo>
                                  <a:pt x="2664" y="4272"/>
                                </a:lnTo>
                                <a:lnTo>
                                  <a:pt x="2856" y="4272"/>
                                </a:lnTo>
                                <a:lnTo>
                                  <a:pt x="2856" y="4320"/>
                                </a:lnTo>
                                <a:close/>
                                <a:moveTo>
                                  <a:pt x="2520" y="4320"/>
                                </a:moveTo>
                                <a:lnTo>
                                  <a:pt x="2328" y="4320"/>
                                </a:lnTo>
                                <a:lnTo>
                                  <a:pt x="2328" y="4272"/>
                                </a:lnTo>
                                <a:lnTo>
                                  <a:pt x="2520" y="4272"/>
                                </a:lnTo>
                                <a:lnTo>
                                  <a:pt x="2520" y="4320"/>
                                </a:lnTo>
                                <a:close/>
                                <a:moveTo>
                                  <a:pt x="2184" y="4320"/>
                                </a:moveTo>
                                <a:lnTo>
                                  <a:pt x="1992" y="4320"/>
                                </a:lnTo>
                                <a:lnTo>
                                  <a:pt x="1992" y="4272"/>
                                </a:lnTo>
                                <a:lnTo>
                                  <a:pt x="2184" y="4272"/>
                                </a:lnTo>
                                <a:lnTo>
                                  <a:pt x="2184" y="4320"/>
                                </a:lnTo>
                                <a:close/>
                                <a:moveTo>
                                  <a:pt x="1848" y="4320"/>
                                </a:moveTo>
                                <a:lnTo>
                                  <a:pt x="1656" y="4320"/>
                                </a:lnTo>
                                <a:lnTo>
                                  <a:pt x="1656" y="4272"/>
                                </a:lnTo>
                                <a:lnTo>
                                  <a:pt x="1848" y="4272"/>
                                </a:lnTo>
                                <a:lnTo>
                                  <a:pt x="1848" y="4320"/>
                                </a:lnTo>
                                <a:close/>
                                <a:moveTo>
                                  <a:pt x="1512" y="4320"/>
                                </a:moveTo>
                                <a:lnTo>
                                  <a:pt x="1320" y="4320"/>
                                </a:lnTo>
                                <a:lnTo>
                                  <a:pt x="1320" y="4272"/>
                                </a:lnTo>
                                <a:lnTo>
                                  <a:pt x="1512" y="4272"/>
                                </a:lnTo>
                                <a:lnTo>
                                  <a:pt x="1512" y="4320"/>
                                </a:lnTo>
                                <a:close/>
                                <a:moveTo>
                                  <a:pt x="1176" y="4320"/>
                                </a:moveTo>
                                <a:lnTo>
                                  <a:pt x="984" y="4320"/>
                                </a:lnTo>
                                <a:lnTo>
                                  <a:pt x="984" y="4272"/>
                                </a:lnTo>
                                <a:lnTo>
                                  <a:pt x="1176" y="4272"/>
                                </a:lnTo>
                                <a:lnTo>
                                  <a:pt x="1176" y="4320"/>
                                </a:lnTo>
                                <a:close/>
                                <a:moveTo>
                                  <a:pt x="840" y="4320"/>
                                </a:moveTo>
                                <a:lnTo>
                                  <a:pt x="648" y="4320"/>
                                </a:lnTo>
                                <a:lnTo>
                                  <a:pt x="648" y="4272"/>
                                </a:lnTo>
                                <a:lnTo>
                                  <a:pt x="840" y="4272"/>
                                </a:lnTo>
                                <a:lnTo>
                                  <a:pt x="840" y="4320"/>
                                </a:lnTo>
                                <a:close/>
                                <a:moveTo>
                                  <a:pt x="504" y="4320"/>
                                </a:moveTo>
                                <a:lnTo>
                                  <a:pt x="312" y="4320"/>
                                </a:lnTo>
                                <a:lnTo>
                                  <a:pt x="312" y="4272"/>
                                </a:lnTo>
                                <a:lnTo>
                                  <a:pt x="504" y="4272"/>
                                </a:lnTo>
                                <a:lnTo>
                                  <a:pt x="504" y="4320"/>
                                </a:lnTo>
                                <a:close/>
                                <a:moveTo>
                                  <a:pt x="168" y="4320"/>
                                </a:moveTo>
                                <a:lnTo>
                                  <a:pt x="24" y="4320"/>
                                </a:lnTo>
                                <a:lnTo>
                                  <a:pt x="24" y="4272"/>
                                </a:lnTo>
                                <a:lnTo>
                                  <a:pt x="168" y="4272"/>
                                </a:lnTo>
                                <a:lnTo>
                                  <a:pt x="168" y="4320"/>
                                </a:lnTo>
                                <a:close/>
                              </a:path>
                            </a:pathLst>
                          </a:custGeom>
                          <a:solidFill>
                            <a:srgbClr val="606060"/>
                          </a:solidFill>
                          <a:ln w="0">
                            <a:solidFill>
                              <a:srgbClr val="606060"/>
                            </a:solidFill>
                            <a:round/>
                            <a:headEnd/>
                            <a:tailEnd/>
                          </a:ln>
                        </wps:spPr>
                        <wps:bodyPr rot="0" vert="horz" wrap="square" lIns="91440" tIns="45720" rIns="91440" bIns="45720" anchor="t" anchorCtr="0" upright="1">
                          <a:noAutofit/>
                        </wps:bodyPr>
                      </wps:wsp>
                      <wps:wsp>
                        <wps:cNvPr id="39" name="Freeform 234"/>
                        <wps:cNvSpPr>
                          <a:spLocks noEditPoints="1"/>
                        </wps:cNvSpPr>
                        <wps:spPr bwMode="auto">
                          <a:xfrm>
                            <a:off x="2308860" y="296545"/>
                            <a:ext cx="220980" cy="63500"/>
                          </a:xfrm>
                          <a:custGeom>
                            <a:avLst/>
                            <a:gdLst>
                              <a:gd name="T0" fmla="*/ 822 w 1631"/>
                              <a:gd name="T1" fmla="*/ 284 h 470"/>
                              <a:gd name="T2" fmla="*/ 867 w 1631"/>
                              <a:gd name="T3" fmla="*/ 444 h 470"/>
                              <a:gd name="T4" fmla="*/ 976 w 1631"/>
                              <a:gd name="T5" fmla="*/ 245 h 470"/>
                              <a:gd name="T6" fmla="*/ 927 w 1631"/>
                              <a:gd name="T7" fmla="*/ 149 h 470"/>
                              <a:gd name="T8" fmla="*/ 1020 w 1631"/>
                              <a:gd name="T9" fmla="*/ 339 h 470"/>
                              <a:gd name="T10" fmla="*/ 857 w 1631"/>
                              <a:gd name="T11" fmla="*/ 470 h 470"/>
                              <a:gd name="T12" fmla="*/ 759 w 1631"/>
                              <a:gd name="T13" fmla="*/ 300 h 470"/>
                              <a:gd name="T14" fmla="*/ 927 w 1631"/>
                              <a:gd name="T15" fmla="*/ 149 h 470"/>
                              <a:gd name="T16" fmla="*/ 1213 w 1631"/>
                              <a:gd name="T17" fmla="*/ 197 h 470"/>
                              <a:gd name="T18" fmla="*/ 1272 w 1631"/>
                              <a:gd name="T19" fmla="*/ 169 h 470"/>
                              <a:gd name="T20" fmla="*/ 1356 w 1631"/>
                              <a:gd name="T21" fmla="*/ 225 h 470"/>
                              <a:gd name="T22" fmla="*/ 1308 w 1631"/>
                              <a:gd name="T23" fmla="*/ 194 h 470"/>
                              <a:gd name="T24" fmla="*/ 1240 w 1631"/>
                              <a:gd name="T25" fmla="*/ 232 h 470"/>
                              <a:gd name="T26" fmla="*/ 1164 w 1631"/>
                              <a:gd name="T27" fmla="*/ 464 h 470"/>
                              <a:gd name="T28" fmla="*/ 1161 w 1631"/>
                              <a:gd name="T29" fmla="*/ 228 h 470"/>
                              <a:gd name="T30" fmla="*/ 1145 w 1631"/>
                              <a:gd name="T31" fmla="*/ 186 h 470"/>
                              <a:gd name="T32" fmla="*/ 1075 w 1631"/>
                              <a:gd name="T33" fmla="*/ 206 h 470"/>
                              <a:gd name="T34" fmla="*/ 1506 w 1631"/>
                              <a:gd name="T35" fmla="*/ 74 h 470"/>
                              <a:gd name="T36" fmla="*/ 1631 w 1631"/>
                              <a:gd name="T37" fmla="*/ 154 h 470"/>
                              <a:gd name="T38" fmla="*/ 1497 w 1631"/>
                              <a:gd name="T39" fmla="*/ 313 h 470"/>
                              <a:gd name="T40" fmla="*/ 1517 w 1631"/>
                              <a:gd name="T41" fmla="*/ 431 h 470"/>
                              <a:gd name="T42" fmla="*/ 1604 w 1631"/>
                              <a:gd name="T43" fmla="*/ 403 h 470"/>
                              <a:gd name="T44" fmla="*/ 1428 w 1631"/>
                              <a:gd name="T45" fmla="*/ 401 h 470"/>
                              <a:gd name="T46" fmla="*/ 1417 w 1631"/>
                              <a:gd name="T47" fmla="*/ 187 h 470"/>
                              <a:gd name="T48" fmla="*/ 1468 w 1631"/>
                              <a:gd name="T49" fmla="*/ 154 h 470"/>
                              <a:gd name="T50" fmla="*/ 1506 w 1631"/>
                              <a:gd name="T51" fmla="*/ 74 h 470"/>
                              <a:gd name="T52" fmla="*/ 337 w 1631"/>
                              <a:gd name="T53" fmla="*/ 34 h 470"/>
                              <a:gd name="T54" fmla="*/ 279 w 1631"/>
                              <a:gd name="T55" fmla="*/ 74 h 470"/>
                              <a:gd name="T56" fmla="*/ 176 w 1631"/>
                              <a:gd name="T57" fmla="*/ 56 h 470"/>
                              <a:gd name="T58" fmla="*/ 147 w 1631"/>
                              <a:gd name="T59" fmla="*/ 171 h 470"/>
                              <a:gd name="T60" fmla="*/ 269 w 1631"/>
                              <a:gd name="T61" fmla="*/ 290 h 470"/>
                              <a:gd name="T62" fmla="*/ 205 w 1631"/>
                              <a:gd name="T63" fmla="*/ 453 h 470"/>
                              <a:gd name="T64" fmla="*/ 0 w 1631"/>
                              <a:gd name="T65" fmla="*/ 452 h 470"/>
                              <a:gd name="T66" fmla="*/ 69 w 1631"/>
                              <a:gd name="T67" fmla="*/ 422 h 470"/>
                              <a:gd name="T68" fmla="*/ 220 w 1631"/>
                              <a:gd name="T69" fmla="*/ 351 h 470"/>
                              <a:gd name="T70" fmla="*/ 151 w 1631"/>
                              <a:gd name="T71" fmla="*/ 255 h 470"/>
                              <a:gd name="T72" fmla="*/ 77 w 1631"/>
                              <a:gd name="T73" fmla="*/ 145 h 470"/>
                              <a:gd name="T74" fmla="*/ 225 w 1631"/>
                              <a:gd name="T75" fmla="*/ 16 h 470"/>
                              <a:gd name="T76" fmla="*/ 479 w 1631"/>
                              <a:gd name="T77" fmla="*/ 225 h 470"/>
                              <a:gd name="T78" fmla="*/ 596 w 1631"/>
                              <a:gd name="T79" fmla="*/ 149 h 470"/>
                              <a:gd name="T80" fmla="*/ 650 w 1631"/>
                              <a:gd name="T81" fmla="*/ 273 h 470"/>
                              <a:gd name="T82" fmla="*/ 624 w 1631"/>
                              <a:gd name="T83" fmla="*/ 426 h 470"/>
                              <a:gd name="T84" fmla="*/ 689 w 1631"/>
                              <a:gd name="T85" fmla="*/ 394 h 470"/>
                              <a:gd name="T86" fmla="*/ 612 w 1631"/>
                              <a:gd name="T87" fmla="*/ 469 h 470"/>
                              <a:gd name="T88" fmla="*/ 576 w 1631"/>
                              <a:gd name="T89" fmla="*/ 354 h 470"/>
                              <a:gd name="T90" fmla="*/ 603 w 1631"/>
                              <a:gd name="T91" fmla="*/ 229 h 470"/>
                              <a:gd name="T92" fmla="*/ 542 w 1631"/>
                              <a:gd name="T93" fmla="*/ 198 h 470"/>
                              <a:gd name="T94" fmla="*/ 463 w 1631"/>
                              <a:gd name="T95" fmla="*/ 324 h 470"/>
                              <a:gd name="T96" fmla="*/ 460 w 1631"/>
                              <a:gd name="T97" fmla="*/ 94 h 470"/>
                              <a:gd name="T98" fmla="*/ 430 w 1631"/>
                              <a:gd name="T99"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31" h="470">
                                <a:moveTo>
                                  <a:pt x="920" y="175"/>
                                </a:moveTo>
                                <a:cubicBezTo>
                                  <a:pt x="898" y="175"/>
                                  <a:pt x="878" y="184"/>
                                  <a:pt x="862" y="203"/>
                                </a:cubicBezTo>
                                <a:cubicBezTo>
                                  <a:pt x="845" y="222"/>
                                  <a:pt x="832" y="249"/>
                                  <a:pt x="822" y="284"/>
                                </a:cubicBezTo>
                                <a:cubicBezTo>
                                  <a:pt x="812" y="319"/>
                                  <a:pt x="808" y="349"/>
                                  <a:pt x="808" y="374"/>
                                </a:cubicBezTo>
                                <a:cubicBezTo>
                                  <a:pt x="808" y="398"/>
                                  <a:pt x="812" y="416"/>
                                  <a:pt x="822" y="427"/>
                                </a:cubicBezTo>
                                <a:cubicBezTo>
                                  <a:pt x="832" y="438"/>
                                  <a:pt x="847" y="444"/>
                                  <a:pt x="867" y="444"/>
                                </a:cubicBezTo>
                                <a:cubicBezTo>
                                  <a:pt x="888" y="444"/>
                                  <a:pt x="907" y="435"/>
                                  <a:pt x="923" y="415"/>
                                </a:cubicBezTo>
                                <a:cubicBezTo>
                                  <a:pt x="940" y="396"/>
                                  <a:pt x="953" y="370"/>
                                  <a:pt x="962" y="336"/>
                                </a:cubicBezTo>
                                <a:cubicBezTo>
                                  <a:pt x="972" y="301"/>
                                  <a:pt x="976" y="271"/>
                                  <a:pt x="976" y="245"/>
                                </a:cubicBezTo>
                                <a:cubicBezTo>
                                  <a:pt x="976" y="222"/>
                                  <a:pt x="972" y="204"/>
                                  <a:pt x="963" y="193"/>
                                </a:cubicBezTo>
                                <a:cubicBezTo>
                                  <a:pt x="954" y="181"/>
                                  <a:pt x="940" y="175"/>
                                  <a:pt x="920" y="175"/>
                                </a:cubicBezTo>
                                <a:close/>
                                <a:moveTo>
                                  <a:pt x="927" y="149"/>
                                </a:moveTo>
                                <a:cubicBezTo>
                                  <a:pt x="961" y="149"/>
                                  <a:pt x="988" y="158"/>
                                  <a:pt x="1006" y="177"/>
                                </a:cubicBezTo>
                                <a:cubicBezTo>
                                  <a:pt x="1024" y="196"/>
                                  <a:pt x="1033" y="223"/>
                                  <a:pt x="1033" y="259"/>
                                </a:cubicBezTo>
                                <a:cubicBezTo>
                                  <a:pt x="1033" y="284"/>
                                  <a:pt x="1029" y="310"/>
                                  <a:pt x="1020" y="339"/>
                                </a:cubicBezTo>
                                <a:cubicBezTo>
                                  <a:pt x="1011" y="368"/>
                                  <a:pt x="999" y="391"/>
                                  <a:pt x="984" y="411"/>
                                </a:cubicBezTo>
                                <a:cubicBezTo>
                                  <a:pt x="969" y="430"/>
                                  <a:pt x="951" y="445"/>
                                  <a:pt x="929" y="455"/>
                                </a:cubicBezTo>
                                <a:cubicBezTo>
                                  <a:pt x="908" y="465"/>
                                  <a:pt x="884" y="470"/>
                                  <a:pt x="857" y="470"/>
                                </a:cubicBezTo>
                                <a:cubicBezTo>
                                  <a:pt x="823" y="470"/>
                                  <a:pt x="797" y="460"/>
                                  <a:pt x="779" y="441"/>
                                </a:cubicBezTo>
                                <a:cubicBezTo>
                                  <a:pt x="760" y="423"/>
                                  <a:pt x="751" y="396"/>
                                  <a:pt x="751" y="360"/>
                                </a:cubicBezTo>
                                <a:cubicBezTo>
                                  <a:pt x="751" y="343"/>
                                  <a:pt x="753" y="323"/>
                                  <a:pt x="759" y="300"/>
                                </a:cubicBezTo>
                                <a:cubicBezTo>
                                  <a:pt x="765" y="270"/>
                                  <a:pt x="777" y="243"/>
                                  <a:pt x="792" y="220"/>
                                </a:cubicBezTo>
                                <a:cubicBezTo>
                                  <a:pt x="808" y="197"/>
                                  <a:pt x="828" y="180"/>
                                  <a:pt x="851" y="167"/>
                                </a:cubicBezTo>
                                <a:cubicBezTo>
                                  <a:pt x="874" y="155"/>
                                  <a:pt x="899" y="149"/>
                                  <a:pt x="927" y="149"/>
                                </a:cubicBezTo>
                                <a:close/>
                                <a:moveTo>
                                  <a:pt x="1169" y="149"/>
                                </a:moveTo>
                                <a:cubicBezTo>
                                  <a:pt x="1183" y="149"/>
                                  <a:pt x="1193" y="153"/>
                                  <a:pt x="1201" y="162"/>
                                </a:cubicBezTo>
                                <a:cubicBezTo>
                                  <a:pt x="1209" y="171"/>
                                  <a:pt x="1213" y="183"/>
                                  <a:pt x="1213" y="197"/>
                                </a:cubicBezTo>
                                <a:cubicBezTo>
                                  <a:pt x="1213" y="208"/>
                                  <a:pt x="1211" y="219"/>
                                  <a:pt x="1207" y="231"/>
                                </a:cubicBezTo>
                                <a:lnTo>
                                  <a:pt x="1211" y="232"/>
                                </a:lnTo>
                                <a:cubicBezTo>
                                  <a:pt x="1232" y="204"/>
                                  <a:pt x="1253" y="182"/>
                                  <a:pt x="1272" y="169"/>
                                </a:cubicBezTo>
                                <a:cubicBezTo>
                                  <a:pt x="1292" y="156"/>
                                  <a:pt x="1312" y="149"/>
                                  <a:pt x="1332" y="149"/>
                                </a:cubicBezTo>
                                <a:cubicBezTo>
                                  <a:pt x="1348" y="149"/>
                                  <a:pt x="1361" y="150"/>
                                  <a:pt x="1371" y="153"/>
                                </a:cubicBezTo>
                                <a:lnTo>
                                  <a:pt x="1356" y="225"/>
                                </a:lnTo>
                                <a:lnTo>
                                  <a:pt x="1322" y="225"/>
                                </a:lnTo>
                                <a:cubicBezTo>
                                  <a:pt x="1321" y="216"/>
                                  <a:pt x="1319" y="209"/>
                                  <a:pt x="1317" y="204"/>
                                </a:cubicBezTo>
                                <a:cubicBezTo>
                                  <a:pt x="1314" y="199"/>
                                  <a:pt x="1312" y="196"/>
                                  <a:pt x="1308" y="194"/>
                                </a:cubicBezTo>
                                <a:cubicBezTo>
                                  <a:pt x="1305" y="192"/>
                                  <a:pt x="1301" y="191"/>
                                  <a:pt x="1296" y="191"/>
                                </a:cubicBezTo>
                                <a:cubicBezTo>
                                  <a:pt x="1288" y="191"/>
                                  <a:pt x="1280" y="194"/>
                                  <a:pt x="1271" y="201"/>
                                </a:cubicBezTo>
                                <a:cubicBezTo>
                                  <a:pt x="1261" y="208"/>
                                  <a:pt x="1251" y="218"/>
                                  <a:pt x="1240" y="232"/>
                                </a:cubicBezTo>
                                <a:cubicBezTo>
                                  <a:pt x="1228" y="247"/>
                                  <a:pt x="1219" y="260"/>
                                  <a:pt x="1212" y="273"/>
                                </a:cubicBezTo>
                                <a:cubicBezTo>
                                  <a:pt x="1205" y="287"/>
                                  <a:pt x="1200" y="303"/>
                                  <a:pt x="1195" y="324"/>
                                </a:cubicBezTo>
                                <a:lnTo>
                                  <a:pt x="1164" y="464"/>
                                </a:lnTo>
                                <a:lnTo>
                                  <a:pt x="1108" y="464"/>
                                </a:lnTo>
                                <a:lnTo>
                                  <a:pt x="1155" y="259"/>
                                </a:lnTo>
                                <a:cubicBezTo>
                                  <a:pt x="1158" y="246"/>
                                  <a:pt x="1160" y="236"/>
                                  <a:pt x="1161" y="228"/>
                                </a:cubicBezTo>
                                <a:cubicBezTo>
                                  <a:pt x="1162" y="221"/>
                                  <a:pt x="1162" y="215"/>
                                  <a:pt x="1162" y="211"/>
                                </a:cubicBezTo>
                                <a:cubicBezTo>
                                  <a:pt x="1162" y="202"/>
                                  <a:pt x="1161" y="196"/>
                                  <a:pt x="1158" y="192"/>
                                </a:cubicBezTo>
                                <a:cubicBezTo>
                                  <a:pt x="1155" y="188"/>
                                  <a:pt x="1151" y="186"/>
                                  <a:pt x="1145" y="186"/>
                                </a:cubicBezTo>
                                <a:cubicBezTo>
                                  <a:pt x="1138" y="186"/>
                                  <a:pt x="1131" y="189"/>
                                  <a:pt x="1124" y="194"/>
                                </a:cubicBezTo>
                                <a:cubicBezTo>
                                  <a:pt x="1116" y="200"/>
                                  <a:pt x="1106" y="210"/>
                                  <a:pt x="1093" y="224"/>
                                </a:cubicBezTo>
                                <a:lnTo>
                                  <a:pt x="1075" y="206"/>
                                </a:lnTo>
                                <a:cubicBezTo>
                                  <a:pt x="1095" y="185"/>
                                  <a:pt x="1111" y="171"/>
                                  <a:pt x="1125" y="162"/>
                                </a:cubicBezTo>
                                <a:cubicBezTo>
                                  <a:pt x="1138" y="153"/>
                                  <a:pt x="1153" y="149"/>
                                  <a:pt x="1169" y="149"/>
                                </a:cubicBezTo>
                                <a:close/>
                                <a:moveTo>
                                  <a:pt x="1506" y="74"/>
                                </a:moveTo>
                                <a:lnTo>
                                  <a:pt x="1551" y="74"/>
                                </a:lnTo>
                                <a:lnTo>
                                  <a:pt x="1533" y="154"/>
                                </a:lnTo>
                                <a:lnTo>
                                  <a:pt x="1631" y="154"/>
                                </a:lnTo>
                                <a:lnTo>
                                  <a:pt x="1624" y="187"/>
                                </a:lnTo>
                                <a:lnTo>
                                  <a:pt x="1526" y="187"/>
                                </a:lnTo>
                                <a:lnTo>
                                  <a:pt x="1497" y="313"/>
                                </a:lnTo>
                                <a:cubicBezTo>
                                  <a:pt x="1491" y="337"/>
                                  <a:pt x="1488" y="355"/>
                                  <a:pt x="1486" y="365"/>
                                </a:cubicBezTo>
                                <a:cubicBezTo>
                                  <a:pt x="1485" y="376"/>
                                  <a:pt x="1484" y="385"/>
                                  <a:pt x="1484" y="391"/>
                                </a:cubicBezTo>
                                <a:cubicBezTo>
                                  <a:pt x="1484" y="418"/>
                                  <a:pt x="1495" y="431"/>
                                  <a:pt x="1517" y="431"/>
                                </a:cubicBezTo>
                                <a:cubicBezTo>
                                  <a:pt x="1527" y="431"/>
                                  <a:pt x="1537" y="428"/>
                                  <a:pt x="1548" y="421"/>
                                </a:cubicBezTo>
                                <a:cubicBezTo>
                                  <a:pt x="1558" y="413"/>
                                  <a:pt x="1571" y="401"/>
                                  <a:pt x="1586" y="383"/>
                                </a:cubicBezTo>
                                <a:lnTo>
                                  <a:pt x="1604" y="403"/>
                                </a:lnTo>
                                <a:cubicBezTo>
                                  <a:pt x="1586" y="426"/>
                                  <a:pt x="1568" y="442"/>
                                  <a:pt x="1550" y="453"/>
                                </a:cubicBezTo>
                                <a:cubicBezTo>
                                  <a:pt x="1533" y="464"/>
                                  <a:pt x="1515" y="469"/>
                                  <a:pt x="1496" y="469"/>
                                </a:cubicBezTo>
                                <a:cubicBezTo>
                                  <a:pt x="1450" y="469"/>
                                  <a:pt x="1428" y="447"/>
                                  <a:pt x="1428" y="401"/>
                                </a:cubicBezTo>
                                <a:cubicBezTo>
                                  <a:pt x="1428" y="386"/>
                                  <a:pt x="1430" y="371"/>
                                  <a:pt x="1433" y="355"/>
                                </a:cubicBezTo>
                                <a:lnTo>
                                  <a:pt x="1472" y="187"/>
                                </a:lnTo>
                                <a:lnTo>
                                  <a:pt x="1417" y="187"/>
                                </a:lnTo>
                                <a:lnTo>
                                  <a:pt x="1422" y="165"/>
                                </a:lnTo>
                                <a:cubicBezTo>
                                  <a:pt x="1435" y="164"/>
                                  <a:pt x="1444" y="163"/>
                                  <a:pt x="1451" y="162"/>
                                </a:cubicBezTo>
                                <a:cubicBezTo>
                                  <a:pt x="1458" y="160"/>
                                  <a:pt x="1463" y="158"/>
                                  <a:pt x="1468" y="154"/>
                                </a:cubicBezTo>
                                <a:cubicBezTo>
                                  <a:pt x="1472" y="151"/>
                                  <a:pt x="1476" y="147"/>
                                  <a:pt x="1480" y="142"/>
                                </a:cubicBezTo>
                                <a:cubicBezTo>
                                  <a:pt x="1483" y="136"/>
                                  <a:pt x="1487" y="129"/>
                                  <a:pt x="1490" y="120"/>
                                </a:cubicBezTo>
                                <a:cubicBezTo>
                                  <a:pt x="1494" y="111"/>
                                  <a:pt x="1499" y="96"/>
                                  <a:pt x="1506" y="74"/>
                                </a:cubicBezTo>
                                <a:close/>
                                <a:moveTo>
                                  <a:pt x="225" y="16"/>
                                </a:moveTo>
                                <a:cubicBezTo>
                                  <a:pt x="245" y="16"/>
                                  <a:pt x="264" y="18"/>
                                  <a:pt x="281" y="20"/>
                                </a:cubicBezTo>
                                <a:cubicBezTo>
                                  <a:pt x="298" y="23"/>
                                  <a:pt x="316" y="28"/>
                                  <a:pt x="337" y="34"/>
                                </a:cubicBezTo>
                                <a:lnTo>
                                  <a:pt x="319" y="118"/>
                                </a:lnTo>
                                <a:lnTo>
                                  <a:pt x="288" y="118"/>
                                </a:lnTo>
                                <a:cubicBezTo>
                                  <a:pt x="287" y="99"/>
                                  <a:pt x="284" y="85"/>
                                  <a:pt x="279" y="74"/>
                                </a:cubicBezTo>
                                <a:cubicBezTo>
                                  <a:pt x="274" y="64"/>
                                  <a:pt x="268" y="56"/>
                                  <a:pt x="259" y="52"/>
                                </a:cubicBezTo>
                                <a:cubicBezTo>
                                  <a:pt x="250" y="47"/>
                                  <a:pt x="238" y="45"/>
                                  <a:pt x="223" y="45"/>
                                </a:cubicBezTo>
                                <a:cubicBezTo>
                                  <a:pt x="205" y="45"/>
                                  <a:pt x="190" y="49"/>
                                  <a:pt x="176" y="56"/>
                                </a:cubicBezTo>
                                <a:cubicBezTo>
                                  <a:pt x="162" y="63"/>
                                  <a:pt x="152" y="73"/>
                                  <a:pt x="145" y="86"/>
                                </a:cubicBezTo>
                                <a:cubicBezTo>
                                  <a:pt x="138" y="99"/>
                                  <a:pt x="134" y="113"/>
                                  <a:pt x="134" y="128"/>
                                </a:cubicBezTo>
                                <a:cubicBezTo>
                                  <a:pt x="134" y="144"/>
                                  <a:pt x="139" y="159"/>
                                  <a:pt x="147" y="171"/>
                                </a:cubicBezTo>
                                <a:cubicBezTo>
                                  <a:pt x="156" y="183"/>
                                  <a:pt x="172" y="198"/>
                                  <a:pt x="196" y="214"/>
                                </a:cubicBezTo>
                                <a:cubicBezTo>
                                  <a:pt x="217" y="229"/>
                                  <a:pt x="234" y="242"/>
                                  <a:pt x="245" y="254"/>
                                </a:cubicBezTo>
                                <a:cubicBezTo>
                                  <a:pt x="256" y="265"/>
                                  <a:pt x="264" y="277"/>
                                  <a:pt x="269" y="290"/>
                                </a:cubicBezTo>
                                <a:cubicBezTo>
                                  <a:pt x="275" y="303"/>
                                  <a:pt x="277" y="318"/>
                                  <a:pt x="277" y="335"/>
                                </a:cubicBezTo>
                                <a:cubicBezTo>
                                  <a:pt x="277" y="362"/>
                                  <a:pt x="271" y="385"/>
                                  <a:pt x="258" y="406"/>
                                </a:cubicBezTo>
                                <a:cubicBezTo>
                                  <a:pt x="246" y="426"/>
                                  <a:pt x="228" y="442"/>
                                  <a:pt x="205" y="453"/>
                                </a:cubicBezTo>
                                <a:cubicBezTo>
                                  <a:pt x="182" y="464"/>
                                  <a:pt x="156" y="470"/>
                                  <a:pt x="126" y="470"/>
                                </a:cubicBezTo>
                                <a:cubicBezTo>
                                  <a:pt x="106" y="470"/>
                                  <a:pt x="85" y="468"/>
                                  <a:pt x="62" y="465"/>
                                </a:cubicBezTo>
                                <a:cubicBezTo>
                                  <a:pt x="39" y="462"/>
                                  <a:pt x="18" y="457"/>
                                  <a:pt x="0" y="452"/>
                                </a:cubicBezTo>
                                <a:lnTo>
                                  <a:pt x="19" y="363"/>
                                </a:lnTo>
                                <a:lnTo>
                                  <a:pt x="51" y="363"/>
                                </a:lnTo>
                                <a:cubicBezTo>
                                  <a:pt x="51" y="390"/>
                                  <a:pt x="57" y="409"/>
                                  <a:pt x="69" y="422"/>
                                </a:cubicBezTo>
                                <a:cubicBezTo>
                                  <a:pt x="81" y="435"/>
                                  <a:pt x="100" y="441"/>
                                  <a:pt x="126" y="441"/>
                                </a:cubicBezTo>
                                <a:cubicBezTo>
                                  <a:pt x="155" y="441"/>
                                  <a:pt x="178" y="433"/>
                                  <a:pt x="195" y="417"/>
                                </a:cubicBezTo>
                                <a:cubicBezTo>
                                  <a:pt x="212" y="401"/>
                                  <a:pt x="220" y="379"/>
                                  <a:pt x="220" y="351"/>
                                </a:cubicBezTo>
                                <a:cubicBezTo>
                                  <a:pt x="220" y="337"/>
                                  <a:pt x="218" y="326"/>
                                  <a:pt x="213" y="316"/>
                                </a:cubicBezTo>
                                <a:cubicBezTo>
                                  <a:pt x="209" y="306"/>
                                  <a:pt x="202" y="296"/>
                                  <a:pt x="192" y="287"/>
                                </a:cubicBezTo>
                                <a:cubicBezTo>
                                  <a:pt x="183" y="278"/>
                                  <a:pt x="169" y="267"/>
                                  <a:pt x="151" y="255"/>
                                </a:cubicBezTo>
                                <a:cubicBezTo>
                                  <a:pt x="135" y="245"/>
                                  <a:pt x="122" y="234"/>
                                  <a:pt x="112" y="223"/>
                                </a:cubicBezTo>
                                <a:cubicBezTo>
                                  <a:pt x="101" y="213"/>
                                  <a:pt x="93" y="201"/>
                                  <a:pt x="86" y="188"/>
                                </a:cubicBezTo>
                                <a:cubicBezTo>
                                  <a:pt x="80" y="175"/>
                                  <a:pt x="77" y="161"/>
                                  <a:pt x="77" y="145"/>
                                </a:cubicBezTo>
                                <a:cubicBezTo>
                                  <a:pt x="77" y="119"/>
                                  <a:pt x="83" y="97"/>
                                  <a:pt x="95" y="77"/>
                                </a:cubicBezTo>
                                <a:cubicBezTo>
                                  <a:pt x="108" y="58"/>
                                  <a:pt x="125" y="43"/>
                                  <a:pt x="148" y="32"/>
                                </a:cubicBezTo>
                                <a:cubicBezTo>
                                  <a:pt x="170" y="22"/>
                                  <a:pt x="196" y="16"/>
                                  <a:pt x="225" y="16"/>
                                </a:cubicBezTo>
                                <a:close/>
                                <a:moveTo>
                                  <a:pt x="516" y="0"/>
                                </a:moveTo>
                                <a:lnTo>
                                  <a:pt x="535" y="0"/>
                                </a:lnTo>
                                <a:lnTo>
                                  <a:pt x="479" y="225"/>
                                </a:lnTo>
                                <a:lnTo>
                                  <a:pt x="483" y="226"/>
                                </a:lnTo>
                                <a:cubicBezTo>
                                  <a:pt x="504" y="199"/>
                                  <a:pt x="523" y="180"/>
                                  <a:pt x="541" y="167"/>
                                </a:cubicBezTo>
                                <a:cubicBezTo>
                                  <a:pt x="559" y="155"/>
                                  <a:pt x="578" y="149"/>
                                  <a:pt x="596" y="149"/>
                                </a:cubicBezTo>
                                <a:cubicBezTo>
                                  <a:pt x="617" y="149"/>
                                  <a:pt x="632" y="155"/>
                                  <a:pt x="643" y="166"/>
                                </a:cubicBezTo>
                                <a:cubicBezTo>
                                  <a:pt x="654" y="178"/>
                                  <a:pt x="659" y="194"/>
                                  <a:pt x="659" y="214"/>
                                </a:cubicBezTo>
                                <a:cubicBezTo>
                                  <a:pt x="659" y="228"/>
                                  <a:pt x="656" y="247"/>
                                  <a:pt x="650" y="273"/>
                                </a:cubicBezTo>
                                <a:lnTo>
                                  <a:pt x="629" y="357"/>
                                </a:lnTo>
                                <a:cubicBezTo>
                                  <a:pt x="623" y="381"/>
                                  <a:pt x="620" y="398"/>
                                  <a:pt x="620" y="407"/>
                                </a:cubicBezTo>
                                <a:cubicBezTo>
                                  <a:pt x="620" y="416"/>
                                  <a:pt x="621" y="422"/>
                                  <a:pt x="624" y="426"/>
                                </a:cubicBezTo>
                                <a:cubicBezTo>
                                  <a:pt x="627" y="430"/>
                                  <a:pt x="631" y="432"/>
                                  <a:pt x="637" y="432"/>
                                </a:cubicBezTo>
                                <a:cubicBezTo>
                                  <a:pt x="644" y="432"/>
                                  <a:pt x="651" y="429"/>
                                  <a:pt x="658" y="424"/>
                                </a:cubicBezTo>
                                <a:cubicBezTo>
                                  <a:pt x="665" y="419"/>
                                  <a:pt x="676" y="409"/>
                                  <a:pt x="689" y="394"/>
                                </a:cubicBezTo>
                                <a:lnTo>
                                  <a:pt x="708" y="412"/>
                                </a:lnTo>
                                <a:cubicBezTo>
                                  <a:pt x="687" y="434"/>
                                  <a:pt x="670" y="449"/>
                                  <a:pt x="657" y="457"/>
                                </a:cubicBezTo>
                                <a:cubicBezTo>
                                  <a:pt x="643" y="465"/>
                                  <a:pt x="628" y="469"/>
                                  <a:pt x="612" y="469"/>
                                </a:cubicBezTo>
                                <a:cubicBezTo>
                                  <a:pt x="598" y="469"/>
                                  <a:pt x="586" y="464"/>
                                  <a:pt x="578" y="454"/>
                                </a:cubicBezTo>
                                <a:cubicBezTo>
                                  <a:pt x="570" y="444"/>
                                  <a:pt x="566" y="432"/>
                                  <a:pt x="566" y="416"/>
                                </a:cubicBezTo>
                                <a:cubicBezTo>
                                  <a:pt x="566" y="402"/>
                                  <a:pt x="569" y="381"/>
                                  <a:pt x="576" y="354"/>
                                </a:cubicBezTo>
                                <a:lnTo>
                                  <a:pt x="590" y="298"/>
                                </a:lnTo>
                                <a:cubicBezTo>
                                  <a:pt x="595" y="278"/>
                                  <a:pt x="599" y="263"/>
                                  <a:pt x="600" y="253"/>
                                </a:cubicBezTo>
                                <a:cubicBezTo>
                                  <a:pt x="602" y="243"/>
                                  <a:pt x="603" y="235"/>
                                  <a:pt x="603" y="229"/>
                                </a:cubicBezTo>
                                <a:cubicBezTo>
                                  <a:pt x="603" y="214"/>
                                  <a:pt x="600" y="203"/>
                                  <a:pt x="596" y="196"/>
                                </a:cubicBezTo>
                                <a:cubicBezTo>
                                  <a:pt x="591" y="190"/>
                                  <a:pt x="582" y="187"/>
                                  <a:pt x="571" y="187"/>
                                </a:cubicBezTo>
                                <a:cubicBezTo>
                                  <a:pt x="562" y="187"/>
                                  <a:pt x="553" y="191"/>
                                  <a:pt x="542" y="198"/>
                                </a:cubicBezTo>
                                <a:cubicBezTo>
                                  <a:pt x="531" y="205"/>
                                  <a:pt x="520" y="216"/>
                                  <a:pt x="508" y="231"/>
                                </a:cubicBezTo>
                                <a:cubicBezTo>
                                  <a:pt x="496" y="247"/>
                                  <a:pt x="486" y="261"/>
                                  <a:pt x="479" y="275"/>
                                </a:cubicBezTo>
                                <a:cubicBezTo>
                                  <a:pt x="472" y="288"/>
                                  <a:pt x="467" y="305"/>
                                  <a:pt x="463" y="324"/>
                                </a:cubicBezTo>
                                <a:lnTo>
                                  <a:pt x="433" y="464"/>
                                </a:lnTo>
                                <a:lnTo>
                                  <a:pt x="377" y="464"/>
                                </a:lnTo>
                                <a:lnTo>
                                  <a:pt x="460" y="94"/>
                                </a:lnTo>
                                <a:cubicBezTo>
                                  <a:pt x="466" y="70"/>
                                  <a:pt x="468" y="54"/>
                                  <a:pt x="468" y="46"/>
                                </a:cubicBezTo>
                                <a:cubicBezTo>
                                  <a:pt x="468" y="36"/>
                                  <a:pt x="465" y="30"/>
                                  <a:pt x="460" y="26"/>
                                </a:cubicBezTo>
                                <a:cubicBezTo>
                                  <a:pt x="454" y="23"/>
                                  <a:pt x="444" y="21"/>
                                  <a:pt x="430" y="20"/>
                                </a:cubicBezTo>
                                <a:lnTo>
                                  <a:pt x="434" y="3"/>
                                </a:lnTo>
                                <a:lnTo>
                                  <a:pt x="516"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40" name="Rectangle 235"/>
                        <wps:cNvSpPr>
                          <a:spLocks noChangeArrowheads="1"/>
                        </wps:cNvSpPr>
                        <wps:spPr bwMode="auto">
                          <a:xfrm>
                            <a:off x="2540635" y="323850"/>
                            <a:ext cx="4254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Freeform 236"/>
                        <wps:cNvSpPr>
                          <a:spLocks noEditPoints="1"/>
                        </wps:cNvSpPr>
                        <wps:spPr bwMode="auto">
                          <a:xfrm>
                            <a:off x="2590800" y="306705"/>
                            <a:ext cx="193040" cy="53340"/>
                          </a:xfrm>
                          <a:custGeom>
                            <a:avLst/>
                            <a:gdLst>
                              <a:gd name="T0" fmla="*/ 325 w 1423"/>
                              <a:gd name="T1" fmla="*/ 223 h 395"/>
                              <a:gd name="T2" fmla="*/ 471 w 1423"/>
                              <a:gd name="T3" fmla="*/ 142 h 395"/>
                              <a:gd name="T4" fmla="*/ 976 w 1423"/>
                              <a:gd name="T5" fmla="*/ 75 h 395"/>
                              <a:gd name="T6" fmla="*/ 1013 w 1423"/>
                              <a:gd name="T7" fmla="*/ 161 h 395"/>
                              <a:gd name="T8" fmla="*/ 1136 w 1423"/>
                              <a:gd name="T9" fmla="*/ 75 h 395"/>
                              <a:gd name="T10" fmla="*/ 1199 w 1423"/>
                              <a:gd name="T11" fmla="*/ 148 h 395"/>
                              <a:gd name="T12" fmla="*/ 1312 w 1423"/>
                              <a:gd name="T13" fmla="*/ 75 h 395"/>
                              <a:gd name="T14" fmla="*/ 1365 w 1423"/>
                              <a:gd name="T15" fmla="*/ 199 h 395"/>
                              <a:gd name="T16" fmla="*/ 1339 w 1423"/>
                              <a:gd name="T17" fmla="*/ 352 h 395"/>
                              <a:gd name="T18" fmla="*/ 1405 w 1423"/>
                              <a:gd name="T19" fmla="*/ 320 h 395"/>
                              <a:gd name="T20" fmla="*/ 1327 w 1423"/>
                              <a:gd name="T21" fmla="*/ 395 h 395"/>
                              <a:gd name="T22" fmla="*/ 1291 w 1423"/>
                              <a:gd name="T23" fmla="*/ 280 h 395"/>
                              <a:gd name="T24" fmla="*/ 1318 w 1423"/>
                              <a:gd name="T25" fmla="*/ 155 h 395"/>
                              <a:gd name="T26" fmla="*/ 1257 w 1423"/>
                              <a:gd name="T27" fmla="*/ 123 h 395"/>
                              <a:gd name="T28" fmla="*/ 1179 w 1423"/>
                              <a:gd name="T29" fmla="*/ 248 h 395"/>
                              <a:gd name="T30" fmla="*/ 1131 w 1423"/>
                              <a:gd name="T31" fmla="*/ 225 h 395"/>
                              <a:gd name="T32" fmla="*/ 1134 w 1423"/>
                              <a:gd name="T33" fmla="*/ 123 h 395"/>
                              <a:gd name="T34" fmla="*/ 1047 w 1423"/>
                              <a:gd name="T35" fmla="*/ 156 h 395"/>
                              <a:gd name="T36" fmla="*/ 971 w 1423"/>
                              <a:gd name="T37" fmla="*/ 390 h 395"/>
                              <a:gd name="T38" fmla="*/ 970 w 1423"/>
                              <a:gd name="T39" fmla="*/ 137 h 395"/>
                              <a:gd name="T40" fmla="*/ 931 w 1423"/>
                              <a:gd name="T41" fmla="*/ 120 h 395"/>
                              <a:gd name="T42" fmla="*/ 931 w 1423"/>
                              <a:gd name="T43" fmla="*/ 88 h 395"/>
                              <a:gd name="T44" fmla="*/ 696 w 1423"/>
                              <a:gd name="T45" fmla="*/ 88 h 395"/>
                              <a:gd name="T46" fmla="*/ 706 w 1423"/>
                              <a:gd name="T47" fmla="*/ 158 h 395"/>
                              <a:gd name="T48" fmla="*/ 866 w 1423"/>
                              <a:gd name="T49" fmla="*/ 79 h 395"/>
                              <a:gd name="T50" fmla="*/ 812 w 1423"/>
                              <a:gd name="T51" fmla="*/ 130 h 395"/>
                              <a:gd name="T52" fmla="*/ 766 w 1423"/>
                              <a:gd name="T53" fmla="*/ 127 h 395"/>
                              <a:gd name="T54" fmla="*/ 690 w 1423"/>
                              <a:gd name="T55" fmla="*/ 250 h 395"/>
                              <a:gd name="T56" fmla="*/ 650 w 1423"/>
                              <a:gd name="T57" fmla="*/ 185 h 395"/>
                              <a:gd name="T58" fmla="*/ 653 w 1423"/>
                              <a:gd name="T59" fmla="*/ 118 h 395"/>
                              <a:gd name="T60" fmla="*/ 588 w 1423"/>
                              <a:gd name="T61" fmla="*/ 150 h 395"/>
                              <a:gd name="T62" fmla="*/ 664 w 1423"/>
                              <a:gd name="T63" fmla="*/ 75 h 395"/>
                              <a:gd name="T64" fmla="*/ 525 w 1423"/>
                              <a:gd name="T65" fmla="*/ 140 h 395"/>
                              <a:gd name="T66" fmla="*/ 316 w 1423"/>
                              <a:gd name="T67" fmla="*/ 293 h 395"/>
                              <a:gd name="T68" fmla="*/ 426 w 1423"/>
                              <a:gd name="T69" fmla="*/ 344 h 395"/>
                              <a:gd name="T70" fmla="*/ 434 w 1423"/>
                              <a:gd name="T71" fmla="*/ 378 h 395"/>
                              <a:gd name="T72" fmla="*/ 260 w 1423"/>
                              <a:gd name="T73" fmla="*/ 287 h 395"/>
                              <a:gd name="T74" fmla="*/ 371 w 1423"/>
                              <a:gd name="T75" fmla="*/ 92 h 395"/>
                              <a:gd name="T76" fmla="*/ 134 w 1423"/>
                              <a:gd name="T77" fmla="*/ 0 h 395"/>
                              <a:gd name="T78" fmla="*/ 207 w 1423"/>
                              <a:gd name="T79" fmla="*/ 113 h 395"/>
                              <a:gd name="T80" fmla="*/ 69 w 1423"/>
                              <a:gd name="T81" fmla="*/ 291 h 395"/>
                              <a:gd name="T82" fmla="*/ 131 w 1423"/>
                              <a:gd name="T83" fmla="*/ 347 h 395"/>
                              <a:gd name="T84" fmla="*/ 133 w 1423"/>
                              <a:gd name="T85" fmla="*/ 379 h 395"/>
                              <a:gd name="T86" fmla="*/ 16 w 1423"/>
                              <a:gd name="T87" fmla="*/ 281 h 395"/>
                              <a:gd name="T88" fmla="*/ 5 w 1423"/>
                              <a:gd name="T89" fmla="*/ 91 h 395"/>
                              <a:gd name="T90" fmla="*/ 63 w 1423"/>
                              <a:gd name="T91" fmla="*/ 68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1423" h="395">
                                <a:moveTo>
                                  <a:pt x="435" y="100"/>
                                </a:moveTo>
                                <a:cubicBezTo>
                                  <a:pt x="413" y="100"/>
                                  <a:pt x="392" y="111"/>
                                  <a:pt x="372" y="133"/>
                                </a:cubicBezTo>
                                <a:cubicBezTo>
                                  <a:pt x="351" y="155"/>
                                  <a:pt x="336" y="185"/>
                                  <a:pt x="325" y="223"/>
                                </a:cubicBezTo>
                                <a:cubicBezTo>
                                  <a:pt x="356" y="223"/>
                                  <a:pt x="382" y="220"/>
                                  <a:pt x="404" y="215"/>
                                </a:cubicBezTo>
                                <a:cubicBezTo>
                                  <a:pt x="425" y="209"/>
                                  <a:pt x="442" y="201"/>
                                  <a:pt x="454" y="189"/>
                                </a:cubicBezTo>
                                <a:cubicBezTo>
                                  <a:pt x="465" y="178"/>
                                  <a:pt x="471" y="162"/>
                                  <a:pt x="471" y="142"/>
                                </a:cubicBezTo>
                                <a:cubicBezTo>
                                  <a:pt x="471" y="129"/>
                                  <a:pt x="468" y="119"/>
                                  <a:pt x="462" y="111"/>
                                </a:cubicBezTo>
                                <a:cubicBezTo>
                                  <a:pt x="456" y="104"/>
                                  <a:pt x="447" y="100"/>
                                  <a:pt x="435" y="100"/>
                                </a:cubicBezTo>
                                <a:close/>
                                <a:moveTo>
                                  <a:pt x="976" y="75"/>
                                </a:moveTo>
                                <a:cubicBezTo>
                                  <a:pt x="990" y="75"/>
                                  <a:pt x="1001" y="79"/>
                                  <a:pt x="1009" y="88"/>
                                </a:cubicBezTo>
                                <a:cubicBezTo>
                                  <a:pt x="1016" y="97"/>
                                  <a:pt x="1020" y="109"/>
                                  <a:pt x="1020" y="123"/>
                                </a:cubicBezTo>
                                <a:cubicBezTo>
                                  <a:pt x="1020" y="135"/>
                                  <a:pt x="1018" y="148"/>
                                  <a:pt x="1013" y="161"/>
                                </a:cubicBezTo>
                                <a:lnTo>
                                  <a:pt x="1017" y="163"/>
                                </a:lnTo>
                                <a:cubicBezTo>
                                  <a:pt x="1037" y="133"/>
                                  <a:pt x="1056" y="111"/>
                                  <a:pt x="1076" y="97"/>
                                </a:cubicBezTo>
                                <a:cubicBezTo>
                                  <a:pt x="1096" y="82"/>
                                  <a:pt x="1116" y="75"/>
                                  <a:pt x="1136" y="75"/>
                                </a:cubicBezTo>
                                <a:cubicBezTo>
                                  <a:pt x="1157" y="75"/>
                                  <a:pt x="1172" y="81"/>
                                  <a:pt x="1183" y="93"/>
                                </a:cubicBezTo>
                                <a:cubicBezTo>
                                  <a:pt x="1194" y="104"/>
                                  <a:pt x="1199" y="121"/>
                                  <a:pt x="1199" y="144"/>
                                </a:cubicBezTo>
                                <a:lnTo>
                                  <a:pt x="1199" y="148"/>
                                </a:lnTo>
                                <a:cubicBezTo>
                                  <a:pt x="1199" y="150"/>
                                  <a:pt x="1199" y="151"/>
                                  <a:pt x="1199" y="153"/>
                                </a:cubicBezTo>
                                <a:cubicBezTo>
                                  <a:pt x="1218" y="127"/>
                                  <a:pt x="1236" y="107"/>
                                  <a:pt x="1255" y="94"/>
                                </a:cubicBezTo>
                                <a:cubicBezTo>
                                  <a:pt x="1273" y="81"/>
                                  <a:pt x="1292" y="75"/>
                                  <a:pt x="1312" y="75"/>
                                </a:cubicBezTo>
                                <a:cubicBezTo>
                                  <a:pt x="1332" y="75"/>
                                  <a:pt x="1347" y="81"/>
                                  <a:pt x="1358" y="92"/>
                                </a:cubicBezTo>
                                <a:cubicBezTo>
                                  <a:pt x="1369" y="104"/>
                                  <a:pt x="1374" y="120"/>
                                  <a:pt x="1374" y="140"/>
                                </a:cubicBezTo>
                                <a:cubicBezTo>
                                  <a:pt x="1374" y="154"/>
                                  <a:pt x="1371" y="173"/>
                                  <a:pt x="1365" y="199"/>
                                </a:cubicBezTo>
                                <a:lnTo>
                                  <a:pt x="1344" y="283"/>
                                </a:lnTo>
                                <a:cubicBezTo>
                                  <a:pt x="1338" y="307"/>
                                  <a:pt x="1335" y="324"/>
                                  <a:pt x="1335" y="333"/>
                                </a:cubicBezTo>
                                <a:cubicBezTo>
                                  <a:pt x="1335" y="342"/>
                                  <a:pt x="1337" y="348"/>
                                  <a:pt x="1339" y="352"/>
                                </a:cubicBezTo>
                                <a:cubicBezTo>
                                  <a:pt x="1342" y="356"/>
                                  <a:pt x="1347" y="358"/>
                                  <a:pt x="1353" y="358"/>
                                </a:cubicBezTo>
                                <a:cubicBezTo>
                                  <a:pt x="1359" y="358"/>
                                  <a:pt x="1366" y="355"/>
                                  <a:pt x="1373" y="350"/>
                                </a:cubicBezTo>
                                <a:cubicBezTo>
                                  <a:pt x="1381" y="345"/>
                                  <a:pt x="1391" y="335"/>
                                  <a:pt x="1405" y="320"/>
                                </a:cubicBezTo>
                                <a:lnTo>
                                  <a:pt x="1423" y="338"/>
                                </a:lnTo>
                                <a:cubicBezTo>
                                  <a:pt x="1404" y="358"/>
                                  <a:pt x="1388" y="372"/>
                                  <a:pt x="1374" y="381"/>
                                </a:cubicBezTo>
                                <a:cubicBezTo>
                                  <a:pt x="1361" y="391"/>
                                  <a:pt x="1345" y="395"/>
                                  <a:pt x="1327" y="395"/>
                                </a:cubicBezTo>
                                <a:cubicBezTo>
                                  <a:pt x="1313" y="395"/>
                                  <a:pt x="1302" y="390"/>
                                  <a:pt x="1293" y="380"/>
                                </a:cubicBezTo>
                                <a:cubicBezTo>
                                  <a:pt x="1285" y="370"/>
                                  <a:pt x="1281" y="357"/>
                                  <a:pt x="1281" y="342"/>
                                </a:cubicBezTo>
                                <a:cubicBezTo>
                                  <a:pt x="1281" y="328"/>
                                  <a:pt x="1284" y="307"/>
                                  <a:pt x="1291" y="280"/>
                                </a:cubicBezTo>
                                <a:lnTo>
                                  <a:pt x="1306" y="224"/>
                                </a:lnTo>
                                <a:cubicBezTo>
                                  <a:pt x="1311" y="203"/>
                                  <a:pt x="1314" y="188"/>
                                  <a:pt x="1316" y="179"/>
                                </a:cubicBezTo>
                                <a:cubicBezTo>
                                  <a:pt x="1318" y="169"/>
                                  <a:pt x="1318" y="161"/>
                                  <a:pt x="1318" y="155"/>
                                </a:cubicBezTo>
                                <a:cubicBezTo>
                                  <a:pt x="1318" y="140"/>
                                  <a:pt x="1316" y="129"/>
                                  <a:pt x="1311" y="123"/>
                                </a:cubicBezTo>
                                <a:cubicBezTo>
                                  <a:pt x="1306" y="116"/>
                                  <a:pt x="1298" y="113"/>
                                  <a:pt x="1287" y="113"/>
                                </a:cubicBezTo>
                                <a:cubicBezTo>
                                  <a:pt x="1277" y="113"/>
                                  <a:pt x="1268" y="116"/>
                                  <a:pt x="1257" y="123"/>
                                </a:cubicBezTo>
                                <a:cubicBezTo>
                                  <a:pt x="1247" y="130"/>
                                  <a:pt x="1236" y="141"/>
                                  <a:pt x="1225" y="155"/>
                                </a:cubicBezTo>
                                <a:cubicBezTo>
                                  <a:pt x="1213" y="169"/>
                                  <a:pt x="1204" y="183"/>
                                  <a:pt x="1197" y="197"/>
                                </a:cubicBezTo>
                                <a:cubicBezTo>
                                  <a:pt x="1189" y="211"/>
                                  <a:pt x="1184" y="228"/>
                                  <a:pt x="1179" y="248"/>
                                </a:cubicBezTo>
                                <a:lnTo>
                                  <a:pt x="1150" y="390"/>
                                </a:lnTo>
                                <a:lnTo>
                                  <a:pt x="1094" y="390"/>
                                </a:lnTo>
                                <a:lnTo>
                                  <a:pt x="1131" y="225"/>
                                </a:lnTo>
                                <a:cubicBezTo>
                                  <a:pt x="1135" y="205"/>
                                  <a:pt x="1139" y="190"/>
                                  <a:pt x="1140" y="181"/>
                                </a:cubicBezTo>
                                <a:cubicBezTo>
                                  <a:pt x="1142" y="171"/>
                                  <a:pt x="1143" y="163"/>
                                  <a:pt x="1143" y="156"/>
                                </a:cubicBezTo>
                                <a:cubicBezTo>
                                  <a:pt x="1143" y="140"/>
                                  <a:pt x="1140" y="129"/>
                                  <a:pt x="1134" y="123"/>
                                </a:cubicBezTo>
                                <a:cubicBezTo>
                                  <a:pt x="1129" y="116"/>
                                  <a:pt x="1120" y="113"/>
                                  <a:pt x="1109" y="113"/>
                                </a:cubicBezTo>
                                <a:cubicBezTo>
                                  <a:pt x="1100" y="113"/>
                                  <a:pt x="1091" y="116"/>
                                  <a:pt x="1081" y="123"/>
                                </a:cubicBezTo>
                                <a:cubicBezTo>
                                  <a:pt x="1070" y="130"/>
                                  <a:pt x="1059" y="141"/>
                                  <a:pt x="1047" y="156"/>
                                </a:cubicBezTo>
                                <a:cubicBezTo>
                                  <a:pt x="1035" y="171"/>
                                  <a:pt x="1026" y="185"/>
                                  <a:pt x="1019" y="199"/>
                                </a:cubicBezTo>
                                <a:cubicBezTo>
                                  <a:pt x="1012" y="213"/>
                                  <a:pt x="1007" y="230"/>
                                  <a:pt x="1002" y="250"/>
                                </a:cubicBezTo>
                                <a:lnTo>
                                  <a:pt x="971" y="390"/>
                                </a:lnTo>
                                <a:lnTo>
                                  <a:pt x="915" y="390"/>
                                </a:lnTo>
                                <a:lnTo>
                                  <a:pt x="963" y="185"/>
                                </a:lnTo>
                                <a:cubicBezTo>
                                  <a:pt x="967" y="164"/>
                                  <a:pt x="970" y="148"/>
                                  <a:pt x="970" y="137"/>
                                </a:cubicBezTo>
                                <a:cubicBezTo>
                                  <a:pt x="970" y="128"/>
                                  <a:pt x="968" y="122"/>
                                  <a:pt x="966" y="118"/>
                                </a:cubicBezTo>
                                <a:cubicBezTo>
                                  <a:pt x="963" y="114"/>
                                  <a:pt x="958" y="112"/>
                                  <a:pt x="952" y="112"/>
                                </a:cubicBezTo>
                                <a:cubicBezTo>
                                  <a:pt x="946" y="112"/>
                                  <a:pt x="939" y="115"/>
                                  <a:pt x="931" y="120"/>
                                </a:cubicBezTo>
                                <a:cubicBezTo>
                                  <a:pt x="924" y="126"/>
                                  <a:pt x="913" y="136"/>
                                  <a:pt x="900" y="150"/>
                                </a:cubicBezTo>
                                <a:lnTo>
                                  <a:pt x="882" y="132"/>
                                </a:lnTo>
                                <a:cubicBezTo>
                                  <a:pt x="901" y="112"/>
                                  <a:pt x="917" y="98"/>
                                  <a:pt x="931" y="88"/>
                                </a:cubicBezTo>
                                <a:cubicBezTo>
                                  <a:pt x="945" y="79"/>
                                  <a:pt x="960" y="75"/>
                                  <a:pt x="976" y="75"/>
                                </a:cubicBezTo>
                                <a:close/>
                                <a:moveTo>
                                  <a:pt x="664" y="75"/>
                                </a:moveTo>
                                <a:cubicBezTo>
                                  <a:pt x="678" y="75"/>
                                  <a:pt x="688" y="79"/>
                                  <a:pt x="696" y="88"/>
                                </a:cubicBezTo>
                                <a:cubicBezTo>
                                  <a:pt x="704" y="97"/>
                                  <a:pt x="708" y="109"/>
                                  <a:pt x="708" y="123"/>
                                </a:cubicBezTo>
                                <a:cubicBezTo>
                                  <a:pt x="708" y="134"/>
                                  <a:pt x="706" y="145"/>
                                  <a:pt x="702" y="157"/>
                                </a:cubicBezTo>
                                <a:lnTo>
                                  <a:pt x="706" y="158"/>
                                </a:lnTo>
                                <a:cubicBezTo>
                                  <a:pt x="727" y="130"/>
                                  <a:pt x="748" y="108"/>
                                  <a:pt x="767" y="95"/>
                                </a:cubicBezTo>
                                <a:cubicBezTo>
                                  <a:pt x="787" y="82"/>
                                  <a:pt x="807" y="75"/>
                                  <a:pt x="827" y="75"/>
                                </a:cubicBezTo>
                                <a:cubicBezTo>
                                  <a:pt x="843" y="75"/>
                                  <a:pt x="856" y="76"/>
                                  <a:pt x="866" y="79"/>
                                </a:cubicBezTo>
                                <a:lnTo>
                                  <a:pt x="851" y="151"/>
                                </a:lnTo>
                                <a:lnTo>
                                  <a:pt x="817" y="151"/>
                                </a:lnTo>
                                <a:cubicBezTo>
                                  <a:pt x="816" y="142"/>
                                  <a:pt x="814" y="135"/>
                                  <a:pt x="812" y="130"/>
                                </a:cubicBezTo>
                                <a:cubicBezTo>
                                  <a:pt x="809" y="125"/>
                                  <a:pt x="807" y="122"/>
                                  <a:pt x="803" y="120"/>
                                </a:cubicBezTo>
                                <a:cubicBezTo>
                                  <a:pt x="800" y="118"/>
                                  <a:pt x="796" y="117"/>
                                  <a:pt x="791" y="117"/>
                                </a:cubicBezTo>
                                <a:cubicBezTo>
                                  <a:pt x="783" y="117"/>
                                  <a:pt x="775" y="120"/>
                                  <a:pt x="766" y="127"/>
                                </a:cubicBezTo>
                                <a:cubicBezTo>
                                  <a:pt x="756" y="134"/>
                                  <a:pt x="746" y="144"/>
                                  <a:pt x="735" y="158"/>
                                </a:cubicBezTo>
                                <a:cubicBezTo>
                                  <a:pt x="723" y="173"/>
                                  <a:pt x="714" y="186"/>
                                  <a:pt x="707" y="199"/>
                                </a:cubicBezTo>
                                <a:cubicBezTo>
                                  <a:pt x="700" y="213"/>
                                  <a:pt x="695" y="229"/>
                                  <a:pt x="690" y="250"/>
                                </a:cubicBezTo>
                                <a:lnTo>
                                  <a:pt x="659" y="390"/>
                                </a:lnTo>
                                <a:lnTo>
                                  <a:pt x="603" y="390"/>
                                </a:lnTo>
                                <a:lnTo>
                                  <a:pt x="650" y="185"/>
                                </a:lnTo>
                                <a:cubicBezTo>
                                  <a:pt x="653" y="172"/>
                                  <a:pt x="655" y="162"/>
                                  <a:pt x="656" y="154"/>
                                </a:cubicBezTo>
                                <a:cubicBezTo>
                                  <a:pt x="657" y="147"/>
                                  <a:pt x="657" y="141"/>
                                  <a:pt x="657" y="137"/>
                                </a:cubicBezTo>
                                <a:cubicBezTo>
                                  <a:pt x="657" y="128"/>
                                  <a:pt x="656" y="122"/>
                                  <a:pt x="653" y="118"/>
                                </a:cubicBezTo>
                                <a:cubicBezTo>
                                  <a:pt x="650" y="114"/>
                                  <a:pt x="646" y="112"/>
                                  <a:pt x="640" y="112"/>
                                </a:cubicBezTo>
                                <a:cubicBezTo>
                                  <a:pt x="633" y="112"/>
                                  <a:pt x="626" y="115"/>
                                  <a:pt x="619" y="120"/>
                                </a:cubicBezTo>
                                <a:cubicBezTo>
                                  <a:pt x="611" y="126"/>
                                  <a:pt x="601" y="136"/>
                                  <a:pt x="588" y="150"/>
                                </a:cubicBezTo>
                                <a:lnTo>
                                  <a:pt x="570" y="132"/>
                                </a:lnTo>
                                <a:cubicBezTo>
                                  <a:pt x="590" y="111"/>
                                  <a:pt x="606" y="97"/>
                                  <a:pt x="620" y="88"/>
                                </a:cubicBezTo>
                                <a:cubicBezTo>
                                  <a:pt x="633" y="79"/>
                                  <a:pt x="648" y="75"/>
                                  <a:pt x="664" y="75"/>
                                </a:cubicBezTo>
                                <a:close/>
                                <a:moveTo>
                                  <a:pt x="446" y="75"/>
                                </a:moveTo>
                                <a:cubicBezTo>
                                  <a:pt x="472" y="75"/>
                                  <a:pt x="492" y="80"/>
                                  <a:pt x="505" y="91"/>
                                </a:cubicBezTo>
                                <a:cubicBezTo>
                                  <a:pt x="518" y="101"/>
                                  <a:pt x="525" y="118"/>
                                  <a:pt x="525" y="140"/>
                                </a:cubicBezTo>
                                <a:cubicBezTo>
                                  <a:pt x="525" y="177"/>
                                  <a:pt x="508" y="204"/>
                                  <a:pt x="473" y="223"/>
                                </a:cubicBezTo>
                                <a:cubicBezTo>
                                  <a:pt x="439" y="241"/>
                                  <a:pt x="387" y="250"/>
                                  <a:pt x="320" y="250"/>
                                </a:cubicBezTo>
                                <a:cubicBezTo>
                                  <a:pt x="317" y="263"/>
                                  <a:pt x="316" y="277"/>
                                  <a:pt x="316" y="293"/>
                                </a:cubicBezTo>
                                <a:cubicBezTo>
                                  <a:pt x="316" y="315"/>
                                  <a:pt x="320" y="332"/>
                                  <a:pt x="329" y="342"/>
                                </a:cubicBezTo>
                                <a:cubicBezTo>
                                  <a:pt x="338" y="352"/>
                                  <a:pt x="352" y="357"/>
                                  <a:pt x="372" y="357"/>
                                </a:cubicBezTo>
                                <a:cubicBezTo>
                                  <a:pt x="392" y="357"/>
                                  <a:pt x="410" y="353"/>
                                  <a:pt x="426" y="344"/>
                                </a:cubicBezTo>
                                <a:cubicBezTo>
                                  <a:pt x="442" y="336"/>
                                  <a:pt x="459" y="322"/>
                                  <a:pt x="477" y="305"/>
                                </a:cubicBezTo>
                                <a:lnTo>
                                  <a:pt x="498" y="326"/>
                                </a:lnTo>
                                <a:cubicBezTo>
                                  <a:pt x="477" y="349"/>
                                  <a:pt x="455" y="366"/>
                                  <a:pt x="434" y="378"/>
                                </a:cubicBezTo>
                                <a:cubicBezTo>
                                  <a:pt x="412" y="389"/>
                                  <a:pt x="387" y="395"/>
                                  <a:pt x="359" y="395"/>
                                </a:cubicBezTo>
                                <a:cubicBezTo>
                                  <a:pt x="327" y="395"/>
                                  <a:pt x="303" y="386"/>
                                  <a:pt x="286" y="367"/>
                                </a:cubicBezTo>
                                <a:cubicBezTo>
                                  <a:pt x="269" y="347"/>
                                  <a:pt x="260" y="321"/>
                                  <a:pt x="260" y="287"/>
                                </a:cubicBezTo>
                                <a:cubicBezTo>
                                  <a:pt x="260" y="264"/>
                                  <a:pt x="264" y="239"/>
                                  <a:pt x="273" y="212"/>
                                </a:cubicBezTo>
                                <a:cubicBezTo>
                                  <a:pt x="281" y="186"/>
                                  <a:pt x="294" y="162"/>
                                  <a:pt x="310" y="141"/>
                                </a:cubicBezTo>
                                <a:cubicBezTo>
                                  <a:pt x="327" y="120"/>
                                  <a:pt x="348" y="104"/>
                                  <a:pt x="371" y="92"/>
                                </a:cubicBezTo>
                                <a:cubicBezTo>
                                  <a:pt x="395" y="80"/>
                                  <a:pt x="420" y="75"/>
                                  <a:pt x="446" y="75"/>
                                </a:cubicBezTo>
                                <a:close/>
                                <a:moveTo>
                                  <a:pt x="89" y="0"/>
                                </a:moveTo>
                                <a:lnTo>
                                  <a:pt x="134" y="0"/>
                                </a:lnTo>
                                <a:lnTo>
                                  <a:pt x="116" y="80"/>
                                </a:lnTo>
                                <a:lnTo>
                                  <a:pt x="214" y="80"/>
                                </a:lnTo>
                                <a:lnTo>
                                  <a:pt x="207" y="113"/>
                                </a:lnTo>
                                <a:lnTo>
                                  <a:pt x="109" y="113"/>
                                </a:lnTo>
                                <a:lnTo>
                                  <a:pt x="80" y="239"/>
                                </a:lnTo>
                                <a:cubicBezTo>
                                  <a:pt x="74" y="263"/>
                                  <a:pt x="71" y="281"/>
                                  <a:pt x="69" y="291"/>
                                </a:cubicBezTo>
                                <a:cubicBezTo>
                                  <a:pt x="68" y="302"/>
                                  <a:pt x="67" y="311"/>
                                  <a:pt x="67" y="317"/>
                                </a:cubicBezTo>
                                <a:cubicBezTo>
                                  <a:pt x="67" y="344"/>
                                  <a:pt x="78" y="357"/>
                                  <a:pt x="100" y="357"/>
                                </a:cubicBezTo>
                                <a:cubicBezTo>
                                  <a:pt x="110" y="357"/>
                                  <a:pt x="120" y="354"/>
                                  <a:pt x="131" y="347"/>
                                </a:cubicBezTo>
                                <a:cubicBezTo>
                                  <a:pt x="141" y="339"/>
                                  <a:pt x="154" y="327"/>
                                  <a:pt x="169" y="309"/>
                                </a:cubicBezTo>
                                <a:lnTo>
                                  <a:pt x="187" y="329"/>
                                </a:lnTo>
                                <a:cubicBezTo>
                                  <a:pt x="169" y="352"/>
                                  <a:pt x="151" y="368"/>
                                  <a:pt x="133" y="379"/>
                                </a:cubicBezTo>
                                <a:cubicBezTo>
                                  <a:pt x="116" y="390"/>
                                  <a:pt x="98" y="395"/>
                                  <a:pt x="79" y="395"/>
                                </a:cubicBezTo>
                                <a:cubicBezTo>
                                  <a:pt x="33" y="395"/>
                                  <a:pt x="11" y="373"/>
                                  <a:pt x="11" y="327"/>
                                </a:cubicBezTo>
                                <a:cubicBezTo>
                                  <a:pt x="11" y="312"/>
                                  <a:pt x="13" y="297"/>
                                  <a:pt x="16" y="281"/>
                                </a:cubicBezTo>
                                <a:lnTo>
                                  <a:pt x="55" y="113"/>
                                </a:lnTo>
                                <a:lnTo>
                                  <a:pt x="0" y="113"/>
                                </a:lnTo>
                                <a:lnTo>
                                  <a:pt x="5" y="91"/>
                                </a:lnTo>
                                <a:cubicBezTo>
                                  <a:pt x="18" y="90"/>
                                  <a:pt x="27" y="89"/>
                                  <a:pt x="34" y="88"/>
                                </a:cubicBezTo>
                                <a:cubicBezTo>
                                  <a:pt x="41" y="86"/>
                                  <a:pt x="46" y="84"/>
                                  <a:pt x="51" y="80"/>
                                </a:cubicBezTo>
                                <a:cubicBezTo>
                                  <a:pt x="55" y="77"/>
                                  <a:pt x="59" y="73"/>
                                  <a:pt x="63" y="68"/>
                                </a:cubicBezTo>
                                <a:cubicBezTo>
                                  <a:pt x="66" y="62"/>
                                  <a:pt x="70" y="55"/>
                                  <a:pt x="73" y="46"/>
                                </a:cubicBezTo>
                                <a:cubicBezTo>
                                  <a:pt x="77" y="37"/>
                                  <a:pt x="82" y="22"/>
                                  <a:pt x="89" y="0"/>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42" name="Freeform 237"/>
                        <wps:cNvSpPr>
                          <a:spLocks noEditPoints="1"/>
                        </wps:cNvSpPr>
                        <wps:spPr bwMode="auto">
                          <a:xfrm>
                            <a:off x="2809240" y="299720"/>
                            <a:ext cx="111760" cy="59690"/>
                          </a:xfrm>
                          <a:custGeom>
                            <a:avLst/>
                            <a:gdLst>
                              <a:gd name="T0" fmla="*/ 634 w 825"/>
                              <a:gd name="T1" fmla="*/ 29 h 442"/>
                              <a:gd name="T2" fmla="*/ 631 w 825"/>
                              <a:gd name="T3" fmla="*/ 217 h 442"/>
                              <a:gd name="T4" fmla="*/ 748 w 825"/>
                              <a:gd name="T5" fmla="*/ 163 h 442"/>
                              <a:gd name="T6" fmla="*/ 762 w 825"/>
                              <a:gd name="T7" fmla="*/ 76 h 442"/>
                              <a:gd name="T8" fmla="*/ 744 w 825"/>
                              <a:gd name="T9" fmla="*/ 45 h 442"/>
                              <a:gd name="T10" fmla="*/ 705 w 825"/>
                              <a:gd name="T11" fmla="*/ 30 h 442"/>
                              <a:gd name="T12" fmla="*/ 208 w 825"/>
                              <a:gd name="T13" fmla="*/ 28 h 442"/>
                              <a:gd name="T14" fmla="*/ 94 w 825"/>
                              <a:gd name="T15" fmla="*/ 412 h 442"/>
                              <a:gd name="T16" fmla="*/ 219 w 825"/>
                              <a:gd name="T17" fmla="*/ 395 h 442"/>
                              <a:gd name="T18" fmla="*/ 321 w 825"/>
                              <a:gd name="T19" fmla="*/ 255 h 442"/>
                              <a:gd name="T20" fmla="*/ 302 w 825"/>
                              <a:gd name="T21" fmla="*/ 62 h 442"/>
                              <a:gd name="T22" fmla="*/ 541 w 825"/>
                              <a:gd name="T23" fmla="*/ 0 h 442"/>
                              <a:gd name="T24" fmla="*/ 741 w 825"/>
                              <a:gd name="T25" fmla="*/ 4 h 442"/>
                              <a:gd name="T26" fmla="*/ 804 w 825"/>
                              <a:gd name="T27" fmla="*/ 37 h 442"/>
                              <a:gd name="T28" fmla="*/ 825 w 825"/>
                              <a:gd name="T29" fmla="*/ 100 h 442"/>
                              <a:gd name="T30" fmla="*/ 704 w 825"/>
                              <a:gd name="T31" fmla="*/ 238 h 442"/>
                              <a:gd name="T32" fmla="*/ 729 w 825"/>
                              <a:gd name="T33" fmla="*/ 269 h 442"/>
                              <a:gd name="T34" fmla="*/ 752 w 825"/>
                              <a:gd name="T35" fmla="*/ 352 h 442"/>
                              <a:gd name="T36" fmla="*/ 771 w 825"/>
                              <a:gd name="T37" fmla="*/ 407 h 442"/>
                              <a:gd name="T38" fmla="*/ 809 w 825"/>
                              <a:gd name="T39" fmla="*/ 426 h 442"/>
                              <a:gd name="T40" fmla="*/ 716 w 825"/>
                              <a:gd name="T41" fmla="*/ 442 h 442"/>
                              <a:gd name="T42" fmla="*/ 683 w 825"/>
                              <a:gd name="T43" fmla="*/ 305 h 442"/>
                              <a:gd name="T44" fmla="*/ 662 w 825"/>
                              <a:gd name="T45" fmla="*/ 256 h 442"/>
                              <a:gd name="T46" fmla="*/ 624 w 825"/>
                              <a:gd name="T47" fmla="*/ 245 h 442"/>
                              <a:gd name="T48" fmla="*/ 564 w 825"/>
                              <a:gd name="T49" fmla="*/ 348 h 442"/>
                              <a:gd name="T50" fmla="*/ 558 w 825"/>
                              <a:gd name="T51" fmla="*/ 384 h 442"/>
                              <a:gd name="T52" fmla="*/ 560 w 825"/>
                              <a:gd name="T53" fmla="*/ 414 h 442"/>
                              <a:gd name="T54" fmla="*/ 592 w 825"/>
                              <a:gd name="T55" fmla="*/ 426 h 442"/>
                              <a:gd name="T56" fmla="*/ 456 w 825"/>
                              <a:gd name="T57" fmla="*/ 442 h 442"/>
                              <a:gd name="T58" fmla="*/ 478 w 825"/>
                              <a:gd name="T59" fmla="*/ 420 h 442"/>
                              <a:gd name="T60" fmla="*/ 496 w 825"/>
                              <a:gd name="T61" fmla="*/ 389 h 442"/>
                              <a:gd name="T62" fmla="*/ 562 w 825"/>
                              <a:gd name="T63" fmla="*/ 96 h 442"/>
                              <a:gd name="T64" fmla="*/ 561 w 825"/>
                              <a:gd name="T65" fmla="*/ 23 h 442"/>
                              <a:gd name="T66" fmla="*/ 541 w 825"/>
                              <a:gd name="T67" fmla="*/ 0 h 442"/>
                              <a:gd name="T68" fmla="*/ 207 w 825"/>
                              <a:gd name="T69" fmla="*/ 0 h 442"/>
                              <a:gd name="T70" fmla="*/ 344 w 825"/>
                              <a:gd name="T71" fmla="*/ 34 h 442"/>
                              <a:gd name="T72" fmla="*/ 397 w 825"/>
                              <a:gd name="T73" fmla="*/ 162 h 442"/>
                              <a:gd name="T74" fmla="*/ 358 w 825"/>
                              <a:gd name="T75" fmla="*/ 319 h 442"/>
                              <a:gd name="T76" fmla="*/ 262 w 825"/>
                              <a:gd name="T77" fmla="*/ 416 h 442"/>
                              <a:gd name="T78" fmla="*/ 136 w 825"/>
                              <a:gd name="T79" fmla="*/ 442 h 442"/>
                              <a:gd name="T80" fmla="*/ 3 w 825"/>
                              <a:gd name="T81" fmla="*/ 426 h 442"/>
                              <a:gd name="T82" fmla="*/ 32 w 825"/>
                              <a:gd name="T83" fmla="*/ 408 h 442"/>
                              <a:gd name="T84" fmla="*/ 51 w 825"/>
                              <a:gd name="T85" fmla="*/ 346 h 442"/>
                              <a:gd name="T86" fmla="*/ 113 w 825"/>
                              <a:gd name="T87" fmla="*/ 44 h 442"/>
                              <a:gd name="T88" fmla="*/ 81 w 825"/>
                              <a:gd name="T89" fmla="*/ 15 h 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825" h="442">
                                <a:moveTo>
                                  <a:pt x="671" y="28"/>
                                </a:moveTo>
                                <a:cubicBezTo>
                                  <a:pt x="659" y="28"/>
                                  <a:pt x="647" y="29"/>
                                  <a:pt x="634" y="29"/>
                                </a:cubicBezTo>
                                <a:lnTo>
                                  <a:pt x="593" y="217"/>
                                </a:lnTo>
                                <a:lnTo>
                                  <a:pt x="631" y="217"/>
                                </a:lnTo>
                                <a:cubicBezTo>
                                  <a:pt x="662" y="217"/>
                                  <a:pt x="687" y="213"/>
                                  <a:pt x="705" y="204"/>
                                </a:cubicBezTo>
                                <a:cubicBezTo>
                                  <a:pt x="723" y="196"/>
                                  <a:pt x="738" y="182"/>
                                  <a:pt x="748" y="163"/>
                                </a:cubicBezTo>
                                <a:cubicBezTo>
                                  <a:pt x="759" y="144"/>
                                  <a:pt x="764" y="123"/>
                                  <a:pt x="764" y="101"/>
                                </a:cubicBezTo>
                                <a:cubicBezTo>
                                  <a:pt x="764" y="91"/>
                                  <a:pt x="763" y="83"/>
                                  <a:pt x="762" y="76"/>
                                </a:cubicBezTo>
                                <a:cubicBezTo>
                                  <a:pt x="760" y="69"/>
                                  <a:pt x="758" y="63"/>
                                  <a:pt x="755" y="58"/>
                                </a:cubicBezTo>
                                <a:cubicBezTo>
                                  <a:pt x="752" y="53"/>
                                  <a:pt x="749" y="49"/>
                                  <a:pt x="744" y="45"/>
                                </a:cubicBezTo>
                                <a:cubicBezTo>
                                  <a:pt x="740" y="42"/>
                                  <a:pt x="734" y="38"/>
                                  <a:pt x="728" y="36"/>
                                </a:cubicBezTo>
                                <a:cubicBezTo>
                                  <a:pt x="722" y="33"/>
                                  <a:pt x="714" y="31"/>
                                  <a:pt x="705" y="30"/>
                                </a:cubicBezTo>
                                <a:cubicBezTo>
                                  <a:pt x="697" y="29"/>
                                  <a:pt x="685" y="28"/>
                                  <a:pt x="671" y="28"/>
                                </a:cubicBezTo>
                                <a:close/>
                                <a:moveTo>
                                  <a:pt x="208" y="28"/>
                                </a:moveTo>
                                <a:cubicBezTo>
                                  <a:pt x="199" y="28"/>
                                  <a:pt x="189" y="28"/>
                                  <a:pt x="178" y="29"/>
                                </a:cubicBezTo>
                                <a:lnTo>
                                  <a:pt x="94" y="412"/>
                                </a:lnTo>
                                <a:cubicBezTo>
                                  <a:pt x="100" y="413"/>
                                  <a:pt x="112" y="413"/>
                                  <a:pt x="130" y="413"/>
                                </a:cubicBezTo>
                                <a:cubicBezTo>
                                  <a:pt x="165" y="413"/>
                                  <a:pt x="194" y="407"/>
                                  <a:pt x="219" y="395"/>
                                </a:cubicBezTo>
                                <a:cubicBezTo>
                                  <a:pt x="243" y="383"/>
                                  <a:pt x="264" y="364"/>
                                  <a:pt x="282" y="338"/>
                                </a:cubicBezTo>
                                <a:cubicBezTo>
                                  <a:pt x="300" y="312"/>
                                  <a:pt x="313" y="284"/>
                                  <a:pt x="321" y="255"/>
                                </a:cubicBezTo>
                                <a:cubicBezTo>
                                  <a:pt x="330" y="226"/>
                                  <a:pt x="334" y="196"/>
                                  <a:pt x="334" y="164"/>
                                </a:cubicBezTo>
                                <a:cubicBezTo>
                                  <a:pt x="334" y="119"/>
                                  <a:pt x="323" y="85"/>
                                  <a:pt x="302" y="62"/>
                                </a:cubicBezTo>
                                <a:cubicBezTo>
                                  <a:pt x="281" y="39"/>
                                  <a:pt x="250" y="28"/>
                                  <a:pt x="208" y="28"/>
                                </a:cubicBezTo>
                                <a:close/>
                                <a:moveTo>
                                  <a:pt x="541" y="0"/>
                                </a:moveTo>
                                <a:lnTo>
                                  <a:pt x="685" y="0"/>
                                </a:lnTo>
                                <a:cubicBezTo>
                                  <a:pt x="708" y="0"/>
                                  <a:pt x="726" y="1"/>
                                  <a:pt x="741" y="4"/>
                                </a:cubicBezTo>
                                <a:cubicBezTo>
                                  <a:pt x="755" y="6"/>
                                  <a:pt x="768" y="10"/>
                                  <a:pt x="778" y="16"/>
                                </a:cubicBezTo>
                                <a:cubicBezTo>
                                  <a:pt x="788" y="21"/>
                                  <a:pt x="797" y="28"/>
                                  <a:pt x="804" y="37"/>
                                </a:cubicBezTo>
                                <a:cubicBezTo>
                                  <a:pt x="811" y="45"/>
                                  <a:pt x="816" y="55"/>
                                  <a:pt x="819" y="66"/>
                                </a:cubicBezTo>
                                <a:cubicBezTo>
                                  <a:pt x="823" y="76"/>
                                  <a:pt x="825" y="88"/>
                                  <a:pt x="825" y="100"/>
                                </a:cubicBezTo>
                                <a:cubicBezTo>
                                  <a:pt x="825" y="133"/>
                                  <a:pt x="814" y="161"/>
                                  <a:pt x="794" y="185"/>
                                </a:cubicBezTo>
                                <a:cubicBezTo>
                                  <a:pt x="774" y="208"/>
                                  <a:pt x="744" y="226"/>
                                  <a:pt x="704" y="238"/>
                                </a:cubicBezTo>
                                <a:lnTo>
                                  <a:pt x="704" y="241"/>
                                </a:lnTo>
                                <a:cubicBezTo>
                                  <a:pt x="715" y="249"/>
                                  <a:pt x="723" y="259"/>
                                  <a:pt x="729" y="269"/>
                                </a:cubicBezTo>
                                <a:cubicBezTo>
                                  <a:pt x="736" y="280"/>
                                  <a:pt x="741" y="295"/>
                                  <a:pt x="745" y="314"/>
                                </a:cubicBezTo>
                                <a:lnTo>
                                  <a:pt x="752" y="352"/>
                                </a:lnTo>
                                <a:cubicBezTo>
                                  <a:pt x="755" y="364"/>
                                  <a:pt x="757" y="375"/>
                                  <a:pt x="760" y="384"/>
                                </a:cubicBezTo>
                                <a:cubicBezTo>
                                  <a:pt x="763" y="394"/>
                                  <a:pt x="767" y="401"/>
                                  <a:pt x="771" y="407"/>
                                </a:cubicBezTo>
                                <a:cubicBezTo>
                                  <a:pt x="775" y="412"/>
                                  <a:pt x="780" y="417"/>
                                  <a:pt x="786" y="419"/>
                                </a:cubicBezTo>
                                <a:cubicBezTo>
                                  <a:pt x="791" y="422"/>
                                  <a:pt x="799" y="425"/>
                                  <a:pt x="809" y="426"/>
                                </a:cubicBezTo>
                                <a:lnTo>
                                  <a:pt x="805" y="442"/>
                                </a:lnTo>
                                <a:lnTo>
                                  <a:pt x="716" y="442"/>
                                </a:lnTo>
                                <a:cubicBezTo>
                                  <a:pt x="709" y="423"/>
                                  <a:pt x="703" y="400"/>
                                  <a:pt x="697" y="373"/>
                                </a:cubicBezTo>
                                <a:lnTo>
                                  <a:pt x="683" y="305"/>
                                </a:lnTo>
                                <a:cubicBezTo>
                                  <a:pt x="681" y="293"/>
                                  <a:pt x="678" y="283"/>
                                  <a:pt x="674" y="275"/>
                                </a:cubicBezTo>
                                <a:cubicBezTo>
                                  <a:pt x="671" y="267"/>
                                  <a:pt x="667" y="260"/>
                                  <a:pt x="662" y="256"/>
                                </a:cubicBezTo>
                                <a:cubicBezTo>
                                  <a:pt x="658" y="251"/>
                                  <a:pt x="652" y="249"/>
                                  <a:pt x="646" y="247"/>
                                </a:cubicBezTo>
                                <a:cubicBezTo>
                                  <a:pt x="640" y="246"/>
                                  <a:pt x="632" y="245"/>
                                  <a:pt x="624" y="245"/>
                                </a:cubicBezTo>
                                <a:lnTo>
                                  <a:pt x="587" y="245"/>
                                </a:lnTo>
                                <a:lnTo>
                                  <a:pt x="564" y="348"/>
                                </a:lnTo>
                                <a:cubicBezTo>
                                  <a:pt x="562" y="356"/>
                                  <a:pt x="561" y="363"/>
                                  <a:pt x="560" y="368"/>
                                </a:cubicBezTo>
                                <a:cubicBezTo>
                                  <a:pt x="559" y="373"/>
                                  <a:pt x="558" y="378"/>
                                  <a:pt x="558" y="384"/>
                                </a:cubicBezTo>
                                <a:cubicBezTo>
                                  <a:pt x="557" y="389"/>
                                  <a:pt x="557" y="394"/>
                                  <a:pt x="557" y="398"/>
                                </a:cubicBezTo>
                                <a:cubicBezTo>
                                  <a:pt x="557" y="405"/>
                                  <a:pt x="558" y="410"/>
                                  <a:pt x="560" y="414"/>
                                </a:cubicBezTo>
                                <a:cubicBezTo>
                                  <a:pt x="563" y="418"/>
                                  <a:pt x="566" y="421"/>
                                  <a:pt x="570" y="422"/>
                                </a:cubicBezTo>
                                <a:cubicBezTo>
                                  <a:pt x="574" y="424"/>
                                  <a:pt x="582" y="425"/>
                                  <a:pt x="592" y="426"/>
                                </a:cubicBezTo>
                                <a:lnTo>
                                  <a:pt x="589" y="442"/>
                                </a:lnTo>
                                <a:lnTo>
                                  <a:pt x="456" y="442"/>
                                </a:lnTo>
                                <a:lnTo>
                                  <a:pt x="459" y="426"/>
                                </a:lnTo>
                                <a:cubicBezTo>
                                  <a:pt x="467" y="425"/>
                                  <a:pt x="474" y="423"/>
                                  <a:pt x="478" y="420"/>
                                </a:cubicBezTo>
                                <a:cubicBezTo>
                                  <a:pt x="482" y="417"/>
                                  <a:pt x="485" y="413"/>
                                  <a:pt x="488" y="408"/>
                                </a:cubicBezTo>
                                <a:cubicBezTo>
                                  <a:pt x="491" y="403"/>
                                  <a:pt x="493" y="396"/>
                                  <a:pt x="496" y="389"/>
                                </a:cubicBezTo>
                                <a:cubicBezTo>
                                  <a:pt x="498" y="381"/>
                                  <a:pt x="502" y="367"/>
                                  <a:pt x="507" y="346"/>
                                </a:cubicBezTo>
                                <a:lnTo>
                                  <a:pt x="562" y="96"/>
                                </a:lnTo>
                                <a:cubicBezTo>
                                  <a:pt x="566" y="74"/>
                                  <a:pt x="569" y="57"/>
                                  <a:pt x="569" y="45"/>
                                </a:cubicBezTo>
                                <a:cubicBezTo>
                                  <a:pt x="569" y="34"/>
                                  <a:pt x="566" y="27"/>
                                  <a:pt x="561" y="23"/>
                                </a:cubicBezTo>
                                <a:cubicBezTo>
                                  <a:pt x="556" y="18"/>
                                  <a:pt x="548" y="16"/>
                                  <a:pt x="537" y="15"/>
                                </a:cubicBezTo>
                                <a:lnTo>
                                  <a:pt x="541" y="0"/>
                                </a:lnTo>
                                <a:close/>
                                <a:moveTo>
                                  <a:pt x="85" y="0"/>
                                </a:moveTo>
                                <a:lnTo>
                                  <a:pt x="207" y="0"/>
                                </a:lnTo>
                                <a:cubicBezTo>
                                  <a:pt x="240" y="0"/>
                                  <a:pt x="267" y="2"/>
                                  <a:pt x="287" y="7"/>
                                </a:cubicBezTo>
                                <a:cubicBezTo>
                                  <a:pt x="307" y="12"/>
                                  <a:pt x="326" y="21"/>
                                  <a:pt x="344" y="34"/>
                                </a:cubicBezTo>
                                <a:cubicBezTo>
                                  <a:pt x="361" y="47"/>
                                  <a:pt x="375" y="64"/>
                                  <a:pt x="384" y="86"/>
                                </a:cubicBezTo>
                                <a:cubicBezTo>
                                  <a:pt x="392" y="107"/>
                                  <a:pt x="397" y="133"/>
                                  <a:pt x="397" y="162"/>
                                </a:cubicBezTo>
                                <a:cubicBezTo>
                                  <a:pt x="397" y="191"/>
                                  <a:pt x="393" y="219"/>
                                  <a:pt x="387" y="246"/>
                                </a:cubicBezTo>
                                <a:cubicBezTo>
                                  <a:pt x="380" y="272"/>
                                  <a:pt x="370" y="297"/>
                                  <a:pt x="358" y="319"/>
                                </a:cubicBezTo>
                                <a:cubicBezTo>
                                  <a:pt x="345" y="341"/>
                                  <a:pt x="330" y="361"/>
                                  <a:pt x="313" y="377"/>
                                </a:cubicBezTo>
                                <a:cubicBezTo>
                                  <a:pt x="295" y="394"/>
                                  <a:pt x="278" y="407"/>
                                  <a:pt x="262" y="416"/>
                                </a:cubicBezTo>
                                <a:cubicBezTo>
                                  <a:pt x="246" y="424"/>
                                  <a:pt x="227" y="431"/>
                                  <a:pt x="207" y="435"/>
                                </a:cubicBezTo>
                                <a:cubicBezTo>
                                  <a:pt x="187" y="440"/>
                                  <a:pt x="163" y="442"/>
                                  <a:pt x="136" y="442"/>
                                </a:cubicBezTo>
                                <a:lnTo>
                                  <a:pt x="0" y="442"/>
                                </a:lnTo>
                                <a:lnTo>
                                  <a:pt x="3" y="426"/>
                                </a:lnTo>
                                <a:cubicBezTo>
                                  <a:pt x="11" y="425"/>
                                  <a:pt x="18" y="423"/>
                                  <a:pt x="22" y="420"/>
                                </a:cubicBezTo>
                                <a:cubicBezTo>
                                  <a:pt x="26" y="417"/>
                                  <a:pt x="29" y="413"/>
                                  <a:pt x="32" y="408"/>
                                </a:cubicBezTo>
                                <a:cubicBezTo>
                                  <a:pt x="35" y="403"/>
                                  <a:pt x="37" y="396"/>
                                  <a:pt x="40" y="389"/>
                                </a:cubicBezTo>
                                <a:cubicBezTo>
                                  <a:pt x="42" y="381"/>
                                  <a:pt x="46" y="367"/>
                                  <a:pt x="51" y="346"/>
                                </a:cubicBezTo>
                                <a:lnTo>
                                  <a:pt x="106" y="96"/>
                                </a:lnTo>
                                <a:cubicBezTo>
                                  <a:pt x="110" y="74"/>
                                  <a:pt x="113" y="57"/>
                                  <a:pt x="113" y="44"/>
                                </a:cubicBezTo>
                                <a:cubicBezTo>
                                  <a:pt x="113" y="34"/>
                                  <a:pt x="110" y="26"/>
                                  <a:pt x="105" y="22"/>
                                </a:cubicBezTo>
                                <a:cubicBezTo>
                                  <a:pt x="100" y="18"/>
                                  <a:pt x="92" y="16"/>
                                  <a:pt x="81" y="15"/>
                                </a:cubicBezTo>
                                <a:lnTo>
                                  <a:pt x="85"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43" name="Freeform 238"/>
                        <wps:cNvSpPr>
                          <a:spLocks noEditPoints="1"/>
                        </wps:cNvSpPr>
                        <wps:spPr bwMode="auto">
                          <a:xfrm>
                            <a:off x="2927985" y="334010"/>
                            <a:ext cx="198755" cy="44450"/>
                          </a:xfrm>
                          <a:custGeom>
                            <a:avLst/>
                            <a:gdLst>
                              <a:gd name="T0" fmla="*/ 893 w 1468"/>
                              <a:gd name="T1" fmla="*/ 196 h 329"/>
                              <a:gd name="T2" fmla="*/ 915 w 1468"/>
                              <a:gd name="T3" fmla="*/ 112 h 329"/>
                              <a:gd name="T4" fmla="*/ 429 w 1468"/>
                              <a:gd name="T5" fmla="*/ 196 h 329"/>
                              <a:gd name="T6" fmla="*/ 451 w 1468"/>
                              <a:gd name="T7" fmla="*/ 112 h 329"/>
                              <a:gd name="T8" fmla="*/ 718 w 1468"/>
                              <a:gd name="T9" fmla="*/ 155 h 329"/>
                              <a:gd name="T10" fmla="*/ 647 w 1468"/>
                              <a:gd name="T11" fmla="*/ 131 h 329"/>
                              <a:gd name="T12" fmla="*/ 642 w 1468"/>
                              <a:gd name="T13" fmla="*/ 301 h 329"/>
                              <a:gd name="T14" fmla="*/ 682 w 1468"/>
                              <a:gd name="T15" fmla="*/ 318 h 329"/>
                              <a:gd name="T16" fmla="*/ 573 w 1468"/>
                              <a:gd name="T17" fmla="*/ 193 h 329"/>
                              <a:gd name="T18" fmla="*/ 1077 w 1468"/>
                              <a:gd name="T19" fmla="*/ 93 h 329"/>
                              <a:gd name="T20" fmla="*/ 1107 w 1468"/>
                              <a:gd name="T21" fmla="*/ 158 h 329"/>
                              <a:gd name="T22" fmla="*/ 1241 w 1468"/>
                              <a:gd name="T23" fmla="*/ 142 h 329"/>
                              <a:gd name="T24" fmla="*/ 1215 w 1468"/>
                              <a:gd name="T25" fmla="*/ 297 h 329"/>
                              <a:gd name="T26" fmla="*/ 1276 w 1468"/>
                              <a:gd name="T27" fmla="*/ 287 h 329"/>
                              <a:gd name="T28" fmla="*/ 1172 w 1468"/>
                              <a:gd name="T29" fmla="*/ 290 h 329"/>
                              <a:gd name="T30" fmla="*/ 1199 w 1468"/>
                              <a:gd name="T31" fmla="*/ 152 h 329"/>
                              <a:gd name="T32" fmla="*/ 1130 w 1468"/>
                              <a:gd name="T33" fmla="*/ 153 h 329"/>
                              <a:gd name="T34" fmla="*/ 1032 w 1468"/>
                              <a:gd name="T35" fmla="*/ 325 h 329"/>
                              <a:gd name="T36" fmla="*/ 1060 w 1468"/>
                              <a:gd name="T37" fmla="*/ 121 h 329"/>
                              <a:gd name="T38" fmla="*/ 1044 w 1468"/>
                              <a:gd name="T39" fmla="*/ 103 h 329"/>
                              <a:gd name="T40" fmla="*/ 982 w 1468"/>
                              <a:gd name="T41" fmla="*/ 141 h 329"/>
                              <a:gd name="T42" fmla="*/ 838 w 1468"/>
                              <a:gd name="T43" fmla="*/ 290 h 329"/>
                              <a:gd name="T44" fmla="*/ 962 w 1468"/>
                              <a:gd name="T45" fmla="*/ 278 h 329"/>
                              <a:gd name="T46" fmla="*/ 787 w 1468"/>
                              <a:gd name="T47" fmla="*/ 249 h 329"/>
                              <a:gd name="T48" fmla="*/ 924 w 1468"/>
                              <a:gd name="T49" fmla="*/ 93 h 329"/>
                              <a:gd name="T50" fmla="*/ 480 w 1468"/>
                              <a:gd name="T51" fmla="*/ 202 h 329"/>
                              <a:gd name="T52" fmla="*/ 406 w 1468"/>
                              <a:gd name="T53" fmla="*/ 301 h 329"/>
                              <a:gd name="T54" fmla="*/ 451 w 1468"/>
                              <a:gd name="T55" fmla="*/ 316 h 329"/>
                              <a:gd name="T56" fmla="*/ 332 w 1468"/>
                              <a:gd name="T57" fmla="*/ 194 h 329"/>
                              <a:gd name="T58" fmla="*/ 1375 w 1468"/>
                              <a:gd name="T59" fmla="*/ 38 h 329"/>
                              <a:gd name="T60" fmla="*/ 1462 w 1468"/>
                              <a:gd name="T61" fmla="*/ 121 h 329"/>
                              <a:gd name="T62" fmla="*/ 1359 w 1468"/>
                              <a:gd name="T63" fmla="*/ 272 h 329"/>
                              <a:gd name="T64" fmla="*/ 1448 w 1468"/>
                              <a:gd name="T65" fmla="*/ 280 h 329"/>
                              <a:gd name="T66" fmla="*/ 1322 w 1468"/>
                              <a:gd name="T67" fmla="*/ 245 h 329"/>
                              <a:gd name="T68" fmla="*/ 1335 w 1468"/>
                              <a:gd name="T69" fmla="*/ 103 h 329"/>
                              <a:gd name="T70" fmla="*/ 1375 w 1468"/>
                              <a:gd name="T71" fmla="*/ 38 h 329"/>
                              <a:gd name="T72" fmla="*/ 129 w 1468"/>
                              <a:gd name="T73" fmla="*/ 160 h 329"/>
                              <a:gd name="T74" fmla="*/ 225 w 1468"/>
                              <a:gd name="T75" fmla="*/ 56 h 329"/>
                              <a:gd name="T76" fmla="*/ 183 w 1468"/>
                              <a:gd name="T77" fmla="*/ 22 h 329"/>
                              <a:gd name="T78" fmla="*/ 209 w 1468"/>
                              <a:gd name="T79" fmla="*/ 3 h 329"/>
                              <a:gd name="T80" fmla="*/ 271 w 1468"/>
                              <a:gd name="T81" fmla="*/ 73 h 329"/>
                              <a:gd name="T82" fmla="*/ 201 w 1468"/>
                              <a:gd name="T83" fmla="*/ 198 h 329"/>
                              <a:gd name="T84" fmla="*/ 232 w 1468"/>
                              <a:gd name="T85" fmla="*/ 299 h 329"/>
                              <a:gd name="T86" fmla="*/ 191 w 1468"/>
                              <a:gd name="T87" fmla="*/ 325 h 329"/>
                              <a:gd name="T88" fmla="*/ 152 w 1468"/>
                              <a:gd name="T89" fmla="*/ 188 h 329"/>
                              <a:gd name="T90" fmla="*/ 79 w 1468"/>
                              <a:gd name="T91" fmla="*/ 256 h 329"/>
                              <a:gd name="T92" fmla="*/ 77 w 1468"/>
                              <a:gd name="T93" fmla="*/ 305 h 329"/>
                              <a:gd name="T94" fmla="*/ 0 w 1468"/>
                              <a:gd name="T95" fmla="*/ 325 h 329"/>
                              <a:gd name="T96" fmla="*/ 29 w 1468"/>
                              <a:gd name="T97" fmla="*/ 286 h 329"/>
                              <a:gd name="T98" fmla="*/ 77 w 1468"/>
                              <a:gd name="T99" fmla="*/ 17 h 3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468" h="329">
                                <a:moveTo>
                                  <a:pt x="915" y="112"/>
                                </a:moveTo>
                                <a:cubicBezTo>
                                  <a:pt x="899" y="112"/>
                                  <a:pt x="884" y="120"/>
                                  <a:pt x="869" y="136"/>
                                </a:cubicBezTo>
                                <a:cubicBezTo>
                                  <a:pt x="854" y="153"/>
                                  <a:pt x="843" y="175"/>
                                  <a:pt x="835" y="202"/>
                                </a:cubicBezTo>
                                <a:cubicBezTo>
                                  <a:pt x="857" y="202"/>
                                  <a:pt x="876" y="200"/>
                                  <a:pt x="893" y="196"/>
                                </a:cubicBezTo>
                                <a:cubicBezTo>
                                  <a:pt x="909" y="192"/>
                                  <a:pt x="921" y="186"/>
                                  <a:pt x="929" y="178"/>
                                </a:cubicBezTo>
                                <a:cubicBezTo>
                                  <a:pt x="938" y="169"/>
                                  <a:pt x="942" y="158"/>
                                  <a:pt x="942" y="143"/>
                                </a:cubicBezTo>
                                <a:cubicBezTo>
                                  <a:pt x="942" y="133"/>
                                  <a:pt x="940" y="126"/>
                                  <a:pt x="936" y="120"/>
                                </a:cubicBezTo>
                                <a:cubicBezTo>
                                  <a:pt x="931" y="115"/>
                                  <a:pt x="924" y="112"/>
                                  <a:pt x="915" y="112"/>
                                </a:cubicBezTo>
                                <a:close/>
                                <a:moveTo>
                                  <a:pt x="451" y="112"/>
                                </a:moveTo>
                                <a:cubicBezTo>
                                  <a:pt x="435" y="112"/>
                                  <a:pt x="420" y="120"/>
                                  <a:pt x="405" y="136"/>
                                </a:cubicBezTo>
                                <a:cubicBezTo>
                                  <a:pt x="390" y="153"/>
                                  <a:pt x="379" y="175"/>
                                  <a:pt x="371" y="202"/>
                                </a:cubicBezTo>
                                <a:cubicBezTo>
                                  <a:pt x="393" y="202"/>
                                  <a:pt x="412" y="200"/>
                                  <a:pt x="429" y="196"/>
                                </a:cubicBezTo>
                                <a:cubicBezTo>
                                  <a:pt x="445" y="192"/>
                                  <a:pt x="457" y="186"/>
                                  <a:pt x="465" y="178"/>
                                </a:cubicBezTo>
                                <a:cubicBezTo>
                                  <a:pt x="474" y="169"/>
                                  <a:pt x="478" y="158"/>
                                  <a:pt x="478" y="143"/>
                                </a:cubicBezTo>
                                <a:cubicBezTo>
                                  <a:pt x="478" y="133"/>
                                  <a:pt x="476" y="126"/>
                                  <a:pt x="472" y="120"/>
                                </a:cubicBezTo>
                                <a:cubicBezTo>
                                  <a:pt x="467" y="115"/>
                                  <a:pt x="460" y="112"/>
                                  <a:pt x="451" y="112"/>
                                </a:cubicBezTo>
                                <a:close/>
                                <a:moveTo>
                                  <a:pt x="696" y="94"/>
                                </a:moveTo>
                                <a:cubicBezTo>
                                  <a:pt x="717" y="94"/>
                                  <a:pt x="736" y="96"/>
                                  <a:pt x="754" y="101"/>
                                </a:cubicBezTo>
                                <a:lnTo>
                                  <a:pt x="743" y="155"/>
                                </a:lnTo>
                                <a:lnTo>
                                  <a:pt x="718" y="155"/>
                                </a:lnTo>
                                <a:cubicBezTo>
                                  <a:pt x="717" y="142"/>
                                  <a:pt x="716" y="134"/>
                                  <a:pt x="715" y="128"/>
                                </a:cubicBezTo>
                                <a:cubicBezTo>
                                  <a:pt x="713" y="123"/>
                                  <a:pt x="710" y="119"/>
                                  <a:pt x="707" y="116"/>
                                </a:cubicBezTo>
                                <a:cubicBezTo>
                                  <a:pt x="703" y="113"/>
                                  <a:pt x="697" y="112"/>
                                  <a:pt x="691" y="112"/>
                                </a:cubicBezTo>
                                <a:cubicBezTo>
                                  <a:pt x="675" y="112"/>
                                  <a:pt x="660" y="118"/>
                                  <a:pt x="647" y="131"/>
                                </a:cubicBezTo>
                                <a:cubicBezTo>
                                  <a:pt x="635" y="144"/>
                                  <a:pt x="624" y="162"/>
                                  <a:pt x="616" y="186"/>
                                </a:cubicBezTo>
                                <a:cubicBezTo>
                                  <a:pt x="608" y="209"/>
                                  <a:pt x="604" y="232"/>
                                  <a:pt x="604" y="253"/>
                                </a:cubicBezTo>
                                <a:cubicBezTo>
                                  <a:pt x="604" y="269"/>
                                  <a:pt x="607" y="281"/>
                                  <a:pt x="613" y="289"/>
                                </a:cubicBezTo>
                                <a:cubicBezTo>
                                  <a:pt x="620" y="297"/>
                                  <a:pt x="629" y="301"/>
                                  <a:pt x="642" y="301"/>
                                </a:cubicBezTo>
                                <a:cubicBezTo>
                                  <a:pt x="657" y="301"/>
                                  <a:pt x="669" y="298"/>
                                  <a:pt x="680" y="293"/>
                                </a:cubicBezTo>
                                <a:cubicBezTo>
                                  <a:pt x="690" y="287"/>
                                  <a:pt x="701" y="279"/>
                                  <a:pt x="713" y="267"/>
                                </a:cubicBezTo>
                                <a:lnTo>
                                  <a:pt x="728" y="282"/>
                                </a:lnTo>
                                <a:cubicBezTo>
                                  <a:pt x="713" y="298"/>
                                  <a:pt x="698" y="310"/>
                                  <a:pt x="682" y="318"/>
                                </a:cubicBezTo>
                                <a:cubicBezTo>
                                  <a:pt x="667" y="325"/>
                                  <a:pt x="651" y="329"/>
                                  <a:pt x="633" y="329"/>
                                </a:cubicBezTo>
                                <a:cubicBezTo>
                                  <a:pt x="610" y="329"/>
                                  <a:pt x="593" y="322"/>
                                  <a:pt x="581" y="309"/>
                                </a:cubicBezTo>
                                <a:cubicBezTo>
                                  <a:pt x="569" y="295"/>
                                  <a:pt x="563" y="275"/>
                                  <a:pt x="563" y="249"/>
                                </a:cubicBezTo>
                                <a:cubicBezTo>
                                  <a:pt x="563" y="232"/>
                                  <a:pt x="566" y="213"/>
                                  <a:pt x="573" y="193"/>
                                </a:cubicBezTo>
                                <a:cubicBezTo>
                                  <a:pt x="579" y="173"/>
                                  <a:pt x="588" y="155"/>
                                  <a:pt x="601" y="140"/>
                                </a:cubicBezTo>
                                <a:cubicBezTo>
                                  <a:pt x="613" y="124"/>
                                  <a:pt x="627" y="113"/>
                                  <a:pt x="643" y="105"/>
                                </a:cubicBezTo>
                                <a:cubicBezTo>
                                  <a:pt x="660" y="97"/>
                                  <a:pt x="677" y="94"/>
                                  <a:pt x="696" y="94"/>
                                </a:cubicBezTo>
                                <a:close/>
                                <a:moveTo>
                                  <a:pt x="1077" y="93"/>
                                </a:moveTo>
                                <a:cubicBezTo>
                                  <a:pt x="1087" y="93"/>
                                  <a:pt x="1095" y="97"/>
                                  <a:pt x="1101" y="103"/>
                                </a:cubicBezTo>
                                <a:cubicBezTo>
                                  <a:pt x="1107" y="110"/>
                                  <a:pt x="1110" y="118"/>
                                  <a:pt x="1110" y="129"/>
                                </a:cubicBezTo>
                                <a:cubicBezTo>
                                  <a:pt x="1110" y="137"/>
                                  <a:pt x="1108" y="147"/>
                                  <a:pt x="1104" y="157"/>
                                </a:cubicBezTo>
                                <a:lnTo>
                                  <a:pt x="1107" y="158"/>
                                </a:lnTo>
                                <a:cubicBezTo>
                                  <a:pt x="1122" y="136"/>
                                  <a:pt x="1137" y="120"/>
                                  <a:pt x="1151" y="109"/>
                                </a:cubicBezTo>
                                <a:cubicBezTo>
                                  <a:pt x="1165" y="99"/>
                                  <a:pt x="1180" y="94"/>
                                  <a:pt x="1195" y="94"/>
                                </a:cubicBezTo>
                                <a:cubicBezTo>
                                  <a:pt x="1209" y="94"/>
                                  <a:pt x="1221" y="98"/>
                                  <a:pt x="1229" y="106"/>
                                </a:cubicBezTo>
                                <a:cubicBezTo>
                                  <a:pt x="1237" y="115"/>
                                  <a:pt x="1241" y="127"/>
                                  <a:pt x="1241" y="142"/>
                                </a:cubicBezTo>
                                <a:cubicBezTo>
                                  <a:pt x="1241" y="152"/>
                                  <a:pt x="1238" y="166"/>
                                  <a:pt x="1234" y="184"/>
                                </a:cubicBezTo>
                                <a:lnTo>
                                  <a:pt x="1218" y="247"/>
                                </a:lnTo>
                                <a:cubicBezTo>
                                  <a:pt x="1214" y="264"/>
                                  <a:pt x="1212" y="276"/>
                                  <a:pt x="1212" y="283"/>
                                </a:cubicBezTo>
                                <a:cubicBezTo>
                                  <a:pt x="1212" y="290"/>
                                  <a:pt x="1213" y="294"/>
                                  <a:pt x="1215" y="297"/>
                                </a:cubicBezTo>
                                <a:cubicBezTo>
                                  <a:pt x="1217" y="300"/>
                                  <a:pt x="1220" y="302"/>
                                  <a:pt x="1225" y="302"/>
                                </a:cubicBezTo>
                                <a:cubicBezTo>
                                  <a:pt x="1229" y="302"/>
                                  <a:pt x="1235" y="300"/>
                                  <a:pt x="1240" y="296"/>
                                </a:cubicBezTo>
                                <a:cubicBezTo>
                                  <a:pt x="1245" y="292"/>
                                  <a:pt x="1253" y="284"/>
                                  <a:pt x="1263" y="273"/>
                                </a:cubicBezTo>
                                <a:lnTo>
                                  <a:pt x="1276" y="287"/>
                                </a:lnTo>
                                <a:cubicBezTo>
                                  <a:pt x="1263" y="301"/>
                                  <a:pt x="1251" y="312"/>
                                  <a:pt x="1241" y="319"/>
                                </a:cubicBezTo>
                                <a:cubicBezTo>
                                  <a:pt x="1231" y="326"/>
                                  <a:pt x="1219" y="329"/>
                                  <a:pt x="1206" y="329"/>
                                </a:cubicBezTo>
                                <a:cubicBezTo>
                                  <a:pt x="1196" y="329"/>
                                  <a:pt x="1187" y="325"/>
                                  <a:pt x="1181" y="318"/>
                                </a:cubicBezTo>
                                <a:cubicBezTo>
                                  <a:pt x="1175" y="310"/>
                                  <a:pt x="1172" y="301"/>
                                  <a:pt x="1172" y="290"/>
                                </a:cubicBezTo>
                                <a:cubicBezTo>
                                  <a:pt x="1172" y="279"/>
                                  <a:pt x="1174" y="264"/>
                                  <a:pt x="1180" y="244"/>
                                </a:cubicBezTo>
                                <a:lnTo>
                                  <a:pt x="1190" y="203"/>
                                </a:lnTo>
                                <a:cubicBezTo>
                                  <a:pt x="1194" y="188"/>
                                  <a:pt x="1196" y="177"/>
                                  <a:pt x="1198" y="170"/>
                                </a:cubicBezTo>
                                <a:cubicBezTo>
                                  <a:pt x="1199" y="163"/>
                                  <a:pt x="1199" y="157"/>
                                  <a:pt x="1199" y="152"/>
                                </a:cubicBezTo>
                                <a:cubicBezTo>
                                  <a:pt x="1199" y="141"/>
                                  <a:pt x="1198" y="134"/>
                                  <a:pt x="1194" y="129"/>
                                </a:cubicBezTo>
                                <a:cubicBezTo>
                                  <a:pt x="1190" y="124"/>
                                  <a:pt x="1184" y="121"/>
                                  <a:pt x="1176" y="121"/>
                                </a:cubicBezTo>
                                <a:cubicBezTo>
                                  <a:pt x="1169" y="121"/>
                                  <a:pt x="1162" y="124"/>
                                  <a:pt x="1155" y="129"/>
                                </a:cubicBezTo>
                                <a:cubicBezTo>
                                  <a:pt x="1147" y="135"/>
                                  <a:pt x="1139" y="143"/>
                                  <a:pt x="1130" y="153"/>
                                </a:cubicBezTo>
                                <a:cubicBezTo>
                                  <a:pt x="1121" y="164"/>
                                  <a:pt x="1114" y="175"/>
                                  <a:pt x="1109" y="185"/>
                                </a:cubicBezTo>
                                <a:cubicBezTo>
                                  <a:pt x="1104" y="195"/>
                                  <a:pt x="1100" y="207"/>
                                  <a:pt x="1096" y="222"/>
                                </a:cubicBezTo>
                                <a:lnTo>
                                  <a:pt x="1074" y="325"/>
                                </a:lnTo>
                                <a:lnTo>
                                  <a:pt x="1032" y="325"/>
                                </a:lnTo>
                                <a:lnTo>
                                  <a:pt x="1067" y="174"/>
                                </a:lnTo>
                                <a:cubicBezTo>
                                  <a:pt x="1071" y="159"/>
                                  <a:pt x="1072" y="147"/>
                                  <a:pt x="1072" y="139"/>
                                </a:cubicBezTo>
                                <a:cubicBezTo>
                                  <a:pt x="1072" y="132"/>
                                  <a:pt x="1071" y="128"/>
                                  <a:pt x="1069" y="125"/>
                                </a:cubicBezTo>
                                <a:cubicBezTo>
                                  <a:pt x="1067" y="122"/>
                                  <a:pt x="1064" y="121"/>
                                  <a:pt x="1060" y="121"/>
                                </a:cubicBezTo>
                                <a:cubicBezTo>
                                  <a:pt x="1055" y="121"/>
                                  <a:pt x="1049" y="123"/>
                                  <a:pt x="1044" y="127"/>
                                </a:cubicBezTo>
                                <a:cubicBezTo>
                                  <a:pt x="1039" y="131"/>
                                  <a:pt x="1031" y="138"/>
                                  <a:pt x="1021" y="149"/>
                                </a:cubicBezTo>
                                <a:lnTo>
                                  <a:pt x="1008" y="135"/>
                                </a:lnTo>
                                <a:cubicBezTo>
                                  <a:pt x="1022" y="120"/>
                                  <a:pt x="1035" y="109"/>
                                  <a:pt x="1044" y="103"/>
                                </a:cubicBezTo>
                                <a:cubicBezTo>
                                  <a:pt x="1054" y="96"/>
                                  <a:pt x="1065" y="93"/>
                                  <a:pt x="1077" y="93"/>
                                </a:cubicBezTo>
                                <a:close/>
                                <a:moveTo>
                                  <a:pt x="924" y="93"/>
                                </a:moveTo>
                                <a:cubicBezTo>
                                  <a:pt x="943" y="93"/>
                                  <a:pt x="958" y="97"/>
                                  <a:pt x="967" y="105"/>
                                </a:cubicBezTo>
                                <a:cubicBezTo>
                                  <a:pt x="977" y="113"/>
                                  <a:pt x="982" y="125"/>
                                  <a:pt x="982" y="141"/>
                                </a:cubicBezTo>
                                <a:cubicBezTo>
                                  <a:pt x="982" y="168"/>
                                  <a:pt x="969" y="189"/>
                                  <a:pt x="944" y="202"/>
                                </a:cubicBezTo>
                                <a:cubicBezTo>
                                  <a:pt x="918" y="216"/>
                                  <a:pt x="881" y="222"/>
                                  <a:pt x="831" y="222"/>
                                </a:cubicBezTo>
                                <a:cubicBezTo>
                                  <a:pt x="829" y="232"/>
                                  <a:pt x="828" y="242"/>
                                  <a:pt x="828" y="253"/>
                                </a:cubicBezTo>
                                <a:cubicBezTo>
                                  <a:pt x="828" y="270"/>
                                  <a:pt x="831" y="282"/>
                                  <a:pt x="838" y="290"/>
                                </a:cubicBezTo>
                                <a:cubicBezTo>
                                  <a:pt x="844" y="297"/>
                                  <a:pt x="855" y="301"/>
                                  <a:pt x="870" y="301"/>
                                </a:cubicBezTo>
                                <a:cubicBezTo>
                                  <a:pt x="884" y="301"/>
                                  <a:pt x="897" y="298"/>
                                  <a:pt x="909" y="292"/>
                                </a:cubicBezTo>
                                <a:cubicBezTo>
                                  <a:pt x="921" y="285"/>
                                  <a:pt x="934" y="275"/>
                                  <a:pt x="947" y="262"/>
                                </a:cubicBezTo>
                                <a:lnTo>
                                  <a:pt x="962" y="278"/>
                                </a:lnTo>
                                <a:cubicBezTo>
                                  <a:pt x="946" y="295"/>
                                  <a:pt x="931" y="307"/>
                                  <a:pt x="915" y="316"/>
                                </a:cubicBezTo>
                                <a:cubicBezTo>
                                  <a:pt x="899" y="325"/>
                                  <a:pt x="881" y="329"/>
                                  <a:pt x="860" y="329"/>
                                </a:cubicBezTo>
                                <a:cubicBezTo>
                                  <a:pt x="837" y="329"/>
                                  <a:pt x="819" y="322"/>
                                  <a:pt x="806" y="308"/>
                                </a:cubicBezTo>
                                <a:cubicBezTo>
                                  <a:pt x="793" y="294"/>
                                  <a:pt x="787" y="274"/>
                                  <a:pt x="787" y="249"/>
                                </a:cubicBezTo>
                                <a:cubicBezTo>
                                  <a:pt x="787" y="232"/>
                                  <a:pt x="790" y="214"/>
                                  <a:pt x="796" y="194"/>
                                </a:cubicBezTo>
                                <a:cubicBezTo>
                                  <a:pt x="802" y="175"/>
                                  <a:pt x="812" y="157"/>
                                  <a:pt x="824" y="142"/>
                                </a:cubicBezTo>
                                <a:cubicBezTo>
                                  <a:pt x="837" y="127"/>
                                  <a:pt x="851" y="115"/>
                                  <a:pt x="869" y="106"/>
                                </a:cubicBezTo>
                                <a:cubicBezTo>
                                  <a:pt x="886" y="98"/>
                                  <a:pt x="904" y="93"/>
                                  <a:pt x="924" y="93"/>
                                </a:cubicBezTo>
                                <a:close/>
                                <a:moveTo>
                                  <a:pt x="460" y="93"/>
                                </a:moveTo>
                                <a:cubicBezTo>
                                  <a:pt x="479" y="93"/>
                                  <a:pt x="494" y="97"/>
                                  <a:pt x="503" y="105"/>
                                </a:cubicBezTo>
                                <a:cubicBezTo>
                                  <a:pt x="513" y="113"/>
                                  <a:pt x="518" y="125"/>
                                  <a:pt x="518" y="141"/>
                                </a:cubicBezTo>
                                <a:cubicBezTo>
                                  <a:pt x="518" y="168"/>
                                  <a:pt x="505" y="189"/>
                                  <a:pt x="480" y="202"/>
                                </a:cubicBezTo>
                                <a:cubicBezTo>
                                  <a:pt x="454" y="216"/>
                                  <a:pt x="417" y="222"/>
                                  <a:pt x="367" y="222"/>
                                </a:cubicBezTo>
                                <a:cubicBezTo>
                                  <a:pt x="365" y="232"/>
                                  <a:pt x="364" y="242"/>
                                  <a:pt x="364" y="253"/>
                                </a:cubicBezTo>
                                <a:cubicBezTo>
                                  <a:pt x="364" y="270"/>
                                  <a:pt x="367" y="282"/>
                                  <a:pt x="374" y="290"/>
                                </a:cubicBezTo>
                                <a:cubicBezTo>
                                  <a:pt x="380" y="297"/>
                                  <a:pt x="391" y="301"/>
                                  <a:pt x="406" y="301"/>
                                </a:cubicBezTo>
                                <a:cubicBezTo>
                                  <a:pt x="420" y="301"/>
                                  <a:pt x="433" y="298"/>
                                  <a:pt x="445" y="292"/>
                                </a:cubicBezTo>
                                <a:cubicBezTo>
                                  <a:pt x="457" y="285"/>
                                  <a:pt x="470" y="275"/>
                                  <a:pt x="483" y="262"/>
                                </a:cubicBezTo>
                                <a:lnTo>
                                  <a:pt x="498" y="278"/>
                                </a:lnTo>
                                <a:cubicBezTo>
                                  <a:pt x="482" y="295"/>
                                  <a:pt x="467" y="307"/>
                                  <a:pt x="451" y="316"/>
                                </a:cubicBezTo>
                                <a:cubicBezTo>
                                  <a:pt x="435" y="325"/>
                                  <a:pt x="417" y="329"/>
                                  <a:pt x="396" y="329"/>
                                </a:cubicBezTo>
                                <a:cubicBezTo>
                                  <a:pt x="373" y="329"/>
                                  <a:pt x="355" y="322"/>
                                  <a:pt x="342" y="308"/>
                                </a:cubicBezTo>
                                <a:cubicBezTo>
                                  <a:pt x="329" y="294"/>
                                  <a:pt x="323" y="274"/>
                                  <a:pt x="323" y="249"/>
                                </a:cubicBezTo>
                                <a:cubicBezTo>
                                  <a:pt x="323" y="232"/>
                                  <a:pt x="326" y="214"/>
                                  <a:pt x="332" y="194"/>
                                </a:cubicBezTo>
                                <a:cubicBezTo>
                                  <a:pt x="338" y="175"/>
                                  <a:pt x="348" y="157"/>
                                  <a:pt x="360" y="142"/>
                                </a:cubicBezTo>
                                <a:cubicBezTo>
                                  <a:pt x="373" y="127"/>
                                  <a:pt x="387" y="115"/>
                                  <a:pt x="405" y="106"/>
                                </a:cubicBezTo>
                                <a:cubicBezTo>
                                  <a:pt x="422" y="98"/>
                                  <a:pt x="440" y="93"/>
                                  <a:pt x="460" y="93"/>
                                </a:cubicBezTo>
                                <a:close/>
                                <a:moveTo>
                                  <a:pt x="1375" y="38"/>
                                </a:moveTo>
                                <a:lnTo>
                                  <a:pt x="1408" y="38"/>
                                </a:lnTo>
                                <a:lnTo>
                                  <a:pt x="1395" y="97"/>
                                </a:lnTo>
                                <a:lnTo>
                                  <a:pt x="1468" y="97"/>
                                </a:lnTo>
                                <a:lnTo>
                                  <a:pt x="1462" y="121"/>
                                </a:lnTo>
                                <a:lnTo>
                                  <a:pt x="1390" y="121"/>
                                </a:lnTo>
                                <a:lnTo>
                                  <a:pt x="1369" y="214"/>
                                </a:lnTo>
                                <a:cubicBezTo>
                                  <a:pt x="1365" y="232"/>
                                  <a:pt x="1362" y="245"/>
                                  <a:pt x="1361" y="253"/>
                                </a:cubicBezTo>
                                <a:cubicBezTo>
                                  <a:pt x="1360" y="260"/>
                                  <a:pt x="1359" y="267"/>
                                  <a:pt x="1359" y="272"/>
                                </a:cubicBezTo>
                                <a:cubicBezTo>
                                  <a:pt x="1359" y="291"/>
                                  <a:pt x="1367" y="301"/>
                                  <a:pt x="1384" y="301"/>
                                </a:cubicBezTo>
                                <a:cubicBezTo>
                                  <a:pt x="1391" y="301"/>
                                  <a:pt x="1398" y="298"/>
                                  <a:pt x="1406" y="293"/>
                                </a:cubicBezTo>
                                <a:cubicBezTo>
                                  <a:pt x="1414" y="288"/>
                                  <a:pt x="1423" y="279"/>
                                  <a:pt x="1434" y="266"/>
                                </a:cubicBezTo>
                                <a:lnTo>
                                  <a:pt x="1448" y="280"/>
                                </a:lnTo>
                                <a:cubicBezTo>
                                  <a:pt x="1434" y="297"/>
                                  <a:pt x="1421" y="309"/>
                                  <a:pt x="1408" y="317"/>
                                </a:cubicBezTo>
                                <a:cubicBezTo>
                                  <a:pt x="1395" y="325"/>
                                  <a:pt x="1382" y="329"/>
                                  <a:pt x="1368" y="329"/>
                                </a:cubicBezTo>
                                <a:cubicBezTo>
                                  <a:pt x="1335" y="329"/>
                                  <a:pt x="1318" y="312"/>
                                  <a:pt x="1318" y="279"/>
                                </a:cubicBezTo>
                                <a:cubicBezTo>
                                  <a:pt x="1318" y="268"/>
                                  <a:pt x="1319" y="257"/>
                                  <a:pt x="1322" y="245"/>
                                </a:cubicBezTo>
                                <a:lnTo>
                                  <a:pt x="1350" y="121"/>
                                </a:lnTo>
                                <a:lnTo>
                                  <a:pt x="1310" y="121"/>
                                </a:lnTo>
                                <a:lnTo>
                                  <a:pt x="1314" y="105"/>
                                </a:lnTo>
                                <a:cubicBezTo>
                                  <a:pt x="1323" y="105"/>
                                  <a:pt x="1330" y="104"/>
                                  <a:pt x="1335" y="103"/>
                                </a:cubicBezTo>
                                <a:cubicBezTo>
                                  <a:pt x="1340" y="102"/>
                                  <a:pt x="1344" y="100"/>
                                  <a:pt x="1347" y="98"/>
                                </a:cubicBezTo>
                                <a:cubicBezTo>
                                  <a:pt x="1350" y="95"/>
                                  <a:pt x="1353" y="92"/>
                                  <a:pt x="1356" y="88"/>
                                </a:cubicBezTo>
                                <a:cubicBezTo>
                                  <a:pt x="1359" y="84"/>
                                  <a:pt x="1361" y="79"/>
                                  <a:pt x="1364" y="72"/>
                                </a:cubicBezTo>
                                <a:cubicBezTo>
                                  <a:pt x="1366" y="66"/>
                                  <a:pt x="1370" y="55"/>
                                  <a:pt x="1375" y="38"/>
                                </a:cubicBezTo>
                                <a:close/>
                                <a:moveTo>
                                  <a:pt x="158" y="21"/>
                                </a:moveTo>
                                <a:cubicBezTo>
                                  <a:pt x="149" y="21"/>
                                  <a:pt x="140" y="21"/>
                                  <a:pt x="131" y="22"/>
                                </a:cubicBezTo>
                                <a:lnTo>
                                  <a:pt x="101" y="160"/>
                                </a:lnTo>
                                <a:lnTo>
                                  <a:pt x="129" y="160"/>
                                </a:lnTo>
                                <a:cubicBezTo>
                                  <a:pt x="152" y="160"/>
                                  <a:pt x="170" y="157"/>
                                  <a:pt x="183" y="150"/>
                                </a:cubicBezTo>
                                <a:cubicBezTo>
                                  <a:pt x="197" y="144"/>
                                  <a:pt x="207" y="134"/>
                                  <a:pt x="215" y="120"/>
                                </a:cubicBezTo>
                                <a:cubicBezTo>
                                  <a:pt x="223" y="106"/>
                                  <a:pt x="227" y="91"/>
                                  <a:pt x="227" y="74"/>
                                </a:cubicBezTo>
                                <a:cubicBezTo>
                                  <a:pt x="227" y="67"/>
                                  <a:pt x="226" y="61"/>
                                  <a:pt x="225" y="56"/>
                                </a:cubicBezTo>
                                <a:cubicBezTo>
                                  <a:pt x="223" y="51"/>
                                  <a:pt x="222" y="46"/>
                                  <a:pt x="220" y="43"/>
                                </a:cubicBezTo>
                                <a:cubicBezTo>
                                  <a:pt x="218" y="39"/>
                                  <a:pt x="215" y="36"/>
                                  <a:pt x="212" y="33"/>
                                </a:cubicBezTo>
                                <a:cubicBezTo>
                                  <a:pt x="209" y="31"/>
                                  <a:pt x="205" y="28"/>
                                  <a:pt x="200" y="26"/>
                                </a:cubicBezTo>
                                <a:cubicBezTo>
                                  <a:pt x="195" y="24"/>
                                  <a:pt x="190" y="23"/>
                                  <a:pt x="183" y="22"/>
                                </a:cubicBezTo>
                                <a:cubicBezTo>
                                  <a:pt x="177" y="21"/>
                                  <a:pt x="169" y="21"/>
                                  <a:pt x="158" y="21"/>
                                </a:cubicBezTo>
                                <a:close/>
                                <a:moveTo>
                                  <a:pt x="62" y="0"/>
                                </a:moveTo>
                                <a:lnTo>
                                  <a:pt x="168" y="0"/>
                                </a:lnTo>
                                <a:cubicBezTo>
                                  <a:pt x="185" y="0"/>
                                  <a:pt x="199" y="1"/>
                                  <a:pt x="209" y="3"/>
                                </a:cubicBezTo>
                                <a:cubicBezTo>
                                  <a:pt x="220" y="5"/>
                                  <a:pt x="229" y="8"/>
                                  <a:pt x="237" y="12"/>
                                </a:cubicBezTo>
                                <a:cubicBezTo>
                                  <a:pt x="244" y="16"/>
                                  <a:pt x="251" y="21"/>
                                  <a:pt x="256" y="27"/>
                                </a:cubicBezTo>
                                <a:cubicBezTo>
                                  <a:pt x="261" y="33"/>
                                  <a:pt x="265" y="40"/>
                                  <a:pt x="267" y="48"/>
                                </a:cubicBezTo>
                                <a:cubicBezTo>
                                  <a:pt x="270" y="56"/>
                                  <a:pt x="271" y="65"/>
                                  <a:pt x="271" y="73"/>
                                </a:cubicBezTo>
                                <a:cubicBezTo>
                                  <a:pt x="271" y="98"/>
                                  <a:pt x="263" y="119"/>
                                  <a:pt x="249" y="136"/>
                                </a:cubicBezTo>
                                <a:cubicBezTo>
                                  <a:pt x="234" y="153"/>
                                  <a:pt x="212" y="166"/>
                                  <a:pt x="183" y="175"/>
                                </a:cubicBezTo>
                                <a:lnTo>
                                  <a:pt x="183" y="178"/>
                                </a:lnTo>
                                <a:cubicBezTo>
                                  <a:pt x="190" y="183"/>
                                  <a:pt x="196" y="190"/>
                                  <a:pt x="201" y="198"/>
                                </a:cubicBezTo>
                                <a:cubicBezTo>
                                  <a:pt x="206" y="206"/>
                                  <a:pt x="209" y="217"/>
                                  <a:pt x="212" y="231"/>
                                </a:cubicBezTo>
                                <a:lnTo>
                                  <a:pt x="218" y="259"/>
                                </a:lnTo>
                                <a:cubicBezTo>
                                  <a:pt x="220" y="268"/>
                                  <a:pt x="222" y="275"/>
                                  <a:pt x="224" y="282"/>
                                </a:cubicBezTo>
                                <a:cubicBezTo>
                                  <a:pt x="226" y="289"/>
                                  <a:pt x="229" y="295"/>
                                  <a:pt x="232" y="299"/>
                                </a:cubicBezTo>
                                <a:cubicBezTo>
                                  <a:pt x="235" y="303"/>
                                  <a:pt x="238" y="306"/>
                                  <a:pt x="242" y="308"/>
                                </a:cubicBezTo>
                                <a:cubicBezTo>
                                  <a:pt x="246" y="311"/>
                                  <a:pt x="252" y="312"/>
                                  <a:pt x="259" y="313"/>
                                </a:cubicBezTo>
                                <a:lnTo>
                                  <a:pt x="257" y="325"/>
                                </a:lnTo>
                                <a:lnTo>
                                  <a:pt x="191" y="325"/>
                                </a:lnTo>
                                <a:cubicBezTo>
                                  <a:pt x="186" y="311"/>
                                  <a:pt x="181" y="294"/>
                                  <a:pt x="177" y="275"/>
                                </a:cubicBezTo>
                                <a:lnTo>
                                  <a:pt x="167" y="224"/>
                                </a:lnTo>
                                <a:cubicBezTo>
                                  <a:pt x="165" y="215"/>
                                  <a:pt x="163" y="208"/>
                                  <a:pt x="160" y="202"/>
                                </a:cubicBezTo>
                                <a:cubicBezTo>
                                  <a:pt x="158" y="196"/>
                                  <a:pt x="155" y="191"/>
                                  <a:pt x="152" y="188"/>
                                </a:cubicBezTo>
                                <a:cubicBezTo>
                                  <a:pt x="148" y="185"/>
                                  <a:pt x="144" y="183"/>
                                  <a:pt x="140" y="182"/>
                                </a:cubicBezTo>
                                <a:cubicBezTo>
                                  <a:pt x="135" y="181"/>
                                  <a:pt x="130" y="180"/>
                                  <a:pt x="123" y="180"/>
                                </a:cubicBezTo>
                                <a:lnTo>
                                  <a:pt x="96" y="180"/>
                                </a:lnTo>
                                <a:lnTo>
                                  <a:pt x="79" y="256"/>
                                </a:lnTo>
                                <a:cubicBezTo>
                                  <a:pt x="78" y="262"/>
                                  <a:pt x="77" y="267"/>
                                  <a:pt x="76" y="271"/>
                                </a:cubicBezTo>
                                <a:cubicBezTo>
                                  <a:pt x="76" y="274"/>
                                  <a:pt x="75" y="278"/>
                                  <a:pt x="75" y="282"/>
                                </a:cubicBezTo>
                                <a:cubicBezTo>
                                  <a:pt x="75" y="286"/>
                                  <a:pt x="74" y="290"/>
                                  <a:pt x="74" y="293"/>
                                </a:cubicBezTo>
                                <a:cubicBezTo>
                                  <a:pt x="74" y="298"/>
                                  <a:pt x="75" y="302"/>
                                  <a:pt x="77" y="305"/>
                                </a:cubicBezTo>
                                <a:cubicBezTo>
                                  <a:pt x="78" y="307"/>
                                  <a:pt x="81" y="309"/>
                                  <a:pt x="84" y="311"/>
                                </a:cubicBezTo>
                                <a:cubicBezTo>
                                  <a:pt x="87" y="312"/>
                                  <a:pt x="93" y="313"/>
                                  <a:pt x="100" y="313"/>
                                </a:cubicBezTo>
                                <a:lnTo>
                                  <a:pt x="98" y="325"/>
                                </a:lnTo>
                                <a:lnTo>
                                  <a:pt x="0" y="325"/>
                                </a:lnTo>
                                <a:lnTo>
                                  <a:pt x="2" y="313"/>
                                </a:lnTo>
                                <a:cubicBezTo>
                                  <a:pt x="8" y="312"/>
                                  <a:pt x="13" y="311"/>
                                  <a:pt x="16" y="309"/>
                                </a:cubicBezTo>
                                <a:cubicBezTo>
                                  <a:pt x="19" y="307"/>
                                  <a:pt x="22" y="304"/>
                                  <a:pt x="24" y="300"/>
                                </a:cubicBezTo>
                                <a:cubicBezTo>
                                  <a:pt x="26" y="296"/>
                                  <a:pt x="28" y="291"/>
                                  <a:pt x="29" y="286"/>
                                </a:cubicBezTo>
                                <a:cubicBezTo>
                                  <a:pt x="31" y="280"/>
                                  <a:pt x="34" y="270"/>
                                  <a:pt x="37" y="254"/>
                                </a:cubicBezTo>
                                <a:lnTo>
                                  <a:pt x="78" y="71"/>
                                </a:lnTo>
                                <a:cubicBezTo>
                                  <a:pt x="81" y="55"/>
                                  <a:pt x="83" y="42"/>
                                  <a:pt x="83" y="33"/>
                                </a:cubicBezTo>
                                <a:cubicBezTo>
                                  <a:pt x="83" y="25"/>
                                  <a:pt x="81" y="20"/>
                                  <a:pt x="77" y="17"/>
                                </a:cubicBezTo>
                                <a:cubicBezTo>
                                  <a:pt x="74" y="14"/>
                                  <a:pt x="68" y="12"/>
                                  <a:pt x="60" y="12"/>
                                </a:cubicBezTo>
                                <a:lnTo>
                                  <a:pt x="62"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44" name="Rectangle 239"/>
                        <wps:cNvSpPr>
                          <a:spLocks noChangeArrowheads="1"/>
                        </wps:cNvSpPr>
                        <wps:spPr bwMode="auto">
                          <a:xfrm>
                            <a:off x="2174875" y="582295"/>
                            <a:ext cx="1092200" cy="200660"/>
                          </a:xfrm>
                          <a:prstGeom prst="rect">
                            <a:avLst/>
                          </a:prstGeom>
                          <a:solidFill>
                            <a:srgbClr val="E1F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240"/>
                        <wps:cNvSpPr>
                          <a:spLocks noChangeArrowheads="1"/>
                        </wps:cNvSpPr>
                        <wps:spPr bwMode="auto">
                          <a:xfrm>
                            <a:off x="2174875" y="582295"/>
                            <a:ext cx="1092200" cy="200660"/>
                          </a:xfrm>
                          <a:prstGeom prst="rect">
                            <a:avLst/>
                          </a:prstGeom>
                          <a:noFill/>
                          <a:ln w="6350">
                            <a:solidFill>
                              <a:srgbClr val="606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241"/>
                        <wps:cNvSpPr>
                          <a:spLocks noChangeArrowheads="1"/>
                        </wps:cNvSpPr>
                        <wps:spPr bwMode="auto">
                          <a:xfrm>
                            <a:off x="2428240" y="638175"/>
                            <a:ext cx="57848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29B94" w14:textId="77777777" w:rsidR="00D37F25" w:rsidRDefault="00D37F25" w:rsidP="00BB3638">
                              <w:r>
                                <w:rPr>
                                  <w:rFonts w:ascii="Arial" w:hAnsi="Arial" w:cs="Arial"/>
                                  <w:b/>
                                  <w:bCs/>
                                  <w:color w:val="000000"/>
                                  <w:sz w:val="14"/>
                                  <w:szCs w:val="14"/>
                                </w:rPr>
                                <w:t>Tracking data</w:t>
                              </w:r>
                            </w:p>
                          </w:txbxContent>
                        </wps:txbx>
                        <wps:bodyPr rot="0" vert="horz" wrap="none" lIns="0" tIns="0" rIns="0" bIns="0" anchor="t" anchorCtr="0" upright="1">
                          <a:spAutoFit/>
                        </wps:bodyPr>
                      </wps:wsp>
                      <wps:wsp>
                        <wps:cNvPr id="47" name="Freeform 242"/>
                        <wps:cNvSpPr>
                          <a:spLocks noEditPoints="1"/>
                        </wps:cNvSpPr>
                        <wps:spPr bwMode="auto">
                          <a:xfrm>
                            <a:off x="5051425" y="0"/>
                            <a:ext cx="1183640" cy="585470"/>
                          </a:xfrm>
                          <a:custGeom>
                            <a:avLst/>
                            <a:gdLst>
                              <a:gd name="T0" fmla="*/ 0 w 4368"/>
                              <a:gd name="T1" fmla="*/ 1884 h 2160"/>
                              <a:gd name="T2" fmla="*/ 24 w 4368"/>
                              <a:gd name="T3" fmla="*/ 1812 h 2160"/>
                              <a:gd name="T4" fmla="*/ 0 w 4368"/>
                              <a:gd name="T5" fmla="*/ 1476 h 2160"/>
                              <a:gd name="T6" fmla="*/ 24 w 4368"/>
                              <a:gd name="T7" fmla="*/ 1212 h 2160"/>
                              <a:gd name="T8" fmla="*/ 0 w 4368"/>
                              <a:gd name="T9" fmla="*/ 1140 h 2160"/>
                              <a:gd name="T10" fmla="*/ 0 w 4368"/>
                              <a:gd name="T11" fmla="*/ 708 h 2160"/>
                              <a:gd name="T12" fmla="*/ 24 w 4368"/>
                              <a:gd name="T13" fmla="*/ 636 h 2160"/>
                              <a:gd name="T14" fmla="*/ 0 w 4368"/>
                              <a:gd name="T15" fmla="*/ 300 h 2160"/>
                              <a:gd name="T16" fmla="*/ 24 w 4368"/>
                              <a:gd name="T17" fmla="*/ 36 h 2160"/>
                              <a:gd name="T18" fmla="*/ 60 w 4368"/>
                              <a:gd name="T19" fmla="*/ 0 h 2160"/>
                              <a:gd name="T20" fmla="*/ 492 w 4368"/>
                              <a:gd name="T21" fmla="*/ 0 h 2160"/>
                              <a:gd name="T22" fmla="*/ 564 w 4368"/>
                              <a:gd name="T23" fmla="*/ 24 h 2160"/>
                              <a:gd name="T24" fmla="*/ 900 w 4368"/>
                              <a:gd name="T25" fmla="*/ 0 h 2160"/>
                              <a:gd name="T26" fmla="*/ 1164 w 4368"/>
                              <a:gd name="T27" fmla="*/ 24 h 2160"/>
                              <a:gd name="T28" fmla="*/ 1236 w 4368"/>
                              <a:gd name="T29" fmla="*/ 0 h 2160"/>
                              <a:gd name="T30" fmla="*/ 1668 w 4368"/>
                              <a:gd name="T31" fmla="*/ 0 h 2160"/>
                              <a:gd name="T32" fmla="*/ 1740 w 4368"/>
                              <a:gd name="T33" fmla="*/ 24 h 2160"/>
                              <a:gd name="T34" fmla="*/ 2076 w 4368"/>
                              <a:gd name="T35" fmla="*/ 0 h 2160"/>
                              <a:gd name="T36" fmla="*/ 2340 w 4368"/>
                              <a:gd name="T37" fmla="*/ 24 h 2160"/>
                              <a:gd name="T38" fmla="*/ 2412 w 4368"/>
                              <a:gd name="T39" fmla="*/ 0 h 2160"/>
                              <a:gd name="T40" fmla="*/ 2844 w 4368"/>
                              <a:gd name="T41" fmla="*/ 0 h 2160"/>
                              <a:gd name="T42" fmla="*/ 2916 w 4368"/>
                              <a:gd name="T43" fmla="*/ 24 h 2160"/>
                              <a:gd name="T44" fmla="*/ 3252 w 4368"/>
                              <a:gd name="T45" fmla="*/ 0 h 2160"/>
                              <a:gd name="T46" fmla="*/ 3516 w 4368"/>
                              <a:gd name="T47" fmla="*/ 24 h 2160"/>
                              <a:gd name="T48" fmla="*/ 3588 w 4368"/>
                              <a:gd name="T49" fmla="*/ 0 h 2160"/>
                              <a:gd name="T50" fmla="*/ 4020 w 4368"/>
                              <a:gd name="T51" fmla="*/ 0 h 2160"/>
                              <a:gd name="T52" fmla="*/ 4092 w 4368"/>
                              <a:gd name="T53" fmla="*/ 24 h 2160"/>
                              <a:gd name="T54" fmla="*/ 4344 w 4368"/>
                              <a:gd name="T55" fmla="*/ 12 h 2160"/>
                              <a:gd name="T56" fmla="*/ 4344 w 4368"/>
                              <a:gd name="T57" fmla="*/ 84 h 2160"/>
                              <a:gd name="T58" fmla="*/ 4368 w 4368"/>
                              <a:gd name="T59" fmla="*/ 420 h 2160"/>
                              <a:gd name="T60" fmla="*/ 4344 w 4368"/>
                              <a:gd name="T61" fmla="*/ 684 h 2160"/>
                              <a:gd name="T62" fmla="*/ 4368 w 4368"/>
                              <a:gd name="T63" fmla="*/ 756 h 2160"/>
                              <a:gd name="T64" fmla="*/ 4368 w 4368"/>
                              <a:gd name="T65" fmla="*/ 1188 h 2160"/>
                              <a:gd name="T66" fmla="*/ 4344 w 4368"/>
                              <a:gd name="T67" fmla="*/ 1260 h 2160"/>
                              <a:gd name="T68" fmla="*/ 4368 w 4368"/>
                              <a:gd name="T69" fmla="*/ 1596 h 2160"/>
                              <a:gd name="T70" fmla="*/ 4344 w 4368"/>
                              <a:gd name="T71" fmla="*/ 1860 h 2160"/>
                              <a:gd name="T72" fmla="*/ 4368 w 4368"/>
                              <a:gd name="T73" fmla="*/ 1932 h 2160"/>
                              <a:gd name="T74" fmla="*/ 4344 w 4368"/>
                              <a:gd name="T75" fmla="*/ 2148 h 2160"/>
                              <a:gd name="T76" fmla="*/ 4236 w 4368"/>
                              <a:gd name="T77" fmla="*/ 2160 h 2160"/>
                              <a:gd name="T78" fmla="*/ 3804 w 4368"/>
                              <a:gd name="T79" fmla="*/ 2160 h 2160"/>
                              <a:gd name="T80" fmla="*/ 3732 w 4368"/>
                              <a:gd name="T81" fmla="*/ 2136 h 2160"/>
                              <a:gd name="T82" fmla="*/ 3396 w 4368"/>
                              <a:gd name="T83" fmla="*/ 2160 h 2160"/>
                              <a:gd name="T84" fmla="*/ 3132 w 4368"/>
                              <a:gd name="T85" fmla="*/ 2136 h 2160"/>
                              <a:gd name="T86" fmla="*/ 3060 w 4368"/>
                              <a:gd name="T87" fmla="*/ 2160 h 2160"/>
                              <a:gd name="T88" fmla="*/ 2628 w 4368"/>
                              <a:gd name="T89" fmla="*/ 2160 h 2160"/>
                              <a:gd name="T90" fmla="*/ 2556 w 4368"/>
                              <a:gd name="T91" fmla="*/ 2136 h 2160"/>
                              <a:gd name="T92" fmla="*/ 2220 w 4368"/>
                              <a:gd name="T93" fmla="*/ 2160 h 2160"/>
                              <a:gd name="T94" fmla="*/ 1956 w 4368"/>
                              <a:gd name="T95" fmla="*/ 2136 h 2160"/>
                              <a:gd name="T96" fmla="*/ 1884 w 4368"/>
                              <a:gd name="T97" fmla="*/ 2160 h 2160"/>
                              <a:gd name="T98" fmla="*/ 1452 w 4368"/>
                              <a:gd name="T99" fmla="*/ 2160 h 2160"/>
                              <a:gd name="T100" fmla="*/ 1380 w 4368"/>
                              <a:gd name="T101" fmla="*/ 2136 h 2160"/>
                              <a:gd name="T102" fmla="*/ 1044 w 4368"/>
                              <a:gd name="T103" fmla="*/ 2160 h 2160"/>
                              <a:gd name="T104" fmla="*/ 780 w 4368"/>
                              <a:gd name="T105" fmla="*/ 2136 h 2160"/>
                              <a:gd name="T106" fmla="*/ 708 w 4368"/>
                              <a:gd name="T107" fmla="*/ 2160 h 2160"/>
                              <a:gd name="T108" fmla="*/ 276 w 4368"/>
                              <a:gd name="T109" fmla="*/ 2160 h 2160"/>
                              <a:gd name="T110" fmla="*/ 204 w 4368"/>
                              <a:gd name="T111" fmla="*/ 2136 h 2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4368" h="2160">
                                <a:moveTo>
                                  <a:pt x="0" y="2148"/>
                                </a:moveTo>
                                <a:lnTo>
                                  <a:pt x="0" y="2052"/>
                                </a:lnTo>
                                <a:lnTo>
                                  <a:pt x="24" y="2052"/>
                                </a:lnTo>
                                <a:lnTo>
                                  <a:pt x="24" y="2148"/>
                                </a:lnTo>
                                <a:lnTo>
                                  <a:pt x="0" y="2148"/>
                                </a:lnTo>
                                <a:close/>
                                <a:moveTo>
                                  <a:pt x="0" y="1980"/>
                                </a:moveTo>
                                <a:lnTo>
                                  <a:pt x="0" y="1884"/>
                                </a:lnTo>
                                <a:lnTo>
                                  <a:pt x="24" y="1884"/>
                                </a:lnTo>
                                <a:lnTo>
                                  <a:pt x="24" y="1980"/>
                                </a:lnTo>
                                <a:lnTo>
                                  <a:pt x="0" y="1980"/>
                                </a:lnTo>
                                <a:close/>
                                <a:moveTo>
                                  <a:pt x="0" y="1812"/>
                                </a:moveTo>
                                <a:lnTo>
                                  <a:pt x="0" y="1716"/>
                                </a:lnTo>
                                <a:lnTo>
                                  <a:pt x="24" y="1716"/>
                                </a:lnTo>
                                <a:lnTo>
                                  <a:pt x="24" y="1812"/>
                                </a:lnTo>
                                <a:lnTo>
                                  <a:pt x="0" y="1812"/>
                                </a:lnTo>
                                <a:close/>
                                <a:moveTo>
                                  <a:pt x="0" y="1644"/>
                                </a:moveTo>
                                <a:lnTo>
                                  <a:pt x="0" y="1548"/>
                                </a:lnTo>
                                <a:lnTo>
                                  <a:pt x="24" y="1548"/>
                                </a:lnTo>
                                <a:lnTo>
                                  <a:pt x="24" y="1644"/>
                                </a:lnTo>
                                <a:lnTo>
                                  <a:pt x="0" y="1644"/>
                                </a:lnTo>
                                <a:close/>
                                <a:moveTo>
                                  <a:pt x="0" y="1476"/>
                                </a:moveTo>
                                <a:lnTo>
                                  <a:pt x="0" y="1380"/>
                                </a:lnTo>
                                <a:lnTo>
                                  <a:pt x="24" y="1380"/>
                                </a:lnTo>
                                <a:lnTo>
                                  <a:pt x="24" y="1476"/>
                                </a:lnTo>
                                <a:lnTo>
                                  <a:pt x="0" y="1476"/>
                                </a:lnTo>
                                <a:close/>
                                <a:moveTo>
                                  <a:pt x="0" y="1308"/>
                                </a:moveTo>
                                <a:lnTo>
                                  <a:pt x="0" y="1212"/>
                                </a:lnTo>
                                <a:lnTo>
                                  <a:pt x="24" y="1212"/>
                                </a:lnTo>
                                <a:lnTo>
                                  <a:pt x="24" y="1308"/>
                                </a:lnTo>
                                <a:lnTo>
                                  <a:pt x="0" y="1308"/>
                                </a:lnTo>
                                <a:close/>
                                <a:moveTo>
                                  <a:pt x="0" y="1140"/>
                                </a:moveTo>
                                <a:lnTo>
                                  <a:pt x="0" y="1044"/>
                                </a:lnTo>
                                <a:lnTo>
                                  <a:pt x="24" y="1044"/>
                                </a:lnTo>
                                <a:lnTo>
                                  <a:pt x="24" y="1140"/>
                                </a:lnTo>
                                <a:lnTo>
                                  <a:pt x="0" y="1140"/>
                                </a:lnTo>
                                <a:close/>
                                <a:moveTo>
                                  <a:pt x="0" y="972"/>
                                </a:moveTo>
                                <a:lnTo>
                                  <a:pt x="0" y="876"/>
                                </a:lnTo>
                                <a:lnTo>
                                  <a:pt x="24" y="876"/>
                                </a:lnTo>
                                <a:lnTo>
                                  <a:pt x="24" y="972"/>
                                </a:lnTo>
                                <a:lnTo>
                                  <a:pt x="0" y="972"/>
                                </a:lnTo>
                                <a:close/>
                                <a:moveTo>
                                  <a:pt x="0" y="804"/>
                                </a:moveTo>
                                <a:lnTo>
                                  <a:pt x="0" y="708"/>
                                </a:lnTo>
                                <a:lnTo>
                                  <a:pt x="24" y="708"/>
                                </a:lnTo>
                                <a:lnTo>
                                  <a:pt x="24" y="804"/>
                                </a:lnTo>
                                <a:lnTo>
                                  <a:pt x="0" y="804"/>
                                </a:lnTo>
                                <a:close/>
                                <a:moveTo>
                                  <a:pt x="0" y="636"/>
                                </a:moveTo>
                                <a:lnTo>
                                  <a:pt x="0" y="540"/>
                                </a:lnTo>
                                <a:lnTo>
                                  <a:pt x="24" y="540"/>
                                </a:lnTo>
                                <a:lnTo>
                                  <a:pt x="24" y="636"/>
                                </a:lnTo>
                                <a:lnTo>
                                  <a:pt x="0" y="636"/>
                                </a:lnTo>
                                <a:close/>
                                <a:moveTo>
                                  <a:pt x="0" y="468"/>
                                </a:moveTo>
                                <a:lnTo>
                                  <a:pt x="0" y="372"/>
                                </a:lnTo>
                                <a:lnTo>
                                  <a:pt x="24" y="372"/>
                                </a:lnTo>
                                <a:lnTo>
                                  <a:pt x="24" y="468"/>
                                </a:lnTo>
                                <a:lnTo>
                                  <a:pt x="0" y="468"/>
                                </a:lnTo>
                                <a:close/>
                                <a:moveTo>
                                  <a:pt x="0" y="300"/>
                                </a:moveTo>
                                <a:lnTo>
                                  <a:pt x="0" y="204"/>
                                </a:lnTo>
                                <a:lnTo>
                                  <a:pt x="24" y="204"/>
                                </a:lnTo>
                                <a:lnTo>
                                  <a:pt x="24" y="300"/>
                                </a:lnTo>
                                <a:lnTo>
                                  <a:pt x="0" y="300"/>
                                </a:lnTo>
                                <a:close/>
                                <a:moveTo>
                                  <a:pt x="0" y="132"/>
                                </a:moveTo>
                                <a:lnTo>
                                  <a:pt x="0" y="36"/>
                                </a:lnTo>
                                <a:lnTo>
                                  <a:pt x="24" y="36"/>
                                </a:lnTo>
                                <a:lnTo>
                                  <a:pt x="24" y="132"/>
                                </a:lnTo>
                                <a:lnTo>
                                  <a:pt x="0" y="132"/>
                                </a:lnTo>
                                <a:close/>
                                <a:moveTo>
                                  <a:pt x="60" y="0"/>
                                </a:moveTo>
                                <a:lnTo>
                                  <a:pt x="156" y="0"/>
                                </a:lnTo>
                                <a:lnTo>
                                  <a:pt x="156" y="24"/>
                                </a:lnTo>
                                <a:lnTo>
                                  <a:pt x="60" y="24"/>
                                </a:lnTo>
                                <a:lnTo>
                                  <a:pt x="60" y="0"/>
                                </a:lnTo>
                                <a:close/>
                                <a:moveTo>
                                  <a:pt x="228" y="0"/>
                                </a:moveTo>
                                <a:lnTo>
                                  <a:pt x="324" y="0"/>
                                </a:lnTo>
                                <a:lnTo>
                                  <a:pt x="324" y="24"/>
                                </a:lnTo>
                                <a:lnTo>
                                  <a:pt x="228" y="24"/>
                                </a:lnTo>
                                <a:lnTo>
                                  <a:pt x="228" y="0"/>
                                </a:lnTo>
                                <a:close/>
                                <a:moveTo>
                                  <a:pt x="396" y="0"/>
                                </a:moveTo>
                                <a:lnTo>
                                  <a:pt x="492" y="0"/>
                                </a:lnTo>
                                <a:lnTo>
                                  <a:pt x="492" y="24"/>
                                </a:lnTo>
                                <a:lnTo>
                                  <a:pt x="396" y="24"/>
                                </a:lnTo>
                                <a:lnTo>
                                  <a:pt x="396" y="0"/>
                                </a:lnTo>
                                <a:close/>
                                <a:moveTo>
                                  <a:pt x="564" y="0"/>
                                </a:moveTo>
                                <a:lnTo>
                                  <a:pt x="660" y="0"/>
                                </a:lnTo>
                                <a:lnTo>
                                  <a:pt x="660" y="24"/>
                                </a:lnTo>
                                <a:lnTo>
                                  <a:pt x="564" y="24"/>
                                </a:lnTo>
                                <a:lnTo>
                                  <a:pt x="564" y="0"/>
                                </a:lnTo>
                                <a:close/>
                                <a:moveTo>
                                  <a:pt x="732" y="0"/>
                                </a:moveTo>
                                <a:lnTo>
                                  <a:pt x="828" y="0"/>
                                </a:lnTo>
                                <a:lnTo>
                                  <a:pt x="828" y="24"/>
                                </a:lnTo>
                                <a:lnTo>
                                  <a:pt x="732" y="24"/>
                                </a:lnTo>
                                <a:lnTo>
                                  <a:pt x="732" y="0"/>
                                </a:lnTo>
                                <a:close/>
                                <a:moveTo>
                                  <a:pt x="900" y="0"/>
                                </a:moveTo>
                                <a:lnTo>
                                  <a:pt x="996" y="0"/>
                                </a:lnTo>
                                <a:lnTo>
                                  <a:pt x="996" y="24"/>
                                </a:lnTo>
                                <a:lnTo>
                                  <a:pt x="900" y="24"/>
                                </a:lnTo>
                                <a:lnTo>
                                  <a:pt x="900" y="0"/>
                                </a:lnTo>
                                <a:close/>
                                <a:moveTo>
                                  <a:pt x="1068" y="0"/>
                                </a:moveTo>
                                <a:lnTo>
                                  <a:pt x="1164" y="0"/>
                                </a:lnTo>
                                <a:lnTo>
                                  <a:pt x="1164" y="24"/>
                                </a:lnTo>
                                <a:lnTo>
                                  <a:pt x="1068" y="24"/>
                                </a:lnTo>
                                <a:lnTo>
                                  <a:pt x="1068" y="0"/>
                                </a:lnTo>
                                <a:close/>
                                <a:moveTo>
                                  <a:pt x="1236" y="0"/>
                                </a:moveTo>
                                <a:lnTo>
                                  <a:pt x="1332" y="0"/>
                                </a:lnTo>
                                <a:lnTo>
                                  <a:pt x="1332" y="24"/>
                                </a:lnTo>
                                <a:lnTo>
                                  <a:pt x="1236" y="24"/>
                                </a:lnTo>
                                <a:lnTo>
                                  <a:pt x="1236" y="0"/>
                                </a:lnTo>
                                <a:close/>
                                <a:moveTo>
                                  <a:pt x="1404" y="0"/>
                                </a:moveTo>
                                <a:lnTo>
                                  <a:pt x="1500" y="0"/>
                                </a:lnTo>
                                <a:lnTo>
                                  <a:pt x="1500" y="24"/>
                                </a:lnTo>
                                <a:lnTo>
                                  <a:pt x="1404" y="24"/>
                                </a:lnTo>
                                <a:lnTo>
                                  <a:pt x="1404" y="0"/>
                                </a:lnTo>
                                <a:close/>
                                <a:moveTo>
                                  <a:pt x="1572" y="0"/>
                                </a:moveTo>
                                <a:lnTo>
                                  <a:pt x="1668" y="0"/>
                                </a:lnTo>
                                <a:lnTo>
                                  <a:pt x="1668" y="24"/>
                                </a:lnTo>
                                <a:lnTo>
                                  <a:pt x="1572" y="24"/>
                                </a:lnTo>
                                <a:lnTo>
                                  <a:pt x="1572" y="0"/>
                                </a:lnTo>
                                <a:close/>
                                <a:moveTo>
                                  <a:pt x="1740" y="0"/>
                                </a:moveTo>
                                <a:lnTo>
                                  <a:pt x="1836" y="0"/>
                                </a:lnTo>
                                <a:lnTo>
                                  <a:pt x="1836" y="24"/>
                                </a:lnTo>
                                <a:lnTo>
                                  <a:pt x="1740" y="24"/>
                                </a:lnTo>
                                <a:lnTo>
                                  <a:pt x="1740" y="0"/>
                                </a:lnTo>
                                <a:close/>
                                <a:moveTo>
                                  <a:pt x="1908" y="0"/>
                                </a:moveTo>
                                <a:lnTo>
                                  <a:pt x="2004" y="0"/>
                                </a:lnTo>
                                <a:lnTo>
                                  <a:pt x="2004" y="24"/>
                                </a:lnTo>
                                <a:lnTo>
                                  <a:pt x="1908" y="24"/>
                                </a:lnTo>
                                <a:lnTo>
                                  <a:pt x="1908" y="0"/>
                                </a:lnTo>
                                <a:close/>
                                <a:moveTo>
                                  <a:pt x="2076" y="0"/>
                                </a:moveTo>
                                <a:lnTo>
                                  <a:pt x="2172" y="0"/>
                                </a:lnTo>
                                <a:lnTo>
                                  <a:pt x="2172" y="24"/>
                                </a:lnTo>
                                <a:lnTo>
                                  <a:pt x="2076" y="24"/>
                                </a:lnTo>
                                <a:lnTo>
                                  <a:pt x="2076" y="0"/>
                                </a:lnTo>
                                <a:close/>
                                <a:moveTo>
                                  <a:pt x="2244" y="0"/>
                                </a:moveTo>
                                <a:lnTo>
                                  <a:pt x="2340" y="0"/>
                                </a:lnTo>
                                <a:lnTo>
                                  <a:pt x="2340" y="24"/>
                                </a:lnTo>
                                <a:lnTo>
                                  <a:pt x="2244" y="24"/>
                                </a:lnTo>
                                <a:lnTo>
                                  <a:pt x="2244" y="0"/>
                                </a:lnTo>
                                <a:close/>
                                <a:moveTo>
                                  <a:pt x="2412" y="0"/>
                                </a:moveTo>
                                <a:lnTo>
                                  <a:pt x="2508" y="0"/>
                                </a:lnTo>
                                <a:lnTo>
                                  <a:pt x="2508" y="24"/>
                                </a:lnTo>
                                <a:lnTo>
                                  <a:pt x="2412" y="24"/>
                                </a:lnTo>
                                <a:lnTo>
                                  <a:pt x="2412" y="0"/>
                                </a:lnTo>
                                <a:close/>
                                <a:moveTo>
                                  <a:pt x="2580" y="0"/>
                                </a:moveTo>
                                <a:lnTo>
                                  <a:pt x="2676" y="0"/>
                                </a:lnTo>
                                <a:lnTo>
                                  <a:pt x="2676" y="24"/>
                                </a:lnTo>
                                <a:lnTo>
                                  <a:pt x="2580" y="24"/>
                                </a:lnTo>
                                <a:lnTo>
                                  <a:pt x="2580" y="0"/>
                                </a:lnTo>
                                <a:close/>
                                <a:moveTo>
                                  <a:pt x="2748" y="0"/>
                                </a:moveTo>
                                <a:lnTo>
                                  <a:pt x="2844" y="0"/>
                                </a:lnTo>
                                <a:lnTo>
                                  <a:pt x="2844" y="24"/>
                                </a:lnTo>
                                <a:lnTo>
                                  <a:pt x="2748" y="24"/>
                                </a:lnTo>
                                <a:lnTo>
                                  <a:pt x="2748" y="0"/>
                                </a:lnTo>
                                <a:close/>
                                <a:moveTo>
                                  <a:pt x="2916" y="0"/>
                                </a:moveTo>
                                <a:lnTo>
                                  <a:pt x="3012" y="0"/>
                                </a:lnTo>
                                <a:lnTo>
                                  <a:pt x="3012" y="24"/>
                                </a:lnTo>
                                <a:lnTo>
                                  <a:pt x="2916" y="24"/>
                                </a:lnTo>
                                <a:lnTo>
                                  <a:pt x="2916" y="0"/>
                                </a:lnTo>
                                <a:close/>
                                <a:moveTo>
                                  <a:pt x="3084" y="0"/>
                                </a:moveTo>
                                <a:lnTo>
                                  <a:pt x="3180" y="0"/>
                                </a:lnTo>
                                <a:lnTo>
                                  <a:pt x="3180" y="24"/>
                                </a:lnTo>
                                <a:lnTo>
                                  <a:pt x="3084" y="24"/>
                                </a:lnTo>
                                <a:lnTo>
                                  <a:pt x="3084" y="0"/>
                                </a:lnTo>
                                <a:close/>
                                <a:moveTo>
                                  <a:pt x="3252" y="0"/>
                                </a:moveTo>
                                <a:lnTo>
                                  <a:pt x="3348" y="0"/>
                                </a:lnTo>
                                <a:lnTo>
                                  <a:pt x="3348" y="24"/>
                                </a:lnTo>
                                <a:lnTo>
                                  <a:pt x="3252" y="24"/>
                                </a:lnTo>
                                <a:lnTo>
                                  <a:pt x="3252" y="0"/>
                                </a:lnTo>
                                <a:close/>
                                <a:moveTo>
                                  <a:pt x="3420" y="0"/>
                                </a:moveTo>
                                <a:lnTo>
                                  <a:pt x="3516" y="0"/>
                                </a:lnTo>
                                <a:lnTo>
                                  <a:pt x="3516" y="24"/>
                                </a:lnTo>
                                <a:lnTo>
                                  <a:pt x="3420" y="24"/>
                                </a:lnTo>
                                <a:lnTo>
                                  <a:pt x="3420" y="0"/>
                                </a:lnTo>
                                <a:close/>
                                <a:moveTo>
                                  <a:pt x="3588" y="0"/>
                                </a:moveTo>
                                <a:lnTo>
                                  <a:pt x="3684" y="0"/>
                                </a:lnTo>
                                <a:lnTo>
                                  <a:pt x="3684" y="24"/>
                                </a:lnTo>
                                <a:lnTo>
                                  <a:pt x="3588" y="24"/>
                                </a:lnTo>
                                <a:lnTo>
                                  <a:pt x="3588" y="0"/>
                                </a:lnTo>
                                <a:close/>
                                <a:moveTo>
                                  <a:pt x="3756" y="0"/>
                                </a:moveTo>
                                <a:lnTo>
                                  <a:pt x="3852" y="0"/>
                                </a:lnTo>
                                <a:lnTo>
                                  <a:pt x="3852" y="24"/>
                                </a:lnTo>
                                <a:lnTo>
                                  <a:pt x="3756" y="24"/>
                                </a:lnTo>
                                <a:lnTo>
                                  <a:pt x="3756" y="0"/>
                                </a:lnTo>
                                <a:close/>
                                <a:moveTo>
                                  <a:pt x="3924" y="0"/>
                                </a:moveTo>
                                <a:lnTo>
                                  <a:pt x="4020" y="0"/>
                                </a:lnTo>
                                <a:lnTo>
                                  <a:pt x="4020" y="24"/>
                                </a:lnTo>
                                <a:lnTo>
                                  <a:pt x="3924" y="24"/>
                                </a:lnTo>
                                <a:lnTo>
                                  <a:pt x="3924" y="0"/>
                                </a:lnTo>
                                <a:close/>
                                <a:moveTo>
                                  <a:pt x="4092" y="0"/>
                                </a:moveTo>
                                <a:lnTo>
                                  <a:pt x="4188" y="0"/>
                                </a:lnTo>
                                <a:lnTo>
                                  <a:pt x="4188" y="24"/>
                                </a:lnTo>
                                <a:lnTo>
                                  <a:pt x="4092" y="24"/>
                                </a:lnTo>
                                <a:lnTo>
                                  <a:pt x="4092" y="0"/>
                                </a:lnTo>
                                <a:close/>
                                <a:moveTo>
                                  <a:pt x="4260" y="0"/>
                                </a:moveTo>
                                <a:lnTo>
                                  <a:pt x="4356" y="0"/>
                                </a:lnTo>
                                <a:cubicBezTo>
                                  <a:pt x="4363" y="0"/>
                                  <a:pt x="4368" y="6"/>
                                  <a:pt x="4368" y="12"/>
                                </a:cubicBezTo>
                                <a:lnTo>
                                  <a:pt x="4368" y="12"/>
                                </a:lnTo>
                                <a:lnTo>
                                  <a:pt x="4344" y="12"/>
                                </a:lnTo>
                                <a:lnTo>
                                  <a:pt x="4356" y="24"/>
                                </a:lnTo>
                                <a:lnTo>
                                  <a:pt x="4260" y="24"/>
                                </a:lnTo>
                                <a:lnTo>
                                  <a:pt x="4260" y="0"/>
                                </a:lnTo>
                                <a:close/>
                                <a:moveTo>
                                  <a:pt x="4368" y="84"/>
                                </a:moveTo>
                                <a:lnTo>
                                  <a:pt x="4368" y="180"/>
                                </a:lnTo>
                                <a:lnTo>
                                  <a:pt x="4344" y="180"/>
                                </a:lnTo>
                                <a:lnTo>
                                  <a:pt x="4344" y="84"/>
                                </a:lnTo>
                                <a:lnTo>
                                  <a:pt x="4368" y="84"/>
                                </a:lnTo>
                                <a:close/>
                                <a:moveTo>
                                  <a:pt x="4368" y="252"/>
                                </a:moveTo>
                                <a:lnTo>
                                  <a:pt x="4368" y="348"/>
                                </a:lnTo>
                                <a:lnTo>
                                  <a:pt x="4344" y="348"/>
                                </a:lnTo>
                                <a:lnTo>
                                  <a:pt x="4344" y="252"/>
                                </a:lnTo>
                                <a:lnTo>
                                  <a:pt x="4368" y="252"/>
                                </a:lnTo>
                                <a:close/>
                                <a:moveTo>
                                  <a:pt x="4368" y="420"/>
                                </a:moveTo>
                                <a:lnTo>
                                  <a:pt x="4368" y="516"/>
                                </a:lnTo>
                                <a:lnTo>
                                  <a:pt x="4344" y="516"/>
                                </a:lnTo>
                                <a:lnTo>
                                  <a:pt x="4344" y="420"/>
                                </a:lnTo>
                                <a:lnTo>
                                  <a:pt x="4368" y="420"/>
                                </a:lnTo>
                                <a:close/>
                                <a:moveTo>
                                  <a:pt x="4368" y="588"/>
                                </a:moveTo>
                                <a:lnTo>
                                  <a:pt x="4368" y="684"/>
                                </a:lnTo>
                                <a:lnTo>
                                  <a:pt x="4344" y="684"/>
                                </a:lnTo>
                                <a:lnTo>
                                  <a:pt x="4344" y="588"/>
                                </a:lnTo>
                                <a:lnTo>
                                  <a:pt x="4368" y="588"/>
                                </a:lnTo>
                                <a:close/>
                                <a:moveTo>
                                  <a:pt x="4368" y="756"/>
                                </a:moveTo>
                                <a:lnTo>
                                  <a:pt x="4368" y="852"/>
                                </a:lnTo>
                                <a:lnTo>
                                  <a:pt x="4344" y="852"/>
                                </a:lnTo>
                                <a:lnTo>
                                  <a:pt x="4344" y="756"/>
                                </a:lnTo>
                                <a:lnTo>
                                  <a:pt x="4368" y="756"/>
                                </a:lnTo>
                                <a:close/>
                                <a:moveTo>
                                  <a:pt x="4368" y="924"/>
                                </a:moveTo>
                                <a:lnTo>
                                  <a:pt x="4368" y="1020"/>
                                </a:lnTo>
                                <a:lnTo>
                                  <a:pt x="4344" y="1020"/>
                                </a:lnTo>
                                <a:lnTo>
                                  <a:pt x="4344" y="924"/>
                                </a:lnTo>
                                <a:lnTo>
                                  <a:pt x="4368" y="924"/>
                                </a:lnTo>
                                <a:close/>
                                <a:moveTo>
                                  <a:pt x="4368" y="1092"/>
                                </a:moveTo>
                                <a:lnTo>
                                  <a:pt x="4368" y="1188"/>
                                </a:lnTo>
                                <a:lnTo>
                                  <a:pt x="4344" y="1188"/>
                                </a:lnTo>
                                <a:lnTo>
                                  <a:pt x="4344" y="1092"/>
                                </a:lnTo>
                                <a:lnTo>
                                  <a:pt x="4368" y="1092"/>
                                </a:lnTo>
                                <a:close/>
                                <a:moveTo>
                                  <a:pt x="4368" y="1260"/>
                                </a:moveTo>
                                <a:lnTo>
                                  <a:pt x="4368" y="1356"/>
                                </a:lnTo>
                                <a:lnTo>
                                  <a:pt x="4344" y="1356"/>
                                </a:lnTo>
                                <a:lnTo>
                                  <a:pt x="4344" y="1260"/>
                                </a:lnTo>
                                <a:lnTo>
                                  <a:pt x="4368" y="1260"/>
                                </a:lnTo>
                                <a:close/>
                                <a:moveTo>
                                  <a:pt x="4368" y="1428"/>
                                </a:moveTo>
                                <a:lnTo>
                                  <a:pt x="4368" y="1524"/>
                                </a:lnTo>
                                <a:lnTo>
                                  <a:pt x="4344" y="1524"/>
                                </a:lnTo>
                                <a:lnTo>
                                  <a:pt x="4344" y="1428"/>
                                </a:lnTo>
                                <a:lnTo>
                                  <a:pt x="4368" y="1428"/>
                                </a:lnTo>
                                <a:close/>
                                <a:moveTo>
                                  <a:pt x="4368" y="1596"/>
                                </a:moveTo>
                                <a:lnTo>
                                  <a:pt x="4368" y="1692"/>
                                </a:lnTo>
                                <a:lnTo>
                                  <a:pt x="4344" y="1692"/>
                                </a:lnTo>
                                <a:lnTo>
                                  <a:pt x="4344" y="1596"/>
                                </a:lnTo>
                                <a:lnTo>
                                  <a:pt x="4368" y="1596"/>
                                </a:lnTo>
                                <a:close/>
                                <a:moveTo>
                                  <a:pt x="4368" y="1764"/>
                                </a:moveTo>
                                <a:lnTo>
                                  <a:pt x="4368" y="1860"/>
                                </a:lnTo>
                                <a:lnTo>
                                  <a:pt x="4344" y="1860"/>
                                </a:lnTo>
                                <a:lnTo>
                                  <a:pt x="4344" y="1764"/>
                                </a:lnTo>
                                <a:lnTo>
                                  <a:pt x="4368" y="1764"/>
                                </a:lnTo>
                                <a:close/>
                                <a:moveTo>
                                  <a:pt x="4368" y="1932"/>
                                </a:moveTo>
                                <a:lnTo>
                                  <a:pt x="4368" y="2028"/>
                                </a:lnTo>
                                <a:lnTo>
                                  <a:pt x="4344" y="2028"/>
                                </a:lnTo>
                                <a:lnTo>
                                  <a:pt x="4344" y="1932"/>
                                </a:lnTo>
                                <a:lnTo>
                                  <a:pt x="4368" y="1932"/>
                                </a:lnTo>
                                <a:close/>
                                <a:moveTo>
                                  <a:pt x="4368" y="2100"/>
                                </a:moveTo>
                                <a:lnTo>
                                  <a:pt x="4368" y="2148"/>
                                </a:lnTo>
                                <a:cubicBezTo>
                                  <a:pt x="4368" y="2155"/>
                                  <a:pt x="4363" y="2160"/>
                                  <a:pt x="4356" y="2160"/>
                                </a:cubicBezTo>
                                <a:lnTo>
                                  <a:pt x="4308" y="2160"/>
                                </a:lnTo>
                                <a:lnTo>
                                  <a:pt x="4308" y="2136"/>
                                </a:lnTo>
                                <a:lnTo>
                                  <a:pt x="4356" y="2136"/>
                                </a:lnTo>
                                <a:lnTo>
                                  <a:pt x="4344" y="2148"/>
                                </a:lnTo>
                                <a:lnTo>
                                  <a:pt x="4344" y="2100"/>
                                </a:lnTo>
                                <a:lnTo>
                                  <a:pt x="4368" y="2100"/>
                                </a:lnTo>
                                <a:close/>
                                <a:moveTo>
                                  <a:pt x="4236" y="2160"/>
                                </a:moveTo>
                                <a:lnTo>
                                  <a:pt x="4140" y="2160"/>
                                </a:lnTo>
                                <a:lnTo>
                                  <a:pt x="4140" y="2136"/>
                                </a:lnTo>
                                <a:lnTo>
                                  <a:pt x="4236" y="2136"/>
                                </a:lnTo>
                                <a:lnTo>
                                  <a:pt x="4236" y="2160"/>
                                </a:lnTo>
                                <a:close/>
                                <a:moveTo>
                                  <a:pt x="4068" y="2160"/>
                                </a:moveTo>
                                <a:lnTo>
                                  <a:pt x="3972" y="2160"/>
                                </a:lnTo>
                                <a:lnTo>
                                  <a:pt x="3972" y="2136"/>
                                </a:lnTo>
                                <a:lnTo>
                                  <a:pt x="4068" y="2136"/>
                                </a:lnTo>
                                <a:lnTo>
                                  <a:pt x="4068" y="2160"/>
                                </a:lnTo>
                                <a:close/>
                                <a:moveTo>
                                  <a:pt x="3900" y="2160"/>
                                </a:moveTo>
                                <a:lnTo>
                                  <a:pt x="3804" y="2160"/>
                                </a:lnTo>
                                <a:lnTo>
                                  <a:pt x="3804" y="2136"/>
                                </a:lnTo>
                                <a:lnTo>
                                  <a:pt x="3900" y="2136"/>
                                </a:lnTo>
                                <a:lnTo>
                                  <a:pt x="3900" y="2160"/>
                                </a:lnTo>
                                <a:close/>
                                <a:moveTo>
                                  <a:pt x="3732" y="2160"/>
                                </a:moveTo>
                                <a:lnTo>
                                  <a:pt x="3636" y="2160"/>
                                </a:lnTo>
                                <a:lnTo>
                                  <a:pt x="3636" y="2136"/>
                                </a:lnTo>
                                <a:lnTo>
                                  <a:pt x="3732" y="2136"/>
                                </a:lnTo>
                                <a:lnTo>
                                  <a:pt x="3732" y="2160"/>
                                </a:lnTo>
                                <a:close/>
                                <a:moveTo>
                                  <a:pt x="3564" y="2160"/>
                                </a:moveTo>
                                <a:lnTo>
                                  <a:pt x="3468" y="2160"/>
                                </a:lnTo>
                                <a:lnTo>
                                  <a:pt x="3468" y="2136"/>
                                </a:lnTo>
                                <a:lnTo>
                                  <a:pt x="3564" y="2136"/>
                                </a:lnTo>
                                <a:lnTo>
                                  <a:pt x="3564" y="2160"/>
                                </a:lnTo>
                                <a:close/>
                                <a:moveTo>
                                  <a:pt x="3396" y="2160"/>
                                </a:moveTo>
                                <a:lnTo>
                                  <a:pt x="3300" y="2160"/>
                                </a:lnTo>
                                <a:lnTo>
                                  <a:pt x="3300" y="2136"/>
                                </a:lnTo>
                                <a:lnTo>
                                  <a:pt x="3396" y="2136"/>
                                </a:lnTo>
                                <a:lnTo>
                                  <a:pt x="3396" y="2160"/>
                                </a:lnTo>
                                <a:close/>
                                <a:moveTo>
                                  <a:pt x="3228" y="2160"/>
                                </a:moveTo>
                                <a:lnTo>
                                  <a:pt x="3132" y="2160"/>
                                </a:lnTo>
                                <a:lnTo>
                                  <a:pt x="3132" y="2136"/>
                                </a:lnTo>
                                <a:lnTo>
                                  <a:pt x="3228" y="2136"/>
                                </a:lnTo>
                                <a:lnTo>
                                  <a:pt x="3228" y="2160"/>
                                </a:lnTo>
                                <a:close/>
                                <a:moveTo>
                                  <a:pt x="3060" y="2160"/>
                                </a:moveTo>
                                <a:lnTo>
                                  <a:pt x="2964" y="2160"/>
                                </a:lnTo>
                                <a:lnTo>
                                  <a:pt x="2964" y="2136"/>
                                </a:lnTo>
                                <a:lnTo>
                                  <a:pt x="3060" y="2136"/>
                                </a:lnTo>
                                <a:lnTo>
                                  <a:pt x="3060" y="2160"/>
                                </a:lnTo>
                                <a:close/>
                                <a:moveTo>
                                  <a:pt x="2892" y="2160"/>
                                </a:moveTo>
                                <a:lnTo>
                                  <a:pt x="2796" y="2160"/>
                                </a:lnTo>
                                <a:lnTo>
                                  <a:pt x="2796" y="2136"/>
                                </a:lnTo>
                                <a:lnTo>
                                  <a:pt x="2892" y="2136"/>
                                </a:lnTo>
                                <a:lnTo>
                                  <a:pt x="2892" y="2160"/>
                                </a:lnTo>
                                <a:close/>
                                <a:moveTo>
                                  <a:pt x="2724" y="2160"/>
                                </a:moveTo>
                                <a:lnTo>
                                  <a:pt x="2628" y="2160"/>
                                </a:lnTo>
                                <a:lnTo>
                                  <a:pt x="2628" y="2136"/>
                                </a:lnTo>
                                <a:lnTo>
                                  <a:pt x="2724" y="2136"/>
                                </a:lnTo>
                                <a:lnTo>
                                  <a:pt x="2724" y="2160"/>
                                </a:lnTo>
                                <a:close/>
                                <a:moveTo>
                                  <a:pt x="2556" y="2160"/>
                                </a:moveTo>
                                <a:lnTo>
                                  <a:pt x="2460" y="2160"/>
                                </a:lnTo>
                                <a:lnTo>
                                  <a:pt x="2460" y="2136"/>
                                </a:lnTo>
                                <a:lnTo>
                                  <a:pt x="2556" y="2136"/>
                                </a:lnTo>
                                <a:lnTo>
                                  <a:pt x="2556" y="2160"/>
                                </a:lnTo>
                                <a:close/>
                                <a:moveTo>
                                  <a:pt x="2388" y="2160"/>
                                </a:moveTo>
                                <a:lnTo>
                                  <a:pt x="2292" y="2160"/>
                                </a:lnTo>
                                <a:lnTo>
                                  <a:pt x="2292" y="2136"/>
                                </a:lnTo>
                                <a:lnTo>
                                  <a:pt x="2388" y="2136"/>
                                </a:lnTo>
                                <a:lnTo>
                                  <a:pt x="2388" y="2160"/>
                                </a:lnTo>
                                <a:close/>
                                <a:moveTo>
                                  <a:pt x="2220" y="2160"/>
                                </a:moveTo>
                                <a:lnTo>
                                  <a:pt x="2124" y="2160"/>
                                </a:lnTo>
                                <a:lnTo>
                                  <a:pt x="2124" y="2136"/>
                                </a:lnTo>
                                <a:lnTo>
                                  <a:pt x="2220" y="2136"/>
                                </a:lnTo>
                                <a:lnTo>
                                  <a:pt x="2220" y="2160"/>
                                </a:lnTo>
                                <a:close/>
                                <a:moveTo>
                                  <a:pt x="2052" y="2160"/>
                                </a:moveTo>
                                <a:lnTo>
                                  <a:pt x="1956" y="2160"/>
                                </a:lnTo>
                                <a:lnTo>
                                  <a:pt x="1956" y="2136"/>
                                </a:lnTo>
                                <a:lnTo>
                                  <a:pt x="2052" y="2136"/>
                                </a:lnTo>
                                <a:lnTo>
                                  <a:pt x="2052" y="2160"/>
                                </a:lnTo>
                                <a:close/>
                                <a:moveTo>
                                  <a:pt x="1884" y="2160"/>
                                </a:moveTo>
                                <a:lnTo>
                                  <a:pt x="1788" y="2160"/>
                                </a:lnTo>
                                <a:lnTo>
                                  <a:pt x="1788" y="2136"/>
                                </a:lnTo>
                                <a:lnTo>
                                  <a:pt x="1884" y="2136"/>
                                </a:lnTo>
                                <a:lnTo>
                                  <a:pt x="1884" y="2160"/>
                                </a:lnTo>
                                <a:close/>
                                <a:moveTo>
                                  <a:pt x="1716" y="2160"/>
                                </a:moveTo>
                                <a:lnTo>
                                  <a:pt x="1620" y="2160"/>
                                </a:lnTo>
                                <a:lnTo>
                                  <a:pt x="1620" y="2136"/>
                                </a:lnTo>
                                <a:lnTo>
                                  <a:pt x="1716" y="2136"/>
                                </a:lnTo>
                                <a:lnTo>
                                  <a:pt x="1716" y="2160"/>
                                </a:lnTo>
                                <a:close/>
                                <a:moveTo>
                                  <a:pt x="1548" y="2160"/>
                                </a:moveTo>
                                <a:lnTo>
                                  <a:pt x="1452" y="2160"/>
                                </a:lnTo>
                                <a:lnTo>
                                  <a:pt x="1452" y="2136"/>
                                </a:lnTo>
                                <a:lnTo>
                                  <a:pt x="1548" y="2136"/>
                                </a:lnTo>
                                <a:lnTo>
                                  <a:pt x="1548" y="2160"/>
                                </a:lnTo>
                                <a:close/>
                                <a:moveTo>
                                  <a:pt x="1380" y="2160"/>
                                </a:moveTo>
                                <a:lnTo>
                                  <a:pt x="1284" y="2160"/>
                                </a:lnTo>
                                <a:lnTo>
                                  <a:pt x="1284" y="2136"/>
                                </a:lnTo>
                                <a:lnTo>
                                  <a:pt x="1380" y="2136"/>
                                </a:lnTo>
                                <a:lnTo>
                                  <a:pt x="1380" y="2160"/>
                                </a:lnTo>
                                <a:close/>
                                <a:moveTo>
                                  <a:pt x="1212" y="2160"/>
                                </a:moveTo>
                                <a:lnTo>
                                  <a:pt x="1116" y="2160"/>
                                </a:lnTo>
                                <a:lnTo>
                                  <a:pt x="1116" y="2136"/>
                                </a:lnTo>
                                <a:lnTo>
                                  <a:pt x="1212" y="2136"/>
                                </a:lnTo>
                                <a:lnTo>
                                  <a:pt x="1212" y="2160"/>
                                </a:lnTo>
                                <a:close/>
                                <a:moveTo>
                                  <a:pt x="1044" y="2160"/>
                                </a:moveTo>
                                <a:lnTo>
                                  <a:pt x="948" y="2160"/>
                                </a:lnTo>
                                <a:lnTo>
                                  <a:pt x="948" y="2136"/>
                                </a:lnTo>
                                <a:lnTo>
                                  <a:pt x="1044" y="2136"/>
                                </a:lnTo>
                                <a:lnTo>
                                  <a:pt x="1044" y="2160"/>
                                </a:lnTo>
                                <a:close/>
                                <a:moveTo>
                                  <a:pt x="876" y="2160"/>
                                </a:moveTo>
                                <a:lnTo>
                                  <a:pt x="780" y="2160"/>
                                </a:lnTo>
                                <a:lnTo>
                                  <a:pt x="780" y="2136"/>
                                </a:lnTo>
                                <a:lnTo>
                                  <a:pt x="876" y="2136"/>
                                </a:lnTo>
                                <a:lnTo>
                                  <a:pt x="876" y="2160"/>
                                </a:lnTo>
                                <a:close/>
                                <a:moveTo>
                                  <a:pt x="708" y="2160"/>
                                </a:moveTo>
                                <a:lnTo>
                                  <a:pt x="612" y="2160"/>
                                </a:lnTo>
                                <a:lnTo>
                                  <a:pt x="612" y="2136"/>
                                </a:lnTo>
                                <a:lnTo>
                                  <a:pt x="708" y="2136"/>
                                </a:lnTo>
                                <a:lnTo>
                                  <a:pt x="708" y="2160"/>
                                </a:lnTo>
                                <a:close/>
                                <a:moveTo>
                                  <a:pt x="540" y="2160"/>
                                </a:moveTo>
                                <a:lnTo>
                                  <a:pt x="444" y="2160"/>
                                </a:lnTo>
                                <a:lnTo>
                                  <a:pt x="444" y="2136"/>
                                </a:lnTo>
                                <a:lnTo>
                                  <a:pt x="540" y="2136"/>
                                </a:lnTo>
                                <a:lnTo>
                                  <a:pt x="540" y="2160"/>
                                </a:lnTo>
                                <a:close/>
                                <a:moveTo>
                                  <a:pt x="372" y="2160"/>
                                </a:moveTo>
                                <a:lnTo>
                                  <a:pt x="276" y="2160"/>
                                </a:lnTo>
                                <a:lnTo>
                                  <a:pt x="276" y="2136"/>
                                </a:lnTo>
                                <a:lnTo>
                                  <a:pt x="372" y="2136"/>
                                </a:lnTo>
                                <a:lnTo>
                                  <a:pt x="372" y="2160"/>
                                </a:lnTo>
                                <a:close/>
                                <a:moveTo>
                                  <a:pt x="204" y="2160"/>
                                </a:moveTo>
                                <a:lnTo>
                                  <a:pt x="108" y="2160"/>
                                </a:lnTo>
                                <a:lnTo>
                                  <a:pt x="108" y="2136"/>
                                </a:lnTo>
                                <a:lnTo>
                                  <a:pt x="204" y="2136"/>
                                </a:lnTo>
                                <a:lnTo>
                                  <a:pt x="204" y="2160"/>
                                </a:lnTo>
                                <a:close/>
                                <a:moveTo>
                                  <a:pt x="36" y="2160"/>
                                </a:moveTo>
                                <a:lnTo>
                                  <a:pt x="12" y="2160"/>
                                </a:lnTo>
                                <a:lnTo>
                                  <a:pt x="12" y="2136"/>
                                </a:lnTo>
                                <a:lnTo>
                                  <a:pt x="36" y="2136"/>
                                </a:lnTo>
                                <a:lnTo>
                                  <a:pt x="36" y="2160"/>
                                </a:lnTo>
                                <a:close/>
                              </a:path>
                            </a:pathLst>
                          </a:custGeom>
                          <a:solidFill>
                            <a:srgbClr val="606060"/>
                          </a:solidFill>
                          <a:ln w="0">
                            <a:solidFill>
                              <a:srgbClr val="606060"/>
                            </a:solidFill>
                            <a:round/>
                            <a:headEnd/>
                            <a:tailEnd/>
                          </a:ln>
                        </wps:spPr>
                        <wps:bodyPr rot="0" vert="horz" wrap="square" lIns="91440" tIns="45720" rIns="91440" bIns="45720" anchor="t" anchorCtr="0" upright="1">
                          <a:noAutofit/>
                        </wps:bodyPr>
                      </wps:wsp>
                      <wps:wsp>
                        <wps:cNvPr id="48" name="Freeform 243"/>
                        <wps:cNvSpPr>
                          <a:spLocks noEditPoints="1"/>
                        </wps:cNvSpPr>
                        <wps:spPr bwMode="auto">
                          <a:xfrm>
                            <a:off x="5187315" y="80645"/>
                            <a:ext cx="195580" cy="79375"/>
                          </a:xfrm>
                          <a:custGeom>
                            <a:avLst/>
                            <a:gdLst>
                              <a:gd name="T0" fmla="*/ 220 w 723"/>
                              <a:gd name="T1" fmla="*/ 131 h 293"/>
                              <a:gd name="T2" fmla="*/ 243 w 723"/>
                              <a:gd name="T3" fmla="*/ 211 h 293"/>
                              <a:gd name="T4" fmla="*/ 297 w 723"/>
                              <a:gd name="T5" fmla="*/ 111 h 293"/>
                              <a:gd name="T6" fmla="*/ 663 w 723"/>
                              <a:gd name="T7" fmla="*/ 76 h 293"/>
                              <a:gd name="T8" fmla="*/ 605 w 723"/>
                              <a:gd name="T9" fmla="*/ 171 h 293"/>
                              <a:gd name="T10" fmla="*/ 642 w 723"/>
                              <a:gd name="T11" fmla="*/ 198 h 293"/>
                              <a:gd name="T12" fmla="*/ 682 w 723"/>
                              <a:gd name="T13" fmla="*/ 129 h 293"/>
                              <a:gd name="T14" fmla="*/ 663 w 723"/>
                              <a:gd name="T15" fmla="*/ 76 h 293"/>
                              <a:gd name="T16" fmla="*/ 326 w 723"/>
                              <a:gd name="T17" fmla="*/ 118 h 293"/>
                              <a:gd name="T18" fmla="*/ 274 w 723"/>
                              <a:gd name="T19" fmla="*/ 216 h 293"/>
                              <a:gd name="T20" fmla="*/ 185 w 723"/>
                              <a:gd name="T21" fmla="*/ 169 h 293"/>
                              <a:gd name="T22" fmla="*/ 235 w 723"/>
                              <a:gd name="T23" fmla="*/ 72 h 293"/>
                              <a:gd name="T24" fmla="*/ 680 w 723"/>
                              <a:gd name="T25" fmla="*/ 65 h 293"/>
                              <a:gd name="T26" fmla="*/ 723 w 723"/>
                              <a:gd name="T27" fmla="*/ 66 h 293"/>
                              <a:gd name="T28" fmla="*/ 688 w 723"/>
                              <a:gd name="T29" fmla="*/ 229 h 293"/>
                              <a:gd name="T30" fmla="*/ 638 w 723"/>
                              <a:gd name="T31" fmla="*/ 289 h 293"/>
                              <a:gd name="T32" fmla="*/ 549 w 723"/>
                              <a:gd name="T33" fmla="*/ 241 h 293"/>
                              <a:gd name="T34" fmla="*/ 573 w 723"/>
                              <a:gd name="T35" fmla="*/ 242 h 293"/>
                              <a:gd name="T36" fmla="*/ 578 w 723"/>
                              <a:gd name="T37" fmla="*/ 275 h 293"/>
                              <a:gd name="T38" fmla="*/ 657 w 723"/>
                              <a:gd name="T39" fmla="*/ 243 h 293"/>
                              <a:gd name="T40" fmla="*/ 643 w 723"/>
                              <a:gd name="T41" fmla="*/ 213 h 293"/>
                              <a:gd name="T42" fmla="*/ 576 w 723"/>
                              <a:gd name="T43" fmla="*/ 172 h 293"/>
                              <a:gd name="T44" fmla="*/ 660 w 723"/>
                              <a:gd name="T45" fmla="*/ 63 h 293"/>
                              <a:gd name="T46" fmla="*/ 420 w 723"/>
                              <a:gd name="T47" fmla="*/ 87 h 293"/>
                              <a:gd name="T48" fmla="*/ 448 w 723"/>
                              <a:gd name="T49" fmla="*/ 74 h 293"/>
                              <a:gd name="T50" fmla="*/ 509 w 723"/>
                              <a:gd name="T51" fmla="*/ 96 h 293"/>
                              <a:gd name="T52" fmla="*/ 489 w 723"/>
                              <a:gd name="T53" fmla="*/ 192 h 293"/>
                              <a:gd name="T54" fmla="*/ 509 w 723"/>
                              <a:gd name="T55" fmla="*/ 201 h 293"/>
                              <a:gd name="T56" fmla="*/ 509 w 723"/>
                              <a:gd name="T57" fmla="*/ 217 h 293"/>
                              <a:gd name="T58" fmla="*/ 462 w 723"/>
                              <a:gd name="T59" fmla="*/ 197 h 293"/>
                              <a:gd name="T60" fmla="*/ 480 w 723"/>
                              <a:gd name="T61" fmla="*/ 115 h 293"/>
                              <a:gd name="T62" fmla="*/ 465 w 723"/>
                              <a:gd name="T63" fmla="*/ 82 h 293"/>
                              <a:gd name="T64" fmla="*/ 420 w 723"/>
                              <a:gd name="T65" fmla="*/ 125 h 293"/>
                              <a:gd name="T66" fmla="*/ 367 w 723"/>
                              <a:gd name="T67" fmla="*/ 221 h 293"/>
                              <a:gd name="T68" fmla="*/ 393 w 723"/>
                              <a:gd name="T69" fmla="*/ 85 h 293"/>
                              <a:gd name="T70" fmla="*/ 360 w 723"/>
                              <a:gd name="T71" fmla="*/ 101 h 293"/>
                              <a:gd name="T72" fmla="*/ 398 w 723"/>
                              <a:gd name="T73" fmla="*/ 63 h 293"/>
                              <a:gd name="T74" fmla="*/ 106 w 723"/>
                              <a:gd name="T75" fmla="*/ 7 h 293"/>
                              <a:gd name="T76" fmla="*/ 88 w 723"/>
                              <a:gd name="T77" fmla="*/ 25 h 293"/>
                              <a:gd name="T78" fmla="*/ 87 w 723"/>
                              <a:gd name="T79" fmla="*/ 206 h 293"/>
                              <a:gd name="T80" fmla="*/ 127 w 723"/>
                              <a:gd name="T81" fmla="*/ 181 h 293"/>
                              <a:gd name="T82" fmla="*/ 137 w 723"/>
                              <a:gd name="T83" fmla="*/ 221 h 293"/>
                              <a:gd name="T84" fmla="*/ 11 w 723"/>
                              <a:gd name="T85" fmla="*/ 210 h 293"/>
                              <a:gd name="T86" fmla="*/ 26 w 723"/>
                              <a:gd name="T87" fmla="*/ 172 h 293"/>
                              <a:gd name="T88" fmla="*/ 53 w 723"/>
                              <a:gd name="T89" fmla="*/ 11 h 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723" h="293">
                                <a:moveTo>
                                  <a:pt x="269" y="76"/>
                                </a:moveTo>
                                <a:cubicBezTo>
                                  <a:pt x="258" y="76"/>
                                  <a:pt x="248" y="81"/>
                                  <a:pt x="240" y="90"/>
                                </a:cubicBezTo>
                                <a:cubicBezTo>
                                  <a:pt x="232" y="100"/>
                                  <a:pt x="225" y="113"/>
                                  <a:pt x="220" y="131"/>
                                </a:cubicBezTo>
                                <a:cubicBezTo>
                                  <a:pt x="215" y="148"/>
                                  <a:pt x="213" y="163"/>
                                  <a:pt x="213" y="176"/>
                                </a:cubicBezTo>
                                <a:cubicBezTo>
                                  <a:pt x="213" y="188"/>
                                  <a:pt x="215" y="197"/>
                                  <a:pt x="220" y="202"/>
                                </a:cubicBezTo>
                                <a:cubicBezTo>
                                  <a:pt x="225" y="208"/>
                                  <a:pt x="233" y="211"/>
                                  <a:pt x="243" y="211"/>
                                </a:cubicBezTo>
                                <a:cubicBezTo>
                                  <a:pt x="253" y="211"/>
                                  <a:pt x="263" y="206"/>
                                  <a:pt x="271" y="196"/>
                                </a:cubicBezTo>
                                <a:cubicBezTo>
                                  <a:pt x="279" y="187"/>
                                  <a:pt x="286" y="174"/>
                                  <a:pt x="290" y="157"/>
                                </a:cubicBezTo>
                                <a:cubicBezTo>
                                  <a:pt x="295" y="139"/>
                                  <a:pt x="297" y="124"/>
                                  <a:pt x="297" y="111"/>
                                </a:cubicBezTo>
                                <a:cubicBezTo>
                                  <a:pt x="297" y="100"/>
                                  <a:pt x="295" y="91"/>
                                  <a:pt x="291" y="85"/>
                                </a:cubicBezTo>
                                <a:cubicBezTo>
                                  <a:pt x="286" y="79"/>
                                  <a:pt x="279" y="76"/>
                                  <a:pt x="269" y="76"/>
                                </a:cubicBezTo>
                                <a:close/>
                                <a:moveTo>
                                  <a:pt x="663" y="76"/>
                                </a:moveTo>
                                <a:cubicBezTo>
                                  <a:pt x="652" y="76"/>
                                  <a:pt x="642" y="80"/>
                                  <a:pt x="633" y="89"/>
                                </a:cubicBezTo>
                                <a:cubicBezTo>
                                  <a:pt x="624" y="98"/>
                                  <a:pt x="618" y="110"/>
                                  <a:pt x="612" y="125"/>
                                </a:cubicBezTo>
                                <a:cubicBezTo>
                                  <a:pt x="607" y="140"/>
                                  <a:pt x="605" y="156"/>
                                  <a:pt x="605" y="171"/>
                                </a:cubicBezTo>
                                <a:cubicBezTo>
                                  <a:pt x="605" y="182"/>
                                  <a:pt x="607" y="190"/>
                                  <a:pt x="610" y="196"/>
                                </a:cubicBezTo>
                                <a:cubicBezTo>
                                  <a:pt x="613" y="201"/>
                                  <a:pt x="618" y="204"/>
                                  <a:pt x="625" y="204"/>
                                </a:cubicBezTo>
                                <a:cubicBezTo>
                                  <a:pt x="631" y="204"/>
                                  <a:pt x="636" y="202"/>
                                  <a:pt x="642" y="198"/>
                                </a:cubicBezTo>
                                <a:cubicBezTo>
                                  <a:pt x="647" y="195"/>
                                  <a:pt x="653" y="189"/>
                                  <a:pt x="659" y="180"/>
                                </a:cubicBezTo>
                                <a:cubicBezTo>
                                  <a:pt x="665" y="172"/>
                                  <a:pt x="670" y="164"/>
                                  <a:pt x="674" y="157"/>
                                </a:cubicBezTo>
                                <a:cubicBezTo>
                                  <a:pt x="677" y="149"/>
                                  <a:pt x="680" y="140"/>
                                  <a:pt x="682" y="129"/>
                                </a:cubicBezTo>
                                <a:cubicBezTo>
                                  <a:pt x="685" y="118"/>
                                  <a:pt x="686" y="108"/>
                                  <a:pt x="686" y="100"/>
                                </a:cubicBezTo>
                                <a:cubicBezTo>
                                  <a:pt x="686" y="92"/>
                                  <a:pt x="684" y="85"/>
                                  <a:pt x="681" y="82"/>
                                </a:cubicBezTo>
                                <a:cubicBezTo>
                                  <a:pt x="677" y="78"/>
                                  <a:pt x="671" y="76"/>
                                  <a:pt x="663" y="76"/>
                                </a:cubicBezTo>
                                <a:close/>
                                <a:moveTo>
                                  <a:pt x="273" y="63"/>
                                </a:moveTo>
                                <a:cubicBezTo>
                                  <a:pt x="290" y="63"/>
                                  <a:pt x="303" y="68"/>
                                  <a:pt x="312" y="77"/>
                                </a:cubicBezTo>
                                <a:cubicBezTo>
                                  <a:pt x="321" y="87"/>
                                  <a:pt x="326" y="100"/>
                                  <a:pt x="326" y="118"/>
                                </a:cubicBezTo>
                                <a:cubicBezTo>
                                  <a:pt x="326" y="131"/>
                                  <a:pt x="324" y="144"/>
                                  <a:pt x="319" y="158"/>
                                </a:cubicBezTo>
                                <a:cubicBezTo>
                                  <a:pt x="315" y="172"/>
                                  <a:pt x="309" y="184"/>
                                  <a:pt x="301" y="194"/>
                                </a:cubicBezTo>
                                <a:cubicBezTo>
                                  <a:pt x="294" y="204"/>
                                  <a:pt x="285" y="211"/>
                                  <a:pt x="274" y="216"/>
                                </a:cubicBezTo>
                                <a:cubicBezTo>
                                  <a:pt x="263" y="221"/>
                                  <a:pt x="251" y="224"/>
                                  <a:pt x="237" y="224"/>
                                </a:cubicBezTo>
                                <a:cubicBezTo>
                                  <a:pt x="221" y="224"/>
                                  <a:pt x="208" y="219"/>
                                  <a:pt x="199" y="209"/>
                                </a:cubicBezTo>
                                <a:cubicBezTo>
                                  <a:pt x="189" y="200"/>
                                  <a:pt x="185" y="187"/>
                                  <a:pt x="185" y="169"/>
                                </a:cubicBezTo>
                                <a:cubicBezTo>
                                  <a:pt x="185" y="160"/>
                                  <a:pt x="186" y="150"/>
                                  <a:pt x="189" y="139"/>
                                </a:cubicBezTo>
                                <a:cubicBezTo>
                                  <a:pt x="192" y="124"/>
                                  <a:pt x="198" y="110"/>
                                  <a:pt x="205" y="99"/>
                                </a:cubicBezTo>
                                <a:cubicBezTo>
                                  <a:pt x="213" y="87"/>
                                  <a:pt x="223" y="78"/>
                                  <a:pt x="235" y="72"/>
                                </a:cubicBezTo>
                                <a:cubicBezTo>
                                  <a:pt x="246" y="66"/>
                                  <a:pt x="259" y="63"/>
                                  <a:pt x="273" y="63"/>
                                </a:cubicBezTo>
                                <a:close/>
                                <a:moveTo>
                                  <a:pt x="660" y="63"/>
                                </a:moveTo>
                                <a:cubicBezTo>
                                  <a:pt x="667" y="63"/>
                                  <a:pt x="673" y="64"/>
                                  <a:pt x="680" y="65"/>
                                </a:cubicBezTo>
                                <a:cubicBezTo>
                                  <a:pt x="686" y="67"/>
                                  <a:pt x="692" y="70"/>
                                  <a:pt x="698" y="74"/>
                                </a:cubicBezTo>
                                <a:lnTo>
                                  <a:pt x="713" y="63"/>
                                </a:lnTo>
                                <a:lnTo>
                                  <a:pt x="723" y="66"/>
                                </a:lnTo>
                                <a:lnTo>
                                  <a:pt x="706" y="141"/>
                                </a:lnTo>
                                <a:cubicBezTo>
                                  <a:pt x="705" y="146"/>
                                  <a:pt x="703" y="160"/>
                                  <a:pt x="698" y="181"/>
                                </a:cubicBezTo>
                                <a:cubicBezTo>
                                  <a:pt x="694" y="204"/>
                                  <a:pt x="690" y="220"/>
                                  <a:pt x="688" y="229"/>
                                </a:cubicBezTo>
                                <a:cubicBezTo>
                                  <a:pt x="685" y="239"/>
                                  <a:pt x="681" y="247"/>
                                  <a:pt x="677" y="255"/>
                                </a:cubicBezTo>
                                <a:cubicBezTo>
                                  <a:pt x="673" y="263"/>
                                  <a:pt x="668" y="270"/>
                                  <a:pt x="661" y="275"/>
                                </a:cubicBezTo>
                                <a:cubicBezTo>
                                  <a:pt x="655" y="281"/>
                                  <a:pt x="647" y="285"/>
                                  <a:pt x="638" y="289"/>
                                </a:cubicBezTo>
                                <a:cubicBezTo>
                                  <a:pt x="629" y="292"/>
                                  <a:pt x="618" y="293"/>
                                  <a:pt x="605" y="293"/>
                                </a:cubicBezTo>
                                <a:cubicBezTo>
                                  <a:pt x="564" y="293"/>
                                  <a:pt x="544" y="281"/>
                                  <a:pt x="544" y="258"/>
                                </a:cubicBezTo>
                                <a:cubicBezTo>
                                  <a:pt x="544" y="252"/>
                                  <a:pt x="546" y="246"/>
                                  <a:pt x="549" y="241"/>
                                </a:cubicBezTo>
                                <a:cubicBezTo>
                                  <a:pt x="553" y="236"/>
                                  <a:pt x="559" y="231"/>
                                  <a:pt x="567" y="225"/>
                                </a:cubicBezTo>
                                <a:lnTo>
                                  <a:pt x="579" y="235"/>
                                </a:lnTo>
                                <a:cubicBezTo>
                                  <a:pt x="576" y="237"/>
                                  <a:pt x="575" y="240"/>
                                  <a:pt x="573" y="242"/>
                                </a:cubicBezTo>
                                <a:cubicBezTo>
                                  <a:pt x="572" y="245"/>
                                  <a:pt x="571" y="247"/>
                                  <a:pt x="570" y="249"/>
                                </a:cubicBezTo>
                                <a:cubicBezTo>
                                  <a:pt x="570" y="251"/>
                                  <a:pt x="569" y="254"/>
                                  <a:pt x="569" y="257"/>
                                </a:cubicBezTo>
                                <a:cubicBezTo>
                                  <a:pt x="569" y="265"/>
                                  <a:pt x="572" y="271"/>
                                  <a:pt x="578" y="275"/>
                                </a:cubicBezTo>
                                <a:cubicBezTo>
                                  <a:pt x="584" y="279"/>
                                  <a:pt x="593" y="281"/>
                                  <a:pt x="605" y="281"/>
                                </a:cubicBezTo>
                                <a:cubicBezTo>
                                  <a:pt x="618" y="281"/>
                                  <a:pt x="629" y="278"/>
                                  <a:pt x="637" y="272"/>
                                </a:cubicBezTo>
                                <a:cubicBezTo>
                                  <a:pt x="645" y="266"/>
                                  <a:pt x="652" y="256"/>
                                  <a:pt x="657" y="243"/>
                                </a:cubicBezTo>
                                <a:cubicBezTo>
                                  <a:pt x="663" y="229"/>
                                  <a:pt x="669" y="209"/>
                                  <a:pt x="674" y="182"/>
                                </a:cubicBezTo>
                                <a:lnTo>
                                  <a:pt x="672" y="182"/>
                                </a:lnTo>
                                <a:cubicBezTo>
                                  <a:pt x="661" y="196"/>
                                  <a:pt x="652" y="207"/>
                                  <a:pt x="643" y="213"/>
                                </a:cubicBezTo>
                                <a:cubicBezTo>
                                  <a:pt x="634" y="220"/>
                                  <a:pt x="624" y="223"/>
                                  <a:pt x="614" y="223"/>
                                </a:cubicBezTo>
                                <a:cubicBezTo>
                                  <a:pt x="602" y="223"/>
                                  <a:pt x="593" y="219"/>
                                  <a:pt x="586" y="210"/>
                                </a:cubicBezTo>
                                <a:cubicBezTo>
                                  <a:pt x="580" y="201"/>
                                  <a:pt x="576" y="188"/>
                                  <a:pt x="576" y="172"/>
                                </a:cubicBezTo>
                                <a:cubicBezTo>
                                  <a:pt x="576" y="154"/>
                                  <a:pt x="580" y="136"/>
                                  <a:pt x="587" y="119"/>
                                </a:cubicBezTo>
                                <a:cubicBezTo>
                                  <a:pt x="594" y="102"/>
                                  <a:pt x="604" y="88"/>
                                  <a:pt x="617" y="78"/>
                                </a:cubicBezTo>
                                <a:cubicBezTo>
                                  <a:pt x="630" y="68"/>
                                  <a:pt x="644" y="63"/>
                                  <a:pt x="660" y="63"/>
                                </a:cubicBezTo>
                                <a:close/>
                                <a:moveTo>
                                  <a:pt x="398" y="63"/>
                                </a:moveTo>
                                <a:cubicBezTo>
                                  <a:pt x="405" y="63"/>
                                  <a:pt x="410" y="65"/>
                                  <a:pt x="414" y="70"/>
                                </a:cubicBezTo>
                                <a:cubicBezTo>
                                  <a:pt x="418" y="74"/>
                                  <a:pt x="420" y="80"/>
                                  <a:pt x="420" y="87"/>
                                </a:cubicBezTo>
                                <a:cubicBezTo>
                                  <a:pt x="420" y="93"/>
                                  <a:pt x="419" y="99"/>
                                  <a:pt x="416" y="107"/>
                                </a:cubicBezTo>
                                <a:lnTo>
                                  <a:pt x="418" y="107"/>
                                </a:lnTo>
                                <a:cubicBezTo>
                                  <a:pt x="429" y="92"/>
                                  <a:pt x="439" y="81"/>
                                  <a:pt x="448" y="74"/>
                                </a:cubicBezTo>
                                <a:cubicBezTo>
                                  <a:pt x="458" y="67"/>
                                  <a:pt x="468" y="63"/>
                                  <a:pt x="478" y="63"/>
                                </a:cubicBezTo>
                                <a:cubicBezTo>
                                  <a:pt x="488" y="63"/>
                                  <a:pt x="496" y="66"/>
                                  <a:pt x="501" y="72"/>
                                </a:cubicBezTo>
                                <a:cubicBezTo>
                                  <a:pt x="506" y="78"/>
                                  <a:pt x="509" y="86"/>
                                  <a:pt x="509" y="96"/>
                                </a:cubicBezTo>
                                <a:cubicBezTo>
                                  <a:pt x="509" y="103"/>
                                  <a:pt x="508" y="112"/>
                                  <a:pt x="504" y="125"/>
                                </a:cubicBezTo>
                                <a:lnTo>
                                  <a:pt x="494" y="167"/>
                                </a:lnTo>
                                <a:cubicBezTo>
                                  <a:pt x="491" y="179"/>
                                  <a:pt x="489" y="188"/>
                                  <a:pt x="489" y="192"/>
                                </a:cubicBezTo>
                                <a:cubicBezTo>
                                  <a:pt x="489" y="197"/>
                                  <a:pt x="490" y="200"/>
                                  <a:pt x="492" y="202"/>
                                </a:cubicBezTo>
                                <a:cubicBezTo>
                                  <a:pt x="493" y="204"/>
                                  <a:pt x="495" y="205"/>
                                  <a:pt x="498" y="205"/>
                                </a:cubicBezTo>
                                <a:cubicBezTo>
                                  <a:pt x="501" y="205"/>
                                  <a:pt x="505" y="203"/>
                                  <a:pt x="509" y="201"/>
                                </a:cubicBezTo>
                                <a:cubicBezTo>
                                  <a:pt x="512" y="198"/>
                                  <a:pt x="517" y="193"/>
                                  <a:pt x="524" y="186"/>
                                </a:cubicBezTo>
                                <a:lnTo>
                                  <a:pt x="533" y="195"/>
                                </a:lnTo>
                                <a:cubicBezTo>
                                  <a:pt x="524" y="205"/>
                                  <a:pt x="516" y="212"/>
                                  <a:pt x="509" y="217"/>
                                </a:cubicBezTo>
                                <a:cubicBezTo>
                                  <a:pt x="502" y="221"/>
                                  <a:pt x="494" y="223"/>
                                  <a:pt x="485" y="223"/>
                                </a:cubicBezTo>
                                <a:cubicBezTo>
                                  <a:pt x="478" y="223"/>
                                  <a:pt x="473" y="221"/>
                                  <a:pt x="469" y="216"/>
                                </a:cubicBezTo>
                                <a:cubicBezTo>
                                  <a:pt x="464" y="211"/>
                                  <a:pt x="462" y="204"/>
                                  <a:pt x="462" y="197"/>
                                </a:cubicBezTo>
                                <a:cubicBezTo>
                                  <a:pt x="462" y="190"/>
                                  <a:pt x="464" y="179"/>
                                  <a:pt x="468" y="166"/>
                                </a:cubicBezTo>
                                <a:lnTo>
                                  <a:pt x="475" y="138"/>
                                </a:lnTo>
                                <a:cubicBezTo>
                                  <a:pt x="477" y="127"/>
                                  <a:pt x="479" y="120"/>
                                  <a:pt x="480" y="115"/>
                                </a:cubicBezTo>
                                <a:cubicBezTo>
                                  <a:pt x="481" y="110"/>
                                  <a:pt x="481" y="106"/>
                                  <a:pt x="481" y="103"/>
                                </a:cubicBezTo>
                                <a:cubicBezTo>
                                  <a:pt x="481" y="96"/>
                                  <a:pt x="480" y="90"/>
                                  <a:pt x="477" y="87"/>
                                </a:cubicBezTo>
                                <a:cubicBezTo>
                                  <a:pt x="475" y="84"/>
                                  <a:pt x="471" y="82"/>
                                  <a:pt x="465" y="82"/>
                                </a:cubicBezTo>
                                <a:cubicBezTo>
                                  <a:pt x="461" y="82"/>
                                  <a:pt x="456" y="84"/>
                                  <a:pt x="450" y="88"/>
                                </a:cubicBezTo>
                                <a:cubicBezTo>
                                  <a:pt x="445" y="91"/>
                                  <a:pt x="440" y="97"/>
                                  <a:pt x="434" y="104"/>
                                </a:cubicBezTo>
                                <a:cubicBezTo>
                                  <a:pt x="428" y="111"/>
                                  <a:pt x="423" y="118"/>
                                  <a:pt x="420" y="125"/>
                                </a:cubicBezTo>
                                <a:cubicBezTo>
                                  <a:pt x="416" y="132"/>
                                  <a:pt x="413" y="141"/>
                                  <a:pt x="411" y="151"/>
                                </a:cubicBezTo>
                                <a:lnTo>
                                  <a:pt x="395" y="221"/>
                                </a:lnTo>
                                <a:lnTo>
                                  <a:pt x="367" y="221"/>
                                </a:lnTo>
                                <a:lnTo>
                                  <a:pt x="391" y="118"/>
                                </a:lnTo>
                                <a:cubicBezTo>
                                  <a:pt x="393" y="108"/>
                                  <a:pt x="395" y="100"/>
                                  <a:pt x="395" y="94"/>
                                </a:cubicBezTo>
                                <a:cubicBezTo>
                                  <a:pt x="395" y="90"/>
                                  <a:pt x="394" y="87"/>
                                  <a:pt x="393" y="85"/>
                                </a:cubicBezTo>
                                <a:cubicBezTo>
                                  <a:pt x="391" y="83"/>
                                  <a:pt x="389" y="82"/>
                                  <a:pt x="386" y="82"/>
                                </a:cubicBezTo>
                                <a:cubicBezTo>
                                  <a:pt x="383" y="82"/>
                                  <a:pt x="379" y="83"/>
                                  <a:pt x="375" y="86"/>
                                </a:cubicBezTo>
                                <a:cubicBezTo>
                                  <a:pt x="372" y="89"/>
                                  <a:pt x="366" y="94"/>
                                  <a:pt x="360" y="101"/>
                                </a:cubicBezTo>
                                <a:lnTo>
                                  <a:pt x="351" y="92"/>
                                </a:lnTo>
                                <a:cubicBezTo>
                                  <a:pt x="361" y="81"/>
                                  <a:pt x="369" y="74"/>
                                  <a:pt x="376" y="70"/>
                                </a:cubicBezTo>
                                <a:cubicBezTo>
                                  <a:pt x="382" y="65"/>
                                  <a:pt x="390" y="63"/>
                                  <a:pt x="398" y="63"/>
                                </a:cubicBezTo>
                                <a:close/>
                                <a:moveTo>
                                  <a:pt x="43" y="0"/>
                                </a:moveTo>
                                <a:lnTo>
                                  <a:pt x="107" y="0"/>
                                </a:lnTo>
                                <a:lnTo>
                                  <a:pt x="106" y="7"/>
                                </a:lnTo>
                                <a:cubicBezTo>
                                  <a:pt x="101" y="8"/>
                                  <a:pt x="99" y="9"/>
                                  <a:pt x="97" y="10"/>
                                </a:cubicBezTo>
                                <a:cubicBezTo>
                                  <a:pt x="95" y="11"/>
                                  <a:pt x="93" y="13"/>
                                  <a:pt x="92" y="15"/>
                                </a:cubicBezTo>
                                <a:cubicBezTo>
                                  <a:pt x="91" y="17"/>
                                  <a:pt x="89" y="21"/>
                                  <a:pt x="88" y="25"/>
                                </a:cubicBezTo>
                                <a:cubicBezTo>
                                  <a:pt x="86" y="30"/>
                                  <a:pt x="84" y="37"/>
                                  <a:pt x="82" y="48"/>
                                </a:cubicBezTo>
                                <a:lnTo>
                                  <a:pt x="47" y="206"/>
                                </a:lnTo>
                                <a:lnTo>
                                  <a:pt x="87" y="206"/>
                                </a:lnTo>
                                <a:cubicBezTo>
                                  <a:pt x="94" y="206"/>
                                  <a:pt x="100" y="205"/>
                                  <a:pt x="104" y="204"/>
                                </a:cubicBezTo>
                                <a:cubicBezTo>
                                  <a:pt x="108" y="202"/>
                                  <a:pt x="112" y="200"/>
                                  <a:pt x="116" y="196"/>
                                </a:cubicBezTo>
                                <a:cubicBezTo>
                                  <a:pt x="120" y="192"/>
                                  <a:pt x="123" y="187"/>
                                  <a:pt x="127" y="181"/>
                                </a:cubicBezTo>
                                <a:cubicBezTo>
                                  <a:pt x="131" y="175"/>
                                  <a:pt x="134" y="167"/>
                                  <a:pt x="138" y="157"/>
                                </a:cubicBezTo>
                                <a:lnTo>
                                  <a:pt x="154" y="157"/>
                                </a:lnTo>
                                <a:lnTo>
                                  <a:pt x="137" y="221"/>
                                </a:lnTo>
                                <a:lnTo>
                                  <a:pt x="0" y="221"/>
                                </a:lnTo>
                                <a:lnTo>
                                  <a:pt x="2" y="213"/>
                                </a:lnTo>
                                <a:cubicBezTo>
                                  <a:pt x="6" y="212"/>
                                  <a:pt x="9" y="211"/>
                                  <a:pt x="11" y="210"/>
                                </a:cubicBezTo>
                                <a:cubicBezTo>
                                  <a:pt x="13" y="208"/>
                                  <a:pt x="15" y="206"/>
                                  <a:pt x="16" y="204"/>
                                </a:cubicBezTo>
                                <a:cubicBezTo>
                                  <a:pt x="18" y="201"/>
                                  <a:pt x="19" y="198"/>
                                  <a:pt x="20" y="194"/>
                                </a:cubicBezTo>
                                <a:cubicBezTo>
                                  <a:pt x="21" y="190"/>
                                  <a:pt x="23" y="183"/>
                                  <a:pt x="26" y="172"/>
                                </a:cubicBezTo>
                                <a:lnTo>
                                  <a:pt x="53" y="48"/>
                                </a:lnTo>
                                <a:cubicBezTo>
                                  <a:pt x="55" y="37"/>
                                  <a:pt x="57" y="28"/>
                                  <a:pt x="57" y="22"/>
                                </a:cubicBezTo>
                                <a:cubicBezTo>
                                  <a:pt x="57" y="16"/>
                                  <a:pt x="55" y="13"/>
                                  <a:pt x="53" y="11"/>
                                </a:cubicBezTo>
                                <a:cubicBezTo>
                                  <a:pt x="50" y="9"/>
                                  <a:pt x="46" y="8"/>
                                  <a:pt x="41" y="7"/>
                                </a:cubicBezTo>
                                <a:lnTo>
                                  <a:pt x="43"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49" name="Rectangle 244"/>
                        <wps:cNvSpPr>
                          <a:spLocks noChangeArrowheads="1"/>
                        </wps:cNvSpPr>
                        <wps:spPr bwMode="auto">
                          <a:xfrm>
                            <a:off x="5396865" y="104775"/>
                            <a:ext cx="4254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Freeform 245"/>
                        <wps:cNvSpPr>
                          <a:spLocks noEditPoints="1"/>
                        </wps:cNvSpPr>
                        <wps:spPr bwMode="auto">
                          <a:xfrm>
                            <a:off x="5447030" y="87630"/>
                            <a:ext cx="192405" cy="53340"/>
                          </a:xfrm>
                          <a:custGeom>
                            <a:avLst/>
                            <a:gdLst>
                              <a:gd name="T0" fmla="*/ 162 w 711"/>
                              <a:gd name="T1" fmla="*/ 111 h 197"/>
                              <a:gd name="T2" fmla="*/ 235 w 711"/>
                              <a:gd name="T3" fmla="*/ 71 h 197"/>
                              <a:gd name="T4" fmla="*/ 488 w 711"/>
                              <a:gd name="T5" fmla="*/ 37 h 197"/>
                              <a:gd name="T6" fmla="*/ 506 w 711"/>
                              <a:gd name="T7" fmla="*/ 80 h 197"/>
                              <a:gd name="T8" fmla="*/ 568 w 711"/>
                              <a:gd name="T9" fmla="*/ 37 h 197"/>
                              <a:gd name="T10" fmla="*/ 599 w 711"/>
                              <a:gd name="T11" fmla="*/ 74 h 197"/>
                              <a:gd name="T12" fmla="*/ 656 w 711"/>
                              <a:gd name="T13" fmla="*/ 37 h 197"/>
                              <a:gd name="T14" fmla="*/ 682 w 711"/>
                              <a:gd name="T15" fmla="*/ 99 h 197"/>
                              <a:gd name="T16" fmla="*/ 669 w 711"/>
                              <a:gd name="T17" fmla="*/ 176 h 197"/>
                              <a:gd name="T18" fmla="*/ 702 w 711"/>
                              <a:gd name="T19" fmla="*/ 160 h 197"/>
                              <a:gd name="T20" fmla="*/ 663 w 711"/>
                              <a:gd name="T21" fmla="*/ 197 h 197"/>
                              <a:gd name="T22" fmla="*/ 645 w 711"/>
                              <a:gd name="T23" fmla="*/ 140 h 197"/>
                              <a:gd name="T24" fmla="*/ 659 w 711"/>
                              <a:gd name="T25" fmla="*/ 77 h 197"/>
                              <a:gd name="T26" fmla="*/ 628 w 711"/>
                              <a:gd name="T27" fmla="*/ 61 h 197"/>
                              <a:gd name="T28" fmla="*/ 589 w 711"/>
                              <a:gd name="T29" fmla="*/ 124 h 197"/>
                              <a:gd name="T30" fmla="*/ 565 w 711"/>
                              <a:gd name="T31" fmla="*/ 112 h 197"/>
                              <a:gd name="T32" fmla="*/ 567 w 711"/>
                              <a:gd name="T33" fmla="*/ 61 h 197"/>
                              <a:gd name="T34" fmla="*/ 523 w 711"/>
                              <a:gd name="T35" fmla="*/ 78 h 197"/>
                              <a:gd name="T36" fmla="*/ 485 w 711"/>
                              <a:gd name="T37" fmla="*/ 195 h 197"/>
                              <a:gd name="T38" fmla="*/ 485 w 711"/>
                              <a:gd name="T39" fmla="*/ 68 h 197"/>
                              <a:gd name="T40" fmla="*/ 465 w 711"/>
                              <a:gd name="T41" fmla="*/ 60 h 197"/>
                              <a:gd name="T42" fmla="*/ 465 w 711"/>
                              <a:gd name="T43" fmla="*/ 44 h 197"/>
                              <a:gd name="T44" fmla="*/ 348 w 711"/>
                              <a:gd name="T45" fmla="*/ 44 h 197"/>
                              <a:gd name="T46" fmla="*/ 353 w 711"/>
                              <a:gd name="T47" fmla="*/ 79 h 197"/>
                              <a:gd name="T48" fmla="*/ 433 w 711"/>
                              <a:gd name="T49" fmla="*/ 39 h 197"/>
                              <a:gd name="T50" fmla="*/ 406 w 711"/>
                              <a:gd name="T51" fmla="*/ 65 h 197"/>
                              <a:gd name="T52" fmla="*/ 383 w 711"/>
                              <a:gd name="T53" fmla="*/ 63 h 197"/>
                              <a:gd name="T54" fmla="*/ 345 w 711"/>
                              <a:gd name="T55" fmla="*/ 125 h 197"/>
                              <a:gd name="T56" fmla="*/ 325 w 711"/>
                              <a:gd name="T57" fmla="*/ 92 h 197"/>
                              <a:gd name="T58" fmla="*/ 326 w 711"/>
                              <a:gd name="T59" fmla="*/ 59 h 197"/>
                              <a:gd name="T60" fmla="*/ 294 w 711"/>
                              <a:gd name="T61" fmla="*/ 75 h 197"/>
                              <a:gd name="T62" fmla="*/ 332 w 711"/>
                              <a:gd name="T63" fmla="*/ 37 h 197"/>
                              <a:gd name="T64" fmla="*/ 262 w 711"/>
                              <a:gd name="T65" fmla="*/ 70 h 197"/>
                              <a:gd name="T66" fmla="*/ 158 w 711"/>
                              <a:gd name="T67" fmla="*/ 146 h 197"/>
                              <a:gd name="T68" fmla="*/ 213 w 711"/>
                              <a:gd name="T69" fmla="*/ 172 h 197"/>
                              <a:gd name="T70" fmla="*/ 217 w 711"/>
                              <a:gd name="T71" fmla="*/ 189 h 197"/>
                              <a:gd name="T72" fmla="*/ 130 w 711"/>
                              <a:gd name="T73" fmla="*/ 143 h 197"/>
                              <a:gd name="T74" fmla="*/ 185 w 711"/>
                              <a:gd name="T75" fmla="*/ 46 h 197"/>
                              <a:gd name="T76" fmla="*/ 67 w 711"/>
                              <a:gd name="T77" fmla="*/ 0 h 197"/>
                              <a:gd name="T78" fmla="*/ 103 w 711"/>
                              <a:gd name="T79" fmla="*/ 56 h 197"/>
                              <a:gd name="T80" fmla="*/ 34 w 711"/>
                              <a:gd name="T81" fmla="*/ 145 h 197"/>
                              <a:gd name="T82" fmla="*/ 65 w 711"/>
                              <a:gd name="T83" fmla="*/ 173 h 197"/>
                              <a:gd name="T84" fmla="*/ 66 w 711"/>
                              <a:gd name="T85" fmla="*/ 189 h 197"/>
                              <a:gd name="T86" fmla="*/ 8 w 711"/>
                              <a:gd name="T87" fmla="*/ 140 h 197"/>
                              <a:gd name="T88" fmla="*/ 2 w 711"/>
                              <a:gd name="T89" fmla="*/ 45 h 197"/>
                              <a:gd name="T90" fmla="*/ 31 w 711"/>
                              <a:gd name="T91" fmla="*/ 33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711" h="197">
                                <a:moveTo>
                                  <a:pt x="217" y="50"/>
                                </a:moveTo>
                                <a:cubicBezTo>
                                  <a:pt x="206" y="50"/>
                                  <a:pt x="196" y="55"/>
                                  <a:pt x="186" y="66"/>
                                </a:cubicBezTo>
                                <a:cubicBezTo>
                                  <a:pt x="175" y="77"/>
                                  <a:pt x="168" y="92"/>
                                  <a:pt x="162" y="111"/>
                                </a:cubicBezTo>
                                <a:cubicBezTo>
                                  <a:pt x="178" y="111"/>
                                  <a:pt x="191" y="110"/>
                                  <a:pt x="201" y="107"/>
                                </a:cubicBezTo>
                                <a:cubicBezTo>
                                  <a:pt x="212" y="104"/>
                                  <a:pt x="221" y="100"/>
                                  <a:pt x="227" y="94"/>
                                </a:cubicBezTo>
                                <a:cubicBezTo>
                                  <a:pt x="232" y="89"/>
                                  <a:pt x="235" y="81"/>
                                  <a:pt x="235" y="71"/>
                                </a:cubicBezTo>
                                <a:cubicBezTo>
                                  <a:pt x="235" y="64"/>
                                  <a:pt x="234" y="59"/>
                                  <a:pt x="231" y="55"/>
                                </a:cubicBezTo>
                                <a:cubicBezTo>
                                  <a:pt x="228" y="52"/>
                                  <a:pt x="223" y="50"/>
                                  <a:pt x="217" y="50"/>
                                </a:cubicBezTo>
                                <a:close/>
                                <a:moveTo>
                                  <a:pt x="488" y="37"/>
                                </a:moveTo>
                                <a:cubicBezTo>
                                  <a:pt x="495" y="37"/>
                                  <a:pt x="500" y="39"/>
                                  <a:pt x="504" y="44"/>
                                </a:cubicBezTo>
                                <a:cubicBezTo>
                                  <a:pt x="508" y="48"/>
                                  <a:pt x="510" y="54"/>
                                  <a:pt x="510" y="61"/>
                                </a:cubicBezTo>
                                <a:cubicBezTo>
                                  <a:pt x="510" y="67"/>
                                  <a:pt x="509" y="74"/>
                                  <a:pt x="506" y="80"/>
                                </a:cubicBezTo>
                                <a:lnTo>
                                  <a:pt x="508" y="81"/>
                                </a:lnTo>
                                <a:cubicBezTo>
                                  <a:pt x="518" y="66"/>
                                  <a:pt x="528" y="55"/>
                                  <a:pt x="538" y="48"/>
                                </a:cubicBezTo>
                                <a:cubicBezTo>
                                  <a:pt x="548" y="41"/>
                                  <a:pt x="558" y="37"/>
                                  <a:pt x="568" y="37"/>
                                </a:cubicBezTo>
                                <a:cubicBezTo>
                                  <a:pt x="578" y="37"/>
                                  <a:pt x="586" y="40"/>
                                  <a:pt x="591" y="46"/>
                                </a:cubicBezTo>
                                <a:cubicBezTo>
                                  <a:pt x="597" y="52"/>
                                  <a:pt x="599" y="60"/>
                                  <a:pt x="599" y="72"/>
                                </a:cubicBezTo>
                                <a:lnTo>
                                  <a:pt x="599" y="74"/>
                                </a:lnTo>
                                <a:cubicBezTo>
                                  <a:pt x="599" y="75"/>
                                  <a:pt x="599" y="75"/>
                                  <a:pt x="599" y="76"/>
                                </a:cubicBezTo>
                                <a:cubicBezTo>
                                  <a:pt x="609" y="63"/>
                                  <a:pt x="618" y="53"/>
                                  <a:pt x="627" y="47"/>
                                </a:cubicBezTo>
                                <a:cubicBezTo>
                                  <a:pt x="636" y="40"/>
                                  <a:pt x="646" y="37"/>
                                  <a:pt x="656" y="37"/>
                                </a:cubicBezTo>
                                <a:cubicBezTo>
                                  <a:pt x="666" y="37"/>
                                  <a:pt x="673" y="40"/>
                                  <a:pt x="679" y="46"/>
                                </a:cubicBezTo>
                                <a:cubicBezTo>
                                  <a:pt x="684" y="52"/>
                                  <a:pt x="687" y="60"/>
                                  <a:pt x="687" y="70"/>
                                </a:cubicBezTo>
                                <a:cubicBezTo>
                                  <a:pt x="687" y="77"/>
                                  <a:pt x="685" y="86"/>
                                  <a:pt x="682" y="99"/>
                                </a:cubicBezTo>
                                <a:lnTo>
                                  <a:pt x="672" y="141"/>
                                </a:lnTo>
                                <a:cubicBezTo>
                                  <a:pt x="669" y="153"/>
                                  <a:pt x="667" y="162"/>
                                  <a:pt x="667" y="166"/>
                                </a:cubicBezTo>
                                <a:cubicBezTo>
                                  <a:pt x="667" y="171"/>
                                  <a:pt x="668" y="174"/>
                                  <a:pt x="669" y="176"/>
                                </a:cubicBezTo>
                                <a:cubicBezTo>
                                  <a:pt x="671" y="178"/>
                                  <a:pt x="673" y="179"/>
                                  <a:pt x="676" y="179"/>
                                </a:cubicBezTo>
                                <a:cubicBezTo>
                                  <a:pt x="679" y="179"/>
                                  <a:pt x="683" y="177"/>
                                  <a:pt x="686" y="175"/>
                                </a:cubicBezTo>
                                <a:cubicBezTo>
                                  <a:pt x="690" y="172"/>
                                  <a:pt x="695" y="167"/>
                                  <a:pt x="702" y="160"/>
                                </a:cubicBezTo>
                                <a:lnTo>
                                  <a:pt x="711" y="169"/>
                                </a:lnTo>
                                <a:cubicBezTo>
                                  <a:pt x="702" y="179"/>
                                  <a:pt x="694" y="186"/>
                                  <a:pt x="687" y="190"/>
                                </a:cubicBezTo>
                                <a:cubicBezTo>
                                  <a:pt x="680" y="195"/>
                                  <a:pt x="672" y="197"/>
                                  <a:pt x="663" y="197"/>
                                </a:cubicBezTo>
                                <a:cubicBezTo>
                                  <a:pt x="656" y="197"/>
                                  <a:pt x="651" y="195"/>
                                  <a:pt x="646" y="190"/>
                                </a:cubicBezTo>
                                <a:cubicBezTo>
                                  <a:pt x="642" y="185"/>
                                  <a:pt x="640" y="178"/>
                                  <a:pt x="640" y="171"/>
                                </a:cubicBezTo>
                                <a:cubicBezTo>
                                  <a:pt x="640" y="164"/>
                                  <a:pt x="642" y="153"/>
                                  <a:pt x="645" y="140"/>
                                </a:cubicBezTo>
                                <a:lnTo>
                                  <a:pt x="653" y="112"/>
                                </a:lnTo>
                                <a:cubicBezTo>
                                  <a:pt x="655" y="101"/>
                                  <a:pt x="657" y="94"/>
                                  <a:pt x="658" y="89"/>
                                </a:cubicBezTo>
                                <a:cubicBezTo>
                                  <a:pt x="659" y="84"/>
                                  <a:pt x="659" y="80"/>
                                  <a:pt x="659" y="77"/>
                                </a:cubicBezTo>
                                <a:cubicBezTo>
                                  <a:pt x="659" y="70"/>
                                  <a:pt x="658" y="64"/>
                                  <a:pt x="655" y="61"/>
                                </a:cubicBezTo>
                                <a:cubicBezTo>
                                  <a:pt x="653" y="58"/>
                                  <a:pt x="649" y="56"/>
                                  <a:pt x="643" y="56"/>
                                </a:cubicBezTo>
                                <a:cubicBezTo>
                                  <a:pt x="638" y="56"/>
                                  <a:pt x="634" y="58"/>
                                  <a:pt x="628" y="61"/>
                                </a:cubicBezTo>
                                <a:cubicBezTo>
                                  <a:pt x="623" y="65"/>
                                  <a:pt x="618" y="70"/>
                                  <a:pt x="612" y="77"/>
                                </a:cubicBezTo>
                                <a:cubicBezTo>
                                  <a:pt x="606" y="84"/>
                                  <a:pt x="602" y="91"/>
                                  <a:pt x="598" y="98"/>
                                </a:cubicBezTo>
                                <a:cubicBezTo>
                                  <a:pt x="594" y="105"/>
                                  <a:pt x="592" y="114"/>
                                  <a:pt x="589" y="124"/>
                                </a:cubicBezTo>
                                <a:lnTo>
                                  <a:pt x="575" y="195"/>
                                </a:lnTo>
                                <a:lnTo>
                                  <a:pt x="547" y="195"/>
                                </a:lnTo>
                                <a:lnTo>
                                  <a:pt x="565" y="112"/>
                                </a:lnTo>
                                <a:cubicBezTo>
                                  <a:pt x="567" y="102"/>
                                  <a:pt x="569" y="95"/>
                                  <a:pt x="570" y="90"/>
                                </a:cubicBezTo>
                                <a:cubicBezTo>
                                  <a:pt x="571" y="85"/>
                                  <a:pt x="571" y="81"/>
                                  <a:pt x="571" y="78"/>
                                </a:cubicBezTo>
                                <a:cubicBezTo>
                                  <a:pt x="571" y="70"/>
                                  <a:pt x="570" y="64"/>
                                  <a:pt x="567" y="61"/>
                                </a:cubicBezTo>
                                <a:cubicBezTo>
                                  <a:pt x="564" y="58"/>
                                  <a:pt x="560" y="56"/>
                                  <a:pt x="554" y="56"/>
                                </a:cubicBezTo>
                                <a:cubicBezTo>
                                  <a:pt x="550" y="56"/>
                                  <a:pt x="545" y="58"/>
                                  <a:pt x="540" y="61"/>
                                </a:cubicBezTo>
                                <a:cubicBezTo>
                                  <a:pt x="535" y="65"/>
                                  <a:pt x="529" y="70"/>
                                  <a:pt x="523" y="78"/>
                                </a:cubicBezTo>
                                <a:cubicBezTo>
                                  <a:pt x="517" y="85"/>
                                  <a:pt x="513" y="92"/>
                                  <a:pt x="509" y="99"/>
                                </a:cubicBezTo>
                                <a:cubicBezTo>
                                  <a:pt x="506" y="106"/>
                                  <a:pt x="503" y="115"/>
                                  <a:pt x="501" y="125"/>
                                </a:cubicBezTo>
                                <a:lnTo>
                                  <a:pt x="485" y="195"/>
                                </a:lnTo>
                                <a:lnTo>
                                  <a:pt x="457" y="195"/>
                                </a:lnTo>
                                <a:lnTo>
                                  <a:pt x="481" y="92"/>
                                </a:lnTo>
                                <a:cubicBezTo>
                                  <a:pt x="483" y="82"/>
                                  <a:pt x="485" y="74"/>
                                  <a:pt x="485" y="68"/>
                                </a:cubicBezTo>
                                <a:cubicBezTo>
                                  <a:pt x="485" y="64"/>
                                  <a:pt x="484" y="61"/>
                                  <a:pt x="483" y="59"/>
                                </a:cubicBezTo>
                                <a:cubicBezTo>
                                  <a:pt x="481" y="57"/>
                                  <a:pt x="479" y="56"/>
                                  <a:pt x="476" y="56"/>
                                </a:cubicBezTo>
                                <a:cubicBezTo>
                                  <a:pt x="473" y="56"/>
                                  <a:pt x="469" y="57"/>
                                  <a:pt x="465" y="60"/>
                                </a:cubicBezTo>
                                <a:cubicBezTo>
                                  <a:pt x="462" y="63"/>
                                  <a:pt x="456" y="68"/>
                                  <a:pt x="450" y="75"/>
                                </a:cubicBezTo>
                                <a:lnTo>
                                  <a:pt x="441" y="66"/>
                                </a:lnTo>
                                <a:cubicBezTo>
                                  <a:pt x="450" y="56"/>
                                  <a:pt x="458" y="49"/>
                                  <a:pt x="465" y="44"/>
                                </a:cubicBezTo>
                                <a:cubicBezTo>
                                  <a:pt x="472" y="39"/>
                                  <a:pt x="480" y="37"/>
                                  <a:pt x="488" y="37"/>
                                </a:cubicBezTo>
                                <a:close/>
                                <a:moveTo>
                                  <a:pt x="332" y="37"/>
                                </a:moveTo>
                                <a:cubicBezTo>
                                  <a:pt x="339" y="37"/>
                                  <a:pt x="344" y="39"/>
                                  <a:pt x="348" y="44"/>
                                </a:cubicBezTo>
                                <a:cubicBezTo>
                                  <a:pt x="352" y="48"/>
                                  <a:pt x="354" y="54"/>
                                  <a:pt x="354" y="61"/>
                                </a:cubicBezTo>
                                <a:cubicBezTo>
                                  <a:pt x="354" y="67"/>
                                  <a:pt x="353" y="72"/>
                                  <a:pt x="351" y="78"/>
                                </a:cubicBezTo>
                                <a:lnTo>
                                  <a:pt x="353" y="79"/>
                                </a:lnTo>
                                <a:cubicBezTo>
                                  <a:pt x="363" y="65"/>
                                  <a:pt x="374" y="54"/>
                                  <a:pt x="383" y="47"/>
                                </a:cubicBezTo>
                                <a:cubicBezTo>
                                  <a:pt x="393" y="41"/>
                                  <a:pt x="403" y="37"/>
                                  <a:pt x="413" y="37"/>
                                </a:cubicBezTo>
                                <a:cubicBezTo>
                                  <a:pt x="421" y="37"/>
                                  <a:pt x="428" y="38"/>
                                  <a:pt x="433" y="39"/>
                                </a:cubicBezTo>
                                <a:lnTo>
                                  <a:pt x="425" y="75"/>
                                </a:lnTo>
                                <a:lnTo>
                                  <a:pt x="408" y="75"/>
                                </a:lnTo>
                                <a:cubicBezTo>
                                  <a:pt x="408" y="71"/>
                                  <a:pt x="407" y="67"/>
                                  <a:pt x="406" y="65"/>
                                </a:cubicBezTo>
                                <a:cubicBezTo>
                                  <a:pt x="404" y="62"/>
                                  <a:pt x="403" y="61"/>
                                  <a:pt x="401" y="60"/>
                                </a:cubicBezTo>
                                <a:cubicBezTo>
                                  <a:pt x="400" y="59"/>
                                  <a:pt x="398" y="58"/>
                                  <a:pt x="395" y="58"/>
                                </a:cubicBezTo>
                                <a:cubicBezTo>
                                  <a:pt x="391" y="58"/>
                                  <a:pt x="387" y="60"/>
                                  <a:pt x="383" y="63"/>
                                </a:cubicBezTo>
                                <a:cubicBezTo>
                                  <a:pt x="378" y="67"/>
                                  <a:pt x="373" y="72"/>
                                  <a:pt x="367" y="79"/>
                                </a:cubicBezTo>
                                <a:cubicBezTo>
                                  <a:pt x="361" y="86"/>
                                  <a:pt x="357" y="93"/>
                                  <a:pt x="353" y="99"/>
                                </a:cubicBezTo>
                                <a:cubicBezTo>
                                  <a:pt x="350" y="106"/>
                                  <a:pt x="347" y="114"/>
                                  <a:pt x="345" y="125"/>
                                </a:cubicBezTo>
                                <a:lnTo>
                                  <a:pt x="329" y="195"/>
                                </a:lnTo>
                                <a:lnTo>
                                  <a:pt x="301" y="195"/>
                                </a:lnTo>
                                <a:lnTo>
                                  <a:pt x="325" y="92"/>
                                </a:lnTo>
                                <a:cubicBezTo>
                                  <a:pt x="326" y="86"/>
                                  <a:pt x="327" y="81"/>
                                  <a:pt x="328" y="77"/>
                                </a:cubicBezTo>
                                <a:cubicBezTo>
                                  <a:pt x="328" y="73"/>
                                  <a:pt x="328" y="70"/>
                                  <a:pt x="328" y="68"/>
                                </a:cubicBezTo>
                                <a:cubicBezTo>
                                  <a:pt x="328" y="64"/>
                                  <a:pt x="328" y="61"/>
                                  <a:pt x="326" y="59"/>
                                </a:cubicBezTo>
                                <a:cubicBezTo>
                                  <a:pt x="325" y="57"/>
                                  <a:pt x="323" y="56"/>
                                  <a:pt x="320" y="56"/>
                                </a:cubicBezTo>
                                <a:cubicBezTo>
                                  <a:pt x="316" y="56"/>
                                  <a:pt x="313" y="57"/>
                                  <a:pt x="309" y="60"/>
                                </a:cubicBezTo>
                                <a:cubicBezTo>
                                  <a:pt x="305" y="63"/>
                                  <a:pt x="300" y="68"/>
                                  <a:pt x="294" y="75"/>
                                </a:cubicBezTo>
                                <a:lnTo>
                                  <a:pt x="285" y="66"/>
                                </a:lnTo>
                                <a:cubicBezTo>
                                  <a:pt x="294" y="55"/>
                                  <a:pt x="303" y="48"/>
                                  <a:pt x="310" y="44"/>
                                </a:cubicBezTo>
                                <a:cubicBezTo>
                                  <a:pt x="316" y="39"/>
                                  <a:pt x="324" y="37"/>
                                  <a:pt x="332" y="37"/>
                                </a:cubicBezTo>
                                <a:close/>
                                <a:moveTo>
                                  <a:pt x="223" y="37"/>
                                </a:moveTo>
                                <a:cubicBezTo>
                                  <a:pt x="236" y="37"/>
                                  <a:pt x="246" y="40"/>
                                  <a:pt x="252" y="45"/>
                                </a:cubicBezTo>
                                <a:cubicBezTo>
                                  <a:pt x="259" y="50"/>
                                  <a:pt x="262" y="59"/>
                                  <a:pt x="262" y="70"/>
                                </a:cubicBezTo>
                                <a:cubicBezTo>
                                  <a:pt x="262" y="88"/>
                                  <a:pt x="254" y="102"/>
                                  <a:pt x="236" y="111"/>
                                </a:cubicBezTo>
                                <a:cubicBezTo>
                                  <a:pt x="219" y="120"/>
                                  <a:pt x="193" y="125"/>
                                  <a:pt x="160" y="125"/>
                                </a:cubicBezTo>
                                <a:cubicBezTo>
                                  <a:pt x="158" y="131"/>
                                  <a:pt x="158" y="138"/>
                                  <a:pt x="158" y="146"/>
                                </a:cubicBezTo>
                                <a:cubicBezTo>
                                  <a:pt x="158" y="157"/>
                                  <a:pt x="160" y="166"/>
                                  <a:pt x="164" y="171"/>
                                </a:cubicBezTo>
                                <a:cubicBezTo>
                                  <a:pt x="169" y="176"/>
                                  <a:pt x="176" y="178"/>
                                  <a:pt x="186" y="178"/>
                                </a:cubicBezTo>
                                <a:cubicBezTo>
                                  <a:pt x="196" y="178"/>
                                  <a:pt x="205" y="176"/>
                                  <a:pt x="213" y="172"/>
                                </a:cubicBezTo>
                                <a:cubicBezTo>
                                  <a:pt x="221" y="168"/>
                                  <a:pt x="229" y="161"/>
                                  <a:pt x="238" y="152"/>
                                </a:cubicBezTo>
                                <a:lnTo>
                                  <a:pt x="249" y="163"/>
                                </a:lnTo>
                                <a:cubicBezTo>
                                  <a:pt x="238" y="174"/>
                                  <a:pt x="227" y="183"/>
                                  <a:pt x="217" y="189"/>
                                </a:cubicBezTo>
                                <a:cubicBezTo>
                                  <a:pt x="206" y="194"/>
                                  <a:pt x="193" y="197"/>
                                  <a:pt x="179" y="197"/>
                                </a:cubicBezTo>
                                <a:cubicBezTo>
                                  <a:pt x="163" y="197"/>
                                  <a:pt x="151" y="193"/>
                                  <a:pt x="143" y="183"/>
                                </a:cubicBezTo>
                                <a:cubicBezTo>
                                  <a:pt x="134" y="173"/>
                                  <a:pt x="130" y="160"/>
                                  <a:pt x="130" y="143"/>
                                </a:cubicBezTo>
                                <a:cubicBezTo>
                                  <a:pt x="130" y="132"/>
                                  <a:pt x="132" y="119"/>
                                  <a:pt x="136" y="106"/>
                                </a:cubicBezTo>
                                <a:cubicBezTo>
                                  <a:pt x="140" y="93"/>
                                  <a:pt x="147" y="81"/>
                                  <a:pt x="155" y="70"/>
                                </a:cubicBezTo>
                                <a:cubicBezTo>
                                  <a:pt x="163" y="60"/>
                                  <a:pt x="174" y="52"/>
                                  <a:pt x="185" y="46"/>
                                </a:cubicBezTo>
                                <a:cubicBezTo>
                                  <a:pt x="197" y="40"/>
                                  <a:pt x="210" y="37"/>
                                  <a:pt x="223" y="37"/>
                                </a:cubicBezTo>
                                <a:close/>
                                <a:moveTo>
                                  <a:pt x="44" y="0"/>
                                </a:moveTo>
                                <a:lnTo>
                                  <a:pt x="67" y="0"/>
                                </a:lnTo>
                                <a:lnTo>
                                  <a:pt x="58" y="40"/>
                                </a:lnTo>
                                <a:lnTo>
                                  <a:pt x="107" y="40"/>
                                </a:lnTo>
                                <a:lnTo>
                                  <a:pt x="103" y="56"/>
                                </a:lnTo>
                                <a:lnTo>
                                  <a:pt x="54" y="56"/>
                                </a:lnTo>
                                <a:lnTo>
                                  <a:pt x="40" y="119"/>
                                </a:lnTo>
                                <a:cubicBezTo>
                                  <a:pt x="37" y="131"/>
                                  <a:pt x="35" y="140"/>
                                  <a:pt x="34" y="145"/>
                                </a:cubicBezTo>
                                <a:cubicBezTo>
                                  <a:pt x="34" y="151"/>
                                  <a:pt x="33" y="155"/>
                                  <a:pt x="33" y="158"/>
                                </a:cubicBezTo>
                                <a:cubicBezTo>
                                  <a:pt x="33" y="172"/>
                                  <a:pt x="39" y="178"/>
                                  <a:pt x="50" y="178"/>
                                </a:cubicBezTo>
                                <a:cubicBezTo>
                                  <a:pt x="55" y="178"/>
                                  <a:pt x="60" y="177"/>
                                  <a:pt x="65" y="173"/>
                                </a:cubicBezTo>
                                <a:cubicBezTo>
                                  <a:pt x="70" y="169"/>
                                  <a:pt x="77" y="163"/>
                                  <a:pt x="84" y="154"/>
                                </a:cubicBezTo>
                                <a:lnTo>
                                  <a:pt x="93" y="164"/>
                                </a:lnTo>
                                <a:cubicBezTo>
                                  <a:pt x="84" y="176"/>
                                  <a:pt x="75" y="184"/>
                                  <a:pt x="66" y="189"/>
                                </a:cubicBezTo>
                                <a:cubicBezTo>
                                  <a:pt x="58" y="195"/>
                                  <a:pt x="49" y="197"/>
                                  <a:pt x="39" y="197"/>
                                </a:cubicBezTo>
                                <a:cubicBezTo>
                                  <a:pt x="16" y="197"/>
                                  <a:pt x="5" y="186"/>
                                  <a:pt x="5" y="163"/>
                                </a:cubicBezTo>
                                <a:cubicBezTo>
                                  <a:pt x="5" y="156"/>
                                  <a:pt x="6" y="148"/>
                                  <a:pt x="8" y="140"/>
                                </a:cubicBezTo>
                                <a:lnTo>
                                  <a:pt x="27" y="56"/>
                                </a:lnTo>
                                <a:lnTo>
                                  <a:pt x="0" y="56"/>
                                </a:lnTo>
                                <a:lnTo>
                                  <a:pt x="2" y="45"/>
                                </a:lnTo>
                                <a:cubicBezTo>
                                  <a:pt x="9" y="45"/>
                                  <a:pt x="13" y="44"/>
                                  <a:pt x="17" y="44"/>
                                </a:cubicBezTo>
                                <a:cubicBezTo>
                                  <a:pt x="20" y="43"/>
                                  <a:pt x="23" y="41"/>
                                  <a:pt x="25" y="40"/>
                                </a:cubicBezTo>
                                <a:cubicBezTo>
                                  <a:pt x="27" y="38"/>
                                  <a:pt x="29" y="36"/>
                                  <a:pt x="31" y="33"/>
                                </a:cubicBezTo>
                                <a:cubicBezTo>
                                  <a:pt x="33" y="31"/>
                                  <a:pt x="35" y="27"/>
                                  <a:pt x="36" y="23"/>
                                </a:cubicBezTo>
                                <a:cubicBezTo>
                                  <a:pt x="38" y="18"/>
                                  <a:pt x="41" y="11"/>
                                  <a:pt x="44" y="0"/>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1" name="Freeform 246"/>
                        <wps:cNvSpPr>
                          <a:spLocks noEditPoints="1"/>
                        </wps:cNvSpPr>
                        <wps:spPr bwMode="auto">
                          <a:xfrm>
                            <a:off x="5664835" y="80645"/>
                            <a:ext cx="112395" cy="59690"/>
                          </a:xfrm>
                          <a:custGeom>
                            <a:avLst/>
                            <a:gdLst>
                              <a:gd name="T0" fmla="*/ 317 w 413"/>
                              <a:gd name="T1" fmla="*/ 14 h 221"/>
                              <a:gd name="T2" fmla="*/ 316 w 413"/>
                              <a:gd name="T3" fmla="*/ 108 h 221"/>
                              <a:gd name="T4" fmla="*/ 374 w 413"/>
                              <a:gd name="T5" fmla="*/ 81 h 221"/>
                              <a:gd name="T6" fmla="*/ 381 w 413"/>
                              <a:gd name="T7" fmla="*/ 38 h 221"/>
                              <a:gd name="T8" fmla="*/ 372 w 413"/>
                              <a:gd name="T9" fmla="*/ 22 h 221"/>
                              <a:gd name="T10" fmla="*/ 353 w 413"/>
                              <a:gd name="T11" fmla="*/ 15 h 221"/>
                              <a:gd name="T12" fmla="*/ 104 w 413"/>
                              <a:gd name="T13" fmla="*/ 14 h 221"/>
                              <a:gd name="T14" fmla="*/ 47 w 413"/>
                              <a:gd name="T15" fmla="*/ 206 h 221"/>
                              <a:gd name="T16" fmla="*/ 110 w 413"/>
                              <a:gd name="T17" fmla="*/ 197 h 221"/>
                              <a:gd name="T18" fmla="*/ 161 w 413"/>
                              <a:gd name="T19" fmla="*/ 127 h 221"/>
                              <a:gd name="T20" fmla="*/ 151 w 413"/>
                              <a:gd name="T21" fmla="*/ 31 h 221"/>
                              <a:gd name="T22" fmla="*/ 271 w 413"/>
                              <a:gd name="T23" fmla="*/ 0 h 221"/>
                              <a:gd name="T24" fmla="*/ 371 w 413"/>
                              <a:gd name="T25" fmla="*/ 2 h 221"/>
                              <a:gd name="T26" fmla="*/ 402 w 413"/>
                              <a:gd name="T27" fmla="*/ 18 h 221"/>
                              <a:gd name="T28" fmla="*/ 413 w 413"/>
                              <a:gd name="T29" fmla="*/ 50 h 221"/>
                              <a:gd name="T30" fmla="*/ 352 w 413"/>
                              <a:gd name="T31" fmla="*/ 119 h 221"/>
                              <a:gd name="T32" fmla="*/ 365 w 413"/>
                              <a:gd name="T33" fmla="*/ 134 h 221"/>
                              <a:gd name="T34" fmla="*/ 376 w 413"/>
                              <a:gd name="T35" fmla="*/ 176 h 221"/>
                              <a:gd name="T36" fmla="*/ 386 w 413"/>
                              <a:gd name="T37" fmla="*/ 203 h 221"/>
                              <a:gd name="T38" fmla="*/ 405 w 413"/>
                              <a:gd name="T39" fmla="*/ 213 h 221"/>
                              <a:gd name="T40" fmla="*/ 358 w 413"/>
                              <a:gd name="T41" fmla="*/ 221 h 221"/>
                              <a:gd name="T42" fmla="*/ 342 w 413"/>
                              <a:gd name="T43" fmla="*/ 152 h 221"/>
                              <a:gd name="T44" fmla="*/ 331 w 413"/>
                              <a:gd name="T45" fmla="*/ 128 h 221"/>
                              <a:gd name="T46" fmla="*/ 312 w 413"/>
                              <a:gd name="T47" fmla="*/ 122 h 221"/>
                              <a:gd name="T48" fmla="*/ 282 w 413"/>
                              <a:gd name="T49" fmla="*/ 174 h 221"/>
                              <a:gd name="T50" fmla="*/ 279 w 413"/>
                              <a:gd name="T51" fmla="*/ 192 h 221"/>
                              <a:gd name="T52" fmla="*/ 280 w 413"/>
                              <a:gd name="T53" fmla="*/ 207 h 221"/>
                              <a:gd name="T54" fmla="*/ 296 w 413"/>
                              <a:gd name="T55" fmla="*/ 213 h 221"/>
                              <a:gd name="T56" fmla="*/ 228 w 413"/>
                              <a:gd name="T57" fmla="*/ 221 h 221"/>
                              <a:gd name="T58" fmla="*/ 239 w 413"/>
                              <a:gd name="T59" fmla="*/ 210 h 221"/>
                              <a:gd name="T60" fmla="*/ 248 w 413"/>
                              <a:gd name="T61" fmla="*/ 194 h 221"/>
                              <a:gd name="T62" fmla="*/ 281 w 413"/>
                              <a:gd name="T63" fmla="*/ 48 h 221"/>
                              <a:gd name="T64" fmla="*/ 281 w 413"/>
                              <a:gd name="T65" fmla="*/ 11 h 221"/>
                              <a:gd name="T66" fmla="*/ 271 w 413"/>
                              <a:gd name="T67" fmla="*/ 0 h 221"/>
                              <a:gd name="T68" fmla="*/ 104 w 413"/>
                              <a:gd name="T69" fmla="*/ 0 h 221"/>
                              <a:gd name="T70" fmla="*/ 172 w 413"/>
                              <a:gd name="T71" fmla="*/ 17 h 221"/>
                              <a:gd name="T72" fmla="*/ 199 w 413"/>
                              <a:gd name="T73" fmla="*/ 81 h 221"/>
                              <a:gd name="T74" fmla="*/ 179 w 413"/>
                              <a:gd name="T75" fmla="*/ 159 h 221"/>
                              <a:gd name="T76" fmla="*/ 131 w 413"/>
                              <a:gd name="T77" fmla="*/ 208 h 221"/>
                              <a:gd name="T78" fmla="*/ 68 w 413"/>
                              <a:gd name="T79" fmla="*/ 221 h 221"/>
                              <a:gd name="T80" fmla="*/ 2 w 413"/>
                              <a:gd name="T81" fmla="*/ 213 h 221"/>
                              <a:gd name="T82" fmla="*/ 16 w 413"/>
                              <a:gd name="T83" fmla="*/ 204 h 221"/>
                              <a:gd name="T84" fmla="*/ 26 w 413"/>
                              <a:gd name="T85" fmla="*/ 172 h 221"/>
                              <a:gd name="T86" fmla="*/ 57 w 413"/>
                              <a:gd name="T87" fmla="*/ 22 h 221"/>
                              <a:gd name="T88" fmla="*/ 41 w 413"/>
                              <a:gd name="T89" fmla="*/ 7 h 2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413" h="221">
                                <a:moveTo>
                                  <a:pt x="336" y="14"/>
                                </a:moveTo>
                                <a:cubicBezTo>
                                  <a:pt x="330" y="14"/>
                                  <a:pt x="324" y="14"/>
                                  <a:pt x="317" y="14"/>
                                </a:cubicBezTo>
                                <a:lnTo>
                                  <a:pt x="297" y="108"/>
                                </a:lnTo>
                                <a:lnTo>
                                  <a:pt x="316" y="108"/>
                                </a:lnTo>
                                <a:cubicBezTo>
                                  <a:pt x="331" y="108"/>
                                  <a:pt x="344" y="106"/>
                                  <a:pt x="353" y="102"/>
                                </a:cubicBezTo>
                                <a:cubicBezTo>
                                  <a:pt x="362" y="98"/>
                                  <a:pt x="369" y="91"/>
                                  <a:pt x="374" y="81"/>
                                </a:cubicBezTo>
                                <a:cubicBezTo>
                                  <a:pt x="380" y="72"/>
                                  <a:pt x="382" y="61"/>
                                  <a:pt x="382" y="50"/>
                                </a:cubicBezTo>
                                <a:cubicBezTo>
                                  <a:pt x="382" y="45"/>
                                  <a:pt x="382" y="41"/>
                                  <a:pt x="381" y="38"/>
                                </a:cubicBezTo>
                                <a:cubicBezTo>
                                  <a:pt x="380" y="34"/>
                                  <a:pt x="379" y="31"/>
                                  <a:pt x="378" y="29"/>
                                </a:cubicBezTo>
                                <a:cubicBezTo>
                                  <a:pt x="376" y="26"/>
                                  <a:pt x="374" y="24"/>
                                  <a:pt x="372" y="22"/>
                                </a:cubicBezTo>
                                <a:cubicBezTo>
                                  <a:pt x="370" y="21"/>
                                  <a:pt x="367" y="19"/>
                                  <a:pt x="364" y="18"/>
                                </a:cubicBezTo>
                                <a:cubicBezTo>
                                  <a:pt x="361" y="16"/>
                                  <a:pt x="357" y="15"/>
                                  <a:pt x="353" y="15"/>
                                </a:cubicBezTo>
                                <a:cubicBezTo>
                                  <a:pt x="349" y="14"/>
                                  <a:pt x="343" y="14"/>
                                  <a:pt x="336" y="14"/>
                                </a:cubicBezTo>
                                <a:close/>
                                <a:moveTo>
                                  <a:pt x="104" y="14"/>
                                </a:moveTo>
                                <a:cubicBezTo>
                                  <a:pt x="100" y="14"/>
                                  <a:pt x="95" y="14"/>
                                  <a:pt x="89" y="14"/>
                                </a:cubicBezTo>
                                <a:lnTo>
                                  <a:pt x="47" y="206"/>
                                </a:lnTo>
                                <a:cubicBezTo>
                                  <a:pt x="50" y="206"/>
                                  <a:pt x="56" y="206"/>
                                  <a:pt x="65" y="206"/>
                                </a:cubicBezTo>
                                <a:cubicBezTo>
                                  <a:pt x="83" y="206"/>
                                  <a:pt x="97" y="203"/>
                                  <a:pt x="110" y="197"/>
                                </a:cubicBezTo>
                                <a:cubicBezTo>
                                  <a:pt x="122" y="191"/>
                                  <a:pt x="132" y="182"/>
                                  <a:pt x="141" y="169"/>
                                </a:cubicBezTo>
                                <a:cubicBezTo>
                                  <a:pt x="150" y="155"/>
                                  <a:pt x="157" y="142"/>
                                  <a:pt x="161" y="127"/>
                                </a:cubicBezTo>
                                <a:cubicBezTo>
                                  <a:pt x="165" y="113"/>
                                  <a:pt x="167" y="98"/>
                                  <a:pt x="167" y="82"/>
                                </a:cubicBezTo>
                                <a:cubicBezTo>
                                  <a:pt x="167" y="59"/>
                                  <a:pt x="162" y="42"/>
                                  <a:pt x="151" y="31"/>
                                </a:cubicBezTo>
                                <a:cubicBezTo>
                                  <a:pt x="141" y="19"/>
                                  <a:pt x="125" y="14"/>
                                  <a:pt x="104" y="14"/>
                                </a:cubicBezTo>
                                <a:close/>
                                <a:moveTo>
                                  <a:pt x="271" y="0"/>
                                </a:moveTo>
                                <a:lnTo>
                                  <a:pt x="343" y="0"/>
                                </a:lnTo>
                                <a:cubicBezTo>
                                  <a:pt x="354" y="0"/>
                                  <a:pt x="363" y="0"/>
                                  <a:pt x="371" y="2"/>
                                </a:cubicBezTo>
                                <a:cubicBezTo>
                                  <a:pt x="378" y="3"/>
                                  <a:pt x="384" y="5"/>
                                  <a:pt x="389" y="8"/>
                                </a:cubicBezTo>
                                <a:cubicBezTo>
                                  <a:pt x="394" y="10"/>
                                  <a:pt x="399" y="14"/>
                                  <a:pt x="402" y="18"/>
                                </a:cubicBezTo>
                                <a:cubicBezTo>
                                  <a:pt x="406" y="22"/>
                                  <a:pt x="408" y="27"/>
                                  <a:pt x="410" y="33"/>
                                </a:cubicBezTo>
                                <a:cubicBezTo>
                                  <a:pt x="412" y="38"/>
                                  <a:pt x="413" y="44"/>
                                  <a:pt x="413" y="50"/>
                                </a:cubicBezTo>
                                <a:cubicBezTo>
                                  <a:pt x="413" y="66"/>
                                  <a:pt x="407" y="80"/>
                                  <a:pt x="397" y="92"/>
                                </a:cubicBezTo>
                                <a:cubicBezTo>
                                  <a:pt x="387" y="104"/>
                                  <a:pt x="372" y="113"/>
                                  <a:pt x="352" y="119"/>
                                </a:cubicBezTo>
                                <a:lnTo>
                                  <a:pt x="352" y="120"/>
                                </a:lnTo>
                                <a:cubicBezTo>
                                  <a:pt x="358" y="124"/>
                                  <a:pt x="362" y="129"/>
                                  <a:pt x="365" y="134"/>
                                </a:cubicBezTo>
                                <a:cubicBezTo>
                                  <a:pt x="368" y="140"/>
                                  <a:pt x="371" y="147"/>
                                  <a:pt x="373" y="157"/>
                                </a:cubicBezTo>
                                <a:lnTo>
                                  <a:pt x="376" y="176"/>
                                </a:lnTo>
                                <a:cubicBezTo>
                                  <a:pt x="378" y="182"/>
                                  <a:pt x="379" y="187"/>
                                  <a:pt x="380" y="192"/>
                                </a:cubicBezTo>
                                <a:cubicBezTo>
                                  <a:pt x="382" y="197"/>
                                  <a:pt x="384" y="200"/>
                                  <a:pt x="386" y="203"/>
                                </a:cubicBezTo>
                                <a:cubicBezTo>
                                  <a:pt x="388" y="206"/>
                                  <a:pt x="390" y="208"/>
                                  <a:pt x="393" y="209"/>
                                </a:cubicBezTo>
                                <a:cubicBezTo>
                                  <a:pt x="396" y="211"/>
                                  <a:pt x="400" y="212"/>
                                  <a:pt x="405" y="213"/>
                                </a:cubicBezTo>
                                <a:lnTo>
                                  <a:pt x="403" y="221"/>
                                </a:lnTo>
                                <a:lnTo>
                                  <a:pt x="358" y="221"/>
                                </a:lnTo>
                                <a:cubicBezTo>
                                  <a:pt x="355" y="211"/>
                                  <a:pt x="352" y="200"/>
                                  <a:pt x="349" y="186"/>
                                </a:cubicBezTo>
                                <a:lnTo>
                                  <a:pt x="342" y="152"/>
                                </a:lnTo>
                                <a:cubicBezTo>
                                  <a:pt x="341" y="146"/>
                                  <a:pt x="339" y="141"/>
                                  <a:pt x="337" y="137"/>
                                </a:cubicBezTo>
                                <a:cubicBezTo>
                                  <a:pt x="336" y="133"/>
                                  <a:pt x="334" y="130"/>
                                  <a:pt x="331" y="128"/>
                                </a:cubicBezTo>
                                <a:cubicBezTo>
                                  <a:pt x="329" y="125"/>
                                  <a:pt x="326" y="124"/>
                                  <a:pt x="323" y="123"/>
                                </a:cubicBezTo>
                                <a:cubicBezTo>
                                  <a:pt x="320" y="123"/>
                                  <a:pt x="316" y="122"/>
                                  <a:pt x="312" y="122"/>
                                </a:cubicBezTo>
                                <a:lnTo>
                                  <a:pt x="294" y="122"/>
                                </a:lnTo>
                                <a:lnTo>
                                  <a:pt x="282" y="174"/>
                                </a:lnTo>
                                <a:cubicBezTo>
                                  <a:pt x="281" y="178"/>
                                  <a:pt x="281" y="181"/>
                                  <a:pt x="280" y="184"/>
                                </a:cubicBezTo>
                                <a:cubicBezTo>
                                  <a:pt x="280" y="186"/>
                                  <a:pt x="279" y="189"/>
                                  <a:pt x="279" y="192"/>
                                </a:cubicBezTo>
                                <a:cubicBezTo>
                                  <a:pt x="279" y="194"/>
                                  <a:pt x="279" y="197"/>
                                  <a:pt x="279" y="199"/>
                                </a:cubicBezTo>
                                <a:cubicBezTo>
                                  <a:pt x="279" y="202"/>
                                  <a:pt x="279" y="205"/>
                                  <a:pt x="280" y="207"/>
                                </a:cubicBezTo>
                                <a:cubicBezTo>
                                  <a:pt x="282" y="209"/>
                                  <a:pt x="283" y="210"/>
                                  <a:pt x="285" y="211"/>
                                </a:cubicBezTo>
                                <a:cubicBezTo>
                                  <a:pt x="287" y="212"/>
                                  <a:pt x="291" y="212"/>
                                  <a:pt x="296" y="213"/>
                                </a:cubicBezTo>
                                <a:lnTo>
                                  <a:pt x="295" y="221"/>
                                </a:lnTo>
                                <a:lnTo>
                                  <a:pt x="228" y="221"/>
                                </a:lnTo>
                                <a:lnTo>
                                  <a:pt x="230" y="213"/>
                                </a:lnTo>
                                <a:cubicBezTo>
                                  <a:pt x="234" y="212"/>
                                  <a:pt x="237" y="211"/>
                                  <a:pt x="239" y="210"/>
                                </a:cubicBezTo>
                                <a:cubicBezTo>
                                  <a:pt x="241" y="208"/>
                                  <a:pt x="243" y="206"/>
                                  <a:pt x="244" y="204"/>
                                </a:cubicBezTo>
                                <a:cubicBezTo>
                                  <a:pt x="246" y="201"/>
                                  <a:pt x="247" y="198"/>
                                  <a:pt x="248" y="194"/>
                                </a:cubicBezTo>
                                <a:cubicBezTo>
                                  <a:pt x="249" y="190"/>
                                  <a:pt x="251" y="183"/>
                                  <a:pt x="254" y="172"/>
                                </a:cubicBezTo>
                                <a:lnTo>
                                  <a:pt x="281" y="48"/>
                                </a:lnTo>
                                <a:cubicBezTo>
                                  <a:pt x="283" y="37"/>
                                  <a:pt x="285" y="28"/>
                                  <a:pt x="285" y="22"/>
                                </a:cubicBezTo>
                                <a:cubicBezTo>
                                  <a:pt x="285" y="17"/>
                                  <a:pt x="283" y="13"/>
                                  <a:pt x="281" y="11"/>
                                </a:cubicBezTo>
                                <a:cubicBezTo>
                                  <a:pt x="278" y="9"/>
                                  <a:pt x="274" y="8"/>
                                  <a:pt x="269" y="7"/>
                                </a:cubicBezTo>
                                <a:lnTo>
                                  <a:pt x="271" y="0"/>
                                </a:lnTo>
                                <a:close/>
                                <a:moveTo>
                                  <a:pt x="43" y="0"/>
                                </a:moveTo>
                                <a:lnTo>
                                  <a:pt x="104" y="0"/>
                                </a:lnTo>
                                <a:cubicBezTo>
                                  <a:pt x="120" y="0"/>
                                  <a:pt x="134" y="1"/>
                                  <a:pt x="144" y="3"/>
                                </a:cubicBezTo>
                                <a:cubicBezTo>
                                  <a:pt x="154" y="6"/>
                                  <a:pt x="163" y="10"/>
                                  <a:pt x="172" y="17"/>
                                </a:cubicBezTo>
                                <a:cubicBezTo>
                                  <a:pt x="181" y="23"/>
                                  <a:pt x="188" y="32"/>
                                  <a:pt x="192" y="43"/>
                                </a:cubicBezTo>
                                <a:cubicBezTo>
                                  <a:pt x="196" y="53"/>
                                  <a:pt x="199" y="66"/>
                                  <a:pt x="199" y="81"/>
                                </a:cubicBezTo>
                                <a:cubicBezTo>
                                  <a:pt x="199" y="95"/>
                                  <a:pt x="197" y="109"/>
                                  <a:pt x="194" y="123"/>
                                </a:cubicBezTo>
                                <a:cubicBezTo>
                                  <a:pt x="190" y="136"/>
                                  <a:pt x="185" y="148"/>
                                  <a:pt x="179" y="159"/>
                                </a:cubicBezTo>
                                <a:cubicBezTo>
                                  <a:pt x="173" y="170"/>
                                  <a:pt x="165" y="180"/>
                                  <a:pt x="157" y="188"/>
                                </a:cubicBezTo>
                                <a:cubicBezTo>
                                  <a:pt x="148" y="197"/>
                                  <a:pt x="139" y="203"/>
                                  <a:pt x="131" y="208"/>
                                </a:cubicBezTo>
                                <a:cubicBezTo>
                                  <a:pt x="123" y="212"/>
                                  <a:pt x="114" y="215"/>
                                  <a:pt x="104" y="217"/>
                                </a:cubicBezTo>
                                <a:cubicBezTo>
                                  <a:pt x="93" y="220"/>
                                  <a:pt x="82" y="221"/>
                                  <a:pt x="68" y="221"/>
                                </a:cubicBezTo>
                                <a:lnTo>
                                  <a:pt x="0" y="221"/>
                                </a:lnTo>
                                <a:lnTo>
                                  <a:pt x="2" y="213"/>
                                </a:lnTo>
                                <a:cubicBezTo>
                                  <a:pt x="6" y="212"/>
                                  <a:pt x="9" y="211"/>
                                  <a:pt x="11" y="210"/>
                                </a:cubicBezTo>
                                <a:cubicBezTo>
                                  <a:pt x="13" y="208"/>
                                  <a:pt x="15" y="206"/>
                                  <a:pt x="16" y="204"/>
                                </a:cubicBezTo>
                                <a:cubicBezTo>
                                  <a:pt x="18" y="201"/>
                                  <a:pt x="19" y="198"/>
                                  <a:pt x="20" y="194"/>
                                </a:cubicBezTo>
                                <a:cubicBezTo>
                                  <a:pt x="21" y="190"/>
                                  <a:pt x="23" y="183"/>
                                  <a:pt x="26" y="172"/>
                                </a:cubicBezTo>
                                <a:lnTo>
                                  <a:pt x="53" y="48"/>
                                </a:lnTo>
                                <a:cubicBezTo>
                                  <a:pt x="55" y="37"/>
                                  <a:pt x="57" y="28"/>
                                  <a:pt x="57" y="22"/>
                                </a:cubicBezTo>
                                <a:cubicBezTo>
                                  <a:pt x="57" y="16"/>
                                  <a:pt x="55" y="13"/>
                                  <a:pt x="53" y="11"/>
                                </a:cubicBezTo>
                                <a:cubicBezTo>
                                  <a:pt x="50" y="9"/>
                                  <a:pt x="46" y="8"/>
                                  <a:pt x="41" y="7"/>
                                </a:cubicBezTo>
                                <a:lnTo>
                                  <a:pt x="43"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2" name="Freeform 247"/>
                        <wps:cNvSpPr>
                          <a:spLocks noEditPoints="1"/>
                        </wps:cNvSpPr>
                        <wps:spPr bwMode="auto">
                          <a:xfrm>
                            <a:off x="5783580" y="127000"/>
                            <a:ext cx="288290" cy="60325"/>
                          </a:xfrm>
                          <a:custGeom>
                            <a:avLst/>
                            <a:gdLst>
                              <a:gd name="T0" fmla="*/ 300 w 1062"/>
                              <a:gd name="T1" fmla="*/ 157 h 224"/>
                              <a:gd name="T2" fmla="*/ 352 w 1062"/>
                              <a:gd name="T3" fmla="*/ 71 h 224"/>
                              <a:gd name="T4" fmla="*/ 962 w 1062"/>
                              <a:gd name="T5" fmla="*/ 134 h 224"/>
                              <a:gd name="T6" fmla="*/ 1001 w 1062"/>
                              <a:gd name="T7" fmla="*/ 143 h 224"/>
                              <a:gd name="T8" fmla="*/ 1022 w 1062"/>
                              <a:gd name="T9" fmla="*/ 82 h 224"/>
                              <a:gd name="T10" fmla="*/ 845 w 1062"/>
                              <a:gd name="T11" fmla="*/ 109 h 224"/>
                              <a:gd name="T12" fmla="*/ 885 w 1062"/>
                              <a:gd name="T13" fmla="*/ 64 h 224"/>
                              <a:gd name="T14" fmla="*/ 564 w 1062"/>
                              <a:gd name="T15" fmla="*/ 97 h 224"/>
                              <a:gd name="T16" fmla="*/ 461 w 1062"/>
                              <a:gd name="T17" fmla="*/ 56 h 224"/>
                              <a:gd name="T18" fmla="*/ 374 w 1062"/>
                              <a:gd name="T19" fmla="*/ 223 h 224"/>
                              <a:gd name="T20" fmla="*/ 409 w 1062"/>
                              <a:gd name="T21" fmla="*/ 195 h 224"/>
                              <a:gd name="T22" fmla="*/ 424 w 1062"/>
                              <a:gd name="T23" fmla="*/ 63 h 224"/>
                              <a:gd name="T24" fmla="*/ 703 w 1062"/>
                              <a:gd name="T25" fmla="*/ 85 h 224"/>
                              <a:gd name="T26" fmla="*/ 655 w 1062"/>
                              <a:gd name="T27" fmla="*/ 74 h 224"/>
                              <a:gd name="T28" fmla="*/ 672 w 1062"/>
                              <a:gd name="T29" fmla="*/ 155 h 224"/>
                              <a:gd name="T30" fmla="*/ 622 w 1062"/>
                              <a:gd name="T31" fmla="*/ 163 h 224"/>
                              <a:gd name="T32" fmla="*/ 680 w 1062"/>
                              <a:gd name="T33" fmla="*/ 55 h 224"/>
                              <a:gd name="T34" fmla="*/ 360 w 1062"/>
                              <a:gd name="T35" fmla="*/ 151 h 224"/>
                              <a:gd name="T36" fmla="*/ 277 w 1062"/>
                              <a:gd name="T37" fmla="*/ 111 h 224"/>
                              <a:gd name="T38" fmla="*/ 911 w 1062"/>
                              <a:gd name="T39" fmla="*/ 61 h 224"/>
                              <a:gd name="T40" fmla="*/ 847 w 1062"/>
                              <a:gd name="T41" fmla="*/ 153 h 224"/>
                              <a:gd name="T42" fmla="*/ 885 w 1062"/>
                              <a:gd name="T43" fmla="*/ 166 h 224"/>
                              <a:gd name="T44" fmla="*/ 840 w 1062"/>
                              <a:gd name="T45" fmla="*/ 79 h 224"/>
                              <a:gd name="T46" fmla="*/ 591 w 1062"/>
                              <a:gd name="T47" fmla="*/ 79 h 224"/>
                              <a:gd name="T48" fmla="*/ 535 w 1062"/>
                              <a:gd name="T49" fmla="*/ 159 h 224"/>
                              <a:gd name="T50" fmla="*/ 530 w 1062"/>
                              <a:gd name="T51" fmla="*/ 173 h 224"/>
                              <a:gd name="T52" fmla="*/ 534 w 1062"/>
                              <a:gd name="T53" fmla="*/ 61 h 224"/>
                              <a:gd name="T54" fmla="*/ 196 w 1062"/>
                              <a:gd name="T55" fmla="*/ 85 h 224"/>
                              <a:gd name="T56" fmla="*/ 251 w 1062"/>
                              <a:gd name="T57" fmla="*/ 83 h 224"/>
                              <a:gd name="T58" fmla="*/ 220 w 1062"/>
                              <a:gd name="T59" fmla="*/ 74 h 224"/>
                              <a:gd name="T60" fmla="*/ 160 w 1062"/>
                              <a:gd name="T61" fmla="*/ 171 h 224"/>
                              <a:gd name="T62" fmla="*/ 173 w 1062"/>
                              <a:gd name="T63" fmla="*/ 69 h 224"/>
                              <a:gd name="T64" fmla="*/ 182 w 1062"/>
                              <a:gd name="T65" fmla="*/ 55 h 224"/>
                              <a:gd name="T66" fmla="*/ 803 w 1062"/>
                              <a:gd name="T67" fmla="*/ 69 h 224"/>
                              <a:gd name="T68" fmla="*/ 764 w 1062"/>
                              <a:gd name="T69" fmla="*/ 159 h 224"/>
                              <a:gd name="T70" fmla="*/ 756 w 1062"/>
                              <a:gd name="T71" fmla="*/ 173 h 224"/>
                              <a:gd name="T72" fmla="*/ 729 w 1062"/>
                              <a:gd name="T73" fmla="*/ 61 h 224"/>
                              <a:gd name="T74" fmla="*/ 759 w 1062"/>
                              <a:gd name="T75" fmla="*/ 27 h 224"/>
                              <a:gd name="T76" fmla="*/ 85 w 1062"/>
                              <a:gd name="T77" fmla="*/ 88 h 224"/>
                              <a:gd name="T78" fmla="*/ 81 w 1062"/>
                              <a:gd name="T79" fmla="*/ 19 h 224"/>
                              <a:gd name="T80" fmla="*/ 451 w 1062"/>
                              <a:gd name="T81" fmla="*/ 10 h 224"/>
                              <a:gd name="T82" fmla="*/ 130 w 1062"/>
                              <a:gd name="T83" fmla="*/ 29 h 224"/>
                              <a:gd name="T84" fmla="*/ 47 w 1062"/>
                              <a:gd name="T85" fmla="*/ 101 h 224"/>
                              <a:gd name="T86" fmla="*/ 38 w 1062"/>
                              <a:gd name="T87" fmla="*/ 160 h 224"/>
                              <a:gd name="T88" fmla="*/ 1 w 1062"/>
                              <a:gd name="T89" fmla="*/ 165 h 224"/>
                              <a:gd name="T90" fmla="*/ 39 w 1062"/>
                              <a:gd name="T91" fmla="*/ 44 h 224"/>
                              <a:gd name="T92" fmla="*/ 1055 w 1062"/>
                              <a:gd name="T93" fmla="*/ 0 h 224"/>
                              <a:gd name="T94" fmla="*/ 1036 w 1062"/>
                              <a:gd name="T95" fmla="*/ 159 h 224"/>
                              <a:gd name="T96" fmla="*/ 1027 w 1062"/>
                              <a:gd name="T97" fmla="*/ 173 h 224"/>
                              <a:gd name="T98" fmla="*/ 991 w 1062"/>
                              <a:gd name="T99" fmla="*/ 165 h 224"/>
                              <a:gd name="T100" fmla="*/ 971 w 1062"/>
                              <a:gd name="T101" fmla="*/ 66 h 224"/>
                              <a:gd name="T102" fmla="*/ 1037 w 1062"/>
                              <a:gd name="T103" fmla="*/ 25 h 224"/>
                              <a:gd name="T104" fmla="*/ 1025 w 1062"/>
                              <a:gd name="T105" fmla="*/ 1 h 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062" h="224">
                                <a:moveTo>
                                  <a:pt x="336" y="65"/>
                                </a:moveTo>
                                <a:cubicBezTo>
                                  <a:pt x="328" y="65"/>
                                  <a:pt x="321" y="68"/>
                                  <a:pt x="315" y="75"/>
                                </a:cubicBezTo>
                                <a:cubicBezTo>
                                  <a:pt x="308" y="82"/>
                                  <a:pt x="304" y="92"/>
                                  <a:pt x="300" y="105"/>
                                </a:cubicBezTo>
                                <a:cubicBezTo>
                                  <a:pt x="297" y="117"/>
                                  <a:pt x="295" y="129"/>
                                  <a:pt x="295" y="138"/>
                                </a:cubicBezTo>
                                <a:cubicBezTo>
                                  <a:pt x="295" y="147"/>
                                  <a:pt x="297" y="153"/>
                                  <a:pt x="300" y="157"/>
                                </a:cubicBezTo>
                                <a:cubicBezTo>
                                  <a:pt x="304" y="161"/>
                                  <a:pt x="309" y="163"/>
                                  <a:pt x="317" y="163"/>
                                </a:cubicBezTo>
                                <a:cubicBezTo>
                                  <a:pt x="324" y="163"/>
                                  <a:pt x="331" y="160"/>
                                  <a:pt x="337" y="153"/>
                                </a:cubicBezTo>
                                <a:cubicBezTo>
                                  <a:pt x="343" y="146"/>
                                  <a:pt x="348" y="136"/>
                                  <a:pt x="352" y="124"/>
                                </a:cubicBezTo>
                                <a:cubicBezTo>
                                  <a:pt x="355" y="111"/>
                                  <a:pt x="357" y="100"/>
                                  <a:pt x="357" y="90"/>
                                </a:cubicBezTo>
                                <a:cubicBezTo>
                                  <a:pt x="357" y="82"/>
                                  <a:pt x="355" y="75"/>
                                  <a:pt x="352" y="71"/>
                                </a:cubicBezTo>
                                <a:cubicBezTo>
                                  <a:pt x="349" y="67"/>
                                  <a:pt x="343" y="65"/>
                                  <a:pt x="336" y="65"/>
                                </a:cubicBezTo>
                                <a:close/>
                                <a:moveTo>
                                  <a:pt x="1005" y="64"/>
                                </a:moveTo>
                                <a:cubicBezTo>
                                  <a:pt x="997" y="64"/>
                                  <a:pt x="990" y="68"/>
                                  <a:pt x="983" y="74"/>
                                </a:cubicBezTo>
                                <a:cubicBezTo>
                                  <a:pt x="977" y="81"/>
                                  <a:pt x="972" y="90"/>
                                  <a:pt x="968" y="101"/>
                                </a:cubicBezTo>
                                <a:cubicBezTo>
                                  <a:pt x="964" y="112"/>
                                  <a:pt x="962" y="123"/>
                                  <a:pt x="962" y="134"/>
                                </a:cubicBezTo>
                                <a:cubicBezTo>
                                  <a:pt x="962" y="142"/>
                                  <a:pt x="964" y="148"/>
                                  <a:pt x="966" y="152"/>
                                </a:cubicBezTo>
                                <a:cubicBezTo>
                                  <a:pt x="968" y="156"/>
                                  <a:pt x="972" y="159"/>
                                  <a:pt x="977" y="159"/>
                                </a:cubicBezTo>
                                <a:cubicBezTo>
                                  <a:pt x="980" y="159"/>
                                  <a:pt x="982" y="158"/>
                                  <a:pt x="985" y="157"/>
                                </a:cubicBezTo>
                                <a:cubicBezTo>
                                  <a:pt x="987" y="156"/>
                                  <a:pt x="990" y="154"/>
                                  <a:pt x="993" y="152"/>
                                </a:cubicBezTo>
                                <a:cubicBezTo>
                                  <a:pt x="995" y="149"/>
                                  <a:pt x="998" y="146"/>
                                  <a:pt x="1001" y="143"/>
                                </a:cubicBezTo>
                                <a:cubicBezTo>
                                  <a:pt x="1003" y="140"/>
                                  <a:pt x="1006" y="136"/>
                                  <a:pt x="1008" y="133"/>
                                </a:cubicBezTo>
                                <a:cubicBezTo>
                                  <a:pt x="1010" y="129"/>
                                  <a:pt x="1012" y="125"/>
                                  <a:pt x="1014" y="120"/>
                                </a:cubicBezTo>
                                <a:cubicBezTo>
                                  <a:pt x="1016" y="116"/>
                                  <a:pt x="1018" y="110"/>
                                  <a:pt x="1019" y="103"/>
                                </a:cubicBezTo>
                                <a:lnTo>
                                  <a:pt x="1020" y="98"/>
                                </a:lnTo>
                                <a:cubicBezTo>
                                  <a:pt x="1021" y="93"/>
                                  <a:pt x="1022" y="87"/>
                                  <a:pt x="1022" y="82"/>
                                </a:cubicBezTo>
                                <a:cubicBezTo>
                                  <a:pt x="1022" y="76"/>
                                  <a:pt x="1021" y="71"/>
                                  <a:pt x="1018" y="69"/>
                                </a:cubicBezTo>
                                <a:cubicBezTo>
                                  <a:pt x="1015" y="66"/>
                                  <a:pt x="1011" y="64"/>
                                  <a:pt x="1005" y="64"/>
                                </a:cubicBezTo>
                                <a:close/>
                                <a:moveTo>
                                  <a:pt x="885" y="64"/>
                                </a:moveTo>
                                <a:cubicBezTo>
                                  <a:pt x="877" y="64"/>
                                  <a:pt x="870" y="68"/>
                                  <a:pt x="862" y="76"/>
                                </a:cubicBezTo>
                                <a:cubicBezTo>
                                  <a:pt x="855" y="85"/>
                                  <a:pt x="849" y="95"/>
                                  <a:pt x="845" y="109"/>
                                </a:cubicBezTo>
                                <a:cubicBezTo>
                                  <a:pt x="856" y="109"/>
                                  <a:pt x="866" y="108"/>
                                  <a:pt x="874" y="106"/>
                                </a:cubicBezTo>
                                <a:cubicBezTo>
                                  <a:pt x="882" y="104"/>
                                  <a:pt x="888" y="101"/>
                                  <a:pt x="892" y="97"/>
                                </a:cubicBezTo>
                                <a:cubicBezTo>
                                  <a:pt x="897" y="93"/>
                                  <a:pt x="899" y="87"/>
                                  <a:pt x="899" y="80"/>
                                </a:cubicBezTo>
                                <a:cubicBezTo>
                                  <a:pt x="899" y="75"/>
                                  <a:pt x="898" y="71"/>
                                  <a:pt x="895" y="68"/>
                                </a:cubicBezTo>
                                <a:cubicBezTo>
                                  <a:pt x="893" y="66"/>
                                  <a:pt x="890" y="64"/>
                                  <a:pt x="885" y="64"/>
                                </a:cubicBezTo>
                                <a:close/>
                                <a:moveTo>
                                  <a:pt x="557" y="64"/>
                                </a:moveTo>
                                <a:cubicBezTo>
                                  <a:pt x="549" y="64"/>
                                  <a:pt x="542" y="68"/>
                                  <a:pt x="534" y="76"/>
                                </a:cubicBezTo>
                                <a:cubicBezTo>
                                  <a:pt x="527" y="85"/>
                                  <a:pt x="521" y="95"/>
                                  <a:pt x="517" y="109"/>
                                </a:cubicBezTo>
                                <a:cubicBezTo>
                                  <a:pt x="528" y="109"/>
                                  <a:pt x="538" y="108"/>
                                  <a:pt x="546" y="106"/>
                                </a:cubicBezTo>
                                <a:cubicBezTo>
                                  <a:pt x="554" y="104"/>
                                  <a:pt x="560" y="101"/>
                                  <a:pt x="564" y="97"/>
                                </a:cubicBezTo>
                                <a:cubicBezTo>
                                  <a:pt x="569" y="93"/>
                                  <a:pt x="571" y="87"/>
                                  <a:pt x="571" y="80"/>
                                </a:cubicBezTo>
                                <a:cubicBezTo>
                                  <a:pt x="571" y="75"/>
                                  <a:pt x="570" y="71"/>
                                  <a:pt x="567" y="68"/>
                                </a:cubicBezTo>
                                <a:cubicBezTo>
                                  <a:pt x="565" y="66"/>
                                  <a:pt x="562" y="64"/>
                                  <a:pt x="557" y="64"/>
                                </a:cubicBezTo>
                                <a:close/>
                                <a:moveTo>
                                  <a:pt x="454" y="56"/>
                                </a:moveTo>
                                <a:lnTo>
                                  <a:pt x="461" y="56"/>
                                </a:lnTo>
                                <a:lnTo>
                                  <a:pt x="436" y="173"/>
                                </a:lnTo>
                                <a:cubicBezTo>
                                  <a:pt x="434" y="185"/>
                                  <a:pt x="430" y="195"/>
                                  <a:pt x="426" y="202"/>
                                </a:cubicBezTo>
                                <a:cubicBezTo>
                                  <a:pt x="422" y="209"/>
                                  <a:pt x="416" y="215"/>
                                  <a:pt x="409" y="219"/>
                                </a:cubicBezTo>
                                <a:cubicBezTo>
                                  <a:pt x="402" y="222"/>
                                  <a:pt x="394" y="224"/>
                                  <a:pt x="384" y="224"/>
                                </a:cubicBezTo>
                                <a:cubicBezTo>
                                  <a:pt x="380" y="224"/>
                                  <a:pt x="377" y="224"/>
                                  <a:pt x="374" y="223"/>
                                </a:cubicBezTo>
                                <a:lnTo>
                                  <a:pt x="376" y="212"/>
                                </a:lnTo>
                                <a:cubicBezTo>
                                  <a:pt x="378" y="213"/>
                                  <a:pt x="381" y="213"/>
                                  <a:pt x="386" y="213"/>
                                </a:cubicBezTo>
                                <a:cubicBezTo>
                                  <a:pt x="389" y="213"/>
                                  <a:pt x="393" y="213"/>
                                  <a:pt x="395" y="212"/>
                                </a:cubicBezTo>
                                <a:cubicBezTo>
                                  <a:pt x="398" y="210"/>
                                  <a:pt x="400" y="209"/>
                                  <a:pt x="403" y="206"/>
                                </a:cubicBezTo>
                                <a:cubicBezTo>
                                  <a:pt x="405" y="203"/>
                                  <a:pt x="407" y="200"/>
                                  <a:pt x="409" y="195"/>
                                </a:cubicBezTo>
                                <a:cubicBezTo>
                                  <a:pt x="411" y="190"/>
                                  <a:pt x="413" y="184"/>
                                  <a:pt x="415" y="176"/>
                                </a:cubicBezTo>
                                <a:lnTo>
                                  <a:pt x="434" y="90"/>
                                </a:lnTo>
                                <a:cubicBezTo>
                                  <a:pt x="436" y="82"/>
                                  <a:pt x="437" y="76"/>
                                  <a:pt x="437" y="73"/>
                                </a:cubicBezTo>
                                <a:cubicBezTo>
                                  <a:pt x="437" y="69"/>
                                  <a:pt x="436" y="67"/>
                                  <a:pt x="434" y="65"/>
                                </a:cubicBezTo>
                                <a:cubicBezTo>
                                  <a:pt x="432" y="64"/>
                                  <a:pt x="429" y="63"/>
                                  <a:pt x="424" y="63"/>
                                </a:cubicBezTo>
                                <a:lnTo>
                                  <a:pt x="425" y="57"/>
                                </a:lnTo>
                                <a:lnTo>
                                  <a:pt x="454" y="56"/>
                                </a:lnTo>
                                <a:close/>
                                <a:moveTo>
                                  <a:pt x="680" y="55"/>
                                </a:moveTo>
                                <a:cubicBezTo>
                                  <a:pt x="690" y="55"/>
                                  <a:pt x="700" y="56"/>
                                  <a:pt x="709" y="59"/>
                                </a:cubicBezTo>
                                <a:lnTo>
                                  <a:pt x="703" y="85"/>
                                </a:lnTo>
                                <a:lnTo>
                                  <a:pt x="691" y="85"/>
                                </a:lnTo>
                                <a:cubicBezTo>
                                  <a:pt x="690" y="79"/>
                                  <a:pt x="690" y="75"/>
                                  <a:pt x="689" y="72"/>
                                </a:cubicBezTo>
                                <a:cubicBezTo>
                                  <a:pt x="688" y="70"/>
                                  <a:pt x="687" y="68"/>
                                  <a:pt x="685" y="66"/>
                                </a:cubicBezTo>
                                <a:cubicBezTo>
                                  <a:pt x="683" y="65"/>
                                  <a:pt x="680" y="64"/>
                                  <a:pt x="677" y="64"/>
                                </a:cubicBezTo>
                                <a:cubicBezTo>
                                  <a:pt x="669" y="64"/>
                                  <a:pt x="662" y="67"/>
                                  <a:pt x="655" y="74"/>
                                </a:cubicBezTo>
                                <a:cubicBezTo>
                                  <a:pt x="649" y="80"/>
                                  <a:pt x="644" y="89"/>
                                  <a:pt x="640" y="101"/>
                                </a:cubicBezTo>
                                <a:cubicBezTo>
                                  <a:pt x="636" y="113"/>
                                  <a:pt x="634" y="124"/>
                                  <a:pt x="634" y="135"/>
                                </a:cubicBezTo>
                                <a:cubicBezTo>
                                  <a:pt x="634" y="143"/>
                                  <a:pt x="635" y="149"/>
                                  <a:pt x="638" y="153"/>
                                </a:cubicBezTo>
                                <a:cubicBezTo>
                                  <a:pt x="642" y="157"/>
                                  <a:pt x="646" y="159"/>
                                  <a:pt x="653" y="159"/>
                                </a:cubicBezTo>
                                <a:cubicBezTo>
                                  <a:pt x="660" y="159"/>
                                  <a:pt x="666" y="157"/>
                                  <a:pt x="672" y="155"/>
                                </a:cubicBezTo>
                                <a:cubicBezTo>
                                  <a:pt x="677" y="152"/>
                                  <a:pt x="682" y="148"/>
                                  <a:pt x="688" y="142"/>
                                </a:cubicBezTo>
                                <a:lnTo>
                                  <a:pt x="696" y="149"/>
                                </a:lnTo>
                                <a:cubicBezTo>
                                  <a:pt x="688" y="157"/>
                                  <a:pt x="681" y="163"/>
                                  <a:pt x="673" y="167"/>
                                </a:cubicBezTo>
                                <a:cubicBezTo>
                                  <a:pt x="665" y="171"/>
                                  <a:pt x="657" y="173"/>
                                  <a:pt x="648" y="173"/>
                                </a:cubicBezTo>
                                <a:cubicBezTo>
                                  <a:pt x="637" y="173"/>
                                  <a:pt x="628" y="169"/>
                                  <a:pt x="622" y="163"/>
                                </a:cubicBezTo>
                                <a:cubicBezTo>
                                  <a:pt x="616" y="156"/>
                                  <a:pt x="613" y="146"/>
                                  <a:pt x="613" y="133"/>
                                </a:cubicBezTo>
                                <a:cubicBezTo>
                                  <a:pt x="613" y="124"/>
                                  <a:pt x="615" y="115"/>
                                  <a:pt x="618" y="105"/>
                                </a:cubicBezTo>
                                <a:cubicBezTo>
                                  <a:pt x="621" y="95"/>
                                  <a:pt x="626" y="86"/>
                                  <a:pt x="632" y="78"/>
                                </a:cubicBezTo>
                                <a:cubicBezTo>
                                  <a:pt x="638" y="70"/>
                                  <a:pt x="645" y="65"/>
                                  <a:pt x="653" y="61"/>
                                </a:cubicBezTo>
                                <a:cubicBezTo>
                                  <a:pt x="662" y="57"/>
                                  <a:pt x="670" y="55"/>
                                  <a:pt x="680" y="55"/>
                                </a:cubicBezTo>
                                <a:close/>
                                <a:moveTo>
                                  <a:pt x="339" y="55"/>
                                </a:moveTo>
                                <a:cubicBezTo>
                                  <a:pt x="351" y="55"/>
                                  <a:pt x="361" y="58"/>
                                  <a:pt x="368" y="65"/>
                                </a:cubicBezTo>
                                <a:cubicBezTo>
                                  <a:pt x="374" y="72"/>
                                  <a:pt x="378" y="82"/>
                                  <a:pt x="378" y="95"/>
                                </a:cubicBezTo>
                                <a:cubicBezTo>
                                  <a:pt x="378" y="104"/>
                                  <a:pt x="376" y="114"/>
                                  <a:pt x="373" y="125"/>
                                </a:cubicBezTo>
                                <a:cubicBezTo>
                                  <a:pt x="370" y="135"/>
                                  <a:pt x="365" y="144"/>
                                  <a:pt x="360" y="151"/>
                                </a:cubicBezTo>
                                <a:cubicBezTo>
                                  <a:pt x="354" y="158"/>
                                  <a:pt x="347" y="164"/>
                                  <a:pt x="340" y="167"/>
                                </a:cubicBezTo>
                                <a:cubicBezTo>
                                  <a:pt x="332" y="171"/>
                                  <a:pt x="323" y="173"/>
                                  <a:pt x="313" y="173"/>
                                </a:cubicBezTo>
                                <a:cubicBezTo>
                                  <a:pt x="300" y="173"/>
                                  <a:pt x="291" y="169"/>
                                  <a:pt x="284" y="162"/>
                                </a:cubicBezTo>
                                <a:cubicBezTo>
                                  <a:pt x="277" y="156"/>
                                  <a:pt x="274" y="146"/>
                                  <a:pt x="274" y="133"/>
                                </a:cubicBezTo>
                                <a:cubicBezTo>
                                  <a:pt x="274" y="126"/>
                                  <a:pt x="275" y="119"/>
                                  <a:pt x="277" y="111"/>
                                </a:cubicBezTo>
                                <a:cubicBezTo>
                                  <a:pt x="279" y="99"/>
                                  <a:pt x="283" y="90"/>
                                  <a:pt x="289" y="81"/>
                                </a:cubicBezTo>
                                <a:cubicBezTo>
                                  <a:pt x="295" y="73"/>
                                  <a:pt x="302" y="66"/>
                                  <a:pt x="311" y="62"/>
                                </a:cubicBezTo>
                                <a:cubicBezTo>
                                  <a:pt x="319" y="57"/>
                                  <a:pt x="328" y="55"/>
                                  <a:pt x="339" y="55"/>
                                </a:cubicBezTo>
                                <a:close/>
                                <a:moveTo>
                                  <a:pt x="890" y="55"/>
                                </a:moveTo>
                                <a:cubicBezTo>
                                  <a:pt x="899" y="55"/>
                                  <a:pt x="907" y="57"/>
                                  <a:pt x="911" y="61"/>
                                </a:cubicBezTo>
                                <a:cubicBezTo>
                                  <a:pt x="916" y="65"/>
                                  <a:pt x="919" y="71"/>
                                  <a:pt x="919" y="79"/>
                                </a:cubicBezTo>
                                <a:cubicBezTo>
                                  <a:pt x="919" y="92"/>
                                  <a:pt x="912" y="103"/>
                                  <a:pt x="900" y="109"/>
                                </a:cubicBezTo>
                                <a:cubicBezTo>
                                  <a:pt x="887" y="116"/>
                                  <a:pt x="868" y="119"/>
                                  <a:pt x="843" y="119"/>
                                </a:cubicBezTo>
                                <a:cubicBezTo>
                                  <a:pt x="842" y="124"/>
                                  <a:pt x="842" y="129"/>
                                  <a:pt x="842" y="135"/>
                                </a:cubicBezTo>
                                <a:cubicBezTo>
                                  <a:pt x="842" y="143"/>
                                  <a:pt x="843" y="149"/>
                                  <a:pt x="847" y="153"/>
                                </a:cubicBezTo>
                                <a:cubicBezTo>
                                  <a:pt x="850" y="157"/>
                                  <a:pt x="855" y="159"/>
                                  <a:pt x="863" y="159"/>
                                </a:cubicBezTo>
                                <a:cubicBezTo>
                                  <a:pt x="870" y="159"/>
                                  <a:pt x="876" y="157"/>
                                  <a:pt x="882" y="154"/>
                                </a:cubicBezTo>
                                <a:cubicBezTo>
                                  <a:pt x="888" y="151"/>
                                  <a:pt x="895" y="146"/>
                                  <a:pt x="901" y="139"/>
                                </a:cubicBezTo>
                                <a:lnTo>
                                  <a:pt x="909" y="147"/>
                                </a:lnTo>
                                <a:cubicBezTo>
                                  <a:pt x="901" y="156"/>
                                  <a:pt x="893" y="162"/>
                                  <a:pt x="885" y="166"/>
                                </a:cubicBezTo>
                                <a:cubicBezTo>
                                  <a:pt x="877" y="171"/>
                                  <a:pt x="868" y="173"/>
                                  <a:pt x="858" y="173"/>
                                </a:cubicBezTo>
                                <a:cubicBezTo>
                                  <a:pt x="846" y="173"/>
                                  <a:pt x="837" y="169"/>
                                  <a:pt x="831" y="162"/>
                                </a:cubicBezTo>
                                <a:cubicBezTo>
                                  <a:pt x="824" y="155"/>
                                  <a:pt x="821" y="145"/>
                                  <a:pt x="821" y="133"/>
                                </a:cubicBezTo>
                                <a:cubicBezTo>
                                  <a:pt x="821" y="124"/>
                                  <a:pt x="823" y="115"/>
                                  <a:pt x="826" y="105"/>
                                </a:cubicBezTo>
                                <a:cubicBezTo>
                                  <a:pt x="829" y="96"/>
                                  <a:pt x="834" y="87"/>
                                  <a:pt x="840" y="79"/>
                                </a:cubicBezTo>
                                <a:cubicBezTo>
                                  <a:pt x="846" y="71"/>
                                  <a:pt x="853" y="65"/>
                                  <a:pt x="862" y="61"/>
                                </a:cubicBezTo>
                                <a:cubicBezTo>
                                  <a:pt x="871" y="57"/>
                                  <a:pt x="880" y="55"/>
                                  <a:pt x="890" y="55"/>
                                </a:cubicBezTo>
                                <a:close/>
                                <a:moveTo>
                                  <a:pt x="562" y="55"/>
                                </a:moveTo>
                                <a:cubicBezTo>
                                  <a:pt x="571" y="55"/>
                                  <a:pt x="579" y="57"/>
                                  <a:pt x="583" y="61"/>
                                </a:cubicBezTo>
                                <a:cubicBezTo>
                                  <a:pt x="588" y="65"/>
                                  <a:pt x="591" y="71"/>
                                  <a:pt x="591" y="79"/>
                                </a:cubicBezTo>
                                <a:cubicBezTo>
                                  <a:pt x="591" y="92"/>
                                  <a:pt x="584" y="103"/>
                                  <a:pt x="572" y="109"/>
                                </a:cubicBezTo>
                                <a:cubicBezTo>
                                  <a:pt x="559" y="116"/>
                                  <a:pt x="540" y="119"/>
                                  <a:pt x="515" y="119"/>
                                </a:cubicBezTo>
                                <a:cubicBezTo>
                                  <a:pt x="514" y="124"/>
                                  <a:pt x="514" y="129"/>
                                  <a:pt x="514" y="135"/>
                                </a:cubicBezTo>
                                <a:cubicBezTo>
                                  <a:pt x="514" y="143"/>
                                  <a:pt x="515" y="149"/>
                                  <a:pt x="519" y="153"/>
                                </a:cubicBezTo>
                                <a:cubicBezTo>
                                  <a:pt x="522" y="157"/>
                                  <a:pt x="527" y="159"/>
                                  <a:pt x="535" y="159"/>
                                </a:cubicBezTo>
                                <a:cubicBezTo>
                                  <a:pt x="542" y="159"/>
                                  <a:pt x="548" y="157"/>
                                  <a:pt x="554" y="154"/>
                                </a:cubicBezTo>
                                <a:cubicBezTo>
                                  <a:pt x="560" y="151"/>
                                  <a:pt x="567" y="146"/>
                                  <a:pt x="573" y="139"/>
                                </a:cubicBezTo>
                                <a:lnTo>
                                  <a:pt x="581" y="147"/>
                                </a:lnTo>
                                <a:cubicBezTo>
                                  <a:pt x="573" y="156"/>
                                  <a:pt x="565" y="162"/>
                                  <a:pt x="557" y="166"/>
                                </a:cubicBezTo>
                                <a:cubicBezTo>
                                  <a:pt x="549" y="171"/>
                                  <a:pt x="540" y="173"/>
                                  <a:pt x="530" y="173"/>
                                </a:cubicBezTo>
                                <a:cubicBezTo>
                                  <a:pt x="518" y="173"/>
                                  <a:pt x="509" y="169"/>
                                  <a:pt x="503" y="162"/>
                                </a:cubicBezTo>
                                <a:cubicBezTo>
                                  <a:pt x="496" y="155"/>
                                  <a:pt x="493" y="145"/>
                                  <a:pt x="493" y="133"/>
                                </a:cubicBezTo>
                                <a:cubicBezTo>
                                  <a:pt x="493" y="124"/>
                                  <a:pt x="495" y="115"/>
                                  <a:pt x="498" y="105"/>
                                </a:cubicBezTo>
                                <a:cubicBezTo>
                                  <a:pt x="501" y="96"/>
                                  <a:pt x="506" y="87"/>
                                  <a:pt x="512" y="79"/>
                                </a:cubicBezTo>
                                <a:cubicBezTo>
                                  <a:pt x="518" y="71"/>
                                  <a:pt x="525" y="65"/>
                                  <a:pt x="534" y="61"/>
                                </a:cubicBezTo>
                                <a:cubicBezTo>
                                  <a:pt x="543" y="57"/>
                                  <a:pt x="552" y="55"/>
                                  <a:pt x="562" y="55"/>
                                </a:cubicBezTo>
                                <a:close/>
                                <a:moveTo>
                                  <a:pt x="182" y="55"/>
                                </a:moveTo>
                                <a:cubicBezTo>
                                  <a:pt x="187" y="55"/>
                                  <a:pt x="191" y="57"/>
                                  <a:pt x="194" y="60"/>
                                </a:cubicBezTo>
                                <a:cubicBezTo>
                                  <a:pt x="197" y="63"/>
                                  <a:pt x="198" y="67"/>
                                  <a:pt x="198" y="73"/>
                                </a:cubicBezTo>
                                <a:cubicBezTo>
                                  <a:pt x="198" y="77"/>
                                  <a:pt x="198" y="81"/>
                                  <a:pt x="196" y="85"/>
                                </a:cubicBezTo>
                                <a:lnTo>
                                  <a:pt x="198" y="86"/>
                                </a:lnTo>
                                <a:cubicBezTo>
                                  <a:pt x="206" y="75"/>
                                  <a:pt x="213" y="67"/>
                                  <a:pt x="220" y="62"/>
                                </a:cubicBezTo>
                                <a:cubicBezTo>
                                  <a:pt x="227" y="57"/>
                                  <a:pt x="235" y="55"/>
                                  <a:pt x="242" y="55"/>
                                </a:cubicBezTo>
                                <a:cubicBezTo>
                                  <a:pt x="248" y="55"/>
                                  <a:pt x="253" y="55"/>
                                  <a:pt x="257" y="56"/>
                                </a:cubicBezTo>
                                <a:lnTo>
                                  <a:pt x="251" y="83"/>
                                </a:lnTo>
                                <a:lnTo>
                                  <a:pt x="239" y="83"/>
                                </a:lnTo>
                                <a:cubicBezTo>
                                  <a:pt x="238" y="80"/>
                                  <a:pt x="237" y="77"/>
                                  <a:pt x="237" y="75"/>
                                </a:cubicBezTo>
                                <a:cubicBezTo>
                                  <a:pt x="236" y="73"/>
                                  <a:pt x="235" y="72"/>
                                  <a:pt x="233" y="71"/>
                                </a:cubicBezTo>
                                <a:cubicBezTo>
                                  <a:pt x="232" y="71"/>
                                  <a:pt x="231" y="70"/>
                                  <a:pt x="229" y="70"/>
                                </a:cubicBezTo>
                                <a:cubicBezTo>
                                  <a:pt x="226" y="70"/>
                                  <a:pt x="223" y="72"/>
                                  <a:pt x="220" y="74"/>
                                </a:cubicBezTo>
                                <a:cubicBezTo>
                                  <a:pt x="216" y="77"/>
                                  <a:pt x="212" y="80"/>
                                  <a:pt x="208" y="86"/>
                                </a:cubicBezTo>
                                <a:cubicBezTo>
                                  <a:pt x="204" y="91"/>
                                  <a:pt x="201" y="96"/>
                                  <a:pt x="198" y="101"/>
                                </a:cubicBezTo>
                                <a:cubicBezTo>
                                  <a:pt x="196" y="106"/>
                                  <a:pt x="194" y="112"/>
                                  <a:pt x="192" y="119"/>
                                </a:cubicBezTo>
                                <a:lnTo>
                                  <a:pt x="181" y="171"/>
                                </a:lnTo>
                                <a:lnTo>
                                  <a:pt x="160" y="171"/>
                                </a:lnTo>
                                <a:lnTo>
                                  <a:pt x="177" y="95"/>
                                </a:lnTo>
                                <a:cubicBezTo>
                                  <a:pt x="178" y="90"/>
                                  <a:pt x="179" y="87"/>
                                  <a:pt x="179" y="84"/>
                                </a:cubicBezTo>
                                <a:cubicBezTo>
                                  <a:pt x="180" y="82"/>
                                  <a:pt x="180" y="79"/>
                                  <a:pt x="180" y="78"/>
                                </a:cubicBezTo>
                                <a:cubicBezTo>
                                  <a:pt x="180" y="74"/>
                                  <a:pt x="179" y="72"/>
                                  <a:pt x="178" y="71"/>
                                </a:cubicBezTo>
                                <a:cubicBezTo>
                                  <a:pt x="177" y="69"/>
                                  <a:pt x="176" y="69"/>
                                  <a:pt x="173" y="69"/>
                                </a:cubicBezTo>
                                <a:cubicBezTo>
                                  <a:pt x="171" y="69"/>
                                  <a:pt x="168" y="70"/>
                                  <a:pt x="166" y="72"/>
                                </a:cubicBezTo>
                                <a:cubicBezTo>
                                  <a:pt x="163" y="74"/>
                                  <a:pt x="159" y="77"/>
                                  <a:pt x="154" y="83"/>
                                </a:cubicBezTo>
                                <a:lnTo>
                                  <a:pt x="148" y="76"/>
                                </a:lnTo>
                                <a:cubicBezTo>
                                  <a:pt x="155" y="68"/>
                                  <a:pt x="161" y="63"/>
                                  <a:pt x="166" y="60"/>
                                </a:cubicBezTo>
                                <a:cubicBezTo>
                                  <a:pt x="171" y="56"/>
                                  <a:pt x="176" y="55"/>
                                  <a:pt x="182" y="55"/>
                                </a:cubicBezTo>
                                <a:close/>
                                <a:moveTo>
                                  <a:pt x="759" y="27"/>
                                </a:moveTo>
                                <a:lnTo>
                                  <a:pt x="776" y="27"/>
                                </a:lnTo>
                                <a:lnTo>
                                  <a:pt x="769" y="57"/>
                                </a:lnTo>
                                <a:lnTo>
                                  <a:pt x="806" y="57"/>
                                </a:lnTo>
                                <a:lnTo>
                                  <a:pt x="803" y="69"/>
                                </a:lnTo>
                                <a:lnTo>
                                  <a:pt x="767" y="69"/>
                                </a:lnTo>
                                <a:lnTo>
                                  <a:pt x="756" y="115"/>
                                </a:lnTo>
                                <a:cubicBezTo>
                                  <a:pt x="754" y="124"/>
                                  <a:pt x="753" y="131"/>
                                  <a:pt x="752" y="135"/>
                                </a:cubicBezTo>
                                <a:cubicBezTo>
                                  <a:pt x="752" y="138"/>
                                  <a:pt x="751" y="142"/>
                                  <a:pt x="751" y="144"/>
                                </a:cubicBezTo>
                                <a:cubicBezTo>
                                  <a:pt x="751" y="154"/>
                                  <a:pt x="755" y="159"/>
                                  <a:pt x="764" y="159"/>
                                </a:cubicBezTo>
                                <a:cubicBezTo>
                                  <a:pt x="767" y="159"/>
                                  <a:pt x="771" y="157"/>
                                  <a:pt x="775" y="155"/>
                                </a:cubicBezTo>
                                <a:cubicBezTo>
                                  <a:pt x="779" y="152"/>
                                  <a:pt x="783" y="148"/>
                                  <a:pt x="789" y="141"/>
                                </a:cubicBezTo>
                                <a:lnTo>
                                  <a:pt x="796" y="148"/>
                                </a:lnTo>
                                <a:cubicBezTo>
                                  <a:pt x="789" y="157"/>
                                  <a:pt x="782" y="163"/>
                                  <a:pt x="776" y="167"/>
                                </a:cubicBezTo>
                                <a:cubicBezTo>
                                  <a:pt x="769" y="171"/>
                                  <a:pt x="763" y="173"/>
                                  <a:pt x="756" y="173"/>
                                </a:cubicBezTo>
                                <a:cubicBezTo>
                                  <a:pt x="739" y="173"/>
                                  <a:pt x="731" y="164"/>
                                  <a:pt x="731" y="148"/>
                                </a:cubicBezTo>
                                <a:cubicBezTo>
                                  <a:pt x="731" y="142"/>
                                  <a:pt x="731" y="137"/>
                                  <a:pt x="733" y="131"/>
                                </a:cubicBezTo>
                                <a:lnTo>
                                  <a:pt x="747" y="69"/>
                                </a:lnTo>
                                <a:lnTo>
                                  <a:pt x="727" y="69"/>
                                </a:lnTo>
                                <a:lnTo>
                                  <a:pt x="729" y="61"/>
                                </a:lnTo>
                                <a:cubicBezTo>
                                  <a:pt x="733" y="61"/>
                                  <a:pt x="737" y="60"/>
                                  <a:pt x="739" y="60"/>
                                </a:cubicBezTo>
                                <a:cubicBezTo>
                                  <a:pt x="742" y="59"/>
                                  <a:pt x="744" y="58"/>
                                  <a:pt x="745" y="57"/>
                                </a:cubicBezTo>
                                <a:cubicBezTo>
                                  <a:pt x="747" y="56"/>
                                  <a:pt x="748" y="54"/>
                                  <a:pt x="750" y="52"/>
                                </a:cubicBezTo>
                                <a:cubicBezTo>
                                  <a:pt x="751" y="50"/>
                                  <a:pt x="752" y="48"/>
                                  <a:pt x="754" y="44"/>
                                </a:cubicBezTo>
                                <a:cubicBezTo>
                                  <a:pt x="755" y="41"/>
                                  <a:pt x="757" y="35"/>
                                  <a:pt x="759" y="27"/>
                                </a:cubicBezTo>
                                <a:close/>
                                <a:moveTo>
                                  <a:pt x="81" y="19"/>
                                </a:moveTo>
                                <a:cubicBezTo>
                                  <a:pt x="76" y="19"/>
                                  <a:pt x="71" y="19"/>
                                  <a:pt x="65" y="19"/>
                                </a:cubicBezTo>
                                <a:lnTo>
                                  <a:pt x="49" y="91"/>
                                </a:lnTo>
                                <a:lnTo>
                                  <a:pt x="61" y="91"/>
                                </a:lnTo>
                                <a:cubicBezTo>
                                  <a:pt x="71" y="91"/>
                                  <a:pt x="79" y="90"/>
                                  <a:pt x="85" y="88"/>
                                </a:cubicBezTo>
                                <a:cubicBezTo>
                                  <a:pt x="91" y="86"/>
                                  <a:pt x="95" y="83"/>
                                  <a:pt x="99" y="79"/>
                                </a:cubicBezTo>
                                <a:cubicBezTo>
                                  <a:pt x="103" y="75"/>
                                  <a:pt x="106" y="70"/>
                                  <a:pt x="108" y="64"/>
                                </a:cubicBezTo>
                                <a:cubicBezTo>
                                  <a:pt x="110" y="58"/>
                                  <a:pt x="111" y="52"/>
                                  <a:pt x="111" y="45"/>
                                </a:cubicBezTo>
                                <a:cubicBezTo>
                                  <a:pt x="111" y="36"/>
                                  <a:pt x="109" y="29"/>
                                  <a:pt x="104" y="25"/>
                                </a:cubicBezTo>
                                <a:cubicBezTo>
                                  <a:pt x="99" y="21"/>
                                  <a:pt x="92" y="19"/>
                                  <a:pt x="81" y="19"/>
                                </a:cubicBezTo>
                                <a:close/>
                                <a:moveTo>
                                  <a:pt x="451" y="10"/>
                                </a:moveTo>
                                <a:lnTo>
                                  <a:pt x="472" y="10"/>
                                </a:lnTo>
                                <a:lnTo>
                                  <a:pt x="467" y="33"/>
                                </a:lnTo>
                                <a:lnTo>
                                  <a:pt x="446" y="33"/>
                                </a:lnTo>
                                <a:lnTo>
                                  <a:pt x="451" y="10"/>
                                </a:lnTo>
                                <a:close/>
                                <a:moveTo>
                                  <a:pt x="31" y="8"/>
                                </a:moveTo>
                                <a:lnTo>
                                  <a:pt x="83" y="8"/>
                                </a:lnTo>
                                <a:cubicBezTo>
                                  <a:pt x="93" y="8"/>
                                  <a:pt x="101" y="9"/>
                                  <a:pt x="107" y="10"/>
                                </a:cubicBezTo>
                                <a:cubicBezTo>
                                  <a:pt x="113" y="12"/>
                                  <a:pt x="118" y="14"/>
                                  <a:pt x="122" y="17"/>
                                </a:cubicBezTo>
                                <a:cubicBezTo>
                                  <a:pt x="126" y="20"/>
                                  <a:pt x="129" y="24"/>
                                  <a:pt x="130" y="29"/>
                                </a:cubicBezTo>
                                <a:cubicBezTo>
                                  <a:pt x="132" y="33"/>
                                  <a:pt x="133" y="39"/>
                                  <a:pt x="133" y="45"/>
                                </a:cubicBezTo>
                                <a:cubicBezTo>
                                  <a:pt x="133" y="57"/>
                                  <a:pt x="131" y="67"/>
                                  <a:pt x="125" y="76"/>
                                </a:cubicBezTo>
                                <a:cubicBezTo>
                                  <a:pt x="119" y="85"/>
                                  <a:pt x="112" y="91"/>
                                  <a:pt x="102" y="95"/>
                                </a:cubicBezTo>
                                <a:cubicBezTo>
                                  <a:pt x="92" y="100"/>
                                  <a:pt x="81" y="102"/>
                                  <a:pt x="67" y="102"/>
                                </a:cubicBezTo>
                                <a:cubicBezTo>
                                  <a:pt x="59" y="102"/>
                                  <a:pt x="52" y="101"/>
                                  <a:pt x="47" y="101"/>
                                </a:cubicBezTo>
                                <a:lnTo>
                                  <a:pt x="39" y="136"/>
                                </a:lnTo>
                                <a:cubicBezTo>
                                  <a:pt x="39" y="139"/>
                                  <a:pt x="38" y="142"/>
                                  <a:pt x="38" y="144"/>
                                </a:cubicBezTo>
                                <a:cubicBezTo>
                                  <a:pt x="38" y="145"/>
                                  <a:pt x="37" y="147"/>
                                  <a:pt x="37" y="149"/>
                                </a:cubicBezTo>
                                <a:cubicBezTo>
                                  <a:pt x="37" y="151"/>
                                  <a:pt x="37" y="153"/>
                                  <a:pt x="37" y="155"/>
                                </a:cubicBezTo>
                                <a:cubicBezTo>
                                  <a:pt x="37" y="157"/>
                                  <a:pt x="37" y="159"/>
                                  <a:pt x="38" y="160"/>
                                </a:cubicBezTo>
                                <a:cubicBezTo>
                                  <a:pt x="39" y="162"/>
                                  <a:pt x="40" y="163"/>
                                  <a:pt x="42" y="164"/>
                                </a:cubicBezTo>
                                <a:cubicBezTo>
                                  <a:pt x="43" y="164"/>
                                  <a:pt x="46" y="165"/>
                                  <a:pt x="50" y="165"/>
                                </a:cubicBezTo>
                                <a:lnTo>
                                  <a:pt x="49" y="171"/>
                                </a:lnTo>
                                <a:lnTo>
                                  <a:pt x="0" y="171"/>
                                </a:lnTo>
                                <a:lnTo>
                                  <a:pt x="1" y="165"/>
                                </a:lnTo>
                                <a:cubicBezTo>
                                  <a:pt x="4" y="164"/>
                                  <a:pt x="6" y="164"/>
                                  <a:pt x="8" y="163"/>
                                </a:cubicBezTo>
                                <a:cubicBezTo>
                                  <a:pt x="9" y="162"/>
                                  <a:pt x="10" y="160"/>
                                  <a:pt x="12" y="158"/>
                                </a:cubicBezTo>
                                <a:cubicBezTo>
                                  <a:pt x="13" y="156"/>
                                  <a:pt x="14" y="154"/>
                                  <a:pt x="14" y="151"/>
                                </a:cubicBezTo>
                                <a:cubicBezTo>
                                  <a:pt x="15" y="148"/>
                                  <a:pt x="17" y="143"/>
                                  <a:pt x="18" y="135"/>
                                </a:cubicBezTo>
                                <a:lnTo>
                                  <a:pt x="39" y="44"/>
                                </a:lnTo>
                                <a:cubicBezTo>
                                  <a:pt x="40" y="36"/>
                                  <a:pt x="41" y="29"/>
                                  <a:pt x="41" y="25"/>
                                </a:cubicBezTo>
                                <a:cubicBezTo>
                                  <a:pt x="41" y="21"/>
                                  <a:pt x="40" y="18"/>
                                  <a:pt x="38" y="17"/>
                                </a:cubicBezTo>
                                <a:cubicBezTo>
                                  <a:pt x="37" y="15"/>
                                  <a:pt x="34" y="14"/>
                                  <a:pt x="30" y="14"/>
                                </a:cubicBezTo>
                                <a:lnTo>
                                  <a:pt x="31" y="8"/>
                                </a:lnTo>
                                <a:close/>
                                <a:moveTo>
                                  <a:pt x="1055" y="0"/>
                                </a:moveTo>
                                <a:lnTo>
                                  <a:pt x="1062" y="0"/>
                                </a:lnTo>
                                <a:lnTo>
                                  <a:pt x="1032" y="132"/>
                                </a:lnTo>
                                <a:cubicBezTo>
                                  <a:pt x="1030" y="140"/>
                                  <a:pt x="1030" y="146"/>
                                  <a:pt x="1030" y="150"/>
                                </a:cubicBezTo>
                                <a:cubicBezTo>
                                  <a:pt x="1030" y="153"/>
                                  <a:pt x="1030" y="155"/>
                                  <a:pt x="1031" y="157"/>
                                </a:cubicBezTo>
                                <a:cubicBezTo>
                                  <a:pt x="1032" y="158"/>
                                  <a:pt x="1034" y="159"/>
                                  <a:pt x="1036" y="159"/>
                                </a:cubicBezTo>
                                <a:cubicBezTo>
                                  <a:pt x="1038" y="159"/>
                                  <a:pt x="1041" y="158"/>
                                  <a:pt x="1044" y="156"/>
                                </a:cubicBezTo>
                                <a:cubicBezTo>
                                  <a:pt x="1046" y="154"/>
                                  <a:pt x="1050" y="150"/>
                                  <a:pt x="1055" y="145"/>
                                </a:cubicBezTo>
                                <a:lnTo>
                                  <a:pt x="1062" y="152"/>
                                </a:lnTo>
                                <a:cubicBezTo>
                                  <a:pt x="1055" y="159"/>
                                  <a:pt x="1048" y="165"/>
                                  <a:pt x="1043" y="168"/>
                                </a:cubicBezTo>
                                <a:cubicBezTo>
                                  <a:pt x="1038" y="171"/>
                                  <a:pt x="1033" y="173"/>
                                  <a:pt x="1027" y="173"/>
                                </a:cubicBezTo>
                                <a:cubicBezTo>
                                  <a:pt x="1022" y="173"/>
                                  <a:pt x="1018" y="171"/>
                                  <a:pt x="1015" y="168"/>
                                </a:cubicBezTo>
                                <a:cubicBezTo>
                                  <a:pt x="1012" y="165"/>
                                  <a:pt x="1011" y="160"/>
                                  <a:pt x="1011" y="155"/>
                                </a:cubicBezTo>
                                <a:cubicBezTo>
                                  <a:pt x="1011" y="150"/>
                                  <a:pt x="1012" y="146"/>
                                  <a:pt x="1014" y="141"/>
                                </a:cubicBezTo>
                                <a:lnTo>
                                  <a:pt x="1012" y="140"/>
                                </a:lnTo>
                                <a:cubicBezTo>
                                  <a:pt x="1005" y="152"/>
                                  <a:pt x="997" y="160"/>
                                  <a:pt x="991" y="165"/>
                                </a:cubicBezTo>
                                <a:cubicBezTo>
                                  <a:pt x="984" y="170"/>
                                  <a:pt x="976" y="173"/>
                                  <a:pt x="969" y="173"/>
                                </a:cubicBezTo>
                                <a:cubicBezTo>
                                  <a:pt x="960" y="173"/>
                                  <a:pt x="953" y="169"/>
                                  <a:pt x="949" y="163"/>
                                </a:cubicBezTo>
                                <a:cubicBezTo>
                                  <a:pt x="944" y="156"/>
                                  <a:pt x="941" y="147"/>
                                  <a:pt x="941" y="135"/>
                                </a:cubicBezTo>
                                <a:cubicBezTo>
                                  <a:pt x="941" y="121"/>
                                  <a:pt x="944" y="108"/>
                                  <a:pt x="949" y="96"/>
                                </a:cubicBezTo>
                                <a:cubicBezTo>
                                  <a:pt x="955" y="83"/>
                                  <a:pt x="962" y="73"/>
                                  <a:pt x="971" y="66"/>
                                </a:cubicBezTo>
                                <a:cubicBezTo>
                                  <a:pt x="981" y="59"/>
                                  <a:pt x="991" y="55"/>
                                  <a:pt x="1003" y="55"/>
                                </a:cubicBezTo>
                                <a:cubicBezTo>
                                  <a:pt x="1008" y="55"/>
                                  <a:pt x="1012" y="55"/>
                                  <a:pt x="1016" y="56"/>
                                </a:cubicBezTo>
                                <a:cubicBezTo>
                                  <a:pt x="1020" y="57"/>
                                  <a:pt x="1024" y="59"/>
                                  <a:pt x="1029" y="62"/>
                                </a:cubicBezTo>
                                <a:lnTo>
                                  <a:pt x="1035" y="34"/>
                                </a:lnTo>
                                <a:cubicBezTo>
                                  <a:pt x="1036" y="31"/>
                                  <a:pt x="1036" y="29"/>
                                  <a:pt x="1037" y="25"/>
                                </a:cubicBezTo>
                                <a:cubicBezTo>
                                  <a:pt x="1037" y="22"/>
                                  <a:pt x="1037" y="19"/>
                                  <a:pt x="1037" y="17"/>
                                </a:cubicBezTo>
                                <a:cubicBezTo>
                                  <a:pt x="1037" y="15"/>
                                  <a:pt x="1037" y="13"/>
                                  <a:pt x="1036" y="12"/>
                                </a:cubicBezTo>
                                <a:cubicBezTo>
                                  <a:pt x="1035" y="10"/>
                                  <a:pt x="1034" y="9"/>
                                  <a:pt x="1032" y="9"/>
                                </a:cubicBezTo>
                                <a:cubicBezTo>
                                  <a:pt x="1031" y="8"/>
                                  <a:pt x="1028" y="8"/>
                                  <a:pt x="1024" y="8"/>
                                </a:cubicBezTo>
                                <a:lnTo>
                                  <a:pt x="1025" y="1"/>
                                </a:lnTo>
                                <a:lnTo>
                                  <a:pt x="1055"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3" name="Freeform 248"/>
                        <wps:cNvSpPr>
                          <a:spLocks noEditPoints="1"/>
                        </wps:cNvSpPr>
                        <wps:spPr bwMode="auto">
                          <a:xfrm>
                            <a:off x="5191125" y="237490"/>
                            <a:ext cx="53975" cy="23495"/>
                          </a:xfrm>
                          <a:custGeom>
                            <a:avLst/>
                            <a:gdLst>
                              <a:gd name="T0" fmla="*/ 0 w 85"/>
                              <a:gd name="T1" fmla="*/ 28 h 37"/>
                              <a:gd name="T2" fmla="*/ 85 w 85"/>
                              <a:gd name="T3" fmla="*/ 28 h 37"/>
                              <a:gd name="T4" fmla="*/ 85 w 85"/>
                              <a:gd name="T5" fmla="*/ 37 h 37"/>
                              <a:gd name="T6" fmla="*/ 0 w 85"/>
                              <a:gd name="T7" fmla="*/ 37 h 37"/>
                              <a:gd name="T8" fmla="*/ 0 w 85"/>
                              <a:gd name="T9" fmla="*/ 28 h 37"/>
                              <a:gd name="T10" fmla="*/ 0 w 85"/>
                              <a:gd name="T11" fmla="*/ 0 h 37"/>
                              <a:gd name="T12" fmla="*/ 85 w 85"/>
                              <a:gd name="T13" fmla="*/ 0 h 37"/>
                              <a:gd name="T14" fmla="*/ 85 w 85"/>
                              <a:gd name="T15" fmla="*/ 9 h 37"/>
                              <a:gd name="T16" fmla="*/ 0 w 85"/>
                              <a:gd name="T17" fmla="*/ 9 h 37"/>
                              <a:gd name="T18" fmla="*/ 0 w 85"/>
                              <a:gd name="T19" fmla="*/ 0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 h="37">
                                <a:moveTo>
                                  <a:pt x="0" y="28"/>
                                </a:moveTo>
                                <a:lnTo>
                                  <a:pt x="85" y="28"/>
                                </a:lnTo>
                                <a:lnTo>
                                  <a:pt x="85" y="37"/>
                                </a:lnTo>
                                <a:lnTo>
                                  <a:pt x="0" y="37"/>
                                </a:lnTo>
                                <a:lnTo>
                                  <a:pt x="0" y="28"/>
                                </a:lnTo>
                                <a:close/>
                                <a:moveTo>
                                  <a:pt x="0" y="0"/>
                                </a:moveTo>
                                <a:lnTo>
                                  <a:pt x="85" y="0"/>
                                </a:lnTo>
                                <a:lnTo>
                                  <a:pt x="85" y="9"/>
                                </a:lnTo>
                                <a:lnTo>
                                  <a:pt x="0" y="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249"/>
                        <wps:cNvSpPr>
                          <a:spLocks noEditPoints="1"/>
                        </wps:cNvSpPr>
                        <wps:spPr bwMode="auto">
                          <a:xfrm>
                            <a:off x="5278755" y="212090"/>
                            <a:ext cx="220980" cy="63500"/>
                          </a:xfrm>
                          <a:custGeom>
                            <a:avLst/>
                            <a:gdLst>
                              <a:gd name="T0" fmla="*/ 411 w 816"/>
                              <a:gd name="T1" fmla="*/ 142 h 235"/>
                              <a:gd name="T2" fmla="*/ 434 w 816"/>
                              <a:gd name="T3" fmla="*/ 222 h 235"/>
                              <a:gd name="T4" fmla="*/ 488 w 816"/>
                              <a:gd name="T5" fmla="*/ 122 h 235"/>
                              <a:gd name="T6" fmla="*/ 464 w 816"/>
                              <a:gd name="T7" fmla="*/ 74 h 235"/>
                              <a:gd name="T8" fmla="*/ 510 w 816"/>
                              <a:gd name="T9" fmla="*/ 169 h 235"/>
                              <a:gd name="T10" fmla="*/ 428 w 816"/>
                              <a:gd name="T11" fmla="*/ 235 h 235"/>
                              <a:gd name="T12" fmla="*/ 380 w 816"/>
                              <a:gd name="T13" fmla="*/ 150 h 235"/>
                              <a:gd name="T14" fmla="*/ 464 w 816"/>
                              <a:gd name="T15" fmla="*/ 74 h 235"/>
                              <a:gd name="T16" fmla="*/ 607 w 816"/>
                              <a:gd name="T17" fmla="*/ 98 h 235"/>
                              <a:gd name="T18" fmla="*/ 636 w 816"/>
                              <a:gd name="T19" fmla="*/ 84 h 235"/>
                              <a:gd name="T20" fmla="*/ 678 w 816"/>
                              <a:gd name="T21" fmla="*/ 112 h 235"/>
                              <a:gd name="T22" fmla="*/ 654 w 816"/>
                              <a:gd name="T23" fmla="*/ 97 h 235"/>
                              <a:gd name="T24" fmla="*/ 620 w 816"/>
                              <a:gd name="T25" fmla="*/ 116 h 235"/>
                              <a:gd name="T26" fmla="*/ 582 w 816"/>
                              <a:gd name="T27" fmla="*/ 232 h 235"/>
                              <a:gd name="T28" fmla="*/ 581 w 816"/>
                              <a:gd name="T29" fmla="*/ 114 h 235"/>
                              <a:gd name="T30" fmla="*/ 573 w 816"/>
                              <a:gd name="T31" fmla="*/ 93 h 235"/>
                              <a:gd name="T32" fmla="*/ 538 w 816"/>
                              <a:gd name="T33" fmla="*/ 103 h 235"/>
                              <a:gd name="T34" fmla="*/ 753 w 816"/>
                              <a:gd name="T35" fmla="*/ 37 h 235"/>
                              <a:gd name="T36" fmla="*/ 816 w 816"/>
                              <a:gd name="T37" fmla="*/ 77 h 235"/>
                              <a:gd name="T38" fmla="*/ 749 w 816"/>
                              <a:gd name="T39" fmla="*/ 156 h 235"/>
                              <a:gd name="T40" fmla="*/ 759 w 816"/>
                              <a:gd name="T41" fmla="*/ 215 h 235"/>
                              <a:gd name="T42" fmla="*/ 802 w 816"/>
                              <a:gd name="T43" fmla="*/ 201 h 235"/>
                              <a:gd name="T44" fmla="*/ 714 w 816"/>
                              <a:gd name="T45" fmla="*/ 200 h 235"/>
                              <a:gd name="T46" fmla="*/ 709 w 816"/>
                              <a:gd name="T47" fmla="*/ 93 h 235"/>
                              <a:gd name="T48" fmla="*/ 734 w 816"/>
                              <a:gd name="T49" fmla="*/ 77 h 235"/>
                              <a:gd name="T50" fmla="*/ 753 w 816"/>
                              <a:gd name="T51" fmla="*/ 37 h 235"/>
                              <a:gd name="T52" fmla="*/ 169 w 816"/>
                              <a:gd name="T53" fmla="*/ 17 h 235"/>
                              <a:gd name="T54" fmla="*/ 140 w 816"/>
                              <a:gd name="T55" fmla="*/ 37 h 235"/>
                              <a:gd name="T56" fmla="*/ 88 w 816"/>
                              <a:gd name="T57" fmla="*/ 28 h 235"/>
                              <a:gd name="T58" fmla="*/ 74 w 816"/>
                              <a:gd name="T59" fmla="*/ 85 h 235"/>
                              <a:gd name="T60" fmla="*/ 135 w 816"/>
                              <a:gd name="T61" fmla="*/ 145 h 235"/>
                              <a:gd name="T62" fmla="*/ 103 w 816"/>
                              <a:gd name="T63" fmla="*/ 226 h 235"/>
                              <a:gd name="T64" fmla="*/ 0 w 816"/>
                              <a:gd name="T65" fmla="*/ 226 h 235"/>
                              <a:gd name="T66" fmla="*/ 35 w 816"/>
                              <a:gd name="T67" fmla="*/ 211 h 235"/>
                              <a:gd name="T68" fmla="*/ 110 w 816"/>
                              <a:gd name="T69" fmla="*/ 175 h 235"/>
                              <a:gd name="T70" fmla="*/ 76 w 816"/>
                              <a:gd name="T71" fmla="*/ 127 h 235"/>
                              <a:gd name="T72" fmla="*/ 39 w 816"/>
                              <a:gd name="T73" fmla="*/ 72 h 235"/>
                              <a:gd name="T74" fmla="*/ 113 w 816"/>
                              <a:gd name="T75" fmla="*/ 8 h 235"/>
                              <a:gd name="T76" fmla="*/ 240 w 816"/>
                              <a:gd name="T77" fmla="*/ 112 h 235"/>
                              <a:gd name="T78" fmla="*/ 298 w 816"/>
                              <a:gd name="T79" fmla="*/ 74 h 235"/>
                              <a:gd name="T80" fmla="*/ 325 w 816"/>
                              <a:gd name="T81" fmla="*/ 136 h 235"/>
                              <a:gd name="T82" fmla="*/ 312 w 816"/>
                              <a:gd name="T83" fmla="*/ 213 h 235"/>
                              <a:gd name="T84" fmla="*/ 345 w 816"/>
                              <a:gd name="T85" fmla="*/ 197 h 235"/>
                              <a:gd name="T86" fmla="*/ 306 w 816"/>
                              <a:gd name="T87" fmla="*/ 234 h 235"/>
                              <a:gd name="T88" fmla="*/ 288 w 816"/>
                              <a:gd name="T89" fmla="*/ 177 h 235"/>
                              <a:gd name="T90" fmla="*/ 302 w 816"/>
                              <a:gd name="T91" fmla="*/ 114 h 235"/>
                              <a:gd name="T92" fmla="*/ 271 w 816"/>
                              <a:gd name="T93" fmla="*/ 99 h 235"/>
                              <a:gd name="T94" fmla="*/ 232 w 816"/>
                              <a:gd name="T95" fmla="*/ 162 h 235"/>
                              <a:gd name="T96" fmla="*/ 230 w 816"/>
                              <a:gd name="T97" fmla="*/ 47 h 235"/>
                              <a:gd name="T98" fmla="*/ 215 w 816"/>
                              <a:gd name="T99" fmla="*/ 10 h 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16" h="235">
                                <a:moveTo>
                                  <a:pt x="460" y="87"/>
                                </a:moveTo>
                                <a:cubicBezTo>
                                  <a:pt x="449" y="87"/>
                                  <a:pt x="439" y="92"/>
                                  <a:pt x="431" y="101"/>
                                </a:cubicBezTo>
                                <a:cubicBezTo>
                                  <a:pt x="423" y="111"/>
                                  <a:pt x="416" y="124"/>
                                  <a:pt x="411" y="142"/>
                                </a:cubicBezTo>
                                <a:cubicBezTo>
                                  <a:pt x="406" y="159"/>
                                  <a:pt x="404" y="174"/>
                                  <a:pt x="404" y="187"/>
                                </a:cubicBezTo>
                                <a:cubicBezTo>
                                  <a:pt x="404" y="199"/>
                                  <a:pt x="406" y="208"/>
                                  <a:pt x="411" y="213"/>
                                </a:cubicBezTo>
                                <a:cubicBezTo>
                                  <a:pt x="416" y="219"/>
                                  <a:pt x="424" y="222"/>
                                  <a:pt x="434" y="222"/>
                                </a:cubicBezTo>
                                <a:cubicBezTo>
                                  <a:pt x="444" y="222"/>
                                  <a:pt x="454" y="217"/>
                                  <a:pt x="462" y="207"/>
                                </a:cubicBezTo>
                                <a:cubicBezTo>
                                  <a:pt x="470" y="198"/>
                                  <a:pt x="477" y="185"/>
                                  <a:pt x="481" y="168"/>
                                </a:cubicBezTo>
                                <a:cubicBezTo>
                                  <a:pt x="486" y="150"/>
                                  <a:pt x="488" y="135"/>
                                  <a:pt x="488" y="122"/>
                                </a:cubicBezTo>
                                <a:cubicBezTo>
                                  <a:pt x="488" y="111"/>
                                  <a:pt x="486" y="102"/>
                                  <a:pt x="482" y="96"/>
                                </a:cubicBezTo>
                                <a:cubicBezTo>
                                  <a:pt x="477" y="90"/>
                                  <a:pt x="470" y="87"/>
                                  <a:pt x="460" y="87"/>
                                </a:cubicBezTo>
                                <a:close/>
                                <a:moveTo>
                                  <a:pt x="464" y="74"/>
                                </a:moveTo>
                                <a:cubicBezTo>
                                  <a:pt x="481" y="74"/>
                                  <a:pt x="494" y="79"/>
                                  <a:pt x="503" y="88"/>
                                </a:cubicBezTo>
                                <a:cubicBezTo>
                                  <a:pt x="512" y="98"/>
                                  <a:pt x="517" y="111"/>
                                  <a:pt x="517" y="129"/>
                                </a:cubicBezTo>
                                <a:cubicBezTo>
                                  <a:pt x="517" y="142"/>
                                  <a:pt x="515" y="155"/>
                                  <a:pt x="510" y="169"/>
                                </a:cubicBezTo>
                                <a:cubicBezTo>
                                  <a:pt x="506" y="183"/>
                                  <a:pt x="500" y="195"/>
                                  <a:pt x="492" y="205"/>
                                </a:cubicBezTo>
                                <a:cubicBezTo>
                                  <a:pt x="485" y="215"/>
                                  <a:pt x="476" y="222"/>
                                  <a:pt x="465" y="227"/>
                                </a:cubicBezTo>
                                <a:cubicBezTo>
                                  <a:pt x="454" y="232"/>
                                  <a:pt x="442" y="235"/>
                                  <a:pt x="428" y="235"/>
                                </a:cubicBezTo>
                                <a:cubicBezTo>
                                  <a:pt x="412" y="235"/>
                                  <a:pt x="399" y="230"/>
                                  <a:pt x="390" y="220"/>
                                </a:cubicBezTo>
                                <a:cubicBezTo>
                                  <a:pt x="380" y="211"/>
                                  <a:pt x="376" y="198"/>
                                  <a:pt x="376" y="180"/>
                                </a:cubicBezTo>
                                <a:cubicBezTo>
                                  <a:pt x="376" y="171"/>
                                  <a:pt x="377" y="161"/>
                                  <a:pt x="380" y="150"/>
                                </a:cubicBezTo>
                                <a:cubicBezTo>
                                  <a:pt x="383" y="135"/>
                                  <a:pt x="389" y="121"/>
                                  <a:pt x="396" y="110"/>
                                </a:cubicBezTo>
                                <a:cubicBezTo>
                                  <a:pt x="404" y="98"/>
                                  <a:pt x="414" y="89"/>
                                  <a:pt x="426" y="83"/>
                                </a:cubicBezTo>
                                <a:cubicBezTo>
                                  <a:pt x="437" y="77"/>
                                  <a:pt x="450" y="74"/>
                                  <a:pt x="464" y="74"/>
                                </a:cubicBezTo>
                                <a:close/>
                                <a:moveTo>
                                  <a:pt x="585" y="74"/>
                                </a:moveTo>
                                <a:cubicBezTo>
                                  <a:pt x="592" y="74"/>
                                  <a:pt x="597" y="76"/>
                                  <a:pt x="601" y="81"/>
                                </a:cubicBezTo>
                                <a:cubicBezTo>
                                  <a:pt x="605" y="85"/>
                                  <a:pt x="607" y="91"/>
                                  <a:pt x="607" y="98"/>
                                </a:cubicBezTo>
                                <a:cubicBezTo>
                                  <a:pt x="607" y="104"/>
                                  <a:pt x="606" y="109"/>
                                  <a:pt x="604" y="115"/>
                                </a:cubicBezTo>
                                <a:lnTo>
                                  <a:pt x="606" y="116"/>
                                </a:lnTo>
                                <a:cubicBezTo>
                                  <a:pt x="616" y="102"/>
                                  <a:pt x="627" y="91"/>
                                  <a:pt x="636" y="84"/>
                                </a:cubicBezTo>
                                <a:cubicBezTo>
                                  <a:pt x="646" y="78"/>
                                  <a:pt x="656" y="74"/>
                                  <a:pt x="666" y="74"/>
                                </a:cubicBezTo>
                                <a:cubicBezTo>
                                  <a:pt x="674" y="74"/>
                                  <a:pt x="681" y="75"/>
                                  <a:pt x="686" y="76"/>
                                </a:cubicBezTo>
                                <a:lnTo>
                                  <a:pt x="678" y="112"/>
                                </a:lnTo>
                                <a:lnTo>
                                  <a:pt x="661" y="112"/>
                                </a:lnTo>
                                <a:cubicBezTo>
                                  <a:pt x="661" y="108"/>
                                  <a:pt x="660" y="104"/>
                                  <a:pt x="659" y="102"/>
                                </a:cubicBezTo>
                                <a:cubicBezTo>
                                  <a:pt x="657" y="99"/>
                                  <a:pt x="656" y="98"/>
                                  <a:pt x="654" y="97"/>
                                </a:cubicBezTo>
                                <a:cubicBezTo>
                                  <a:pt x="653" y="96"/>
                                  <a:pt x="651" y="95"/>
                                  <a:pt x="648" y="95"/>
                                </a:cubicBezTo>
                                <a:cubicBezTo>
                                  <a:pt x="644" y="95"/>
                                  <a:pt x="640" y="97"/>
                                  <a:pt x="636" y="100"/>
                                </a:cubicBezTo>
                                <a:cubicBezTo>
                                  <a:pt x="631" y="104"/>
                                  <a:pt x="626" y="109"/>
                                  <a:pt x="620" y="116"/>
                                </a:cubicBezTo>
                                <a:cubicBezTo>
                                  <a:pt x="614" y="123"/>
                                  <a:pt x="610" y="130"/>
                                  <a:pt x="606" y="136"/>
                                </a:cubicBezTo>
                                <a:cubicBezTo>
                                  <a:pt x="603" y="143"/>
                                  <a:pt x="600" y="151"/>
                                  <a:pt x="598" y="162"/>
                                </a:cubicBezTo>
                                <a:lnTo>
                                  <a:pt x="582" y="232"/>
                                </a:lnTo>
                                <a:lnTo>
                                  <a:pt x="554" y="232"/>
                                </a:lnTo>
                                <a:lnTo>
                                  <a:pt x="578" y="129"/>
                                </a:lnTo>
                                <a:cubicBezTo>
                                  <a:pt x="579" y="123"/>
                                  <a:pt x="580" y="118"/>
                                  <a:pt x="581" y="114"/>
                                </a:cubicBezTo>
                                <a:cubicBezTo>
                                  <a:pt x="581" y="110"/>
                                  <a:pt x="581" y="107"/>
                                  <a:pt x="581" y="105"/>
                                </a:cubicBezTo>
                                <a:cubicBezTo>
                                  <a:pt x="581" y="101"/>
                                  <a:pt x="581" y="98"/>
                                  <a:pt x="579" y="96"/>
                                </a:cubicBezTo>
                                <a:cubicBezTo>
                                  <a:pt x="578" y="94"/>
                                  <a:pt x="576" y="93"/>
                                  <a:pt x="573" y="93"/>
                                </a:cubicBezTo>
                                <a:cubicBezTo>
                                  <a:pt x="569" y="93"/>
                                  <a:pt x="566" y="94"/>
                                  <a:pt x="562" y="97"/>
                                </a:cubicBezTo>
                                <a:cubicBezTo>
                                  <a:pt x="558" y="100"/>
                                  <a:pt x="553" y="105"/>
                                  <a:pt x="547" y="112"/>
                                </a:cubicBezTo>
                                <a:lnTo>
                                  <a:pt x="538" y="103"/>
                                </a:lnTo>
                                <a:cubicBezTo>
                                  <a:pt x="547" y="92"/>
                                  <a:pt x="556" y="85"/>
                                  <a:pt x="563" y="81"/>
                                </a:cubicBezTo>
                                <a:cubicBezTo>
                                  <a:pt x="569" y="76"/>
                                  <a:pt x="577" y="74"/>
                                  <a:pt x="585" y="74"/>
                                </a:cubicBezTo>
                                <a:close/>
                                <a:moveTo>
                                  <a:pt x="753" y="37"/>
                                </a:moveTo>
                                <a:lnTo>
                                  <a:pt x="776" y="37"/>
                                </a:lnTo>
                                <a:lnTo>
                                  <a:pt x="767" y="77"/>
                                </a:lnTo>
                                <a:lnTo>
                                  <a:pt x="816" y="77"/>
                                </a:lnTo>
                                <a:lnTo>
                                  <a:pt x="812" y="93"/>
                                </a:lnTo>
                                <a:lnTo>
                                  <a:pt x="763" y="93"/>
                                </a:lnTo>
                                <a:lnTo>
                                  <a:pt x="749" y="156"/>
                                </a:lnTo>
                                <a:cubicBezTo>
                                  <a:pt x="746" y="168"/>
                                  <a:pt x="744" y="177"/>
                                  <a:pt x="743" y="182"/>
                                </a:cubicBezTo>
                                <a:cubicBezTo>
                                  <a:pt x="743" y="188"/>
                                  <a:pt x="742" y="192"/>
                                  <a:pt x="742" y="195"/>
                                </a:cubicBezTo>
                                <a:cubicBezTo>
                                  <a:pt x="742" y="209"/>
                                  <a:pt x="748" y="215"/>
                                  <a:pt x="759" y="215"/>
                                </a:cubicBezTo>
                                <a:cubicBezTo>
                                  <a:pt x="764" y="215"/>
                                  <a:pt x="769" y="214"/>
                                  <a:pt x="774" y="210"/>
                                </a:cubicBezTo>
                                <a:cubicBezTo>
                                  <a:pt x="779" y="206"/>
                                  <a:pt x="786" y="200"/>
                                  <a:pt x="793" y="191"/>
                                </a:cubicBezTo>
                                <a:lnTo>
                                  <a:pt x="802" y="201"/>
                                </a:lnTo>
                                <a:cubicBezTo>
                                  <a:pt x="793" y="213"/>
                                  <a:pt x="784" y="221"/>
                                  <a:pt x="775" y="226"/>
                                </a:cubicBezTo>
                                <a:cubicBezTo>
                                  <a:pt x="767" y="232"/>
                                  <a:pt x="758" y="234"/>
                                  <a:pt x="748" y="234"/>
                                </a:cubicBezTo>
                                <a:cubicBezTo>
                                  <a:pt x="725" y="234"/>
                                  <a:pt x="714" y="223"/>
                                  <a:pt x="714" y="200"/>
                                </a:cubicBezTo>
                                <a:cubicBezTo>
                                  <a:pt x="714" y="193"/>
                                  <a:pt x="715" y="185"/>
                                  <a:pt x="717" y="177"/>
                                </a:cubicBezTo>
                                <a:lnTo>
                                  <a:pt x="736" y="93"/>
                                </a:lnTo>
                                <a:lnTo>
                                  <a:pt x="709" y="93"/>
                                </a:lnTo>
                                <a:lnTo>
                                  <a:pt x="711" y="82"/>
                                </a:lnTo>
                                <a:cubicBezTo>
                                  <a:pt x="718" y="82"/>
                                  <a:pt x="722" y="81"/>
                                  <a:pt x="726" y="81"/>
                                </a:cubicBezTo>
                                <a:cubicBezTo>
                                  <a:pt x="729" y="80"/>
                                  <a:pt x="732" y="78"/>
                                  <a:pt x="734" y="77"/>
                                </a:cubicBezTo>
                                <a:cubicBezTo>
                                  <a:pt x="736" y="75"/>
                                  <a:pt x="738" y="73"/>
                                  <a:pt x="740" y="70"/>
                                </a:cubicBezTo>
                                <a:cubicBezTo>
                                  <a:pt x="742" y="68"/>
                                  <a:pt x="744" y="64"/>
                                  <a:pt x="745" y="60"/>
                                </a:cubicBezTo>
                                <a:cubicBezTo>
                                  <a:pt x="747" y="55"/>
                                  <a:pt x="750" y="48"/>
                                  <a:pt x="753" y="37"/>
                                </a:cubicBezTo>
                                <a:close/>
                                <a:moveTo>
                                  <a:pt x="113" y="8"/>
                                </a:moveTo>
                                <a:cubicBezTo>
                                  <a:pt x="123" y="8"/>
                                  <a:pt x="132" y="9"/>
                                  <a:pt x="141" y="10"/>
                                </a:cubicBezTo>
                                <a:cubicBezTo>
                                  <a:pt x="149" y="11"/>
                                  <a:pt x="158" y="14"/>
                                  <a:pt x="169" y="17"/>
                                </a:cubicBezTo>
                                <a:lnTo>
                                  <a:pt x="160" y="59"/>
                                </a:lnTo>
                                <a:lnTo>
                                  <a:pt x="144" y="59"/>
                                </a:lnTo>
                                <a:cubicBezTo>
                                  <a:pt x="144" y="49"/>
                                  <a:pt x="142" y="42"/>
                                  <a:pt x="140" y="37"/>
                                </a:cubicBezTo>
                                <a:cubicBezTo>
                                  <a:pt x="137" y="32"/>
                                  <a:pt x="134" y="28"/>
                                  <a:pt x="130" y="26"/>
                                </a:cubicBezTo>
                                <a:cubicBezTo>
                                  <a:pt x="125" y="23"/>
                                  <a:pt x="119" y="22"/>
                                  <a:pt x="112" y="22"/>
                                </a:cubicBezTo>
                                <a:cubicBezTo>
                                  <a:pt x="103" y="22"/>
                                  <a:pt x="95" y="24"/>
                                  <a:pt x="88" y="28"/>
                                </a:cubicBezTo>
                                <a:cubicBezTo>
                                  <a:pt x="81" y="31"/>
                                  <a:pt x="76" y="36"/>
                                  <a:pt x="73" y="43"/>
                                </a:cubicBezTo>
                                <a:cubicBezTo>
                                  <a:pt x="69" y="49"/>
                                  <a:pt x="67" y="56"/>
                                  <a:pt x="67" y="64"/>
                                </a:cubicBezTo>
                                <a:cubicBezTo>
                                  <a:pt x="67" y="72"/>
                                  <a:pt x="69" y="79"/>
                                  <a:pt x="74" y="85"/>
                                </a:cubicBezTo>
                                <a:cubicBezTo>
                                  <a:pt x="78" y="91"/>
                                  <a:pt x="86" y="98"/>
                                  <a:pt x="98" y="107"/>
                                </a:cubicBezTo>
                                <a:cubicBezTo>
                                  <a:pt x="109" y="114"/>
                                  <a:pt x="117" y="121"/>
                                  <a:pt x="123" y="127"/>
                                </a:cubicBezTo>
                                <a:cubicBezTo>
                                  <a:pt x="128" y="132"/>
                                  <a:pt x="132" y="138"/>
                                  <a:pt x="135" y="145"/>
                                </a:cubicBezTo>
                                <a:cubicBezTo>
                                  <a:pt x="138" y="151"/>
                                  <a:pt x="139" y="159"/>
                                  <a:pt x="139" y="167"/>
                                </a:cubicBezTo>
                                <a:cubicBezTo>
                                  <a:pt x="139" y="181"/>
                                  <a:pt x="136" y="192"/>
                                  <a:pt x="129" y="203"/>
                                </a:cubicBezTo>
                                <a:cubicBezTo>
                                  <a:pt x="123" y="213"/>
                                  <a:pt x="114" y="221"/>
                                  <a:pt x="103" y="226"/>
                                </a:cubicBezTo>
                                <a:cubicBezTo>
                                  <a:pt x="91" y="232"/>
                                  <a:pt x="78" y="235"/>
                                  <a:pt x="63" y="235"/>
                                </a:cubicBezTo>
                                <a:cubicBezTo>
                                  <a:pt x="53" y="235"/>
                                  <a:pt x="43" y="234"/>
                                  <a:pt x="31" y="232"/>
                                </a:cubicBezTo>
                                <a:cubicBezTo>
                                  <a:pt x="20" y="230"/>
                                  <a:pt x="9" y="228"/>
                                  <a:pt x="0" y="226"/>
                                </a:cubicBezTo>
                                <a:lnTo>
                                  <a:pt x="10" y="181"/>
                                </a:lnTo>
                                <a:lnTo>
                                  <a:pt x="26" y="181"/>
                                </a:lnTo>
                                <a:cubicBezTo>
                                  <a:pt x="26" y="195"/>
                                  <a:pt x="29" y="204"/>
                                  <a:pt x="35" y="211"/>
                                </a:cubicBezTo>
                                <a:cubicBezTo>
                                  <a:pt x="41" y="217"/>
                                  <a:pt x="50" y="220"/>
                                  <a:pt x="63" y="220"/>
                                </a:cubicBezTo>
                                <a:cubicBezTo>
                                  <a:pt x="78" y="220"/>
                                  <a:pt x="89" y="216"/>
                                  <a:pt x="98" y="208"/>
                                </a:cubicBezTo>
                                <a:cubicBezTo>
                                  <a:pt x="106" y="200"/>
                                  <a:pt x="110" y="189"/>
                                  <a:pt x="110" y="175"/>
                                </a:cubicBezTo>
                                <a:cubicBezTo>
                                  <a:pt x="110" y="168"/>
                                  <a:pt x="109" y="163"/>
                                  <a:pt x="107" y="158"/>
                                </a:cubicBezTo>
                                <a:cubicBezTo>
                                  <a:pt x="105" y="153"/>
                                  <a:pt x="101" y="148"/>
                                  <a:pt x="96" y="143"/>
                                </a:cubicBezTo>
                                <a:cubicBezTo>
                                  <a:pt x="92" y="139"/>
                                  <a:pt x="85" y="133"/>
                                  <a:pt x="76" y="127"/>
                                </a:cubicBezTo>
                                <a:cubicBezTo>
                                  <a:pt x="68" y="122"/>
                                  <a:pt x="61" y="117"/>
                                  <a:pt x="56" y="111"/>
                                </a:cubicBezTo>
                                <a:cubicBezTo>
                                  <a:pt x="51" y="106"/>
                                  <a:pt x="47" y="100"/>
                                  <a:pt x="43" y="94"/>
                                </a:cubicBezTo>
                                <a:cubicBezTo>
                                  <a:pt x="40" y="87"/>
                                  <a:pt x="39" y="80"/>
                                  <a:pt x="39" y="72"/>
                                </a:cubicBezTo>
                                <a:cubicBezTo>
                                  <a:pt x="39" y="59"/>
                                  <a:pt x="42" y="48"/>
                                  <a:pt x="48" y="38"/>
                                </a:cubicBezTo>
                                <a:cubicBezTo>
                                  <a:pt x="54" y="29"/>
                                  <a:pt x="63" y="21"/>
                                  <a:pt x="74" y="16"/>
                                </a:cubicBezTo>
                                <a:cubicBezTo>
                                  <a:pt x="85" y="11"/>
                                  <a:pt x="98" y="8"/>
                                  <a:pt x="113" y="8"/>
                                </a:cubicBezTo>
                                <a:close/>
                                <a:moveTo>
                                  <a:pt x="258" y="0"/>
                                </a:moveTo>
                                <a:lnTo>
                                  <a:pt x="268" y="0"/>
                                </a:lnTo>
                                <a:lnTo>
                                  <a:pt x="240" y="112"/>
                                </a:lnTo>
                                <a:lnTo>
                                  <a:pt x="242" y="113"/>
                                </a:lnTo>
                                <a:cubicBezTo>
                                  <a:pt x="252" y="99"/>
                                  <a:pt x="262" y="89"/>
                                  <a:pt x="271" y="83"/>
                                </a:cubicBezTo>
                                <a:cubicBezTo>
                                  <a:pt x="280" y="77"/>
                                  <a:pt x="289" y="74"/>
                                  <a:pt x="298" y="74"/>
                                </a:cubicBezTo>
                                <a:cubicBezTo>
                                  <a:pt x="309" y="74"/>
                                  <a:pt x="316" y="77"/>
                                  <a:pt x="322" y="83"/>
                                </a:cubicBezTo>
                                <a:cubicBezTo>
                                  <a:pt x="327" y="89"/>
                                  <a:pt x="330" y="97"/>
                                  <a:pt x="330" y="107"/>
                                </a:cubicBezTo>
                                <a:cubicBezTo>
                                  <a:pt x="330" y="114"/>
                                  <a:pt x="328" y="123"/>
                                  <a:pt x="325" y="136"/>
                                </a:cubicBezTo>
                                <a:lnTo>
                                  <a:pt x="315" y="178"/>
                                </a:lnTo>
                                <a:cubicBezTo>
                                  <a:pt x="312" y="190"/>
                                  <a:pt x="310" y="199"/>
                                  <a:pt x="310" y="203"/>
                                </a:cubicBezTo>
                                <a:cubicBezTo>
                                  <a:pt x="310" y="208"/>
                                  <a:pt x="311" y="211"/>
                                  <a:pt x="312" y="213"/>
                                </a:cubicBezTo>
                                <a:cubicBezTo>
                                  <a:pt x="314" y="215"/>
                                  <a:pt x="316" y="216"/>
                                  <a:pt x="319" y="216"/>
                                </a:cubicBezTo>
                                <a:cubicBezTo>
                                  <a:pt x="322" y="216"/>
                                  <a:pt x="326" y="214"/>
                                  <a:pt x="329" y="212"/>
                                </a:cubicBezTo>
                                <a:cubicBezTo>
                                  <a:pt x="333" y="209"/>
                                  <a:pt x="338" y="204"/>
                                  <a:pt x="345" y="197"/>
                                </a:cubicBezTo>
                                <a:lnTo>
                                  <a:pt x="354" y="206"/>
                                </a:lnTo>
                                <a:cubicBezTo>
                                  <a:pt x="344" y="217"/>
                                  <a:pt x="335" y="224"/>
                                  <a:pt x="329" y="228"/>
                                </a:cubicBezTo>
                                <a:cubicBezTo>
                                  <a:pt x="322" y="232"/>
                                  <a:pt x="314" y="234"/>
                                  <a:pt x="306" y="234"/>
                                </a:cubicBezTo>
                                <a:cubicBezTo>
                                  <a:pt x="299" y="234"/>
                                  <a:pt x="293" y="232"/>
                                  <a:pt x="289" y="227"/>
                                </a:cubicBezTo>
                                <a:cubicBezTo>
                                  <a:pt x="285" y="222"/>
                                  <a:pt x="283" y="216"/>
                                  <a:pt x="283" y="208"/>
                                </a:cubicBezTo>
                                <a:cubicBezTo>
                                  <a:pt x="283" y="201"/>
                                  <a:pt x="285" y="190"/>
                                  <a:pt x="288" y="177"/>
                                </a:cubicBezTo>
                                <a:lnTo>
                                  <a:pt x="295" y="149"/>
                                </a:lnTo>
                                <a:cubicBezTo>
                                  <a:pt x="298" y="139"/>
                                  <a:pt x="300" y="131"/>
                                  <a:pt x="300" y="126"/>
                                </a:cubicBezTo>
                                <a:cubicBezTo>
                                  <a:pt x="301" y="121"/>
                                  <a:pt x="302" y="117"/>
                                  <a:pt x="302" y="114"/>
                                </a:cubicBezTo>
                                <a:cubicBezTo>
                                  <a:pt x="302" y="107"/>
                                  <a:pt x="300" y="101"/>
                                  <a:pt x="298" y="98"/>
                                </a:cubicBezTo>
                                <a:cubicBezTo>
                                  <a:pt x="296" y="95"/>
                                  <a:pt x="291" y="93"/>
                                  <a:pt x="286" y="93"/>
                                </a:cubicBezTo>
                                <a:cubicBezTo>
                                  <a:pt x="281" y="93"/>
                                  <a:pt x="276" y="95"/>
                                  <a:pt x="271" y="99"/>
                                </a:cubicBezTo>
                                <a:cubicBezTo>
                                  <a:pt x="266" y="102"/>
                                  <a:pt x="260" y="108"/>
                                  <a:pt x="254" y="115"/>
                                </a:cubicBezTo>
                                <a:cubicBezTo>
                                  <a:pt x="248" y="123"/>
                                  <a:pt x="243" y="130"/>
                                  <a:pt x="240" y="137"/>
                                </a:cubicBezTo>
                                <a:cubicBezTo>
                                  <a:pt x="236" y="144"/>
                                  <a:pt x="234" y="152"/>
                                  <a:pt x="232" y="162"/>
                                </a:cubicBezTo>
                                <a:lnTo>
                                  <a:pt x="217" y="232"/>
                                </a:lnTo>
                                <a:lnTo>
                                  <a:pt x="189" y="232"/>
                                </a:lnTo>
                                <a:lnTo>
                                  <a:pt x="230" y="47"/>
                                </a:lnTo>
                                <a:cubicBezTo>
                                  <a:pt x="233" y="35"/>
                                  <a:pt x="234" y="27"/>
                                  <a:pt x="234" y="23"/>
                                </a:cubicBezTo>
                                <a:cubicBezTo>
                                  <a:pt x="234" y="18"/>
                                  <a:pt x="233" y="15"/>
                                  <a:pt x="230" y="13"/>
                                </a:cubicBezTo>
                                <a:cubicBezTo>
                                  <a:pt x="227" y="11"/>
                                  <a:pt x="222" y="10"/>
                                  <a:pt x="215" y="10"/>
                                </a:cubicBezTo>
                                <a:lnTo>
                                  <a:pt x="217" y="1"/>
                                </a:lnTo>
                                <a:lnTo>
                                  <a:pt x="258"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5" name="Rectangle 250"/>
                        <wps:cNvSpPr>
                          <a:spLocks noChangeArrowheads="1"/>
                        </wps:cNvSpPr>
                        <wps:spPr bwMode="auto">
                          <a:xfrm>
                            <a:off x="5509260" y="239395"/>
                            <a:ext cx="4254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Freeform 251"/>
                        <wps:cNvSpPr>
                          <a:spLocks noEditPoints="1"/>
                        </wps:cNvSpPr>
                        <wps:spPr bwMode="auto">
                          <a:xfrm>
                            <a:off x="5559425" y="222250"/>
                            <a:ext cx="193675" cy="53340"/>
                          </a:xfrm>
                          <a:custGeom>
                            <a:avLst/>
                            <a:gdLst>
                              <a:gd name="T0" fmla="*/ 162 w 715"/>
                              <a:gd name="T1" fmla="*/ 111 h 197"/>
                              <a:gd name="T2" fmla="*/ 235 w 715"/>
                              <a:gd name="T3" fmla="*/ 71 h 197"/>
                              <a:gd name="T4" fmla="*/ 492 w 715"/>
                              <a:gd name="T5" fmla="*/ 37 h 197"/>
                              <a:gd name="T6" fmla="*/ 510 w 715"/>
                              <a:gd name="T7" fmla="*/ 80 h 197"/>
                              <a:gd name="T8" fmla="*/ 572 w 715"/>
                              <a:gd name="T9" fmla="*/ 37 h 197"/>
                              <a:gd name="T10" fmla="*/ 603 w 715"/>
                              <a:gd name="T11" fmla="*/ 74 h 197"/>
                              <a:gd name="T12" fmla="*/ 660 w 715"/>
                              <a:gd name="T13" fmla="*/ 37 h 197"/>
                              <a:gd name="T14" fmla="*/ 686 w 715"/>
                              <a:gd name="T15" fmla="*/ 99 h 197"/>
                              <a:gd name="T16" fmla="*/ 673 w 715"/>
                              <a:gd name="T17" fmla="*/ 176 h 197"/>
                              <a:gd name="T18" fmla="*/ 706 w 715"/>
                              <a:gd name="T19" fmla="*/ 160 h 197"/>
                              <a:gd name="T20" fmla="*/ 667 w 715"/>
                              <a:gd name="T21" fmla="*/ 197 h 197"/>
                              <a:gd name="T22" fmla="*/ 649 w 715"/>
                              <a:gd name="T23" fmla="*/ 140 h 197"/>
                              <a:gd name="T24" fmla="*/ 663 w 715"/>
                              <a:gd name="T25" fmla="*/ 77 h 197"/>
                              <a:gd name="T26" fmla="*/ 632 w 715"/>
                              <a:gd name="T27" fmla="*/ 61 h 197"/>
                              <a:gd name="T28" fmla="*/ 593 w 715"/>
                              <a:gd name="T29" fmla="*/ 124 h 197"/>
                              <a:gd name="T30" fmla="*/ 569 w 715"/>
                              <a:gd name="T31" fmla="*/ 112 h 197"/>
                              <a:gd name="T32" fmla="*/ 571 w 715"/>
                              <a:gd name="T33" fmla="*/ 61 h 197"/>
                              <a:gd name="T34" fmla="*/ 527 w 715"/>
                              <a:gd name="T35" fmla="*/ 78 h 197"/>
                              <a:gd name="T36" fmla="*/ 489 w 715"/>
                              <a:gd name="T37" fmla="*/ 195 h 197"/>
                              <a:gd name="T38" fmla="*/ 489 w 715"/>
                              <a:gd name="T39" fmla="*/ 68 h 197"/>
                              <a:gd name="T40" fmla="*/ 469 w 715"/>
                              <a:gd name="T41" fmla="*/ 60 h 197"/>
                              <a:gd name="T42" fmla="*/ 469 w 715"/>
                              <a:gd name="T43" fmla="*/ 44 h 197"/>
                              <a:gd name="T44" fmla="*/ 348 w 715"/>
                              <a:gd name="T45" fmla="*/ 44 h 197"/>
                              <a:gd name="T46" fmla="*/ 353 w 715"/>
                              <a:gd name="T47" fmla="*/ 79 h 197"/>
                              <a:gd name="T48" fmla="*/ 433 w 715"/>
                              <a:gd name="T49" fmla="*/ 39 h 197"/>
                              <a:gd name="T50" fmla="*/ 406 w 715"/>
                              <a:gd name="T51" fmla="*/ 65 h 197"/>
                              <a:gd name="T52" fmla="*/ 383 w 715"/>
                              <a:gd name="T53" fmla="*/ 63 h 197"/>
                              <a:gd name="T54" fmla="*/ 345 w 715"/>
                              <a:gd name="T55" fmla="*/ 125 h 197"/>
                              <a:gd name="T56" fmla="*/ 325 w 715"/>
                              <a:gd name="T57" fmla="*/ 92 h 197"/>
                              <a:gd name="T58" fmla="*/ 326 w 715"/>
                              <a:gd name="T59" fmla="*/ 59 h 197"/>
                              <a:gd name="T60" fmla="*/ 294 w 715"/>
                              <a:gd name="T61" fmla="*/ 75 h 197"/>
                              <a:gd name="T62" fmla="*/ 332 w 715"/>
                              <a:gd name="T63" fmla="*/ 37 h 197"/>
                              <a:gd name="T64" fmla="*/ 262 w 715"/>
                              <a:gd name="T65" fmla="*/ 70 h 197"/>
                              <a:gd name="T66" fmla="*/ 158 w 715"/>
                              <a:gd name="T67" fmla="*/ 146 h 197"/>
                              <a:gd name="T68" fmla="*/ 213 w 715"/>
                              <a:gd name="T69" fmla="*/ 172 h 197"/>
                              <a:gd name="T70" fmla="*/ 217 w 715"/>
                              <a:gd name="T71" fmla="*/ 189 h 197"/>
                              <a:gd name="T72" fmla="*/ 130 w 715"/>
                              <a:gd name="T73" fmla="*/ 143 h 197"/>
                              <a:gd name="T74" fmla="*/ 185 w 715"/>
                              <a:gd name="T75" fmla="*/ 46 h 197"/>
                              <a:gd name="T76" fmla="*/ 67 w 715"/>
                              <a:gd name="T77" fmla="*/ 0 h 197"/>
                              <a:gd name="T78" fmla="*/ 103 w 715"/>
                              <a:gd name="T79" fmla="*/ 56 h 197"/>
                              <a:gd name="T80" fmla="*/ 34 w 715"/>
                              <a:gd name="T81" fmla="*/ 145 h 197"/>
                              <a:gd name="T82" fmla="*/ 65 w 715"/>
                              <a:gd name="T83" fmla="*/ 173 h 197"/>
                              <a:gd name="T84" fmla="*/ 66 w 715"/>
                              <a:gd name="T85" fmla="*/ 189 h 197"/>
                              <a:gd name="T86" fmla="*/ 8 w 715"/>
                              <a:gd name="T87" fmla="*/ 140 h 197"/>
                              <a:gd name="T88" fmla="*/ 2 w 715"/>
                              <a:gd name="T89" fmla="*/ 45 h 197"/>
                              <a:gd name="T90" fmla="*/ 31 w 715"/>
                              <a:gd name="T91" fmla="*/ 33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715" h="197">
                                <a:moveTo>
                                  <a:pt x="217" y="50"/>
                                </a:moveTo>
                                <a:cubicBezTo>
                                  <a:pt x="206" y="50"/>
                                  <a:pt x="196" y="55"/>
                                  <a:pt x="186" y="66"/>
                                </a:cubicBezTo>
                                <a:cubicBezTo>
                                  <a:pt x="175" y="77"/>
                                  <a:pt x="168" y="92"/>
                                  <a:pt x="162" y="111"/>
                                </a:cubicBezTo>
                                <a:cubicBezTo>
                                  <a:pt x="178" y="111"/>
                                  <a:pt x="191" y="110"/>
                                  <a:pt x="201" y="107"/>
                                </a:cubicBezTo>
                                <a:cubicBezTo>
                                  <a:pt x="212" y="104"/>
                                  <a:pt x="221" y="100"/>
                                  <a:pt x="227" y="94"/>
                                </a:cubicBezTo>
                                <a:cubicBezTo>
                                  <a:pt x="232" y="89"/>
                                  <a:pt x="235" y="81"/>
                                  <a:pt x="235" y="71"/>
                                </a:cubicBezTo>
                                <a:cubicBezTo>
                                  <a:pt x="235" y="64"/>
                                  <a:pt x="234" y="59"/>
                                  <a:pt x="231" y="55"/>
                                </a:cubicBezTo>
                                <a:cubicBezTo>
                                  <a:pt x="228" y="52"/>
                                  <a:pt x="223" y="50"/>
                                  <a:pt x="217" y="50"/>
                                </a:cubicBezTo>
                                <a:close/>
                                <a:moveTo>
                                  <a:pt x="492" y="37"/>
                                </a:moveTo>
                                <a:cubicBezTo>
                                  <a:pt x="499" y="37"/>
                                  <a:pt x="504" y="39"/>
                                  <a:pt x="508" y="44"/>
                                </a:cubicBezTo>
                                <a:cubicBezTo>
                                  <a:pt x="512" y="48"/>
                                  <a:pt x="514" y="54"/>
                                  <a:pt x="514" y="61"/>
                                </a:cubicBezTo>
                                <a:cubicBezTo>
                                  <a:pt x="514" y="67"/>
                                  <a:pt x="513" y="74"/>
                                  <a:pt x="510" y="80"/>
                                </a:cubicBezTo>
                                <a:lnTo>
                                  <a:pt x="512" y="81"/>
                                </a:lnTo>
                                <a:cubicBezTo>
                                  <a:pt x="522" y="66"/>
                                  <a:pt x="532" y="55"/>
                                  <a:pt x="542" y="48"/>
                                </a:cubicBezTo>
                                <a:cubicBezTo>
                                  <a:pt x="552" y="41"/>
                                  <a:pt x="562" y="37"/>
                                  <a:pt x="572" y="37"/>
                                </a:cubicBezTo>
                                <a:cubicBezTo>
                                  <a:pt x="582" y="37"/>
                                  <a:pt x="590" y="40"/>
                                  <a:pt x="595" y="46"/>
                                </a:cubicBezTo>
                                <a:cubicBezTo>
                                  <a:pt x="601" y="52"/>
                                  <a:pt x="603" y="60"/>
                                  <a:pt x="603" y="72"/>
                                </a:cubicBezTo>
                                <a:lnTo>
                                  <a:pt x="603" y="74"/>
                                </a:lnTo>
                                <a:cubicBezTo>
                                  <a:pt x="603" y="75"/>
                                  <a:pt x="603" y="75"/>
                                  <a:pt x="603" y="76"/>
                                </a:cubicBezTo>
                                <a:cubicBezTo>
                                  <a:pt x="613" y="63"/>
                                  <a:pt x="622" y="53"/>
                                  <a:pt x="631" y="47"/>
                                </a:cubicBezTo>
                                <a:cubicBezTo>
                                  <a:pt x="640" y="40"/>
                                  <a:pt x="650" y="37"/>
                                  <a:pt x="660" y="37"/>
                                </a:cubicBezTo>
                                <a:cubicBezTo>
                                  <a:pt x="670" y="37"/>
                                  <a:pt x="677" y="40"/>
                                  <a:pt x="683" y="46"/>
                                </a:cubicBezTo>
                                <a:cubicBezTo>
                                  <a:pt x="688" y="52"/>
                                  <a:pt x="691" y="60"/>
                                  <a:pt x="691" y="70"/>
                                </a:cubicBezTo>
                                <a:cubicBezTo>
                                  <a:pt x="691" y="77"/>
                                  <a:pt x="689" y="86"/>
                                  <a:pt x="686" y="99"/>
                                </a:cubicBezTo>
                                <a:lnTo>
                                  <a:pt x="676" y="141"/>
                                </a:lnTo>
                                <a:cubicBezTo>
                                  <a:pt x="673" y="153"/>
                                  <a:pt x="671" y="162"/>
                                  <a:pt x="671" y="166"/>
                                </a:cubicBezTo>
                                <a:cubicBezTo>
                                  <a:pt x="671" y="171"/>
                                  <a:pt x="672" y="174"/>
                                  <a:pt x="673" y="176"/>
                                </a:cubicBezTo>
                                <a:cubicBezTo>
                                  <a:pt x="675" y="178"/>
                                  <a:pt x="677" y="179"/>
                                  <a:pt x="680" y="179"/>
                                </a:cubicBezTo>
                                <a:cubicBezTo>
                                  <a:pt x="683" y="179"/>
                                  <a:pt x="687" y="177"/>
                                  <a:pt x="690" y="175"/>
                                </a:cubicBezTo>
                                <a:cubicBezTo>
                                  <a:pt x="694" y="172"/>
                                  <a:pt x="699" y="167"/>
                                  <a:pt x="706" y="160"/>
                                </a:cubicBezTo>
                                <a:lnTo>
                                  <a:pt x="715" y="169"/>
                                </a:lnTo>
                                <a:cubicBezTo>
                                  <a:pt x="706" y="179"/>
                                  <a:pt x="698" y="186"/>
                                  <a:pt x="691" y="190"/>
                                </a:cubicBezTo>
                                <a:cubicBezTo>
                                  <a:pt x="684" y="195"/>
                                  <a:pt x="676" y="197"/>
                                  <a:pt x="667" y="197"/>
                                </a:cubicBezTo>
                                <a:cubicBezTo>
                                  <a:pt x="660" y="197"/>
                                  <a:pt x="655" y="195"/>
                                  <a:pt x="650" y="190"/>
                                </a:cubicBezTo>
                                <a:cubicBezTo>
                                  <a:pt x="646" y="185"/>
                                  <a:pt x="644" y="178"/>
                                  <a:pt x="644" y="171"/>
                                </a:cubicBezTo>
                                <a:cubicBezTo>
                                  <a:pt x="644" y="164"/>
                                  <a:pt x="646" y="153"/>
                                  <a:pt x="649" y="140"/>
                                </a:cubicBezTo>
                                <a:lnTo>
                                  <a:pt x="657" y="112"/>
                                </a:lnTo>
                                <a:cubicBezTo>
                                  <a:pt x="659" y="101"/>
                                  <a:pt x="661" y="94"/>
                                  <a:pt x="662" y="89"/>
                                </a:cubicBezTo>
                                <a:cubicBezTo>
                                  <a:pt x="663" y="84"/>
                                  <a:pt x="663" y="80"/>
                                  <a:pt x="663" y="77"/>
                                </a:cubicBezTo>
                                <a:cubicBezTo>
                                  <a:pt x="663" y="70"/>
                                  <a:pt x="662" y="64"/>
                                  <a:pt x="659" y="61"/>
                                </a:cubicBezTo>
                                <a:cubicBezTo>
                                  <a:pt x="657" y="58"/>
                                  <a:pt x="653" y="56"/>
                                  <a:pt x="647" y="56"/>
                                </a:cubicBezTo>
                                <a:cubicBezTo>
                                  <a:pt x="642" y="56"/>
                                  <a:pt x="638" y="58"/>
                                  <a:pt x="632" y="61"/>
                                </a:cubicBezTo>
                                <a:cubicBezTo>
                                  <a:pt x="627" y="65"/>
                                  <a:pt x="622" y="70"/>
                                  <a:pt x="616" y="77"/>
                                </a:cubicBezTo>
                                <a:cubicBezTo>
                                  <a:pt x="610" y="84"/>
                                  <a:pt x="606" y="91"/>
                                  <a:pt x="602" y="98"/>
                                </a:cubicBezTo>
                                <a:cubicBezTo>
                                  <a:pt x="598" y="105"/>
                                  <a:pt x="596" y="114"/>
                                  <a:pt x="593" y="124"/>
                                </a:cubicBezTo>
                                <a:lnTo>
                                  <a:pt x="579" y="195"/>
                                </a:lnTo>
                                <a:lnTo>
                                  <a:pt x="551" y="195"/>
                                </a:lnTo>
                                <a:lnTo>
                                  <a:pt x="569" y="112"/>
                                </a:lnTo>
                                <a:cubicBezTo>
                                  <a:pt x="571" y="102"/>
                                  <a:pt x="573" y="95"/>
                                  <a:pt x="574" y="90"/>
                                </a:cubicBezTo>
                                <a:cubicBezTo>
                                  <a:pt x="575" y="85"/>
                                  <a:pt x="575" y="81"/>
                                  <a:pt x="575" y="78"/>
                                </a:cubicBezTo>
                                <a:cubicBezTo>
                                  <a:pt x="575" y="70"/>
                                  <a:pt x="574" y="64"/>
                                  <a:pt x="571" y="61"/>
                                </a:cubicBezTo>
                                <a:cubicBezTo>
                                  <a:pt x="568" y="58"/>
                                  <a:pt x="564" y="56"/>
                                  <a:pt x="558" y="56"/>
                                </a:cubicBezTo>
                                <a:cubicBezTo>
                                  <a:pt x="554" y="56"/>
                                  <a:pt x="549" y="58"/>
                                  <a:pt x="544" y="61"/>
                                </a:cubicBezTo>
                                <a:cubicBezTo>
                                  <a:pt x="539" y="65"/>
                                  <a:pt x="533" y="70"/>
                                  <a:pt x="527" y="78"/>
                                </a:cubicBezTo>
                                <a:cubicBezTo>
                                  <a:pt x="521" y="85"/>
                                  <a:pt x="517" y="92"/>
                                  <a:pt x="513" y="99"/>
                                </a:cubicBezTo>
                                <a:cubicBezTo>
                                  <a:pt x="510" y="106"/>
                                  <a:pt x="507" y="115"/>
                                  <a:pt x="505" y="125"/>
                                </a:cubicBezTo>
                                <a:lnTo>
                                  <a:pt x="489" y="195"/>
                                </a:lnTo>
                                <a:lnTo>
                                  <a:pt x="461" y="195"/>
                                </a:lnTo>
                                <a:lnTo>
                                  <a:pt x="485" y="92"/>
                                </a:lnTo>
                                <a:cubicBezTo>
                                  <a:pt x="487" y="82"/>
                                  <a:pt x="489" y="74"/>
                                  <a:pt x="489" y="68"/>
                                </a:cubicBezTo>
                                <a:cubicBezTo>
                                  <a:pt x="489" y="64"/>
                                  <a:pt x="488" y="61"/>
                                  <a:pt x="487" y="59"/>
                                </a:cubicBezTo>
                                <a:cubicBezTo>
                                  <a:pt x="485" y="57"/>
                                  <a:pt x="483" y="56"/>
                                  <a:pt x="480" y="56"/>
                                </a:cubicBezTo>
                                <a:cubicBezTo>
                                  <a:pt x="477" y="56"/>
                                  <a:pt x="473" y="57"/>
                                  <a:pt x="469" y="60"/>
                                </a:cubicBezTo>
                                <a:cubicBezTo>
                                  <a:pt x="466" y="63"/>
                                  <a:pt x="460" y="68"/>
                                  <a:pt x="454" y="75"/>
                                </a:cubicBezTo>
                                <a:lnTo>
                                  <a:pt x="445" y="66"/>
                                </a:lnTo>
                                <a:cubicBezTo>
                                  <a:pt x="454" y="56"/>
                                  <a:pt x="462" y="49"/>
                                  <a:pt x="469" y="44"/>
                                </a:cubicBezTo>
                                <a:cubicBezTo>
                                  <a:pt x="476" y="39"/>
                                  <a:pt x="484" y="37"/>
                                  <a:pt x="492" y="37"/>
                                </a:cubicBezTo>
                                <a:close/>
                                <a:moveTo>
                                  <a:pt x="332" y="37"/>
                                </a:moveTo>
                                <a:cubicBezTo>
                                  <a:pt x="339" y="37"/>
                                  <a:pt x="344" y="39"/>
                                  <a:pt x="348" y="44"/>
                                </a:cubicBezTo>
                                <a:cubicBezTo>
                                  <a:pt x="352" y="48"/>
                                  <a:pt x="354" y="54"/>
                                  <a:pt x="354" y="61"/>
                                </a:cubicBezTo>
                                <a:cubicBezTo>
                                  <a:pt x="354" y="67"/>
                                  <a:pt x="353" y="72"/>
                                  <a:pt x="351" y="78"/>
                                </a:cubicBezTo>
                                <a:lnTo>
                                  <a:pt x="353" y="79"/>
                                </a:lnTo>
                                <a:cubicBezTo>
                                  <a:pt x="363" y="65"/>
                                  <a:pt x="374" y="54"/>
                                  <a:pt x="383" y="47"/>
                                </a:cubicBezTo>
                                <a:cubicBezTo>
                                  <a:pt x="393" y="41"/>
                                  <a:pt x="403" y="37"/>
                                  <a:pt x="413" y="37"/>
                                </a:cubicBezTo>
                                <a:cubicBezTo>
                                  <a:pt x="421" y="37"/>
                                  <a:pt x="428" y="38"/>
                                  <a:pt x="433" y="39"/>
                                </a:cubicBezTo>
                                <a:lnTo>
                                  <a:pt x="425" y="75"/>
                                </a:lnTo>
                                <a:lnTo>
                                  <a:pt x="408" y="75"/>
                                </a:lnTo>
                                <a:cubicBezTo>
                                  <a:pt x="408" y="71"/>
                                  <a:pt x="407" y="67"/>
                                  <a:pt x="406" y="65"/>
                                </a:cubicBezTo>
                                <a:cubicBezTo>
                                  <a:pt x="404" y="62"/>
                                  <a:pt x="403" y="61"/>
                                  <a:pt x="401" y="60"/>
                                </a:cubicBezTo>
                                <a:cubicBezTo>
                                  <a:pt x="400" y="59"/>
                                  <a:pt x="398" y="58"/>
                                  <a:pt x="395" y="58"/>
                                </a:cubicBezTo>
                                <a:cubicBezTo>
                                  <a:pt x="391" y="58"/>
                                  <a:pt x="387" y="60"/>
                                  <a:pt x="383" y="63"/>
                                </a:cubicBezTo>
                                <a:cubicBezTo>
                                  <a:pt x="378" y="67"/>
                                  <a:pt x="373" y="72"/>
                                  <a:pt x="367" y="79"/>
                                </a:cubicBezTo>
                                <a:cubicBezTo>
                                  <a:pt x="361" y="86"/>
                                  <a:pt x="357" y="93"/>
                                  <a:pt x="353" y="99"/>
                                </a:cubicBezTo>
                                <a:cubicBezTo>
                                  <a:pt x="350" y="106"/>
                                  <a:pt x="347" y="114"/>
                                  <a:pt x="345" y="125"/>
                                </a:cubicBezTo>
                                <a:lnTo>
                                  <a:pt x="329" y="195"/>
                                </a:lnTo>
                                <a:lnTo>
                                  <a:pt x="301" y="195"/>
                                </a:lnTo>
                                <a:lnTo>
                                  <a:pt x="325" y="92"/>
                                </a:lnTo>
                                <a:cubicBezTo>
                                  <a:pt x="326" y="86"/>
                                  <a:pt x="327" y="81"/>
                                  <a:pt x="328" y="77"/>
                                </a:cubicBezTo>
                                <a:cubicBezTo>
                                  <a:pt x="328" y="73"/>
                                  <a:pt x="328" y="70"/>
                                  <a:pt x="328" y="68"/>
                                </a:cubicBezTo>
                                <a:cubicBezTo>
                                  <a:pt x="328" y="64"/>
                                  <a:pt x="328" y="61"/>
                                  <a:pt x="326" y="59"/>
                                </a:cubicBezTo>
                                <a:cubicBezTo>
                                  <a:pt x="325" y="57"/>
                                  <a:pt x="323" y="56"/>
                                  <a:pt x="320" y="56"/>
                                </a:cubicBezTo>
                                <a:cubicBezTo>
                                  <a:pt x="316" y="56"/>
                                  <a:pt x="313" y="57"/>
                                  <a:pt x="309" y="60"/>
                                </a:cubicBezTo>
                                <a:cubicBezTo>
                                  <a:pt x="305" y="63"/>
                                  <a:pt x="300" y="68"/>
                                  <a:pt x="294" y="75"/>
                                </a:cubicBezTo>
                                <a:lnTo>
                                  <a:pt x="285" y="66"/>
                                </a:lnTo>
                                <a:cubicBezTo>
                                  <a:pt x="294" y="55"/>
                                  <a:pt x="303" y="48"/>
                                  <a:pt x="310" y="44"/>
                                </a:cubicBezTo>
                                <a:cubicBezTo>
                                  <a:pt x="316" y="39"/>
                                  <a:pt x="324" y="37"/>
                                  <a:pt x="332" y="37"/>
                                </a:cubicBezTo>
                                <a:close/>
                                <a:moveTo>
                                  <a:pt x="223" y="37"/>
                                </a:moveTo>
                                <a:cubicBezTo>
                                  <a:pt x="236" y="37"/>
                                  <a:pt x="246" y="40"/>
                                  <a:pt x="252" y="45"/>
                                </a:cubicBezTo>
                                <a:cubicBezTo>
                                  <a:pt x="259" y="50"/>
                                  <a:pt x="262" y="59"/>
                                  <a:pt x="262" y="70"/>
                                </a:cubicBezTo>
                                <a:cubicBezTo>
                                  <a:pt x="262" y="88"/>
                                  <a:pt x="254" y="102"/>
                                  <a:pt x="236" y="111"/>
                                </a:cubicBezTo>
                                <a:cubicBezTo>
                                  <a:pt x="219" y="120"/>
                                  <a:pt x="193" y="125"/>
                                  <a:pt x="160" y="125"/>
                                </a:cubicBezTo>
                                <a:cubicBezTo>
                                  <a:pt x="158" y="131"/>
                                  <a:pt x="158" y="138"/>
                                  <a:pt x="158" y="146"/>
                                </a:cubicBezTo>
                                <a:cubicBezTo>
                                  <a:pt x="158" y="157"/>
                                  <a:pt x="160" y="166"/>
                                  <a:pt x="164" y="171"/>
                                </a:cubicBezTo>
                                <a:cubicBezTo>
                                  <a:pt x="169" y="176"/>
                                  <a:pt x="176" y="178"/>
                                  <a:pt x="186" y="178"/>
                                </a:cubicBezTo>
                                <a:cubicBezTo>
                                  <a:pt x="196" y="178"/>
                                  <a:pt x="205" y="176"/>
                                  <a:pt x="213" y="172"/>
                                </a:cubicBezTo>
                                <a:cubicBezTo>
                                  <a:pt x="221" y="168"/>
                                  <a:pt x="229" y="161"/>
                                  <a:pt x="238" y="152"/>
                                </a:cubicBezTo>
                                <a:lnTo>
                                  <a:pt x="249" y="163"/>
                                </a:lnTo>
                                <a:cubicBezTo>
                                  <a:pt x="238" y="174"/>
                                  <a:pt x="227" y="183"/>
                                  <a:pt x="217" y="189"/>
                                </a:cubicBezTo>
                                <a:cubicBezTo>
                                  <a:pt x="206" y="194"/>
                                  <a:pt x="193" y="197"/>
                                  <a:pt x="179" y="197"/>
                                </a:cubicBezTo>
                                <a:cubicBezTo>
                                  <a:pt x="163" y="197"/>
                                  <a:pt x="151" y="193"/>
                                  <a:pt x="143" y="183"/>
                                </a:cubicBezTo>
                                <a:cubicBezTo>
                                  <a:pt x="134" y="173"/>
                                  <a:pt x="130" y="160"/>
                                  <a:pt x="130" y="143"/>
                                </a:cubicBezTo>
                                <a:cubicBezTo>
                                  <a:pt x="130" y="132"/>
                                  <a:pt x="132" y="119"/>
                                  <a:pt x="136" y="106"/>
                                </a:cubicBezTo>
                                <a:cubicBezTo>
                                  <a:pt x="140" y="93"/>
                                  <a:pt x="147" y="81"/>
                                  <a:pt x="155" y="70"/>
                                </a:cubicBezTo>
                                <a:cubicBezTo>
                                  <a:pt x="163" y="60"/>
                                  <a:pt x="174" y="52"/>
                                  <a:pt x="185" y="46"/>
                                </a:cubicBezTo>
                                <a:cubicBezTo>
                                  <a:pt x="197" y="40"/>
                                  <a:pt x="210" y="37"/>
                                  <a:pt x="223" y="37"/>
                                </a:cubicBezTo>
                                <a:close/>
                                <a:moveTo>
                                  <a:pt x="44" y="0"/>
                                </a:moveTo>
                                <a:lnTo>
                                  <a:pt x="67" y="0"/>
                                </a:lnTo>
                                <a:lnTo>
                                  <a:pt x="58" y="40"/>
                                </a:lnTo>
                                <a:lnTo>
                                  <a:pt x="107" y="40"/>
                                </a:lnTo>
                                <a:lnTo>
                                  <a:pt x="103" y="56"/>
                                </a:lnTo>
                                <a:lnTo>
                                  <a:pt x="54" y="56"/>
                                </a:lnTo>
                                <a:lnTo>
                                  <a:pt x="40" y="119"/>
                                </a:lnTo>
                                <a:cubicBezTo>
                                  <a:pt x="37" y="131"/>
                                  <a:pt x="35" y="140"/>
                                  <a:pt x="34" y="145"/>
                                </a:cubicBezTo>
                                <a:cubicBezTo>
                                  <a:pt x="34" y="151"/>
                                  <a:pt x="33" y="155"/>
                                  <a:pt x="33" y="158"/>
                                </a:cubicBezTo>
                                <a:cubicBezTo>
                                  <a:pt x="33" y="172"/>
                                  <a:pt x="39" y="178"/>
                                  <a:pt x="50" y="178"/>
                                </a:cubicBezTo>
                                <a:cubicBezTo>
                                  <a:pt x="55" y="178"/>
                                  <a:pt x="60" y="177"/>
                                  <a:pt x="65" y="173"/>
                                </a:cubicBezTo>
                                <a:cubicBezTo>
                                  <a:pt x="70" y="169"/>
                                  <a:pt x="77" y="163"/>
                                  <a:pt x="84" y="154"/>
                                </a:cubicBezTo>
                                <a:lnTo>
                                  <a:pt x="93" y="164"/>
                                </a:lnTo>
                                <a:cubicBezTo>
                                  <a:pt x="84" y="176"/>
                                  <a:pt x="75" y="184"/>
                                  <a:pt x="66" y="189"/>
                                </a:cubicBezTo>
                                <a:cubicBezTo>
                                  <a:pt x="58" y="195"/>
                                  <a:pt x="49" y="197"/>
                                  <a:pt x="39" y="197"/>
                                </a:cubicBezTo>
                                <a:cubicBezTo>
                                  <a:pt x="16" y="197"/>
                                  <a:pt x="5" y="186"/>
                                  <a:pt x="5" y="163"/>
                                </a:cubicBezTo>
                                <a:cubicBezTo>
                                  <a:pt x="5" y="156"/>
                                  <a:pt x="6" y="148"/>
                                  <a:pt x="8" y="140"/>
                                </a:cubicBezTo>
                                <a:lnTo>
                                  <a:pt x="27" y="56"/>
                                </a:lnTo>
                                <a:lnTo>
                                  <a:pt x="0" y="56"/>
                                </a:lnTo>
                                <a:lnTo>
                                  <a:pt x="2" y="45"/>
                                </a:lnTo>
                                <a:cubicBezTo>
                                  <a:pt x="9" y="45"/>
                                  <a:pt x="13" y="44"/>
                                  <a:pt x="17" y="44"/>
                                </a:cubicBezTo>
                                <a:cubicBezTo>
                                  <a:pt x="20" y="43"/>
                                  <a:pt x="23" y="41"/>
                                  <a:pt x="25" y="40"/>
                                </a:cubicBezTo>
                                <a:cubicBezTo>
                                  <a:pt x="27" y="38"/>
                                  <a:pt x="29" y="36"/>
                                  <a:pt x="31" y="33"/>
                                </a:cubicBezTo>
                                <a:cubicBezTo>
                                  <a:pt x="33" y="31"/>
                                  <a:pt x="35" y="27"/>
                                  <a:pt x="36" y="23"/>
                                </a:cubicBezTo>
                                <a:cubicBezTo>
                                  <a:pt x="38" y="18"/>
                                  <a:pt x="41" y="11"/>
                                  <a:pt x="44" y="0"/>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7" name="Freeform 252"/>
                        <wps:cNvSpPr>
                          <a:spLocks noEditPoints="1"/>
                        </wps:cNvSpPr>
                        <wps:spPr bwMode="auto">
                          <a:xfrm>
                            <a:off x="5777865" y="215265"/>
                            <a:ext cx="111760" cy="59690"/>
                          </a:xfrm>
                          <a:custGeom>
                            <a:avLst/>
                            <a:gdLst>
                              <a:gd name="T0" fmla="*/ 317 w 413"/>
                              <a:gd name="T1" fmla="*/ 14 h 221"/>
                              <a:gd name="T2" fmla="*/ 316 w 413"/>
                              <a:gd name="T3" fmla="*/ 108 h 221"/>
                              <a:gd name="T4" fmla="*/ 374 w 413"/>
                              <a:gd name="T5" fmla="*/ 81 h 221"/>
                              <a:gd name="T6" fmla="*/ 381 w 413"/>
                              <a:gd name="T7" fmla="*/ 38 h 221"/>
                              <a:gd name="T8" fmla="*/ 372 w 413"/>
                              <a:gd name="T9" fmla="*/ 22 h 221"/>
                              <a:gd name="T10" fmla="*/ 353 w 413"/>
                              <a:gd name="T11" fmla="*/ 15 h 221"/>
                              <a:gd name="T12" fmla="*/ 104 w 413"/>
                              <a:gd name="T13" fmla="*/ 14 h 221"/>
                              <a:gd name="T14" fmla="*/ 47 w 413"/>
                              <a:gd name="T15" fmla="*/ 206 h 221"/>
                              <a:gd name="T16" fmla="*/ 110 w 413"/>
                              <a:gd name="T17" fmla="*/ 197 h 221"/>
                              <a:gd name="T18" fmla="*/ 161 w 413"/>
                              <a:gd name="T19" fmla="*/ 127 h 221"/>
                              <a:gd name="T20" fmla="*/ 151 w 413"/>
                              <a:gd name="T21" fmla="*/ 31 h 221"/>
                              <a:gd name="T22" fmla="*/ 271 w 413"/>
                              <a:gd name="T23" fmla="*/ 0 h 221"/>
                              <a:gd name="T24" fmla="*/ 371 w 413"/>
                              <a:gd name="T25" fmla="*/ 2 h 221"/>
                              <a:gd name="T26" fmla="*/ 402 w 413"/>
                              <a:gd name="T27" fmla="*/ 18 h 221"/>
                              <a:gd name="T28" fmla="*/ 413 w 413"/>
                              <a:gd name="T29" fmla="*/ 50 h 221"/>
                              <a:gd name="T30" fmla="*/ 352 w 413"/>
                              <a:gd name="T31" fmla="*/ 119 h 221"/>
                              <a:gd name="T32" fmla="*/ 365 w 413"/>
                              <a:gd name="T33" fmla="*/ 134 h 221"/>
                              <a:gd name="T34" fmla="*/ 376 w 413"/>
                              <a:gd name="T35" fmla="*/ 176 h 221"/>
                              <a:gd name="T36" fmla="*/ 386 w 413"/>
                              <a:gd name="T37" fmla="*/ 203 h 221"/>
                              <a:gd name="T38" fmla="*/ 405 w 413"/>
                              <a:gd name="T39" fmla="*/ 213 h 221"/>
                              <a:gd name="T40" fmla="*/ 358 w 413"/>
                              <a:gd name="T41" fmla="*/ 221 h 221"/>
                              <a:gd name="T42" fmla="*/ 342 w 413"/>
                              <a:gd name="T43" fmla="*/ 152 h 221"/>
                              <a:gd name="T44" fmla="*/ 331 w 413"/>
                              <a:gd name="T45" fmla="*/ 128 h 221"/>
                              <a:gd name="T46" fmla="*/ 312 w 413"/>
                              <a:gd name="T47" fmla="*/ 122 h 221"/>
                              <a:gd name="T48" fmla="*/ 282 w 413"/>
                              <a:gd name="T49" fmla="*/ 174 h 221"/>
                              <a:gd name="T50" fmla="*/ 279 w 413"/>
                              <a:gd name="T51" fmla="*/ 192 h 221"/>
                              <a:gd name="T52" fmla="*/ 280 w 413"/>
                              <a:gd name="T53" fmla="*/ 207 h 221"/>
                              <a:gd name="T54" fmla="*/ 296 w 413"/>
                              <a:gd name="T55" fmla="*/ 213 h 221"/>
                              <a:gd name="T56" fmla="*/ 228 w 413"/>
                              <a:gd name="T57" fmla="*/ 221 h 221"/>
                              <a:gd name="T58" fmla="*/ 239 w 413"/>
                              <a:gd name="T59" fmla="*/ 210 h 221"/>
                              <a:gd name="T60" fmla="*/ 248 w 413"/>
                              <a:gd name="T61" fmla="*/ 194 h 221"/>
                              <a:gd name="T62" fmla="*/ 281 w 413"/>
                              <a:gd name="T63" fmla="*/ 48 h 221"/>
                              <a:gd name="T64" fmla="*/ 281 w 413"/>
                              <a:gd name="T65" fmla="*/ 11 h 221"/>
                              <a:gd name="T66" fmla="*/ 271 w 413"/>
                              <a:gd name="T67" fmla="*/ 0 h 221"/>
                              <a:gd name="T68" fmla="*/ 104 w 413"/>
                              <a:gd name="T69" fmla="*/ 0 h 221"/>
                              <a:gd name="T70" fmla="*/ 172 w 413"/>
                              <a:gd name="T71" fmla="*/ 17 h 221"/>
                              <a:gd name="T72" fmla="*/ 199 w 413"/>
                              <a:gd name="T73" fmla="*/ 81 h 221"/>
                              <a:gd name="T74" fmla="*/ 179 w 413"/>
                              <a:gd name="T75" fmla="*/ 159 h 221"/>
                              <a:gd name="T76" fmla="*/ 131 w 413"/>
                              <a:gd name="T77" fmla="*/ 208 h 221"/>
                              <a:gd name="T78" fmla="*/ 68 w 413"/>
                              <a:gd name="T79" fmla="*/ 221 h 221"/>
                              <a:gd name="T80" fmla="*/ 2 w 413"/>
                              <a:gd name="T81" fmla="*/ 213 h 221"/>
                              <a:gd name="T82" fmla="*/ 16 w 413"/>
                              <a:gd name="T83" fmla="*/ 204 h 221"/>
                              <a:gd name="T84" fmla="*/ 26 w 413"/>
                              <a:gd name="T85" fmla="*/ 172 h 221"/>
                              <a:gd name="T86" fmla="*/ 57 w 413"/>
                              <a:gd name="T87" fmla="*/ 22 h 221"/>
                              <a:gd name="T88" fmla="*/ 41 w 413"/>
                              <a:gd name="T89" fmla="*/ 7 h 2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413" h="221">
                                <a:moveTo>
                                  <a:pt x="336" y="14"/>
                                </a:moveTo>
                                <a:cubicBezTo>
                                  <a:pt x="330" y="14"/>
                                  <a:pt x="324" y="14"/>
                                  <a:pt x="317" y="14"/>
                                </a:cubicBezTo>
                                <a:lnTo>
                                  <a:pt x="297" y="108"/>
                                </a:lnTo>
                                <a:lnTo>
                                  <a:pt x="316" y="108"/>
                                </a:lnTo>
                                <a:cubicBezTo>
                                  <a:pt x="331" y="108"/>
                                  <a:pt x="344" y="106"/>
                                  <a:pt x="353" y="102"/>
                                </a:cubicBezTo>
                                <a:cubicBezTo>
                                  <a:pt x="362" y="98"/>
                                  <a:pt x="369" y="91"/>
                                  <a:pt x="374" y="81"/>
                                </a:cubicBezTo>
                                <a:cubicBezTo>
                                  <a:pt x="380" y="72"/>
                                  <a:pt x="382" y="61"/>
                                  <a:pt x="382" y="50"/>
                                </a:cubicBezTo>
                                <a:cubicBezTo>
                                  <a:pt x="382" y="45"/>
                                  <a:pt x="382" y="41"/>
                                  <a:pt x="381" y="38"/>
                                </a:cubicBezTo>
                                <a:cubicBezTo>
                                  <a:pt x="380" y="34"/>
                                  <a:pt x="379" y="31"/>
                                  <a:pt x="378" y="29"/>
                                </a:cubicBezTo>
                                <a:cubicBezTo>
                                  <a:pt x="376" y="26"/>
                                  <a:pt x="374" y="24"/>
                                  <a:pt x="372" y="22"/>
                                </a:cubicBezTo>
                                <a:cubicBezTo>
                                  <a:pt x="370" y="21"/>
                                  <a:pt x="367" y="19"/>
                                  <a:pt x="364" y="18"/>
                                </a:cubicBezTo>
                                <a:cubicBezTo>
                                  <a:pt x="361" y="16"/>
                                  <a:pt x="357" y="15"/>
                                  <a:pt x="353" y="15"/>
                                </a:cubicBezTo>
                                <a:cubicBezTo>
                                  <a:pt x="349" y="14"/>
                                  <a:pt x="343" y="14"/>
                                  <a:pt x="336" y="14"/>
                                </a:cubicBezTo>
                                <a:close/>
                                <a:moveTo>
                                  <a:pt x="104" y="14"/>
                                </a:moveTo>
                                <a:cubicBezTo>
                                  <a:pt x="100" y="14"/>
                                  <a:pt x="95" y="14"/>
                                  <a:pt x="89" y="14"/>
                                </a:cubicBezTo>
                                <a:lnTo>
                                  <a:pt x="47" y="206"/>
                                </a:lnTo>
                                <a:cubicBezTo>
                                  <a:pt x="50" y="206"/>
                                  <a:pt x="56" y="206"/>
                                  <a:pt x="65" y="206"/>
                                </a:cubicBezTo>
                                <a:cubicBezTo>
                                  <a:pt x="83" y="206"/>
                                  <a:pt x="97" y="203"/>
                                  <a:pt x="110" y="197"/>
                                </a:cubicBezTo>
                                <a:cubicBezTo>
                                  <a:pt x="122" y="191"/>
                                  <a:pt x="132" y="182"/>
                                  <a:pt x="141" y="169"/>
                                </a:cubicBezTo>
                                <a:cubicBezTo>
                                  <a:pt x="150" y="155"/>
                                  <a:pt x="157" y="142"/>
                                  <a:pt x="161" y="127"/>
                                </a:cubicBezTo>
                                <a:cubicBezTo>
                                  <a:pt x="165" y="113"/>
                                  <a:pt x="167" y="98"/>
                                  <a:pt x="167" y="82"/>
                                </a:cubicBezTo>
                                <a:cubicBezTo>
                                  <a:pt x="167" y="59"/>
                                  <a:pt x="162" y="42"/>
                                  <a:pt x="151" y="31"/>
                                </a:cubicBezTo>
                                <a:cubicBezTo>
                                  <a:pt x="141" y="19"/>
                                  <a:pt x="125" y="14"/>
                                  <a:pt x="104" y="14"/>
                                </a:cubicBezTo>
                                <a:close/>
                                <a:moveTo>
                                  <a:pt x="271" y="0"/>
                                </a:moveTo>
                                <a:lnTo>
                                  <a:pt x="343" y="0"/>
                                </a:lnTo>
                                <a:cubicBezTo>
                                  <a:pt x="354" y="0"/>
                                  <a:pt x="363" y="0"/>
                                  <a:pt x="371" y="2"/>
                                </a:cubicBezTo>
                                <a:cubicBezTo>
                                  <a:pt x="378" y="3"/>
                                  <a:pt x="384" y="5"/>
                                  <a:pt x="389" y="8"/>
                                </a:cubicBezTo>
                                <a:cubicBezTo>
                                  <a:pt x="394" y="10"/>
                                  <a:pt x="399" y="14"/>
                                  <a:pt x="402" y="18"/>
                                </a:cubicBezTo>
                                <a:cubicBezTo>
                                  <a:pt x="406" y="22"/>
                                  <a:pt x="408" y="27"/>
                                  <a:pt x="410" y="33"/>
                                </a:cubicBezTo>
                                <a:cubicBezTo>
                                  <a:pt x="412" y="38"/>
                                  <a:pt x="413" y="44"/>
                                  <a:pt x="413" y="50"/>
                                </a:cubicBezTo>
                                <a:cubicBezTo>
                                  <a:pt x="413" y="66"/>
                                  <a:pt x="407" y="80"/>
                                  <a:pt x="397" y="92"/>
                                </a:cubicBezTo>
                                <a:cubicBezTo>
                                  <a:pt x="387" y="104"/>
                                  <a:pt x="372" y="113"/>
                                  <a:pt x="352" y="119"/>
                                </a:cubicBezTo>
                                <a:lnTo>
                                  <a:pt x="352" y="120"/>
                                </a:lnTo>
                                <a:cubicBezTo>
                                  <a:pt x="358" y="124"/>
                                  <a:pt x="362" y="129"/>
                                  <a:pt x="365" y="134"/>
                                </a:cubicBezTo>
                                <a:cubicBezTo>
                                  <a:pt x="368" y="140"/>
                                  <a:pt x="371" y="147"/>
                                  <a:pt x="373" y="157"/>
                                </a:cubicBezTo>
                                <a:lnTo>
                                  <a:pt x="376" y="176"/>
                                </a:lnTo>
                                <a:cubicBezTo>
                                  <a:pt x="378" y="182"/>
                                  <a:pt x="379" y="187"/>
                                  <a:pt x="380" y="192"/>
                                </a:cubicBezTo>
                                <a:cubicBezTo>
                                  <a:pt x="382" y="197"/>
                                  <a:pt x="384" y="200"/>
                                  <a:pt x="386" y="203"/>
                                </a:cubicBezTo>
                                <a:cubicBezTo>
                                  <a:pt x="388" y="206"/>
                                  <a:pt x="390" y="208"/>
                                  <a:pt x="393" y="209"/>
                                </a:cubicBezTo>
                                <a:cubicBezTo>
                                  <a:pt x="396" y="211"/>
                                  <a:pt x="400" y="212"/>
                                  <a:pt x="405" y="213"/>
                                </a:cubicBezTo>
                                <a:lnTo>
                                  <a:pt x="403" y="221"/>
                                </a:lnTo>
                                <a:lnTo>
                                  <a:pt x="358" y="221"/>
                                </a:lnTo>
                                <a:cubicBezTo>
                                  <a:pt x="355" y="211"/>
                                  <a:pt x="352" y="200"/>
                                  <a:pt x="349" y="186"/>
                                </a:cubicBezTo>
                                <a:lnTo>
                                  <a:pt x="342" y="152"/>
                                </a:lnTo>
                                <a:cubicBezTo>
                                  <a:pt x="341" y="146"/>
                                  <a:pt x="339" y="141"/>
                                  <a:pt x="337" y="137"/>
                                </a:cubicBezTo>
                                <a:cubicBezTo>
                                  <a:pt x="336" y="133"/>
                                  <a:pt x="334" y="130"/>
                                  <a:pt x="331" y="128"/>
                                </a:cubicBezTo>
                                <a:cubicBezTo>
                                  <a:pt x="329" y="125"/>
                                  <a:pt x="326" y="124"/>
                                  <a:pt x="323" y="123"/>
                                </a:cubicBezTo>
                                <a:cubicBezTo>
                                  <a:pt x="320" y="123"/>
                                  <a:pt x="316" y="122"/>
                                  <a:pt x="312" y="122"/>
                                </a:cubicBezTo>
                                <a:lnTo>
                                  <a:pt x="294" y="122"/>
                                </a:lnTo>
                                <a:lnTo>
                                  <a:pt x="282" y="174"/>
                                </a:lnTo>
                                <a:cubicBezTo>
                                  <a:pt x="281" y="178"/>
                                  <a:pt x="281" y="181"/>
                                  <a:pt x="280" y="184"/>
                                </a:cubicBezTo>
                                <a:cubicBezTo>
                                  <a:pt x="280" y="186"/>
                                  <a:pt x="279" y="189"/>
                                  <a:pt x="279" y="192"/>
                                </a:cubicBezTo>
                                <a:cubicBezTo>
                                  <a:pt x="279" y="194"/>
                                  <a:pt x="279" y="197"/>
                                  <a:pt x="279" y="199"/>
                                </a:cubicBezTo>
                                <a:cubicBezTo>
                                  <a:pt x="279" y="202"/>
                                  <a:pt x="279" y="205"/>
                                  <a:pt x="280" y="207"/>
                                </a:cubicBezTo>
                                <a:cubicBezTo>
                                  <a:pt x="282" y="209"/>
                                  <a:pt x="283" y="210"/>
                                  <a:pt x="285" y="211"/>
                                </a:cubicBezTo>
                                <a:cubicBezTo>
                                  <a:pt x="287" y="212"/>
                                  <a:pt x="291" y="212"/>
                                  <a:pt x="296" y="213"/>
                                </a:cubicBezTo>
                                <a:lnTo>
                                  <a:pt x="295" y="221"/>
                                </a:lnTo>
                                <a:lnTo>
                                  <a:pt x="228" y="221"/>
                                </a:lnTo>
                                <a:lnTo>
                                  <a:pt x="230" y="213"/>
                                </a:lnTo>
                                <a:cubicBezTo>
                                  <a:pt x="234" y="212"/>
                                  <a:pt x="237" y="211"/>
                                  <a:pt x="239" y="210"/>
                                </a:cubicBezTo>
                                <a:cubicBezTo>
                                  <a:pt x="241" y="208"/>
                                  <a:pt x="243" y="206"/>
                                  <a:pt x="244" y="204"/>
                                </a:cubicBezTo>
                                <a:cubicBezTo>
                                  <a:pt x="246" y="201"/>
                                  <a:pt x="247" y="198"/>
                                  <a:pt x="248" y="194"/>
                                </a:cubicBezTo>
                                <a:cubicBezTo>
                                  <a:pt x="249" y="190"/>
                                  <a:pt x="251" y="183"/>
                                  <a:pt x="254" y="172"/>
                                </a:cubicBezTo>
                                <a:lnTo>
                                  <a:pt x="281" y="48"/>
                                </a:lnTo>
                                <a:cubicBezTo>
                                  <a:pt x="283" y="37"/>
                                  <a:pt x="285" y="28"/>
                                  <a:pt x="285" y="22"/>
                                </a:cubicBezTo>
                                <a:cubicBezTo>
                                  <a:pt x="285" y="17"/>
                                  <a:pt x="283" y="13"/>
                                  <a:pt x="281" y="11"/>
                                </a:cubicBezTo>
                                <a:cubicBezTo>
                                  <a:pt x="278" y="9"/>
                                  <a:pt x="274" y="8"/>
                                  <a:pt x="269" y="7"/>
                                </a:cubicBezTo>
                                <a:lnTo>
                                  <a:pt x="271" y="0"/>
                                </a:lnTo>
                                <a:close/>
                                <a:moveTo>
                                  <a:pt x="43" y="0"/>
                                </a:moveTo>
                                <a:lnTo>
                                  <a:pt x="104" y="0"/>
                                </a:lnTo>
                                <a:cubicBezTo>
                                  <a:pt x="120" y="0"/>
                                  <a:pt x="134" y="1"/>
                                  <a:pt x="144" y="3"/>
                                </a:cubicBezTo>
                                <a:cubicBezTo>
                                  <a:pt x="154" y="6"/>
                                  <a:pt x="163" y="10"/>
                                  <a:pt x="172" y="17"/>
                                </a:cubicBezTo>
                                <a:cubicBezTo>
                                  <a:pt x="181" y="23"/>
                                  <a:pt x="188" y="32"/>
                                  <a:pt x="192" y="43"/>
                                </a:cubicBezTo>
                                <a:cubicBezTo>
                                  <a:pt x="196" y="53"/>
                                  <a:pt x="199" y="66"/>
                                  <a:pt x="199" y="81"/>
                                </a:cubicBezTo>
                                <a:cubicBezTo>
                                  <a:pt x="199" y="95"/>
                                  <a:pt x="197" y="109"/>
                                  <a:pt x="194" y="123"/>
                                </a:cubicBezTo>
                                <a:cubicBezTo>
                                  <a:pt x="190" y="136"/>
                                  <a:pt x="185" y="148"/>
                                  <a:pt x="179" y="159"/>
                                </a:cubicBezTo>
                                <a:cubicBezTo>
                                  <a:pt x="173" y="170"/>
                                  <a:pt x="165" y="180"/>
                                  <a:pt x="157" y="188"/>
                                </a:cubicBezTo>
                                <a:cubicBezTo>
                                  <a:pt x="148" y="197"/>
                                  <a:pt x="139" y="203"/>
                                  <a:pt x="131" y="208"/>
                                </a:cubicBezTo>
                                <a:cubicBezTo>
                                  <a:pt x="123" y="212"/>
                                  <a:pt x="114" y="215"/>
                                  <a:pt x="104" y="217"/>
                                </a:cubicBezTo>
                                <a:cubicBezTo>
                                  <a:pt x="93" y="220"/>
                                  <a:pt x="82" y="221"/>
                                  <a:pt x="68" y="221"/>
                                </a:cubicBezTo>
                                <a:lnTo>
                                  <a:pt x="0" y="221"/>
                                </a:lnTo>
                                <a:lnTo>
                                  <a:pt x="2" y="213"/>
                                </a:lnTo>
                                <a:cubicBezTo>
                                  <a:pt x="6" y="212"/>
                                  <a:pt x="9" y="211"/>
                                  <a:pt x="11" y="210"/>
                                </a:cubicBezTo>
                                <a:cubicBezTo>
                                  <a:pt x="13" y="208"/>
                                  <a:pt x="15" y="206"/>
                                  <a:pt x="16" y="204"/>
                                </a:cubicBezTo>
                                <a:cubicBezTo>
                                  <a:pt x="18" y="201"/>
                                  <a:pt x="19" y="198"/>
                                  <a:pt x="20" y="194"/>
                                </a:cubicBezTo>
                                <a:cubicBezTo>
                                  <a:pt x="21" y="190"/>
                                  <a:pt x="23" y="183"/>
                                  <a:pt x="26" y="172"/>
                                </a:cubicBezTo>
                                <a:lnTo>
                                  <a:pt x="53" y="48"/>
                                </a:lnTo>
                                <a:cubicBezTo>
                                  <a:pt x="55" y="37"/>
                                  <a:pt x="57" y="28"/>
                                  <a:pt x="57" y="22"/>
                                </a:cubicBezTo>
                                <a:cubicBezTo>
                                  <a:pt x="57" y="16"/>
                                  <a:pt x="55" y="13"/>
                                  <a:pt x="53" y="11"/>
                                </a:cubicBezTo>
                                <a:cubicBezTo>
                                  <a:pt x="50" y="9"/>
                                  <a:pt x="46" y="8"/>
                                  <a:pt x="41" y="7"/>
                                </a:cubicBezTo>
                                <a:lnTo>
                                  <a:pt x="43"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8" name="Freeform 253"/>
                        <wps:cNvSpPr>
                          <a:spLocks noEditPoints="1"/>
                        </wps:cNvSpPr>
                        <wps:spPr bwMode="auto">
                          <a:xfrm>
                            <a:off x="5896610" y="248920"/>
                            <a:ext cx="198755" cy="45085"/>
                          </a:xfrm>
                          <a:custGeom>
                            <a:avLst/>
                            <a:gdLst>
                              <a:gd name="T0" fmla="*/ 446 w 734"/>
                              <a:gd name="T1" fmla="*/ 98 h 165"/>
                              <a:gd name="T2" fmla="*/ 457 w 734"/>
                              <a:gd name="T3" fmla="*/ 56 h 165"/>
                              <a:gd name="T4" fmla="*/ 214 w 734"/>
                              <a:gd name="T5" fmla="*/ 98 h 165"/>
                              <a:gd name="T6" fmla="*/ 225 w 734"/>
                              <a:gd name="T7" fmla="*/ 56 h 165"/>
                              <a:gd name="T8" fmla="*/ 359 w 734"/>
                              <a:gd name="T9" fmla="*/ 77 h 165"/>
                              <a:gd name="T10" fmla="*/ 323 w 734"/>
                              <a:gd name="T11" fmla="*/ 66 h 165"/>
                              <a:gd name="T12" fmla="*/ 321 w 734"/>
                              <a:gd name="T13" fmla="*/ 151 h 165"/>
                              <a:gd name="T14" fmla="*/ 341 w 734"/>
                              <a:gd name="T15" fmla="*/ 159 h 165"/>
                              <a:gd name="T16" fmla="*/ 286 w 734"/>
                              <a:gd name="T17" fmla="*/ 97 h 165"/>
                              <a:gd name="T18" fmla="*/ 538 w 734"/>
                              <a:gd name="T19" fmla="*/ 47 h 165"/>
                              <a:gd name="T20" fmla="*/ 553 w 734"/>
                              <a:gd name="T21" fmla="*/ 79 h 165"/>
                              <a:gd name="T22" fmla="*/ 620 w 734"/>
                              <a:gd name="T23" fmla="*/ 71 h 165"/>
                              <a:gd name="T24" fmla="*/ 607 w 734"/>
                              <a:gd name="T25" fmla="*/ 149 h 165"/>
                              <a:gd name="T26" fmla="*/ 638 w 734"/>
                              <a:gd name="T27" fmla="*/ 144 h 165"/>
                              <a:gd name="T28" fmla="*/ 586 w 734"/>
                              <a:gd name="T29" fmla="*/ 145 h 165"/>
                              <a:gd name="T30" fmla="*/ 599 w 734"/>
                              <a:gd name="T31" fmla="*/ 76 h 165"/>
                              <a:gd name="T32" fmla="*/ 565 w 734"/>
                              <a:gd name="T33" fmla="*/ 77 h 165"/>
                              <a:gd name="T34" fmla="*/ 516 w 734"/>
                              <a:gd name="T35" fmla="*/ 163 h 165"/>
                              <a:gd name="T36" fmla="*/ 530 w 734"/>
                              <a:gd name="T37" fmla="*/ 61 h 165"/>
                              <a:gd name="T38" fmla="*/ 522 w 734"/>
                              <a:gd name="T39" fmla="*/ 52 h 165"/>
                              <a:gd name="T40" fmla="*/ 491 w 734"/>
                              <a:gd name="T41" fmla="*/ 71 h 165"/>
                              <a:gd name="T42" fmla="*/ 419 w 734"/>
                              <a:gd name="T43" fmla="*/ 145 h 165"/>
                              <a:gd name="T44" fmla="*/ 481 w 734"/>
                              <a:gd name="T45" fmla="*/ 139 h 165"/>
                              <a:gd name="T46" fmla="*/ 393 w 734"/>
                              <a:gd name="T47" fmla="*/ 125 h 165"/>
                              <a:gd name="T48" fmla="*/ 462 w 734"/>
                              <a:gd name="T49" fmla="*/ 47 h 165"/>
                              <a:gd name="T50" fmla="*/ 240 w 734"/>
                              <a:gd name="T51" fmla="*/ 101 h 165"/>
                              <a:gd name="T52" fmla="*/ 203 w 734"/>
                              <a:gd name="T53" fmla="*/ 151 h 165"/>
                              <a:gd name="T54" fmla="*/ 225 w 734"/>
                              <a:gd name="T55" fmla="*/ 158 h 165"/>
                              <a:gd name="T56" fmla="*/ 166 w 734"/>
                              <a:gd name="T57" fmla="*/ 97 h 165"/>
                              <a:gd name="T58" fmla="*/ 687 w 734"/>
                              <a:gd name="T59" fmla="*/ 19 h 165"/>
                              <a:gd name="T60" fmla="*/ 731 w 734"/>
                              <a:gd name="T61" fmla="*/ 61 h 165"/>
                              <a:gd name="T62" fmla="*/ 679 w 734"/>
                              <a:gd name="T63" fmla="*/ 136 h 165"/>
                              <a:gd name="T64" fmla="*/ 724 w 734"/>
                              <a:gd name="T65" fmla="*/ 140 h 165"/>
                              <a:gd name="T66" fmla="*/ 661 w 734"/>
                              <a:gd name="T67" fmla="*/ 123 h 165"/>
                              <a:gd name="T68" fmla="*/ 667 w 734"/>
                              <a:gd name="T69" fmla="*/ 52 h 165"/>
                              <a:gd name="T70" fmla="*/ 687 w 734"/>
                              <a:gd name="T71" fmla="*/ 19 h 165"/>
                              <a:gd name="T72" fmla="*/ 64 w 734"/>
                              <a:gd name="T73" fmla="*/ 80 h 165"/>
                              <a:gd name="T74" fmla="*/ 112 w 734"/>
                              <a:gd name="T75" fmla="*/ 28 h 165"/>
                              <a:gd name="T76" fmla="*/ 91 w 734"/>
                              <a:gd name="T77" fmla="*/ 11 h 165"/>
                              <a:gd name="T78" fmla="*/ 104 w 734"/>
                              <a:gd name="T79" fmla="*/ 2 h 165"/>
                              <a:gd name="T80" fmla="*/ 135 w 734"/>
                              <a:gd name="T81" fmla="*/ 37 h 165"/>
                              <a:gd name="T82" fmla="*/ 100 w 734"/>
                              <a:gd name="T83" fmla="*/ 99 h 165"/>
                              <a:gd name="T84" fmla="*/ 116 w 734"/>
                              <a:gd name="T85" fmla="*/ 150 h 165"/>
                              <a:gd name="T86" fmla="*/ 95 w 734"/>
                              <a:gd name="T87" fmla="*/ 163 h 165"/>
                              <a:gd name="T88" fmla="*/ 76 w 734"/>
                              <a:gd name="T89" fmla="*/ 94 h 165"/>
                              <a:gd name="T90" fmla="*/ 39 w 734"/>
                              <a:gd name="T91" fmla="*/ 128 h 165"/>
                              <a:gd name="T92" fmla="*/ 38 w 734"/>
                              <a:gd name="T93" fmla="*/ 152 h 165"/>
                              <a:gd name="T94" fmla="*/ 0 w 734"/>
                              <a:gd name="T95" fmla="*/ 163 h 165"/>
                              <a:gd name="T96" fmla="*/ 14 w 734"/>
                              <a:gd name="T97" fmla="*/ 143 h 165"/>
                              <a:gd name="T98" fmla="*/ 38 w 734"/>
                              <a:gd name="T99" fmla="*/ 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34" h="165">
                                <a:moveTo>
                                  <a:pt x="457" y="56"/>
                                </a:moveTo>
                                <a:cubicBezTo>
                                  <a:pt x="449" y="56"/>
                                  <a:pt x="442" y="60"/>
                                  <a:pt x="434" y="68"/>
                                </a:cubicBezTo>
                                <a:cubicBezTo>
                                  <a:pt x="427" y="77"/>
                                  <a:pt x="421" y="87"/>
                                  <a:pt x="417" y="101"/>
                                </a:cubicBezTo>
                                <a:cubicBezTo>
                                  <a:pt x="428" y="101"/>
                                  <a:pt x="438" y="100"/>
                                  <a:pt x="446" y="98"/>
                                </a:cubicBezTo>
                                <a:cubicBezTo>
                                  <a:pt x="454" y="96"/>
                                  <a:pt x="460" y="93"/>
                                  <a:pt x="464" y="89"/>
                                </a:cubicBezTo>
                                <a:cubicBezTo>
                                  <a:pt x="469" y="85"/>
                                  <a:pt x="471" y="79"/>
                                  <a:pt x="471" y="72"/>
                                </a:cubicBezTo>
                                <a:cubicBezTo>
                                  <a:pt x="471" y="67"/>
                                  <a:pt x="470" y="63"/>
                                  <a:pt x="467" y="60"/>
                                </a:cubicBezTo>
                                <a:cubicBezTo>
                                  <a:pt x="465" y="58"/>
                                  <a:pt x="462" y="56"/>
                                  <a:pt x="457" y="56"/>
                                </a:cubicBezTo>
                                <a:close/>
                                <a:moveTo>
                                  <a:pt x="225" y="56"/>
                                </a:moveTo>
                                <a:cubicBezTo>
                                  <a:pt x="217" y="56"/>
                                  <a:pt x="210" y="60"/>
                                  <a:pt x="202" y="68"/>
                                </a:cubicBezTo>
                                <a:cubicBezTo>
                                  <a:pt x="195" y="77"/>
                                  <a:pt x="189" y="87"/>
                                  <a:pt x="185" y="101"/>
                                </a:cubicBezTo>
                                <a:cubicBezTo>
                                  <a:pt x="196" y="101"/>
                                  <a:pt x="206" y="100"/>
                                  <a:pt x="214" y="98"/>
                                </a:cubicBezTo>
                                <a:cubicBezTo>
                                  <a:pt x="222" y="96"/>
                                  <a:pt x="228" y="93"/>
                                  <a:pt x="232" y="89"/>
                                </a:cubicBezTo>
                                <a:cubicBezTo>
                                  <a:pt x="237" y="85"/>
                                  <a:pt x="239" y="79"/>
                                  <a:pt x="239" y="72"/>
                                </a:cubicBezTo>
                                <a:cubicBezTo>
                                  <a:pt x="239" y="67"/>
                                  <a:pt x="238" y="63"/>
                                  <a:pt x="235" y="60"/>
                                </a:cubicBezTo>
                                <a:cubicBezTo>
                                  <a:pt x="233" y="58"/>
                                  <a:pt x="230" y="56"/>
                                  <a:pt x="225" y="56"/>
                                </a:cubicBezTo>
                                <a:close/>
                                <a:moveTo>
                                  <a:pt x="348" y="47"/>
                                </a:moveTo>
                                <a:cubicBezTo>
                                  <a:pt x="358" y="47"/>
                                  <a:pt x="368" y="48"/>
                                  <a:pt x="377" y="51"/>
                                </a:cubicBezTo>
                                <a:lnTo>
                                  <a:pt x="371" y="77"/>
                                </a:lnTo>
                                <a:lnTo>
                                  <a:pt x="359" y="77"/>
                                </a:lnTo>
                                <a:cubicBezTo>
                                  <a:pt x="358" y="71"/>
                                  <a:pt x="358" y="67"/>
                                  <a:pt x="357" y="64"/>
                                </a:cubicBezTo>
                                <a:cubicBezTo>
                                  <a:pt x="356" y="62"/>
                                  <a:pt x="355" y="60"/>
                                  <a:pt x="353" y="58"/>
                                </a:cubicBezTo>
                                <a:cubicBezTo>
                                  <a:pt x="351" y="57"/>
                                  <a:pt x="348" y="56"/>
                                  <a:pt x="345" y="56"/>
                                </a:cubicBezTo>
                                <a:cubicBezTo>
                                  <a:pt x="337" y="56"/>
                                  <a:pt x="330" y="59"/>
                                  <a:pt x="323" y="66"/>
                                </a:cubicBezTo>
                                <a:cubicBezTo>
                                  <a:pt x="317" y="72"/>
                                  <a:pt x="312" y="81"/>
                                  <a:pt x="308" y="93"/>
                                </a:cubicBezTo>
                                <a:cubicBezTo>
                                  <a:pt x="304" y="105"/>
                                  <a:pt x="302" y="116"/>
                                  <a:pt x="302" y="127"/>
                                </a:cubicBezTo>
                                <a:cubicBezTo>
                                  <a:pt x="302" y="135"/>
                                  <a:pt x="303" y="141"/>
                                  <a:pt x="306" y="145"/>
                                </a:cubicBezTo>
                                <a:cubicBezTo>
                                  <a:pt x="310" y="149"/>
                                  <a:pt x="314" y="151"/>
                                  <a:pt x="321" y="151"/>
                                </a:cubicBezTo>
                                <a:cubicBezTo>
                                  <a:pt x="328" y="151"/>
                                  <a:pt x="334" y="149"/>
                                  <a:pt x="340" y="147"/>
                                </a:cubicBezTo>
                                <a:cubicBezTo>
                                  <a:pt x="345" y="144"/>
                                  <a:pt x="350" y="140"/>
                                  <a:pt x="356" y="134"/>
                                </a:cubicBezTo>
                                <a:lnTo>
                                  <a:pt x="364" y="141"/>
                                </a:lnTo>
                                <a:cubicBezTo>
                                  <a:pt x="356" y="149"/>
                                  <a:pt x="349" y="155"/>
                                  <a:pt x="341" y="159"/>
                                </a:cubicBezTo>
                                <a:cubicBezTo>
                                  <a:pt x="333" y="163"/>
                                  <a:pt x="325" y="165"/>
                                  <a:pt x="316" y="165"/>
                                </a:cubicBezTo>
                                <a:cubicBezTo>
                                  <a:pt x="305" y="165"/>
                                  <a:pt x="296" y="161"/>
                                  <a:pt x="290" y="155"/>
                                </a:cubicBezTo>
                                <a:cubicBezTo>
                                  <a:pt x="284" y="148"/>
                                  <a:pt x="281" y="138"/>
                                  <a:pt x="281" y="125"/>
                                </a:cubicBezTo>
                                <a:cubicBezTo>
                                  <a:pt x="281" y="116"/>
                                  <a:pt x="283" y="107"/>
                                  <a:pt x="286" y="97"/>
                                </a:cubicBezTo>
                                <a:cubicBezTo>
                                  <a:pt x="289" y="87"/>
                                  <a:pt x="294" y="78"/>
                                  <a:pt x="300" y="70"/>
                                </a:cubicBezTo>
                                <a:cubicBezTo>
                                  <a:pt x="306" y="62"/>
                                  <a:pt x="313" y="57"/>
                                  <a:pt x="321" y="53"/>
                                </a:cubicBezTo>
                                <a:cubicBezTo>
                                  <a:pt x="330" y="49"/>
                                  <a:pt x="338" y="47"/>
                                  <a:pt x="348" y="47"/>
                                </a:cubicBezTo>
                                <a:close/>
                                <a:moveTo>
                                  <a:pt x="538" y="47"/>
                                </a:moveTo>
                                <a:cubicBezTo>
                                  <a:pt x="543" y="47"/>
                                  <a:pt x="547" y="49"/>
                                  <a:pt x="550" y="52"/>
                                </a:cubicBezTo>
                                <a:cubicBezTo>
                                  <a:pt x="553" y="55"/>
                                  <a:pt x="555" y="59"/>
                                  <a:pt x="555" y="65"/>
                                </a:cubicBezTo>
                                <a:cubicBezTo>
                                  <a:pt x="555" y="69"/>
                                  <a:pt x="554" y="74"/>
                                  <a:pt x="552" y="79"/>
                                </a:cubicBezTo>
                                <a:lnTo>
                                  <a:pt x="553" y="79"/>
                                </a:lnTo>
                                <a:cubicBezTo>
                                  <a:pt x="561" y="68"/>
                                  <a:pt x="568" y="60"/>
                                  <a:pt x="575" y="55"/>
                                </a:cubicBezTo>
                                <a:cubicBezTo>
                                  <a:pt x="582" y="50"/>
                                  <a:pt x="590" y="47"/>
                                  <a:pt x="597" y="47"/>
                                </a:cubicBezTo>
                                <a:cubicBezTo>
                                  <a:pt x="604" y="47"/>
                                  <a:pt x="610" y="49"/>
                                  <a:pt x="614" y="53"/>
                                </a:cubicBezTo>
                                <a:cubicBezTo>
                                  <a:pt x="618" y="58"/>
                                  <a:pt x="620" y="64"/>
                                  <a:pt x="620" y="71"/>
                                </a:cubicBezTo>
                                <a:cubicBezTo>
                                  <a:pt x="620" y="76"/>
                                  <a:pt x="619" y="83"/>
                                  <a:pt x="617" y="92"/>
                                </a:cubicBezTo>
                                <a:lnTo>
                                  <a:pt x="609" y="124"/>
                                </a:lnTo>
                                <a:cubicBezTo>
                                  <a:pt x="607" y="132"/>
                                  <a:pt x="606" y="138"/>
                                  <a:pt x="606" y="142"/>
                                </a:cubicBezTo>
                                <a:cubicBezTo>
                                  <a:pt x="606" y="145"/>
                                  <a:pt x="606" y="147"/>
                                  <a:pt x="607" y="149"/>
                                </a:cubicBezTo>
                                <a:cubicBezTo>
                                  <a:pt x="608" y="150"/>
                                  <a:pt x="610" y="151"/>
                                  <a:pt x="612" y="151"/>
                                </a:cubicBezTo>
                                <a:cubicBezTo>
                                  <a:pt x="614" y="151"/>
                                  <a:pt x="617" y="150"/>
                                  <a:pt x="620" y="148"/>
                                </a:cubicBezTo>
                                <a:cubicBezTo>
                                  <a:pt x="622" y="146"/>
                                  <a:pt x="626" y="142"/>
                                  <a:pt x="631" y="137"/>
                                </a:cubicBezTo>
                                <a:lnTo>
                                  <a:pt x="638" y="144"/>
                                </a:lnTo>
                                <a:cubicBezTo>
                                  <a:pt x="631" y="151"/>
                                  <a:pt x="625" y="156"/>
                                  <a:pt x="620" y="160"/>
                                </a:cubicBezTo>
                                <a:cubicBezTo>
                                  <a:pt x="615" y="163"/>
                                  <a:pt x="609" y="165"/>
                                  <a:pt x="603" y="165"/>
                                </a:cubicBezTo>
                                <a:cubicBezTo>
                                  <a:pt x="598" y="165"/>
                                  <a:pt x="593" y="163"/>
                                  <a:pt x="590" y="159"/>
                                </a:cubicBezTo>
                                <a:cubicBezTo>
                                  <a:pt x="587" y="155"/>
                                  <a:pt x="586" y="151"/>
                                  <a:pt x="586" y="145"/>
                                </a:cubicBezTo>
                                <a:cubicBezTo>
                                  <a:pt x="586" y="140"/>
                                  <a:pt x="587" y="132"/>
                                  <a:pt x="590" y="122"/>
                                </a:cubicBezTo>
                                <a:lnTo>
                                  <a:pt x="595" y="102"/>
                                </a:lnTo>
                                <a:cubicBezTo>
                                  <a:pt x="597" y="94"/>
                                  <a:pt x="598" y="89"/>
                                  <a:pt x="599" y="85"/>
                                </a:cubicBezTo>
                                <a:cubicBezTo>
                                  <a:pt x="599" y="82"/>
                                  <a:pt x="599" y="79"/>
                                  <a:pt x="599" y="76"/>
                                </a:cubicBezTo>
                                <a:cubicBezTo>
                                  <a:pt x="599" y="71"/>
                                  <a:pt x="599" y="67"/>
                                  <a:pt x="597" y="65"/>
                                </a:cubicBezTo>
                                <a:cubicBezTo>
                                  <a:pt x="595" y="62"/>
                                  <a:pt x="592" y="61"/>
                                  <a:pt x="588" y="61"/>
                                </a:cubicBezTo>
                                <a:cubicBezTo>
                                  <a:pt x="584" y="61"/>
                                  <a:pt x="581" y="62"/>
                                  <a:pt x="577" y="65"/>
                                </a:cubicBezTo>
                                <a:cubicBezTo>
                                  <a:pt x="573" y="68"/>
                                  <a:pt x="569" y="72"/>
                                  <a:pt x="565" y="77"/>
                                </a:cubicBezTo>
                                <a:cubicBezTo>
                                  <a:pt x="560" y="82"/>
                                  <a:pt x="557" y="88"/>
                                  <a:pt x="554" y="93"/>
                                </a:cubicBezTo>
                                <a:cubicBezTo>
                                  <a:pt x="552" y="98"/>
                                  <a:pt x="550" y="104"/>
                                  <a:pt x="548" y="111"/>
                                </a:cubicBezTo>
                                <a:lnTo>
                                  <a:pt x="537" y="163"/>
                                </a:lnTo>
                                <a:lnTo>
                                  <a:pt x="516" y="163"/>
                                </a:lnTo>
                                <a:lnTo>
                                  <a:pt x="533" y="87"/>
                                </a:lnTo>
                                <a:cubicBezTo>
                                  <a:pt x="535" y="80"/>
                                  <a:pt x="536" y="74"/>
                                  <a:pt x="536" y="70"/>
                                </a:cubicBezTo>
                                <a:cubicBezTo>
                                  <a:pt x="536" y="66"/>
                                  <a:pt x="535" y="64"/>
                                  <a:pt x="534" y="63"/>
                                </a:cubicBezTo>
                                <a:cubicBezTo>
                                  <a:pt x="533" y="61"/>
                                  <a:pt x="532" y="61"/>
                                  <a:pt x="530" y="61"/>
                                </a:cubicBezTo>
                                <a:cubicBezTo>
                                  <a:pt x="527" y="61"/>
                                  <a:pt x="524" y="62"/>
                                  <a:pt x="522" y="64"/>
                                </a:cubicBezTo>
                                <a:cubicBezTo>
                                  <a:pt x="519" y="66"/>
                                  <a:pt x="515" y="69"/>
                                  <a:pt x="510" y="75"/>
                                </a:cubicBezTo>
                                <a:lnTo>
                                  <a:pt x="504" y="68"/>
                                </a:lnTo>
                                <a:cubicBezTo>
                                  <a:pt x="511" y="60"/>
                                  <a:pt x="517" y="55"/>
                                  <a:pt x="522" y="52"/>
                                </a:cubicBezTo>
                                <a:cubicBezTo>
                                  <a:pt x="527" y="48"/>
                                  <a:pt x="532" y="47"/>
                                  <a:pt x="538" y="47"/>
                                </a:cubicBezTo>
                                <a:close/>
                                <a:moveTo>
                                  <a:pt x="462" y="47"/>
                                </a:moveTo>
                                <a:cubicBezTo>
                                  <a:pt x="471" y="47"/>
                                  <a:pt x="479" y="49"/>
                                  <a:pt x="483" y="53"/>
                                </a:cubicBezTo>
                                <a:cubicBezTo>
                                  <a:pt x="488" y="57"/>
                                  <a:pt x="491" y="63"/>
                                  <a:pt x="491" y="71"/>
                                </a:cubicBezTo>
                                <a:cubicBezTo>
                                  <a:pt x="491" y="84"/>
                                  <a:pt x="484" y="95"/>
                                  <a:pt x="472" y="101"/>
                                </a:cubicBezTo>
                                <a:cubicBezTo>
                                  <a:pt x="459" y="108"/>
                                  <a:pt x="440" y="111"/>
                                  <a:pt x="415" y="111"/>
                                </a:cubicBezTo>
                                <a:cubicBezTo>
                                  <a:pt x="414" y="116"/>
                                  <a:pt x="414" y="121"/>
                                  <a:pt x="414" y="127"/>
                                </a:cubicBezTo>
                                <a:cubicBezTo>
                                  <a:pt x="414" y="135"/>
                                  <a:pt x="415" y="141"/>
                                  <a:pt x="419" y="145"/>
                                </a:cubicBezTo>
                                <a:cubicBezTo>
                                  <a:pt x="422" y="149"/>
                                  <a:pt x="427" y="151"/>
                                  <a:pt x="435" y="151"/>
                                </a:cubicBezTo>
                                <a:cubicBezTo>
                                  <a:pt x="442" y="151"/>
                                  <a:pt x="448" y="149"/>
                                  <a:pt x="454" y="146"/>
                                </a:cubicBezTo>
                                <a:cubicBezTo>
                                  <a:pt x="460" y="143"/>
                                  <a:pt x="467" y="138"/>
                                  <a:pt x="473" y="131"/>
                                </a:cubicBezTo>
                                <a:lnTo>
                                  <a:pt x="481" y="139"/>
                                </a:lnTo>
                                <a:cubicBezTo>
                                  <a:pt x="473" y="148"/>
                                  <a:pt x="465" y="154"/>
                                  <a:pt x="457" y="158"/>
                                </a:cubicBezTo>
                                <a:cubicBezTo>
                                  <a:pt x="449" y="163"/>
                                  <a:pt x="440" y="165"/>
                                  <a:pt x="430" y="165"/>
                                </a:cubicBezTo>
                                <a:cubicBezTo>
                                  <a:pt x="418" y="165"/>
                                  <a:pt x="409" y="161"/>
                                  <a:pt x="403" y="154"/>
                                </a:cubicBezTo>
                                <a:cubicBezTo>
                                  <a:pt x="396" y="147"/>
                                  <a:pt x="393" y="137"/>
                                  <a:pt x="393" y="125"/>
                                </a:cubicBezTo>
                                <a:cubicBezTo>
                                  <a:pt x="393" y="116"/>
                                  <a:pt x="395" y="107"/>
                                  <a:pt x="398" y="97"/>
                                </a:cubicBezTo>
                                <a:cubicBezTo>
                                  <a:pt x="401" y="88"/>
                                  <a:pt x="406" y="79"/>
                                  <a:pt x="412" y="71"/>
                                </a:cubicBezTo>
                                <a:cubicBezTo>
                                  <a:pt x="418" y="63"/>
                                  <a:pt x="425" y="57"/>
                                  <a:pt x="434" y="53"/>
                                </a:cubicBezTo>
                                <a:cubicBezTo>
                                  <a:pt x="443" y="49"/>
                                  <a:pt x="452" y="47"/>
                                  <a:pt x="462" y="47"/>
                                </a:cubicBezTo>
                                <a:close/>
                                <a:moveTo>
                                  <a:pt x="230" y="47"/>
                                </a:moveTo>
                                <a:cubicBezTo>
                                  <a:pt x="239" y="47"/>
                                  <a:pt x="247" y="49"/>
                                  <a:pt x="251" y="53"/>
                                </a:cubicBezTo>
                                <a:cubicBezTo>
                                  <a:pt x="256" y="57"/>
                                  <a:pt x="259" y="63"/>
                                  <a:pt x="259" y="71"/>
                                </a:cubicBezTo>
                                <a:cubicBezTo>
                                  <a:pt x="259" y="84"/>
                                  <a:pt x="252" y="95"/>
                                  <a:pt x="240" y="101"/>
                                </a:cubicBezTo>
                                <a:cubicBezTo>
                                  <a:pt x="227" y="108"/>
                                  <a:pt x="208" y="111"/>
                                  <a:pt x="183" y="111"/>
                                </a:cubicBezTo>
                                <a:cubicBezTo>
                                  <a:pt x="182" y="116"/>
                                  <a:pt x="182" y="121"/>
                                  <a:pt x="182" y="127"/>
                                </a:cubicBezTo>
                                <a:cubicBezTo>
                                  <a:pt x="182" y="135"/>
                                  <a:pt x="183" y="141"/>
                                  <a:pt x="187" y="145"/>
                                </a:cubicBezTo>
                                <a:cubicBezTo>
                                  <a:pt x="190" y="149"/>
                                  <a:pt x="195" y="151"/>
                                  <a:pt x="203" y="151"/>
                                </a:cubicBezTo>
                                <a:cubicBezTo>
                                  <a:pt x="210" y="151"/>
                                  <a:pt x="216" y="149"/>
                                  <a:pt x="222" y="146"/>
                                </a:cubicBezTo>
                                <a:cubicBezTo>
                                  <a:pt x="228" y="143"/>
                                  <a:pt x="235" y="138"/>
                                  <a:pt x="241" y="131"/>
                                </a:cubicBezTo>
                                <a:lnTo>
                                  <a:pt x="249" y="139"/>
                                </a:lnTo>
                                <a:cubicBezTo>
                                  <a:pt x="241" y="148"/>
                                  <a:pt x="233" y="154"/>
                                  <a:pt x="225" y="158"/>
                                </a:cubicBezTo>
                                <a:cubicBezTo>
                                  <a:pt x="217" y="163"/>
                                  <a:pt x="208" y="165"/>
                                  <a:pt x="198" y="165"/>
                                </a:cubicBezTo>
                                <a:cubicBezTo>
                                  <a:pt x="186" y="165"/>
                                  <a:pt x="177" y="161"/>
                                  <a:pt x="171" y="154"/>
                                </a:cubicBezTo>
                                <a:cubicBezTo>
                                  <a:pt x="164" y="147"/>
                                  <a:pt x="161" y="137"/>
                                  <a:pt x="161" y="125"/>
                                </a:cubicBezTo>
                                <a:cubicBezTo>
                                  <a:pt x="161" y="116"/>
                                  <a:pt x="163" y="107"/>
                                  <a:pt x="166" y="97"/>
                                </a:cubicBezTo>
                                <a:cubicBezTo>
                                  <a:pt x="169" y="88"/>
                                  <a:pt x="174" y="79"/>
                                  <a:pt x="180" y="71"/>
                                </a:cubicBezTo>
                                <a:cubicBezTo>
                                  <a:pt x="186" y="63"/>
                                  <a:pt x="193" y="57"/>
                                  <a:pt x="202" y="53"/>
                                </a:cubicBezTo>
                                <a:cubicBezTo>
                                  <a:pt x="211" y="49"/>
                                  <a:pt x="220" y="47"/>
                                  <a:pt x="230" y="47"/>
                                </a:cubicBezTo>
                                <a:close/>
                                <a:moveTo>
                                  <a:pt x="687" y="19"/>
                                </a:moveTo>
                                <a:lnTo>
                                  <a:pt x="704" y="19"/>
                                </a:lnTo>
                                <a:lnTo>
                                  <a:pt x="697" y="49"/>
                                </a:lnTo>
                                <a:lnTo>
                                  <a:pt x="734" y="49"/>
                                </a:lnTo>
                                <a:lnTo>
                                  <a:pt x="731" y="61"/>
                                </a:lnTo>
                                <a:lnTo>
                                  <a:pt x="695" y="61"/>
                                </a:lnTo>
                                <a:lnTo>
                                  <a:pt x="684" y="107"/>
                                </a:lnTo>
                                <a:cubicBezTo>
                                  <a:pt x="682" y="116"/>
                                  <a:pt x="681" y="123"/>
                                  <a:pt x="680" y="127"/>
                                </a:cubicBezTo>
                                <a:cubicBezTo>
                                  <a:pt x="680" y="130"/>
                                  <a:pt x="679" y="134"/>
                                  <a:pt x="679" y="136"/>
                                </a:cubicBezTo>
                                <a:cubicBezTo>
                                  <a:pt x="679" y="146"/>
                                  <a:pt x="683" y="151"/>
                                  <a:pt x="692" y="151"/>
                                </a:cubicBezTo>
                                <a:cubicBezTo>
                                  <a:pt x="695" y="151"/>
                                  <a:pt x="699" y="149"/>
                                  <a:pt x="703" y="147"/>
                                </a:cubicBezTo>
                                <a:cubicBezTo>
                                  <a:pt x="707" y="144"/>
                                  <a:pt x="711" y="140"/>
                                  <a:pt x="717" y="133"/>
                                </a:cubicBezTo>
                                <a:lnTo>
                                  <a:pt x="724" y="140"/>
                                </a:lnTo>
                                <a:cubicBezTo>
                                  <a:pt x="717" y="149"/>
                                  <a:pt x="710" y="155"/>
                                  <a:pt x="704" y="159"/>
                                </a:cubicBezTo>
                                <a:cubicBezTo>
                                  <a:pt x="697" y="163"/>
                                  <a:pt x="691" y="165"/>
                                  <a:pt x="684" y="165"/>
                                </a:cubicBezTo>
                                <a:cubicBezTo>
                                  <a:pt x="667" y="165"/>
                                  <a:pt x="659" y="156"/>
                                  <a:pt x="659" y="140"/>
                                </a:cubicBezTo>
                                <a:cubicBezTo>
                                  <a:pt x="659" y="134"/>
                                  <a:pt x="659" y="129"/>
                                  <a:pt x="661" y="123"/>
                                </a:cubicBezTo>
                                <a:lnTo>
                                  <a:pt x="675" y="61"/>
                                </a:lnTo>
                                <a:lnTo>
                                  <a:pt x="655" y="61"/>
                                </a:lnTo>
                                <a:lnTo>
                                  <a:pt x="657" y="53"/>
                                </a:lnTo>
                                <a:cubicBezTo>
                                  <a:pt x="661" y="53"/>
                                  <a:pt x="665" y="52"/>
                                  <a:pt x="667" y="52"/>
                                </a:cubicBezTo>
                                <a:cubicBezTo>
                                  <a:pt x="670" y="51"/>
                                  <a:pt x="672" y="50"/>
                                  <a:pt x="673" y="49"/>
                                </a:cubicBezTo>
                                <a:cubicBezTo>
                                  <a:pt x="675" y="48"/>
                                  <a:pt x="676" y="46"/>
                                  <a:pt x="678" y="44"/>
                                </a:cubicBezTo>
                                <a:cubicBezTo>
                                  <a:pt x="679" y="42"/>
                                  <a:pt x="680" y="40"/>
                                  <a:pt x="682" y="36"/>
                                </a:cubicBezTo>
                                <a:cubicBezTo>
                                  <a:pt x="683" y="33"/>
                                  <a:pt x="685" y="27"/>
                                  <a:pt x="687" y="19"/>
                                </a:cubicBezTo>
                                <a:close/>
                                <a:moveTo>
                                  <a:pt x="79" y="11"/>
                                </a:moveTo>
                                <a:cubicBezTo>
                                  <a:pt x="74" y="11"/>
                                  <a:pt x="70" y="11"/>
                                  <a:pt x="65" y="11"/>
                                </a:cubicBezTo>
                                <a:lnTo>
                                  <a:pt x="50" y="80"/>
                                </a:lnTo>
                                <a:lnTo>
                                  <a:pt x="64" y="80"/>
                                </a:lnTo>
                                <a:cubicBezTo>
                                  <a:pt x="76" y="80"/>
                                  <a:pt x="85" y="79"/>
                                  <a:pt x="91" y="75"/>
                                </a:cubicBezTo>
                                <a:cubicBezTo>
                                  <a:pt x="98" y="72"/>
                                  <a:pt x="103" y="67"/>
                                  <a:pt x="107" y="60"/>
                                </a:cubicBezTo>
                                <a:cubicBezTo>
                                  <a:pt x="111" y="53"/>
                                  <a:pt x="113" y="46"/>
                                  <a:pt x="113" y="37"/>
                                </a:cubicBezTo>
                                <a:cubicBezTo>
                                  <a:pt x="113" y="34"/>
                                  <a:pt x="113" y="31"/>
                                  <a:pt x="112" y="28"/>
                                </a:cubicBezTo>
                                <a:cubicBezTo>
                                  <a:pt x="111" y="26"/>
                                  <a:pt x="111" y="23"/>
                                  <a:pt x="110" y="22"/>
                                </a:cubicBezTo>
                                <a:cubicBezTo>
                                  <a:pt x="109" y="20"/>
                                  <a:pt x="107" y="18"/>
                                  <a:pt x="106" y="17"/>
                                </a:cubicBezTo>
                                <a:cubicBezTo>
                                  <a:pt x="104" y="16"/>
                                  <a:pt x="102" y="14"/>
                                  <a:pt x="100" y="13"/>
                                </a:cubicBezTo>
                                <a:cubicBezTo>
                                  <a:pt x="97" y="12"/>
                                  <a:pt x="95" y="12"/>
                                  <a:pt x="91" y="11"/>
                                </a:cubicBezTo>
                                <a:cubicBezTo>
                                  <a:pt x="88" y="11"/>
                                  <a:pt x="84" y="11"/>
                                  <a:pt x="79" y="11"/>
                                </a:cubicBezTo>
                                <a:close/>
                                <a:moveTo>
                                  <a:pt x="31" y="0"/>
                                </a:moveTo>
                                <a:lnTo>
                                  <a:pt x="84" y="0"/>
                                </a:lnTo>
                                <a:cubicBezTo>
                                  <a:pt x="92" y="0"/>
                                  <a:pt x="99" y="1"/>
                                  <a:pt x="104" y="2"/>
                                </a:cubicBezTo>
                                <a:cubicBezTo>
                                  <a:pt x="110" y="3"/>
                                  <a:pt x="114" y="4"/>
                                  <a:pt x="118" y="6"/>
                                </a:cubicBezTo>
                                <a:cubicBezTo>
                                  <a:pt x="122" y="8"/>
                                  <a:pt x="125" y="11"/>
                                  <a:pt x="128" y="14"/>
                                </a:cubicBezTo>
                                <a:cubicBezTo>
                                  <a:pt x="130" y="17"/>
                                  <a:pt x="132" y="20"/>
                                  <a:pt x="133" y="24"/>
                                </a:cubicBezTo>
                                <a:cubicBezTo>
                                  <a:pt x="135" y="28"/>
                                  <a:pt x="135" y="33"/>
                                  <a:pt x="135" y="37"/>
                                </a:cubicBezTo>
                                <a:cubicBezTo>
                                  <a:pt x="135" y="49"/>
                                  <a:pt x="131" y="60"/>
                                  <a:pt x="124" y="68"/>
                                </a:cubicBezTo>
                                <a:cubicBezTo>
                                  <a:pt x="117" y="77"/>
                                  <a:pt x="106" y="83"/>
                                  <a:pt x="91" y="88"/>
                                </a:cubicBezTo>
                                <a:lnTo>
                                  <a:pt x="91" y="89"/>
                                </a:lnTo>
                                <a:cubicBezTo>
                                  <a:pt x="95" y="92"/>
                                  <a:pt x="98" y="95"/>
                                  <a:pt x="100" y="99"/>
                                </a:cubicBezTo>
                                <a:cubicBezTo>
                                  <a:pt x="103" y="103"/>
                                  <a:pt x="104" y="109"/>
                                  <a:pt x="106" y="116"/>
                                </a:cubicBezTo>
                                <a:lnTo>
                                  <a:pt x="109" y="130"/>
                                </a:lnTo>
                                <a:cubicBezTo>
                                  <a:pt x="109" y="134"/>
                                  <a:pt x="110" y="138"/>
                                  <a:pt x="112" y="141"/>
                                </a:cubicBezTo>
                                <a:cubicBezTo>
                                  <a:pt x="113" y="145"/>
                                  <a:pt x="114" y="148"/>
                                  <a:pt x="116" y="150"/>
                                </a:cubicBezTo>
                                <a:cubicBezTo>
                                  <a:pt x="117" y="152"/>
                                  <a:pt x="119" y="153"/>
                                  <a:pt x="121" y="154"/>
                                </a:cubicBezTo>
                                <a:cubicBezTo>
                                  <a:pt x="123" y="155"/>
                                  <a:pt x="126" y="156"/>
                                  <a:pt x="129" y="157"/>
                                </a:cubicBezTo>
                                <a:lnTo>
                                  <a:pt x="128" y="163"/>
                                </a:lnTo>
                                <a:lnTo>
                                  <a:pt x="95" y="163"/>
                                </a:lnTo>
                                <a:cubicBezTo>
                                  <a:pt x="93" y="156"/>
                                  <a:pt x="90" y="147"/>
                                  <a:pt x="88" y="138"/>
                                </a:cubicBezTo>
                                <a:lnTo>
                                  <a:pt x="83" y="112"/>
                                </a:lnTo>
                                <a:cubicBezTo>
                                  <a:pt x="82" y="108"/>
                                  <a:pt x="81" y="104"/>
                                  <a:pt x="80" y="101"/>
                                </a:cubicBezTo>
                                <a:cubicBezTo>
                                  <a:pt x="79" y="98"/>
                                  <a:pt x="77" y="96"/>
                                  <a:pt x="76" y="94"/>
                                </a:cubicBezTo>
                                <a:cubicBezTo>
                                  <a:pt x="74" y="93"/>
                                  <a:pt x="72" y="92"/>
                                  <a:pt x="70" y="91"/>
                                </a:cubicBezTo>
                                <a:cubicBezTo>
                                  <a:pt x="67" y="91"/>
                                  <a:pt x="65" y="90"/>
                                  <a:pt x="61" y="90"/>
                                </a:cubicBezTo>
                                <a:lnTo>
                                  <a:pt x="48" y="90"/>
                                </a:lnTo>
                                <a:lnTo>
                                  <a:pt x="39" y="128"/>
                                </a:lnTo>
                                <a:cubicBezTo>
                                  <a:pt x="39" y="131"/>
                                  <a:pt x="38" y="134"/>
                                  <a:pt x="38" y="136"/>
                                </a:cubicBezTo>
                                <a:cubicBezTo>
                                  <a:pt x="38" y="137"/>
                                  <a:pt x="37" y="139"/>
                                  <a:pt x="37" y="141"/>
                                </a:cubicBezTo>
                                <a:cubicBezTo>
                                  <a:pt x="37" y="143"/>
                                  <a:pt x="37" y="145"/>
                                  <a:pt x="37" y="147"/>
                                </a:cubicBezTo>
                                <a:cubicBezTo>
                                  <a:pt x="37" y="149"/>
                                  <a:pt x="37" y="151"/>
                                  <a:pt x="38" y="152"/>
                                </a:cubicBezTo>
                                <a:cubicBezTo>
                                  <a:pt x="39" y="154"/>
                                  <a:pt x="40" y="155"/>
                                  <a:pt x="42" y="156"/>
                                </a:cubicBezTo>
                                <a:cubicBezTo>
                                  <a:pt x="43" y="156"/>
                                  <a:pt x="46" y="157"/>
                                  <a:pt x="50" y="157"/>
                                </a:cubicBezTo>
                                <a:lnTo>
                                  <a:pt x="49" y="163"/>
                                </a:lnTo>
                                <a:lnTo>
                                  <a:pt x="0" y="163"/>
                                </a:lnTo>
                                <a:lnTo>
                                  <a:pt x="1" y="157"/>
                                </a:lnTo>
                                <a:cubicBezTo>
                                  <a:pt x="4" y="156"/>
                                  <a:pt x="6" y="156"/>
                                  <a:pt x="8" y="155"/>
                                </a:cubicBezTo>
                                <a:cubicBezTo>
                                  <a:pt x="9" y="154"/>
                                  <a:pt x="10" y="152"/>
                                  <a:pt x="12" y="150"/>
                                </a:cubicBezTo>
                                <a:cubicBezTo>
                                  <a:pt x="13" y="148"/>
                                  <a:pt x="14" y="146"/>
                                  <a:pt x="14" y="143"/>
                                </a:cubicBezTo>
                                <a:cubicBezTo>
                                  <a:pt x="15" y="140"/>
                                  <a:pt x="17" y="135"/>
                                  <a:pt x="18" y="127"/>
                                </a:cubicBezTo>
                                <a:lnTo>
                                  <a:pt x="39" y="36"/>
                                </a:lnTo>
                                <a:cubicBezTo>
                                  <a:pt x="40" y="28"/>
                                  <a:pt x="41" y="21"/>
                                  <a:pt x="41" y="17"/>
                                </a:cubicBezTo>
                                <a:cubicBezTo>
                                  <a:pt x="41" y="13"/>
                                  <a:pt x="40" y="10"/>
                                  <a:pt x="38" y="9"/>
                                </a:cubicBezTo>
                                <a:cubicBezTo>
                                  <a:pt x="37" y="7"/>
                                  <a:pt x="34" y="6"/>
                                  <a:pt x="30" y="6"/>
                                </a:cubicBezTo>
                                <a:lnTo>
                                  <a:pt x="31"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59" name="Freeform 254"/>
                        <wps:cNvSpPr>
                          <a:spLocks/>
                        </wps:cNvSpPr>
                        <wps:spPr bwMode="auto">
                          <a:xfrm>
                            <a:off x="5192395" y="333375"/>
                            <a:ext cx="48895" cy="48895"/>
                          </a:xfrm>
                          <a:custGeom>
                            <a:avLst/>
                            <a:gdLst>
                              <a:gd name="T0" fmla="*/ 7 w 77"/>
                              <a:gd name="T1" fmla="*/ 0 h 77"/>
                              <a:gd name="T2" fmla="*/ 39 w 77"/>
                              <a:gd name="T3" fmla="*/ 31 h 77"/>
                              <a:gd name="T4" fmla="*/ 70 w 77"/>
                              <a:gd name="T5" fmla="*/ 0 h 77"/>
                              <a:gd name="T6" fmla="*/ 77 w 77"/>
                              <a:gd name="T7" fmla="*/ 7 h 77"/>
                              <a:gd name="T8" fmla="*/ 45 w 77"/>
                              <a:gd name="T9" fmla="*/ 38 h 77"/>
                              <a:gd name="T10" fmla="*/ 77 w 77"/>
                              <a:gd name="T11" fmla="*/ 70 h 77"/>
                              <a:gd name="T12" fmla="*/ 70 w 77"/>
                              <a:gd name="T13" fmla="*/ 77 h 77"/>
                              <a:gd name="T14" fmla="*/ 39 w 77"/>
                              <a:gd name="T15" fmla="*/ 45 h 77"/>
                              <a:gd name="T16" fmla="*/ 7 w 77"/>
                              <a:gd name="T17" fmla="*/ 76 h 77"/>
                              <a:gd name="T18" fmla="*/ 0 w 77"/>
                              <a:gd name="T19" fmla="*/ 70 h 77"/>
                              <a:gd name="T20" fmla="*/ 32 w 77"/>
                              <a:gd name="T21" fmla="*/ 38 h 77"/>
                              <a:gd name="T22" fmla="*/ 0 w 77"/>
                              <a:gd name="T23" fmla="*/ 7 h 77"/>
                              <a:gd name="T24" fmla="*/ 7 w 77"/>
                              <a:gd name="T25" fmla="*/ 0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77">
                                <a:moveTo>
                                  <a:pt x="7" y="0"/>
                                </a:moveTo>
                                <a:lnTo>
                                  <a:pt x="39" y="31"/>
                                </a:lnTo>
                                <a:lnTo>
                                  <a:pt x="70" y="0"/>
                                </a:lnTo>
                                <a:lnTo>
                                  <a:pt x="77" y="7"/>
                                </a:lnTo>
                                <a:lnTo>
                                  <a:pt x="45" y="38"/>
                                </a:lnTo>
                                <a:lnTo>
                                  <a:pt x="77" y="70"/>
                                </a:lnTo>
                                <a:lnTo>
                                  <a:pt x="70" y="77"/>
                                </a:lnTo>
                                <a:lnTo>
                                  <a:pt x="39" y="45"/>
                                </a:lnTo>
                                <a:lnTo>
                                  <a:pt x="7" y="76"/>
                                </a:lnTo>
                                <a:lnTo>
                                  <a:pt x="0" y="70"/>
                                </a:lnTo>
                                <a:lnTo>
                                  <a:pt x="32" y="38"/>
                                </a:lnTo>
                                <a:lnTo>
                                  <a:pt x="0" y="7"/>
                                </a:lnTo>
                                <a:lnTo>
                                  <a:pt x="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55"/>
                        <wps:cNvSpPr>
                          <a:spLocks noEditPoints="1"/>
                        </wps:cNvSpPr>
                        <wps:spPr bwMode="auto">
                          <a:xfrm>
                            <a:off x="5272405" y="323215"/>
                            <a:ext cx="109220" cy="60325"/>
                          </a:xfrm>
                          <a:custGeom>
                            <a:avLst/>
                            <a:gdLst>
                              <a:gd name="T0" fmla="*/ 251 w 404"/>
                              <a:gd name="T1" fmla="*/ 0 h 221"/>
                              <a:gd name="T2" fmla="*/ 404 w 404"/>
                              <a:gd name="T3" fmla="*/ 0 h 221"/>
                              <a:gd name="T4" fmla="*/ 392 w 404"/>
                              <a:gd name="T5" fmla="*/ 52 h 221"/>
                              <a:gd name="T6" fmla="*/ 372 w 404"/>
                              <a:gd name="T7" fmla="*/ 52 h 221"/>
                              <a:gd name="T8" fmla="*/ 369 w 404"/>
                              <a:gd name="T9" fmla="*/ 30 h 221"/>
                              <a:gd name="T10" fmla="*/ 362 w 404"/>
                              <a:gd name="T11" fmla="*/ 21 h 221"/>
                              <a:gd name="T12" fmla="*/ 350 w 404"/>
                              <a:gd name="T13" fmla="*/ 18 h 221"/>
                              <a:gd name="T14" fmla="*/ 313 w 404"/>
                              <a:gd name="T15" fmla="*/ 18 h 221"/>
                              <a:gd name="T16" fmla="*/ 296 w 404"/>
                              <a:gd name="T17" fmla="*/ 100 h 221"/>
                              <a:gd name="T18" fmla="*/ 317 w 404"/>
                              <a:gd name="T19" fmla="*/ 100 h 221"/>
                              <a:gd name="T20" fmla="*/ 333 w 404"/>
                              <a:gd name="T21" fmla="*/ 93 h 221"/>
                              <a:gd name="T22" fmla="*/ 345 w 404"/>
                              <a:gd name="T23" fmla="*/ 73 h 221"/>
                              <a:gd name="T24" fmla="*/ 362 w 404"/>
                              <a:gd name="T25" fmla="*/ 73 h 221"/>
                              <a:gd name="T26" fmla="*/ 345 w 404"/>
                              <a:gd name="T27" fmla="*/ 146 h 221"/>
                              <a:gd name="T28" fmla="*/ 329 w 404"/>
                              <a:gd name="T29" fmla="*/ 146 h 221"/>
                              <a:gd name="T30" fmla="*/ 328 w 404"/>
                              <a:gd name="T31" fmla="*/ 129 h 221"/>
                              <a:gd name="T32" fmla="*/ 323 w 404"/>
                              <a:gd name="T33" fmla="*/ 121 h 221"/>
                              <a:gd name="T34" fmla="*/ 314 w 404"/>
                              <a:gd name="T35" fmla="*/ 119 h 221"/>
                              <a:gd name="T36" fmla="*/ 291 w 404"/>
                              <a:gd name="T37" fmla="*/ 119 h 221"/>
                              <a:gd name="T38" fmla="*/ 279 w 404"/>
                              <a:gd name="T39" fmla="*/ 177 h 221"/>
                              <a:gd name="T40" fmla="*/ 277 w 404"/>
                              <a:gd name="T41" fmla="*/ 186 h 221"/>
                              <a:gd name="T42" fmla="*/ 276 w 404"/>
                              <a:gd name="T43" fmla="*/ 196 h 221"/>
                              <a:gd name="T44" fmla="*/ 280 w 404"/>
                              <a:gd name="T45" fmla="*/ 207 h 221"/>
                              <a:gd name="T46" fmla="*/ 292 w 404"/>
                              <a:gd name="T47" fmla="*/ 210 h 221"/>
                              <a:gd name="T48" fmla="*/ 290 w 404"/>
                              <a:gd name="T49" fmla="*/ 221 h 221"/>
                              <a:gd name="T50" fmla="*/ 206 w 404"/>
                              <a:gd name="T51" fmla="*/ 221 h 221"/>
                              <a:gd name="T52" fmla="*/ 208 w 404"/>
                              <a:gd name="T53" fmla="*/ 210 h 221"/>
                              <a:gd name="T54" fmla="*/ 222 w 404"/>
                              <a:gd name="T55" fmla="*/ 201 h 221"/>
                              <a:gd name="T56" fmla="*/ 230 w 404"/>
                              <a:gd name="T57" fmla="*/ 177 h 221"/>
                              <a:gd name="T58" fmla="*/ 260 w 404"/>
                              <a:gd name="T59" fmla="*/ 43 h 221"/>
                              <a:gd name="T60" fmla="*/ 262 w 404"/>
                              <a:gd name="T61" fmla="*/ 24 h 221"/>
                              <a:gd name="T62" fmla="*/ 259 w 404"/>
                              <a:gd name="T63" fmla="*/ 14 h 221"/>
                              <a:gd name="T64" fmla="*/ 248 w 404"/>
                              <a:gd name="T65" fmla="*/ 10 h 221"/>
                              <a:gd name="T66" fmla="*/ 251 w 404"/>
                              <a:gd name="T67" fmla="*/ 0 h 221"/>
                              <a:gd name="T68" fmla="*/ 12 w 404"/>
                              <a:gd name="T69" fmla="*/ 0 h 221"/>
                              <a:gd name="T70" fmla="*/ 191 w 404"/>
                              <a:gd name="T71" fmla="*/ 0 h 221"/>
                              <a:gd name="T72" fmla="*/ 178 w 404"/>
                              <a:gd name="T73" fmla="*/ 58 h 221"/>
                              <a:gd name="T74" fmla="*/ 157 w 404"/>
                              <a:gd name="T75" fmla="*/ 58 h 221"/>
                              <a:gd name="T76" fmla="*/ 155 w 404"/>
                              <a:gd name="T77" fmla="*/ 33 h 221"/>
                              <a:gd name="T78" fmla="*/ 149 w 404"/>
                              <a:gd name="T79" fmla="*/ 22 h 221"/>
                              <a:gd name="T80" fmla="*/ 137 w 404"/>
                              <a:gd name="T81" fmla="*/ 18 h 221"/>
                              <a:gd name="T82" fmla="*/ 123 w 404"/>
                              <a:gd name="T83" fmla="*/ 18 h 221"/>
                              <a:gd name="T84" fmla="*/ 88 w 404"/>
                              <a:gd name="T85" fmla="*/ 177 h 221"/>
                              <a:gd name="T86" fmla="*/ 86 w 404"/>
                              <a:gd name="T87" fmla="*/ 186 h 221"/>
                              <a:gd name="T88" fmla="*/ 86 w 404"/>
                              <a:gd name="T89" fmla="*/ 196 h 221"/>
                              <a:gd name="T90" fmla="*/ 89 w 404"/>
                              <a:gd name="T91" fmla="*/ 207 h 221"/>
                              <a:gd name="T92" fmla="*/ 101 w 404"/>
                              <a:gd name="T93" fmla="*/ 210 h 221"/>
                              <a:gd name="T94" fmla="*/ 99 w 404"/>
                              <a:gd name="T95" fmla="*/ 221 h 221"/>
                              <a:gd name="T96" fmla="*/ 13 w 404"/>
                              <a:gd name="T97" fmla="*/ 221 h 221"/>
                              <a:gd name="T98" fmla="*/ 15 w 404"/>
                              <a:gd name="T99" fmla="*/ 210 h 221"/>
                              <a:gd name="T100" fmla="*/ 27 w 404"/>
                              <a:gd name="T101" fmla="*/ 206 h 221"/>
                              <a:gd name="T102" fmla="*/ 34 w 404"/>
                              <a:gd name="T103" fmla="*/ 196 h 221"/>
                              <a:gd name="T104" fmla="*/ 39 w 404"/>
                              <a:gd name="T105" fmla="*/ 177 h 221"/>
                              <a:gd name="T106" fmla="*/ 74 w 404"/>
                              <a:gd name="T107" fmla="*/ 18 h 221"/>
                              <a:gd name="T108" fmla="*/ 61 w 404"/>
                              <a:gd name="T109" fmla="*/ 18 h 221"/>
                              <a:gd name="T110" fmla="*/ 47 w 404"/>
                              <a:gd name="T111" fmla="*/ 21 h 221"/>
                              <a:gd name="T112" fmla="*/ 35 w 404"/>
                              <a:gd name="T113" fmla="*/ 32 h 221"/>
                              <a:gd name="T114" fmla="*/ 21 w 404"/>
                              <a:gd name="T115" fmla="*/ 55 h 221"/>
                              <a:gd name="T116" fmla="*/ 0 w 404"/>
                              <a:gd name="T117" fmla="*/ 55 h 221"/>
                              <a:gd name="T118" fmla="*/ 12 w 404"/>
                              <a:gd name="T119" fmla="*/ 0 h 2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404" h="221">
                                <a:moveTo>
                                  <a:pt x="251" y="0"/>
                                </a:moveTo>
                                <a:lnTo>
                                  <a:pt x="404" y="0"/>
                                </a:lnTo>
                                <a:lnTo>
                                  <a:pt x="392" y="52"/>
                                </a:lnTo>
                                <a:lnTo>
                                  <a:pt x="372" y="52"/>
                                </a:lnTo>
                                <a:cubicBezTo>
                                  <a:pt x="371" y="41"/>
                                  <a:pt x="370" y="34"/>
                                  <a:pt x="369" y="30"/>
                                </a:cubicBezTo>
                                <a:cubicBezTo>
                                  <a:pt x="367" y="26"/>
                                  <a:pt x="365" y="23"/>
                                  <a:pt x="362" y="21"/>
                                </a:cubicBezTo>
                                <a:cubicBezTo>
                                  <a:pt x="359" y="19"/>
                                  <a:pt x="355" y="18"/>
                                  <a:pt x="350" y="18"/>
                                </a:cubicBezTo>
                                <a:lnTo>
                                  <a:pt x="313" y="18"/>
                                </a:lnTo>
                                <a:lnTo>
                                  <a:pt x="296" y="100"/>
                                </a:lnTo>
                                <a:lnTo>
                                  <a:pt x="317" y="100"/>
                                </a:lnTo>
                                <a:cubicBezTo>
                                  <a:pt x="324" y="100"/>
                                  <a:pt x="329" y="97"/>
                                  <a:pt x="333" y="93"/>
                                </a:cubicBezTo>
                                <a:cubicBezTo>
                                  <a:pt x="337" y="89"/>
                                  <a:pt x="341" y="83"/>
                                  <a:pt x="345" y="73"/>
                                </a:cubicBezTo>
                                <a:lnTo>
                                  <a:pt x="362" y="73"/>
                                </a:lnTo>
                                <a:lnTo>
                                  <a:pt x="345" y="146"/>
                                </a:lnTo>
                                <a:lnTo>
                                  <a:pt x="329" y="146"/>
                                </a:lnTo>
                                <a:cubicBezTo>
                                  <a:pt x="329" y="138"/>
                                  <a:pt x="328" y="133"/>
                                  <a:pt x="328" y="129"/>
                                </a:cubicBezTo>
                                <a:cubicBezTo>
                                  <a:pt x="327" y="125"/>
                                  <a:pt x="325" y="123"/>
                                  <a:pt x="323" y="121"/>
                                </a:cubicBezTo>
                                <a:cubicBezTo>
                                  <a:pt x="321" y="119"/>
                                  <a:pt x="318" y="119"/>
                                  <a:pt x="314" y="119"/>
                                </a:cubicBezTo>
                                <a:lnTo>
                                  <a:pt x="291" y="119"/>
                                </a:lnTo>
                                <a:lnTo>
                                  <a:pt x="279" y="177"/>
                                </a:lnTo>
                                <a:cubicBezTo>
                                  <a:pt x="278" y="180"/>
                                  <a:pt x="277" y="183"/>
                                  <a:pt x="277" y="186"/>
                                </a:cubicBezTo>
                                <a:cubicBezTo>
                                  <a:pt x="277" y="189"/>
                                  <a:pt x="276" y="192"/>
                                  <a:pt x="276" y="196"/>
                                </a:cubicBezTo>
                                <a:cubicBezTo>
                                  <a:pt x="276" y="201"/>
                                  <a:pt x="278" y="204"/>
                                  <a:pt x="280" y="207"/>
                                </a:cubicBezTo>
                                <a:cubicBezTo>
                                  <a:pt x="283" y="209"/>
                                  <a:pt x="287" y="210"/>
                                  <a:pt x="292" y="210"/>
                                </a:cubicBezTo>
                                <a:lnTo>
                                  <a:pt x="290" y="221"/>
                                </a:lnTo>
                                <a:lnTo>
                                  <a:pt x="206" y="221"/>
                                </a:lnTo>
                                <a:lnTo>
                                  <a:pt x="208" y="210"/>
                                </a:lnTo>
                                <a:cubicBezTo>
                                  <a:pt x="214" y="208"/>
                                  <a:pt x="219" y="205"/>
                                  <a:pt x="222" y="201"/>
                                </a:cubicBezTo>
                                <a:cubicBezTo>
                                  <a:pt x="225" y="197"/>
                                  <a:pt x="228" y="189"/>
                                  <a:pt x="230" y="177"/>
                                </a:cubicBezTo>
                                <a:lnTo>
                                  <a:pt x="260" y="43"/>
                                </a:lnTo>
                                <a:cubicBezTo>
                                  <a:pt x="261" y="37"/>
                                  <a:pt x="262" y="31"/>
                                  <a:pt x="262" y="24"/>
                                </a:cubicBezTo>
                                <a:cubicBezTo>
                                  <a:pt x="262" y="20"/>
                                  <a:pt x="261" y="16"/>
                                  <a:pt x="259" y="14"/>
                                </a:cubicBezTo>
                                <a:cubicBezTo>
                                  <a:pt x="257" y="12"/>
                                  <a:pt x="253" y="11"/>
                                  <a:pt x="248" y="10"/>
                                </a:cubicBezTo>
                                <a:lnTo>
                                  <a:pt x="251" y="0"/>
                                </a:lnTo>
                                <a:close/>
                                <a:moveTo>
                                  <a:pt x="12" y="0"/>
                                </a:moveTo>
                                <a:lnTo>
                                  <a:pt x="191" y="0"/>
                                </a:lnTo>
                                <a:lnTo>
                                  <a:pt x="178" y="58"/>
                                </a:lnTo>
                                <a:lnTo>
                                  <a:pt x="157" y="58"/>
                                </a:lnTo>
                                <a:cubicBezTo>
                                  <a:pt x="157" y="46"/>
                                  <a:pt x="157" y="38"/>
                                  <a:pt x="155" y="33"/>
                                </a:cubicBezTo>
                                <a:cubicBezTo>
                                  <a:pt x="154" y="28"/>
                                  <a:pt x="152" y="25"/>
                                  <a:pt x="149" y="22"/>
                                </a:cubicBezTo>
                                <a:cubicBezTo>
                                  <a:pt x="146" y="20"/>
                                  <a:pt x="142" y="18"/>
                                  <a:pt x="137" y="18"/>
                                </a:cubicBezTo>
                                <a:lnTo>
                                  <a:pt x="123" y="18"/>
                                </a:lnTo>
                                <a:lnTo>
                                  <a:pt x="88" y="177"/>
                                </a:lnTo>
                                <a:cubicBezTo>
                                  <a:pt x="87" y="181"/>
                                  <a:pt x="86" y="184"/>
                                  <a:pt x="86" y="186"/>
                                </a:cubicBezTo>
                                <a:cubicBezTo>
                                  <a:pt x="86" y="189"/>
                                  <a:pt x="86" y="192"/>
                                  <a:pt x="86" y="196"/>
                                </a:cubicBezTo>
                                <a:cubicBezTo>
                                  <a:pt x="86" y="201"/>
                                  <a:pt x="87" y="204"/>
                                  <a:pt x="89" y="207"/>
                                </a:cubicBezTo>
                                <a:cubicBezTo>
                                  <a:pt x="92" y="209"/>
                                  <a:pt x="96" y="210"/>
                                  <a:pt x="101" y="210"/>
                                </a:cubicBezTo>
                                <a:lnTo>
                                  <a:pt x="99" y="221"/>
                                </a:lnTo>
                                <a:lnTo>
                                  <a:pt x="13" y="221"/>
                                </a:lnTo>
                                <a:lnTo>
                                  <a:pt x="15" y="210"/>
                                </a:lnTo>
                                <a:cubicBezTo>
                                  <a:pt x="20" y="209"/>
                                  <a:pt x="24" y="208"/>
                                  <a:pt x="27" y="206"/>
                                </a:cubicBezTo>
                                <a:cubicBezTo>
                                  <a:pt x="29" y="204"/>
                                  <a:pt x="32" y="201"/>
                                  <a:pt x="34" y="196"/>
                                </a:cubicBezTo>
                                <a:cubicBezTo>
                                  <a:pt x="36" y="192"/>
                                  <a:pt x="37" y="186"/>
                                  <a:pt x="39" y="177"/>
                                </a:cubicBezTo>
                                <a:lnTo>
                                  <a:pt x="74" y="18"/>
                                </a:lnTo>
                                <a:lnTo>
                                  <a:pt x="61" y="18"/>
                                </a:lnTo>
                                <a:cubicBezTo>
                                  <a:pt x="55" y="18"/>
                                  <a:pt x="51" y="19"/>
                                  <a:pt x="47" y="21"/>
                                </a:cubicBezTo>
                                <a:cubicBezTo>
                                  <a:pt x="43" y="23"/>
                                  <a:pt x="39" y="27"/>
                                  <a:pt x="35" y="32"/>
                                </a:cubicBezTo>
                                <a:cubicBezTo>
                                  <a:pt x="30" y="38"/>
                                  <a:pt x="26" y="46"/>
                                  <a:pt x="21" y="55"/>
                                </a:cubicBezTo>
                                <a:lnTo>
                                  <a:pt x="0" y="55"/>
                                </a:lnTo>
                                <a:lnTo>
                                  <a:pt x="12" y="0"/>
                                </a:lnTo>
                                <a:close/>
                              </a:path>
                            </a:pathLst>
                          </a:custGeom>
                          <a:solidFill>
                            <a:srgbClr val="016D9F"/>
                          </a:solidFill>
                          <a:ln w="0">
                            <a:solidFill>
                              <a:srgbClr val="000000"/>
                            </a:solidFill>
                            <a:round/>
                            <a:headEnd/>
                            <a:tailEnd/>
                          </a:ln>
                        </wps:spPr>
                        <wps:bodyPr rot="0" vert="horz" wrap="square" lIns="91440" tIns="45720" rIns="91440" bIns="45720" anchor="t" anchorCtr="0" upright="1">
                          <a:noAutofit/>
                        </wps:bodyPr>
                      </wps:wsp>
                      <wps:wsp>
                        <wps:cNvPr id="61" name="Freeform 256"/>
                        <wps:cNvSpPr>
                          <a:spLocks noEditPoints="1"/>
                        </wps:cNvSpPr>
                        <wps:spPr bwMode="auto">
                          <a:xfrm>
                            <a:off x="53975" y="1358265"/>
                            <a:ext cx="3930650" cy="53975"/>
                          </a:xfrm>
                          <a:custGeom>
                            <a:avLst/>
                            <a:gdLst>
                              <a:gd name="T0" fmla="*/ 72 w 6190"/>
                              <a:gd name="T1" fmla="*/ 31 h 85"/>
                              <a:gd name="T2" fmla="*/ 6119 w 6190"/>
                              <a:gd name="T3" fmla="*/ 31 h 85"/>
                              <a:gd name="T4" fmla="*/ 6119 w 6190"/>
                              <a:gd name="T5" fmla="*/ 54 h 85"/>
                              <a:gd name="T6" fmla="*/ 72 w 6190"/>
                              <a:gd name="T7" fmla="*/ 54 h 85"/>
                              <a:gd name="T8" fmla="*/ 72 w 6190"/>
                              <a:gd name="T9" fmla="*/ 31 h 85"/>
                              <a:gd name="T10" fmla="*/ 86 w 6190"/>
                              <a:gd name="T11" fmla="*/ 85 h 85"/>
                              <a:gd name="T12" fmla="*/ 0 w 6190"/>
                              <a:gd name="T13" fmla="*/ 42 h 85"/>
                              <a:gd name="T14" fmla="*/ 86 w 6190"/>
                              <a:gd name="T15" fmla="*/ 0 h 85"/>
                              <a:gd name="T16" fmla="*/ 86 w 6190"/>
                              <a:gd name="T17" fmla="*/ 85 h 85"/>
                              <a:gd name="T18" fmla="*/ 6105 w 6190"/>
                              <a:gd name="T19" fmla="*/ 0 h 85"/>
                              <a:gd name="T20" fmla="*/ 6190 w 6190"/>
                              <a:gd name="T21" fmla="*/ 42 h 85"/>
                              <a:gd name="T22" fmla="*/ 6105 w 6190"/>
                              <a:gd name="T23" fmla="*/ 85 h 85"/>
                              <a:gd name="T24" fmla="*/ 6105 w 6190"/>
                              <a:gd name="T25" fmla="*/ 0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190" h="85">
                                <a:moveTo>
                                  <a:pt x="72" y="31"/>
                                </a:moveTo>
                                <a:lnTo>
                                  <a:pt x="6119" y="31"/>
                                </a:lnTo>
                                <a:lnTo>
                                  <a:pt x="6119" y="54"/>
                                </a:lnTo>
                                <a:lnTo>
                                  <a:pt x="72" y="54"/>
                                </a:lnTo>
                                <a:lnTo>
                                  <a:pt x="72" y="31"/>
                                </a:lnTo>
                                <a:close/>
                                <a:moveTo>
                                  <a:pt x="86" y="85"/>
                                </a:moveTo>
                                <a:lnTo>
                                  <a:pt x="0" y="42"/>
                                </a:lnTo>
                                <a:lnTo>
                                  <a:pt x="86" y="0"/>
                                </a:lnTo>
                                <a:lnTo>
                                  <a:pt x="86" y="85"/>
                                </a:lnTo>
                                <a:close/>
                                <a:moveTo>
                                  <a:pt x="6105" y="0"/>
                                </a:moveTo>
                                <a:lnTo>
                                  <a:pt x="6190" y="42"/>
                                </a:lnTo>
                                <a:lnTo>
                                  <a:pt x="6105" y="85"/>
                                </a:lnTo>
                                <a:lnTo>
                                  <a:pt x="6105" y="0"/>
                                </a:lnTo>
                                <a:close/>
                              </a:path>
                            </a:pathLst>
                          </a:custGeom>
                          <a:solidFill>
                            <a:srgbClr val="606060"/>
                          </a:solidFill>
                          <a:ln w="0">
                            <a:solidFill>
                              <a:srgbClr val="606060"/>
                            </a:solidFill>
                            <a:round/>
                            <a:headEnd/>
                            <a:tailEnd/>
                          </a:ln>
                        </wps:spPr>
                        <wps:bodyPr rot="0" vert="horz" wrap="square" lIns="91440" tIns="45720" rIns="91440" bIns="45720" anchor="t" anchorCtr="0" upright="1">
                          <a:noAutofit/>
                        </wps:bodyPr>
                      </wps:wsp>
                      <wps:wsp>
                        <wps:cNvPr id="62" name="Freeform 257"/>
                        <wps:cNvSpPr>
                          <a:spLocks noEditPoints="1"/>
                        </wps:cNvSpPr>
                        <wps:spPr bwMode="auto">
                          <a:xfrm>
                            <a:off x="4051300" y="1358265"/>
                            <a:ext cx="2181225" cy="53975"/>
                          </a:xfrm>
                          <a:custGeom>
                            <a:avLst/>
                            <a:gdLst>
                              <a:gd name="T0" fmla="*/ 160 w 3435"/>
                              <a:gd name="T1" fmla="*/ 31 h 85"/>
                              <a:gd name="T2" fmla="*/ 72 w 3435"/>
                              <a:gd name="T3" fmla="*/ 54 h 85"/>
                              <a:gd name="T4" fmla="*/ 227 w 3435"/>
                              <a:gd name="T5" fmla="*/ 31 h 85"/>
                              <a:gd name="T6" fmla="*/ 316 w 3435"/>
                              <a:gd name="T7" fmla="*/ 54 h 85"/>
                              <a:gd name="T8" fmla="*/ 227 w 3435"/>
                              <a:gd name="T9" fmla="*/ 31 h 85"/>
                              <a:gd name="T10" fmla="*/ 471 w 3435"/>
                              <a:gd name="T11" fmla="*/ 31 h 85"/>
                              <a:gd name="T12" fmla="*/ 382 w 3435"/>
                              <a:gd name="T13" fmla="*/ 54 h 85"/>
                              <a:gd name="T14" fmla="*/ 538 w 3435"/>
                              <a:gd name="T15" fmla="*/ 31 h 85"/>
                              <a:gd name="T16" fmla="*/ 626 w 3435"/>
                              <a:gd name="T17" fmla="*/ 54 h 85"/>
                              <a:gd name="T18" fmla="*/ 538 w 3435"/>
                              <a:gd name="T19" fmla="*/ 31 h 85"/>
                              <a:gd name="T20" fmla="*/ 782 w 3435"/>
                              <a:gd name="T21" fmla="*/ 31 h 85"/>
                              <a:gd name="T22" fmla="*/ 693 w 3435"/>
                              <a:gd name="T23" fmla="*/ 54 h 85"/>
                              <a:gd name="T24" fmla="*/ 848 w 3435"/>
                              <a:gd name="T25" fmla="*/ 31 h 85"/>
                              <a:gd name="T26" fmla="*/ 937 w 3435"/>
                              <a:gd name="T27" fmla="*/ 54 h 85"/>
                              <a:gd name="T28" fmla="*/ 848 w 3435"/>
                              <a:gd name="T29" fmla="*/ 31 h 85"/>
                              <a:gd name="T30" fmla="*/ 1092 w 3435"/>
                              <a:gd name="T31" fmla="*/ 31 h 85"/>
                              <a:gd name="T32" fmla="*/ 1004 w 3435"/>
                              <a:gd name="T33" fmla="*/ 54 h 85"/>
                              <a:gd name="T34" fmla="*/ 1159 w 3435"/>
                              <a:gd name="T35" fmla="*/ 31 h 85"/>
                              <a:gd name="T36" fmla="*/ 1248 w 3435"/>
                              <a:gd name="T37" fmla="*/ 54 h 85"/>
                              <a:gd name="T38" fmla="*/ 1159 w 3435"/>
                              <a:gd name="T39" fmla="*/ 31 h 85"/>
                              <a:gd name="T40" fmla="*/ 1403 w 3435"/>
                              <a:gd name="T41" fmla="*/ 31 h 85"/>
                              <a:gd name="T42" fmla="*/ 1314 w 3435"/>
                              <a:gd name="T43" fmla="*/ 54 h 85"/>
                              <a:gd name="T44" fmla="*/ 1469 w 3435"/>
                              <a:gd name="T45" fmla="*/ 31 h 85"/>
                              <a:gd name="T46" fmla="*/ 1558 w 3435"/>
                              <a:gd name="T47" fmla="*/ 54 h 85"/>
                              <a:gd name="T48" fmla="*/ 1469 w 3435"/>
                              <a:gd name="T49" fmla="*/ 31 h 85"/>
                              <a:gd name="T50" fmla="*/ 1714 w 3435"/>
                              <a:gd name="T51" fmla="*/ 31 h 85"/>
                              <a:gd name="T52" fmla="*/ 1625 w 3435"/>
                              <a:gd name="T53" fmla="*/ 54 h 85"/>
                              <a:gd name="T54" fmla="*/ 1780 w 3435"/>
                              <a:gd name="T55" fmla="*/ 31 h 85"/>
                              <a:gd name="T56" fmla="*/ 1869 w 3435"/>
                              <a:gd name="T57" fmla="*/ 54 h 85"/>
                              <a:gd name="T58" fmla="*/ 1780 w 3435"/>
                              <a:gd name="T59" fmla="*/ 31 h 85"/>
                              <a:gd name="T60" fmla="*/ 2024 w 3435"/>
                              <a:gd name="T61" fmla="*/ 31 h 85"/>
                              <a:gd name="T62" fmla="*/ 1935 w 3435"/>
                              <a:gd name="T63" fmla="*/ 54 h 85"/>
                              <a:gd name="T64" fmla="*/ 2091 w 3435"/>
                              <a:gd name="T65" fmla="*/ 31 h 85"/>
                              <a:gd name="T66" fmla="*/ 2180 w 3435"/>
                              <a:gd name="T67" fmla="*/ 54 h 85"/>
                              <a:gd name="T68" fmla="*/ 2091 w 3435"/>
                              <a:gd name="T69" fmla="*/ 31 h 85"/>
                              <a:gd name="T70" fmla="*/ 2335 w 3435"/>
                              <a:gd name="T71" fmla="*/ 31 h 85"/>
                              <a:gd name="T72" fmla="*/ 2246 w 3435"/>
                              <a:gd name="T73" fmla="*/ 54 h 85"/>
                              <a:gd name="T74" fmla="*/ 2401 w 3435"/>
                              <a:gd name="T75" fmla="*/ 31 h 85"/>
                              <a:gd name="T76" fmla="*/ 2490 w 3435"/>
                              <a:gd name="T77" fmla="*/ 54 h 85"/>
                              <a:gd name="T78" fmla="*/ 2401 w 3435"/>
                              <a:gd name="T79" fmla="*/ 31 h 85"/>
                              <a:gd name="T80" fmla="*/ 2646 w 3435"/>
                              <a:gd name="T81" fmla="*/ 31 h 85"/>
                              <a:gd name="T82" fmla="*/ 2557 w 3435"/>
                              <a:gd name="T83" fmla="*/ 54 h 85"/>
                              <a:gd name="T84" fmla="*/ 2712 w 3435"/>
                              <a:gd name="T85" fmla="*/ 31 h 85"/>
                              <a:gd name="T86" fmla="*/ 2801 w 3435"/>
                              <a:gd name="T87" fmla="*/ 54 h 85"/>
                              <a:gd name="T88" fmla="*/ 2712 w 3435"/>
                              <a:gd name="T89" fmla="*/ 31 h 85"/>
                              <a:gd name="T90" fmla="*/ 2956 w 3435"/>
                              <a:gd name="T91" fmla="*/ 31 h 85"/>
                              <a:gd name="T92" fmla="*/ 2867 w 3435"/>
                              <a:gd name="T93" fmla="*/ 54 h 85"/>
                              <a:gd name="T94" fmla="*/ 3023 w 3435"/>
                              <a:gd name="T95" fmla="*/ 31 h 85"/>
                              <a:gd name="T96" fmla="*/ 3112 w 3435"/>
                              <a:gd name="T97" fmla="*/ 54 h 85"/>
                              <a:gd name="T98" fmla="*/ 3023 w 3435"/>
                              <a:gd name="T99" fmla="*/ 31 h 85"/>
                              <a:gd name="T100" fmla="*/ 3267 w 3435"/>
                              <a:gd name="T101" fmla="*/ 31 h 85"/>
                              <a:gd name="T102" fmla="*/ 3178 w 3435"/>
                              <a:gd name="T103" fmla="*/ 54 h 85"/>
                              <a:gd name="T104" fmla="*/ 3333 w 3435"/>
                              <a:gd name="T105" fmla="*/ 31 h 85"/>
                              <a:gd name="T106" fmla="*/ 3364 w 3435"/>
                              <a:gd name="T107" fmla="*/ 54 h 85"/>
                              <a:gd name="T108" fmla="*/ 3333 w 3435"/>
                              <a:gd name="T109" fmla="*/ 31 h 85"/>
                              <a:gd name="T110" fmla="*/ 0 w 3435"/>
                              <a:gd name="T111" fmla="*/ 42 h 85"/>
                              <a:gd name="T112" fmla="*/ 86 w 3435"/>
                              <a:gd name="T113" fmla="*/ 85 h 85"/>
                              <a:gd name="T114" fmla="*/ 3435 w 3435"/>
                              <a:gd name="T115" fmla="*/ 42 h 85"/>
                              <a:gd name="T116" fmla="*/ 3350 w 3435"/>
                              <a:gd name="T117" fmla="*/ 0 h 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435" h="85">
                                <a:moveTo>
                                  <a:pt x="72" y="31"/>
                                </a:moveTo>
                                <a:lnTo>
                                  <a:pt x="160" y="31"/>
                                </a:lnTo>
                                <a:lnTo>
                                  <a:pt x="160" y="54"/>
                                </a:lnTo>
                                <a:lnTo>
                                  <a:pt x="72" y="54"/>
                                </a:lnTo>
                                <a:lnTo>
                                  <a:pt x="72" y="31"/>
                                </a:lnTo>
                                <a:close/>
                                <a:moveTo>
                                  <a:pt x="227" y="31"/>
                                </a:moveTo>
                                <a:lnTo>
                                  <a:pt x="316" y="31"/>
                                </a:lnTo>
                                <a:lnTo>
                                  <a:pt x="316" y="54"/>
                                </a:lnTo>
                                <a:lnTo>
                                  <a:pt x="227" y="54"/>
                                </a:lnTo>
                                <a:lnTo>
                                  <a:pt x="227" y="31"/>
                                </a:lnTo>
                                <a:close/>
                                <a:moveTo>
                                  <a:pt x="382" y="31"/>
                                </a:moveTo>
                                <a:lnTo>
                                  <a:pt x="471" y="31"/>
                                </a:lnTo>
                                <a:lnTo>
                                  <a:pt x="471" y="54"/>
                                </a:lnTo>
                                <a:lnTo>
                                  <a:pt x="382" y="54"/>
                                </a:lnTo>
                                <a:lnTo>
                                  <a:pt x="382" y="31"/>
                                </a:lnTo>
                                <a:close/>
                                <a:moveTo>
                                  <a:pt x="538" y="31"/>
                                </a:moveTo>
                                <a:lnTo>
                                  <a:pt x="626" y="31"/>
                                </a:lnTo>
                                <a:lnTo>
                                  <a:pt x="626" y="54"/>
                                </a:lnTo>
                                <a:lnTo>
                                  <a:pt x="538" y="54"/>
                                </a:lnTo>
                                <a:lnTo>
                                  <a:pt x="538" y="31"/>
                                </a:lnTo>
                                <a:close/>
                                <a:moveTo>
                                  <a:pt x="693" y="31"/>
                                </a:moveTo>
                                <a:lnTo>
                                  <a:pt x="782" y="31"/>
                                </a:lnTo>
                                <a:lnTo>
                                  <a:pt x="782" y="54"/>
                                </a:lnTo>
                                <a:lnTo>
                                  <a:pt x="693" y="54"/>
                                </a:lnTo>
                                <a:lnTo>
                                  <a:pt x="693" y="31"/>
                                </a:lnTo>
                                <a:close/>
                                <a:moveTo>
                                  <a:pt x="848" y="31"/>
                                </a:moveTo>
                                <a:lnTo>
                                  <a:pt x="937" y="31"/>
                                </a:lnTo>
                                <a:lnTo>
                                  <a:pt x="937" y="54"/>
                                </a:lnTo>
                                <a:lnTo>
                                  <a:pt x="848" y="54"/>
                                </a:lnTo>
                                <a:lnTo>
                                  <a:pt x="848" y="31"/>
                                </a:lnTo>
                                <a:close/>
                                <a:moveTo>
                                  <a:pt x="1004" y="31"/>
                                </a:moveTo>
                                <a:lnTo>
                                  <a:pt x="1092" y="31"/>
                                </a:lnTo>
                                <a:lnTo>
                                  <a:pt x="1092" y="54"/>
                                </a:lnTo>
                                <a:lnTo>
                                  <a:pt x="1004" y="54"/>
                                </a:lnTo>
                                <a:lnTo>
                                  <a:pt x="1004" y="31"/>
                                </a:lnTo>
                                <a:close/>
                                <a:moveTo>
                                  <a:pt x="1159" y="31"/>
                                </a:moveTo>
                                <a:lnTo>
                                  <a:pt x="1248" y="31"/>
                                </a:lnTo>
                                <a:lnTo>
                                  <a:pt x="1248" y="54"/>
                                </a:lnTo>
                                <a:lnTo>
                                  <a:pt x="1159" y="54"/>
                                </a:lnTo>
                                <a:lnTo>
                                  <a:pt x="1159" y="31"/>
                                </a:lnTo>
                                <a:close/>
                                <a:moveTo>
                                  <a:pt x="1314" y="31"/>
                                </a:moveTo>
                                <a:lnTo>
                                  <a:pt x="1403" y="31"/>
                                </a:lnTo>
                                <a:lnTo>
                                  <a:pt x="1403" y="54"/>
                                </a:lnTo>
                                <a:lnTo>
                                  <a:pt x="1314" y="54"/>
                                </a:lnTo>
                                <a:lnTo>
                                  <a:pt x="1314" y="31"/>
                                </a:lnTo>
                                <a:close/>
                                <a:moveTo>
                                  <a:pt x="1469" y="31"/>
                                </a:moveTo>
                                <a:lnTo>
                                  <a:pt x="1558" y="31"/>
                                </a:lnTo>
                                <a:lnTo>
                                  <a:pt x="1558" y="54"/>
                                </a:lnTo>
                                <a:lnTo>
                                  <a:pt x="1469" y="54"/>
                                </a:lnTo>
                                <a:lnTo>
                                  <a:pt x="1469" y="31"/>
                                </a:lnTo>
                                <a:close/>
                                <a:moveTo>
                                  <a:pt x="1625" y="31"/>
                                </a:moveTo>
                                <a:lnTo>
                                  <a:pt x="1714" y="31"/>
                                </a:lnTo>
                                <a:lnTo>
                                  <a:pt x="1714" y="54"/>
                                </a:lnTo>
                                <a:lnTo>
                                  <a:pt x="1625" y="54"/>
                                </a:lnTo>
                                <a:lnTo>
                                  <a:pt x="1625" y="31"/>
                                </a:lnTo>
                                <a:close/>
                                <a:moveTo>
                                  <a:pt x="1780" y="31"/>
                                </a:moveTo>
                                <a:lnTo>
                                  <a:pt x="1869" y="31"/>
                                </a:lnTo>
                                <a:lnTo>
                                  <a:pt x="1869" y="54"/>
                                </a:lnTo>
                                <a:lnTo>
                                  <a:pt x="1780" y="54"/>
                                </a:lnTo>
                                <a:lnTo>
                                  <a:pt x="1780" y="31"/>
                                </a:lnTo>
                                <a:close/>
                                <a:moveTo>
                                  <a:pt x="1935" y="31"/>
                                </a:moveTo>
                                <a:lnTo>
                                  <a:pt x="2024" y="31"/>
                                </a:lnTo>
                                <a:lnTo>
                                  <a:pt x="2024" y="54"/>
                                </a:lnTo>
                                <a:lnTo>
                                  <a:pt x="1935" y="54"/>
                                </a:lnTo>
                                <a:lnTo>
                                  <a:pt x="1935" y="31"/>
                                </a:lnTo>
                                <a:close/>
                                <a:moveTo>
                                  <a:pt x="2091" y="31"/>
                                </a:moveTo>
                                <a:lnTo>
                                  <a:pt x="2180" y="31"/>
                                </a:lnTo>
                                <a:lnTo>
                                  <a:pt x="2180" y="54"/>
                                </a:lnTo>
                                <a:lnTo>
                                  <a:pt x="2091" y="54"/>
                                </a:lnTo>
                                <a:lnTo>
                                  <a:pt x="2091" y="31"/>
                                </a:lnTo>
                                <a:close/>
                                <a:moveTo>
                                  <a:pt x="2246" y="31"/>
                                </a:moveTo>
                                <a:lnTo>
                                  <a:pt x="2335" y="31"/>
                                </a:lnTo>
                                <a:lnTo>
                                  <a:pt x="2335" y="54"/>
                                </a:lnTo>
                                <a:lnTo>
                                  <a:pt x="2246" y="54"/>
                                </a:lnTo>
                                <a:lnTo>
                                  <a:pt x="2246" y="31"/>
                                </a:lnTo>
                                <a:close/>
                                <a:moveTo>
                                  <a:pt x="2401" y="31"/>
                                </a:moveTo>
                                <a:lnTo>
                                  <a:pt x="2490" y="31"/>
                                </a:lnTo>
                                <a:lnTo>
                                  <a:pt x="2490" y="54"/>
                                </a:lnTo>
                                <a:lnTo>
                                  <a:pt x="2401" y="54"/>
                                </a:lnTo>
                                <a:lnTo>
                                  <a:pt x="2401" y="31"/>
                                </a:lnTo>
                                <a:close/>
                                <a:moveTo>
                                  <a:pt x="2557" y="31"/>
                                </a:moveTo>
                                <a:lnTo>
                                  <a:pt x="2646" y="31"/>
                                </a:lnTo>
                                <a:lnTo>
                                  <a:pt x="2646" y="54"/>
                                </a:lnTo>
                                <a:lnTo>
                                  <a:pt x="2557" y="54"/>
                                </a:lnTo>
                                <a:lnTo>
                                  <a:pt x="2557" y="31"/>
                                </a:lnTo>
                                <a:close/>
                                <a:moveTo>
                                  <a:pt x="2712" y="31"/>
                                </a:moveTo>
                                <a:lnTo>
                                  <a:pt x="2801" y="31"/>
                                </a:lnTo>
                                <a:lnTo>
                                  <a:pt x="2801" y="54"/>
                                </a:lnTo>
                                <a:lnTo>
                                  <a:pt x="2712" y="54"/>
                                </a:lnTo>
                                <a:lnTo>
                                  <a:pt x="2712" y="31"/>
                                </a:lnTo>
                                <a:close/>
                                <a:moveTo>
                                  <a:pt x="2867" y="31"/>
                                </a:moveTo>
                                <a:lnTo>
                                  <a:pt x="2956" y="31"/>
                                </a:lnTo>
                                <a:lnTo>
                                  <a:pt x="2956" y="54"/>
                                </a:lnTo>
                                <a:lnTo>
                                  <a:pt x="2867" y="54"/>
                                </a:lnTo>
                                <a:lnTo>
                                  <a:pt x="2867" y="31"/>
                                </a:lnTo>
                                <a:close/>
                                <a:moveTo>
                                  <a:pt x="3023" y="31"/>
                                </a:moveTo>
                                <a:lnTo>
                                  <a:pt x="3112" y="31"/>
                                </a:lnTo>
                                <a:lnTo>
                                  <a:pt x="3112" y="54"/>
                                </a:lnTo>
                                <a:lnTo>
                                  <a:pt x="3023" y="54"/>
                                </a:lnTo>
                                <a:lnTo>
                                  <a:pt x="3023" y="31"/>
                                </a:lnTo>
                                <a:close/>
                                <a:moveTo>
                                  <a:pt x="3178" y="31"/>
                                </a:moveTo>
                                <a:lnTo>
                                  <a:pt x="3267" y="31"/>
                                </a:lnTo>
                                <a:lnTo>
                                  <a:pt x="3267" y="54"/>
                                </a:lnTo>
                                <a:lnTo>
                                  <a:pt x="3178" y="54"/>
                                </a:lnTo>
                                <a:lnTo>
                                  <a:pt x="3178" y="31"/>
                                </a:lnTo>
                                <a:close/>
                                <a:moveTo>
                                  <a:pt x="3333" y="31"/>
                                </a:moveTo>
                                <a:lnTo>
                                  <a:pt x="3364" y="31"/>
                                </a:lnTo>
                                <a:lnTo>
                                  <a:pt x="3364" y="54"/>
                                </a:lnTo>
                                <a:lnTo>
                                  <a:pt x="3333" y="54"/>
                                </a:lnTo>
                                <a:lnTo>
                                  <a:pt x="3333" y="31"/>
                                </a:lnTo>
                                <a:close/>
                                <a:moveTo>
                                  <a:pt x="86" y="85"/>
                                </a:moveTo>
                                <a:lnTo>
                                  <a:pt x="0" y="42"/>
                                </a:lnTo>
                                <a:lnTo>
                                  <a:pt x="86" y="0"/>
                                </a:lnTo>
                                <a:lnTo>
                                  <a:pt x="86" y="85"/>
                                </a:lnTo>
                                <a:close/>
                                <a:moveTo>
                                  <a:pt x="3350" y="0"/>
                                </a:moveTo>
                                <a:lnTo>
                                  <a:pt x="3435" y="42"/>
                                </a:lnTo>
                                <a:lnTo>
                                  <a:pt x="3350" y="85"/>
                                </a:lnTo>
                                <a:lnTo>
                                  <a:pt x="3350" y="0"/>
                                </a:lnTo>
                                <a:close/>
                              </a:path>
                            </a:pathLst>
                          </a:custGeom>
                          <a:solidFill>
                            <a:srgbClr val="606060"/>
                          </a:solidFill>
                          <a:ln w="0">
                            <a:solidFill>
                              <a:srgbClr val="606060"/>
                            </a:solidFill>
                            <a:round/>
                            <a:headEnd/>
                            <a:tailEnd/>
                          </a:ln>
                        </wps:spPr>
                        <wps:bodyPr rot="0" vert="horz" wrap="square" lIns="91440" tIns="45720" rIns="91440" bIns="45720" anchor="t" anchorCtr="0" upright="1">
                          <a:noAutofit/>
                        </wps:bodyPr>
                      </wps:wsp>
                      <wps:wsp>
                        <wps:cNvPr id="63" name="Freeform 258"/>
                        <wps:cNvSpPr>
                          <a:spLocks noEditPoints="1"/>
                        </wps:cNvSpPr>
                        <wps:spPr bwMode="auto">
                          <a:xfrm>
                            <a:off x="304165" y="782955"/>
                            <a:ext cx="53975" cy="601980"/>
                          </a:xfrm>
                          <a:custGeom>
                            <a:avLst/>
                            <a:gdLst>
                              <a:gd name="T0" fmla="*/ 48 w 85"/>
                              <a:gd name="T1" fmla="*/ 0 h 948"/>
                              <a:gd name="T2" fmla="*/ 48 w 85"/>
                              <a:gd name="T3" fmla="*/ 877 h 948"/>
                              <a:gd name="T4" fmla="*/ 37 w 85"/>
                              <a:gd name="T5" fmla="*/ 877 h 948"/>
                              <a:gd name="T6" fmla="*/ 37 w 85"/>
                              <a:gd name="T7" fmla="*/ 0 h 948"/>
                              <a:gd name="T8" fmla="*/ 48 w 85"/>
                              <a:gd name="T9" fmla="*/ 0 h 948"/>
                              <a:gd name="T10" fmla="*/ 85 w 85"/>
                              <a:gd name="T11" fmla="*/ 863 h 948"/>
                              <a:gd name="T12" fmla="*/ 42 w 85"/>
                              <a:gd name="T13" fmla="*/ 948 h 948"/>
                              <a:gd name="T14" fmla="*/ 0 w 85"/>
                              <a:gd name="T15" fmla="*/ 863 h 948"/>
                              <a:gd name="T16" fmla="*/ 85 w 85"/>
                              <a:gd name="T17" fmla="*/ 863 h 9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5" h="948">
                                <a:moveTo>
                                  <a:pt x="48" y="0"/>
                                </a:moveTo>
                                <a:lnTo>
                                  <a:pt x="48" y="877"/>
                                </a:lnTo>
                                <a:lnTo>
                                  <a:pt x="37" y="877"/>
                                </a:lnTo>
                                <a:lnTo>
                                  <a:pt x="37" y="0"/>
                                </a:lnTo>
                                <a:lnTo>
                                  <a:pt x="48" y="0"/>
                                </a:lnTo>
                                <a:close/>
                                <a:moveTo>
                                  <a:pt x="85" y="863"/>
                                </a:moveTo>
                                <a:lnTo>
                                  <a:pt x="42" y="948"/>
                                </a:lnTo>
                                <a:lnTo>
                                  <a:pt x="0" y="863"/>
                                </a:lnTo>
                                <a:lnTo>
                                  <a:pt x="85" y="863"/>
                                </a:lnTo>
                                <a:close/>
                              </a:path>
                            </a:pathLst>
                          </a:custGeom>
                          <a:solidFill>
                            <a:srgbClr val="606060"/>
                          </a:solidFill>
                          <a:ln w="0">
                            <a:solidFill>
                              <a:srgbClr val="606060"/>
                            </a:solidFill>
                            <a:round/>
                            <a:headEnd/>
                            <a:tailEnd/>
                          </a:ln>
                        </wps:spPr>
                        <wps:bodyPr rot="0" vert="horz" wrap="square" lIns="91440" tIns="45720" rIns="91440" bIns="45720" anchor="t" anchorCtr="0" upright="1">
                          <a:noAutofit/>
                        </wps:bodyPr>
                      </wps:wsp>
                      <wps:wsp>
                        <wps:cNvPr id="64" name="Freeform 259"/>
                        <wps:cNvSpPr>
                          <a:spLocks noEditPoints="1"/>
                        </wps:cNvSpPr>
                        <wps:spPr bwMode="auto">
                          <a:xfrm>
                            <a:off x="2693670" y="782955"/>
                            <a:ext cx="54610" cy="601980"/>
                          </a:xfrm>
                          <a:custGeom>
                            <a:avLst/>
                            <a:gdLst>
                              <a:gd name="T0" fmla="*/ 48 w 86"/>
                              <a:gd name="T1" fmla="*/ 0 h 948"/>
                              <a:gd name="T2" fmla="*/ 48 w 86"/>
                              <a:gd name="T3" fmla="*/ 877 h 948"/>
                              <a:gd name="T4" fmla="*/ 38 w 86"/>
                              <a:gd name="T5" fmla="*/ 877 h 948"/>
                              <a:gd name="T6" fmla="*/ 38 w 86"/>
                              <a:gd name="T7" fmla="*/ 0 h 948"/>
                              <a:gd name="T8" fmla="*/ 48 w 86"/>
                              <a:gd name="T9" fmla="*/ 0 h 948"/>
                              <a:gd name="T10" fmla="*/ 86 w 86"/>
                              <a:gd name="T11" fmla="*/ 863 h 948"/>
                              <a:gd name="T12" fmla="*/ 43 w 86"/>
                              <a:gd name="T13" fmla="*/ 948 h 948"/>
                              <a:gd name="T14" fmla="*/ 0 w 86"/>
                              <a:gd name="T15" fmla="*/ 863 h 948"/>
                              <a:gd name="T16" fmla="*/ 86 w 86"/>
                              <a:gd name="T17" fmla="*/ 863 h 9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6" h="948">
                                <a:moveTo>
                                  <a:pt x="48" y="0"/>
                                </a:moveTo>
                                <a:lnTo>
                                  <a:pt x="48" y="877"/>
                                </a:lnTo>
                                <a:lnTo>
                                  <a:pt x="38" y="877"/>
                                </a:lnTo>
                                <a:lnTo>
                                  <a:pt x="38" y="0"/>
                                </a:lnTo>
                                <a:lnTo>
                                  <a:pt x="48" y="0"/>
                                </a:lnTo>
                                <a:close/>
                                <a:moveTo>
                                  <a:pt x="86" y="863"/>
                                </a:moveTo>
                                <a:lnTo>
                                  <a:pt x="43" y="948"/>
                                </a:lnTo>
                                <a:lnTo>
                                  <a:pt x="0" y="863"/>
                                </a:lnTo>
                                <a:lnTo>
                                  <a:pt x="86" y="863"/>
                                </a:lnTo>
                                <a:close/>
                              </a:path>
                            </a:pathLst>
                          </a:custGeom>
                          <a:solidFill>
                            <a:srgbClr val="606060"/>
                          </a:solidFill>
                          <a:ln w="0">
                            <a:solidFill>
                              <a:srgbClr val="606060"/>
                            </a:solidFill>
                            <a:round/>
                            <a:headEnd/>
                            <a:tailEnd/>
                          </a:ln>
                        </wps:spPr>
                        <wps:bodyPr rot="0" vert="horz" wrap="square" lIns="91440" tIns="45720" rIns="91440" bIns="45720" anchor="t" anchorCtr="0" upright="1">
                          <a:noAutofit/>
                        </wps:bodyPr>
                      </wps:wsp>
                      <wps:wsp>
                        <wps:cNvPr id="65" name="Freeform 260"/>
                        <wps:cNvSpPr>
                          <a:spLocks/>
                        </wps:cNvSpPr>
                        <wps:spPr bwMode="auto">
                          <a:xfrm>
                            <a:off x="3937000" y="1226185"/>
                            <a:ext cx="191770" cy="100965"/>
                          </a:xfrm>
                          <a:custGeom>
                            <a:avLst/>
                            <a:gdLst>
                              <a:gd name="T0" fmla="*/ 302 w 302"/>
                              <a:gd name="T1" fmla="*/ 0 h 159"/>
                              <a:gd name="T2" fmla="*/ 228 w 302"/>
                              <a:gd name="T3" fmla="*/ 0 h 159"/>
                              <a:gd name="T4" fmla="*/ 151 w 302"/>
                              <a:gd name="T5" fmla="*/ 78 h 159"/>
                              <a:gd name="T6" fmla="*/ 71 w 302"/>
                              <a:gd name="T7" fmla="*/ 0 h 159"/>
                              <a:gd name="T8" fmla="*/ 0 w 302"/>
                              <a:gd name="T9" fmla="*/ 0 h 159"/>
                              <a:gd name="T10" fmla="*/ 151 w 302"/>
                              <a:gd name="T11" fmla="*/ 159 h 159"/>
                              <a:gd name="T12" fmla="*/ 302 w 302"/>
                              <a:gd name="T13" fmla="*/ 0 h 159"/>
                            </a:gdLst>
                            <a:ahLst/>
                            <a:cxnLst>
                              <a:cxn ang="0">
                                <a:pos x="T0" y="T1"/>
                              </a:cxn>
                              <a:cxn ang="0">
                                <a:pos x="T2" y="T3"/>
                              </a:cxn>
                              <a:cxn ang="0">
                                <a:pos x="T4" y="T5"/>
                              </a:cxn>
                              <a:cxn ang="0">
                                <a:pos x="T6" y="T7"/>
                              </a:cxn>
                              <a:cxn ang="0">
                                <a:pos x="T8" y="T9"/>
                              </a:cxn>
                              <a:cxn ang="0">
                                <a:pos x="T10" y="T11"/>
                              </a:cxn>
                              <a:cxn ang="0">
                                <a:pos x="T12" y="T13"/>
                              </a:cxn>
                            </a:cxnLst>
                            <a:rect l="0" t="0" r="r" b="b"/>
                            <a:pathLst>
                              <a:path w="302" h="159">
                                <a:moveTo>
                                  <a:pt x="302" y="0"/>
                                </a:moveTo>
                                <a:lnTo>
                                  <a:pt x="228" y="0"/>
                                </a:lnTo>
                                <a:lnTo>
                                  <a:pt x="151" y="78"/>
                                </a:lnTo>
                                <a:lnTo>
                                  <a:pt x="71" y="0"/>
                                </a:lnTo>
                                <a:lnTo>
                                  <a:pt x="0" y="0"/>
                                </a:lnTo>
                                <a:lnTo>
                                  <a:pt x="151" y="159"/>
                                </a:lnTo>
                                <a:lnTo>
                                  <a:pt x="302" y="0"/>
                                </a:lnTo>
                                <a:close/>
                              </a:path>
                            </a:pathLst>
                          </a:custGeom>
                          <a:solidFill>
                            <a:srgbClr val="606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61"/>
                        <wps:cNvSpPr>
                          <a:spLocks noEditPoints="1"/>
                        </wps:cNvSpPr>
                        <wps:spPr bwMode="auto">
                          <a:xfrm>
                            <a:off x="3267075" y="265430"/>
                            <a:ext cx="1787525" cy="54610"/>
                          </a:xfrm>
                          <a:custGeom>
                            <a:avLst/>
                            <a:gdLst>
                              <a:gd name="T0" fmla="*/ 0 w 2815"/>
                              <a:gd name="T1" fmla="*/ 38 h 86"/>
                              <a:gd name="T2" fmla="*/ 2744 w 2815"/>
                              <a:gd name="T3" fmla="*/ 38 h 86"/>
                              <a:gd name="T4" fmla="*/ 2744 w 2815"/>
                              <a:gd name="T5" fmla="*/ 48 h 86"/>
                              <a:gd name="T6" fmla="*/ 0 w 2815"/>
                              <a:gd name="T7" fmla="*/ 48 h 86"/>
                              <a:gd name="T8" fmla="*/ 0 w 2815"/>
                              <a:gd name="T9" fmla="*/ 38 h 86"/>
                              <a:gd name="T10" fmla="*/ 2730 w 2815"/>
                              <a:gd name="T11" fmla="*/ 0 h 86"/>
                              <a:gd name="T12" fmla="*/ 2815 w 2815"/>
                              <a:gd name="T13" fmla="*/ 43 h 86"/>
                              <a:gd name="T14" fmla="*/ 2730 w 2815"/>
                              <a:gd name="T15" fmla="*/ 86 h 86"/>
                              <a:gd name="T16" fmla="*/ 2730 w 2815"/>
                              <a:gd name="T17"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15" h="86">
                                <a:moveTo>
                                  <a:pt x="0" y="38"/>
                                </a:moveTo>
                                <a:lnTo>
                                  <a:pt x="2744" y="38"/>
                                </a:lnTo>
                                <a:lnTo>
                                  <a:pt x="2744" y="48"/>
                                </a:lnTo>
                                <a:lnTo>
                                  <a:pt x="0" y="48"/>
                                </a:lnTo>
                                <a:lnTo>
                                  <a:pt x="0" y="38"/>
                                </a:lnTo>
                                <a:close/>
                                <a:moveTo>
                                  <a:pt x="2730" y="0"/>
                                </a:moveTo>
                                <a:lnTo>
                                  <a:pt x="2815" y="43"/>
                                </a:lnTo>
                                <a:lnTo>
                                  <a:pt x="2730" y="86"/>
                                </a:lnTo>
                                <a:lnTo>
                                  <a:pt x="2730" y="0"/>
                                </a:lnTo>
                                <a:close/>
                              </a:path>
                            </a:pathLst>
                          </a:custGeom>
                          <a:solidFill>
                            <a:srgbClr val="606060"/>
                          </a:solidFill>
                          <a:ln w="0">
                            <a:solidFill>
                              <a:srgbClr val="606060"/>
                            </a:solidFill>
                            <a:round/>
                            <a:headEnd/>
                            <a:tailEnd/>
                          </a:ln>
                        </wps:spPr>
                        <wps:bodyPr rot="0" vert="horz" wrap="square" lIns="91440" tIns="45720" rIns="91440" bIns="45720" anchor="t" anchorCtr="0" upright="1">
                          <a:noAutofit/>
                        </wps:bodyPr>
                      </wps:wsp>
                      <wps:wsp>
                        <wps:cNvPr id="67" name="Rectangle 262"/>
                        <wps:cNvSpPr>
                          <a:spLocks noChangeArrowheads="1"/>
                        </wps:cNvSpPr>
                        <wps:spPr bwMode="auto">
                          <a:xfrm>
                            <a:off x="3899535" y="1085215"/>
                            <a:ext cx="26225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13AAB" w14:textId="77777777" w:rsidR="00D37F25" w:rsidRDefault="00D37F25" w:rsidP="00BB3638">
                              <w:r>
                                <w:rPr>
                                  <w:rFonts w:ascii="Arial" w:hAnsi="Arial" w:cs="Arial"/>
                                  <w:b/>
                                  <w:bCs/>
                                  <w:color w:val="000000"/>
                                  <w:sz w:val="14"/>
                                  <w:szCs w:val="14"/>
                                </w:rPr>
                                <w:t>Today</w:t>
                              </w:r>
                            </w:p>
                          </w:txbxContent>
                        </wps:txbx>
                        <wps:bodyPr rot="0" vert="horz" wrap="none" lIns="0" tIns="0" rIns="0" bIns="0" anchor="t" anchorCtr="0" upright="1">
                          <a:spAutoFit/>
                        </wps:bodyPr>
                      </wps:wsp>
                      <wps:wsp>
                        <wps:cNvPr id="68" name="Rectangle 263"/>
                        <wps:cNvSpPr>
                          <a:spLocks noChangeArrowheads="1"/>
                        </wps:cNvSpPr>
                        <wps:spPr bwMode="auto">
                          <a:xfrm>
                            <a:off x="412750" y="936625"/>
                            <a:ext cx="10922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FD2D3" w14:textId="77777777" w:rsidR="00D37F25" w:rsidRDefault="00D37F25" w:rsidP="00BB3638">
                              <w:r>
                                <w:rPr>
                                  <w:rFonts w:ascii="Arial" w:hAnsi="Arial" w:cs="Arial"/>
                                  <w:b/>
                                  <w:bCs/>
                                  <w:color w:val="016D9F"/>
                                  <w:sz w:val="14"/>
                                  <w:szCs w:val="14"/>
                                </w:rPr>
                                <w:t>TF</w:t>
                              </w:r>
                            </w:p>
                          </w:txbxContent>
                        </wps:txbx>
                        <wps:bodyPr rot="0" vert="horz" wrap="none" lIns="0" tIns="0" rIns="0" bIns="0" anchor="t" anchorCtr="0" upright="1">
                          <a:spAutoFit/>
                        </wps:bodyPr>
                      </wps:wsp>
                      <wps:wsp>
                        <wps:cNvPr id="69" name="Rectangle 264"/>
                        <wps:cNvSpPr>
                          <a:spLocks noChangeArrowheads="1"/>
                        </wps:cNvSpPr>
                        <wps:spPr bwMode="auto">
                          <a:xfrm>
                            <a:off x="548005" y="936625"/>
                            <a:ext cx="5207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68FE7" w14:textId="77777777" w:rsidR="00D37F25" w:rsidRDefault="00D37F25" w:rsidP="00BB3638">
                              <w:r>
                                <w:rPr>
                                  <w:rFonts w:ascii="Arial" w:hAnsi="Arial" w:cs="Arial"/>
                                  <w:b/>
                                  <w:bCs/>
                                  <w:color w:val="000000"/>
                                  <w:sz w:val="14"/>
                                  <w:szCs w:val="14"/>
                                </w:rPr>
                                <w:t xml:space="preserve">= </w:t>
                              </w:r>
                            </w:p>
                          </w:txbxContent>
                        </wps:txbx>
                        <wps:bodyPr rot="0" vert="horz" wrap="none" lIns="0" tIns="0" rIns="0" bIns="0" anchor="t" anchorCtr="0" upright="1">
                          <a:spAutoFit/>
                        </wps:bodyPr>
                      </wps:wsp>
                      <wps:wsp>
                        <wps:cNvPr id="70" name="Freeform 265"/>
                        <wps:cNvSpPr>
                          <a:spLocks noEditPoints="1"/>
                        </wps:cNvSpPr>
                        <wps:spPr bwMode="auto">
                          <a:xfrm>
                            <a:off x="635000" y="916940"/>
                            <a:ext cx="143510" cy="58420"/>
                          </a:xfrm>
                          <a:custGeom>
                            <a:avLst/>
                            <a:gdLst>
                              <a:gd name="T0" fmla="*/ 642 w 2115"/>
                              <a:gd name="T1" fmla="*/ 386 h 864"/>
                              <a:gd name="T2" fmla="*/ 708 w 2115"/>
                              <a:gd name="T3" fmla="*/ 621 h 864"/>
                              <a:gd name="T4" fmla="*/ 869 w 2115"/>
                              <a:gd name="T5" fmla="*/ 329 h 864"/>
                              <a:gd name="T6" fmla="*/ 1938 w 2115"/>
                              <a:gd name="T7" fmla="*/ 225 h 864"/>
                              <a:gd name="T8" fmla="*/ 1767 w 2115"/>
                              <a:gd name="T9" fmla="*/ 503 h 864"/>
                              <a:gd name="T10" fmla="*/ 1875 w 2115"/>
                              <a:gd name="T11" fmla="*/ 585 h 864"/>
                              <a:gd name="T12" fmla="*/ 1995 w 2115"/>
                              <a:gd name="T13" fmla="*/ 381 h 864"/>
                              <a:gd name="T14" fmla="*/ 1938 w 2115"/>
                              <a:gd name="T15" fmla="*/ 225 h 864"/>
                              <a:gd name="T16" fmla="*/ 952 w 2115"/>
                              <a:gd name="T17" fmla="*/ 349 h 864"/>
                              <a:gd name="T18" fmla="*/ 800 w 2115"/>
                              <a:gd name="T19" fmla="*/ 637 h 864"/>
                              <a:gd name="T20" fmla="*/ 537 w 2115"/>
                              <a:gd name="T21" fmla="*/ 498 h 864"/>
                              <a:gd name="T22" fmla="*/ 684 w 2115"/>
                              <a:gd name="T23" fmla="*/ 215 h 864"/>
                              <a:gd name="T24" fmla="*/ 1987 w 2115"/>
                              <a:gd name="T25" fmla="*/ 194 h 864"/>
                              <a:gd name="T26" fmla="*/ 2115 w 2115"/>
                              <a:gd name="T27" fmla="*/ 195 h 864"/>
                              <a:gd name="T28" fmla="*/ 2010 w 2115"/>
                              <a:gd name="T29" fmla="*/ 676 h 864"/>
                              <a:gd name="T30" fmla="*/ 1864 w 2115"/>
                              <a:gd name="T31" fmla="*/ 850 h 864"/>
                              <a:gd name="T32" fmla="*/ 1603 w 2115"/>
                              <a:gd name="T33" fmla="*/ 710 h 864"/>
                              <a:gd name="T34" fmla="*/ 1674 w 2115"/>
                              <a:gd name="T35" fmla="*/ 713 h 864"/>
                              <a:gd name="T36" fmla="*/ 1689 w 2115"/>
                              <a:gd name="T37" fmla="*/ 810 h 864"/>
                              <a:gd name="T38" fmla="*/ 1921 w 2115"/>
                              <a:gd name="T39" fmla="*/ 715 h 864"/>
                              <a:gd name="T40" fmla="*/ 1878 w 2115"/>
                              <a:gd name="T41" fmla="*/ 629 h 864"/>
                              <a:gd name="T42" fmla="*/ 1683 w 2115"/>
                              <a:gd name="T43" fmla="*/ 507 h 864"/>
                              <a:gd name="T44" fmla="*/ 1930 w 2115"/>
                              <a:gd name="T45" fmla="*/ 187 h 864"/>
                              <a:gd name="T46" fmla="*/ 1228 w 2115"/>
                              <a:gd name="T47" fmla="*/ 259 h 864"/>
                              <a:gd name="T48" fmla="*/ 1311 w 2115"/>
                              <a:gd name="T49" fmla="*/ 219 h 864"/>
                              <a:gd name="T50" fmla="*/ 1490 w 2115"/>
                              <a:gd name="T51" fmla="*/ 284 h 864"/>
                              <a:gd name="T52" fmla="*/ 1432 w 2115"/>
                              <a:gd name="T53" fmla="*/ 567 h 864"/>
                              <a:gd name="T54" fmla="*/ 1489 w 2115"/>
                              <a:gd name="T55" fmla="*/ 592 h 864"/>
                              <a:gd name="T56" fmla="*/ 1490 w 2115"/>
                              <a:gd name="T57" fmla="*/ 638 h 864"/>
                              <a:gd name="T58" fmla="*/ 1352 w 2115"/>
                              <a:gd name="T59" fmla="*/ 580 h 864"/>
                              <a:gd name="T60" fmla="*/ 1404 w 2115"/>
                              <a:gd name="T61" fmla="*/ 340 h 864"/>
                              <a:gd name="T62" fmla="*/ 1361 w 2115"/>
                              <a:gd name="T63" fmla="*/ 243 h 864"/>
                              <a:gd name="T64" fmla="*/ 1227 w 2115"/>
                              <a:gd name="T65" fmla="*/ 370 h 864"/>
                              <a:gd name="T66" fmla="*/ 1074 w 2115"/>
                              <a:gd name="T67" fmla="*/ 651 h 864"/>
                              <a:gd name="T68" fmla="*/ 1147 w 2115"/>
                              <a:gd name="T69" fmla="*/ 251 h 864"/>
                              <a:gd name="T70" fmla="*/ 1052 w 2115"/>
                              <a:gd name="T71" fmla="*/ 298 h 864"/>
                              <a:gd name="T72" fmla="*/ 1163 w 2115"/>
                              <a:gd name="T73" fmla="*/ 187 h 864"/>
                              <a:gd name="T74" fmla="*/ 310 w 2115"/>
                              <a:gd name="T75" fmla="*/ 24 h 864"/>
                              <a:gd name="T76" fmla="*/ 257 w 2115"/>
                              <a:gd name="T77" fmla="*/ 76 h 864"/>
                              <a:gd name="T78" fmla="*/ 256 w 2115"/>
                              <a:gd name="T79" fmla="*/ 607 h 864"/>
                              <a:gd name="T80" fmla="*/ 373 w 2115"/>
                              <a:gd name="T81" fmla="*/ 534 h 864"/>
                              <a:gd name="T82" fmla="*/ 403 w 2115"/>
                              <a:gd name="T83" fmla="*/ 651 h 864"/>
                              <a:gd name="T84" fmla="*/ 33 w 2115"/>
                              <a:gd name="T85" fmla="*/ 618 h 864"/>
                              <a:gd name="T86" fmla="*/ 75 w 2115"/>
                              <a:gd name="T87" fmla="*/ 509 h 864"/>
                              <a:gd name="T88" fmla="*/ 155 w 2115"/>
                              <a:gd name="T89" fmla="*/ 34 h 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115" h="864">
                                <a:moveTo>
                                  <a:pt x="787" y="226"/>
                                </a:moveTo>
                                <a:cubicBezTo>
                                  <a:pt x="754" y="226"/>
                                  <a:pt x="725" y="240"/>
                                  <a:pt x="700" y="267"/>
                                </a:cubicBezTo>
                                <a:cubicBezTo>
                                  <a:pt x="676" y="295"/>
                                  <a:pt x="656" y="334"/>
                                  <a:pt x="642" y="386"/>
                                </a:cubicBezTo>
                                <a:cubicBezTo>
                                  <a:pt x="628" y="437"/>
                                  <a:pt x="621" y="482"/>
                                  <a:pt x="621" y="519"/>
                                </a:cubicBezTo>
                                <a:cubicBezTo>
                                  <a:pt x="621" y="554"/>
                                  <a:pt x="628" y="580"/>
                                  <a:pt x="642" y="596"/>
                                </a:cubicBezTo>
                                <a:cubicBezTo>
                                  <a:pt x="657" y="613"/>
                                  <a:pt x="679" y="621"/>
                                  <a:pt x="708" y="621"/>
                                </a:cubicBezTo>
                                <a:cubicBezTo>
                                  <a:pt x="739" y="621"/>
                                  <a:pt x="767" y="607"/>
                                  <a:pt x="791" y="579"/>
                                </a:cubicBezTo>
                                <a:cubicBezTo>
                                  <a:pt x="815" y="551"/>
                                  <a:pt x="834" y="512"/>
                                  <a:pt x="848" y="462"/>
                                </a:cubicBezTo>
                                <a:cubicBezTo>
                                  <a:pt x="862" y="412"/>
                                  <a:pt x="869" y="367"/>
                                  <a:pt x="869" y="329"/>
                                </a:cubicBezTo>
                                <a:cubicBezTo>
                                  <a:pt x="869" y="295"/>
                                  <a:pt x="862" y="269"/>
                                  <a:pt x="849" y="252"/>
                                </a:cubicBezTo>
                                <a:cubicBezTo>
                                  <a:pt x="836" y="234"/>
                                  <a:pt x="815" y="226"/>
                                  <a:pt x="787" y="226"/>
                                </a:cubicBezTo>
                                <a:close/>
                                <a:moveTo>
                                  <a:pt x="1938" y="225"/>
                                </a:moveTo>
                                <a:cubicBezTo>
                                  <a:pt x="1905" y="225"/>
                                  <a:pt x="1876" y="238"/>
                                  <a:pt x="1850" y="264"/>
                                </a:cubicBezTo>
                                <a:cubicBezTo>
                                  <a:pt x="1825" y="290"/>
                                  <a:pt x="1804" y="326"/>
                                  <a:pt x="1790" y="370"/>
                                </a:cubicBezTo>
                                <a:cubicBezTo>
                                  <a:pt x="1775" y="415"/>
                                  <a:pt x="1767" y="459"/>
                                  <a:pt x="1767" y="503"/>
                                </a:cubicBezTo>
                                <a:cubicBezTo>
                                  <a:pt x="1767" y="536"/>
                                  <a:pt x="1772" y="561"/>
                                  <a:pt x="1782" y="577"/>
                                </a:cubicBezTo>
                                <a:cubicBezTo>
                                  <a:pt x="1791" y="594"/>
                                  <a:pt x="1806" y="602"/>
                                  <a:pt x="1827" y="602"/>
                                </a:cubicBezTo>
                                <a:cubicBezTo>
                                  <a:pt x="1843" y="602"/>
                                  <a:pt x="1859" y="596"/>
                                  <a:pt x="1875" y="585"/>
                                </a:cubicBezTo>
                                <a:cubicBezTo>
                                  <a:pt x="1891" y="574"/>
                                  <a:pt x="1908" y="556"/>
                                  <a:pt x="1926" y="532"/>
                                </a:cubicBezTo>
                                <a:cubicBezTo>
                                  <a:pt x="1945" y="508"/>
                                  <a:pt x="1959" y="485"/>
                                  <a:pt x="1969" y="463"/>
                                </a:cubicBezTo>
                                <a:cubicBezTo>
                                  <a:pt x="1979" y="441"/>
                                  <a:pt x="1988" y="414"/>
                                  <a:pt x="1995" y="381"/>
                                </a:cubicBezTo>
                                <a:cubicBezTo>
                                  <a:pt x="2002" y="348"/>
                                  <a:pt x="2006" y="320"/>
                                  <a:pt x="2006" y="296"/>
                                </a:cubicBezTo>
                                <a:cubicBezTo>
                                  <a:pt x="2006" y="271"/>
                                  <a:pt x="2000" y="253"/>
                                  <a:pt x="1990" y="242"/>
                                </a:cubicBezTo>
                                <a:cubicBezTo>
                                  <a:pt x="1979" y="230"/>
                                  <a:pt x="1962" y="225"/>
                                  <a:pt x="1938" y="225"/>
                                </a:cubicBezTo>
                                <a:close/>
                                <a:moveTo>
                                  <a:pt x="796" y="188"/>
                                </a:moveTo>
                                <a:cubicBezTo>
                                  <a:pt x="847" y="188"/>
                                  <a:pt x="886" y="202"/>
                                  <a:pt x="912" y="229"/>
                                </a:cubicBezTo>
                                <a:cubicBezTo>
                                  <a:pt x="939" y="257"/>
                                  <a:pt x="952" y="297"/>
                                  <a:pt x="952" y="349"/>
                                </a:cubicBezTo>
                                <a:cubicBezTo>
                                  <a:pt x="952" y="386"/>
                                  <a:pt x="946" y="425"/>
                                  <a:pt x="933" y="467"/>
                                </a:cubicBezTo>
                                <a:cubicBezTo>
                                  <a:pt x="920" y="509"/>
                                  <a:pt x="903" y="544"/>
                                  <a:pt x="880" y="573"/>
                                </a:cubicBezTo>
                                <a:cubicBezTo>
                                  <a:pt x="858" y="601"/>
                                  <a:pt x="831" y="623"/>
                                  <a:pt x="800" y="637"/>
                                </a:cubicBezTo>
                                <a:cubicBezTo>
                                  <a:pt x="769" y="652"/>
                                  <a:pt x="733" y="659"/>
                                  <a:pt x="693" y="659"/>
                                </a:cubicBezTo>
                                <a:cubicBezTo>
                                  <a:pt x="644" y="659"/>
                                  <a:pt x="605" y="645"/>
                                  <a:pt x="578" y="617"/>
                                </a:cubicBezTo>
                                <a:cubicBezTo>
                                  <a:pt x="551" y="590"/>
                                  <a:pt x="537" y="550"/>
                                  <a:pt x="537" y="498"/>
                                </a:cubicBezTo>
                                <a:cubicBezTo>
                                  <a:pt x="537" y="473"/>
                                  <a:pt x="541" y="444"/>
                                  <a:pt x="549" y="410"/>
                                </a:cubicBezTo>
                                <a:cubicBezTo>
                                  <a:pt x="559" y="365"/>
                                  <a:pt x="575" y="326"/>
                                  <a:pt x="598" y="292"/>
                                </a:cubicBezTo>
                                <a:cubicBezTo>
                                  <a:pt x="622" y="258"/>
                                  <a:pt x="650" y="232"/>
                                  <a:pt x="684" y="215"/>
                                </a:cubicBezTo>
                                <a:cubicBezTo>
                                  <a:pt x="718" y="197"/>
                                  <a:pt x="756" y="188"/>
                                  <a:pt x="796" y="188"/>
                                </a:cubicBezTo>
                                <a:close/>
                                <a:moveTo>
                                  <a:pt x="1930" y="187"/>
                                </a:moveTo>
                                <a:cubicBezTo>
                                  <a:pt x="1950" y="187"/>
                                  <a:pt x="1969" y="190"/>
                                  <a:pt x="1987" y="194"/>
                                </a:cubicBezTo>
                                <a:cubicBezTo>
                                  <a:pt x="2004" y="199"/>
                                  <a:pt x="2022" y="207"/>
                                  <a:pt x="2040" y="219"/>
                                </a:cubicBezTo>
                                <a:lnTo>
                                  <a:pt x="2084" y="187"/>
                                </a:lnTo>
                                <a:lnTo>
                                  <a:pt x="2115" y="195"/>
                                </a:lnTo>
                                <a:lnTo>
                                  <a:pt x="2066" y="417"/>
                                </a:lnTo>
                                <a:cubicBezTo>
                                  <a:pt x="2062" y="432"/>
                                  <a:pt x="2054" y="472"/>
                                  <a:pt x="2042" y="535"/>
                                </a:cubicBezTo>
                                <a:cubicBezTo>
                                  <a:pt x="2029" y="601"/>
                                  <a:pt x="2018" y="648"/>
                                  <a:pt x="2010" y="676"/>
                                </a:cubicBezTo>
                                <a:cubicBezTo>
                                  <a:pt x="2002" y="704"/>
                                  <a:pt x="1992" y="729"/>
                                  <a:pt x="1980" y="752"/>
                                </a:cubicBezTo>
                                <a:cubicBezTo>
                                  <a:pt x="1968" y="774"/>
                                  <a:pt x="1952" y="794"/>
                                  <a:pt x="1933" y="811"/>
                                </a:cubicBezTo>
                                <a:cubicBezTo>
                                  <a:pt x="1914" y="828"/>
                                  <a:pt x="1891" y="841"/>
                                  <a:pt x="1864" y="850"/>
                                </a:cubicBezTo>
                                <a:cubicBezTo>
                                  <a:pt x="1837" y="859"/>
                                  <a:pt x="1805" y="864"/>
                                  <a:pt x="1767" y="864"/>
                                </a:cubicBezTo>
                                <a:cubicBezTo>
                                  <a:pt x="1647" y="864"/>
                                  <a:pt x="1587" y="829"/>
                                  <a:pt x="1587" y="759"/>
                                </a:cubicBezTo>
                                <a:cubicBezTo>
                                  <a:pt x="1587" y="741"/>
                                  <a:pt x="1593" y="725"/>
                                  <a:pt x="1603" y="710"/>
                                </a:cubicBezTo>
                                <a:cubicBezTo>
                                  <a:pt x="1614" y="696"/>
                                  <a:pt x="1632" y="680"/>
                                  <a:pt x="1655" y="664"/>
                                </a:cubicBezTo>
                                <a:lnTo>
                                  <a:pt x="1690" y="692"/>
                                </a:lnTo>
                                <a:cubicBezTo>
                                  <a:pt x="1684" y="699"/>
                                  <a:pt x="1679" y="706"/>
                                  <a:pt x="1674" y="713"/>
                                </a:cubicBezTo>
                                <a:cubicBezTo>
                                  <a:pt x="1670" y="721"/>
                                  <a:pt x="1667" y="728"/>
                                  <a:pt x="1666" y="734"/>
                                </a:cubicBezTo>
                                <a:cubicBezTo>
                                  <a:pt x="1664" y="741"/>
                                  <a:pt x="1663" y="749"/>
                                  <a:pt x="1663" y="758"/>
                                </a:cubicBezTo>
                                <a:cubicBezTo>
                                  <a:pt x="1663" y="782"/>
                                  <a:pt x="1672" y="799"/>
                                  <a:pt x="1689" y="810"/>
                                </a:cubicBezTo>
                                <a:cubicBezTo>
                                  <a:pt x="1706" y="821"/>
                                  <a:pt x="1732" y="827"/>
                                  <a:pt x="1766" y="827"/>
                                </a:cubicBezTo>
                                <a:cubicBezTo>
                                  <a:pt x="1806" y="827"/>
                                  <a:pt x="1837" y="818"/>
                                  <a:pt x="1861" y="800"/>
                                </a:cubicBezTo>
                                <a:cubicBezTo>
                                  <a:pt x="1884" y="783"/>
                                  <a:pt x="1905" y="754"/>
                                  <a:pt x="1921" y="715"/>
                                </a:cubicBezTo>
                                <a:cubicBezTo>
                                  <a:pt x="1938" y="676"/>
                                  <a:pt x="1955" y="617"/>
                                  <a:pt x="1970" y="538"/>
                                </a:cubicBezTo>
                                <a:lnTo>
                                  <a:pt x="1964" y="536"/>
                                </a:lnTo>
                                <a:cubicBezTo>
                                  <a:pt x="1933" y="579"/>
                                  <a:pt x="1904" y="610"/>
                                  <a:pt x="1878" y="629"/>
                                </a:cubicBezTo>
                                <a:cubicBezTo>
                                  <a:pt x="1852" y="648"/>
                                  <a:pt x="1823" y="658"/>
                                  <a:pt x="1793" y="658"/>
                                </a:cubicBezTo>
                                <a:cubicBezTo>
                                  <a:pt x="1758" y="658"/>
                                  <a:pt x="1731" y="645"/>
                                  <a:pt x="1712" y="619"/>
                                </a:cubicBezTo>
                                <a:cubicBezTo>
                                  <a:pt x="1693" y="593"/>
                                  <a:pt x="1683" y="556"/>
                                  <a:pt x="1683" y="507"/>
                                </a:cubicBezTo>
                                <a:cubicBezTo>
                                  <a:pt x="1683" y="453"/>
                                  <a:pt x="1694" y="401"/>
                                  <a:pt x="1715" y="351"/>
                                </a:cubicBezTo>
                                <a:cubicBezTo>
                                  <a:pt x="1736" y="301"/>
                                  <a:pt x="1766" y="261"/>
                                  <a:pt x="1804" y="231"/>
                                </a:cubicBezTo>
                                <a:cubicBezTo>
                                  <a:pt x="1841" y="202"/>
                                  <a:pt x="1884" y="187"/>
                                  <a:pt x="1930" y="187"/>
                                </a:cubicBezTo>
                                <a:close/>
                                <a:moveTo>
                                  <a:pt x="1163" y="187"/>
                                </a:moveTo>
                                <a:cubicBezTo>
                                  <a:pt x="1183" y="187"/>
                                  <a:pt x="1199" y="194"/>
                                  <a:pt x="1211" y="207"/>
                                </a:cubicBezTo>
                                <a:cubicBezTo>
                                  <a:pt x="1222" y="220"/>
                                  <a:pt x="1228" y="237"/>
                                  <a:pt x="1228" y="259"/>
                                </a:cubicBezTo>
                                <a:cubicBezTo>
                                  <a:pt x="1228" y="275"/>
                                  <a:pt x="1224" y="294"/>
                                  <a:pt x="1216" y="315"/>
                                </a:cubicBezTo>
                                <a:lnTo>
                                  <a:pt x="1222" y="317"/>
                                </a:lnTo>
                                <a:cubicBezTo>
                                  <a:pt x="1253" y="273"/>
                                  <a:pt x="1283" y="240"/>
                                  <a:pt x="1311" y="219"/>
                                </a:cubicBezTo>
                                <a:cubicBezTo>
                                  <a:pt x="1339" y="198"/>
                                  <a:pt x="1368" y="188"/>
                                  <a:pt x="1398" y="188"/>
                                </a:cubicBezTo>
                                <a:cubicBezTo>
                                  <a:pt x="1428" y="188"/>
                                  <a:pt x="1450" y="196"/>
                                  <a:pt x="1466" y="213"/>
                                </a:cubicBezTo>
                                <a:cubicBezTo>
                                  <a:pt x="1482" y="230"/>
                                  <a:pt x="1490" y="254"/>
                                  <a:pt x="1490" y="284"/>
                                </a:cubicBezTo>
                                <a:cubicBezTo>
                                  <a:pt x="1490" y="304"/>
                                  <a:pt x="1485" y="332"/>
                                  <a:pt x="1476" y="369"/>
                                </a:cubicBezTo>
                                <a:lnTo>
                                  <a:pt x="1445" y="494"/>
                                </a:lnTo>
                                <a:cubicBezTo>
                                  <a:pt x="1437" y="529"/>
                                  <a:pt x="1432" y="553"/>
                                  <a:pt x="1432" y="567"/>
                                </a:cubicBezTo>
                                <a:cubicBezTo>
                                  <a:pt x="1432" y="580"/>
                                  <a:pt x="1434" y="589"/>
                                  <a:pt x="1439" y="595"/>
                                </a:cubicBezTo>
                                <a:cubicBezTo>
                                  <a:pt x="1443" y="601"/>
                                  <a:pt x="1449" y="604"/>
                                  <a:pt x="1458" y="604"/>
                                </a:cubicBezTo>
                                <a:cubicBezTo>
                                  <a:pt x="1468" y="604"/>
                                  <a:pt x="1478" y="600"/>
                                  <a:pt x="1489" y="592"/>
                                </a:cubicBezTo>
                                <a:cubicBezTo>
                                  <a:pt x="1499" y="584"/>
                                  <a:pt x="1515" y="569"/>
                                  <a:pt x="1534" y="547"/>
                                </a:cubicBezTo>
                                <a:lnTo>
                                  <a:pt x="1562" y="574"/>
                                </a:lnTo>
                                <a:cubicBezTo>
                                  <a:pt x="1534" y="603"/>
                                  <a:pt x="1510" y="625"/>
                                  <a:pt x="1490" y="638"/>
                                </a:cubicBezTo>
                                <a:cubicBezTo>
                                  <a:pt x="1470" y="652"/>
                                  <a:pt x="1446" y="658"/>
                                  <a:pt x="1420" y="658"/>
                                </a:cubicBezTo>
                                <a:cubicBezTo>
                                  <a:pt x="1400" y="658"/>
                                  <a:pt x="1383" y="651"/>
                                  <a:pt x="1371" y="636"/>
                                </a:cubicBezTo>
                                <a:cubicBezTo>
                                  <a:pt x="1358" y="622"/>
                                  <a:pt x="1352" y="603"/>
                                  <a:pt x="1352" y="580"/>
                                </a:cubicBezTo>
                                <a:cubicBezTo>
                                  <a:pt x="1352" y="559"/>
                                  <a:pt x="1358" y="529"/>
                                  <a:pt x="1368" y="489"/>
                                </a:cubicBezTo>
                                <a:lnTo>
                                  <a:pt x="1389" y="406"/>
                                </a:lnTo>
                                <a:cubicBezTo>
                                  <a:pt x="1397" y="376"/>
                                  <a:pt x="1402" y="354"/>
                                  <a:pt x="1404" y="340"/>
                                </a:cubicBezTo>
                                <a:cubicBezTo>
                                  <a:pt x="1406" y="326"/>
                                  <a:pt x="1408" y="314"/>
                                  <a:pt x="1408" y="305"/>
                                </a:cubicBezTo>
                                <a:cubicBezTo>
                                  <a:pt x="1408" y="283"/>
                                  <a:pt x="1404" y="268"/>
                                  <a:pt x="1397" y="258"/>
                                </a:cubicBezTo>
                                <a:cubicBezTo>
                                  <a:pt x="1389" y="248"/>
                                  <a:pt x="1377" y="243"/>
                                  <a:pt x="1361" y="243"/>
                                </a:cubicBezTo>
                                <a:cubicBezTo>
                                  <a:pt x="1348" y="243"/>
                                  <a:pt x="1333" y="249"/>
                                  <a:pt x="1318" y="259"/>
                                </a:cubicBezTo>
                                <a:cubicBezTo>
                                  <a:pt x="1302" y="270"/>
                                  <a:pt x="1286" y="286"/>
                                  <a:pt x="1269" y="307"/>
                                </a:cubicBezTo>
                                <a:cubicBezTo>
                                  <a:pt x="1251" y="329"/>
                                  <a:pt x="1237" y="350"/>
                                  <a:pt x="1227" y="370"/>
                                </a:cubicBezTo>
                                <a:cubicBezTo>
                                  <a:pt x="1216" y="390"/>
                                  <a:pt x="1208" y="415"/>
                                  <a:pt x="1201" y="444"/>
                                </a:cubicBezTo>
                                <a:lnTo>
                                  <a:pt x="1156" y="651"/>
                                </a:lnTo>
                                <a:lnTo>
                                  <a:pt x="1074" y="651"/>
                                </a:lnTo>
                                <a:lnTo>
                                  <a:pt x="1143" y="349"/>
                                </a:lnTo>
                                <a:cubicBezTo>
                                  <a:pt x="1150" y="318"/>
                                  <a:pt x="1154" y="295"/>
                                  <a:pt x="1154" y="278"/>
                                </a:cubicBezTo>
                                <a:cubicBezTo>
                                  <a:pt x="1154" y="265"/>
                                  <a:pt x="1152" y="256"/>
                                  <a:pt x="1147" y="251"/>
                                </a:cubicBezTo>
                                <a:cubicBezTo>
                                  <a:pt x="1143" y="245"/>
                                  <a:pt x="1137" y="242"/>
                                  <a:pt x="1128" y="242"/>
                                </a:cubicBezTo>
                                <a:cubicBezTo>
                                  <a:pt x="1118" y="242"/>
                                  <a:pt x="1108" y="246"/>
                                  <a:pt x="1097" y="254"/>
                                </a:cubicBezTo>
                                <a:cubicBezTo>
                                  <a:pt x="1086" y="262"/>
                                  <a:pt x="1071" y="277"/>
                                  <a:pt x="1052" y="298"/>
                                </a:cubicBezTo>
                                <a:lnTo>
                                  <a:pt x="1024" y="271"/>
                                </a:lnTo>
                                <a:cubicBezTo>
                                  <a:pt x="1054" y="241"/>
                                  <a:pt x="1078" y="219"/>
                                  <a:pt x="1097" y="206"/>
                                </a:cubicBezTo>
                                <a:cubicBezTo>
                                  <a:pt x="1117" y="194"/>
                                  <a:pt x="1139" y="187"/>
                                  <a:pt x="1163" y="187"/>
                                </a:cubicBezTo>
                                <a:close/>
                                <a:moveTo>
                                  <a:pt x="125" y="0"/>
                                </a:moveTo>
                                <a:lnTo>
                                  <a:pt x="316" y="0"/>
                                </a:lnTo>
                                <a:lnTo>
                                  <a:pt x="310" y="24"/>
                                </a:lnTo>
                                <a:cubicBezTo>
                                  <a:pt x="298" y="26"/>
                                  <a:pt x="290" y="29"/>
                                  <a:pt x="284" y="32"/>
                                </a:cubicBezTo>
                                <a:cubicBezTo>
                                  <a:pt x="279" y="35"/>
                                  <a:pt x="274" y="40"/>
                                  <a:pt x="270" y="47"/>
                                </a:cubicBezTo>
                                <a:cubicBezTo>
                                  <a:pt x="266" y="53"/>
                                  <a:pt x="262" y="63"/>
                                  <a:pt x="257" y="76"/>
                                </a:cubicBezTo>
                                <a:cubicBezTo>
                                  <a:pt x="253" y="90"/>
                                  <a:pt x="247" y="112"/>
                                  <a:pt x="241" y="142"/>
                                </a:cubicBezTo>
                                <a:lnTo>
                                  <a:pt x="139" y="607"/>
                                </a:lnTo>
                                <a:lnTo>
                                  <a:pt x="256" y="607"/>
                                </a:lnTo>
                                <a:cubicBezTo>
                                  <a:pt x="277" y="607"/>
                                  <a:pt x="294" y="605"/>
                                  <a:pt x="306" y="601"/>
                                </a:cubicBezTo>
                                <a:cubicBezTo>
                                  <a:pt x="319" y="597"/>
                                  <a:pt x="330" y="589"/>
                                  <a:pt x="341" y="578"/>
                                </a:cubicBezTo>
                                <a:cubicBezTo>
                                  <a:pt x="352" y="567"/>
                                  <a:pt x="363" y="552"/>
                                  <a:pt x="373" y="534"/>
                                </a:cubicBezTo>
                                <a:cubicBezTo>
                                  <a:pt x="384" y="515"/>
                                  <a:pt x="394" y="491"/>
                                  <a:pt x="405" y="464"/>
                                </a:cubicBezTo>
                                <a:lnTo>
                                  <a:pt x="451" y="464"/>
                                </a:lnTo>
                                <a:lnTo>
                                  <a:pt x="403" y="651"/>
                                </a:lnTo>
                                <a:lnTo>
                                  <a:pt x="0" y="651"/>
                                </a:lnTo>
                                <a:lnTo>
                                  <a:pt x="5" y="627"/>
                                </a:lnTo>
                                <a:cubicBezTo>
                                  <a:pt x="17" y="626"/>
                                  <a:pt x="27" y="622"/>
                                  <a:pt x="33" y="618"/>
                                </a:cubicBezTo>
                                <a:cubicBezTo>
                                  <a:pt x="39" y="614"/>
                                  <a:pt x="44" y="608"/>
                                  <a:pt x="48" y="600"/>
                                </a:cubicBezTo>
                                <a:cubicBezTo>
                                  <a:pt x="52" y="593"/>
                                  <a:pt x="56" y="583"/>
                                  <a:pt x="59" y="572"/>
                                </a:cubicBezTo>
                                <a:cubicBezTo>
                                  <a:pt x="63" y="561"/>
                                  <a:pt x="68" y="540"/>
                                  <a:pt x="75" y="509"/>
                                </a:cubicBezTo>
                                <a:lnTo>
                                  <a:pt x="156" y="142"/>
                                </a:lnTo>
                                <a:cubicBezTo>
                                  <a:pt x="163" y="110"/>
                                  <a:pt x="166" y="85"/>
                                  <a:pt x="166" y="65"/>
                                </a:cubicBezTo>
                                <a:cubicBezTo>
                                  <a:pt x="166" y="50"/>
                                  <a:pt x="163" y="40"/>
                                  <a:pt x="155" y="34"/>
                                </a:cubicBezTo>
                                <a:cubicBezTo>
                                  <a:pt x="148" y="28"/>
                                  <a:pt x="136" y="25"/>
                                  <a:pt x="120" y="24"/>
                                </a:cubicBezTo>
                                <a:lnTo>
                                  <a:pt x="125"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1" name="Rectangle 266"/>
                        <wps:cNvSpPr>
                          <a:spLocks noChangeArrowheads="1"/>
                        </wps:cNvSpPr>
                        <wps:spPr bwMode="auto">
                          <a:xfrm>
                            <a:off x="789940" y="925830"/>
                            <a:ext cx="42545" cy="69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Freeform 267"/>
                        <wps:cNvSpPr>
                          <a:spLocks noEditPoints="1"/>
                        </wps:cNvSpPr>
                        <wps:spPr bwMode="auto">
                          <a:xfrm>
                            <a:off x="837565" y="922655"/>
                            <a:ext cx="140970" cy="38735"/>
                          </a:xfrm>
                          <a:custGeom>
                            <a:avLst/>
                            <a:gdLst>
                              <a:gd name="T0" fmla="*/ 473 w 2079"/>
                              <a:gd name="T1" fmla="*/ 327 h 580"/>
                              <a:gd name="T2" fmla="*/ 688 w 2079"/>
                              <a:gd name="T3" fmla="*/ 209 h 580"/>
                              <a:gd name="T4" fmla="*/ 1422 w 2079"/>
                              <a:gd name="T5" fmla="*/ 109 h 580"/>
                              <a:gd name="T6" fmla="*/ 1476 w 2079"/>
                              <a:gd name="T7" fmla="*/ 236 h 580"/>
                              <a:gd name="T8" fmla="*/ 1657 w 2079"/>
                              <a:gd name="T9" fmla="*/ 110 h 580"/>
                              <a:gd name="T10" fmla="*/ 1750 w 2079"/>
                              <a:gd name="T11" fmla="*/ 217 h 580"/>
                              <a:gd name="T12" fmla="*/ 1916 w 2079"/>
                              <a:gd name="T13" fmla="*/ 110 h 580"/>
                              <a:gd name="T14" fmla="*/ 1993 w 2079"/>
                              <a:gd name="T15" fmla="*/ 291 h 580"/>
                              <a:gd name="T16" fmla="*/ 1956 w 2079"/>
                              <a:gd name="T17" fmla="*/ 517 h 580"/>
                              <a:gd name="T18" fmla="*/ 2052 w 2079"/>
                              <a:gd name="T19" fmla="*/ 469 h 580"/>
                              <a:gd name="T20" fmla="*/ 1938 w 2079"/>
                              <a:gd name="T21" fmla="*/ 580 h 580"/>
                              <a:gd name="T22" fmla="*/ 1885 w 2079"/>
                              <a:gd name="T23" fmla="*/ 411 h 580"/>
                              <a:gd name="T24" fmla="*/ 1925 w 2079"/>
                              <a:gd name="T25" fmla="*/ 227 h 580"/>
                              <a:gd name="T26" fmla="*/ 1835 w 2079"/>
                              <a:gd name="T27" fmla="*/ 180 h 580"/>
                              <a:gd name="T28" fmla="*/ 1720 w 2079"/>
                              <a:gd name="T29" fmla="*/ 365 h 580"/>
                              <a:gd name="T30" fmla="*/ 1649 w 2079"/>
                              <a:gd name="T31" fmla="*/ 331 h 580"/>
                              <a:gd name="T32" fmla="*/ 1654 w 2079"/>
                              <a:gd name="T33" fmla="*/ 180 h 580"/>
                              <a:gd name="T34" fmla="*/ 1526 w 2079"/>
                              <a:gd name="T35" fmla="*/ 229 h 580"/>
                              <a:gd name="T36" fmla="*/ 1415 w 2079"/>
                              <a:gd name="T37" fmla="*/ 573 h 580"/>
                              <a:gd name="T38" fmla="*/ 1413 w 2079"/>
                              <a:gd name="T39" fmla="*/ 200 h 580"/>
                              <a:gd name="T40" fmla="*/ 1356 w 2079"/>
                              <a:gd name="T41" fmla="*/ 176 h 580"/>
                              <a:gd name="T42" fmla="*/ 1356 w 2079"/>
                              <a:gd name="T43" fmla="*/ 129 h 580"/>
                              <a:gd name="T44" fmla="*/ 1005 w 2079"/>
                              <a:gd name="T45" fmla="*/ 129 h 580"/>
                              <a:gd name="T46" fmla="*/ 1020 w 2079"/>
                              <a:gd name="T47" fmla="*/ 232 h 580"/>
                              <a:gd name="T48" fmla="*/ 1255 w 2079"/>
                              <a:gd name="T49" fmla="*/ 115 h 580"/>
                              <a:gd name="T50" fmla="*/ 1175 w 2079"/>
                              <a:gd name="T51" fmla="*/ 191 h 580"/>
                              <a:gd name="T52" fmla="*/ 1107 w 2079"/>
                              <a:gd name="T53" fmla="*/ 186 h 580"/>
                              <a:gd name="T54" fmla="*/ 996 w 2079"/>
                              <a:gd name="T55" fmla="*/ 366 h 580"/>
                              <a:gd name="T56" fmla="*/ 938 w 2079"/>
                              <a:gd name="T57" fmla="*/ 271 h 580"/>
                              <a:gd name="T58" fmla="*/ 942 w 2079"/>
                              <a:gd name="T59" fmla="*/ 173 h 580"/>
                              <a:gd name="T60" fmla="*/ 846 w 2079"/>
                              <a:gd name="T61" fmla="*/ 220 h 580"/>
                              <a:gd name="T62" fmla="*/ 958 w 2079"/>
                              <a:gd name="T63" fmla="*/ 109 h 580"/>
                              <a:gd name="T64" fmla="*/ 767 w 2079"/>
                              <a:gd name="T65" fmla="*/ 205 h 580"/>
                              <a:gd name="T66" fmla="*/ 460 w 2079"/>
                              <a:gd name="T67" fmla="*/ 429 h 580"/>
                              <a:gd name="T68" fmla="*/ 622 w 2079"/>
                              <a:gd name="T69" fmla="*/ 506 h 580"/>
                              <a:gd name="T70" fmla="*/ 633 w 2079"/>
                              <a:gd name="T71" fmla="*/ 555 h 580"/>
                              <a:gd name="T72" fmla="*/ 378 w 2079"/>
                              <a:gd name="T73" fmla="*/ 421 h 580"/>
                              <a:gd name="T74" fmla="*/ 541 w 2079"/>
                              <a:gd name="T75" fmla="*/ 135 h 580"/>
                              <a:gd name="T76" fmla="*/ 196 w 2079"/>
                              <a:gd name="T77" fmla="*/ 0 h 580"/>
                              <a:gd name="T78" fmla="*/ 304 w 2079"/>
                              <a:gd name="T79" fmla="*/ 165 h 580"/>
                              <a:gd name="T80" fmla="*/ 101 w 2079"/>
                              <a:gd name="T81" fmla="*/ 428 h 580"/>
                              <a:gd name="T82" fmla="*/ 192 w 2079"/>
                              <a:gd name="T83" fmla="*/ 509 h 580"/>
                              <a:gd name="T84" fmla="*/ 195 w 2079"/>
                              <a:gd name="T85" fmla="*/ 557 h 580"/>
                              <a:gd name="T86" fmla="*/ 24 w 2079"/>
                              <a:gd name="T87" fmla="*/ 413 h 580"/>
                              <a:gd name="T88" fmla="*/ 7 w 2079"/>
                              <a:gd name="T89" fmla="*/ 132 h 580"/>
                              <a:gd name="T90" fmla="*/ 92 w 2079"/>
                              <a:gd name="T91" fmla="*/ 99 h 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079" h="580">
                                <a:moveTo>
                                  <a:pt x="634" y="147"/>
                                </a:moveTo>
                                <a:cubicBezTo>
                                  <a:pt x="602" y="147"/>
                                  <a:pt x="571" y="163"/>
                                  <a:pt x="542" y="195"/>
                                </a:cubicBezTo>
                                <a:cubicBezTo>
                                  <a:pt x="512" y="228"/>
                                  <a:pt x="489" y="272"/>
                                  <a:pt x="473" y="327"/>
                                </a:cubicBezTo>
                                <a:cubicBezTo>
                                  <a:pt x="518" y="327"/>
                                  <a:pt x="557" y="323"/>
                                  <a:pt x="589" y="315"/>
                                </a:cubicBezTo>
                                <a:cubicBezTo>
                                  <a:pt x="621" y="307"/>
                                  <a:pt x="645" y="295"/>
                                  <a:pt x="663" y="278"/>
                                </a:cubicBezTo>
                                <a:cubicBezTo>
                                  <a:pt x="680" y="261"/>
                                  <a:pt x="688" y="238"/>
                                  <a:pt x="688" y="209"/>
                                </a:cubicBezTo>
                                <a:cubicBezTo>
                                  <a:pt x="688" y="189"/>
                                  <a:pt x="684" y="174"/>
                                  <a:pt x="675" y="163"/>
                                </a:cubicBezTo>
                                <a:cubicBezTo>
                                  <a:pt x="666" y="152"/>
                                  <a:pt x="652" y="147"/>
                                  <a:pt x="634" y="147"/>
                                </a:cubicBezTo>
                                <a:close/>
                                <a:moveTo>
                                  <a:pt x="1422" y="109"/>
                                </a:moveTo>
                                <a:cubicBezTo>
                                  <a:pt x="1442" y="109"/>
                                  <a:pt x="1458" y="116"/>
                                  <a:pt x="1470" y="129"/>
                                </a:cubicBezTo>
                                <a:cubicBezTo>
                                  <a:pt x="1481" y="142"/>
                                  <a:pt x="1487" y="159"/>
                                  <a:pt x="1487" y="181"/>
                                </a:cubicBezTo>
                                <a:cubicBezTo>
                                  <a:pt x="1487" y="198"/>
                                  <a:pt x="1483" y="217"/>
                                  <a:pt x="1476" y="236"/>
                                </a:cubicBezTo>
                                <a:lnTo>
                                  <a:pt x="1482" y="238"/>
                                </a:lnTo>
                                <a:cubicBezTo>
                                  <a:pt x="1511" y="195"/>
                                  <a:pt x="1540" y="162"/>
                                  <a:pt x="1569" y="141"/>
                                </a:cubicBezTo>
                                <a:cubicBezTo>
                                  <a:pt x="1598" y="120"/>
                                  <a:pt x="1627" y="110"/>
                                  <a:pt x="1657" y="110"/>
                                </a:cubicBezTo>
                                <a:cubicBezTo>
                                  <a:pt x="1687" y="110"/>
                                  <a:pt x="1710" y="118"/>
                                  <a:pt x="1726" y="136"/>
                                </a:cubicBezTo>
                                <a:cubicBezTo>
                                  <a:pt x="1742" y="153"/>
                                  <a:pt x="1750" y="178"/>
                                  <a:pt x="1750" y="211"/>
                                </a:cubicBezTo>
                                <a:lnTo>
                                  <a:pt x="1750" y="217"/>
                                </a:lnTo>
                                <a:cubicBezTo>
                                  <a:pt x="1750" y="220"/>
                                  <a:pt x="1750" y="222"/>
                                  <a:pt x="1749" y="224"/>
                                </a:cubicBezTo>
                                <a:cubicBezTo>
                                  <a:pt x="1777" y="186"/>
                                  <a:pt x="1804" y="157"/>
                                  <a:pt x="1831" y="138"/>
                                </a:cubicBezTo>
                                <a:cubicBezTo>
                                  <a:pt x="1858" y="119"/>
                                  <a:pt x="1887" y="110"/>
                                  <a:pt x="1916" y="110"/>
                                </a:cubicBezTo>
                                <a:cubicBezTo>
                                  <a:pt x="1945" y="110"/>
                                  <a:pt x="1968" y="118"/>
                                  <a:pt x="1983" y="135"/>
                                </a:cubicBezTo>
                                <a:cubicBezTo>
                                  <a:pt x="1999" y="152"/>
                                  <a:pt x="2007" y="175"/>
                                  <a:pt x="2007" y="206"/>
                                </a:cubicBezTo>
                                <a:cubicBezTo>
                                  <a:pt x="2007" y="226"/>
                                  <a:pt x="2003" y="254"/>
                                  <a:pt x="1993" y="291"/>
                                </a:cubicBezTo>
                                <a:lnTo>
                                  <a:pt x="1963" y="416"/>
                                </a:lnTo>
                                <a:cubicBezTo>
                                  <a:pt x="1954" y="451"/>
                                  <a:pt x="1950" y="475"/>
                                  <a:pt x="1950" y="489"/>
                                </a:cubicBezTo>
                                <a:cubicBezTo>
                                  <a:pt x="1950" y="502"/>
                                  <a:pt x="1952" y="511"/>
                                  <a:pt x="1956" y="517"/>
                                </a:cubicBezTo>
                                <a:cubicBezTo>
                                  <a:pt x="1960" y="523"/>
                                  <a:pt x="1966" y="526"/>
                                  <a:pt x="1975" y="526"/>
                                </a:cubicBezTo>
                                <a:cubicBezTo>
                                  <a:pt x="1985" y="526"/>
                                  <a:pt x="1995" y="522"/>
                                  <a:pt x="2006" y="514"/>
                                </a:cubicBezTo>
                                <a:cubicBezTo>
                                  <a:pt x="2017" y="506"/>
                                  <a:pt x="2032" y="491"/>
                                  <a:pt x="2052" y="469"/>
                                </a:cubicBezTo>
                                <a:lnTo>
                                  <a:pt x="2079" y="496"/>
                                </a:lnTo>
                                <a:cubicBezTo>
                                  <a:pt x="2051" y="525"/>
                                  <a:pt x="2028" y="546"/>
                                  <a:pt x="2007" y="560"/>
                                </a:cubicBezTo>
                                <a:cubicBezTo>
                                  <a:pt x="1987" y="574"/>
                                  <a:pt x="1964" y="580"/>
                                  <a:pt x="1938" y="580"/>
                                </a:cubicBezTo>
                                <a:cubicBezTo>
                                  <a:pt x="1917" y="580"/>
                                  <a:pt x="1901" y="573"/>
                                  <a:pt x="1888" y="558"/>
                                </a:cubicBezTo>
                                <a:cubicBezTo>
                                  <a:pt x="1876" y="544"/>
                                  <a:pt x="1870" y="525"/>
                                  <a:pt x="1870" y="502"/>
                                </a:cubicBezTo>
                                <a:cubicBezTo>
                                  <a:pt x="1870" y="481"/>
                                  <a:pt x="1875" y="451"/>
                                  <a:pt x="1885" y="411"/>
                                </a:cubicBezTo>
                                <a:lnTo>
                                  <a:pt x="1906" y="328"/>
                                </a:lnTo>
                                <a:cubicBezTo>
                                  <a:pt x="1914" y="298"/>
                                  <a:pt x="1919" y="276"/>
                                  <a:pt x="1921" y="262"/>
                                </a:cubicBezTo>
                                <a:cubicBezTo>
                                  <a:pt x="1924" y="248"/>
                                  <a:pt x="1925" y="236"/>
                                  <a:pt x="1925" y="227"/>
                                </a:cubicBezTo>
                                <a:cubicBezTo>
                                  <a:pt x="1925" y="205"/>
                                  <a:pt x="1921" y="190"/>
                                  <a:pt x="1914" y="180"/>
                                </a:cubicBezTo>
                                <a:cubicBezTo>
                                  <a:pt x="1907" y="170"/>
                                  <a:pt x="1895" y="165"/>
                                  <a:pt x="1878" y="165"/>
                                </a:cubicBezTo>
                                <a:cubicBezTo>
                                  <a:pt x="1865" y="165"/>
                                  <a:pt x="1851" y="170"/>
                                  <a:pt x="1835" y="180"/>
                                </a:cubicBezTo>
                                <a:cubicBezTo>
                                  <a:pt x="1820" y="190"/>
                                  <a:pt x="1804" y="206"/>
                                  <a:pt x="1787" y="227"/>
                                </a:cubicBezTo>
                                <a:cubicBezTo>
                                  <a:pt x="1770" y="248"/>
                                  <a:pt x="1757" y="269"/>
                                  <a:pt x="1746" y="290"/>
                                </a:cubicBezTo>
                                <a:cubicBezTo>
                                  <a:pt x="1735" y="310"/>
                                  <a:pt x="1727" y="335"/>
                                  <a:pt x="1720" y="365"/>
                                </a:cubicBezTo>
                                <a:lnTo>
                                  <a:pt x="1677" y="573"/>
                                </a:lnTo>
                                <a:lnTo>
                                  <a:pt x="1595" y="573"/>
                                </a:lnTo>
                                <a:lnTo>
                                  <a:pt x="1649" y="331"/>
                                </a:lnTo>
                                <a:cubicBezTo>
                                  <a:pt x="1656" y="301"/>
                                  <a:pt x="1661" y="279"/>
                                  <a:pt x="1663" y="265"/>
                                </a:cubicBezTo>
                                <a:cubicBezTo>
                                  <a:pt x="1665" y="251"/>
                                  <a:pt x="1667" y="239"/>
                                  <a:pt x="1667" y="229"/>
                                </a:cubicBezTo>
                                <a:cubicBezTo>
                                  <a:pt x="1667" y="206"/>
                                  <a:pt x="1663" y="190"/>
                                  <a:pt x="1654" y="180"/>
                                </a:cubicBezTo>
                                <a:cubicBezTo>
                                  <a:pt x="1646" y="170"/>
                                  <a:pt x="1634" y="165"/>
                                  <a:pt x="1617" y="165"/>
                                </a:cubicBezTo>
                                <a:cubicBezTo>
                                  <a:pt x="1604" y="165"/>
                                  <a:pt x="1591" y="170"/>
                                  <a:pt x="1575" y="180"/>
                                </a:cubicBezTo>
                                <a:cubicBezTo>
                                  <a:pt x="1560" y="190"/>
                                  <a:pt x="1543" y="206"/>
                                  <a:pt x="1526" y="229"/>
                                </a:cubicBezTo>
                                <a:cubicBezTo>
                                  <a:pt x="1509" y="251"/>
                                  <a:pt x="1495" y="272"/>
                                  <a:pt x="1485" y="292"/>
                                </a:cubicBezTo>
                                <a:cubicBezTo>
                                  <a:pt x="1475" y="312"/>
                                  <a:pt x="1467" y="337"/>
                                  <a:pt x="1460" y="366"/>
                                </a:cubicBezTo>
                                <a:lnTo>
                                  <a:pt x="1415" y="573"/>
                                </a:lnTo>
                                <a:lnTo>
                                  <a:pt x="1333" y="573"/>
                                </a:lnTo>
                                <a:lnTo>
                                  <a:pt x="1402" y="271"/>
                                </a:lnTo>
                                <a:cubicBezTo>
                                  <a:pt x="1409" y="240"/>
                                  <a:pt x="1413" y="217"/>
                                  <a:pt x="1413" y="200"/>
                                </a:cubicBezTo>
                                <a:cubicBezTo>
                                  <a:pt x="1413" y="187"/>
                                  <a:pt x="1411" y="178"/>
                                  <a:pt x="1406" y="173"/>
                                </a:cubicBezTo>
                                <a:cubicBezTo>
                                  <a:pt x="1402" y="167"/>
                                  <a:pt x="1396" y="164"/>
                                  <a:pt x="1387" y="164"/>
                                </a:cubicBezTo>
                                <a:cubicBezTo>
                                  <a:pt x="1377" y="164"/>
                                  <a:pt x="1367" y="168"/>
                                  <a:pt x="1356" y="176"/>
                                </a:cubicBezTo>
                                <a:cubicBezTo>
                                  <a:pt x="1345" y="184"/>
                                  <a:pt x="1330" y="199"/>
                                  <a:pt x="1311" y="220"/>
                                </a:cubicBezTo>
                                <a:lnTo>
                                  <a:pt x="1283" y="193"/>
                                </a:lnTo>
                                <a:cubicBezTo>
                                  <a:pt x="1311" y="164"/>
                                  <a:pt x="1335" y="143"/>
                                  <a:pt x="1356" y="129"/>
                                </a:cubicBezTo>
                                <a:cubicBezTo>
                                  <a:pt x="1376" y="116"/>
                                  <a:pt x="1398" y="109"/>
                                  <a:pt x="1422" y="109"/>
                                </a:cubicBezTo>
                                <a:close/>
                                <a:moveTo>
                                  <a:pt x="958" y="109"/>
                                </a:moveTo>
                                <a:cubicBezTo>
                                  <a:pt x="978" y="109"/>
                                  <a:pt x="993" y="116"/>
                                  <a:pt x="1005" y="129"/>
                                </a:cubicBezTo>
                                <a:cubicBezTo>
                                  <a:pt x="1017" y="142"/>
                                  <a:pt x="1022" y="159"/>
                                  <a:pt x="1022" y="181"/>
                                </a:cubicBezTo>
                                <a:cubicBezTo>
                                  <a:pt x="1022" y="196"/>
                                  <a:pt x="1019" y="213"/>
                                  <a:pt x="1013" y="230"/>
                                </a:cubicBezTo>
                                <a:lnTo>
                                  <a:pt x="1020" y="232"/>
                                </a:lnTo>
                                <a:cubicBezTo>
                                  <a:pt x="1051" y="190"/>
                                  <a:pt x="1081" y="159"/>
                                  <a:pt x="1109" y="139"/>
                                </a:cubicBezTo>
                                <a:cubicBezTo>
                                  <a:pt x="1138" y="119"/>
                                  <a:pt x="1167" y="110"/>
                                  <a:pt x="1197" y="110"/>
                                </a:cubicBezTo>
                                <a:cubicBezTo>
                                  <a:pt x="1220" y="110"/>
                                  <a:pt x="1239" y="111"/>
                                  <a:pt x="1255" y="115"/>
                                </a:cubicBezTo>
                                <a:lnTo>
                                  <a:pt x="1232" y="222"/>
                                </a:lnTo>
                                <a:lnTo>
                                  <a:pt x="1183" y="222"/>
                                </a:lnTo>
                                <a:cubicBezTo>
                                  <a:pt x="1181" y="208"/>
                                  <a:pt x="1178" y="198"/>
                                  <a:pt x="1175" y="191"/>
                                </a:cubicBezTo>
                                <a:cubicBezTo>
                                  <a:pt x="1171" y="183"/>
                                  <a:pt x="1167" y="178"/>
                                  <a:pt x="1163" y="175"/>
                                </a:cubicBezTo>
                                <a:cubicBezTo>
                                  <a:pt x="1158" y="173"/>
                                  <a:pt x="1152" y="171"/>
                                  <a:pt x="1144" y="171"/>
                                </a:cubicBezTo>
                                <a:cubicBezTo>
                                  <a:pt x="1133" y="171"/>
                                  <a:pt x="1121" y="176"/>
                                  <a:pt x="1107" y="186"/>
                                </a:cubicBezTo>
                                <a:cubicBezTo>
                                  <a:pt x="1094" y="196"/>
                                  <a:pt x="1078" y="211"/>
                                  <a:pt x="1062" y="232"/>
                                </a:cubicBezTo>
                                <a:cubicBezTo>
                                  <a:pt x="1045" y="253"/>
                                  <a:pt x="1031" y="273"/>
                                  <a:pt x="1021" y="293"/>
                                </a:cubicBezTo>
                                <a:cubicBezTo>
                                  <a:pt x="1011" y="312"/>
                                  <a:pt x="1003" y="337"/>
                                  <a:pt x="996" y="366"/>
                                </a:cubicBezTo>
                                <a:lnTo>
                                  <a:pt x="951" y="573"/>
                                </a:lnTo>
                                <a:lnTo>
                                  <a:pt x="869" y="573"/>
                                </a:lnTo>
                                <a:lnTo>
                                  <a:pt x="938" y="271"/>
                                </a:lnTo>
                                <a:cubicBezTo>
                                  <a:pt x="942" y="252"/>
                                  <a:pt x="945" y="237"/>
                                  <a:pt x="946" y="226"/>
                                </a:cubicBezTo>
                                <a:cubicBezTo>
                                  <a:pt x="947" y="216"/>
                                  <a:pt x="948" y="207"/>
                                  <a:pt x="948" y="200"/>
                                </a:cubicBezTo>
                                <a:cubicBezTo>
                                  <a:pt x="948" y="187"/>
                                  <a:pt x="946" y="178"/>
                                  <a:pt x="942" y="173"/>
                                </a:cubicBezTo>
                                <a:cubicBezTo>
                                  <a:pt x="938" y="167"/>
                                  <a:pt x="931" y="164"/>
                                  <a:pt x="922" y="164"/>
                                </a:cubicBezTo>
                                <a:cubicBezTo>
                                  <a:pt x="913" y="164"/>
                                  <a:pt x="902" y="168"/>
                                  <a:pt x="891" y="176"/>
                                </a:cubicBezTo>
                                <a:cubicBezTo>
                                  <a:pt x="880" y="184"/>
                                  <a:pt x="865" y="199"/>
                                  <a:pt x="846" y="220"/>
                                </a:cubicBezTo>
                                <a:lnTo>
                                  <a:pt x="819" y="193"/>
                                </a:lnTo>
                                <a:cubicBezTo>
                                  <a:pt x="848" y="163"/>
                                  <a:pt x="873" y="141"/>
                                  <a:pt x="892" y="128"/>
                                </a:cubicBezTo>
                                <a:cubicBezTo>
                                  <a:pt x="912" y="116"/>
                                  <a:pt x="934" y="109"/>
                                  <a:pt x="958" y="109"/>
                                </a:cubicBezTo>
                                <a:close/>
                                <a:moveTo>
                                  <a:pt x="652" y="109"/>
                                </a:moveTo>
                                <a:cubicBezTo>
                                  <a:pt x="690" y="109"/>
                                  <a:pt x="719" y="117"/>
                                  <a:pt x="738" y="132"/>
                                </a:cubicBezTo>
                                <a:cubicBezTo>
                                  <a:pt x="757" y="148"/>
                                  <a:pt x="767" y="172"/>
                                  <a:pt x="767" y="205"/>
                                </a:cubicBezTo>
                                <a:cubicBezTo>
                                  <a:pt x="767" y="259"/>
                                  <a:pt x="742" y="300"/>
                                  <a:pt x="691" y="327"/>
                                </a:cubicBezTo>
                                <a:cubicBezTo>
                                  <a:pt x="640" y="354"/>
                                  <a:pt x="565" y="367"/>
                                  <a:pt x="465" y="367"/>
                                </a:cubicBezTo>
                                <a:cubicBezTo>
                                  <a:pt x="461" y="386"/>
                                  <a:pt x="460" y="407"/>
                                  <a:pt x="460" y="429"/>
                                </a:cubicBezTo>
                                <a:cubicBezTo>
                                  <a:pt x="460" y="463"/>
                                  <a:pt x="466" y="487"/>
                                  <a:pt x="479" y="502"/>
                                </a:cubicBezTo>
                                <a:cubicBezTo>
                                  <a:pt x="492" y="517"/>
                                  <a:pt x="513" y="525"/>
                                  <a:pt x="543" y="525"/>
                                </a:cubicBezTo>
                                <a:cubicBezTo>
                                  <a:pt x="572" y="525"/>
                                  <a:pt x="599" y="518"/>
                                  <a:pt x="622" y="506"/>
                                </a:cubicBezTo>
                                <a:cubicBezTo>
                                  <a:pt x="646" y="493"/>
                                  <a:pt x="671" y="473"/>
                                  <a:pt x="697" y="447"/>
                                </a:cubicBezTo>
                                <a:lnTo>
                                  <a:pt x="727" y="478"/>
                                </a:lnTo>
                                <a:cubicBezTo>
                                  <a:pt x="696" y="512"/>
                                  <a:pt x="665" y="538"/>
                                  <a:pt x="633" y="555"/>
                                </a:cubicBezTo>
                                <a:cubicBezTo>
                                  <a:pt x="602" y="572"/>
                                  <a:pt x="565" y="580"/>
                                  <a:pt x="523" y="580"/>
                                </a:cubicBezTo>
                                <a:cubicBezTo>
                                  <a:pt x="477" y="580"/>
                                  <a:pt x="441" y="566"/>
                                  <a:pt x="416" y="538"/>
                                </a:cubicBezTo>
                                <a:cubicBezTo>
                                  <a:pt x="391" y="510"/>
                                  <a:pt x="378" y="471"/>
                                  <a:pt x="378" y="421"/>
                                </a:cubicBezTo>
                                <a:cubicBezTo>
                                  <a:pt x="378" y="387"/>
                                  <a:pt x="384" y="350"/>
                                  <a:pt x="396" y="311"/>
                                </a:cubicBezTo>
                                <a:cubicBezTo>
                                  <a:pt x="409" y="273"/>
                                  <a:pt x="427" y="238"/>
                                  <a:pt x="452" y="207"/>
                                </a:cubicBezTo>
                                <a:cubicBezTo>
                                  <a:pt x="477" y="176"/>
                                  <a:pt x="506" y="152"/>
                                  <a:pt x="541" y="135"/>
                                </a:cubicBezTo>
                                <a:cubicBezTo>
                                  <a:pt x="576" y="118"/>
                                  <a:pt x="612" y="109"/>
                                  <a:pt x="652" y="109"/>
                                </a:cubicBezTo>
                                <a:close/>
                                <a:moveTo>
                                  <a:pt x="130" y="0"/>
                                </a:moveTo>
                                <a:lnTo>
                                  <a:pt x="196" y="0"/>
                                </a:lnTo>
                                <a:lnTo>
                                  <a:pt x="170" y="117"/>
                                </a:lnTo>
                                <a:lnTo>
                                  <a:pt x="315" y="117"/>
                                </a:lnTo>
                                <a:lnTo>
                                  <a:pt x="304" y="165"/>
                                </a:lnTo>
                                <a:lnTo>
                                  <a:pt x="159" y="165"/>
                                </a:lnTo>
                                <a:lnTo>
                                  <a:pt x="117" y="350"/>
                                </a:lnTo>
                                <a:cubicBezTo>
                                  <a:pt x="109" y="386"/>
                                  <a:pt x="103" y="412"/>
                                  <a:pt x="101" y="428"/>
                                </a:cubicBezTo>
                                <a:cubicBezTo>
                                  <a:pt x="99" y="443"/>
                                  <a:pt x="98" y="456"/>
                                  <a:pt x="98" y="466"/>
                                </a:cubicBezTo>
                                <a:cubicBezTo>
                                  <a:pt x="98" y="505"/>
                                  <a:pt x="114" y="525"/>
                                  <a:pt x="147" y="525"/>
                                </a:cubicBezTo>
                                <a:cubicBezTo>
                                  <a:pt x="161" y="525"/>
                                  <a:pt x="176" y="519"/>
                                  <a:pt x="192" y="509"/>
                                </a:cubicBezTo>
                                <a:cubicBezTo>
                                  <a:pt x="207" y="498"/>
                                  <a:pt x="226" y="480"/>
                                  <a:pt x="248" y="454"/>
                                </a:cubicBezTo>
                                <a:lnTo>
                                  <a:pt x="275" y="483"/>
                                </a:lnTo>
                                <a:cubicBezTo>
                                  <a:pt x="248" y="516"/>
                                  <a:pt x="221" y="541"/>
                                  <a:pt x="195" y="557"/>
                                </a:cubicBezTo>
                                <a:cubicBezTo>
                                  <a:pt x="170" y="573"/>
                                  <a:pt x="143" y="580"/>
                                  <a:pt x="115" y="580"/>
                                </a:cubicBezTo>
                                <a:cubicBezTo>
                                  <a:pt x="49" y="580"/>
                                  <a:pt x="15" y="547"/>
                                  <a:pt x="15" y="480"/>
                                </a:cubicBezTo>
                                <a:cubicBezTo>
                                  <a:pt x="15" y="459"/>
                                  <a:pt x="18" y="436"/>
                                  <a:pt x="24" y="413"/>
                                </a:cubicBezTo>
                                <a:lnTo>
                                  <a:pt x="80" y="165"/>
                                </a:lnTo>
                                <a:lnTo>
                                  <a:pt x="0" y="165"/>
                                </a:lnTo>
                                <a:lnTo>
                                  <a:pt x="7" y="132"/>
                                </a:lnTo>
                                <a:cubicBezTo>
                                  <a:pt x="26" y="132"/>
                                  <a:pt x="40" y="131"/>
                                  <a:pt x="50" y="128"/>
                                </a:cubicBezTo>
                                <a:cubicBezTo>
                                  <a:pt x="59" y="126"/>
                                  <a:pt x="67" y="122"/>
                                  <a:pt x="74" y="118"/>
                                </a:cubicBezTo>
                                <a:cubicBezTo>
                                  <a:pt x="80" y="113"/>
                                  <a:pt x="86" y="107"/>
                                  <a:pt x="92" y="99"/>
                                </a:cubicBezTo>
                                <a:cubicBezTo>
                                  <a:pt x="97" y="90"/>
                                  <a:pt x="102" y="80"/>
                                  <a:pt x="107" y="67"/>
                                </a:cubicBezTo>
                                <a:cubicBezTo>
                                  <a:pt x="113" y="54"/>
                                  <a:pt x="120" y="32"/>
                                  <a:pt x="130" y="0"/>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3" name="Freeform 268"/>
                        <wps:cNvSpPr>
                          <a:spLocks noEditPoints="1"/>
                        </wps:cNvSpPr>
                        <wps:spPr bwMode="auto">
                          <a:xfrm>
                            <a:off x="997585" y="916940"/>
                            <a:ext cx="81915" cy="44450"/>
                          </a:xfrm>
                          <a:custGeom>
                            <a:avLst/>
                            <a:gdLst>
                              <a:gd name="T0" fmla="*/ 935 w 1214"/>
                              <a:gd name="T1" fmla="*/ 44 h 651"/>
                              <a:gd name="T2" fmla="*/ 930 w 1214"/>
                              <a:gd name="T3" fmla="*/ 320 h 651"/>
                              <a:gd name="T4" fmla="*/ 1102 w 1214"/>
                              <a:gd name="T5" fmla="*/ 241 h 651"/>
                              <a:gd name="T6" fmla="*/ 1122 w 1214"/>
                              <a:gd name="T7" fmla="*/ 113 h 651"/>
                              <a:gd name="T8" fmla="*/ 1096 w 1214"/>
                              <a:gd name="T9" fmla="*/ 68 h 651"/>
                              <a:gd name="T10" fmla="*/ 1039 w 1214"/>
                              <a:gd name="T11" fmla="*/ 45 h 651"/>
                              <a:gd name="T12" fmla="*/ 307 w 1214"/>
                              <a:gd name="T13" fmla="*/ 42 h 651"/>
                              <a:gd name="T14" fmla="*/ 138 w 1214"/>
                              <a:gd name="T15" fmla="*/ 607 h 651"/>
                              <a:gd name="T16" fmla="*/ 322 w 1214"/>
                              <a:gd name="T17" fmla="*/ 581 h 651"/>
                              <a:gd name="T18" fmla="*/ 473 w 1214"/>
                              <a:gd name="T19" fmla="*/ 376 h 651"/>
                              <a:gd name="T20" fmla="*/ 445 w 1214"/>
                              <a:gd name="T21" fmla="*/ 92 h 651"/>
                              <a:gd name="T22" fmla="*/ 797 w 1214"/>
                              <a:gd name="T23" fmla="*/ 0 h 651"/>
                              <a:gd name="T24" fmla="*/ 1092 w 1214"/>
                              <a:gd name="T25" fmla="*/ 6 h 651"/>
                              <a:gd name="T26" fmla="*/ 1184 w 1214"/>
                              <a:gd name="T27" fmla="*/ 55 h 651"/>
                              <a:gd name="T28" fmla="*/ 1214 w 1214"/>
                              <a:gd name="T29" fmla="*/ 148 h 651"/>
                              <a:gd name="T30" fmla="*/ 1038 w 1214"/>
                              <a:gd name="T31" fmla="*/ 351 h 651"/>
                              <a:gd name="T32" fmla="*/ 1075 w 1214"/>
                              <a:gd name="T33" fmla="*/ 397 h 651"/>
                              <a:gd name="T34" fmla="*/ 1108 w 1214"/>
                              <a:gd name="T35" fmla="*/ 518 h 651"/>
                              <a:gd name="T36" fmla="*/ 1136 w 1214"/>
                              <a:gd name="T37" fmla="*/ 599 h 651"/>
                              <a:gd name="T38" fmla="*/ 1191 w 1214"/>
                              <a:gd name="T39" fmla="*/ 627 h 651"/>
                              <a:gd name="T40" fmla="*/ 1054 w 1214"/>
                              <a:gd name="T41" fmla="*/ 651 h 651"/>
                              <a:gd name="T42" fmla="*/ 1006 w 1214"/>
                              <a:gd name="T43" fmla="*/ 449 h 651"/>
                              <a:gd name="T44" fmla="*/ 976 w 1214"/>
                              <a:gd name="T45" fmla="*/ 377 h 651"/>
                              <a:gd name="T46" fmla="*/ 919 w 1214"/>
                              <a:gd name="T47" fmla="*/ 361 h 651"/>
                              <a:gd name="T48" fmla="*/ 831 w 1214"/>
                              <a:gd name="T49" fmla="*/ 512 h 651"/>
                              <a:gd name="T50" fmla="*/ 823 w 1214"/>
                              <a:gd name="T51" fmla="*/ 565 h 651"/>
                              <a:gd name="T52" fmla="*/ 826 w 1214"/>
                              <a:gd name="T53" fmla="*/ 610 h 651"/>
                              <a:gd name="T54" fmla="*/ 873 w 1214"/>
                              <a:gd name="T55" fmla="*/ 627 h 651"/>
                              <a:gd name="T56" fmla="*/ 672 w 1214"/>
                              <a:gd name="T57" fmla="*/ 651 h 651"/>
                              <a:gd name="T58" fmla="*/ 705 w 1214"/>
                              <a:gd name="T59" fmla="*/ 618 h 651"/>
                              <a:gd name="T60" fmla="*/ 731 w 1214"/>
                              <a:gd name="T61" fmla="*/ 572 h 651"/>
                              <a:gd name="T62" fmla="*/ 828 w 1214"/>
                              <a:gd name="T63" fmla="*/ 142 h 651"/>
                              <a:gd name="T64" fmla="*/ 828 w 1214"/>
                              <a:gd name="T65" fmla="*/ 34 h 651"/>
                              <a:gd name="T66" fmla="*/ 797 w 1214"/>
                              <a:gd name="T67" fmla="*/ 0 h 651"/>
                              <a:gd name="T68" fmla="*/ 306 w 1214"/>
                              <a:gd name="T69" fmla="*/ 0 h 651"/>
                              <a:gd name="T70" fmla="*/ 506 w 1214"/>
                              <a:gd name="T71" fmla="*/ 51 h 651"/>
                              <a:gd name="T72" fmla="*/ 584 w 1214"/>
                              <a:gd name="T73" fmla="*/ 239 h 651"/>
                              <a:gd name="T74" fmla="*/ 527 w 1214"/>
                              <a:gd name="T75" fmla="*/ 470 h 651"/>
                              <a:gd name="T76" fmla="*/ 386 w 1214"/>
                              <a:gd name="T77" fmla="*/ 612 h 651"/>
                              <a:gd name="T78" fmla="*/ 200 w 1214"/>
                              <a:gd name="T79" fmla="*/ 651 h 651"/>
                              <a:gd name="T80" fmla="*/ 5 w 1214"/>
                              <a:gd name="T81" fmla="*/ 627 h 651"/>
                              <a:gd name="T82" fmla="*/ 48 w 1214"/>
                              <a:gd name="T83" fmla="*/ 600 h 651"/>
                              <a:gd name="T84" fmla="*/ 75 w 1214"/>
                              <a:gd name="T85" fmla="*/ 509 h 651"/>
                              <a:gd name="T86" fmla="*/ 166 w 1214"/>
                              <a:gd name="T87" fmla="*/ 65 h 651"/>
                              <a:gd name="T88" fmla="*/ 120 w 1214"/>
                              <a:gd name="T89" fmla="*/ 24 h 6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214" h="651">
                                <a:moveTo>
                                  <a:pt x="988" y="42"/>
                                </a:moveTo>
                                <a:cubicBezTo>
                                  <a:pt x="971" y="42"/>
                                  <a:pt x="953" y="43"/>
                                  <a:pt x="935" y="44"/>
                                </a:cubicBezTo>
                                <a:lnTo>
                                  <a:pt x="874" y="320"/>
                                </a:lnTo>
                                <a:lnTo>
                                  <a:pt x="930" y="320"/>
                                </a:lnTo>
                                <a:cubicBezTo>
                                  <a:pt x="976" y="320"/>
                                  <a:pt x="1012" y="314"/>
                                  <a:pt x="1039" y="302"/>
                                </a:cubicBezTo>
                                <a:cubicBezTo>
                                  <a:pt x="1066" y="289"/>
                                  <a:pt x="1087" y="269"/>
                                  <a:pt x="1102" y="241"/>
                                </a:cubicBezTo>
                                <a:cubicBezTo>
                                  <a:pt x="1118" y="212"/>
                                  <a:pt x="1126" y="182"/>
                                  <a:pt x="1126" y="149"/>
                                </a:cubicBezTo>
                                <a:cubicBezTo>
                                  <a:pt x="1126" y="135"/>
                                  <a:pt x="1125" y="123"/>
                                  <a:pt x="1122" y="113"/>
                                </a:cubicBezTo>
                                <a:cubicBezTo>
                                  <a:pt x="1119" y="102"/>
                                  <a:pt x="1116" y="93"/>
                                  <a:pt x="1112" y="86"/>
                                </a:cubicBezTo>
                                <a:cubicBezTo>
                                  <a:pt x="1108" y="79"/>
                                  <a:pt x="1103" y="73"/>
                                  <a:pt x="1096" y="68"/>
                                </a:cubicBezTo>
                                <a:cubicBezTo>
                                  <a:pt x="1090" y="62"/>
                                  <a:pt x="1082" y="57"/>
                                  <a:pt x="1072" y="53"/>
                                </a:cubicBezTo>
                                <a:cubicBezTo>
                                  <a:pt x="1063" y="49"/>
                                  <a:pt x="1052" y="47"/>
                                  <a:pt x="1039" y="45"/>
                                </a:cubicBezTo>
                                <a:cubicBezTo>
                                  <a:pt x="1027" y="43"/>
                                  <a:pt x="1010" y="42"/>
                                  <a:pt x="988" y="42"/>
                                </a:cubicBezTo>
                                <a:close/>
                                <a:moveTo>
                                  <a:pt x="307" y="42"/>
                                </a:moveTo>
                                <a:cubicBezTo>
                                  <a:pt x="293" y="42"/>
                                  <a:pt x="278" y="42"/>
                                  <a:pt x="262" y="43"/>
                                </a:cubicBezTo>
                                <a:lnTo>
                                  <a:pt x="138" y="607"/>
                                </a:lnTo>
                                <a:cubicBezTo>
                                  <a:pt x="148" y="608"/>
                                  <a:pt x="165" y="608"/>
                                  <a:pt x="191" y="608"/>
                                </a:cubicBezTo>
                                <a:cubicBezTo>
                                  <a:pt x="243" y="608"/>
                                  <a:pt x="286" y="599"/>
                                  <a:pt x="322" y="581"/>
                                </a:cubicBezTo>
                                <a:cubicBezTo>
                                  <a:pt x="358" y="564"/>
                                  <a:pt x="389" y="535"/>
                                  <a:pt x="415" y="497"/>
                                </a:cubicBezTo>
                                <a:cubicBezTo>
                                  <a:pt x="441" y="459"/>
                                  <a:pt x="461" y="418"/>
                                  <a:pt x="473" y="376"/>
                                </a:cubicBezTo>
                                <a:cubicBezTo>
                                  <a:pt x="485" y="334"/>
                                  <a:pt x="491" y="289"/>
                                  <a:pt x="491" y="242"/>
                                </a:cubicBezTo>
                                <a:cubicBezTo>
                                  <a:pt x="491" y="176"/>
                                  <a:pt x="476" y="126"/>
                                  <a:pt x="445" y="92"/>
                                </a:cubicBezTo>
                                <a:cubicBezTo>
                                  <a:pt x="414" y="59"/>
                                  <a:pt x="368" y="42"/>
                                  <a:pt x="307" y="42"/>
                                </a:cubicBezTo>
                                <a:close/>
                                <a:moveTo>
                                  <a:pt x="797" y="0"/>
                                </a:moveTo>
                                <a:lnTo>
                                  <a:pt x="1009" y="0"/>
                                </a:lnTo>
                                <a:cubicBezTo>
                                  <a:pt x="1043" y="0"/>
                                  <a:pt x="1070" y="2"/>
                                  <a:pt x="1092" y="6"/>
                                </a:cubicBezTo>
                                <a:cubicBezTo>
                                  <a:pt x="1113" y="10"/>
                                  <a:pt x="1131" y="16"/>
                                  <a:pt x="1146" y="24"/>
                                </a:cubicBezTo>
                                <a:cubicBezTo>
                                  <a:pt x="1161" y="32"/>
                                  <a:pt x="1174" y="42"/>
                                  <a:pt x="1184" y="55"/>
                                </a:cubicBezTo>
                                <a:cubicBezTo>
                                  <a:pt x="1194" y="67"/>
                                  <a:pt x="1202" y="82"/>
                                  <a:pt x="1207" y="97"/>
                                </a:cubicBezTo>
                                <a:cubicBezTo>
                                  <a:pt x="1212" y="113"/>
                                  <a:pt x="1214" y="130"/>
                                  <a:pt x="1214" y="148"/>
                                </a:cubicBezTo>
                                <a:cubicBezTo>
                                  <a:pt x="1214" y="197"/>
                                  <a:pt x="1200" y="238"/>
                                  <a:pt x="1170" y="272"/>
                                </a:cubicBezTo>
                                <a:cubicBezTo>
                                  <a:pt x="1140" y="307"/>
                                  <a:pt x="1096" y="333"/>
                                  <a:pt x="1038" y="351"/>
                                </a:cubicBezTo>
                                <a:lnTo>
                                  <a:pt x="1038" y="356"/>
                                </a:lnTo>
                                <a:cubicBezTo>
                                  <a:pt x="1053" y="367"/>
                                  <a:pt x="1065" y="381"/>
                                  <a:pt x="1075" y="397"/>
                                </a:cubicBezTo>
                                <a:cubicBezTo>
                                  <a:pt x="1084" y="413"/>
                                  <a:pt x="1092" y="435"/>
                                  <a:pt x="1097" y="463"/>
                                </a:cubicBezTo>
                                <a:lnTo>
                                  <a:pt x="1108" y="518"/>
                                </a:lnTo>
                                <a:cubicBezTo>
                                  <a:pt x="1112" y="536"/>
                                  <a:pt x="1116" y="552"/>
                                  <a:pt x="1120" y="566"/>
                                </a:cubicBezTo>
                                <a:cubicBezTo>
                                  <a:pt x="1125" y="579"/>
                                  <a:pt x="1130" y="591"/>
                                  <a:pt x="1136" y="599"/>
                                </a:cubicBezTo>
                                <a:cubicBezTo>
                                  <a:pt x="1142" y="607"/>
                                  <a:pt x="1149" y="613"/>
                                  <a:pt x="1157" y="617"/>
                                </a:cubicBezTo>
                                <a:cubicBezTo>
                                  <a:pt x="1165" y="622"/>
                                  <a:pt x="1176" y="625"/>
                                  <a:pt x="1191" y="627"/>
                                </a:cubicBezTo>
                                <a:lnTo>
                                  <a:pt x="1186" y="651"/>
                                </a:lnTo>
                                <a:lnTo>
                                  <a:pt x="1054" y="651"/>
                                </a:lnTo>
                                <a:cubicBezTo>
                                  <a:pt x="1044" y="623"/>
                                  <a:pt x="1035" y="589"/>
                                  <a:pt x="1027" y="550"/>
                                </a:cubicBezTo>
                                <a:lnTo>
                                  <a:pt x="1006" y="449"/>
                                </a:lnTo>
                                <a:cubicBezTo>
                                  <a:pt x="1003" y="431"/>
                                  <a:pt x="999" y="417"/>
                                  <a:pt x="994" y="405"/>
                                </a:cubicBezTo>
                                <a:cubicBezTo>
                                  <a:pt x="989" y="393"/>
                                  <a:pt x="983" y="384"/>
                                  <a:pt x="976" y="377"/>
                                </a:cubicBezTo>
                                <a:cubicBezTo>
                                  <a:pt x="969" y="371"/>
                                  <a:pt x="961" y="366"/>
                                  <a:pt x="952" y="364"/>
                                </a:cubicBezTo>
                                <a:cubicBezTo>
                                  <a:pt x="943" y="362"/>
                                  <a:pt x="932" y="361"/>
                                  <a:pt x="919" y="361"/>
                                </a:cubicBezTo>
                                <a:lnTo>
                                  <a:pt x="865" y="361"/>
                                </a:lnTo>
                                <a:lnTo>
                                  <a:pt x="831" y="512"/>
                                </a:lnTo>
                                <a:cubicBezTo>
                                  <a:pt x="828" y="525"/>
                                  <a:pt x="826" y="534"/>
                                  <a:pt x="825" y="542"/>
                                </a:cubicBezTo>
                                <a:cubicBezTo>
                                  <a:pt x="824" y="549"/>
                                  <a:pt x="823" y="557"/>
                                  <a:pt x="823" y="565"/>
                                </a:cubicBezTo>
                                <a:cubicBezTo>
                                  <a:pt x="822" y="573"/>
                                  <a:pt x="821" y="580"/>
                                  <a:pt x="821" y="586"/>
                                </a:cubicBezTo>
                                <a:cubicBezTo>
                                  <a:pt x="821" y="596"/>
                                  <a:pt x="823" y="604"/>
                                  <a:pt x="826" y="610"/>
                                </a:cubicBezTo>
                                <a:cubicBezTo>
                                  <a:pt x="829" y="615"/>
                                  <a:pt x="834" y="619"/>
                                  <a:pt x="840" y="622"/>
                                </a:cubicBezTo>
                                <a:cubicBezTo>
                                  <a:pt x="847" y="624"/>
                                  <a:pt x="858" y="626"/>
                                  <a:pt x="873" y="627"/>
                                </a:cubicBezTo>
                                <a:lnTo>
                                  <a:pt x="868" y="651"/>
                                </a:lnTo>
                                <a:lnTo>
                                  <a:pt x="672" y="651"/>
                                </a:lnTo>
                                <a:lnTo>
                                  <a:pt x="677" y="627"/>
                                </a:lnTo>
                                <a:cubicBezTo>
                                  <a:pt x="689" y="626"/>
                                  <a:pt x="699" y="622"/>
                                  <a:pt x="705" y="618"/>
                                </a:cubicBezTo>
                                <a:cubicBezTo>
                                  <a:pt x="711" y="614"/>
                                  <a:pt x="716" y="608"/>
                                  <a:pt x="720" y="600"/>
                                </a:cubicBezTo>
                                <a:cubicBezTo>
                                  <a:pt x="724" y="593"/>
                                  <a:pt x="728" y="583"/>
                                  <a:pt x="731" y="572"/>
                                </a:cubicBezTo>
                                <a:cubicBezTo>
                                  <a:pt x="735" y="561"/>
                                  <a:pt x="740" y="540"/>
                                  <a:pt x="747" y="509"/>
                                </a:cubicBezTo>
                                <a:lnTo>
                                  <a:pt x="828" y="142"/>
                                </a:lnTo>
                                <a:cubicBezTo>
                                  <a:pt x="835" y="110"/>
                                  <a:pt x="838" y="85"/>
                                  <a:pt x="838" y="67"/>
                                </a:cubicBezTo>
                                <a:cubicBezTo>
                                  <a:pt x="838" y="51"/>
                                  <a:pt x="835" y="40"/>
                                  <a:pt x="828" y="34"/>
                                </a:cubicBezTo>
                                <a:cubicBezTo>
                                  <a:pt x="820" y="28"/>
                                  <a:pt x="808" y="25"/>
                                  <a:pt x="792" y="24"/>
                                </a:cubicBezTo>
                                <a:lnTo>
                                  <a:pt x="797" y="0"/>
                                </a:lnTo>
                                <a:close/>
                                <a:moveTo>
                                  <a:pt x="125" y="0"/>
                                </a:moveTo>
                                <a:lnTo>
                                  <a:pt x="306" y="0"/>
                                </a:lnTo>
                                <a:cubicBezTo>
                                  <a:pt x="354" y="0"/>
                                  <a:pt x="393" y="4"/>
                                  <a:pt x="422" y="11"/>
                                </a:cubicBezTo>
                                <a:cubicBezTo>
                                  <a:pt x="452" y="19"/>
                                  <a:pt x="480" y="32"/>
                                  <a:pt x="506" y="51"/>
                                </a:cubicBezTo>
                                <a:cubicBezTo>
                                  <a:pt x="532" y="70"/>
                                  <a:pt x="551" y="95"/>
                                  <a:pt x="564" y="127"/>
                                </a:cubicBezTo>
                                <a:cubicBezTo>
                                  <a:pt x="577" y="158"/>
                                  <a:pt x="584" y="196"/>
                                  <a:pt x="584" y="239"/>
                                </a:cubicBezTo>
                                <a:cubicBezTo>
                                  <a:pt x="584" y="282"/>
                                  <a:pt x="579" y="323"/>
                                  <a:pt x="569" y="362"/>
                                </a:cubicBezTo>
                                <a:cubicBezTo>
                                  <a:pt x="559" y="401"/>
                                  <a:pt x="545" y="437"/>
                                  <a:pt x="527" y="470"/>
                                </a:cubicBezTo>
                                <a:cubicBezTo>
                                  <a:pt x="508" y="503"/>
                                  <a:pt x="486" y="531"/>
                                  <a:pt x="461" y="556"/>
                                </a:cubicBezTo>
                                <a:cubicBezTo>
                                  <a:pt x="435" y="580"/>
                                  <a:pt x="410" y="599"/>
                                  <a:pt x="386" y="612"/>
                                </a:cubicBezTo>
                                <a:cubicBezTo>
                                  <a:pt x="362" y="625"/>
                                  <a:pt x="335" y="635"/>
                                  <a:pt x="305" y="641"/>
                                </a:cubicBezTo>
                                <a:cubicBezTo>
                                  <a:pt x="275" y="648"/>
                                  <a:pt x="240" y="651"/>
                                  <a:pt x="200" y="651"/>
                                </a:cubicBezTo>
                                <a:lnTo>
                                  <a:pt x="0" y="651"/>
                                </a:lnTo>
                                <a:lnTo>
                                  <a:pt x="5" y="627"/>
                                </a:lnTo>
                                <a:cubicBezTo>
                                  <a:pt x="17" y="626"/>
                                  <a:pt x="27" y="622"/>
                                  <a:pt x="33" y="618"/>
                                </a:cubicBezTo>
                                <a:cubicBezTo>
                                  <a:pt x="39" y="614"/>
                                  <a:pt x="44" y="608"/>
                                  <a:pt x="48" y="600"/>
                                </a:cubicBezTo>
                                <a:cubicBezTo>
                                  <a:pt x="52" y="593"/>
                                  <a:pt x="56" y="583"/>
                                  <a:pt x="59" y="572"/>
                                </a:cubicBezTo>
                                <a:cubicBezTo>
                                  <a:pt x="63" y="561"/>
                                  <a:pt x="68" y="540"/>
                                  <a:pt x="75" y="509"/>
                                </a:cubicBezTo>
                                <a:lnTo>
                                  <a:pt x="156" y="142"/>
                                </a:lnTo>
                                <a:cubicBezTo>
                                  <a:pt x="163" y="110"/>
                                  <a:pt x="166" y="85"/>
                                  <a:pt x="166" y="65"/>
                                </a:cubicBezTo>
                                <a:cubicBezTo>
                                  <a:pt x="166" y="50"/>
                                  <a:pt x="163" y="40"/>
                                  <a:pt x="155" y="34"/>
                                </a:cubicBezTo>
                                <a:cubicBezTo>
                                  <a:pt x="148" y="28"/>
                                  <a:pt x="136" y="25"/>
                                  <a:pt x="120" y="24"/>
                                </a:cubicBezTo>
                                <a:lnTo>
                                  <a:pt x="125"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4" name="Freeform 269"/>
                        <wps:cNvSpPr>
                          <a:spLocks noEditPoints="1"/>
                        </wps:cNvSpPr>
                        <wps:spPr bwMode="auto">
                          <a:xfrm>
                            <a:off x="1084580" y="948055"/>
                            <a:ext cx="245110" cy="38735"/>
                          </a:xfrm>
                          <a:custGeom>
                            <a:avLst/>
                            <a:gdLst>
                              <a:gd name="T0" fmla="*/ 1627 w 3611"/>
                              <a:gd name="T1" fmla="*/ 514 h 565"/>
                              <a:gd name="T2" fmla="*/ 1796 w 3611"/>
                              <a:gd name="T3" fmla="*/ 232 h 565"/>
                              <a:gd name="T4" fmla="*/ 3048 w 3611"/>
                              <a:gd name="T5" fmla="*/ 438 h 565"/>
                              <a:gd name="T6" fmla="*/ 3236 w 3611"/>
                              <a:gd name="T7" fmla="*/ 338 h 565"/>
                              <a:gd name="T8" fmla="*/ 3188 w 3611"/>
                              <a:gd name="T9" fmla="*/ 210 h 565"/>
                              <a:gd name="T10" fmla="*/ 2439 w 3611"/>
                              <a:gd name="T11" fmla="*/ 513 h 565"/>
                              <a:gd name="T12" fmla="*/ 2478 w 3611"/>
                              <a:gd name="T13" fmla="*/ 551 h 565"/>
                              <a:gd name="T14" fmla="*/ 2409 w 3611"/>
                              <a:gd name="T15" fmla="*/ 296 h 565"/>
                              <a:gd name="T16" fmla="*/ 2476 w 3611"/>
                              <a:gd name="T17" fmla="*/ 182 h 565"/>
                              <a:gd name="T18" fmla="*/ 679 w 3611"/>
                              <a:gd name="T19" fmla="*/ 513 h 565"/>
                              <a:gd name="T20" fmla="*/ 718 w 3611"/>
                              <a:gd name="T21" fmla="*/ 551 h 565"/>
                              <a:gd name="T22" fmla="*/ 649 w 3611"/>
                              <a:gd name="T23" fmla="*/ 296 h 565"/>
                              <a:gd name="T24" fmla="*/ 716 w 3611"/>
                              <a:gd name="T25" fmla="*/ 182 h 565"/>
                              <a:gd name="T26" fmla="*/ 2859 w 3611"/>
                              <a:gd name="T27" fmla="*/ 236 h 565"/>
                              <a:gd name="T28" fmla="*/ 2678 w 3611"/>
                              <a:gd name="T29" fmla="*/ 441 h 565"/>
                              <a:gd name="T30" fmla="*/ 2881 w 3611"/>
                              <a:gd name="T31" fmla="*/ 487 h 565"/>
                              <a:gd name="T32" fmla="*/ 2627 w 3611"/>
                              <a:gd name="T33" fmla="*/ 342 h 565"/>
                              <a:gd name="T34" fmla="*/ 1848 w 3611"/>
                              <a:gd name="T35" fmla="*/ 213 h 565"/>
                              <a:gd name="T36" fmla="*/ 1668 w 3611"/>
                              <a:gd name="T37" fmla="*/ 565 h 565"/>
                              <a:gd name="T38" fmla="*/ 1661 w 3611"/>
                              <a:gd name="T39" fmla="*/ 201 h 565"/>
                              <a:gd name="T40" fmla="*/ 1136 w 3611"/>
                              <a:gd name="T41" fmla="*/ 280 h 565"/>
                              <a:gd name="T42" fmla="*/ 954 w 3611"/>
                              <a:gd name="T43" fmla="*/ 267 h 565"/>
                              <a:gd name="T44" fmla="*/ 1088 w 3611"/>
                              <a:gd name="T45" fmla="*/ 399 h 565"/>
                              <a:gd name="T46" fmla="*/ 963 w 3611"/>
                              <a:gd name="T47" fmla="*/ 565 h 565"/>
                              <a:gd name="T48" fmla="*/ 900 w 3611"/>
                              <a:gd name="T49" fmla="*/ 515 h 565"/>
                              <a:gd name="T50" fmla="*/ 1016 w 3611"/>
                              <a:gd name="T51" fmla="*/ 416 h 565"/>
                              <a:gd name="T52" fmla="*/ 909 w 3611"/>
                              <a:gd name="T53" fmla="*/ 227 h 565"/>
                              <a:gd name="T54" fmla="*/ 3274 w 3611"/>
                              <a:gd name="T55" fmla="*/ 205 h 565"/>
                              <a:gd name="T56" fmla="*/ 3274 w 3611"/>
                              <a:gd name="T57" fmla="*/ 513 h 565"/>
                              <a:gd name="T58" fmla="*/ 3314 w 3611"/>
                              <a:gd name="T59" fmla="*/ 549 h 565"/>
                              <a:gd name="T60" fmla="*/ 3211 w 3611"/>
                              <a:gd name="T61" fmla="*/ 459 h 565"/>
                              <a:gd name="T62" fmla="*/ 3005 w 3611"/>
                              <a:gd name="T63" fmla="*/ 312 h 565"/>
                              <a:gd name="T64" fmla="*/ 2106 w 3611"/>
                              <a:gd name="T65" fmla="*/ 237 h 565"/>
                              <a:gd name="T66" fmla="*/ 2296 w 3611"/>
                              <a:gd name="T67" fmla="*/ 183 h 565"/>
                              <a:gd name="T68" fmla="*/ 2206 w 3611"/>
                              <a:gd name="T69" fmla="*/ 230 h 565"/>
                              <a:gd name="T70" fmla="*/ 2047 w 3611"/>
                              <a:gd name="T71" fmla="*/ 559 h 565"/>
                              <a:gd name="T72" fmla="*/ 2040 w 3611"/>
                              <a:gd name="T73" fmla="*/ 231 h 565"/>
                              <a:gd name="T74" fmla="*/ 1999 w 3611"/>
                              <a:gd name="T75" fmla="*/ 195 h 565"/>
                              <a:gd name="T76" fmla="*/ 1482 w 3611"/>
                              <a:gd name="T77" fmla="*/ 185 h 565"/>
                              <a:gd name="T78" fmla="*/ 1304 w 3611"/>
                              <a:gd name="T79" fmla="*/ 471 h 565"/>
                              <a:gd name="T80" fmla="*/ 1384 w 3611"/>
                              <a:gd name="T81" fmla="*/ 546 h 565"/>
                              <a:gd name="T82" fmla="*/ 1224 w 3611"/>
                              <a:gd name="T83" fmla="*/ 225 h 565"/>
                              <a:gd name="T84" fmla="*/ 1312 w 3611"/>
                              <a:gd name="T85" fmla="*/ 144 h 565"/>
                              <a:gd name="T86" fmla="*/ 2448 w 3611"/>
                              <a:gd name="T87" fmla="*/ 108 h 565"/>
                              <a:gd name="T88" fmla="*/ 688 w 3611"/>
                              <a:gd name="T89" fmla="*/ 108 h 565"/>
                              <a:gd name="T90" fmla="*/ 233 w 3611"/>
                              <a:gd name="T91" fmla="*/ 52 h 565"/>
                              <a:gd name="T92" fmla="*/ 381 w 3611"/>
                              <a:gd name="T93" fmla="*/ 262 h 565"/>
                              <a:gd name="T94" fmla="*/ 378 w 3611"/>
                              <a:gd name="T95" fmla="*/ 45 h 565"/>
                              <a:gd name="T96" fmla="*/ 501 w 3611"/>
                              <a:gd name="T97" fmla="*/ 64 h 565"/>
                              <a:gd name="T98" fmla="*/ 402 w 3611"/>
                              <a:gd name="T99" fmla="*/ 506 h 565"/>
                              <a:gd name="T100" fmla="*/ 284 w 3611"/>
                              <a:gd name="T101" fmla="*/ 540 h 565"/>
                              <a:gd name="T102" fmla="*/ 373 w 3611"/>
                              <a:gd name="T103" fmla="*/ 297 h 565"/>
                              <a:gd name="T104" fmla="*/ 130 w 3611"/>
                              <a:gd name="T105" fmla="*/ 530 h 565"/>
                              <a:gd name="T106" fmla="*/ 27 w 3611"/>
                              <a:gd name="T107" fmla="*/ 532 h 565"/>
                              <a:gd name="T108" fmla="*/ 134 w 3611"/>
                              <a:gd name="T109" fmla="*/ 107 h 565"/>
                              <a:gd name="T110" fmla="*/ 3587 w 3611"/>
                              <a:gd name="T111" fmla="*/ 0 h 565"/>
                              <a:gd name="T112" fmla="*/ 3527 w 3611"/>
                              <a:gd name="T113" fmla="*/ 520 h 565"/>
                              <a:gd name="T114" fmla="*/ 3496 w 3611"/>
                              <a:gd name="T115" fmla="*/ 565 h 565"/>
                              <a:gd name="T116" fmla="*/ 3527 w 3611"/>
                              <a:gd name="T117" fmla="*/ 77 h 565"/>
                              <a:gd name="T118" fmla="*/ 3489 w 3611"/>
                              <a:gd name="T119" fmla="*/ 4 h 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611" h="565">
                                <a:moveTo>
                                  <a:pt x="1745" y="210"/>
                                </a:moveTo>
                                <a:cubicBezTo>
                                  <a:pt x="1718" y="210"/>
                                  <a:pt x="1695" y="222"/>
                                  <a:pt x="1674" y="244"/>
                                </a:cubicBezTo>
                                <a:cubicBezTo>
                                  <a:pt x="1654" y="267"/>
                                  <a:pt x="1638" y="299"/>
                                  <a:pt x="1627" y="342"/>
                                </a:cubicBezTo>
                                <a:cubicBezTo>
                                  <a:pt x="1615" y="384"/>
                                  <a:pt x="1609" y="420"/>
                                  <a:pt x="1609" y="451"/>
                                </a:cubicBezTo>
                                <a:cubicBezTo>
                                  <a:pt x="1609" y="479"/>
                                  <a:pt x="1615" y="500"/>
                                  <a:pt x="1627" y="514"/>
                                </a:cubicBezTo>
                                <a:cubicBezTo>
                                  <a:pt x="1639" y="528"/>
                                  <a:pt x="1657" y="535"/>
                                  <a:pt x="1681" y="535"/>
                                </a:cubicBezTo>
                                <a:cubicBezTo>
                                  <a:pt x="1706" y="535"/>
                                  <a:pt x="1729" y="523"/>
                                  <a:pt x="1749" y="500"/>
                                </a:cubicBezTo>
                                <a:cubicBezTo>
                                  <a:pt x="1769" y="477"/>
                                  <a:pt x="1784" y="445"/>
                                  <a:pt x="1796" y="404"/>
                                </a:cubicBezTo>
                                <a:cubicBezTo>
                                  <a:pt x="1807" y="363"/>
                                  <a:pt x="1813" y="326"/>
                                  <a:pt x="1813" y="295"/>
                                </a:cubicBezTo>
                                <a:cubicBezTo>
                                  <a:pt x="1813" y="267"/>
                                  <a:pt x="1807" y="246"/>
                                  <a:pt x="1796" y="232"/>
                                </a:cubicBezTo>
                                <a:cubicBezTo>
                                  <a:pt x="1785" y="217"/>
                                  <a:pt x="1768" y="210"/>
                                  <a:pt x="1745" y="210"/>
                                </a:cubicBezTo>
                                <a:close/>
                                <a:moveTo>
                                  <a:pt x="3188" y="210"/>
                                </a:moveTo>
                                <a:cubicBezTo>
                                  <a:pt x="3162" y="210"/>
                                  <a:pt x="3137" y="220"/>
                                  <a:pt x="3116" y="242"/>
                                </a:cubicBezTo>
                                <a:cubicBezTo>
                                  <a:pt x="3095" y="264"/>
                                  <a:pt x="3078" y="293"/>
                                  <a:pt x="3066" y="329"/>
                                </a:cubicBezTo>
                                <a:cubicBezTo>
                                  <a:pt x="3054" y="365"/>
                                  <a:pt x="3048" y="402"/>
                                  <a:pt x="3048" y="438"/>
                                </a:cubicBezTo>
                                <a:cubicBezTo>
                                  <a:pt x="3048" y="465"/>
                                  <a:pt x="3052" y="485"/>
                                  <a:pt x="3059" y="498"/>
                                </a:cubicBezTo>
                                <a:cubicBezTo>
                                  <a:pt x="3067" y="512"/>
                                  <a:pt x="3079" y="519"/>
                                  <a:pt x="3097" y="519"/>
                                </a:cubicBezTo>
                                <a:cubicBezTo>
                                  <a:pt x="3114" y="519"/>
                                  <a:pt x="3131" y="511"/>
                                  <a:pt x="3147" y="496"/>
                                </a:cubicBezTo>
                                <a:cubicBezTo>
                                  <a:pt x="3164" y="481"/>
                                  <a:pt x="3181" y="460"/>
                                  <a:pt x="3198" y="433"/>
                                </a:cubicBezTo>
                                <a:cubicBezTo>
                                  <a:pt x="3216" y="405"/>
                                  <a:pt x="3228" y="374"/>
                                  <a:pt x="3236" y="338"/>
                                </a:cubicBezTo>
                                <a:lnTo>
                                  <a:pt x="3239" y="321"/>
                                </a:lnTo>
                                <a:cubicBezTo>
                                  <a:pt x="3241" y="310"/>
                                  <a:pt x="3243" y="301"/>
                                  <a:pt x="3244" y="293"/>
                                </a:cubicBezTo>
                                <a:cubicBezTo>
                                  <a:pt x="3245" y="285"/>
                                  <a:pt x="3245" y="277"/>
                                  <a:pt x="3245" y="268"/>
                                </a:cubicBezTo>
                                <a:cubicBezTo>
                                  <a:pt x="3245" y="248"/>
                                  <a:pt x="3241" y="233"/>
                                  <a:pt x="3232" y="224"/>
                                </a:cubicBezTo>
                                <a:cubicBezTo>
                                  <a:pt x="3224" y="214"/>
                                  <a:pt x="3209" y="210"/>
                                  <a:pt x="3188" y="210"/>
                                </a:cubicBezTo>
                                <a:close/>
                                <a:moveTo>
                                  <a:pt x="2476" y="182"/>
                                </a:moveTo>
                                <a:lnTo>
                                  <a:pt x="2499" y="182"/>
                                </a:lnTo>
                                <a:lnTo>
                                  <a:pt x="2443" y="433"/>
                                </a:lnTo>
                                <a:cubicBezTo>
                                  <a:pt x="2437" y="458"/>
                                  <a:pt x="2434" y="477"/>
                                  <a:pt x="2434" y="490"/>
                                </a:cubicBezTo>
                                <a:cubicBezTo>
                                  <a:pt x="2434" y="501"/>
                                  <a:pt x="2436" y="508"/>
                                  <a:pt x="2439" y="513"/>
                                </a:cubicBezTo>
                                <a:cubicBezTo>
                                  <a:pt x="2443" y="518"/>
                                  <a:pt x="2448" y="520"/>
                                  <a:pt x="2455" y="520"/>
                                </a:cubicBezTo>
                                <a:cubicBezTo>
                                  <a:pt x="2463" y="520"/>
                                  <a:pt x="2472" y="517"/>
                                  <a:pt x="2480" y="511"/>
                                </a:cubicBezTo>
                                <a:cubicBezTo>
                                  <a:pt x="2489" y="504"/>
                                  <a:pt x="2502" y="492"/>
                                  <a:pt x="2518" y="474"/>
                                </a:cubicBezTo>
                                <a:lnTo>
                                  <a:pt x="2540" y="496"/>
                                </a:lnTo>
                                <a:cubicBezTo>
                                  <a:pt x="2515" y="523"/>
                                  <a:pt x="2494" y="541"/>
                                  <a:pt x="2478" y="551"/>
                                </a:cubicBezTo>
                                <a:cubicBezTo>
                                  <a:pt x="2462" y="560"/>
                                  <a:pt x="2444" y="565"/>
                                  <a:pt x="2425" y="565"/>
                                </a:cubicBezTo>
                                <a:cubicBezTo>
                                  <a:pt x="2408" y="565"/>
                                  <a:pt x="2394" y="559"/>
                                  <a:pt x="2384" y="547"/>
                                </a:cubicBezTo>
                                <a:cubicBezTo>
                                  <a:pt x="2374" y="534"/>
                                  <a:pt x="2369" y="518"/>
                                  <a:pt x="2369" y="499"/>
                                </a:cubicBezTo>
                                <a:cubicBezTo>
                                  <a:pt x="2369" y="479"/>
                                  <a:pt x="2372" y="454"/>
                                  <a:pt x="2380" y="423"/>
                                </a:cubicBezTo>
                                <a:lnTo>
                                  <a:pt x="2409" y="296"/>
                                </a:lnTo>
                                <a:cubicBezTo>
                                  <a:pt x="2415" y="270"/>
                                  <a:pt x="2418" y="250"/>
                                  <a:pt x="2418" y="237"/>
                                </a:cubicBezTo>
                                <a:cubicBezTo>
                                  <a:pt x="2418" y="225"/>
                                  <a:pt x="2415" y="217"/>
                                  <a:pt x="2409" y="213"/>
                                </a:cubicBezTo>
                                <a:cubicBezTo>
                                  <a:pt x="2404" y="209"/>
                                  <a:pt x="2393" y="207"/>
                                  <a:pt x="2376" y="206"/>
                                </a:cubicBezTo>
                                <a:lnTo>
                                  <a:pt x="2381" y="185"/>
                                </a:lnTo>
                                <a:lnTo>
                                  <a:pt x="2476" y="182"/>
                                </a:lnTo>
                                <a:close/>
                                <a:moveTo>
                                  <a:pt x="716" y="182"/>
                                </a:moveTo>
                                <a:lnTo>
                                  <a:pt x="739" y="182"/>
                                </a:lnTo>
                                <a:lnTo>
                                  <a:pt x="683" y="433"/>
                                </a:lnTo>
                                <a:cubicBezTo>
                                  <a:pt x="677" y="458"/>
                                  <a:pt x="674" y="477"/>
                                  <a:pt x="674" y="490"/>
                                </a:cubicBezTo>
                                <a:cubicBezTo>
                                  <a:pt x="674" y="501"/>
                                  <a:pt x="676" y="508"/>
                                  <a:pt x="679" y="513"/>
                                </a:cubicBezTo>
                                <a:cubicBezTo>
                                  <a:pt x="683" y="518"/>
                                  <a:pt x="688" y="520"/>
                                  <a:pt x="695" y="520"/>
                                </a:cubicBezTo>
                                <a:cubicBezTo>
                                  <a:pt x="703" y="520"/>
                                  <a:pt x="712" y="517"/>
                                  <a:pt x="720" y="511"/>
                                </a:cubicBezTo>
                                <a:cubicBezTo>
                                  <a:pt x="729" y="504"/>
                                  <a:pt x="742" y="492"/>
                                  <a:pt x="758" y="474"/>
                                </a:cubicBezTo>
                                <a:lnTo>
                                  <a:pt x="780" y="496"/>
                                </a:lnTo>
                                <a:cubicBezTo>
                                  <a:pt x="755" y="523"/>
                                  <a:pt x="734" y="541"/>
                                  <a:pt x="718" y="551"/>
                                </a:cubicBezTo>
                                <a:cubicBezTo>
                                  <a:pt x="702" y="560"/>
                                  <a:pt x="684" y="565"/>
                                  <a:pt x="665" y="565"/>
                                </a:cubicBezTo>
                                <a:cubicBezTo>
                                  <a:pt x="648" y="565"/>
                                  <a:pt x="634" y="559"/>
                                  <a:pt x="624" y="547"/>
                                </a:cubicBezTo>
                                <a:cubicBezTo>
                                  <a:pt x="614" y="534"/>
                                  <a:pt x="609" y="518"/>
                                  <a:pt x="609" y="499"/>
                                </a:cubicBezTo>
                                <a:cubicBezTo>
                                  <a:pt x="609" y="479"/>
                                  <a:pt x="612" y="454"/>
                                  <a:pt x="620" y="423"/>
                                </a:cubicBezTo>
                                <a:lnTo>
                                  <a:pt x="649" y="296"/>
                                </a:lnTo>
                                <a:cubicBezTo>
                                  <a:pt x="655" y="270"/>
                                  <a:pt x="658" y="250"/>
                                  <a:pt x="658" y="237"/>
                                </a:cubicBezTo>
                                <a:cubicBezTo>
                                  <a:pt x="658" y="225"/>
                                  <a:pt x="655" y="217"/>
                                  <a:pt x="649" y="213"/>
                                </a:cubicBezTo>
                                <a:cubicBezTo>
                                  <a:pt x="644" y="209"/>
                                  <a:pt x="633" y="207"/>
                                  <a:pt x="616" y="206"/>
                                </a:cubicBezTo>
                                <a:lnTo>
                                  <a:pt x="621" y="185"/>
                                </a:lnTo>
                                <a:lnTo>
                                  <a:pt x="716" y="182"/>
                                </a:lnTo>
                                <a:close/>
                                <a:moveTo>
                                  <a:pt x="2829" y="179"/>
                                </a:moveTo>
                                <a:cubicBezTo>
                                  <a:pt x="2863" y="179"/>
                                  <a:pt x="2895" y="183"/>
                                  <a:pt x="2924" y="191"/>
                                </a:cubicBezTo>
                                <a:lnTo>
                                  <a:pt x="2905" y="279"/>
                                </a:lnTo>
                                <a:lnTo>
                                  <a:pt x="2864" y="279"/>
                                </a:lnTo>
                                <a:cubicBezTo>
                                  <a:pt x="2864" y="259"/>
                                  <a:pt x="2862" y="245"/>
                                  <a:pt x="2859" y="236"/>
                                </a:cubicBezTo>
                                <a:cubicBezTo>
                                  <a:pt x="2857" y="227"/>
                                  <a:pt x="2852" y="221"/>
                                  <a:pt x="2846" y="216"/>
                                </a:cubicBezTo>
                                <a:cubicBezTo>
                                  <a:pt x="2840" y="212"/>
                                  <a:pt x="2831" y="210"/>
                                  <a:pt x="2820" y="210"/>
                                </a:cubicBezTo>
                                <a:cubicBezTo>
                                  <a:pt x="2794" y="210"/>
                                  <a:pt x="2770" y="220"/>
                                  <a:pt x="2749" y="241"/>
                                </a:cubicBezTo>
                                <a:cubicBezTo>
                                  <a:pt x="2728" y="262"/>
                                  <a:pt x="2711" y="292"/>
                                  <a:pt x="2698" y="330"/>
                                </a:cubicBezTo>
                                <a:cubicBezTo>
                                  <a:pt x="2684" y="369"/>
                                  <a:pt x="2678" y="405"/>
                                  <a:pt x="2678" y="441"/>
                                </a:cubicBezTo>
                                <a:cubicBezTo>
                                  <a:pt x="2678" y="467"/>
                                  <a:pt x="2683" y="487"/>
                                  <a:pt x="2693" y="500"/>
                                </a:cubicBezTo>
                                <a:cubicBezTo>
                                  <a:pt x="2704" y="513"/>
                                  <a:pt x="2719" y="519"/>
                                  <a:pt x="2740" y="519"/>
                                </a:cubicBezTo>
                                <a:cubicBezTo>
                                  <a:pt x="2764" y="519"/>
                                  <a:pt x="2785" y="515"/>
                                  <a:pt x="2802" y="506"/>
                                </a:cubicBezTo>
                                <a:cubicBezTo>
                                  <a:pt x="2819" y="497"/>
                                  <a:pt x="2837" y="483"/>
                                  <a:pt x="2857" y="464"/>
                                </a:cubicBezTo>
                                <a:lnTo>
                                  <a:pt x="2881" y="487"/>
                                </a:lnTo>
                                <a:cubicBezTo>
                                  <a:pt x="2856" y="514"/>
                                  <a:pt x="2831" y="534"/>
                                  <a:pt x="2807" y="547"/>
                                </a:cubicBezTo>
                                <a:cubicBezTo>
                                  <a:pt x="2782" y="559"/>
                                  <a:pt x="2755" y="565"/>
                                  <a:pt x="2726" y="565"/>
                                </a:cubicBezTo>
                                <a:cubicBezTo>
                                  <a:pt x="2688" y="565"/>
                                  <a:pt x="2660" y="554"/>
                                  <a:pt x="2640" y="532"/>
                                </a:cubicBezTo>
                                <a:cubicBezTo>
                                  <a:pt x="2621" y="509"/>
                                  <a:pt x="2611" y="477"/>
                                  <a:pt x="2611" y="434"/>
                                </a:cubicBezTo>
                                <a:cubicBezTo>
                                  <a:pt x="2611" y="406"/>
                                  <a:pt x="2616" y="376"/>
                                  <a:pt x="2627" y="342"/>
                                </a:cubicBezTo>
                                <a:cubicBezTo>
                                  <a:pt x="2637" y="309"/>
                                  <a:pt x="2652" y="280"/>
                                  <a:pt x="2672" y="255"/>
                                </a:cubicBezTo>
                                <a:cubicBezTo>
                                  <a:pt x="2692" y="229"/>
                                  <a:pt x="2716" y="210"/>
                                  <a:pt x="2743" y="198"/>
                                </a:cubicBezTo>
                                <a:cubicBezTo>
                                  <a:pt x="2769" y="185"/>
                                  <a:pt x="2798" y="179"/>
                                  <a:pt x="2829" y="179"/>
                                </a:cubicBezTo>
                                <a:close/>
                                <a:moveTo>
                                  <a:pt x="1753" y="179"/>
                                </a:moveTo>
                                <a:cubicBezTo>
                                  <a:pt x="1795" y="179"/>
                                  <a:pt x="1826" y="191"/>
                                  <a:pt x="1848" y="213"/>
                                </a:cubicBezTo>
                                <a:cubicBezTo>
                                  <a:pt x="1870" y="236"/>
                                  <a:pt x="1881" y="269"/>
                                  <a:pt x="1881" y="311"/>
                                </a:cubicBezTo>
                                <a:cubicBezTo>
                                  <a:pt x="1881" y="341"/>
                                  <a:pt x="1876" y="374"/>
                                  <a:pt x="1865" y="408"/>
                                </a:cubicBezTo>
                                <a:cubicBezTo>
                                  <a:pt x="1855" y="442"/>
                                  <a:pt x="1840" y="471"/>
                                  <a:pt x="1822" y="495"/>
                                </a:cubicBezTo>
                                <a:cubicBezTo>
                                  <a:pt x="1804" y="518"/>
                                  <a:pt x="1782" y="536"/>
                                  <a:pt x="1756" y="548"/>
                                </a:cubicBezTo>
                                <a:cubicBezTo>
                                  <a:pt x="1731" y="560"/>
                                  <a:pt x="1701" y="565"/>
                                  <a:pt x="1668" y="565"/>
                                </a:cubicBezTo>
                                <a:cubicBezTo>
                                  <a:pt x="1628" y="565"/>
                                  <a:pt x="1597" y="554"/>
                                  <a:pt x="1574" y="531"/>
                                </a:cubicBezTo>
                                <a:cubicBezTo>
                                  <a:pt x="1552" y="509"/>
                                  <a:pt x="1541" y="476"/>
                                  <a:pt x="1541" y="434"/>
                                </a:cubicBezTo>
                                <a:cubicBezTo>
                                  <a:pt x="1541" y="413"/>
                                  <a:pt x="1544" y="389"/>
                                  <a:pt x="1550" y="362"/>
                                </a:cubicBezTo>
                                <a:cubicBezTo>
                                  <a:pt x="1558" y="325"/>
                                  <a:pt x="1572" y="292"/>
                                  <a:pt x="1591" y="265"/>
                                </a:cubicBezTo>
                                <a:cubicBezTo>
                                  <a:pt x="1610" y="237"/>
                                  <a:pt x="1633" y="216"/>
                                  <a:pt x="1661" y="201"/>
                                </a:cubicBezTo>
                                <a:cubicBezTo>
                                  <a:pt x="1689" y="186"/>
                                  <a:pt x="1720" y="179"/>
                                  <a:pt x="1753" y="179"/>
                                </a:cubicBezTo>
                                <a:close/>
                                <a:moveTo>
                                  <a:pt x="1028" y="179"/>
                                </a:moveTo>
                                <a:cubicBezTo>
                                  <a:pt x="1052" y="179"/>
                                  <a:pt x="1074" y="181"/>
                                  <a:pt x="1094" y="183"/>
                                </a:cubicBezTo>
                                <a:cubicBezTo>
                                  <a:pt x="1114" y="186"/>
                                  <a:pt x="1134" y="191"/>
                                  <a:pt x="1154" y="198"/>
                                </a:cubicBezTo>
                                <a:lnTo>
                                  <a:pt x="1136" y="280"/>
                                </a:lnTo>
                                <a:lnTo>
                                  <a:pt x="1105" y="280"/>
                                </a:lnTo>
                                <a:cubicBezTo>
                                  <a:pt x="1102" y="257"/>
                                  <a:pt x="1094" y="240"/>
                                  <a:pt x="1082" y="228"/>
                                </a:cubicBezTo>
                                <a:cubicBezTo>
                                  <a:pt x="1069" y="216"/>
                                  <a:pt x="1050" y="210"/>
                                  <a:pt x="1023" y="210"/>
                                </a:cubicBezTo>
                                <a:cubicBezTo>
                                  <a:pt x="1003" y="210"/>
                                  <a:pt x="986" y="215"/>
                                  <a:pt x="973" y="225"/>
                                </a:cubicBezTo>
                                <a:cubicBezTo>
                                  <a:pt x="961" y="236"/>
                                  <a:pt x="954" y="250"/>
                                  <a:pt x="954" y="267"/>
                                </a:cubicBezTo>
                                <a:cubicBezTo>
                                  <a:pt x="954" y="276"/>
                                  <a:pt x="956" y="285"/>
                                  <a:pt x="959" y="292"/>
                                </a:cubicBezTo>
                                <a:cubicBezTo>
                                  <a:pt x="962" y="299"/>
                                  <a:pt x="969" y="307"/>
                                  <a:pt x="979" y="315"/>
                                </a:cubicBezTo>
                                <a:cubicBezTo>
                                  <a:pt x="989" y="324"/>
                                  <a:pt x="1004" y="335"/>
                                  <a:pt x="1025" y="347"/>
                                </a:cubicBezTo>
                                <a:cubicBezTo>
                                  <a:pt x="1041" y="357"/>
                                  <a:pt x="1054" y="366"/>
                                  <a:pt x="1064" y="374"/>
                                </a:cubicBezTo>
                                <a:cubicBezTo>
                                  <a:pt x="1074" y="382"/>
                                  <a:pt x="1082" y="391"/>
                                  <a:pt x="1088" y="399"/>
                                </a:cubicBezTo>
                                <a:cubicBezTo>
                                  <a:pt x="1093" y="407"/>
                                  <a:pt x="1098" y="415"/>
                                  <a:pt x="1100" y="424"/>
                                </a:cubicBezTo>
                                <a:cubicBezTo>
                                  <a:pt x="1103" y="433"/>
                                  <a:pt x="1104" y="444"/>
                                  <a:pt x="1104" y="457"/>
                                </a:cubicBezTo>
                                <a:cubicBezTo>
                                  <a:pt x="1104" y="480"/>
                                  <a:pt x="1098" y="500"/>
                                  <a:pt x="1086" y="516"/>
                                </a:cubicBezTo>
                                <a:cubicBezTo>
                                  <a:pt x="1073" y="533"/>
                                  <a:pt x="1056" y="545"/>
                                  <a:pt x="1035" y="553"/>
                                </a:cubicBezTo>
                                <a:cubicBezTo>
                                  <a:pt x="1014" y="561"/>
                                  <a:pt x="990" y="565"/>
                                  <a:pt x="963" y="565"/>
                                </a:cubicBezTo>
                                <a:cubicBezTo>
                                  <a:pt x="941" y="565"/>
                                  <a:pt x="920" y="564"/>
                                  <a:pt x="899" y="561"/>
                                </a:cubicBezTo>
                                <a:cubicBezTo>
                                  <a:pt x="878" y="557"/>
                                  <a:pt x="855" y="552"/>
                                  <a:pt x="830" y="544"/>
                                </a:cubicBezTo>
                                <a:lnTo>
                                  <a:pt x="848" y="459"/>
                                </a:lnTo>
                                <a:lnTo>
                                  <a:pt x="879" y="459"/>
                                </a:lnTo>
                                <a:cubicBezTo>
                                  <a:pt x="880" y="484"/>
                                  <a:pt x="887" y="503"/>
                                  <a:pt x="900" y="515"/>
                                </a:cubicBezTo>
                                <a:cubicBezTo>
                                  <a:pt x="913" y="528"/>
                                  <a:pt x="934" y="535"/>
                                  <a:pt x="962" y="535"/>
                                </a:cubicBezTo>
                                <a:cubicBezTo>
                                  <a:pt x="987" y="535"/>
                                  <a:pt x="1006" y="529"/>
                                  <a:pt x="1020" y="518"/>
                                </a:cubicBezTo>
                                <a:cubicBezTo>
                                  <a:pt x="1034" y="507"/>
                                  <a:pt x="1041" y="491"/>
                                  <a:pt x="1041" y="471"/>
                                </a:cubicBezTo>
                                <a:cubicBezTo>
                                  <a:pt x="1041" y="459"/>
                                  <a:pt x="1039" y="449"/>
                                  <a:pt x="1035" y="441"/>
                                </a:cubicBezTo>
                                <a:cubicBezTo>
                                  <a:pt x="1031" y="432"/>
                                  <a:pt x="1025" y="424"/>
                                  <a:pt x="1016" y="416"/>
                                </a:cubicBezTo>
                                <a:cubicBezTo>
                                  <a:pt x="1007" y="408"/>
                                  <a:pt x="993" y="399"/>
                                  <a:pt x="974" y="387"/>
                                </a:cubicBezTo>
                                <a:cubicBezTo>
                                  <a:pt x="953" y="375"/>
                                  <a:pt x="938" y="364"/>
                                  <a:pt x="926" y="354"/>
                                </a:cubicBezTo>
                                <a:cubicBezTo>
                                  <a:pt x="915" y="344"/>
                                  <a:pt x="906" y="333"/>
                                  <a:pt x="901" y="322"/>
                                </a:cubicBezTo>
                                <a:cubicBezTo>
                                  <a:pt x="895" y="310"/>
                                  <a:pt x="892" y="297"/>
                                  <a:pt x="892" y="281"/>
                                </a:cubicBezTo>
                                <a:cubicBezTo>
                                  <a:pt x="892" y="261"/>
                                  <a:pt x="898" y="243"/>
                                  <a:pt x="909" y="227"/>
                                </a:cubicBezTo>
                                <a:cubicBezTo>
                                  <a:pt x="920" y="212"/>
                                  <a:pt x="936" y="200"/>
                                  <a:pt x="956" y="192"/>
                                </a:cubicBezTo>
                                <a:cubicBezTo>
                                  <a:pt x="977" y="183"/>
                                  <a:pt x="1001" y="179"/>
                                  <a:pt x="1028" y="179"/>
                                </a:cubicBezTo>
                                <a:close/>
                                <a:moveTo>
                                  <a:pt x="3181" y="179"/>
                                </a:moveTo>
                                <a:cubicBezTo>
                                  <a:pt x="3197" y="179"/>
                                  <a:pt x="3213" y="181"/>
                                  <a:pt x="3228" y="184"/>
                                </a:cubicBezTo>
                                <a:cubicBezTo>
                                  <a:pt x="3243" y="188"/>
                                  <a:pt x="3258" y="195"/>
                                  <a:pt x="3274" y="205"/>
                                </a:cubicBezTo>
                                <a:lnTo>
                                  <a:pt x="3309" y="179"/>
                                </a:lnTo>
                                <a:lnTo>
                                  <a:pt x="3334" y="185"/>
                                </a:lnTo>
                                <a:lnTo>
                                  <a:pt x="3277" y="433"/>
                                </a:lnTo>
                                <a:cubicBezTo>
                                  <a:pt x="3271" y="457"/>
                                  <a:pt x="3268" y="477"/>
                                  <a:pt x="3268" y="490"/>
                                </a:cubicBezTo>
                                <a:cubicBezTo>
                                  <a:pt x="3268" y="501"/>
                                  <a:pt x="3270" y="508"/>
                                  <a:pt x="3274" y="513"/>
                                </a:cubicBezTo>
                                <a:cubicBezTo>
                                  <a:pt x="3277" y="518"/>
                                  <a:pt x="3282" y="520"/>
                                  <a:pt x="3290" y="520"/>
                                </a:cubicBezTo>
                                <a:cubicBezTo>
                                  <a:pt x="3297" y="520"/>
                                  <a:pt x="3306" y="517"/>
                                  <a:pt x="3315" y="511"/>
                                </a:cubicBezTo>
                                <a:cubicBezTo>
                                  <a:pt x="3323" y="504"/>
                                  <a:pt x="3336" y="492"/>
                                  <a:pt x="3352" y="474"/>
                                </a:cubicBezTo>
                                <a:lnTo>
                                  <a:pt x="3374" y="496"/>
                                </a:lnTo>
                                <a:cubicBezTo>
                                  <a:pt x="3351" y="521"/>
                                  <a:pt x="3331" y="539"/>
                                  <a:pt x="3314" y="549"/>
                                </a:cubicBezTo>
                                <a:cubicBezTo>
                                  <a:pt x="3298" y="560"/>
                                  <a:pt x="3280" y="565"/>
                                  <a:pt x="3261" y="565"/>
                                </a:cubicBezTo>
                                <a:cubicBezTo>
                                  <a:pt x="3244" y="565"/>
                                  <a:pt x="3232" y="560"/>
                                  <a:pt x="3222" y="549"/>
                                </a:cubicBezTo>
                                <a:cubicBezTo>
                                  <a:pt x="3212" y="538"/>
                                  <a:pt x="3208" y="524"/>
                                  <a:pt x="3208" y="506"/>
                                </a:cubicBezTo>
                                <a:cubicBezTo>
                                  <a:pt x="3208" y="492"/>
                                  <a:pt x="3211" y="477"/>
                                  <a:pt x="3216" y="461"/>
                                </a:cubicBezTo>
                                <a:lnTo>
                                  <a:pt x="3211" y="459"/>
                                </a:lnTo>
                                <a:cubicBezTo>
                                  <a:pt x="3186" y="496"/>
                                  <a:pt x="3163" y="522"/>
                                  <a:pt x="3140" y="539"/>
                                </a:cubicBezTo>
                                <a:cubicBezTo>
                                  <a:pt x="3118" y="556"/>
                                  <a:pt x="3094" y="565"/>
                                  <a:pt x="3069" y="565"/>
                                </a:cubicBezTo>
                                <a:cubicBezTo>
                                  <a:pt x="3041" y="565"/>
                                  <a:pt x="3018" y="554"/>
                                  <a:pt x="3003" y="532"/>
                                </a:cubicBezTo>
                                <a:cubicBezTo>
                                  <a:pt x="2987" y="511"/>
                                  <a:pt x="2979" y="480"/>
                                  <a:pt x="2979" y="441"/>
                                </a:cubicBezTo>
                                <a:cubicBezTo>
                                  <a:pt x="2979" y="396"/>
                                  <a:pt x="2988" y="353"/>
                                  <a:pt x="3005" y="312"/>
                                </a:cubicBezTo>
                                <a:cubicBezTo>
                                  <a:pt x="3023" y="271"/>
                                  <a:pt x="3047" y="238"/>
                                  <a:pt x="3078" y="214"/>
                                </a:cubicBezTo>
                                <a:cubicBezTo>
                                  <a:pt x="3109" y="191"/>
                                  <a:pt x="3143" y="179"/>
                                  <a:pt x="3181" y="179"/>
                                </a:cubicBezTo>
                                <a:close/>
                                <a:moveTo>
                                  <a:pt x="2053" y="179"/>
                                </a:moveTo>
                                <a:cubicBezTo>
                                  <a:pt x="2069" y="179"/>
                                  <a:pt x="2082" y="184"/>
                                  <a:pt x="2092" y="195"/>
                                </a:cubicBezTo>
                                <a:cubicBezTo>
                                  <a:pt x="2101" y="206"/>
                                  <a:pt x="2106" y="220"/>
                                  <a:pt x="2106" y="237"/>
                                </a:cubicBezTo>
                                <a:cubicBezTo>
                                  <a:pt x="2106" y="250"/>
                                  <a:pt x="2103" y="264"/>
                                  <a:pt x="2098" y="278"/>
                                </a:cubicBezTo>
                                <a:lnTo>
                                  <a:pt x="2103" y="280"/>
                                </a:lnTo>
                                <a:cubicBezTo>
                                  <a:pt x="2129" y="245"/>
                                  <a:pt x="2153" y="220"/>
                                  <a:pt x="2177" y="203"/>
                                </a:cubicBezTo>
                                <a:cubicBezTo>
                                  <a:pt x="2201" y="187"/>
                                  <a:pt x="2225" y="179"/>
                                  <a:pt x="2249" y="179"/>
                                </a:cubicBezTo>
                                <a:cubicBezTo>
                                  <a:pt x="2268" y="179"/>
                                  <a:pt x="2284" y="181"/>
                                  <a:pt x="2296" y="183"/>
                                </a:cubicBezTo>
                                <a:lnTo>
                                  <a:pt x="2278" y="271"/>
                                </a:lnTo>
                                <a:lnTo>
                                  <a:pt x="2237" y="271"/>
                                </a:lnTo>
                                <a:cubicBezTo>
                                  <a:pt x="2236" y="260"/>
                                  <a:pt x="2234" y="252"/>
                                  <a:pt x="2231" y="246"/>
                                </a:cubicBezTo>
                                <a:cubicBezTo>
                                  <a:pt x="2228" y="240"/>
                                  <a:pt x="2225" y="235"/>
                                  <a:pt x="2221" y="233"/>
                                </a:cubicBezTo>
                                <a:cubicBezTo>
                                  <a:pt x="2217" y="231"/>
                                  <a:pt x="2212" y="230"/>
                                  <a:pt x="2206" y="230"/>
                                </a:cubicBezTo>
                                <a:cubicBezTo>
                                  <a:pt x="2196" y="230"/>
                                  <a:pt x="2186" y="234"/>
                                  <a:pt x="2175" y="242"/>
                                </a:cubicBezTo>
                                <a:cubicBezTo>
                                  <a:pt x="2164" y="250"/>
                                  <a:pt x="2152" y="262"/>
                                  <a:pt x="2138" y="280"/>
                                </a:cubicBezTo>
                                <a:cubicBezTo>
                                  <a:pt x="2124" y="297"/>
                                  <a:pt x="2113" y="313"/>
                                  <a:pt x="2105" y="329"/>
                                </a:cubicBezTo>
                                <a:cubicBezTo>
                                  <a:pt x="2097" y="345"/>
                                  <a:pt x="2090" y="365"/>
                                  <a:pt x="2084" y="390"/>
                                </a:cubicBezTo>
                                <a:lnTo>
                                  <a:pt x="2047" y="559"/>
                                </a:lnTo>
                                <a:lnTo>
                                  <a:pt x="1980" y="559"/>
                                </a:lnTo>
                                <a:lnTo>
                                  <a:pt x="2036" y="311"/>
                                </a:lnTo>
                                <a:cubicBezTo>
                                  <a:pt x="2040" y="296"/>
                                  <a:pt x="2042" y="283"/>
                                  <a:pt x="2043" y="275"/>
                                </a:cubicBezTo>
                                <a:cubicBezTo>
                                  <a:pt x="2044" y="266"/>
                                  <a:pt x="2045" y="259"/>
                                  <a:pt x="2045" y="253"/>
                                </a:cubicBezTo>
                                <a:cubicBezTo>
                                  <a:pt x="2045" y="243"/>
                                  <a:pt x="2043" y="235"/>
                                  <a:pt x="2040" y="231"/>
                                </a:cubicBezTo>
                                <a:cubicBezTo>
                                  <a:pt x="2036" y="226"/>
                                  <a:pt x="2031" y="224"/>
                                  <a:pt x="2024" y="224"/>
                                </a:cubicBezTo>
                                <a:cubicBezTo>
                                  <a:pt x="2016" y="224"/>
                                  <a:pt x="2007" y="227"/>
                                  <a:pt x="1998" y="234"/>
                                </a:cubicBezTo>
                                <a:cubicBezTo>
                                  <a:pt x="1989" y="240"/>
                                  <a:pt x="1977" y="252"/>
                                  <a:pt x="1961" y="270"/>
                                </a:cubicBezTo>
                                <a:lnTo>
                                  <a:pt x="1939" y="248"/>
                                </a:lnTo>
                                <a:cubicBezTo>
                                  <a:pt x="1963" y="223"/>
                                  <a:pt x="1983" y="205"/>
                                  <a:pt x="1999" y="195"/>
                                </a:cubicBezTo>
                                <a:cubicBezTo>
                                  <a:pt x="2015" y="184"/>
                                  <a:pt x="2033" y="179"/>
                                  <a:pt x="2053" y="179"/>
                                </a:cubicBezTo>
                                <a:close/>
                                <a:moveTo>
                                  <a:pt x="1331" y="89"/>
                                </a:moveTo>
                                <a:lnTo>
                                  <a:pt x="1385" y="89"/>
                                </a:lnTo>
                                <a:lnTo>
                                  <a:pt x="1363" y="185"/>
                                </a:lnTo>
                                <a:lnTo>
                                  <a:pt x="1482" y="185"/>
                                </a:lnTo>
                                <a:lnTo>
                                  <a:pt x="1473" y="225"/>
                                </a:lnTo>
                                <a:lnTo>
                                  <a:pt x="1355" y="225"/>
                                </a:lnTo>
                                <a:lnTo>
                                  <a:pt x="1320" y="376"/>
                                </a:lnTo>
                                <a:cubicBezTo>
                                  <a:pt x="1313" y="406"/>
                                  <a:pt x="1309" y="427"/>
                                  <a:pt x="1307" y="440"/>
                                </a:cubicBezTo>
                                <a:cubicBezTo>
                                  <a:pt x="1305" y="453"/>
                                  <a:pt x="1304" y="463"/>
                                  <a:pt x="1304" y="471"/>
                                </a:cubicBezTo>
                                <a:cubicBezTo>
                                  <a:pt x="1304" y="503"/>
                                  <a:pt x="1318" y="519"/>
                                  <a:pt x="1344" y="519"/>
                                </a:cubicBezTo>
                                <a:cubicBezTo>
                                  <a:pt x="1356" y="519"/>
                                  <a:pt x="1368" y="515"/>
                                  <a:pt x="1381" y="506"/>
                                </a:cubicBezTo>
                                <a:cubicBezTo>
                                  <a:pt x="1394" y="498"/>
                                  <a:pt x="1409" y="483"/>
                                  <a:pt x="1427" y="462"/>
                                </a:cubicBezTo>
                                <a:lnTo>
                                  <a:pt x="1449" y="485"/>
                                </a:lnTo>
                                <a:cubicBezTo>
                                  <a:pt x="1427" y="512"/>
                                  <a:pt x="1405" y="533"/>
                                  <a:pt x="1384" y="546"/>
                                </a:cubicBezTo>
                                <a:cubicBezTo>
                                  <a:pt x="1363" y="559"/>
                                  <a:pt x="1341" y="565"/>
                                  <a:pt x="1318" y="565"/>
                                </a:cubicBezTo>
                                <a:cubicBezTo>
                                  <a:pt x="1264" y="565"/>
                                  <a:pt x="1237" y="538"/>
                                  <a:pt x="1237" y="483"/>
                                </a:cubicBezTo>
                                <a:cubicBezTo>
                                  <a:pt x="1237" y="465"/>
                                  <a:pt x="1239" y="447"/>
                                  <a:pt x="1243" y="428"/>
                                </a:cubicBezTo>
                                <a:lnTo>
                                  <a:pt x="1289" y="225"/>
                                </a:lnTo>
                                <a:lnTo>
                                  <a:pt x="1224" y="225"/>
                                </a:lnTo>
                                <a:lnTo>
                                  <a:pt x="1230" y="198"/>
                                </a:lnTo>
                                <a:cubicBezTo>
                                  <a:pt x="1245" y="198"/>
                                  <a:pt x="1257" y="196"/>
                                  <a:pt x="1265" y="194"/>
                                </a:cubicBezTo>
                                <a:cubicBezTo>
                                  <a:pt x="1272" y="192"/>
                                  <a:pt x="1279" y="189"/>
                                  <a:pt x="1284" y="186"/>
                                </a:cubicBezTo>
                                <a:cubicBezTo>
                                  <a:pt x="1290" y="182"/>
                                  <a:pt x="1295" y="177"/>
                                  <a:pt x="1299" y="170"/>
                                </a:cubicBezTo>
                                <a:cubicBezTo>
                                  <a:pt x="1304" y="163"/>
                                  <a:pt x="1308" y="155"/>
                                  <a:pt x="1312" y="144"/>
                                </a:cubicBezTo>
                                <a:cubicBezTo>
                                  <a:pt x="1316" y="134"/>
                                  <a:pt x="1322" y="115"/>
                                  <a:pt x="1331" y="89"/>
                                </a:cubicBezTo>
                                <a:close/>
                                <a:moveTo>
                                  <a:pt x="2466" y="32"/>
                                </a:moveTo>
                                <a:lnTo>
                                  <a:pt x="2535" y="32"/>
                                </a:lnTo>
                                <a:lnTo>
                                  <a:pt x="2517" y="108"/>
                                </a:lnTo>
                                <a:lnTo>
                                  <a:pt x="2448" y="108"/>
                                </a:lnTo>
                                <a:lnTo>
                                  <a:pt x="2466" y="32"/>
                                </a:lnTo>
                                <a:close/>
                                <a:moveTo>
                                  <a:pt x="706" y="32"/>
                                </a:moveTo>
                                <a:lnTo>
                                  <a:pt x="775" y="32"/>
                                </a:lnTo>
                                <a:lnTo>
                                  <a:pt x="757" y="108"/>
                                </a:lnTo>
                                <a:lnTo>
                                  <a:pt x="688" y="108"/>
                                </a:lnTo>
                                <a:lnTo>
                                  <a:pt x="706" y="32"/>
                                </a:lnTo>
                                <a:close/>
                                <a:moveTo>
                                  <a:pt x="103" y="26"/>
                                </a:moveTo>
                                <a:lnTo>
                                  <a:pt x="259" y="26"/>
                                </a:lnTo>
                                <a:lnTo>
                                  <a:pt x="255" y="45"/>
                                </a:lnTo>
                                <a:cubicBezTo>
                                  <a:pt x="245" y="47"/>
                                  <a:pt x="238" y="49"/>
                                  <a:pt x="233" y="52"/>
                                </a:cubicBezTo>
                                <a:cubicBezTo>
                                  <a:pt x="229" y="54"/>
                                  <a:pt x="225" y="58"/>
                                  <a:pt x="222" y="64"/>
                                </a:cubicBezTo>
                                <a:cubicBezTo>
                                  <a:pt x="218" y="69"/>
                                  <a:pt x="215" y="77"/>
                                  <a:pt x="211" y="88"/>
                                </a:cubicBezTo>
                                <a:cubicBezTo>
                                  <a:pt x="208" y="99"/>
                                  <a:pt x="203" y="117"/>
                                  <a:pt x="198" y="142"/>
                                </a:cubicBezTo>
                                <a:lnTo>
                                  <a:pt x="171" y="262"/>
                                </a:lnTo>
                                <a:lnTo>
                                  <a:pt x="381" y="262"/>
                                </a:lnTo>
                                <a:lnTo>
                                  <a:pt x="407" y="142"/>
                                </a:lnTo>
                                <a:cubicBezTo>
                                  <a:pt x="410" y="131"/>
                                  <a:pt x="412" y="120"/>
                                  <a:pt x="413" y="107"/>
                                </a:cubicBezTo>
                                <a:cubicBezTo>
                                  <a:pt x="415" y="95"/>
                                  <a:pt x="416" y="86"/>
                                  <a:pt x="416" y="79"/>
                                </a:cubicBezTo>
                                <a:cubicBezTo>
                                  <a:pt x="416" y="67"/>
                                  <a:pt x="413" y="58"/>
                                  <a:pt x="407" y="53"/>
                                </a:cubicBezTo>
                                <a:cubicBezTo>
                                  <a:pt x="401" y="48"/>
                                  <a:pt x="391" y="46"/>
                                  <a:pt x="378" y="45"/>
                                </a:cubicBezTo>
                                <a:lnTo>
                                  <a:pt x="382" y="26"/>
                                </a:lnTo>
                                <a:lnTo>
                                  <a:pt x="538" y="26"/>
                                </a:lnTo>
                                <a:lnTo>
                                  <a:pt x="534" y="45"/>
                                </a:lnTo>
                                <a:cubicBezTo>
                                  <a:pt x="524" y="47"/>
                                  <a:pt x="517" y="49"/>
                                  <a:pt x="513" y="52"/>
                                </a:cubicBezTo>
                                <a:cubicBezTo>
                                  <a:pt x="508" y="54"/>
                                  <a:pt x="504" y="58"/>
                                  <a:pt x="501" y="64"/>
                                </a:cubicBezTo>
                                <a:cubicBezTo>
                                  <a:pt x="498" y="69"/>
                                  <a:pt x="494" y="77"/>
                                  <a:pt x="490" y="88"/>
                                </a:cubicBezTo>
                                <a:cubicBezTo>
                                  <a:pt x="487" y="99"/>
                                  <a:pt x="482" y="117"/>
                                  <a:pt x="477" y="142"/>
                                </a:cubicBezTo>
                                <a:lnTo>
                                  <a:pt x="410" y="445"/>
                                </a:lnTo>
                                <a:cubicBezTo>
                                  <a:pt x="407" y="461"/>
                                  <a:pt x="404" y="473"/>
                                  <a:pt x="403" y="482"/>
                                </a:cubicBezTo>
                                <a:cubicBezTo>
                                  <a:pt x="402" y="491"/>
                                  <a:pt x="402" y="499"/>
                                  <a:pt x="402" y="506"/>
                                </a:cubicBezTo>
                                <a:cubicBezTo>
                                  <a:pt x="402" y="518"/>
                                  <a:pt x="405" y="526"/>
                                  <a:pt x="411" y="531"/>
                                </a:cubicBezTo>
                                <a:cubicBezTo>
                                  <a:pt x="416" y="536"/>
                                  <a:pt x="426" y="539"/>
                                  <a:pt x="440" y="540"/>
                                </a:cubicBezTo>
                                <a:lnTo>
                                  <a:pt x="436" y="559"/>
                                </a:lnTo>
                                <a:lnTo>
                                  <a:pt x="280" y="559"/>
                                </a:lnTo>
                                <a:lnTo>
                                  <a:pt x="284" y="540"/>
                                </a:lnTo>
                                <a:cubicBezTo>
                                  <a:pt x="294" y="538"/>
                                  <a:pt x="301" y="536"/>
                                  <a:pt x="306" y="532"/>
                                </a:cubicBezTo>
                                <a:cubicBezTo>
                                  <a:pt x="311" y="529"/>
                                  <a:pt x="315" y="524"/>
                                  <a:pt x="319" y="517"/>
                                </a:cubicBezTo>
                                <a:cubicBezTo>
                                  <a:pt x="322" y="511"/>
                                  <a:pt x="325" y="504"/>
                                  <a:pt x="328" y="495"/>
                                </a:cubicBezTo>
                                <a:cubicBezTo>
                                  <a:pt x="331" y="486"/>
                                  <a:pt x="335" y="468"/>
                                  <a:pt x="341" y="442"/>
                                </a:cubicBezTo>
                                <a:lnTo>
                                  <a:pt x="373" y="297"/>
                                </a:lnTo>
                                <a:lnTo>
                                  <a:pt x="163" y="297"/>
                                </a:lnTo>
                                <a:lnTo>
                                  <a:pt x="131" y="445"/>
                                </a:lnTo>
                                <a:cubicBezTo>
                                  <a:pt x="128" y="458"/>
                                  <a:pt x="126" y="469"/>
                                  <a:pt x="124" y="477"/>
                                </a:cubicBezTo>
                                <a:cubicBezTo>
                                  <a:pt x="123" y="486"/>
                                  <a:pt x="123" y="495"/>
                                  <a:pt x="123" y="506"/>
                                </a:cubicBezTo>
                                <a:cubicBezTo>
                                  <a:pt x="123" y="517"/>
                                  <a:pt x="125" y="525"/>
                                  <a:pt x="130" y="530"/>
                                </a:cubicBezTo>
                                <a:cubicBezTo>
                                  <a:pt x="136" y="535"/>
                                  <a:pt x="146" y="538"/>
                                  <a:pt x="161" y="540"/>
                                </a:cubicBezTo>
                                <a:lnTo>
                                  <a:pt x="156" y="559"/>
                                </a:lnTo>
                                <a:lnTo>
                                  <a:pt x="0" y="559"/>
                                </a:lnTo>
                                <a:lnTo>
                                  <a:pt x="5" y="540"/>
                                </a:lnTo>
                                <a:cubicBezTo>
                                  <a:pt x="14" y="538"/>
                                  <a:pt x="22" y="536"/>
                                  <a:pt x="27" y="532"/>
                                </a:cubicBezTo>
                                <a:cubicBezTo>
                                  <a:pt x="32" y="529"/>
                                  <a:pt x="36" y="524"/>
                                  <a:pt x="39" y="517"/>
                                </a:cubicBezTo>
                                <a:cubicBezTo>
                                  <a:pt x="43" y="511"/>
                                  <a:pt x="46" y="504"/>
                                  <a:pt x="49" y="495"/>
                                </a:cubicBezTo>
                                <a:cubicBezTo>
                                  <a:pt x="52" y="486"/>
                                  <a:pt x="56" y="468"/>
                                  <a:pt x="62" y="442"/>
                                </a:cubicBezTo>
                                <a:lnTo>
                                  <a:pt x="128" y="142"/>
                                </a:lnTo>
                                <a:cubicBezTo>
                                  <a:pt x="130" y="131"/>
                                  <a:pt x="132" y="120"/>
                                  <a:pt x="134" y="107"/>
                                </a:cubicBezTo>
                                <a:cubicBezTo>
                                  <a:pt x="136" y="95"/>
                                  <a:pt x="137" y="86"/>
                                  <a:pt x="137" y="79"/>
                                </a:cubicBezTo>
                                <a:cubicBezTo>
                                  <a:pt x="137" y="67"/>
                                  <a:pt x="134" y="58"/>
                                  <a:pt x="127" y="53"/>
                                </a:cubicBezTo>
                                <a:cubicBezTo>
                                  <a:pt x="121" y="48"/>
                                  <a:pt x="112" y="46"/>
                                  <a:pt x="98" y="45"/>
                                </a:cubicBezTo>
                                <a:lnTo>
                                  <a:pt x="103" y="26"/>
                                </a:lnTo>
                                <a:close/>
                                <a:moveTo>
                                  <a:pt x="3587" y="0"/>
                                </a:moveTo>
                                <a:lnTo>
                                  <a:pt x="3610" y="0"/>
                                </a:lnTo>
                                <a:lnTo>
                                  <a:pt x="3514" y="433"/>
                                </a:lnTo>
                                <a:cubicBezTo>
                                  <a:pt x="3508" y="458"/>
                                  <a:pt x="3506" y="478"/>
                                  <a:pt x="3506" y="490"/>
                                </a:cubicBezTo>
                                <a:cubicBezTo>
                                  <a:pt x="3506" y="501"/>
                                  <a:pt x="3507" y="508"/>
                                  <a:pt x="3511" y="513"/>
                                </a:cubicBezTo>
                                <a:cubicBezTo>
                                  <a:pt x="3514" y="518"/>
                                  <a:pt x="3519" y="520"/>
                                  <a:pt x="3527" y="520"/>
                                </a:cubicBezTo>
                                <a:cubicBezTo>
                                  <a:pt x="3534" y="520"/>
                                  <a:pt x="3543" y="517"/>
                                  <a:pt x="3552" y="511"/>
                                </a:cubicBezTo>
                                <a:cubicBezTo>
                                  <a:pt x="3560" y="504"/>
                                  <a:pt x="3573" y="492"/>
                                  <a:pt x="3589" y="474"/>
                                </a:cubicBezTo>
                                <a:lnTo>
                                  <a:pt x="3611" y="496"/>
                                </a:lnTo>
                                <a:cubicBezTo>
                                  <a:pt x="3586" y="522"/>
                                  <a:pt x="3565" y="541"/>
                                  <a:pt x="3549" y="550"/>
                                </a:cubicBezTo>
                                <a:cubicBezTo>
                                  <a:pt x="3533" y="560"/>
                                  <a:pt x="3516" y="565"/>
                                  <a:pt x="3496" y="565"/>
                                </a:cubicBezTo>
                                <a:cubicBezTo>
                                  <a:pt x="3479" y="565"/>
                                  <a:pt x="3465" y="559"/>
                                  <a:pt x="3455" y="547"/>
                                </a:cubicBezTo>
                                <a:cubicBezTo>
                                  <a:pt x="3445" y="534"/>
                                  <a:pt x="3440" y="518"/>
                                  <a:pt x="3440" y="499"/>
                                </a:cubicBezTo>
                                <a:cubicBezTo>
                                  <a:pt x="3440" y="482"/>
                                  <a:pt x="3444" y="456"/>
                                  <a:pt x="3451" y="423"/>
                                </a:cubicBezTo>
                                <a:lnTo>
                                  <a:pt x="3521" y="110"/>
                                </a:lnTo>
                                <a:cubicBezTo>
                                  <a:pt x="3524" y="97"/>
                                  <a:pt x="3526" y="86"/>
                                  <a:pt x="3527" y="77"/>
                                </a:cubicBezTo>
                                <a:cubicBezTo>
                                  <a:pt x="3529" y="69"/>
                                  <a:pt x="3529" y="62"/>
                                  <a:pt x="3529" y="55"/>
                                </a:cubicBezTo>
                                <a:cubicBezTo>
                                  <a:pt x="3529" y="47"/>
                                  <a:pt x="3528" y="41"/>
                                  <a:pt x="3525" y="37"/>
                                </a:cubicBezTo>
                                <a:cubicBezTo>
                                  <a:pt x="3522" y="33"/>
                                  <a:pt x="3518" y="30"/>
                                  <a:pt x="3513" y="28"/>
                                </a:cubicBezTo>
                                <a:cubicBezTo>
                                  <a:pt x="3507" y="26"/>
                                  <a:pt x="3498" y="25"/>
                                  <a:pt x="3484" y="24"/>
                                </a:cubicBezTo>
                                <a:lnTo>
                                  <a:pt x="3489" y="4"/>
                                </a:lnTo>
                                <a:lnTo>
                                  <a:pt x="3587"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5" name="Freeform 270"/>
                        <wps:cNvSpPr>
                          <a:spLocks noEditPoints="1"/>
                        </wps:cNvSpPr>
                        <wps:spPr bwMode="auto">
                          <a:xfrm>
                            <a:off x="626110" y="1019175"/>
                            <a:ext cx="163830" cy="46355"/>
                          </a:xfrm>
                          <a:custGeom>
                            <a:avLst/>
                            <a:gdLst>
                              <a:gd name="T0" fmla="*/ 1206 w 2412"/>
                              <a:gd name="T1" fmla="*/ 417 h 690"/>
                              <a:gd name="T2" fmla="*/ 1272 w 2412"/>
                              <a:gd name="T3" fmla="*/ 652 h 690"/>
                              <a:gd name="T4" fmla="*/ 1433 w 2412"/>
                              <a:gd name="T5" fmla="*/ 360 h 690"/>
                              <a:gd name="T6" fmla="*/ 1360 w 2412"/>
                              <a:gd name="T7" fmla="*/ 219 h 690"/>
                              <a:gd name="T8" fmla="*/ 1497 w 2412"/>
                              <a:gd name="T9" fmla="*/ 498 h 690"/>
                              <a:gd name="T10" fmla="*/ 1257 w 2412"/>
                              <a:gd name="T11" fmla="*/ 690 h 690"/>
                              <a:gd name="T12" fmla="*/ 1113 w 2412"/>
                              <a:gd name="T13" fmla="*/ 441 h 690"/>
                              <a:gd name="T14" fmla="*/ 1360 w 2412"/>
                              <a:gd name="T15" fmla="*/ 219 h 690"/>
                              <a:gd name="T16" fmla="*/ 1791 w 2412"/>
                              <a:gd name="T17" fmla="*/ 290 h 690"/>
                              <a:gd name="T18" fmla="*/ 1878 w 2412"/>
                              <a:gd name="T19" fmla="*/ 248 h 690"/>
                              <a:gd name="T20" fmla="*/ 2001 w 2412"/>
                              <a:gd name="T21" fmla="*/ 331 h 690"/>
                              <a:gd name="T22" fmla="*/ 1932 w 2412"/>
                              <a:gd name="T23" fmla="*/ 284 h 690"/>
                              <a:gd name="T24" fmla="*/ 1831 w 2412"/>
                              <a:gd name="T25" fmla="*/ 341 h 690"/>
                              <a:gd name="T26" fmla="*/ 1720 w 2412"/>
                              <a:gd name="T27" fmla="*/ 682 h 690"/>
                              <a:gd name="T28" fmla="*/ 1715 w 2412"/>
                              <a:gd name="T29" fmla="*/ 335 h 690"/>
                              <a:gd name="T30" fmla="*/ 1691 w 2412"/>
                              <a:gd name="T31" fmla="*/ 273 h 690"/>
                              <a:gd name="T32" fmla="*/ 1588 w 2412"/>
                              <a:gd name="T33" fmla="*/ 302 h 690"/>
                              <a:gd name="T34" fmla="*/ 2227 w 2412"/>
                              <a:gd name="T35" fmla="*/ 109 h 690"/>
                              <a:gd name="T36" fmla="*/ 2412 w 2412"/>
                              <a:gd name="T37" fmla="*/ 226 h 690"/>
                              <a:gd name="T38" fmla="*/ 2214 w 2412"/>
                              <a:gd name="T39" fmla="*/ 459 h 690"/>
                              <a:gd name="T40" fmla="*/ 2244 w 2412"/>
                              <a:gd name="T41" fmla="*/ 634 h 690"/>
                              <a:gd name="T42" fmla="*/ 2372 w 2412"/>
                              <a:gd name="T43" fmla="*/ 592 h 690"/>
                              <a:gd name="T44" fmla="*/ 2112 w 2412"/>
                              <a:gd name="T45" fmla="*/ 589 h 690"/>
                              <a:gd name="T46" fmla="*/ 2097 w 2412"/>
                              <a:gd name="T47" fmla="*/ 274 h 690"/>
                              <a:gd name="T48" fmla="*/ 2171 w 2412"/>
                              <a:gd name="T49" fmla="*/ 227 h 690"/>
                              <a:gd name="T50" fmla="*/ 2227 w 2412"/>
                              <a:gd name="T51" fmla="*/ 109 h 690"/>
                              <a:gd name="T52" fmla="*/ 495 w 2412"/>
                              <a:gd name="T53" fmla="*/ 50 h 690"/>
                              <a:gd name="T54" fmla="*/ 410 w 2412"/>
                              <a:gd name="T55" fmla="*/ 109 h 690"/>
                              <a:gd name="T56" fmla="*/ 259 w 2412"/>
                              <a:gd name="T57" fmla="*/ 82 h 690"/>
                              <a:gd name="T58" fmla="*/ 216 w 2412"/>
                              <a:gd name="T59" fmla="*/ 251 h 690"/>
                              <a:gd name="T60" fmla="*/ 396 w 2412"/>
                              <a:gd name="T61" fmla="*/ 426 h 690"/>
                              <a:gd name="T62" fmla="*/ 301 w 2412"/>
                              <a:gd name="T63" fmla="*/ 665 h 690"/>
                              <a:gd name="T64" fmla="*/ 0 w 2412"/>
                              <a:gd name="T65" fmla="*/ 665 h 690"/>
                              <a:gd name="T66" fmla="*/ 101 w 2412"/>
                              <a:gd name="T67" fmla="*/ 620 h 690"/>
                              <a:gd name="T68" fmla="*/ 324 w 2412"/>
                              <a:gd name="T69" fmla="*/ 515 h 690"/>
                              <a:gd name="T70" fmla="*/ 223 w 2412"/>
                              <a:gd name="T71" fmla="*/ 375 h 690"/>
                              <a:gd name="T72" fmla="*/ 113 w 2412"/>
                              <a:gd name="T73" fmla="*/ 212 h 690"/>
                              <a:gd name="T74" fmla="*/ 331 w 2412"/>
                              <a:gd name="T75" fmla="*/ 24 h 690"/>
                              <a:gd name="T76" fmla="*/ 699 w 2412"/>
                              <a:gd name="T77" fmla="*/ 331 h 690"/>
                              <a:gd name="T78" fmla="*/ 871 w 2412"/>
                              <a:gd name="T79" fmla="*/ 219 h 690"/>
                              <a:gd name="T80" fmla="*/ 950 w 2412"/>
                              <a:gd name="T81" fmla="*/ 400 h 690"/>
                              <a:gd name="T82" fmla="*/ 912 w 2412"/>
                              <a:gd name="T83" fmla="*/ 626 h 690"/>
                              <a:gd name="T84" fmla="*/ 1008 w 2412"/>
                              <a:gd name="T85" fmla="*/ 578 h 690"/>
                              <a:gd name="T86" fmla="*/ 894 w 2412"/>
                              <a:gd name="T87" fmla="*/ 689 h 690"/>
                              <a:gd name="T88" fmla="*/ 842 w 2412"/>
                              <a:gd name="T89" fmla="*/ 520 h 690"/>
                              <a:gd name="T90" fmla="*/ 881 w 2412"/>
                              <a:gd name="T91" fmla="*/ 336 h 690"/>
                              <a:gd name="T92" fmla="*/ 791 w 2412"/>
                              <a:gd name="T93" fmla="*/ 291 h 690"/>
                              <a:gd name="T94" fmla="*/ 675 w 2412"/>
                              <a:gd name="T95" fmla="*/ 475 h 690"/>
                              <a:gd name="T96" fmla="*/ 671 w 2412"/>
                              <a:gd name="T97" fmla="*/ 137 h 690"/>
                              <a:gd name="T98" fmla="*/ 627 w 2412"/>
                              <a:gd name="T99" fmla="*/ 29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412" h="690">
                                <a:moveTo>
                                  <a:pt x="1351" y="257"/>
                                </a:moveTo>
                                <a:cubicBezTo>
                                  <a:pt x="1318" y="257"/>
                                  <a:pt x="1289" y="271"/>
                                  <a:pt x="1264" y="298"/>
                                </a:cubicBezTo>
                                <a:cubicBezTo>
                                  <a:pt x="1240" y="326"/>
                                  <a:pt x="1220" y="365"/>
                                  <a:pt x="1206" y="417"/>
                                </a:cubicBezTo>
                                <a:cubicBezTo>
                                  <a:pt x="1192" y="468"/>
                                  <a:pt x="1185" y="513"/>
                                  <a:pt x="1185" y="550"/>
                                </a:cubicBezTo>
                                <a:cubicBezTo>
                                  <a:pt x="1185" y="585"/>
                                  <a:pt x="1192" y="611"/>
                                  <a:pt x="1206" y="627"/>
                                </a:cubicBezTo>
                                <a:cubicBezTo>
                                  <a:pt x="1221" y="644"/>
                                  <a:pt x="1243" y="652"/>
                                  <a:pt x="1272" y="652"/>
                                </a:cubicBezTo>
                                <a:cubicBezTo>
                                  <a:pt x="1303" y="652"/>
                                  <a:pt x="1331" y="638"/>
                                  <a:pt x="1355" y="610"/>
                                </a:cubicBezTo>
                                <a:cubicBezTo>
                                  <a:pt x="1379" y="582"/>
                                  <a:pt x="1398" y="543"/>
                                  <a:pt x="1412" y="493"/>
                                </a:cubicBezTo>
                                <a:cubicBezTo>
                                  <a:pt x="1426" y="443"/>
                                  <a:pt x="1433" y="398"/>
                                  <a:pt x="1433" y="360"/>
                                </a:cubicBezTo>
                                <a:cubicBezTo>
                                  <a:pt x="1433" y="326"/>
                                  <a:pt x="1426" y="300"/>
                                  <a:pt x="1413" y="283"/>
                                </a:cubicBezTo>
                                <a:cubicBezTo>
                                  <a:pt x="1400" y="265"/>
                                  <a:pt x="1379" y="257"/>
                                  <a:pt x="1351" y="257"/>
                                </a:cubicBezTo>
                                <a:close/>
                                <a:moveTo>
                                  <a:pt x="1360" y="219"/>
                                </a:moveTo>
                                <a:cubicBezTo>
                                  <a:pt x="1411" y="219"/>
                                  <a:pt x="1450" y="233"/>
                                  <a:pt x="1476" y="260"/>
                                </a:cubicBezTo>
                                <a:cubicBezTo>
                                  <a:pt x="1503" y="288"/>
                                  <a:pt x="1516" y="328"/>
                                  <a:pt x="1516" y="380"/>
                                </a:cubicBezTo>
                                <a:cubicBezTo>
                                  <a:pt x="1516" y="417"/>
                                  <a:pt x="1510" y="456"/>
                                  <a:pt x="1497" y="498"/>
                                </a:cubicBezTo>
                                <a:cubicBezTo>
                                  <a:pt x="1484" y="540"/>
                                  <a:pt x="1467" y="575"/>
                                  <a:pt x="1444" y="604"/>
                                </a:cubicBezTo>
                                <a:cubicBezTo>
                                  <a:pt x="1422" y="632"/>
                                  <a:pt x="1395" y="654"/>
                                  <a:pt x="1364" y="668"/>
                                </a:cubicBezTo>
                                <a:cubicBezTo>
                                  <a:pt x="1333" y="683"/>
                                  <a:pt x="1297" y="690"/>
                                  <a:pt x="1257" y="690"/>
                                </a:cubicBezTo>
                                <a:cubicBezTo>
                                  <a:pt x="1208" y="690"/>
                                  <a:pt x="1169" y="676"/>
                                  <a:pt x="1142" y="648"/>
                                </a:cubicBezTo>
                                <a:cubicBezTo>
                                  <a:pt x="1115" y="621"/>
                                  <a:pt x="1101" y="581"/>
                                  <a:pt x="1101" y="529"/>
                                </a:cubicBezTo>
                                <a:cubicBezTo>
                                  <a:pt x="1101" y="504"/>
                                  <a:pt x="1105" y="475"/>
                                  <a:pt x="1113" y="441"/>
                                </a:cubicBezTo>
                                <a:cubicBezTo>
                                  <a:pt x="1123" y="396"/>
                                  <a:pt x="1139" y="357"/>
                                  <a:pt x="1162" y="323"/>
                                </a:cubicBezTo>
                                <a:cubicBezTo>
                                  <a:pt x="1186" y="289"/>
                                  <a:pt x="1214" y="263"/>
                                  <a:pt x="1248" y="246"/>
                                </a:cubicBezTo>
                                <a:cubicBezTo>
                                  <a:pt x="1282" y="228"/>
                                  <a:pt x="1320" y="219"/>
                                  <a:pt x="1360" y="219"/>
                                </a:cubicBezTo>
                                <a:close/>
                                <a:moveTo>
                                  <a:pt x="1727" y="218"/>
                                </a:moveTo>
                                <a:cubicBezTo>
                                  <a:pt x="1747" y="218"/>
                                  <a:pt x="1762" y="225"/>
                                  <a:pt x="1774" y="238"/>
                                </a:cubicBezTo>
                                <a:cubicBezTo>
                                  <a:pt x="1786" y="251"/>
                                  <a:pt x="1791" y="268"/>
                                  <a:pt x="1791" y="290"/>
                                </a:cubicBezTo>
                                <a:cubicBezTo>
                                  <a:pt x="1791" y="305"/>
                                  <a:pt x="1788" y="322"/>
                                  <a:pt x="1782" y="339"/>
                                </a:cubicBezTo>
                                <a:lnTo>
                                  <a:pt x="1789" y="341"/>
                                </a:lnTo>
                                <a:cubicBezTo>
                                  <a:pt x="1820" y="299"/>
                                  <a:pt x="1850" y="268"/>
                                  <a:pt x="1878" y="248"/>
                                </a:cubicBezTo>
                                <a:cubicBezTo>
                                  <a:pt x="1907" y="228"/>
                                  <a:pt x="1936" y="219"/>
                                  <a:pt x="1966" y="219"/>
                                </a:cubicBezTo>
                                <a:cubicBezTo>
                                  <a:pt x="1989" y="219"/>
                                  <a:pt x="2008" y="220"/>
                                  <a:pt x="2024" y="224"/>
                                </a:cubicBezTo>
                                <a:lnTo>
                                  <a:pt x="2001" y="331"/>
                                </a:lnTo>
                                <a:lnTo>
                                  <a:pt x="1952" y="331"/>
                                </a:lnTo>
                                <a:cubicBezTo>
                                  <a:pt x="1950" y="317"/>
                                  <a:pt x="1947" y="307"/>
                                  <a:pt x="1944" y="300"/>
                                </a:cubicBezTo>
                                <a:cubicBezTo>
                                  <a:pt x="1940" y="292"/>
                                  <a:pt x="1936" y="287"/>
                                  <a:pt x="1932" y="284"/>
                                </a:cubicBezTo>
                                <a:cubicBezTo>
                                  <a:pt x="1927" y="282"/>
                                  <a:pt x="1921" y="280"/>
                                  <a:pt x="1913" y="280"/>
                                </a:cubicBezTo>
                                <a:cubicBezTo>
                                  <a:pt x="1902" y="280"/>
                                  <a:pt x="1890" y="285"/>
                                  <a:pt x="1876" y="295"/>
                                </a:cubicBezTo>
                                <a:cubicBezTo>
                                  <a:pt x="1863" y="305"/>
                                  <a:pt x="1847" y="320"/>
                                  <a:pt x="1831" y="341"/>
                                </a:cubicBezTo>
                                <a:cubicBezTo>
                                  <a:pt x="1814" y="362"/>
                                  <a:pt x="1800" y="382"/>
                                  <a:pt x="1790" y="402"/>
                                </a:cubicBezTo>
                                <a:cubicBezTo>
                                  <a:pt x="1780" y="421"/>
                                  <a:pt x="1772" y="446"/>
                                  <a:pt x="1765" y="475"/>
                                </a:cubicBezTo>
                                <a:lnTo>
                                  <a:pt x="1720" y="682"/>
                                </a:lnTo>
                                <a:lnTo>
                                  <a:pt x="1638" y="682"/>
                                </a:lnTo>
                                <a:lnTo>
                                  <a:pt x="1707" y="380"/>
                                </a:lnTo>
                                <a:cubicBezTo>
                                  <a:pt x="1711" y="361"/>
                                  <a:pt x="1714" y="346"/>
                                  <a:pt x="1715" y="335"/>
                                </a:cubicBezTo>
                                <a:cubicBezTo>
                                  <a:pt x="1716" y="325"/>
                                  <a:pt x="1717" y="316"/>
                                  <a:pt x="1717" y="309"/>
                                </a:cubicBezTo>
                                <a:cubicBezTo>
                                  <a:pt x="1717" y="296"/>
                                  <a:pt x="1715" y="287"/>
                                  <a:pt x="1711" y="282"/>
                                </a:cubicBezTo>
                                <a:cubicBezTo>
                                  <a:pt x="1707" y="276"/>
                                  <a:pt x="1700" y="273"/>
                                  <a:pt x="1691" y="273"/>
                                </a:cubicBezTo>
                                <a:cubicBezTo>
                                  <a:pt x="1682" y="273"/>
                                  <a:pt x="1671" y="277"/>
                                  <a:pt x="1660" y="285"/>
                                </a:cubicBezTo>
                                <a:cubicBezTo>
                                  <a:pt x="1649" y="293"/>
                                  <a:pt x="1634" y="308"/>
                                  <a:pt x="1615" y="329"/>
                                </a:cubicBezTo>
                                <a:lnTo>
                                  <a:pt x="1588" y="302"/>
                                </a:lnTo>
                                <a:cubicBezTo>
                                  <a:pt x="1617" y="272"/>
                                  <a:pt x="1642" y="250"/>
                                  <a:pt x="1661" y="237"/>
                                </a:cubicBezTo>
                                <a:cubicBezTo>
                                  <a:pt x="1681" y="225"/>
                                  <a:pt x="1703" y="218"/>
                                  <a:pt x="1727" y="218"/>
                                </a:cubicBezTo>
                                <a:close/>
                                <a:moveTo>
                                  <a:pt x="2227" y="109"/>
                                </a:moveTo>
                                <a:lnTo>
                                  <a:pt x="2293" y="109"/>
                                </a:lnTo>
                                <a:lnTo>
                                  <a:pt x="2267" y="226"/>
                                </a:lnTo>
                                <a:lnTo>
                                  <a:pt x="2412" y="226"/>
                                </a:lnTo>
                                <a:lnTo>
                                  <a:pt x="2401" y="274"/>
                                </a:lnTo>
                                <a:lnTo>
                                  <a:pt x="2256" y="274"/>
                                </a:lnTo>
                                <a:lnTo>
                                  <a:pt x="2214" y="459"/>
                                </a:lnTo>
                                <a:cubicBezTo>
                                  <a:pt x="2206" y="495"/>
                                  <a:pt x="2200" y="521"/>
                                  <a:pt x="2198" y="537"/>
                                </a:cubicBezTo>
                                <a:cubicBezTo>
                                  <a:pt x="2196" y="552"/>
                                  <a:pt x="2195" y="565"/>
                                  <a:pt x="2195" y="575"/>
                                </a:cubicBezTo>
                                <a:cubicBezTo>
                                  <a:pt x="2195" y="614"/>
                                  <a:pt x="2211" y="634"/>
                                  <a:pt x="2244" y="634"/>
                                </a:cubicBezTo>
                                <a:cubicBezTo>
                                  <a:pt x="2258" y="634"/>
                                  <a:pt x="2273" y="628"/>
                                  <a:pt x="2289" y="618"/>
                                </a:cubicBezTo>
                                <a:cubicBezTo>
                                  <a:pt x="2304" y="607"/>
                                  <a:pt x="2323" y="589"/>
                                  <a:pt x="2345" y="563"/>
                                </a:cubicBezTo>
                                <a:lnTo>
                                  <a:pt x="2372" y="592"/>
                                </a:lnTo>
                                <a:cubicBezTo>
                                  <a:pt x="2345" y="625"/>
                                  <a:pt x="2318" y="650"/>
                                  <a:pt x="2292" y="666"/>
                                </a:cubicBezTo>
                                <a:cubicBezTo>
                                  <a:pt x="2267" y="682"/>
                                  <a:pt x="2240" y="689"/>
                                  <a:pt x="2212" y="689"/>
                                </a:cubicBezTo>
                                <a:cubicBezTo>
                                  <a:pt x="2146" y="689"/>
                                  <a:pt x="2112" y="656"/>
                                  <a:pt x="2112" y="589"/>
                                </a:cubicBezTo>
                                <a:cubicBezTo>
                                  <a:pt x="2112" y="568"/>
                                  <a:pt x="2115" y="545"/>
                                  <a:pt x="2121" y="522"/>
                                </a:cubicBezTo>
                                <a:lnTo>
                                  <a:pt x="2177" y="274"/>
                                </a:lnTo>
                                <a:lnTo>
                                  <a:pt x="2097" y="274"/>
                                </a:lnTo>
                                <a:lnTo>
                                  <a:pt x="2104" y="241"/>
                                </a:lnTo>
                                <a:cubicBezTo>
                                  <a:pt x="2123" y="241"/>
                                  <a:pt x="2137" y="240"/>
                                  <a:pt x="2147" y="237"/>
                                </a:cubicBezTo>
                                <a:cubicBezTo>
                                  <a:pt x="2156" y="235"/>
                                  <a:pt x="2164" y="231"/>
                                  <a:pt x="2171" y="227"/>
                                </a:cubicBezTo>
                                <a:cubicBezTo>
                                  <a:pt x="2177" y="222"/>
                                  <a:pt x="2183" y="216"/>
                                  <a:pt x="2189" y="208"/>
                                </a:cubicBezTo>
                                <a:cubicBezTo>
                                  <a:pt x="2194" y="199"/>
                                  <a:pt x="2199" y="189"/>
                                  <a:pt x="2204" y="176"/>
                                </a:cubicBezTo>
                                <a:cubicBezTo>
                                  <a:pt x="2210" y="163"/>
                                  <a:pt x="2217" y="141"/>
                                  <a:pt x="2227" y="109"/>
                                </a:cubicBezTo>
                                <a:close/>
                                <a:moveTo>
                                  <a:pt x="331" y="24"/>
                                </a:moveTo>
                                <a:cubicBezTo>
                                  <a:pt x="361" y="24"/>
                                  <a:pt x="388" y="26"/>
                                  <a:pt x="413" y="30"/>
                                </a:cubicBezTo>
                                <a:cubicBezTo>
                                  <a:pt x="438" y="34"/>
                                  <a:pt x="465" y="40"/>
                                  <a:pt x="495" y="50"/>
                                </a:cubicBezTo>
                                <a:lnTo>
                                  <a:pt x="469" y="172"/>
                                </a:lnTo>
                                <a:lnTo>
                                  <a:pt x="423" y="172"/>
                                </a:lnTo>
                                <a:cubicBezTo>
                                  <a:pt x="422" y="145"/>
                                  <a:pt x="417" y="124"/>
                                  <a:pt x="410" y="109"/>
                                </a:cubicBezTo>
                                <a:cubicBezTo>
                                  <a:pt x="403" y="93"/>
                                  <a:pt x="393" y="82"/>
                                  <a:pt x="380" y="76"/>
                                </a:cubicBezTo>
                                <a:cubicBezTo>
                                  <a:pt x="367" y="69"/>
                                  <a:pt x="350" y="66"/>
                                  <a:pt x="328" y="66"/>
                                </a:cubicBezTo>
                                <a:cubicBezTo>
                                  <a:pt x="302" y="66"/>
                                  <a:pt x="279" y="71"/>
                                  <a:pt x="259" y="82"/>
                                </a:cubicBezTo>
                                <a:cubicBezTo>
                                  <a:pt x="239" y="93"/>
                                  <a:pt x="224" y="107"/>
                                  <a:pt x="213" y="126"/>
                                </a:cubicBezTo>
                                <a:cubicBezTo>
                                  <a:pt x="203" y="144"/>
                                  <a:pt x="197" y="165"/>
                                  <a:pt x="197" y="188"/>
                                </a:cubicBezTo>
                                <a:cubicBezTo>
                                  <a:pt x="197" y="212"/>
                                  <a:pt x="204" y="233"/>
                                  <a:pt x="216" y="251"/>
                                </a:cubicBezTo>
                                <a:cubicBezTo>
                                  <a:pt x="229" y="269"/>
                                  <a:pt x="253" y="290"/>
                                  <a:pt x="288" y="314"/>
                                </a:cubicBezTo>
                                <a:cubicBezTo>
                                  <a:pt x="320" y="336"/>
                                  <a:pt x="343" y="355"/>
                                  <a:pt x="360" y="372"/>
                                </a:cubicBezTo>
                                <a:cubicBezTo>
                                  <a:pt x="376" y="389"/>
                                  <a:pt x="388" y="407"/>
                                  <a:pt x="396" y="426"/>
                                </a:cubicBezTo>
                                <a:cubicBezTo>
                                  <a:pt x="404" y="445"/>
                                  <a:pt x="408" y="468"/>
                                  <a:pt x="408" y="493"/>
                                </a:cubicBezTo>
                                <a:cubicBezTo>
                                  <a:pt x="408" y="531"/>
                                  <a:pt x="398" y="566"/>
                                  <a:pt x="380" y="596"/>
                                </a:cubicBezTo>
                                <a:cubicBezTo>
                                  <a:pt x="361" y="626"/>
                                  <a:pt x="335" y="649"/>
                                  <a:pt x="301" y="665"/>
                                </a:cubicBezTo>
                                <a:cubicBezTo>
                                  <a:pt x="267" y="682"/>
                                  <a:pt x="229" y="690"/>
                                  <a:pt x="186" y="690"/>
                                </a:cubicBezTo>
                                <a:cubicBezTo>
                                  <a:pt x="156" y="690"/>
                                  <a:pt x="125" y="688"/>
                                  <a:pt x="91" y="683"/>
                                </a:cubicBezTo>
                                <a:cubicBezTo>
                                  <a:pt x="57" y="678"/>
                                  <a:pt x="27" y="672"/>
                                  <a:pt x="0" y="665"/>
                                </a:cubicBezTo>
                                <a:lnTo>
                                  <a:pt x="29" y="534"/>
                                </a:lnTo>
                                <a:lnTo>
                                  <a:pt x="74" y="534"/>
                                </a:lnTo>
                                <a:cubicBezTo>
                                  <a:pt x="74" y="572"/>
                                  <a:pt x="83" y="601"/>
                                  <a:pt x="101" y="620"/>
                                </a:cubicBezTo>
                                <a:cubicBezTo>
                                  <a:pt x="119" y="639"/>
                                  <a:pt x="147" y="648"/>
                                  <a:pt x="185" y="648"/>
                                </a:cubicBezTo>
                                <a:cubicBezTo>
                                  <a:pt x="228" y="648"/>
                                  <a:pt x="262" y="637"/>
                                  <a:pt x="287" y="613"/>
                                </a:cubicBezTo>
                                <a:cubicBezTo>
                                  <a:pt x="311" y="590"/>
                                  <a:pt x="324" y="557"/>
                                  <a:pt x="324" y="515"/>
                                </a:cubicBezTo>
                                <a:cubicBezTo>
                                  <a:pt x="324" y="496"/>
                                  <a:pt x="320" y="479"/>
                                  <a:pt x="313" y="464"/>
                                </a:cubicBezTo>
                                <a:cubicBezTo>
                                  <a:pt x="307" y="449"/>
                                  <a:pt x="296" y="435"/>
                                  <a:pt x="282" y="421"/>
                                </a:cubicBezTo>
                                <a:cubicBezTo>
                                  <a:pt x="269" y="408"/>
                                  <a:pt x="249" y="392"/>
                                  <a:pt x="223" y="375"/>
                                </a:cubicBezTo>
                                <a:cubicBezTo>
                                  <a:pt x="199" y="359"/>
                                  <a:pt x="180" y="343"/>
                                  <a:pt x="164" y="328"/>
                                </a:cubicBezTo>
                                <a:cubicBezTo>
                                  <a:pt x="149" y="313"/>
                                  <a:pt x="136" y="295"/>
                                  <a:pt x="127" y="276"/>
                                </a:cubicBezTo>
                                <a:cubicBezTo>
                                  <a:pt x="118" y="257"/>
                                  <a:pt x="113" y="236"/>
                                  <a:pt x="113" y="212"/>
                                </a:cubicBezTo>
                                <a:cubicBezTo>
                                  <a:pt x="113" y="175"/>
                                  <a:pt x="122" y="142"/>
                                  <a:pt x="140" y="113"/>
                                </a:cubicBezTo>
                                <a:cubicBezTo>
                                  <a:pt x="158" y="85"/>
                                  <a:pt x="184" y="63"/>
                                  <a:pt x="217" y="47"/>
                                </a:cubicBezTo>
                                <a:cubicBezTo>
                                  <a:pt x="250" y="31"/>
                                  <a:pt x="288" y="24"/>
                                  <a:pt x="331" y="24"/>
                                </a:cubicBezTo>
                                <a:close/>
                                <a:moveTo>
                                  <a:pt x="753" y="0"/>
                                </a:moveTo>
                                <a:lnTo>
                                  <a:pt x="781" y="0"/>
                                </a:lnTo>
                                <a:lnTo>
                                  <a:pt x="699" y="331"/>
                                </a:lnTo>
                                <a:lnTo>
                                  <a:pt x="705" y="333"/>
                                </a:lnTo>
                                <a:cubicBezTo>
                                  <a:pt x="735" y="292"/>
                                  <a:pt x="763" y="263"/>
                                  <a:pt x="790" y="246"/>
                                </a:cubicBezTo>
                                <a:cubicBezTo>
                                  <a:pt x="817" y="228"/>
                                  <a:pt x="844" y="219"/>
                                  <a:pt x="871" y="219"/>
                                </a:cubicBezTo>
                                <a:cubicBezTo>
                                  <a:pt x="901" y="219"/>
                                  <a:pt x="924" y="227"/>
                                  <a:pt x="940" y="244"/>
                                </a:cubicBezTo>
                                <a:cubicBezTo>
                                  <a:pt x="955" y="261"/>
                                  <a:pt x="963" y="285"/>
                                  <a:pt x="963" y="315"/>
                                </a:cubicBezTo>
                                <a:cubicBezTo>
                                  <a:pt x="963" y="335"/>
                                  <a:pt x="959" y="363"/>
                                  <a:pt x="950" y="400"/>
                                </a:cubicBezTo>
                                <a:lnTo>
                                  <a:pt x="919" y="525"/>
                                </a:lnTo>
                                <a:cubicBezTo>
                                  <a:pt x="910" y="560"/>
                                  <a:pt x="906" y="584"/>
                                  <a:pt x="906" y="598"/>
                                </a:cubicBezTo>
                                <a:cubicBezTo>
                                  <a:pt x="906" y="611"/>
                                  <a:pt x="908" y="620"/>
                                  <a:pt x="912" y="626"/>
                                </a:cubicBezTo>
                                <a:cubicBezTo>
                                  <a:pt x="916" y="632"/>
                                  <a:pt x="923" y="635"/>
                                  <a:pt x="932" y="635"/>
                                </a:cubicBezTo>
                                <a:cubicBezTo>
                                  <a:pt x="941" y="635"/>
                                  <a:pt x="951" y="631"/>
                                  <a:pt x="962" y="623"/>
                                </a:cubicBezTo>
                                <a:cubicBezTo>
                                  <a:pt x="973" y="615"/>
                                  <a:pt x="988" y="600"/>
                                  <a:pt x="1008" y="578"/>
                                </a:cubicBezTo>
                                <a:lnTo>
                                  <a:pt x="1035" y="605"/>
                                </a:lnTo>
                                <a:cubicBezTo>
                                  <a:pt x="1004" y="637"/>
                                  <a:pt x="979" y="659"/>
                                  <a:pt x="960" y="671"/>
                                </a:cubicBezTo>
                                <a:cubicBezTo>
                                  <a:pt x="940" y="683"/>
                                  <a:pt x="918" y="689"/>
                                  <a:pt x="894" y="689"/>
                                </a:cubicBezTo>
                                <a:cubicBezTo>
                                  <a:pt x="873" y="689"/>
                                  <a:pt x="857" y="682"/>
                                  <a:pt x="845" y="668"/>
                                </a:cubicBezTo>
                                <a:cubicBezTo>
                                  <a:pt x="832" y="653"/>
                                  <a:pt x="826" y="634"/>
                                  <a:pt x="826" y="611"/>
                                </a:cubicBezTo>
                                <a:cubicBezTo>
                                  <a:pt x="826" y="590"/>
                                  <a:pt x="831" y="560"/>
                                  <a:pt x="842" y="520"/>
                                </a:cubicBezTo>
                                <a:lnTo>
                                  <a:pt x="862" y="437"/>
                                </a:lnTo>
                                <a:cubicBezTo>
                                  <a:pt x="870" y="408"/>
                                  <a:pt x="875" y="386"/>
                                  <a:pt x="877" y="371"/>
                                </a:cubicBezTo>
                                <a:cubicBezTo>
                                  <a:pt x="880" y="356"/>
                                  <a:pt x="881" y="345"/>
                                  <a:pt x="881" y="336"/>
                                </a:cubicBezTo>
                                <a:cubicBezTo>
                                  <a:pt x="881" y="314"/>
                                  <a:pt x="877" y="298"/>
                                  <a:pt x="870" y="288"/>
                                </a:cubicBezTo>
                                <a:cubicBezTo>
                                  <a:pt x="863" y="279"/>
                                  <a:pt x="851" y="274"/>
                                  <a:pt x="834" y="274"/>
                                </a:cubicBezTo>
                                <a:cubicBezTo>
                                  <a:pt x="821" y="274"/>
                                  <a:pt x="807" y="280"/>
                                  <a:pt x="791" y="291"/>
                                </a:cubicBezTo>
                                <a:cubicBezTo>
                                  <a:pt x="775" y="301"/>
                                  <a:pt x="758" y="318"/>
                                  <a:pt x="741" y="340"/>
                                </a:cubicBezTo>
                                <a:cubicBezTo>
                                  <a:pt x="723" y="362"/>
                                  <a:pt x="710" y="383"/>
                                  <a:pt x="699" y="403"/>
                                </a:cubicBezTo>
                                <a:cubicBezTo>
                                  <a:pt x="689" y="423"/>
                                  <a:pt x="681" y="448"/>
                                  <a:pt x="675" y="475"/>
                                </a:cubicBezTo>
                                <a:lnTo>
                                  <a:pt x="631" y="682"/>
                                </a:lnTo>
                                <a:lnTo>
                                  <a:pt x="549" y="682"/>
                                </a:lnTo>
                                <a:lnTo>
                                  <a:pt x="671" y="137"/>
                                </a:lnTo>
                                <a:cubicBezTo>
                                  <a:pt x="679" y="103"/>
                                  <a:pt x="683" y="80"/>
                                  <a:pt x="683" y="67"/>
                                </a:cubicBezTo>
                                <a:cubicBezTo>
                                  <a:pt x="683" y="53"/>
                                  <a:pt x="679" y="44"/>
                                  <a:pt x="671" y="38"/>
                                </a:cubicBezTo>
                                <a:cubicBezTo>
                                  <a:pt x="662" y="33"/>
                                  <a:pt x="648" y="30"/>
                                  <a:pt x="627" y="29"/>
                                </a:cubicBezTo>
                                <a:lnTo>
                                  <a:pt x="633" y="5"/>
                                </a:lnTo>
                                <a:lnTo>
                                  <a:pt x="753"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6" name="Rectangle 271"/>
                        <wps:cNvSpPr>
                          <a:spLocks noChangeArrowheads="1"/>
                        </wps:cNvSpPr>
                        <wps:spPr bwMode="auto">
                          <a:xfrm>
                            <a:off x="798830" y="1029970"/>
                            <a:ext cx="42545" cy="69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Freeform 272"/>
                        <wps:cNvSpPr>
                          <a:spLocks noEditPoints="1"/>
                        </wps:cNvSpPr>
                        <wps:spPr bwMode="auto">
                          <a:xfrm>
                            <a:off x="846455" y="1026160"/>
                            <a:ext cx="140970" cy="39370"/>
                          </a:xfrm>
                          <a:custGeom>
                            <a:avLst/>
                            <a:gdLst>
                              <a:gd name="T0" fmla="*/ 473 w 2079"/>
                              <a:gd name="T1" fmla="*/ 327 h 580"/>
                              <a:gd name="T2" fmla="*/ 688 w 2079"/>
                              <a:gd name="T3" fmla="*/ 209 h 580"/>
                              <a:gd name="T4" fmla="*/ 1422 w 2079"/>
                              <a:gd name="T5" fmla="*/ 109 h 580"/>
                              <a:gd name="T6" fmla="*/ 1476 w 2079"/>
                              <a:gd name="T7" fmla="*/ 236 h 580"/>
                              <a:gd name="T8" fmla="*/ 1657 w 2079"/>
                              <a:gd name="T9" fmla="*/ 110 h 580"/>
                              <a:gd name="T10" fmla="*/ 1750 w 2079"/>
                              <a:gd name="T11" fmla="*/ 217 h 580"/>
                              <a:gd name="T12" fmla="*/ 1916 w 2079"/>
                              <a:gd name="T13" fmla="*/ 110 h 580"/>
                              <a:gd name="T14" fmla="*/ 1993 w 2079"/>
                              <a:gd name="T15" fmla="*/ 291 h 580"/>
                              <a:gd name="T16" fmla="*/ 1956 w 2079"/>
                              <a:gd name="T17" fmla="*/ 517 h 580"/>
                              <a:gd name="T18" fmla="*/ 2052 w 2079"/>
                              <a:gd name="T19" fmla="*/ 469 h 580"/>
                              <a:gd name="T20" fmla="*/ 1938 w 2079"/>
                              <a:gd name="T21" fmla="*/ 580 h 580"/>
                              <a:gd name="T22" fmla="*/ 1885 w 2079"/>
                              <a:gd name="T23" fmla="*/ 411 h 580"/>
                              <a:gd name="T24" fmla="*/ 1925 w 2079"/>
                              <a:gd name="T25" fmla="*/ 227 h 580"/>
                              <a:gd name="T26" fmla="*/ 1835 w 2079"/>
                              <a:gd name="T27" fmla="*/ 180 h 580"/>
                              <a:gd name="T28" fmla="*/ 1720 w 2079"/>
                              <a:gd name="T29" fmla="*/ 365 h 580"/>
                              <a:gd name="T30" fmla="*/ 1649 w 2079"/>
                              <a:gd name="T31" fmla="*/ 331 h 580"/>
                              <a:gd name="T32" fmla="*/ 1654 w 2079"/>
                              <a:gd name="T33" fmla="*/ 180 h 580"/>
                              <a:gd name="T34" fmla="*/ 1526 w 2079"/>
                              <a:gd name="T35" fmla="*/ 229 h 580"/>
                              <a:gd name="T36" fmla="*/ 1415 w 2079"/>
                              <a:gd name="T37" fmla="*/ 573 h 580"/>
                              <a:gd name="T38" fmla="*/ 1413 w 2079"/>
                              <a:gd name="T39" fmla="*/ 200 h 580"/>
                              <a:gd name="T40" fmla="*/ 1356 w 2079"/>
                              <a:gd name="T41" fmla="*/ 176 h 580"/>
                              <a:gd name="T42" fmla="*/ 1356 w 2079"/>
                              <a:gd name="T43" fmla="*/ 129 h 580"/>
                              <a:gd name="T44" fmla="*/ 1005 w 2079"/>
                              <a:gd name="T45" fmla="*/ 129 h 580"/>
                              <a:gd name="T46" fmla="*/ 1020 w 2079"/>
                              <a:gd name="T47" fmla="*/ 232 h 580"/>
                              <a:gd name="T48" fmla="*/ 1255 w 2079"/>
                              <a:gd name="T49" fmla="*/ 115 h 580"/>
                              <a:gd name="T50" fmla="*/ 1175 w 2079"/>
                              <a:gd name="T51" fmla="*/ 191 h 580"/>
                              <a:gd name="T52" fmla="*/ 1107 w 2079"/>
                              <a:gd name="T53" fmla="*/ 186 h 580"/>
                              <a:gd name="T54" fmla="*/ 996 w 2079"/>
                              <a:gd name="T55" fmla="*/ 366 h 580"/>
                              <a:gd name="T56" fmla="*/ 938 w 2079"/>
                              <a:gd name="T57" fmla="*/ 271 h 580"/>
                              <a:gd name="T58" fmla="*/ 942 w 2079"/>
                              <a:gd name="T59" fmla="*/ 173 h 580"/>
                              <a:gd name="T60" fmla="*/ 846 w 2079"/>
                              <a:gd name="T61" fmla="*/ 220 h 580"/>
                              <a:gd name="T62" fmla="*/ 958 w 2079"/>
                              <a:gd name="T63" fmla="*/ 109 h 580"/>
                              <a:gd name="T64" fmla="*/ 767 w 2079"/>
                              <a:gd name="T65" fmla="*/ 205 h 580"/>
                              <a:gd name="T66" fmla="*/ 460 w 2079"/>
                              <a:gd name="T67" fmla="*/ 429 h 580"/>
                              <a:gd name="T68" fmla="*/ 622 w 2079"/>
                              <a:gd name="T69" fmla="*/ 506 h 580"/>
                              <a:gd name="T70" fmla="*/ 633 w 2079"/>
                              <a:gd name="T71" fmla="*/ 555 h 580"/>
                              <a:gd name="T72" fmla="*/ 378 w 2079"/>
                              <a:gd name="T73" fmla="*/ 421 h 580"/>
                              <a:gd name="T74" fmla="*/ 541 w 2079"/>
                              <a:gd name="T75" fmla="*/ 135 h 580"/>
                              <a:gd name="T76" fmla="*/ 196 w 2079"/>
                              <a:gd name="T77" fmla="*/ 0 h 580"/>
                              <a:gd name="T78" fmla="*/ 304 w 2079"/>
                              <a:gd name="T79" fmla="*/ 165 h 580"/>
                              <a:gd name="T80" fmla="*/ 101 w 2079"/>
                              <a:gd name="T81" fmla="*/ 428 h 580"/>
                              <a:gd name="T82" fmla="*/ 192 w 2079"/>
                              <a:gd name="T83" fmla="*/ 509 h 580"/>
                              <a:gd name="T84" fmla="*/ 195 w 2079"/>
                              <a:gd name="T85" fmla="*/ 557 h 580"/>
                              <a:gd name="T86" fmla="*/ 24 w 2079"/>
                              <a:gd name="T87" fmla="*/ 413 h 580"/>
                              <a:gd name="T88" fmla="*/ 7 w 2079"/>
                              <a:gd name="T89" fmla="*/ 132 h 580"/>
                              <a:gd name="T90" fmla="*/ 92 w 2079"/>
                              <a:gd name="T91" fmla="*/ 99 h 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079" h="580">
                                <a:moveTo>
                                  <a:pt x="634" y="147"/>
                                </a:moveTo>
                                <a:cubicBezTo>
                                  <a:pt x="602" y="147"/>
                                  <a:pt x="571" y="163"/>
                                  <a:pt x="542" y="195"/>
                                </a:cubicBezTo>
                                <a:cubicBezTo>
                                  <a:pt x="512" y="228"/>
                                  <a:pt x="489" y="272"/>
                                  <a:pt x="473" y="327"/>
                                </a:cubicBezTo>
                                <a:cubicBezTo>
                                  <a:pt x="518" y="327"/>
                                  <a:pt x="557" y="323"/>
                                  <a:pt x="589" y="315"/>
                                </a:cubicBezTo>
                                <a:cubicBezTo>
                                  <a:pt x="621" y="307"/>
                                  <a:pt x="645" y="295"/>
                                  <a:pt x="663" y="278"/>
                                </a:cubicBezTo>
                                <a:cubicBezTo>
                                  <a:pt x="680" y="261"/>
                                  <a:pt x="688" y="238"/>
                                  <a:pt x="688" y="209"/>
                                </a:cubicBezTo>
                                <a:cubicBezTo>
                                  <a:pt x="688" y="189"/>
                                  <a:pt x="684" y="174"/>
                                  <a:pt x="675" y="163"/>
                                </a:cubicBezTo>
                                <a:cubicBezTo>
                                  <a:pt x="666" y="152"/>
                                  <a:pt x="652" y="147"/>
                                  <a:pt x="634" y="147"/>
                                </a:cubicBezTo>
                                <a:close/>
                                <a:moveTo>
                                  <a:pt x="1422" y="109"/>
                                </a:moveTo>
                                <a:cubicBezTo>
                                  <a:pt x="1442" y="109"/>
                                  <a:pt x="1458" y="116"/>
                                  <a:pt x="1470" y="129"/>
                                </a:cubicBezTo>
                                <a:cubicBezTo>
                                  <a:pt x="1481" y="142"/>
                                  <a:pt x="1487" y="159"/>
                                  <a:pt x="1487" y="181"/>
                                </a:cubicBezTo>
                                <a:cubicBezTo>
                                  <a:pt x="1487" y="198"/>
                                  <a:pt x="1483" y="217"/>
                                  <a:pt x="1476" y="236"/>
                                </a:cubicBezTo>
                                <a:lnTo>
                                  <a:pt x="1482" y="238"/>
                                </a:lnTo>
                                <a:cubicBezTo>
                                  <a:pt x="1511" y="195"/>
                                  <a:pt x="1540" y="162"/>
                                  <a:pt x="1569" y="141"/>
                                </a:cubicBezTo>
                                <a:cubicBezTo>
                                  <a:pt x="1598" y="120"/>
                                  <a:pt x="1627" y="110"/>
                                  <a:pt x="1657" y="110"/>
                                </a:cubicBezTo>
                                <a:cubicBezTo>
                                  <a:pt x="1687" y="110"/>
                                  <a:pt x="1710" y="118"/>
                                  <a:pt x="1726" y="136"/>
                                </a:cubicBezTo>
                                <a:cubicBezTo>
                                  <a:pt x="1742" y="153"/>
                                  <a:pt x="1750" y="178"/>
                                  <a:pt x="1750" y="211"/>
                                </a:cubicBezTo>
                                <a:lnTo>
                                  <a:pt x="1750" y="217"/>
                                </a:lnTo>
                                <a:cubicBezTo>
                                  <a:pt x="1750" y="220"/>
                                  <a:pt x="1750" y="222"/>
                                  <a:pt x="1749" y="224"/>
                                </a:cubicBezTo>
                                <a:cubicBezTo>
                                  <a:pt x="1777" y="186"/>
                                  <a:pt x="1804" y="157"/>
                                  <a:pt x="1831" y="138"/>
                                </a:cubicBezTo>
                                <a:cubicBezTo>
                                  <a:pt x="1858" y="119"/>
                                  <a:pt x="1887" y="110"/>
                                  <a:pt x="1916" y="110"/>
                                </a:cubicBezTo>
                                <a:cubicBezTo>
                                  <a:pt x="1945" y="110"/>
                                  <a:pt x="1968" y="118"/>
                                  <a:pt x="1983" y="135"/>
                                </a:cubicBezTo>
                                <a:cubicBezTo>
                                  <a:pt x="1999" y="152"/>
                                  <a:pt x="2007" y="175"/>
                                  <a:pt x="2007" y="206"/>
                                </a:cubicBezTo>
                                <a:cubicBezTo>
                                  <a:pt x="2007" y="226"/>
                                  <a:pt x="2003" y="254"/>
                                  <a:pt x="1993" y="291"/>
                                </a:cubicBezTo>
                                <a:lnTo>
                                  <a:pt x="1963" y="416"/>
                                </a:lnTo>
                                <a:cubicBezTo>
                                  <a:pt x="1954" y="451"/>
                                  <a:pt x="1950" y="475"/>
                                  <a:pt x="1950" y="489"/>
                                </a:cubicBezTo>
                                <a:cubicBezTo>
                                  <a:pt x="1950" y="502"/>
                                  <a:pt x="1952" y="511"/>
                                  <a:pt x="1956" y="517"/>
                                </a:cubicBezTo>
                                <a:cubicBezTo>
                                  <a:pt x="1960" y="523"/>
                                  <a:pt x="1966" y="526"/>
                                  <a:pt x="1975" y="526"/>
                                </a:cubicBezTo>
                                <a:cubicBezTo>
                                  <a:pt x="1985" y="526"/>
                                  <a:pt x="1995" y="522"/>
                                  <a:pt x="2006" y="514"/>
                                </a:cubicBezTo>
                                <a:cubicBezTo>
                                  <a:pt x="2017" y="506"/>
                                  <a:pt x="2032" y="491"/>
                                  <a:pt x="2052" y="469"/>
                                </a:cubicBezTo>
                                <a:lnTo>
                                  <a:pt x="2079" y="496"/>
                                </a:lnTo>
                                <a:cubicBezTo>
                                  <a:pt x="2051" y="525"/>
                                  <a:pt x="2028" y="546"/>
                                  <a:pt x="2007" y="560"/>
                                </a:cubicBezTo>
                                <a:cubicBezTo>
                                  <a:pt x="1987" y="574"/>
                                  <a:pt x="1964" y="580"/>
                                  <a:pt x="1938" y="580"/>
                                </a:cubicBezTo>
                                <a:cubicBezTo>
                                  <a:pt x="1917" y="580"/>
                                  <a:pt x="1901" y="573"/>
                                  <a:pt x="1888" y="558"/>
                                </a:cubicBezTo>
                                <a:cubicBezTo>
                                  <a:pt x="1876" y="544"/>
                                  <a:pt x="1870" y="525"/>
                                  <a:pt x="1870" y="502"/>
                                </a:cubicBezTo>
                                <a:cubicBezTo>
                                  <a:pt x="1870" y="481"/>
                                  <a:pt x="1875" y="451"/>
                                  <a:pt x="1885" y="411"/>
                                </a:cubicBezTo>
                                <a:lnTo>
                                  <a:pt x="1906" y="328"/>
                                </a:lnTo>
                                <a:cubicBezTo>
                                  <a:pt x="1914" y="298"/>
                                  <a:pt x="1919" y="276"/>
                                  <a:pt x="1921" y="262"/>
                                </a:cubicBezTo>
                                <a:cubicBezTo>
                                  <a:pt x="1924" y="248"/>
                                  <a:pt x="1925" y="236"/>
                                  <a:pt x="1925" y="227"/>
                                </a:cubicBezTo>
                                <a:cubicBezTo>
                                  <a:pt x="1925" y="205"/>
                                  <a:pt x="1921" y="190"/>
                                  <a:pt x="1914" y="180"/>
                                </a:cubicBezTo>
                                <a:cubicBezTo>
                                  <a:pt x="1907" y="170"/>
                                  <a:pt x="1895" y="165"/>
                                  <a:pt x="1878" y="165"/>
                                </a:cubicBezTo>
                                <a:cubicBezTo>
                                  <a:pt x="1865" y="165"/>
                                  <a:pt x="1851" y="170"/>
                                  <a:pt x="1835" y="180"/>
                                </a:cubicBezTo>
                                <a:cubicBezTo>
                                  <a:pt x="1820" y="190"/>
                                  <a:pt x="1804" y="206"/>
                                  <a:pt x="1787" y="227"/>
                                </a:cubicBezTo>
                                <a:cubicBezTo>
                                  <a:pt x="1770" y="248"/>
                                  <a:pt x="1757" y="269"/>
                                  <a:pt x="1746" y="290"/>
                                </a:cubicBezTo>
                                <a:cubicBezTo>
                                  <a:pt x="1735" y="310"/>
                                  <a:pt x="1727" y="335"/>
                                  <a:pt x="1720" y="365"/>
                                </a:cubicBezTo>
                                <a:lnTo>
                                  <a:pt x="1677" y="573"/>
                                </a:lnTo>
                                <a:lnTo>
                                  <a:pt x="1595" y="573"/>
                                </a:lnTo>
                                <a:lnTo>
                                  <a:pt x="1649" y="331"/>
                                </a:lnTo>
                                <a:cubicBezTo>
                                  <a:pt x="1656" y="301"/>
                                  <a:pt x="1661" y="279"/>
                                  <a:pt x="1663" y="265"/>
                                </a:cubicBezTo>
                                <a:cubicBezTo>
                                  <a:pt x="1665" y="251"/>
                                  <a:pt x="1667" y="239"/>
                                  <a:pt x="1667" y="229"/>
                                </a:cubicBezTo>
                                <a:cubicBezTo>
                                  <a:pt x="1667" y="206"/>
                                  <a:pt x="1663" y="190"/>
                                  <a:pt x="1654" y="180"/>
                                </a:cubicBezTo>
                                <a:cubicBezTo>
                                  <a:pt x="1646" y="170"/>
                                  <a:pt x="1634" y="165"/>
                                  <a:pt x="1617" y="165"/>
                                </a:cubicBezTo>
                                <a:cubicBezTo>
                                  <a:pt x="1604" y="165"/>
                                  <a:pt x="1591" y="170"/>
                                  <a:pt x="1575" y="180"/>
                                </a:cubicBezTo>
                                <a:cubicBezTo>
                                  <a:pt x="1560" y="190"/>
                                  <a:pt x="1543" y="206"/>
                                  <a:pt x="1526" y="229"/>
                                </a:cubicBezTo>
                                <a:cubicBezTo>
                                  <a:pt x="1509" y="251"/>
                                  <a:pt x="1495" y="272"/>
                                  <a:pt x="1485" y="292"/>
                                </a:cubicBezTo>
                                <a:cubicBezTo>
                                  <a:pt x="1475" y="312"/>
                                  <a:pt x="1467" y="337"/>
                                  <a:pt x="1460" y="366"/>
                                </a:cubicBezTo>
                                <a:lnTo>
                                  <a:pt x="1415" y="573"/>
                                </a:lnTo>
                                <a:lnTo>
                                  <a:pt x="1333" y="573"/>
                                </a:lnTo>
                                <a:lnTo>
                                  <a:pt x="1402" y="271"/>
                                </a:lnTo>
                                <a:cubicBezTo>
                                  <a:pt x="1409" y="240"/>
                                  <a:pt x="1413" y="217"/>
                                  <a:pt x="1413" y="200"/>
                                </a:cubicBezTo>
                                <a:cubicBezTo>
                                  <a:pt x="1413" y="187"/>
                                  <a:pt x="1411" y="178"/>
                                  <a:pt x="1406" y="173"/>
                                </a:cubicBezTo>
                                <a:cubicBezTo>
                                  <a:pt x="1402" y="167"/>
                                  <a:pt x="1396" y="164"/>
                                  <a:pt x="1387" y="164"/>
                                </a:cubicBezTo>
                                <a:cubicBezTo>
                                  <a:pt x="1377" y="164"/>
                                  <a:pt x="1367" y="168"/>
                                  <a:pt x="1356" y="176"/>
                                </a:cubicBezTo>
                                <a:cubicBezTo>
                                  <a:pt x="1345" y="184"/>
                                  <a:pt x="1330" y="199"/>
                                  <a:pt x="1311" y="220"/>
                                </a:cubicBezTo>
                                <a:lnTo>
                                  <a:pt x="1283" y="193"/>
                                </a:lnTo>
                                <a:cubicBezTo>
                                  <a:pt x="1311" y="164"/>
                                  <a:pt x="1335" y="143"/>
                                  <a:pt x="1356" y="129"/>
                                </a:cubicBezTo>
                                <a:cubicBezTo>
                                  <a:pt x="1376" y="116"/>
                                  <a:pt x="1398" y="109"/>
                                  <a:pt x="1422" y="109"/>
                                </a:cubicBezTo>
                                <a:close/>
                                <a:moveTo>
                                  <a:pt x="958" y="109"/>
                                </a:moveTo>
                                <a:cubicBezTo>
                                  <a:pt x="978" y="109"/>
                                  <a:pt x="993" y="116"/>
                                  <a:pt x="1005" y="129"/>
                                </a:cubicBezTo>
                                <a:cubicBezTo>
                                  <a:pt x="1017" y="142"/>
                                  <a:pt x="1022" y="159"/>
                                  <a:pt x="1022" y="181"/>
                                </a:cubicBezTo>
                                <a:cubicBezTo>
                                  <a:pt x="1022" y="196"/>
                                  <a:pt x="1019" y="213"/>
                                  <a:pt x="1013" y="230"/>
                                </a:cubicBezTo>
                                <a:lnTo>
                                  <a:pt x="1020" y="232"/>
                                </a:lnTo>
                                <a:cubicBezTo>
                                  <a:pt x="1051" y="190"/>
                                  <a:pt x="1081" y="159"/>
                                  <a:pt x="1109" y="139"/>
                                </a:cubicBezTo>
                                <a:cubicBezTo>
                                  <a:pt x="1138" y="119"/>
                                  <a:pt x="1167" y="110"/>
                                  <a:pt x="1197" y="110"/>
                                </a:cubicBezTo>
                                <a:cubicBezTo>
                                  <a:pt x="1220" y="110"/>
                                  <a:pt x="1239" y="111"/>
                                  <a:pt x="1255" y="115"/>
                                </a:cubicBezTo>
                                <a:lnTo>
                                  <a:pt x="1232" y="222"/>
                                </a:lnTo>
                                <a:lnTo>
                                  <a:pt x="1183" y="222"/>
                                </a:lnTo>
                                <a:cubicBezTo>
                                  <a:pt x="1181" y="208"/>
                                  <a:pt x="1178" y="198"/>
                                  <a:pt x="1175" y="191"/>
                                </a:cubicBezTo>
                                <a:cubicBezTo>
                                  <a:pt x="1171" y="183"/>
                                  <a:pt x="1167" y="178"/>
                                  <a:pt x="1163" y="175"/>
                                </a:cubicBezTo>
                                <a:cubicBezTo>
                                  <a:pt x="1158" y="173"/>
                                  <a:pt x="1152" y="171"/>
                                  <a:pt x="1144" y="171"/>
                                </a:cubicBezTo>
                                <a:cubicBezTo>
                                  <a:pt x="1133" y="171"/>
                                  <a:pt x="1121" y="176"/>
                                  <a:pt x="1107" y="186"/>
                                </a:cubicBezTo>
                                <a:cubicBezTo>
                                  <a:pt x="1094" y="196"/>
                                  <a:pt x="1078" y="211"/>
                                  <a:pt x="1062" y="232"/>
                                </a:cubicBezTo>
                                <a:cubicBezTo>
                                  <a:pt x="1045" y="253"/>
                                  <a:pt x="1031" y="273"/>
                                  <a:pt x="1021" y="293"/>
                                </a:cubicBezTo>
                                <a:cubicBezTo>
                                  <a:pt x="1011" y="312"/>
                                  <a:pt x="1003" y="337"/>
                                  <a:pt x="996" y="366"/>
                                </a:cubicBezTo>
                                <a:lnTo>
                                  <a:pt x="951" y="573"/>
                                </a:lnTo>
                                <a:lnTo>
                                  <a:pt x="869" y="573"/>
                                </a:lnTo>
                                <a:lnTo>
                                  <a:pt x="938" y="271"/>
                                </a:lnTo>
                                <a:cubicBezTo>
                                  <a:pt x="942" y="252"/>
                                  <a:pt x="945" y="237"/>
                                  <a:pt x="946" y="226"/>
                                </a:cubicBezTo>
                                <a:cubicBezTo>
                                  <a:pt x="947" y="216"/>
                                  <a:pt x="948" y="207"/>
                                  <a:pt x="948" y="200"/>
                                </a:cubicBezTo>
                                <a:cubicBezTo>
                                  <a:pt x="948" y="187"/>
                                  <a:pt x="946" y="178"/>
                                  <a:pt x="942" y="173"/>
                                </a:cubicBezTo>
                                <a:cubicBezTo>
                                  <a:pt x="938" y="167"/>
                                  <a:pt x="931" y="164"/>
                                  <a:pt x="922" y="164"/>
                                </a:cubicBezTo>
                                <a:cubicBezTo>
                                  <a:pt x="913" y="164"/>
                                  <a:pt x="902" y="168"/>
                                  <a:pt x="891" y="176"/>
                                </a:cubicBezTo>
                                <a:cubicBezTo>
                                  <a:pt x="880" y="184"/>
                                  <a:pt x="865" y="199"/>
                                  <a:pt x="846" y="220"/>
                                </a:cubicBezTo>
                                <a:lnTo>
                                  <a:pt x="819" y="193"/>
                                </a:lnTo>
                                <a:cubicBezTo>
                                  <a:pt x="848" y="163"/>
                                  <a:pt x="873" y="141"/>
                                  <a:pt x="892" y="128"/>
                                </a:cubicBezTo>
                                <a:cubicBezTo>
                                  <a:pt x="912" y="116"/>
                                  <a:pt x="934" y="109"/>
                                  <a:pt x="958" y="109"/>
                                </a:cubicBezTo>
                                <a:close/>
                                <a:moveTo>
                                  <a:pt x="652" y="109"/>
                                </a:moveTo>
                                <a:cubicBezTo>
                                  <a:pt x="690" y="109"/>
                                  <a:pt x="719" y="117"/>
                                  <a:pt x="738" y="132"/>
                                </a:cubicBezTo>
                                <a:cubicBezTo>
                                  <a:pt x="757" y="148"/>
                                  <a:pt x="767" y="172"/>
                                  <a:pt x="767" y="205"/>
                                </a:cubicBezTo>
                                <a:cubicBezTo>
                                  <a:pt x="767" y="259"/>
                                  <a:pt x="742" y="300"/>
                                  <a:pt x="691" y="327"/>
                                </a:cubicBezTo>
                                <a:cubicBezTo>
                                  <a:pt x="640" y="354"/>
                                  <a:pt x="565" y="367"/>
                                  <a:pt x="465" y="367"/>
                                </a:cubicBezTo>
                                <a:cubicBezTo>
                                  <a:pt x="461" y="386"/>
                                  <a:pt x="460" y="407"/>
                                  <a:pt x="460" y="429"/>
                                </a:cubicBezTo>
                                <a:cubicBezTo>
                                  <a:pt x="460" y="463"/>
                                  <a:pt x="466" y="487"/>
                                  <a:pt x="479" y="502"/>
                                </a:cubicBezTo>
                                <a:cubicBezTo>
                                  <a:pt x="492" y="517"/>
                                  <a:pt x="513" y="525"/>
                                  <a:pt x="543" y="525"/>
                                </a:cubicBezTo>
                                <a:cubicBezTo>
                                  <a:pt x="572" y="525"/>
                                  <a:pt x="599" y="518"/>
                                  <a:pt x="622" y="506"/>
                                </a:cubicBezTo>
                                <a:cubicBezTo>
                                  <a:pt x="646" y="493"/>
                                  <a:pt x="671" y="473"/>
                                  <a:pt x="697" y="447"/>
                                </a:cubicBezTo>
                                <a:lnTo>
                                  <a:pt x="727" y="478"/>
                                </a:lnTo>
                                <a:cubicBezTo>
                                  <a:pt x="696" y="512"/>
                                  <a:pt x="665" y="538"/>
                                  <a:pt x="633" y="555"/>
                                </a:cubicBezTo>
                                <a:cubicBezTo>
                                  <a:pt x="602" y="572"/>
                                  <a:pt x="565" y="580"/>
                                  <a:pt x="523" y="580"/>
                                </a:cubicBezTo>
                                <a:cubicBezTo>
                                  <a:pt x="477" y="580"/>
                                  <a:pt x="441" y="566"/>
                                  <a:pt x="416" y="538"/>
                                </a:cubicBezTo>
                                <a:cubicBezTo>
                                  <a:pt x="391" y="510"/>
                                  <a:pt x="378" y="471"/>
                                  <a:pt x="378" y="421"/>
                                </a:cubicBezTo>
                                <a:cubicBezTo>
                                  <a:pt x="378" y="387"/>
                                  <a:pt x="384" y="350"/>
                                  <a:pt x="396" y="311"/>
                                </a:cubicBezTo>
                                <a:cubicBezTo>
                                  <a:pt x="409" y="273"/>
                                  <a:pt x="427" y="238"/>
                                  <a:pt x="452" y="207"/>
                                </a:cubicBezTo>
                                <a:cubicBezTo>
                                  <a:pt x="477" y="176"/>
                                  <a:pt x="506" y="152"/>
                                  <a:pt x="541" y="135"/>
                                </a:cubicBezTo>
                                <a:cubicBezTo>
                                  <a:pt x="576" y="118"/>
                                  <a:pt x="612" y="109"/>
                                  <a:pt x="652" y="109"/>
                                </a:cubicBezTo>
                                <a:close/>
                                <a:moveTo>
                                  <a:pt x="130" y="0"/>
                                </a:moveTo>
                                <a:lnTo>
                                  <a:pt x="196" y="0"/>
                                </a:lnTo>
                                <a:lnTo>
                                  <a:pt x="170" y="117"/>
                                </a:lnTo>
                                <a:lnTo>
                                  <a:pt x="315" y="117"/>
                                </a:lnTo>
                                <a:lnTo>
                                  <a:pt x="304" y="165"/>
                                </a:lnTo>
                                <a:lnTo>
                                  <a:pt x="159" y="165"/>
                                </a:lnTo>
                                <a:lnTo>
                                  <a:pt x="117" y="350"/>
                                </a:lnTo>
                                <a:cubicBezTo>
                                  <a:pt x="109" y="386"/>
                                  <a:pt x="103" y="412"/>
                                  <a:pt x="101" y="428"/>
                                </a:cubicBezTo>
                                <a:cubicBezTo>
                                  <a:pt x="99" y="443"/>
                                  <a:pt x="98" y="456"/>
                                  <a:pt x="98" y="466"/>
                                </a:cubicBezTo>
                                <a:cubicBezTo>
                                  <a:pt x="98" y="505"/>
                                  <a:pt x="114" y="525"/>
                                  <a:pt x="147" y="525"/>
                                </a:cubicBezTo>
                                <a:cubicBezTo>
                                  <a:pt x="161" y="525"/>
                                  <a:pt x="176" y="519"/>
                                  <a:pt x="192" y="509"/>
                                </a:cubicBezTo>
                                <a:cubicBezTo>
                                  <a:pt x="207" y="498"/>
                                  <a:pt x="226" y="480"/>
                                  <a:pt x="248" y="454"/>
                                </a:cubicBezTo>
                                <a:lnTo>
                                  <a:pt x="275" y="483"/>
                                </a:lnTo>
                                <a:cubicBezTo>
                                  <a:pt x="248" y="516"/>
                                  <a:pt x="221" y="541"/>
                                  <a:pt x="195" y="557"/>
                                </a:cubicBezTo>
                                <a:cubicBezTo>
                                  <a:pt x="170" y="573"/>
                                  <a:pt x="143" y="580"/>
                                  <a:pt x="115" y="580"/>
                                </a:cubicBezTo>
                                <a:cubicBezTo>
                                  <a:pt x="49" y="580"/>
                                  <a:pt x="15" y="547"/>
                                  <a:pt x="15" y="480"/>
                                </a:cubicBezTo>
                                <a:cubicBezTo>
                                  <a:pt x="15" y="459"/>
                                  <a:pt x="18" y="436"/>
                                  <a:pt x="24" y="413"/>
                                </a:cubicBezTo>
                                <a:lnTo>
                                  <a:pt x="80" y="165"/>
                                </a:lnTo>
                                <a:lnTo>
                                  <a:pt x="0" y="165"/>
                                </a:lnTo>
                                <a:lnTo>
                                  <a:pt x="7" y="132"/>
                                </a:lnTo>
                                <a:cubicBezTo>
                                  <a:pt x="26" y="132"/>
                                  <a:pt x="40" y="131"/>
                                  <a:pt x="50" y="128"/>
                                </a:cubicBezTo>
                                <a:cubicBezTo>
                                  <a:pt x="59" y="126"/>
                                  <a:pt x="67" y="122"/>
                                  <a:pt x="74" y="118"/>
                                </a:cubicBezTo>
                                <a:cubicBezTo>
                                  <a:pt x="80" y="113"/>
                                  <a:pt x="86" y="107"/>
                                  <a:pt x="92" y="99"/>
                                </a:cubicBezTo>
                                <a:cubicBezTo>
                                  <a:pt x="97" y="90"/>
                                  <a:pt x="102" y="80"/>
                                  <a:pt x="107" y="67"/>
                                </a:cubicBezTo>
                                <a:cubicBezTo>
                                  <a:pt x="113" y="54"/>
                                  <a:pt x="120" y="32"/>
                                  <a:pt x="130" y="0"/>
                                </a:cubicBez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8" name="Freeform 273"/>
                        <wps:cNvSpPr>
                          <a:spLocks noEditPoints="1"/>
                        </wps:cNvSpPr>
                        <wps:spPr bwMode="auto">
                          <a:xfrm>
                            <a:off x="1005205" y="1021080"/>
                            <a:ext cx="81915" cy="44450"/>
                          </a:xfrm>
                          <a:custGeom>
                            <a:avLst/>
                            <a:gdLst>
                              <a:gd name="T0" fmla="*/ 935 w 1214"/>
                              <a:gd name="T1" fmla="*/ 44 h 651"/>
                              <a:gd name="T2" fmla="*/ 930 w 1214"/>
                              <a:gd name="T3" fmla="*/ 320 h 651"/>
                              <a:gd name="T4" fmla="*/ 1102 w 1214"/>
                              <a:gd name="T5" fmla="*/ 241 h 651"/>
                              <a:gd name="T6" fmla="*/ 1122 w 1214"/>
                              <a:gd name="T7" fmla="*/ 113 h 651"/>
                              <a:gd name="T8" fmla="*/ 1096 w 1214"/>
                              <a:gd name="T9" fmla="*/ 68 h 651"/>
                              <a:gd name="T10" fmla="*/ 1039 w 1214"/>
                              <a:gd name="T11" fmla="*/ 45 h 651"/>
                              <a:gd name="T12" fmla="*/ 307 w 1214"/>
                              <a:gd name="T13" fmla="*/ 42 h 651"/>
                              <a:gd name="T14" fmla="*/ 138 w 1214"/>
                              <a:gd name="T15" fmla="*/ 607 h 651"/>
                              <a:gd name="T16" fmla="*/ 322 w 1214"/>
                              <a:gd name="T17" fmla="*/ 581 h 651"/>
                              <a:gd name="T18" fmla="*/ 473 w 1214"/>
                              <a:gd name="T19" fmla="*/ 376 h 651"/>
                              <a:gd name="T20" fmla="*/ 445 w 1214"/>
                              <a:gd name="T21" fmla="*/ 92 h 651"/>
                              <a:gd name="T22" fmla="*/ 797 w 1214"/>
                              <a:gd name="T23" fmla="*/ 0 h 651"/>
                              <a:gd name="T24" fmla="*/ 1092 w 1214"/>
                              <a:gd name="T25" fmla="*/ 6 h 651"/>
                              <a:gd name="T26" fmla="*/ 1184 w 1214"/>
                              <a:gd name="T27" fmla="*/ 55 h 651"/>
                              <a:gd name="T28" fmla="*/ 1214 w 1214"/>
                              <a:gd name="T29" fmla="*/ 148 h 651"/>
                              <a:gd name="T30" fmla="*/ 1038 w 1214"/>
                              <a:gd name="T31" fmla="*/ 351 h 651"/>
                              <a:gd name="T32" fmla="*/ 1075 w 1214"/>
                              <a:gd name="T33" fmla="*/ 397 h 651"/>
                              <a:gd name="T34" fmla="*/ 1108 w 1214"/>
                              <a:gd name="T35" fmla="*/ 518 h 651"/>
                              <a:gd name="T36" fmla="*/ 1136 w 1214"/>
                              <a:gd name="T37" fmla="*/ 599 h 651"/>
                              <a:gd name="T38" fmla="*/ 1191 w 1214"/>
                              <a:gd name="T39" fmla="*/ 627 h 651"/>
                              <a:gd name="T40" fmla="*/ 1054 w 1214"/>
                              <a:gd name="T41" fmla="*/ 651 h 651"/>
                              <a:gd name="T42" fmla="*/ 1006 w 1214"/>
                              <a:gd name="T43" fmla="*/ 449 h 651"/>
                              <a:gd name="T44" fmla="*/ 976 w 1214"/>
                              <a:gd name="T45" fmla="*/ 377 h 651"/>
                              <a:gd name="T46" fmla="*/ 919 w 1214"/>
                              <a:gd name="T47" fmla="*/ 361 h 651"/>
                              <a:gd name="T48" fmla="*/ 831 w 1214"/>
                              <a:gd name="T49" fmla="*/ 512 h 651"/>
                              <a:gd name="T50" fmla="*/ 823 w 1214"/>
                              <a:gd name="T51" fmla="*/ 565 h 651"/>
                              <a:gd name="T52" fmla="*/ 826 w 1214"/>
                              <a:gd name="T53" fmla="*/ 610 h 651"/>
                              <a:gd name="T54" fmla="*/ 873 w 1214"/>
                              <a:gd name="T55" fmla="*/ 627 h 651"/>
                              <a:gd name="T56" fmla="*/ 672 w 1214"/>
                              <a:gd name="T57" fmla="*/ 651 h 651"/>
                              <a:gd name="T58" fmla="*/ 705 w 1214"/>
                              <a:gd name="T59" fmla="*/ 618 h 651"/>
                              <a:gd name="T60" fmla="*/ 731 w 1214"/>
                              <a:gd name="T61" fmla="*/ 572 h 651"/>
                              <a:gd name="T62" fmla="*/ 828 w 1214"/>
                              <a:gd name="T63" fmla="*/ 142 h 651"/>
                              <a:gd name="T64" fmla="*/ 828 w 1214"/>
                              <a:gd name="T65" fmla="*/ 34 h 651"/>
                              <a:gd name="T66" fmla="*/ 797 w 1214"/>
                              <a:gd name="T67" fmla="*/ 0 h 651"/>
                              <a:gd name="T68" fmla="*/ 306 w 1214"/>
                              <a:gd name="T69" fmla="*/ 0 h 651"/>
                              <a:gd name="T70" fmla="*/ 506 w 1214"/>
                              <a:gd name="T71" fmla="*/ 51 h 651"/>
                              <a:gd name="T72" fmla="*/ 584 w 1214"/>
                              <a:gd name="T73" fmla="*/ 239 h 651"/>
                              <a:gd name="T74" fmla="*/ 527 w 1214"/>
                              <a:gd name="T75" fmla="*/ 470 h 651"/>
                              <a:gd name="T76" fmla="*/ 386 w 1214"/>
                              <a:gd name="T77" fmla="*/ 612 h 651"/>
                              <a:gd name="T78" fmla="*/ 200 w 1214"/>
                              <a:gd name="T79" fmla="*/ 651 h 651"/>
                              <a:gd name="T80" fmla="*/ 5 w 1214"/>
                              <a:gd name="T81" fmla="*/ 627 h 651"/>
                              <a:gd name="T82" fmla="*/ 48 w 1214"/>
                              <a:gd name="T83" fmla="*/ 600 h 651"/>
                              <a:gd name="T84" fmla="*/ 75 w 1214"/>
                              <a:gd name="T85" fmla="*/ 509 h 651"/>
                              <a:gd name="T86" fmla="*/ 166 w 1214"/>
                              <a:gd name="T87" fmla="*/ 65 h 651"/>
                              <a:gd name="T88" fmla="*/ 120 w 1214"/>
                              <a:gd name="T89" fmla="*/ 24 h 6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214" h="651">
                                <a:moveTo>
                                  <a:pt x="988" y="42"/>
                                </a:moveTo>
                                <a:cubicBezTo>
                                  <a:pt x="971" y="42"/>
                                  <a:pt x="953" y="43"/>
                                  <a:pt x="935" y="44"/>
                                </a:cubicBezTo>
                                <a:lnTo>
                                  <a:pt x="874" y="320"/>
                                </a:lnTo>
                                <a:lnTo>
                                  <a:pt x="930" y="320"/>
                                </a:lnTo>
                                <a:cubicBezTo>
                                  <a:pt x="976" y="320"/>
                                  <a:pt x="1012" y="314"/>
                                  <a:pt x="1039" y="302"/>
                                </a:cubicBezTo>
                                <a:cubicBezTo>
                                  <a:pt x="1066" y="289"/>
                                  <a:pt x="1087" y="269"/>
                                  <a:pt x="1102" y="241"/>
                                </a:cubicBezTo>
                                <a:cubicBezTo>
                                  <a:pt x="1118" y="212"/>
                                  <a:pt x="1126" y="182"/>
                                  <a:pt x="1126" y="149"/>
                                </a:cubicBezTo>
                                <a:cubicBezTo>
                                  <a:pt x="1126" y="135"/>
                                  <a:pt x="1125" y="123"/>
                                  <a:pt x="1122" y="113"/>
                                </a:cubicBezTo>
                                <a:cubicBezTo>
                                  <a:pt x="1119" y="102"/>
                                  <a:pt x="1116" y="93"/>
                                  <a:pt x="1112" y="86"/>
                                </a:cubicBezTo>
                                <a:cubicBezTo>
                                  <a:pt x="1108" y="79"/>
                                  <a:pt x="1103" y="73"/>
                                  <a:pt x="1096" y="68"/>
                                </a:cubicBezTo>
                                <a:cubicBezTo>
                                  <a:pt x="1090" y="62"/>
                                  <a:pt x="1082" y="57"/>
                                  <a:pt x="1072" y="53"/>
                                </a:cubicBezTo>
                                <a:cubicBezTo>
                                  <a:pt x="1063" y="49"/>
                                  <a:pt x="1052" y="47"/>
                                  <a:pt x="1039" y="45"/>
                                </a:cubicBezTo>
                                <a:cubicBezTo>
                                  <a:pt x="1027" y="43"/>
                                  <a:pt x="1010" y="42"/>
                                  <a:pt x="988" y="42"/>
                                </a:cubicBezTo>
                                <a:close/>
                                <a:moveTo>
                                  <a:pt x="307" y="42"/>
                                </a:moveTo>
                                <a:cubicBezTo>
                                  <a:pt x="293" y="42"/>
                                  <a:pt x="278" y="42"/>
                                  <a:pt x="262" y="43"/>
                                </a:cubicBezTo>
                                <a:lnTo>
                                  <a:pt x="138" y="607"/>
                                </a:lnTo>
                                <a:cubicBezTo>
                                  <a:pt x="148" y="608"/>
                                  <a:pt x="165" y="608"/>
                                  <a:pt x="191" y="608"/>
                                </a:cubicBezTo>
                                <a:cubicBezTo>
                                  <a:pt x="243" y="608"/>
                                  <a:pt x="286" y="599"/>
                                  <a:pt x="322" y="581"/>
                                </a:cubicBezTo>
                                <a:cubicBezTo>
                                  <a:pt x="358" y="564"/>
                                  <a:pt x="389" y="535"/>
                                  <a:pt x="415" y="497"/>
                                </a:cubicBezTo>
                                <a:cubicBezTo>
                                  <a:pt x="441" y="459"/>
                                  <a:pt x="461" y="418"/>
                                  <a:pt x="473" y="376"/>
                                </a:cubicBezTo>
                                <a:cubicBezTo>
                                  <a:pt x="485" y="334"/>
                                  <a:pt x="491" y="289"/>
                                  <a:pt x="491" y="242"/>
                                </a:cubicBezTo>
                                <a:cubicBezTo>
                                  <a:pt x="491" y="176"/>
                                  <a:pt x="476" y="126"/>
                                  <a:pt x="445" y="92"/>
                                </a:cubicBezTo>
                                <a:cubicBezTo>
                                  <a:pt x="414" y="59"/>
                                  <a:pt x="368" y="42"/>
                                  <a:pt x="307" y="42"/>
                                </a:cubicBezTo>
                                <a:close/>
                                <a:moveTo>
                                  <a:pt x="797" y="0"/>
                                </a:moveTo>
                                <a:lnTo>
                                  <a:pt x="1009" y="0"/>
                                </a:lnTo>
                                <a:cubicBezTo>
                                  <a:pt x="1043" y="0"/>
                                  <a:pt x="1070" y="2"/>
                                  <a:pt x="1092" y="6"/>
                                </a:cubicBezTo>
                                <a:cubicBezTo>
                                  <a:pt x="1113" y="10"/>
                                  <a:pt x="1131" y="16"/>
                                  <a:pt x="1146" y="24"/>
                                </a:cubicBezTo>
                                <a:cubicBezTo>
                                  <a:pt x="1161" y="32"/>
                                  <a:pt x="1174" y="42"/>
                                  <a:pt x="1184" y="55"/>
                                </a:cubicBezTo>
                                <a:cubicBezTo>
                                  <a:pt x="1194" y="67"/>
                                  <a:pt x="1202" y="82"/>
                                  <a:pt x="1207" y="97"/>
                                </a:cubicBezTo>
                                <a:cubicBezTo>
                                  <a:pt x="1212" y="113"/>
                                  <a:pt x="1214" y="130"/>
                                  <a:pt x="1214" y="148"/>
                                </a:cubicBezTo>
                                <a:cubicBezTo>
                                  <a:pt x="1214" y="197"/>
                                  <a:pt x="1200" y="238"/>
                                  <a:pt x="1170" y="272"/>
                                </a:cubicBezTo>
                                <a:cubicBezTo>
                                  <a:pt x="1140" y="307"/>
                                  <a:pt x="1096" y="333"/>
                                  <a:pt x="1038" y="351"/>
                                </a:cubicBezTo>
                                <a:lnTo>
                                  <a:pt x="1038" y="356"/>
                                </a:lnTo>
                                <a:cubicBezTo>
                                  <a:pt x="1053" y="367"/>
                                  <a:pt x="1065" y="381"/>
                                  <a:pt x="1075" y="397"/>
                                </a:cubicBezTo>
                                <a:cubicBezTo>
                                  <a:pt x="1084" y="413"/>
                                  <a:pt x="1092" y="435"/>
                                  <a:pt x="1097" y="463"/>
                                </a:cubicBezTo>
                                <a:lnTo>
                                  <a:pt x="1108" y="518"/>
                                </a:lnTo>
                                <a:cubicBezTo>
                                  <a:pt x="1112" y="536"/>
                                  <a:pt x="1116" y="552"/>
                                  <a:pt x="1120" y="566"/>
                                </a:cubicBezTo>
                                <a:cubicBezTo>
                                  <a:pt x="1125" y="579"/>
                                  <a:pt x="1130" y="591"/>
                                  <a:pt x="1136" y="599"/>
                                </a:cubicBezTo>
                                <a:cubicBezTo>
                                  <a:pt x="1142" y="607"/>
                                  <a:pt x="1149" y="613"/>
                                  <a:pt x="1157" y="617"/>
                                </a:cubicBezTo>
                                <a:cubicBezTo>
                                  <a:pt x="1165" y="622"/>
                                  <a:pt x="1176" y="625"/>
                                  <a:pt x="1191" y="627"/>
                                </a:cubicBezTo>
                                <a:lnTo>
                                  <a:pt x="1186" y="651"/>
                                </a:lnTo>
                                <a:lnTo>
                                  <a:pt x="1054" y="651"/>
                                </a:lnTo>
                                <a:cubicBezTo>
                                  <a:pt x="1044" y="623"/>
                                  <a:pt x="1035" y="589"/>
                                  <a:pt x="1027" y="550"/>
                                </a:cubicBezTo>
                                <a:lnTo>
                                  <a:pt x="1006" y="449"/>
                                </a:lnTo>
                                <a:cubicBezTo>
                                  <a:pt x="1003" y="431"/>
                                  <a:pt x="999" y="417"/>
                                  <a:pt x="994" y="405"/>
                                </a:cubicBezTo>
                                <a:cubicBezTo>
                                  <a:pt x="989" y="393"/>
                                  <a:pt x="983" y="384"/>
                                  <a:pt x="976" y="377"/>
                                </a:cubicBezTo>
                                <a:cubicBezTo>
                                  <a:pt x="969" y="371"/>
                                  <a:pt x="961" y="366"/>
                                  <a:pt x="952" y="364"/>
                                </a:cubicBezTo>
                                <a:cubicBezTo>
                                  <a:pt x="943" y="362"/>
                                  <a:pt x="932" y="361"/>
                                  <a:pt x="919" y="361"/>
                                </a:cubicBezTo>
                                <a:lnTo>
                                  <a:pt x="865" y="361"/>
                                </a:lnTo>
                                <a:lnTo>
                                  <a:pt x="831" y="512"/>
                                </a:lnTo>
                                <a:cubicBezTo>
                                  <a:pt x="828" y="525"/>
                                  <a:pt x="826" y="534"/>
                                  <a:pt x="825" y="542"/>
                                </a:cubicBezTo>
                                <a:cubicBezTo>
                                  <a:pt x="824" y="549"/>
                                  <a:pt x="823" y="557"/>
                                  <a:pt x="823" y="565"/>
                                </a:cubicBezTo>
                                <a:cubicBezTo>
                                  <a:pt x="822" y="573"/>
                                  <a:pt x="821" y="580"/>
                                  <a:pt x="821" y="586"/>
                                </a:cubicBezTo>
                                <a:cubicBezTo>
                                  <a:pt x="821" y="596"/>
                                  <a:pt x="823" y="604"/>
                                  <a:pt x="826" y="610"/>
                                </a:cubicBezTo>
                                <a:cubicBezTo>
                                  <a:pt x="829" y="615"/>
                                  <a:pt x="834" y="619"/>
                                  <a:pt x="840" y="622"/>
                                </a:cubicBezTo>
                                <a:cubicBezTo>
                                  <a:pt x="847" y="624"/>
                                  <a:pt x="858" y="626"/>
                                  <a:pt x="873" y="627"/>
                                </a:cubicBezTo>
                                <a:lnTo>
                                  <a:pt x="868" y="651"/>
                                </a:lnTo>
                                <a:lnTo>
                                  <a:pt x="672" y="651"/>
                                </a:lnTo>
                                <a:lnTo>
                                  <a:pt x="677" y="627"/>
                                </a:lnTo>
                                <a:cubicBezTo>
                                  <a:pt x="689" y="626"/>
                                  <a:pt x="699" y="622"/>
                                  <a:pt x="705" y="618"/>
                                </a:cubicBezTo>
                                <a:cubicBezTo>
                                  <a:pt x="711" y="614"/>
                                  <a:pt x="716" y="608"/>
                                  <a:pt x="720" y="600"/>
                                </a:cubicBezTo>
                                <a:cubicBezTo>
                                  <a:pt x="724" y="593"/>
                                  <a:pt x="728" y="583"/>
                                  <a:pt x="731" y="572"/>
                                </a:cubicBezTo>
                                <a:cubicBezTo>
                                  <a:pt x="735" y="561"/>
                                  <a:pt x="740" y="540"/>
                                  <a:pt x="747" y="509"/>
                                </a:cubicBezTo>
                                <a:lnTo>
                                  <a:pt x="828" y="142"/>
                                </a:lnTo>
                                <a:cubicBezTo>
                                  <a:pt x="835" y="110"/>
                                  <a:pt x="838" y="85"/>
                                  <a:pt x="838" y="67"/>
                                </a:cubicBezTo>
                                <a:cubicBezTo>
                                  <a:pt x="838" y="51"/>
                                  <a:pt x="835" y="40"/>
                                  <a:pt x="828" y="34"/>
                                </a:cubicBezTo>
                                <a:cubicBezTo>
                                  <a:pt x="820" y="28"/>
                                  <a:pt x="808" y="25"/>
                                  <a:pt x="792" y="24"/>
                                </a:cubicBezTo>
                                <a:lnTo>
                                  <a:pt x="797" y="0"/>
                                </a:lnTo>
                                <a:close/>
                                <a:moveTo>
                                  <a:pt x="125" y="0"/>
                                </a:moveTo>
                                <a:lnTo>
                                  <a:pt x="306" y="0"/>
                                </a:lnTo>
                                <a:cubicBezTo>
                                  <a:pt x="354" y="0"/>
                                  <a:pt x="393" y="4"/>
                                  <a:pt x="422" y="11"/>
                                </a:cubicBezTo>
                                <a:cubicBezTo>
                                  <a:pt x="452" y="19"/>
                                  <a:pt x="480" y="32"/>
                                  <a:pt x="506" y="51"/>
                                </a:cubicBezTo>
                                <a:cubicBezTo>
                                  <a:pt x="532" y="70"/>
                                  <a:pt x="551" y="95"/>
                                  <a:pt x="564" y="127"/>
                                </a:cubicBezTo>
                                <a:cubicBezTo>
                                  <a:pt x="577" y="158"/>
                                  <a:pt x="584" y="196"/>
                                  <a:pt x="584" y="239"/>
                                </a:cubicBezTo>
                                <a:cubicBezTo>
                                  <a:pt x="584" y="282"/>
                                  <a:pt x="579" y="323"/>
                                  <a:pt x="569" y="362"/>
                                </a:cubicBezTo>
                                <a:cubicBezTo>
                                  <a:pt x="559" y="401"/>
                                  <a:pt x="545" y="437"/>
                                  <a:pt x="527" y="470"/>
                                </a:cubicBezTo>
                                <a:cubicBezTo>
                                  <a:pt x="508" y="503"/>
                                  <a:pt x="486" y="531"/>
                                  <a:pt x="461" y="556"/>
                                </a:cubicBezTo>
                                <a:cubicBezTo>
                                  <a:pt x="435" y="580"/>
                                  <a:pt x="410" y="599"/>
                                  <a:pt x="386" y="612"/>
                                </a:cubicBezTo>
                                <a:cubicBezTo>
                                  <a:pt x="362" y="625"/>
                                  <a:pt x="335" y="635"/>
                                  <a:pt x="305" y="641"/>
                                </a:cubicBezTo>
                                <a:cubicBezTo>
                                  <a:pt x="275" y="648"/>
                                  <a:pt x="240" y="651"/>
                                  <a:pt x="200" y="651"/>
                                </a:cubicBezTo>
                                <a:lnTo>
                                  <a:pt x="0" y="651"/>
                                </a:lnTo>
                                <a:lnTo>
                                  <a:pt x="5" y="627"/>
                                </a:lnTo>
                                <a:cubicBezTo>
                                  <a:pt x="17" y="626"/>
                                  <a:pt x="27" y="622"/>
                                  <a:pt x="33" y="618"/>
                                </a:cubicBezTo>
                                <a:cubicBezTo>
                                  <a:pt x="39" y="614"/>
                                  <a:pt x="44" y="608"/>
                                  <a:pt x="48" y="600"/>
                                </a:cubicBezTo>
                                <a:cubicBezTo>
                                  <a:pt x="52" y="593"/>
                                  <a:pt x="56" y="583"/>
                                  <a:pt x="59" y="572"/>
                                </a:cubicBezTo>
                                <a:cubicBezTo>
                                  <a:pt x="63" y="561"/>
                                  <a:pt x="68" y="540"/>
                                  <a:pt x="75" y="509"/>
                                </a:cubicBezTo>
                                <a:lnTo>
                                  <a:pt x="156" y="142"/>
                                </a:lnTo>
                                <a:cubicBezTo>
                                  <a:pt x="163" y="110"/>
                                  <a:pt x="166" y="85"/>
                                  <a:pt x="166" y="65"/>
                                </a:cubicBezTo>
                                <a:cubicBezTo>
                                  <a:pt x="166" y="50"/>
                                  <a:pt x="163" y="40"/>
                                  <a:pt x="155" y="34"/>
                                </a:cubicBezTo>
                                <a:cubicBezTo>
                                  <a:pt x="148" y="28"/>
                                  <a:pt x="136" y="25"/>
                                  <a:pt x="120" y="24"/>
                                </a:cubicBezTo>
                                <a:lnTo>
                                  <a:pt x="125"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79" name="Freeform 274"/>
                        <wps:cNvSpPr>
                          <a:spLocks noEditPoints="1"/>
                        </wps:cNvSpPr>
                        <wps:spPr bwMode="auto">
                          <a:xfrm>
                            <a:off x="1092200" y="1040130"/>
                            <a:ext cx="243840" cy="38735"/>
                          </a:xfrm>
                          <a:custGeom>
                            <a:avLst/>
                            <a:gdLst>
                              <a:gd name="T0" fmla="*/ 1627 w 3595"/>
                              <a:gd name="T1" fmla="*/ 514 h 565"/>
                              <a:gd name="T2" fmla="*/ 1796 w 3595"/>
                              <a:gd name="T3" fmla="*/ 232 h 565"/>
                              <a:gd name="T4" fmla="*/ 3032 w 3595"/>
                              <a:gd name="T5" fmla="*/ 438 h 565"/>
                              <a:gd name="T6" fmla="*/ 3220 w 3595"/>
                              <a:gd name="T7" fmla="*/ 338 h 565"/>
                              <a:gd name="T8" fmla="*/ 3172 w 3595"/>
                              <a:gd name="T9" fmla="*/ 210 h 565"/>
                              <a:gd name="T10" fmla="*/ 2439 w 3595"/>
                              <a:gd name="T11" fmla="*/ 513 h 565"/>
                              <a:gd name="T12" fmla="*/ 2478 w 3595"/>
                              <a:gd name="T13" fmla="*/ 551 h 565"/>
                              <a:gd name="T14" fmla="*/ 2409 w 3595"/>
                              <a:gd name="T15" fmla="*/ 296 h 565"/>
                              <a:gd name="T16" fmla="*/ 2476 w 3595"/>
                              <a:gd name="T17" fmla="*/ 182 h 565"/>
                              <a:gd name="T18" fmla="*/ 679 w 3595"/>
                              <a:gd name="T19" fmla="*/ 513 h 565"/>
                              <a:gd name="T20" fmla="*/ 718 w 3595"/>
                              <a:gd name="T21" fmla="*/ 551 h 565"/>
                              <a:gd name="T22" fmla="*/ 649 w 3595"/>
                              <a:gd name="T23" fmla="*/ 296 h 565"/>
                              <a:gd name="T24" fmla="*/ 716 w 3595"/>
                              <a:gd name="T25" fmla="*/ 182 h 565"/>
                              <a:gd name="T26" fmla="*/ 2843 w 3595"/>
                              <a:gd name="T27" fmla="*/ 236 h 565"/>
                              <a:gd name="T28" fmla="*/ 2662 w 3595"/>
                              <a:gd name="T29" fmla="*/ 441 h 565"/>
                              <a:gd name="T30" fmla="*/ 2865 w 3595"/>
                              <a:gd name="T31" fmla="*/ 487 h 565"/>
                              <a:gd name="T32" fmla="*/ 2611 w 3595"/>
                              <a:gd name="T33" fmla="*/ 342 h 565"/>
                              <a:gd name="T34" fmla="*/ 1848 w 3595"/>
                              <a:gd name="T35" fmla="*/ 213 h 565"/>
                              <a:gd name="T36" fmla="*/ 1668 w 3595"/>
                              <a:gd name="T37" fmla="*/ 565 h 565"/>
                              <a:gd name="T38" fmla="*/ 1661 w 3595"/>
                              <a:gd name="T39" fmla="*/ 201 h 565"/>
                              <a:gd name="T40" fmla="*/ 1136 w 3595"/>
                              <a:gd name="T41" fmla="*/ 280 h 565"/>
                              <a:gd name="T42" fmla="*/ 954 w 3595"/>
                              <a:gd name="T43" fmla="*/ 267 h 565"/>
                              <a:gd name="T44" fmla="*/ 1088 w 3595"/>
                              <a:gd name="T45" fmla="*/ 399 h 565"/>
                              <a:gd name="T46" fmla="*/ 963 w 3595"/>
                              <a:gd name="T47" fmla="*/ 565 h 565"/>
                              <a:gd name="T48" fmla="*/ 900 w 3595"/>
                              <a:gd name="T49" fmla="*/ 515 h 565"/>
                              <a:gd name="T50" fmla="*/ 1016 w 3595"/>
                              <a:gd name="T51" fmla="*/ 416 h 565"/>
                              <a:gd name="T52" fmla="*/ 909 w 3595"/>
                              <a:gd name="T53" fmla="*/ 227 h 565"/>
                              <a:gd name="T54" fmla="*/ 3258 w 3595"/>
                              <a:gd name="T55" fmla="*/ 205 h 565"/>
                              <a:gd name="T56" fmla="*/ 3258 w 3595"/>
                              <a:gd name="T57" fmla="*/ 513 h 565"/>
                              <a:gd name="T58" fmla="*/ 3298 w 3595"/>
                              <a:gd name="T59" fmla="*/ 549 h 565"/>
                              <a:gd name="T60" fmla="*/ 3195 w 3595"/>
                              <a:gd name="T61" fmla="*/ 459 h 565"/>
                              <a:gd name="T62" fmla="*/ 2989 w 3595"/>
                              <a:gd name="T63" fmla="*/ 312 h 565"/>
                              <a:gd name="T64" fmla="*/ 2106 w 3595"/>
                              <a:gd name="T65" fmla="*/ 237 h 565"/>
                              <a:gd name="T66" fmla="*/ 2296 w 3595"/>
                              <a:gd name="T67" fmla="*/ 183 h 565"/>
                              <a:gd name="T68" fmla="*/ 2206 w 3595"/>
                              <a:gd name="T69" fmla="*/ 230 h 565"/>
                              <a:gd name="T70" fmla="*/ 2047 w 3595"/>
                              <a:gd name="T71" fmla="*/ 559 h 565"/>
                              <a:gd name="T72" fmla="*/ 2040 w 3595"/>
                              <a:gd name="T73" fmla="*/ 231 h 565"/>
                              <a:gd name="T74" fmla="*/ 1999 w 3595"/>
                              <a:gd name="T75" fmla="*/ 195 h 565"/>
                              <a:gd name="T76" fmla="*/ 1482 w 3595"/>
                              <a:gd name="T77" fmla="*/ 185 h 565"/>
                              <a:gd name="T78" fmla="*/ 1304 w 3595"/>
                              <a:gd name="T79" fmla="*/ 471 h 565"/>
                              <a:gd name="T80" fmla="*/ 1384 w 3595"/>
                              <a:gd name="T81" fmla="*/ 546 h 565"/>
                              <a:gd name="T82" fmla="*/ 1224 w 3595"/>
                              <a:gd name="T83" fmla="*/ 225 h 565"/>
                              <a:gd name="T84" fmla="*/ 1312 w 3595"/>
                              <a:gd name="T85" fmla="*/ 144 h 565"/>
                              <a:gd name="T86" fmla="*/ 2448 w 3595"/>
                              <a:gd name="T87" fmla="*/ 108 h 565"/>
                              <a:gd name="T88" fmla="*/ 688 w 3595"/>
                              <a:gd name="T89" fmla="*/ 108 h 565"/>
                              <a:gd name="T90" fmla="*/ 233 w 3595"/>
                              <a:gd name="T91" fmla="*/ 52 h 565"/>
                              <a:gd name="T92" fmla="*/ 381 w 3595"/>
                              <a:gd name="T93" fmla="*/ 262 h 565"/>
                              <a:gd name="T94" fmla="*/ 378 w 3595"/>
                              <a:gd name="T95" fmla="*/ 45 h 565"/>
                              <a:gd name="T96" fmla="*/ 501 w 3595"/>
                              <a:gd name="T97" fmla="*/ 64 h 565"/>
                              <a:gd name="T98" fmla="*/ 402 w 3595"/>
                              <a:gd name="T99" fmla="*/ 506 h 565"/>
                              <a:gd name="T100" fmla="*/ 284 w 3595"/>
                              <a:gd name="T101" fmla="*/ 540 h 565"/>
                              <a:gd name="T102" fmla="*/ 373 w 3595"/>
                              <a:gd name="T103" fmla="*/ 297 h 565"/>
                              <a:gd name="T104" fmla="*/ 130 w 3595"/>
                              <a:gd name="T105" fmla="*/ 530 h 565"/>
                              <a:gd name="T106" fmla="*/ 27 w 3595"/>
                              <a:gd name="T107" fmla="*/ 532 h 565"/>
                              <a:gd name="T108" fmla="*/ 134 w 3595"/>
                              <a:gd name="T109" fmla="*/ 107 h 565"/>
                              <a:gd name="T110" fmla="*/ 3571 w 3595"/>
                              <a:gd name="T111" fmla="*/ 0 h 565"/>
                              <a:gd name="T112" fmla="*/ 3511 w 3595"/>
                              <a:gd name="T113" fmla="*/ 520 h 565"/>
                              <a:gd name="T114" fmla="*/ 3480 w 3595"/>
                              <a:gd name="T115" fmla="*/ 565 h 565"/>
                              <a:gd name="T116" fmla="*/ 3511 w 3595"/>
                              <a:gd name="T117" fmla="*/ 77 h 565"/>
                              <a:gd name="T118" fmla="*/ 3473 w 3595"/>
                              <a:gd name="T119" fmla="*/ 4 h 5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595" h="565">
                                <a:moveTo>
                                  <a:pt x="1745" y="210"/>
                                </a:moveTo>
                                <a:cubicBezTo>
                                  <a:pt x="1718" y="210"/>
                                  <a:pt x="1695" y="222"/>
                                  <a:pt x="1674" y="244"/>
                                </a:cubicBezTo>
                                <a:cubicBezTo>
                                  <a:pt x="1654" y="267"/>
                                  <a:pt x="1638" y="299"/>
                                  <a:pt x="1627" y="342"/>
                                </a:cubicBezTo>
                                <a:cubicBezTo>
                                  <a:pt x="1615" y="384"/>
                                  <a:pt x="1609" y="420"/>
                                  <a:pt x="1609" y="451"/>
                                </a:cubicBezTo>
                                <a:cubicBezTo>
                                  <a:pt x="1609" y="479"/>
                                  <a:pt x="1615" y="500"/>
                                  <a:pt x="1627" y="514"/>
                                </a:cubicBezTo>
                                <a:cubicBezTo>
                                  <a:pt x="1639" y="528"/>
                                  <a:pt x="1657" y="535"/>
                                  <a:pt x="1681" y="535"/>
                                </a:cubicBezTo>
                                <a:cubicBezTo>
                                  <a:pt x="1706" y="535"/>
                                  <a:pt x="1729" y="523"/>
                                  <a:pt x="1749" y="500"/>
                                </a:cubicBezTo>
                                <a:cubicBezTo>
                                  <a:pt x="1769" y="477"/>
                                  <a:pt x="1784" y="445"/>
                                  <a:pt x="1796" y="404"/>
                                </a:cubicBezTo>
                                <a:cubicBezTo>
                                  <a:pt x="1807" y="363"/>
                                  <a:pt x="1813" y="326"/>
                                  <a:pt x="1813" y="295"/>
                                </a:cubicBezTo>
                                <a:cubicBezTo>
                                  <a:pt x="1813" y="267"/>
                                  <a:pt x="1807" y="246"/>
                                  <a:pt x="1796" y="232"/>
                                </a:cubicBezTo>
                                <a:cubicBezTo>
                                  <a:pt x="1785" y="217"/>
                                  <a:pt x="1768" y="210"/>
                                  <a:pt x="1745" y="210"/>
                                </a:cubicBezTo>
                                <a:close/>
                                <a:moveTo>
                                  <a:pt x="3172" y="210"/>
                                </a:moveTo>
                                <a:cubicBezTo>
                                  <a:pt x="3146" y="210"/>
                                  <a:pt x="3121" y="220"/>
                                  <a:pt x="3100" y="242"/>
                                </a:cubicBezTo>
                                <a:cubicBezTo>
                                  <a:pt x="3079" y="264"/>
                                  <a:pt x="3062" y="293"/>
                                  <a:pt x="3050" y="329"/>
                                </a:cubicBezTo>
                                <a:cubicBezTo>
                                  <a:pt x="3038" y="365"/>
                                  <a:pt x="3032" y="402"/>
                                  <a:pt x="3032" y="438"/>
                                </a:cubicBezTo>
                                <a:cubicBezTo>
                                  <a:pt x="3032" y="465"/>
                                  <a:pt x="3036" y="485"/>
                                  <a:pt x="3043" y="498"/>
                                </a:cubicBezTo>
                                <a:cubicBezTo>
                                  <a:pt x="3051" y="512"/>
                                  <a:pt x="3063" y="519"/>
                                  <a:pt x="3081" y="519"/>
                                </a:cubicBezTo>
                                <a:cubicBezTo>
                                  <a:pt x="3098" y="519"/>
                                  <a:pt x="3115" y="511"/>
                                  <a:pt x="3131" y="496"/>
                                </a:cubicBezTo>
                                <a:cubicBezTo>
                                  <a:pt x="3148" y="481"/>
                                  <a:pt x="3165" y="460"/>
                                  <a:pt x="3182" y="433"/>
                                </a:cubicBezTo>
                                <a:cubicBezTo>
                                  <a:pt x="3200" y="405"/>
                                  <a:pt x="3212" y="374"/>
                                  <a:pt x="3220" y="338"/>
                                </a:cubicBezTo>
                                <a:lnTo>
                                  <a:pt x="3223" y="321"/>
                                </a:lnTo>
                                <a:cubicBezTo>
                                  <a:pt x="3226" y="310"/>
                                  <a:pt x="3227" y="301"/>
                                  <a:pt x="3228" y="293"/>
                                </a:cubicBezTo>
                                <a:cubicBezTo>
                                  <a:pt x="3229" y="285"/>
                                  <a:pt x="3229" y="277"/>
                                  <a:pt x="3229" y="268"/>
                                </a:cubicBezTo>
                                <a:cubicBezTo>
                                  <a:pt x="3229" y="248"/>
                                  <a:pt x="3225" y="233"/>
                                  <a:pt x="3216" y="224"/>
                                </a:cubicBezTo>
                                <a:cubicBezTo>
                                  <a:pt x="3208" y="214"/>
                                  <a:pt x="3193" y="210"/>
                                  <a:pt x="3172" y="210"/>
                                </a:cubicBezTo>
                                <a:close/>
                                <a:moveTo>
                                  <a:pt x="2476" y="182"/>
                                </a:moveTo>
                                <a:lnTo>
                                  <a:pt x="2499" y="182"/>
                                </a:lnTo>
                                <a:lnTo>
                                  <a:pt x="2443" y="433"/>
                                </a:lnTo>
                                <a:cubicBezTo>
                                  <a:pt x="2437" y="458"/>
                                  <a:pt x="2434" y="477"/>
                                  <a:pt x="2434" y="490"/>
                                </a:cubicBezTo>
                                <a:cubicBezTo>
                                  <a:pt x="2434" y="501"/>
                                  <a:pt x="2436" y="508"/>
                                  <a:pt x="2439" y="513"/>
                                </a:cubicBezTo>
                                <a:cubicBezTo>
                                  <a:pt x="2443" y="518"/>
                                  <a:pt x="2448" y="520"/>
                                  <a:pt x="2455" y="520"/>
                                </a:cubicBezTo>
                                <a:cubicBezTo>
                                  <a:pt x="2463" y="520"/>
                                  <a:pt x="2472" y="517"/>
                                  <a:pt x="2480" y="511"/>
                                </a:cubicBezTo>
                                <a:cubicBezTo>
                                  <a:pt x="2489" y="504"/>
                                  <a:pt x="2502" y="492"/>
                                  <a:pt x="2518" y="474"/>
                                </a:cubicBezTo>
                                <a:lnTo>
                                  <a:pt x="2540" y="496"/>
                                </a:lnTo>
                                <a:cubicBezTo>
                                  <a:pt x="2515" y="523"/>
                                  <a:pt x="2494" y="541"/>
                                  <a:pt x="2478" y="551"/>
                                </a:cubicBezTo>
                                <a:cubicBezTo>
                                  <a:pt x="2462" y="560"/>
                                  <a:pt x="2444" y="565"/>
                                  <a:pt x="2425" y="565"/>
                                </a:cubicBezTo>
                                <a:cubicBezTo>
                                  <a:pt x="2408" y="565"/>
                                  <a:pt x="2394" y="559"/>
                                  <a:pt x="2384" y="547"/>
                                </a:cubicBezTo>
                                <a:cubicBezTo>
                                  <a:pt x="2374" y="534"/>
                                  <a:pt x="2369" y="518"/>
                                  <a:pt x="2369" y="499"/>
                                </a:cubicBezTo>
                                <a:cubicBezTo>
                                  <a:pt x="2369" y="479"/>
                                  <a:pt x="2372" y="454"/>
                                  <a:pt x="2380" y="423"/>
                                </a:cubicBezTo>
                                <a:lnTo>
                                  <a:pt x="2409" y="296"/>
                                </a:lnTo>
                                <a:cubicBezTo>
                                  <a:pt x="2415" y="270"/>
                                  <a:pt x="2418" y="250"/>
                                  <a:pt x="2418" y="237"/>
                                </a:cubicBezTo>
                                <a:cubicBezTo>
                                  <a:pt x="2418" y="225"/>
                                  <a:pt x="2415" y="217"/>
                                  <a:pt x="2409" y="213"/>
                                </a:cubicBezTo>
                                <a:cubicBezTo>
                                  <a:pt x="2404" y="209"/>
                                  <a:pt x="2393" y="207"/>
                                  <a:pt x="2376" y="206"/>
                                </a:cubicBezTo>
                                <a:lnTo>
                                  <a:pt x="2381" y="185"/>
                                </a:lnTo>
                                <a:lnTo>
                                  <a:pt x="2476" y="182"/>
                                </a:lnTo>
                                <a:close/>
                                <a:moveTo>
                                  <a:pt x="716" y="182"/>
                                </a:moveTo>
                                <a:lnTo>
                                  <a:pt x="739" y="182"/>
                                </a:lnTo>
                                <a:lnTo>
                                  <a:pt x="683" y="433"/>
                                </a:lnTo>
                                <a:cubicBezTo>
                                  <a:pt x="677" y="458"/>
                                  <a:pt x="674" y="477"/>
                                  <a:pt x="674" y="490"/>
                                </a:cubicBezTo>
                                <a:cubicBezTo>
                                  <a:pt x="674" y="501"/>
                                  <a:pt x="676" y="508"/>
                                  <a:pt x="679" y="513"/>
                                </a:cubicBezTo>
                                <a:cubicBezTo>
                                  <a:pt x="683" y="518"/>
                                  <a:pt x="688" y="520"/>
                                  <a:pt x="695" y="520"/>
                                </a:cubicBezTo>
                                <a:cubicBezTo>
                                  <a:pt x="703" y="520"/>
                                  <a:pt x="712" y="517"/>
                                  <a:pt x="720" y="511"/>
                                </a:cubicBezTo>
                                <a:cubicBezTo>
                                  <a:pt x="729" y="504"/>
                                  <a:pt x="742" y="492"/>
                                  <a:pt x="758" y="474"/>
                                </a:cubicBezTo>
                                <a:lnTo>
                                  <a:pt x="780" y="496"/>
                                </a:lnTo>
                                <a:cubicBezTo>
                                  <a:pt x="755" y="523"/>
                                  <a:pt x="734" y="541"/>
                                  <a:pt x="718" y="551"/>
                                </a:cubicBezTo>
                                <a:cubicBezTo>
                                  <a:pt x="702" y="560"/>
                                  <a:pt x="684" y="565"/>
                                  <a:pt x="665" y="565"/>
                                </a:cubicBezTo>
                                <a:cubicBezTo>
                                  <a:pt x="648" y="565"/>
                                  <a:pt x="634" y="559"/>
                                  <a:pt x="624" y="547"/>
                                </a:cubicBezTo>
                                <a:cubicBezTo>
                                  <a:pt x="614" y="534"/>
                                  <a:pt x="609" y="518"/>
                                  <a:pt x="609" y="499"/>
                                </a:cubicBezTo>
                                <a:cubicBezTo>
                                  <a:pt x="609" y="479"/>
                                  <a:pt x="612" y="454"/>
                                  <a:pt x="620" y="423"/>
                                </a:cubicBezTo>
                                <a:lnTo>
                                  <a:pt x="649" y="296"/>
                                </a:lnTo>
                                <a:cubicBezTo>
                                  <a:pt x="655" y="270"/>
                                  <a:pt x="658" y="250"/>
                                  <a:pt x="658" y="237"/>
                                </a:cubicBezTo>
                                <a:cubicBezTo>
                                  <a:pt x="658" y="225"/>
                                  <a:pt x="655" y="217"/>
                                  <a:pt x="649" y="213"/>
                                </a:cubicBezTo>
                                <a:cubicBezTo>
                                  <a:pt x="644" y="209"/>
                                  <a:pt x="633" y="207"/>
                                  <a:pt x="616" y="206"/>
                                </a:cubicBezTo>
                                <a:lnTo>
                                  <a:pt x="621" y="185"/>
                                </a:lnTo>
                                <a:lnTo>
                                  <a:pt x="716" y="182"/>
                                </a:lnTo>
                                <a:close/>
                                <a:moveTo>
                                  <a:pt x="2813" y="179"/>
                                </a:moveTo>
                                <a:cubicBezTo>
                                  <a:pt x="2847" y="179"/>
                                  <a:pt x="2879" y="183"/>
                                  <a:pt x="2908" y="191"/>
                                </a:cubicBezTo>
                                <a:lnTo>
                                  <a:pt x="2889" y="279"/>
                                </a:lnTo>
                                <a:lnTo>
                                  <a:pt x="2848" y="279"/>
                                </a:lnTo>
                                <a:cubicBezTo>
                                  <a:pt x="2848" y="259"/>
                                  <a:pt x="2846" y="245"/>
                                  <a:pt x="2843" y="236"/>
                                </a:cubicBezTo>
                                <a:cubicBezTo>
                                  <a:pt x="2841" y="227"/>
                                  <a:pt x="2836" y="221"/>
                                  <a:pt x="2830" y="216"/>
                                </a:cubicBezTo>
                                <a:cubicBezTo>
                                  <a:pt x="2824" y="212"/>
                                  <a:pt x="2815" y="210"/>
                                  <a:pt x="2804" y="210"/>
                                </a:cubicBezTo>
                                <a:cubicBezTo>
                                  <a:pt x="2778" y="210"/>
                                  <a:pt x="2754" y="220"/>
                                  <a:pt x="2733" y="241"/>
                                </a:cubicBezTo>
                                <a:cubicBezTo>
                                  <a:pt x="2712" y="262"/>
                                  <a:pt x="2695" y="292"/>
                                  <a:pt x="2682" y="330"/>
                                </a:cubicBezTo>
                                <a:cubicBezTo>
                                  <a:pt x="2668" y="369"/>
                                  <a:pt x="2662" y="405"/>
                                  <a:pt x="2662" y="441"/>
                                </a:cubicBezTo>
                                <a:cubicBezTo>
                                  <a:pt x="2662" y="467"/>
                                  <a:pt x="2667" y="487"/>
                                  <a:pt x="2677" y="500"/>
                                </a:cubicBezTo>
                                <a:cubicBezTo>
                                  <a:pt x="2688" y="513"/>
                                  <a:pt x="2703" y="519"/>
                                  <a:pt x="2724" y="519"/>
                                </a:cubicBezTo>
                                <a:cubicBezTo>
                                  <a:pt x="2748" y="519"/>
                                  <a:pt x="2769" y="515"/>
                                  <a:pt x="2786" y="506"/>
                                </a:cubicBezTo>
                                <a:cubicBezTo>
                                  <a:pt x="2803" y="497"/>
                                  <a:pt x="2821" y="483"/>
                                  <a:pt x="2841" y="464"/>
                                </a:cubicBezTo>
                                <a:lnTo>
                                  <a:pt x="2865" y="487"/>
                                </a:lnTo>
                                <a:cubicBezTo>
                                  <a:pt x="2840" y="514"/>
                                  <a:pt x="2815" y="534"/>
                                  <a:pt x="2791" y="547"/>
                                </a:cubicBezTo>
                                <a:cubicBezTo>
                                  <a:pt x="2766" y="559"/>
                                  <a:pt x="2739" y="565"/>
                                  <a:pt x="2710" y="565"/>
                                </a:cubicBezTo>
                                <a:cubicBezTo>
                                  <a:pt x="2672" y="565"/>
                                  <a:pt x="2644" y="554"/>
                                  <a:pt x="2624" y="532"/>
                                </a:cubicBezTo>
                                <a:cubicBezTo>
                                  <a:pt x="2605" y="509"/>
                                  <a:pt x="2595" y="477"/>
                                  <a:pt x="2595" y="434"/>
                                </a:cubicBezTo>
                                <a:cubicBezTo>
                                  <a:pt x="2595" y="406"/>
                                  <a:pt x="2600" y="376"/>
                                  <a:pt x="2611" y="342"/>
                                </a:cubicBezTo>
                                <a:cubicBezTo>
                                  <a:pt x="2621" y="309"/>
                                  <a:pt x="2636" y="280"/>
                                  <a:pt x="2656" y="255"/>
                                </a:cubicBezTo>
                                <a:cubicBezTo>
                                  <a:pt x="2676" y="229"/>
                                  <a:pt x="2700" y="210"/>
                                  <a:pt x="2727" y="198"/>
                                </a:cubicBezTo>
                                <a:cubicBezTo>
                                  <a:pt x="2753" y="185"/>
                                  <a:pt x="2782" y="179"/>
                                  <a:pt x="2813" y="179"/>
                                </a:cubicBezTo>
                                <a:close/>
                                <a:moveTo>
                                  <a:pt x="1753" y="179"/>
                                </a:moveTo>
                                <a:cubicBezTo>
                                  <a:pt x="1795" y="179"/>
                                  <a:pt x="1826" y="191"/>
                                  <a:pt x="1848" y="213"/>
                                </a:cubicBezTo>
                                <a:cubicBezTo>
                                  <a:pt x="1870" y="236"/>
                                  <a:pt x="1881" y="269"/>
                                  <a:pt x="1881" y="311"/>
                                </a:cubicBezTo>
                                <a:cubicBezTo>
                                  <a:pt x="1881" y="341"/>
                                  <a:pt x="1876" y="374"/>
                                  <a:pt x="1865" y="408"/>
                                </a:cubicBezTo>
                                <a:cubicBezTo>
                                  <a:pt x="1855" y="442"/>
                                  <a:pt x="1840" y="471"/>
                                  <a:pt x="1822" y="495"/>
                                </a:cubicBezTo>
                                <a:cubicBezTo>
                                  <a:pt x="1804" y="518"/>
                                  <a:pt x="1782" y="536"/>
                                  <a:pt x="1756" y="548"/>
                                </a:cubicBezTo>
                                <a:cubicBezTo>
                                  <a:pt x="1731" y="560"/>
                                  <a:pt x="1701" y="565"/>
                                  <a:pt x="1668" y="565"/>
                                </a:cubicBezTo>
                                <a:cubicBezTo>
                                  <a:pt x="1628" y="565"/>
                                  <a:pt x="1597" y="554"/>
                                  <a:pt x="1574" y="531"/>
                                </a:cubicBezTo>
                                <a:cubicBezTo>
                                  <a:pt x="1552" y="509"/>
                                  <a:pt x="1541" y="476"/>
                                  <a:pt x="1541" y="434"/>
                                </a:cubicBezTo>
                                <a:cubicBezTo>
                                  <a:pt x="1541" y="413"/>
                                  <a:pt x="1544" y="389"/>
                                  <a:pt x="1550" y="362"/>
                                </a:cubicBezTo>
                                <a:cubicBezTo>
                                  <a:pt x="1558" y="325"/>
                                  <a:pt x="1572" y="292"/>
                                  <a:pt x="1591" y="265"/>
                                </a:cubicBezTo>
                                <a:cubicBezTo>
                                  <a:pt x="1610" y="237"/>
                                  <a:pt x="1633" y="216"/>
                                  <a:pt x="1661" y="201"/>
                                </a:cubicBezTo>
                                <a:cubicBezTo>
                                  <a:pt x="1689" y="186"/>
                                  <a:pt x="1720" y="179"/>
                                  <a:pt x="1753" y="179"/>
                                </a:cubicBezTo>
                                <a:close/>
                                <a:moveTo>
                                  <a:pt x="1028" y="179"/>
                                </a:moveTo>
                                <a:cubicBezTo>
                                  <a:pt x="1052" y="179"/>
                                  <a:pt x="1074" y="181"/>
                                  <a:pt x="1094" y="183"/>
                                </a:cubicBezTo>
                                <a:cubicBezTo>
                                  <a:pt x="1114" y="186"/>
                                  <a:pt x="1134" y="191"/>
                                  <a:pt x="1154" y="198"/>
                                </a:cubicBezTo>
                                <a:lnTo>
                                  <a:pt x="1136" y="280"/>
                                </a:lnTo>
                                <a:lnTo>
                                  <a:pt x="1105" y="280"/>
                                </a:lnTo>
                                <a:cubicBezTo>
                                  <a:pt x="1102" y="257"/>
                                  <a:pt x="1094" y="240"/>
                                  <a:pt x="1082" y="228"/>
                                </a:cubicBezTo>
                                <a:cubicBezTo>
                                  <a:pt x="1069" y="216"/>
                                  <a:pt x="1050" y="210"/>
                                  <a:pt x="1023" y="210"/>
                                </a:cubicBezTo>
                                <a:cubicBezTo>
                                  <a:pt x="1003" y="210"/>
                                  <a:pt x="986" y="215"/>
                                  <a:pt x="973" y="225"/>
                                </a:cubicBezTo>
                                <a:cubicBezTo>
                                  <a:pt x="961" y="236"/>
                                  <a:pt x="954" y="250"/>
                                  <a:pt x="954" y="267"/>
                                </a:cubicBezTo>
                                <a:cubicBezTo>
                                  <a:pt x="954" y="276"/>
                                  <a:pt x="956" y="285"/>
                                  <a:pt x="959" y="292"/>
                                </a:cubicBezTo>
                                <a:cubicBezTo>
                                  <a:pt x="962" y="299"/>
                                  <a:pt x="969" y="307"/>
                                  <a:pt x="979" y="315"/>
                                </a:cubicBezTo>
                                <a:cubicBezTo>
                                  <a:pt x="989" y="324"/>
                                  <a:pt x="1004" y="335"/>
                                  <a:pt x="1025" y="347"/>
                                </a:cubicBezTo>
                                <a:cubicBezTo>
                                  <a:pt x="1041" y="357"/>
                                  <a:pt x="1054" y="366"/>
                                  <a:pt x="1064" y="374"/>
                                </a:cubicBezTo>
                                <a:cubicBezTo>
                                  <a:pt x="1074" y="382"/>
                                  <a:pt x="1082" y="391"/>
                                  <a:pt x="1088" y="399"/>
                                </a:cubicBezTo>
                                <a:cubicBezTo>
                                  <a:pt x="1093" y="407"/>
                                  <a:pt x="1098" y="415"/>
                                  <a:pt x="1100" y="424"/>
                                </a:cubicBezTo>
                                <a:cubicBezTo>
                                  <a:pt x="1103" y="433"/>
                                  <a:pt x="1104" y="444"/>
                                  <a:pt x="1104" y="457"/>
                                </a:cubicBezTo>
                                <a:cubicBezTo>
                                  <a:pt x="1104" y="480"/>
                                  <a:pt x="1098" y="500"/>
                                  <a:pt x="1086" y="516"/>
                                </a:cubicBezTo>
                                <a:cubicBezTo>
                                  <a:pt x="1073" y="533"/>
                                  <a:pt x="1056" y="545"/>
                                  <a:pt x="1035" y="553"/>
                                </a:cubicBezTo>
                                <a:cubicBezTo>
                                  <a:pt x="1014" y="561"/>
                                  <a:pt x="990" y="565"/>
                                  <a:pt x="963" y="565"/>
                                </a:cubicBezTo>
                                <a:cubicBezTo>
                                  <a:pt x="941" y="565"/>
                                  <a:pt x="920" y="564"/>
                                  <a:pt x="899" y="561"/>
                                </a:cubicBezTo>
                                <a:cubicBezTo>
                                  <a:pt x="878" y="557"/>
                                  <a:pt x="855" y="552"/>
                                  <a:pt x="830" y="544"/>
                                </a:cubicBezTo>
                                <a:lnTo>
                                  <a:pt x="848" y="459"/>
                                </a:lnTo>
                                <a:lnTo>
                                  <a:pt x="879" y="459"/>
                                </a:lnTo>
                                <a:cubicBezTo>
                                  <a:pt x="880" y="484"/>
                                  <a:pt x="887" y="503"/>
                                  <a:pt x="900" y="515"/>
                                </a:cubicBezTo>
                                <a:cubicBezTo>
                                  <a:pt x="913" y="528"/>
                                  <a:pt x="934" y="535"/>
                                  <a:pt x="962" y="535"/>
                                </a:cubicBezTo>
                                <a:cubicBezTo>
                                  <a:pt x="987" y="535"/>
                                  <a:pt x="1006" y="529"/>
                                  <a:pt x="1020" y="518"/>
                                </a:cubicBezTo>
                                <a:cubicBezTo>
                                  <a:pt x="1034" y="507"/>
                                  <a:pt x="1041" y="491"/>
                                  <a:pt x="1041" y="471"/>
                                </a:cubicBezTo>
                                <a:cubicBezTo>
                                  <a:pt x="1041" y="459"/>
                                  <a:pt x="1039" y="449"/>
                                  <a:pt x="1035" y="441"/>
                                </a:cubicBezTo>
                                <a:cubicBezTo>
                                  <a:pt x="1031" y="432"/>
                                  <a:pt x="1025" y="424"/>
                                  <a:pt x="1016" y="416"/>
                                </a:cubicBezTo>
                                <a:cubicBezTo>
                                  <a:pt x="1007" y="408"/>
                                  <a:pt x="993" y="399"/>
                                  <a:pt x="974" y="387"/>
                                </a:cubicBezTo>
                                <a:cubicBezTo>
                                  <a:pt x="953" y="375"/>
                                  <a:pt x="938" y="364"/>
                                  <a:pt x="926" y="354"/>
                                </a:cubicBezTo>
                                <a:cubicBezTo>
                                  <a:pt x="915" y="344"/>
                                  <a:pt x="906" y="333"/>
                                  <a:pt x="901" y="322"/>
                                </a:cubicBezTo>
                                <a:cubicBezTo>
                                  <a:pt x="895" y="310"/>
                                  <a:pt x="892" y="297"/>
                                  <a:pt x="892" y="281"/>
                                </a:cubicBezTo>
                                <a:cubicBezTo>
                                  <a:pt x="892" y="261"/>
                                  <a:pt x="898" y="243"/>
                                  <a:pt x="909" y="227"/>
                                </a:cubicBezTo>
                                <a:cubicBezTo>
                                  <a:pt x="920" y="212"/>
                                  <a:pt x="936" y="200"/>
                                  <a:pt x="956" y="192"/>
                                </a:cubicBezTo>
                                <a:cubicBezTo>
                                  <a:pt x="977" y="183"/>
                                  <a:pt x="1001" y="179"/>
                                  <a:pt x="1028" y="179"/>
                                </a:cubicBezTo>
                                <a:close/>
                                <a:moveTo>
                                  <a:pt x="3165" y="179"/>
                                </a:moveTo>
                                <a:cubicBezTo>
                                  <a:pt x="3181" y="179"/>
                                  <a:pt x="3197" y="181"/>
                                  <a:pt x="3212" y="184"/>
                                </a:cubicBezTo>
                                <a:cubicBezTo>
                                  <a:pt x="3227" y="188"/>
                                  <a:pt x="3242" y="195"/>
                                  <a:pt x="3258" y="205"/>
                                </a:cubicBezTo>
                                <a:lnTo>
                                  <a:pt x="3293" y="179"/>
                                </a:lnTo>
                                <a:lnTo>
                                  <a:pt x="3318" y="185"/>
                                </a:lnTo>
                                <a:lnTo>
                                  <a:pt x="3261" y="433"/>
                                </a:lnTo>
                                <a:cubicBezTo>
                                  <a:pt x="3255" y="457"/>
                                  <a:pt x="3252" y="477"/>
                                  <a:pt x="3252" y="490"/>
                                </a:cubicBezTo>
                                <a:cubicBezTo>
                                  <a:pt x="3252" y="501"/>
                                  <a:pt x="3254" y="508"/>
                                  <a:pt x="3258" y="513"/>
                                </a:cubicBezTo>
                                <a:cubicBezTo>
                                  <a:pt x="3261" y="518"/>
                                  <a:pt x="3266" y="520"/>
                                  <a:pt x="3274" y="520"/>
                                </a:cubicBezTo>
                                <a:cubicBezTo>
                                  <a:pt x="3281" y="520"/>
                                  <a:pt x="3290" y="517"/>
                                  <a:pt x="3299" y="511"/>
                                </a:cubicBezTo>
                                <a:cubicBezTo>
                                  <a:pt x="3307" y="504"/>
                                  <a:pt x="3320" y="492"/>
                                  <a:pt x="3336" y="474"/>
                                </a:cubicBezTo>
                                <a:lnTo>
                                  <a:pt x="3358" y="496"/>
                                </a:lnTo>
                                <a:cubicBezTo>
                                  <a:pt x="3335" y="521"/>
                                  <a:pt x="3315" y="539"/>
                                  <a:pt x="3298" y="549"/>
                                </a:cubicBezTo>
                                <a:cubicBezTo>
                                  <a:pt x="3282" y="560"/>
                                  <a:pt x="3264" y="565"/>
                                  <a:pt x="3245" y="565"/>
                                </a:cubicBezTo>
                                <a:cubicBezTo>
                                  <a:pt x="3228" y="565"/>
                                  <a:pt x="3216" y="560"/>
                                  <a:pt x="3206" y="549"/>
                                </a:cubicBezTo>
                                <a:cubicBezTo>
                                  <a:pt x="3196" y="538"/>
                                  <a:pt x="3192" y="524"/>
                                  <a:pt x="3192" y="506"/>
                                </a:cubicBezTo>
                                <a:cubicBezTo>
                                  <a:pt x="3192" y="492"/>
                                  <a:pt x="3195" y="477"/>
                                  <a:pt x="3201" y="461"/>
                                </a:cubicBezTo>
                                <a:lnTo>
                                  <a:pt x="3195" y="459"/>
                                </a:lnTo>
                                <a:cubicBezTo>
                                  <a:pt x="3170" y="496"/>
                                  <a:pt x="3147" y="522"/>
                                  <a:pt x="3124" y="539"/>
                                </a:cubicBezTo>
                                <a:cubicBezTo>
                                  <a:pt x="3102" y="556"/>
                                  <a:pt x="3078" y="565"/>
                                  <a:pt x="3053" y="565"/>
                                </a:cubicBezTo>
                                <a:cubicBezTo>
                                  <a:pt x="3025" y="565"/>
                                  <a:pt x="3002" y="554"/>
                                  <a:pt x="2987" y="532"/>
                                </a:cubicBezTo>
                                <a:cubicBezTo>
                                  <a:pt x="2971" y="511"/>
                                  <a:pt x="2963" y="480"/>
                                  <a:pt x="2963" y="441"/>
                                </a:cubicBezTo>
                                <a:cubicBezTo>
                                  <a:pt x="2963" y="396"/>
                                  <a:pt x="2972" y="353"/>
                                  <a:pt x="2989" y="312"/>
                                </a:cubicBezTo>
                                <a:cubicBezTo>
                                  <a:pt x="3007" y="271"/>
                                  <a:pt x="3031" y="238"/>
                                  <a:pt x="3062" y="214"/>
                                </a:cubicBezTo>
                                <a:cubicBezTo>
                                  <a:pt x="3093" y="191"/>
                                  <a:pt x="3127" y="179"/>
                                  <a:pt x="3165" y="179"/>
                                </a:cubicBezTo>
                                <a:close/>
                                <a:moveTo>
                                  <a:pt x="2053" y="179"/>
                                </a:moveTo>
                                <a:cubicBezTo>
                                  <a:pt x="2069" y="179"/>
                                  <a:pt x="2082" y="184"/>
                                  <a:pt x="2092" y="195"/>
                                </a:cubicBezTo>
                                <a:cubicBezTo>
                                  <a:pt x="2101" y="206"/>
                                  <a:pt x="2106" y="220"/>
                                  <a:pt x="2106" y="237"/>
                                </a:cubicBezTo>
                                <a:cubicBezTo>
                                  <a:pt x="2106" y="250"/>
                                  <a:pt x="2103" y="264"/>
                                  <a:pt x="2098" y="278"/>
                                </a:cubicBezTo>
                                <a:lnTo>
                                  <a:pt x="2103" y="280"/>
                                </a:lnTo>
                                <a:cubicBezTo>
                                  <a:pt x="2129" y="245"/>
                                  <a:pt x="2153" y="220"/>
                                  <a:pt x="2177" y="203"/>
                                </a:cubicBezTo>
                                <a:cubicBezTo>
                                  <a:pt x="2201" y="187"/>
                                  <a:pt x="2225" y="179"/>
                                  <a:pt x="2249" y="179"/>
                                </a:cubicBezTo>
                                <a:cubicBezTo>
                                  <a:pt x="2268" y="179"/>
                                  <a:pt x="2284" y="181"/>
                                  <a:pt x="2296" y="183"/>
                                </a:cubicBezTo>
                                <a:lnTo>
                                  <a:pt x="2278" y="271"/>
                                </a:lnTo>
                                <a:lnTo>
                                  <a:pt x="2237" y="271"/>
                                </a:lnTo>
                                <a:cubicBezTo>
                                  <a:pt x="2236" y="260"/>
                                  <a:pt x="2234" y="252"/>
                                  <a:pt x="2231" y="246"/>
                                </a:cubicBezTo>
                                <a:cubicBezTo>
                                  <a:pt x="2228" y="240"/>
                                  <a:pt x="2225" y="235"/>
                                  <a:pt x="2221" y="233"/>
                                </a:cubicBezTo>
                                <a:cubicBezTo>
                                  <a:pt x="2217" y="231"/>
                                  <a:pt x="2212" y="230"/>
                                  <a:pt x="2206" y="230"/>
                                </a:cubicBezTo>
                                <a:cubicBezTo>
                                  <a:pt x="2196" y="230"/>
                                  <a:pt x="2186" y="234"/>
                                  <a:pt x="2175" y="242"/>
                                </a:cubicBezTo>
                                <a:cubicBezTo>
                                  <a:pt x="2164" y="250"/>
                                  <a:pt x="2152" y="262"/>
                                  <a:pt x="2138" y="280"/>
                                </a:cubicBezTo>
                                <a:cubicBezTo>
                                  <a:pt x="2124" y="297"/>
                                  <a:pt x="2113" y="313"/>
                                  <a:pt x="2105" y="329"/>
                                </a:cubicBezTo>
                                <a:cubicBezTo>
                                  <a:pt x="2097" y="345"/>
                                  <a:pt x="2090" y="365"/>
                                  <a:pt x="2084" y="390"/>
                                </a:cubicBezTo>
                                <a:lnTo>
                                  <a:pt x="2047" y="559"/>
                                </a:lnTo>
                                <a:lnTo>
                                  <a:pt x="1980" y="559"/>
                                </a:lnTo>
                                <a:lnTo>
                                  <a:pt x="2036" y="311"/>
                                </a:lnTo>
                                <a:cubicBezTo>
                                  <a:pt x="2040" y="296"/>
                                  <a:pt x="2042" y="283"/>
                                  <a:pt x="2043" y="275"/>
                                </a:cubicBezTo>
                                <a:cubicBezTo>
                                  <a:pt x="2044" y="266"/>
                                  <a:pt x="2045" y="259"/>
                                  <a:pt x="2045" y="253"/>
                                </a:cubicBezTo>
                                <a:cubicBezTo>
                                  <a:pt x="2045" y="243"/>
                                  <a:pt x="2043" y="235"/>
                                  <a:pt x="2040" y="231"/>
                                </a:cubicBezTo>
                                <a:cubicBezTo>
                                  <a:pt x="2036" y="226"/>
                                  <a:pt x="2031" y="224"/>
                                  <a:pt x="2024" y="224"/>
                                </a:cubicBezTo>
                                <a:cubicBezTo>
                                  <a:pt x="2016" y="224"/>
                                  <a:pt x="2007" y="227"/>
                                  <a:pt x="1998" y="234"/>
                                </a:cubicBezTo>
                                <a:cubicBezTo>
                                  <a:pt x="1989" y="240"/>
                                  <a:pt x="1977" y="252"/>
                                  <a:pt x="1961" y="270"/>
                                </a:cubicBezTo>
                                <a:lnTo>
                                  <a:pt x="1939" y="248"/>
                                </a:lnTo>
                                <a:cubicBezTo>
                                  <a:pt x="1963" y="223"/>
                                  <a:pt x="1983" y="205"/>
                                  <a:pt x="1999" y="195"/>
                                </a:cubicBezTo>
                                <a:cubicBezTo>
                                  <a:pt x="2015" y="184"/>
                                  <a:pt x="2033" y="179"/>
                                  <a:pt x="2053" y="179"/>
                                </a:cubicBezTo>
                                <a:close/>
                                <a:moveTo>
                                  <a:pt x="1331" y="89"/>
                                </a:moveTo>
                                <a:lnTo>
                                  <a:pt x="1385" y="89"/>
                                </a:lnTo>
                                <a:lnTo>
                                  <a:pt x="1363" y="185"/>
                                </a:lnTo>
                                <a:lnTo>
                                  <a:pt x="1482" y="185"/>
                                </a:lnTo>
                                <a:lnTo>
                                  <a:pt x="1473" y="225"/>
                                </a:lnTo>
                                <a:lnTo>
                                  <a:pt x="1355" y="225"/>
                                </a:lnTo>
                                <a:lnTo>
                                  <a:pt x="1320" y="376"/>
                                </a:lnTo>
                                <a:cubicBezTo>
                                  <a:pt x="1313" y="406"/>
                                  <a:pt x="1309" y="427"/>
                                  <a:pt x="1307" y="440"/>
                                </a:cubicBezTo>
                                <a:cubicBezTo>
                                  <a:pt x="1305" y="453"/>
                                  <a:pt x="1304" y="463"/>
                                  <a:pt x="1304" y="471"/>
                                </a:cubicBezTo>
                                <a:cubicBezTo>
                                  <a:pt x="1304" y="503"/>
                                  <a:pt x="1318" y="519"/>
                                  <a:pt x="1344" y="519"/>
                                </a:cubicBezTo>
                                <a:cubicBezTo>
                                  <a:pt x="1356" y="519"/>
                                  <a:pt x="1368" y="515"/>
                                  <a:pt x="1381" y="506"/>
                                </a:cubicBezTo>
                                <a:cubicBezTo>
                                  <a:pt x="1394" y="498"/>
                                  <a:pt x="1409" y="483"/>
                                  <a:pt x="1427" y="462"/>
                                </a:cubicBezTo>
                                <a:lnTo>
                                  <a:pt x="1449" y="485"/>
                                </a:lnTo>
                                <a:cubicBezTo>
                                  <a:pt x="1427" y="512"/>
                                  <a:pt x="1405" y="533"/>
                                  <a:pt x="1384" y="546"/>
                                </a:cubicBezTo>
                                <a:cubicBezTo>
                                  <a:pt x="1363" y="559"/>
                                  <a:pt x="1341" y="565"/>
                                  <a:pt x="1318" y="565"/>
                                </a:cubicBezTo>
                                <a:cubicBezTo>
                                  <a:pt x="1264" y="565"/>
                                  <a:pt x="1237" y="538"/>
                                  <a:pt x="1237" y="483"/>
                                </a:cubicBezTo>
                                <a:cubicBezTo>
                                  <a:pt x="1237" y="465"/>
                                  <a:pt x="1239" y="447"/>
                                  <a:pt x="1243" y="428"/>
                                </a:cubicBezTo>
                                <a:lnTo>
                                  <a:pt x="1289" y="225"/>
                                </a:lnTo>
                                <a:lnTo>
                                  <a:pt x="1224" y="225"/>
                                </a:lnTo>
                                <a:lnTo>
                                  <a:pt x="1230" y="198"/>
                                </a:lnTo>
                                <a:cubicBezTo>
                                  <a:pt x="1245" y="198"/>
                                  <a:pt x="1257" y="196"/>
                                  <a:pt x="1265" y="194"/>
                                </a:cubicBezTo>
                                <a:cubicBezTo>
                                  <a:pt x="1272" y="192"/>
                                  <a:pt x="1279" y="189"/>
                                  <a:pt x="1284" y="186"/>
                                </a:cubicBezTo>
                                <a:cubicBezTo>
                                  <a:pt x="1290" y="182"/>
                                  <a:pt x="1295" y="177"/>
                                  <a:pt x="1299" y="170"/>
                                </a:cubicBezTo>
                                <a:cubicBezTo>
                                  <a:pt x="1304" y="163"/>
                                  <a:pt x="1308" y="155"/>
                                  <a:pt x="1312" y="144"/>
                                </a:cubicBezTo>
                                <a:cubicBezTo>
                                  <a:pt x="1316" y="134"/>
                                  <a:pt x="1322" y="115"/>
                                  <a:pt x="1331" y="89"/>
                                </a:cubicBezTo>
                                <a:close/>
                                <a:moveTo>
                                  <a:pt x="2466" y="32"/>
                                </a:moveTo>
                                <a:lnTo>
                                  <a:pt x="2535" y="32"/>
                                </a:lnTo>
                                <a:lnTo>
                                  <a:pt x="2517" y="108"/>
                                </a:lnTo>
                                <a:lnTo>
                                  <a:pt x="2448" y="108"/>
                                </a:lnTo>
                                <a:lnTo>
                                  <a:pt x="2466" y="32"/>
                                </a:lnTo>
                                <a:close/>
                                <a:moveTo>
                                  <a:pt x="706" y="32"/>
                                </a:moveTo>
                                <a:lnTo>
                                  <a:pt x="775" y="32"/>
                                </a:lnTo>
                                <a:lnTo>
                                  <a:pt x="757" y="108"/>
                                </a:lnTo>
                                <a:lnTo>
                                  <a:pt x="688" y="108"/>
                                </a:lnTo>
                                <a:lnTo>
                                  <a:pt x="706" y="32"/>
                                </a:lnTo>
                                <a:close/>
                                <a:moveTo>
                                  <a:pt x="103" y="26"/>
                                </a:moveTo>
                                <a:lnTo>
                                  <a:pt x="259" y="26"/>
                                </a:lnTo>
                                <a:lnTo>
                                  <a:pt x="255" y="45"/>
                                </a:lnTo>
                                <a:cubicBezTo>
                                  <a:pt x="245" y="47"/>
                                  <a:pt x="238" y="49"/>
                                  <a:pt x="233" y="52"/>
                                </a:cubicBezTo>
                                <a:cubicBezTo>
                                  <a:pt x="229" y="54"/>
                                  <a:pt x="225" y="58"/>
                                  <a:pt x="222" y="64"/>
                                </a:cubicBezTo>
                                <a:cubicBezTo>
                                  <a:pt x="218" y="69"/>
                                  <a:pt x="215" y="77"/>
                                  <a:pt x="211" y="88"/>
                                </a:cubicBezTo>
                                <a:cubicBezTo>
                                  <a:pt x="208" y="99"/>
                                  <a:pt x="203" y="117"/>
                                  <a:pt x="198" y="142"/>
                                </a:cubicBezTo>
                                <a:lnTo>
                                  <a:pt x="171" y="262"/>
                                </a:lnTo>
                                <a:lnTo>
                                  <a:pt x="381" y="262"/>
                                </a:lnTo>
                                <a:lnTo>
                                  <a:pt x="407" y="142"/>
                                </a:lnTo>
                                <a:cubicBezTo>
                                  <a:pt x="410" y="131"/>
                                  <a:pt x="412" y="120"/>
                                  <a:pt x="413" y="107"/>
                                </a:cubicBezTo>
                                <a:cubicBezTo>
                                  <a:pt x="415" y="95"/>
                                  <a:pt x="416" y="86"/>
                                  <a:pt x="416" y="79"/>
                                </a:cubicBezTo>
                                <a:cubicBezTo>
                                  <a:pt x="416" y="67"/>
                                  <a:pt x="413" y="58"/>
                                  <a:pt x="407" y="53"/>
                                </a:cubicBezTo>
                                <a:cubicBezTo>
                                  <a:pt x="401" y="48"/>
                                  <a:pt x="391" y="46"/>
                                  <a:pt x="378" y="45"/>
                                </a:cubicBezTo>
                                <a:lnTo>
                                  <a:pt x="382" y="26"/>
                                </a:lnTo>
                                <a:lnTo>
                                  <a:pt x="538" y="26"/>
                                </a:lnTo>
                                <a:lnTo>
                                  <a:pt x="534" y="45"/>
                                </a:lnTo>
                                <a:cubicBezTo>
                                  <a:pt x="524" y="47"/>
                                  <a:pt x="517" y="49"/>
                                  <a:pt x="513" y="52"/>
                                </a:cubicBezTo>
                                <a:cubicBezTo>
                                  <a:pt x="508" y="54"/>
                                  <a:pt x="504" y="58"/>
                                  <a:pt x="501" y="64"/>
                                </a:cubicBezTo>
                                <a:cubicBezTo>
                                  <a:pt x="498" y="69"/>
                                  <a:pt x="494" y="77"/>
                                  <a:pt x="490" y="88"/>
                                </a:cubicBezTo>
                                <a:cubicBezTo>
                                  <a:pt x="487" y="99"/>
                                  <a:pt x="482" y="117"/>
                                  <a:pt x="477" y="142"/>
                                </a:cubicBezTo>
                                <a:lnTo>
                                  <a:pt x="410" y="445"/>
                                </a:lnTo>
                                <a:cubicBezTo>
                                  <a:pt x="407" y="461"/>
                                  <a:pt x="404" y="473"/>
                                  <a:pt x="403" y="482"/>
                                </a:cubicBezTo>
                                <a:cubicBezTo>
                                  <a:pt x="402" y="491"/>
                                  <a:pt x="402" y="499"/>
                                  <a:pt x="402" y="506"/>
                                </a:cubicBezTo>
                                <a:cubicBezTo>
                                  <a:pt x="402" y="518"/>
                                  <a:pt x="405" y="526"/>
                                  <a:pt x="411" y="531"/>
                                </a:cubicBezTo>
                                <a:cubicBezTo>
                                  <a:pt x="416" y="536"/>
                                  <a:pt x="426" y="539"/>
                                  <a:pt x="440" y="540"/>
                                </a:cubicBezTo>
                                <a:lnTo>
                                  <a:pt x="436" y="559"/>
                                </a:lnTo>
                                <a:lnTo>
                                  <a:pt x="280" y="559"/>
                                </a:lnTo>
                                <a:lnTo>
                                  <a:pt x="284" y="540"/>
                                </a:lnTo>
                                <a:cubicBezTo>
                                  <a:pt x="294" y="538"/>
                                  <a:pt x="301" y="536"/>
                                  <a:pt x="306" y="532"/>
                                </a:cubicBezTo>
                                <a:cubicBezTo>
                                  <a:pt x="311" y="529"/>
                                  <a:pt x="315" y="524"/>
                                  <a:pt x="319" y="517"/>
                                </a:cubicBezTo>
                                <a:cubicBezTo>
                                  <a:pt x="322" y="511"/>
                                  <a:pt x="325" y="504"/>
                                  <a:pt x="328" y="495"/>
                                </a:cubicBezTo>
                                <a:cubicBezTo>
                                  <a:pt x="331" y="486"/>
                                  <a:pt x="335" y="468"/>
                                  <a:pt x="341" y="442"/>
                                </a:cubicBezTo>
                                <a:lnTo>
                                  <a:pt x="373" y="297"/>
                                </a:lnTo>
                                <a:lnTo>
                                  <a:pt x="163" y="297"/>
                                </a:lnTo>
                                <a:lnTo>
                                  <a:pt x="131" y="445"/>
                                </a:lnTo>
                                <a:cubicBezTo>
                                  <a:pt x="128" y="458"/>
                                  <a:pt x="126" y="469"/>
                                  <a:pt x="124" y="477"/>
                                </a:cubicBezTo>
                                <a:cubicBezTo>
                                  <a:pt x="123" y="486"/>
                                  <a:pt x="123" y="495"/>
                                  <a:pt x="123" y="506"/>
                                </a:cubicBezTo>
                                <a:cubicBezTo>
                                  <a:pt x="123" y="517"/>
                                  <a:pt x="125" y="525"/>
                                  <a:pt x="130" y="530"/>
                                </a:cubicBezTo>
                                <a:cubicBezTo>
                                  <a:pt x="136" y="535"/>
                                  <a:pt x="146" y="538"/>
                                  <a:pt x="161" y="540"/>
                                </a:cubicBezTo>
                                <a:lnTo>
                                  <a:pt x="156" y="559"/>
                                </a:lnTo>
                                <a:lnTo>
                                  <a:pt x="0" y="559"/>
                                </a:lnTo>
                                <a:lnTo>
                                  <a:pt x="5" y="540"/>
                                </a:lnTo>
                                <a:cubicBezTo>
                                  <a:pt x="14" y="538"/>
                                  <a:pt x="22" y="536"/>
                                  <a:pt x="27" y="532"/>
                                </a:cubicBezTo>
                                <a:cubicBezTo>
                                  <a:pt x="32" y="529"/>
                                  <a:pt x="36" y="524"/>
                                  <a:pt x="39" y="517"/>
                                </a:cubicBezTo>
                                <a:cubicBezTo>
                                  <a:pt x="43" y="511"/>
                                  <a:pt x="46" y="504"/>
                                  <a:pt x="49" y="495"/>
                                </a:cubicBezTo>
                                <a:cubicBezTo>
                                  <a:pt x="52" y="486"/>
                                  <a:pt x="56" y="468"/>
                                  <a:pt x="62" y="442"/>
                                </a:cubicBezTo>
                                <a:lnTo>
                                  <a:pt x="128" y="142"/>
                                </a:lnTo>
                                <a:cubicBezTo>
                                  <a:pt x="130" y="131"/>
                                  <a:pt x="132" y="120"/>
                                  <a:pt x="134" y="107"/>
                                </a:cubicBezTo>
                                <a:cubicBezTo>
                                  <a:pt x="136" y="95"/>
                                  <a:pt x="137" y="86"/>
                                  <a:pt x="137" y="79"/>
                                </a:cubicBezTo>
                                <a:cubicBezTo>
                                  <a:pt x="137" y="67"/>
                                  <a:pt x="134" y="58"/>
                                  <a:pt x="127" y="53"/>
                                </a:cubicBezTo>
                                <a:cubicBezTo>
                                  <a:pt x="121" y="48"/>
                                  <a:pt x="112" y="46"/>
                                  <a:pt x="98" y="45"/>
                                </a:cubicBezTo>
                                <a:lnTo>
                                  <a:pt x="103" y="26"/>
                                </a:lnTo>
                                <a:close/>
                                <a:moveTo>
                                  <a:pt x="3571" y="0"/>
                                </a:moveTo>
                                <a:lnTo>
                                  <a:pt x="3594" y="0"/>
                                </a:lnTo>
                                <a:lnTo>
                                  <a:pt x="3498" y="433"/>
                                </a:lnTo>
                                <a:cubicBezTo>
                                  <a:pt x="3492" y="458"/>
                                  <a:pt x="3490" y="478"/>
                                  <a:pt x="3490" y="490"/>
                                </a:cubicBezTo>
                                <a:cubicBezTo>
                                  <a:pt x="3490" y="501"/>
                                  <a:pt x="3491" y="508"/>
                                  <a:pt x="3495" y="513"/>
                                </a:cubicBezTo>
                                <a:cubicBezTo>
                                  <a:pt x="3498" y="518"/>
                                  <a:pt x="3503" y="520"/>
                                  <a:pt x="3511" y="520"/>
                                </a:cubicBezTo>
                                <a:cubicBezTo>
                                  <a:pt x="3518" y="520"/>
                                  <a:pt x="3527" y="517"/>
                                  <a:pt x="3536" y="511"/>
                                </a:cubicBezTo>
                                <a:cubicBezTo>
                                  <a:pt x="3544" y="504"/>
                                  <a:pt x="3557" y="492"/>
                                  <a:pt x="3573" y="474"/>
                                </a:cubicBezTo>
                                <a:lnTo>
                                  <a:pt x="3595" y="496"/>
                                </a:lnTo>
                                <a:cubicBezTo>
                                  <a:pt x="3570" y="522"/>
                                  <a:pt x="3549" y="541"/>
                                  <a:pt x="3533" y="550"/>
                                </a:cubicBezTo>
                                <a:cubicBezTo>
                                  <a:pt x="3517" y="560"/>
                                  <a:pt x="3500" y="565"/>
                                  <a:pt x="3480" y="565"/>
                                </a:cubicBezTo>
                                <a:cubicBezTo>
                                  <a:pt x="3463" y="565"/>
                                  <a:pt x="3449" y="559"/>
                                  <a:pt x="3439" y="547"/>
                                </a:cubicBezTo>
                                <a:cubicBezTo>
                                  <a:pt x="3429" y="534"/>
                                  <a:pt x="3424" y="518"/>
                                  <a:pt x="3424" y="499"/>
                                </a:cubicBezTo>
                                <a:cubicBezTo>
                                  <a:pt x="3424" y="482"/>
                                  <a:pt x="3428" y="456"/>
                                  <a:pt x="3435" y="423"/>
                                </a:cubicBezTo>
                                <a:lnTo>
                                  <a:pt x="3505" y="110"/>
                                </a:lnTo>
                                <a:cubicBezTo>
                                  <a:pt x="3508" y="97"/>
                                  <a:pt x="3510" y="86"/>
                                  <a:pt x="3511" y="77"/>
                                </a:cubicBezTo>
                                <a:cubicBezTo>
                                  <a:pt x="3513" y="69"/>
                                  <a:pt x="3513" y="62"/>
                                  <a:pt x="3513" y="55"/>
                                </a:cubicBezTo>
                                <a:cubicBezTo>
                                  <a:pt x="3513" y="47"/>
                                  <a:pt x="3512" y="41"/>
                                  <a:pt x="3509" y="37"/>
                                </a:cubicBezTo>
                                <a:cubicBezTo>
                                  <a:pt x="3506" y="33"/>
                                  <a:pt x="3502" y="30"/>
                                  <a:pt x="3497" y="28"/>
                                </a:cubicBezTo>
                                <a:cubicBezTo>
                                  <a:pt x="3491" y="26"/>
                                  <a:pt x="3482" y="25"/>
                                  <a:pt x="3468" y="24"/>
                                </a:cubicBezTo>
                                <a:lnTo>
                                  <a:pt x="3473" y="4"/>
                                </a:lnTo>
                                <a:lnTo>
                                  <a:pt x="3571" y="0"/>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wps:wsp>
                        <wps:cNvPr id="80" name="Freeform 275"/>
                        <wps:cNvSpPr>
                          <a:spLocks/>
                        </wps:cNvSpPr>
                        <wps:spPr bwMode="auto">
                          <a:xfrm>
                            <a:off x="626110" y="991235"/>
                            <a:ext cx="713740" cy="5715"/>
                          </a:xfrm>
                          <a:custGeom>
                            <a:avLst/>
                            <a:gdLst>
                              <a:gd name="T0" fmla="*/ 0 w 1124"/>
                              <a:gd name="T1" fmla="*/ 0 h 9"/>
                              <a:gd name="T2" fmla="*/ 281 w 1124"/>
                              <a:gd name="T3" fmla="*/ 0 h 9"/>
                              <a:gd name="T4" fmla="*/ 562 w 1124"/>
                              <a:gd name="T5" fmla="*/ 0 h 9"/>
                              <a:gd name="T6" fmla="*/ 843 w 1124"/>
                              <a:gd name="T7" fmla="*/ 0 h 9"/>
                              <a:gd name="T8" fmla="*/ 1124 w 1124"/>
                              <a:gd name="T9" fmla="*/ 0 h 9"/>
                              <a:gd name="T10" fmla="*/ 1124 w 1124"/>
                              <a:gd name="T11" fmla="*/ 9 h 9"/>
                              <a:gd name="T12" fmla="*/ 843 w 1124"/>
                              <a:gd name="T13" fmla="*/ 9 h 9"/>
                              <a:gd name="T14" fmla="*/ 562 w 1124"/>
                              <a:gd name="T15" fmla="*/ 9 h 9"/>
                              <a:gd name="T16" fmla="*/ 281 w 1124"/>
                              <a:gd name="T17" fmla="*/ 9 h 9"/>
                              <a:gd name="T18" fmla="*/ 0 w 1124"/>
                              <a:gd name="T19" fmla="*/ 9 h 9"/>
                              <a:gd name="T20" fmla="*/ 0 w 1124"/>
                              <a:gd name="T21" fmla="*/ 0 h 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4" h="9">
                                <a:moveTo>
                                  <a:pt x="0" y="0"/>
                                </a:moveTo>
                                <a:lnTo>
                                  <a:pt x="281" y="0"/>
                                </a:lnTo>
                                <a:lnTo>
                                  <a:pt x="562" y="0"/>
                                </a:lnTo>
                                <a:lnTo>
                                  <a:pt x="843" y="0"/>
                                </a:lnTo>
                                <a:lnTo>
                                  <a:pt x="1124" y="0"/>
                                </a:lnTo>
                                <a:lnTo>
                                  <a:pt x="1124" y="9"/>
                                </a:lnTo>
                                <a:lnTo>
                                  <a:pt x="843" y="9"/>
                                </a:lnTo>
                                <a:lnTo>
                                  <a:pt x="562" y="9"/>
                                </a:lnTo>
                                <a:lnTo>
                                  <a:pt x="281" y="9"/>
                                </a:lnTo>
                                <a:lnTo>
                                  <a:pt x="0" y="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276"/>
                        <wps:cNvSpPr>
                          <a:spLocks noEditPoints="1"/>
                        </wps:cNvSpPr>
                        <wps:spPr bwMode="auto">
                          <a:xfrm>
                            <a:off x="5859780" y="582295"/>
                            <a:ext cx="54610" cy="802640"/>
                          </a:xfrm>
                          <a:custGeom>
                            <a:avLst/>
                            <a:gdLst>
                              <a:gd name="T0" fmla="*/ 48 w 86"/>
                              <a:gd name="T1" fmla="*/ 41 h 1264"/>
                              <a:gd name="T2" fmla="*/ 38 w 86"/>
                              <a:gd name="T3" fmla="*/ 0 h 1264"/>
                              <a:gd name="T4" fmla="*/ 48 w 86"/>
                              <a:gd name="T5" fmla="*/ 72 h 1264"/>
                              <a:gd name="T6" fmla="*/ 38 w 86"/>
                              <a:gd name="T7" fmla="*/ 113 h 1264"/>
                              <a:gd name="T8" fmla="*/ 48 w 86"/>
                              <a:gd name="T9" fmla="*/ 72 h 1264"/>
                              <a:gd name="T10" fmla="*/ 48 w 86"/>
                              <a:gd name="T11" fmla="*/ 184 h 1264"/>
                              <a:gd name="T12" fmla="*/ 38 w 86"/>
                              <a:gd name="T13" fmla="*/ 144 h 1264"/>
                              <a:gd name="T14" fmla="*/ 48 w 86"/>
                              <a:gd name="T15" fmla="*/ 215 h 1264"/>
                              <a:gd name="T16" fmla="*/ 38 w 86"/>
                              <a:gd name="T17" fmla="*/ 256 h 1264"/>
                              <a:gd name="T18" fmla="*/ 48 w 86"/>
                              <a:gd name="T19" fmla="*/ 215 h 1264"/>
                              <a:gd name="T20" fmla="*/ 48 w 86"/>
                              <a:gd name="T21" fmla="*/ 328 h 1264"/>
                              <a:gd name="T22" fmla="*/ 38 w 86"/>
                              <a:gd name="T23" fmla="*/ 287 h 1264"/>
                              <a:gd name="T24" fmla="*/ 48 w 86"/>
                              <a:gd name="T25" fmla="*/ 359 h 1264"/>
                              <a:gd name="T26" fmla="*/ 38 w 86"/>
                              <a:gd name="T27" fmla="*/ 400 h 1264"/>
                              <a:gd name="T28" fmla="*/ 48 w 86"/>
                              <a:gd name="T29" fmla="*/ 359 h 1264"/>
                              <a:gd name="T30" fmla="*/ 48 w 86"/>
                              <a:gd name="T31" fmla="*/ 471 h 1264"/>
                              <a:gd name="T32" fmla="*/ 38 w 86"/>
                              <a:gd name="T33" fmla="*/ 430 h 1264"/>
                              <a:gd name="T34" fmla="*/ 48 w 86"/>
                              <a:gd name="T35" fmla="*/ 502 h 1264"/>
                              <a:gd name="T36" fmla="*/ 38 w 86"/>
                              <a:gd name="T37" fmla="*/ 543 h 1264"/>
                              <a:gd name="T38" fmla="*/ 48 w 86"/>
                              <a:gd name="T39" fmla="*/ 502 h 1264"/>
                              <a:gd name="T40" fmla="*/ 48 w 86"/>
                              <a:gd name="T41" fmla="*/ 615 h 1264"/>
                              <a:gd name="T42" fmla="*/ 38 w 86"/>
                              <a:gd name="T43" fmla="*/ 574 h 1264"/>
                              <a:gd name="T44" fmla="*/ 48 w 86"/>
                              <a:gd name="T45" fmla="*/ 646 h 1264"/>
                              <a:gd name="T46" fmla="*/ 38 w 86"/>
                              <a:gd name="T47" fmla="*/ 686 h 1264"/>
                              <a:gd name="T48" fmla="*/ 48 w 86"/>
                              <a:gd name="T49" fmla="*/ 646 h 1264"/>
                              <a:gd name="T50" fmla="*/ 48 w 86"/>
                              <a:gd name="T51" fmla="*/ 758 h 1264"/>
                              <a:gd name="T52" fmla="*/ 38 w 86"/>
                              <a:gd name="T53" fmla="*/ 717 h 1264"/>
                              <a:gd name="T54" fmla="*/ 48 w 86"/>
                              <a:gd name="T55" fmla="*/ 789 h 1264"/>
                              <a:gd name="T56" fmla="*/ 38 w 86"/>
                              <a:gd name="T57" fmla="*/ 830 h 1264"/>
                              <a:gd name="T58" fmla="*/ 48 w 86"/>
                              <a:gd name="T59" fmla="*/ 789 h 1264"/>
                              <a:gd name="T60" fmla="*/ 48 w 86"/>
                              <a:gd name="T61" fmla="*/ 902 h 1264"/>
                              <a:gd name="T62" fmla="*/ 38 w 86"/>
                              <a:gd name="T63" fmla="*/ 861 h 1264"/>
                              <a:gd name="T64" fmla="*/ 48 w 86"/>
                              <a:gd name="T65" fmla="*/ 932 h 1264"/>
                              <a:gd name="T66" fmla="*/ 38 w 86"/>
                              <a:gd name="T67" fmla="*/ 973 h 1264"/>
                              <a:gd name="T68" fmla="*/ 48 w 86"/>
                              <a:gd name="T69" fmla="*/ 932 h 1264"/>
                              <a:gd name="T70" fmla="*/ 48 w 86"/>
                              <a:gd name="T71" fmla="*/ 1045 h 1264"/>
                              <a:gd name="T72" fmla="*/ 38 w 86"/>
                              <a:gd name="T73" fmla="*/ 1004 h 1264"/>
                              <a:gd name="T74" fmla="*/ 48 w 86"/>
                              <a:gd name="T75" fmla="*/ 1076 h 1264"/>
                              <a:gd name="T76" fmla="*/ 38 w 86"/>
                              <a:gd name="T77" fmla="*/ 1117 h 1264"/>
                              <a:gd name="T78" fmla="*/ 48 w 86"/>
                              <a:gd name="T79" fmla="*/ 1076 h 1264"/>
                              <a:gd name="T80" fmla="*/ 48 w 86"/>
                              <a:gd name="T81" fmla="*/ 1188 h 1264"/>
                              <a:gd name="T82" fmla="*/ 38 w 86"/>
                              <a:gd name="T83" fmla="*/ 1148 h 1264"/>
                              <a:gd name="T84" fmla="*/ 86 w 86"/>
                              <a:gd name="T85" fmla="*/ 1179 h 1264"/>
                              <a:gd name="T86" fmla="*/ 0 w 86"/>
                              <a:gd name="T87" fmla="*/ 1179 h 1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86" h="1264">
                                <a:moveTo>
                                  <a:pt x="48" y="0"/>
                                </a:moveTo>
                                <a:lnTo>
                                  <a:pt x="48" y="41"/>
                                </a:lnTo>
                                <a:lnTo>
                                  <a:pt x="38" y="41"/>
                                </a:lnTo>
                                <a:lnTo>
                                  <a:pt x="38" y="0"/>
                                </a:lnTo>
                                <a:lnTo>
                                  <a:pt x="48" y="0"/>
                                </a:lnTo>
                                <a:close/>
                                <a:moveTo>
                                  <a:pt x="48" y="72"/>
                                </a:moveTo>
                                <a:lnTo>
                                  <a:pt x="48" y="113"/>
                                </a:lnTo>
                                <a:lnTo>
                                  <a:pt x="38" y="113"/>
                                </a:lnTo>
                                <a:lnTo>
                                  <a:pt x="38" y="72"/>
                                </a:lnTo>
                                <a:lnTo>
                                  <a:pt x="48" y="72"/>
                                </a:lnTo>
                                <a:close/>
                                <a:moveTo>
                                  <a:pt x="48" y="144"/>
                                </a:moveTo>
                                <a:lnTo>
                                  <a:pt x="48" y="184"/>
                                </a:lnTo>
                                <a:lnTo>
                                  <a:pt x="38" y="184"/>
                                </a:lnTo>
                                <a:lnTo>
                                  <a:pt x="38" y="144"/>
                                </a:lnTo>
                                <a:lnTo>
                                  <a:pt x="48" y="144"/>
                                </a:lnTo>
                                <a:close/>
                                <a:moveTo>
                                  <a:pt x="48" y="215"/>
                                </a:moveTo>
                                <a:lnTo>
                                  <a:pt x="48" y="256"/>
                                </a:lnTo>
                                <a:lnTo>
                                  <a:pt x="38" y="256"/>
                                </a:lnTo>
                                <a:lnTo>
                                  <a:pt x="38" y="215"/>
                                </a:lnTo>
                                <a:lnTo>
                                  <a:pt x="48" y="215"/>
                                </a:lnTo>
                                <a:close/>
                                <a:moveTo>
                                  <a:pt x="48" y="287"/>
                                </a:moveTo>
                                <a:lnTo>
                                  <a:pt x="48" y="328"/>
                                </a:lnTo>
                                <a:lnTo>
                                  <a:pt x="38" y="328"/>
                                </a:lnTo>
                                <a:lnTo>
                                  <a:pt x="38" y="287"/>
                                </a:lnTo>
                                <a:lnTo>
                                  <a:pt x="48" y="287"/>
                                </a:lnTo>
                                <a:close/>
                                <a:moveTo>
                                  <a:pt x="48" y="359"/>
                                </a:moveTo>
                                <a:lnTo>
                                  <a:pt x="48" y="400"/>
                                </a:lnTo>
                                <a:lnTo>
                                  <a:pt x="38" y="400"/>
                                </a:lnTo>
                                <a:lnTo>
                                  <a:pt x="38" y="359"/>
                                </a:lnTo>
                                <a:lnTo>
                                  <a:pt x="48" y="359"/>
                                </a:lnTo>
                                <a:close/>
                                <a:moveTo>
                                  <a:pt x="48" y="430"/>
                                </a:moveTo>
                                <a:lnTo>
                                  <a:pt x="48" y="471"/>
                                </a:lnTo>
                                <a:lnTo>
                                  <a:pt x="38" y="471"/>
                                </a:lnTo>
                                <a:lnTo>
                                  <a:pt x="38" y="430"/>
                                </a:lnTo>
                                <a:lnTo>
                                  <a:pt x="48" y="430"/>
                                </a:lnTo>
                                <a:close/>
                                <a:moveTo>
                                  <a:pt x="48" y="502"/>
                                </a:moveTo>
                                <a:lnTo>
                                  <a:pt x="48" y="543"/>
                                </a:lnTo>
                                <a:lnTo>
                                  <a:pt x="38" y="543"/>
                                </a:lnTo>
                                <a:lnTo>
                                  <a:pt x="38" y="502"/>
                                </a:lnTo>
                                <a:lnTo>
                                  <a:pt x="48" y="502"/>
                                </a:lnTo>
                                <a:close/>
                                <a:moveTo>
                                  <a:pt x="48" y="574"/>
                                </a:moveTo>
                                <a:lnTo>
                                  <a:pt x="48" y="615"/>
                                </a:lnTo>
                                <a:lnTo>
                                  <a:pt x="38" y="615"/>
                                </a:lnTo>
                                <a:lnTo>
                                  <a:pt x="38" y="574"/>
                                </a:lnTo>
                                <a:lnTo>
                                  <a:pt x="48" y="574"/>
                                </a:lnTo>
                                <a:close/>
                                <a:moveTo>
                                  <a:pt x="48" y="646"/>
                                </a:moveTo>
                                <a:lnTo>
                                  <a:pt x="48" y="686"/>
                                </a:lnTo>
                                <a:lnTo>
                                  <a:pt x="38" y="686"/>
                                </a:lnTo>
                                <a:lnTo>
                                  <a:pt x="38" y="646"/>
                                </a:lnTo>
                                <a:lnTo>
                                  <a:pt x="48" y="646"/>
                                </a:lnTo>
                                <a:close/>
                                <a:moveTo>
                                  <a:pt x="48" y="717"/>
                                </a:moveTo>
                                <a:lnTo>
                                  <a:pt x="48" y="758"/>
                                </a:lnTo>
                                <a:lnTo>
                                  <a:pt x="38" y="758"/>
                                </a:lnTo>
                                <a:lnTo>
                                  <a:pt x="38" y="717"/>
                                </a:lnTo>
                                <a:lnTo>
                                  <a:pt x="48" y="717"/>
                                </a:lnTo>
                                <a:close/>
                                <a:moveTo>
                                  <a:pt x="48" y="789"/>
                                </a:moveTo>
                                <a:lnTo>
                                  <a:pt x="48" y="830"/>
                                </a:lnTo>
                                <a:lnTo>
                                  <a:pt x="38" y="830"/>
                                </a:lnTo>
                                <a:lnTo>
                                  <a:pt x="38" y="789"/>
                                </a:lnTo>
                                <a:lnTo>
                                  <a:pt x="48" y="789"/>
                                </a:lnTo>
                                <a:close/>
                                <a:moveTo>
                                  <a:pt x="48" y="861"/>
                                </a:moveTo>
                                <a:lnTo>
                                  <a:pt x="48" y="902"/>
                                </a:lnTo>
                                <a:lnTo>
                                  <a:pt x="38" y="902"/>
                                </a:lnTo>
                                <a:lnTo>
                                  <a:pt x="38" y="861"/>
                                </a:lnTo>
                                <a:lnTo>
                                  <a:pt x="48" y="861"/>
                                </a:lnTo>
                                <a:close/>
                                <a:moveTo>
                                  <a:pt x="48" y="932"/>
                                </a:moveTo>
                                <a:lnTo>
                                  <a:pt x="48" y="973"/>
                                </a:lnTo>
                                <a:lnTo>
                                  <a:pt x="38" y="973"/>
                                </a:lnTo>
                                <a:lnTo>
                                  <a:pt x="38" y="932"/>
                                </a:lnTo>
                                <a:lnTo>
                                  <a:pt x="48" y="932"/>
                                </a:lnTo>
                                <a:close/>
                                <a:moveTo>
                                  <a:pt x="48" y="1004"/>
                                </a:moveTo>
                                <a:lnTo>
                                  <a:pt x="48" y="1045"/>
                                </a:lnTo>
                                <a:lnTo>
                                  <a:pt x="38" y="1045"/>
                                </a:lnTo>
                                <a:lnTo>
                                  <a:pt x="38" y="1004"/>
                                </a:lnTo>
                                <a:lnTo>
                                  <a:pt x="48" y="1004"/>
                                </a:lnTo>
                                <a:close/>
                                <a:moveTo>
                                  <a:pt x="48" y="1076"/>
                                </a:moveTo>
                                <a:lnTo>
                                  <a:pt x="48" y="1117"/>
                                </a:lnTo>
                                <a:lnTo>
                                  <a:pt x="38" y="1117"/>
                                </a:lnTo>
                                <a:lnTo>
                                  <a:pt x="38" y="1076"/>
                                </a:lnTo>
                                <a:lnTo>
                                  <a:pt x="48" y="1076"/>
                                </a:lnTo>
                                <a:close/>
                                <a:moveTo>
                                  <a:pt x="48" y="1148"/>
                                </a:moveTo>
                                <a:lnTo>
                                  <a:pt x="48" y="1188"/>
                                </a:lnTo>
                                <a:lnTo>
                                  <a:pt x="38" y="1188"/>
                                </a:lnTo>
                                <a:lnTo>
                                  <a:pt x="38" y="1148"/>
                                </a:lnTo>
                                <a:lnTo>
                                  <a:pt x="48" y="1148"/>
                                </a:lnTo>
                                <a:close/>
                                <a:moveTo>
                                  <a:pt x="86" y="1179"/>
                                </a:moveTo>
                                <a:lnTo>
                                  <a:pt x="43" y="1264"/>
                                </a:lnTo>
                                <a:lnTo>
                                  <a:pt x="0" y="1179"/>
                                </a:lnTo>
                                <a:lnTo>
                                  <a:pt x="86" y="1179"/>
                                </a:lnTo>
                                <a:close/>
                              </a:path>
                            </a:pathLst>
                          </a:custGeom>
                          <a:solidFill>
                            <a:srgbClr val="606060"/>
                          </a:solidFill>
                          <a:ln w="0">
                            <a:solidFill>
                              <a:srgbClr val="606060"/>
                            </a:solidFill>
                            <a:round/>
                            <a:headEnd/>
                            <a:tailEnd/>
                          </a:ln>
                        </wps:spPr>
                        <wps:bodyPr rot="0" vert="horz" wrap="square" lIns="91440" tIns="45720" rIns="91440" bIns="45720" anchor="t" anchorCtr="0" upright="1">
                          <a:noAutofit/>
                        </wps:bodyPr>
                      </wps:wsp>
                      <wps:wsp>
                        <wps:cNvPr id="82" name="Rectangle 277"/>
                        <wps:cNvSpPr>
                          <a:spLocks noChangeArrowheads="1"/>
                        </wps:cNvSpPr>
                        <wps:spPr bwMode="auto">
                          <a:xfrm>
                            <a:off x="5784215" y="1431290"/>
                            <a:ext cx="20574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68435" w14:textId="77777777" w:rsidR="00D37F25" w:rsidRDefault="00D37F25" w:rsidP="00BB3638">
                              <w:r>
                                <w:rPr>
                                  <w:rFonts w:ascii="Arial" w:hAnsi="Arial" w:cs="Arial"/>
                                  <w:b/>
                                  <w:bCs/>
                                  <w:color w:val="000000"/>
                                  <w:sz w:val="14"/>
                                  <w:szCs w:val="14"/>
                                </w:rPr>
                                <w:t>T+12</w:t>
                              </w:r>
                            </w:p>
                          </w:txbxContent>
                        </wps:txbx>
                        <wps:bodyPr rot="0" vert="horz" wrap="none" lIns="0" tIns="0" rIns="0" bIns="0" anchor="t" anchorCtr="0" upright="1">
                          <a:spAutoFit/>
                        </wps:bodyPr>
                      </wps:wsp>
                      <wps:wsp>
                        <wps:cNvPr id="83" name="Rectangle 278"/>
                        <wps:cNvSpPr>
                          <a:spLocks noChangeArrowheads="1"/>
                        </wps:cNvSpPr>
                        <wps:spPr bwMode="auto">
                          <a:xfrm>
                            <a:off x="2672715" y="1431290"/>
                            <a:ext cx="2984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C946E" w14:textId="77777777" w:rsidR="00D37F25" w:rsidRDefault="00D37F25" w:rsidP="00BB3638">
                              <w:r>
                                <w:rPr>
                                  <w:rFonts w:ascii="Arial" w:hAnsi="Arial" w:cs="Arial"/>
                                  <w:b/>
                                  <w:bCs/>
                                  <w:color w:val="000000"/>
                                  <w:sz w:val="14"/>
                                  <w:szCs w:val="14"/>
                                </w:rPr>
                                <w:t>t</w:t>
                              </w:r>
                            </w:p>
                          </w:txbxContent>
                        </wps:txbx>
                        <wps:bodyPr rot="0" vert="horz" wrap="none" lIns="0" tIns="0" rIns="0" bIns="0" anchor="t" anchorCtr="0" upright="1">
                          <a:spAutoFit/>
                        </wps:bodyPr>
                      </wps:wsp>
                      <wps:wsp>
                        <wps:cNvPr id="84" name="Rectangle 279"/>
                        <wps:cNvSpPr>
                          <a:spLocks noChangeArrowheads="1"/>
                        </wps:cNvSpPr>
                        <wps:spPr bwMode="auto">
                          <a:xfrm>
                            <a:off x="2702560" y="1431290"/>
                            <a:ext cx="2984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E2E5A" w14:textId="77777777" w:rsidR="00D37F25" w:rsidRDefault="00D37F25" w:rsidP="00BB3638">
                              <w:r>
                                <w:rPr>
                                  <w:rFonts w:ascii="Arial" w:hAnsi="Arial" w:cs="Arial"/>
                                  <w:b/>
                                  <w:bCs/>
                                  <w:color w:val="000000"/>
                                  <w:sz w:val="14"/>
                                  <w:szCs w:val="14"/>
                                </w:rPr>
                                <w:t>-</w:t>
                              </w:r>
                            </w:p>
                          </w:txbxContent>
                        </wps:txbx>
                        <wps:bodyPr rot="0" vert="horz" wrap="none" lIns="0" tIns="0" rIns="0" bIns="0" anchor="t" anchorCtr="0" upright="1">
                          <a:spAutoFit/>
                        </wps:bodyPr>
                      </wps:wsp>
                      <wps:wsp>
                        <wps:cNvPr id="85" name="Rectangle 280"/>
                        <wps:cNvSpPr>
                          <a:spLocks noChangeArrowheads="1"/>
                        </wps:cNvSpPr>
                        <wps:spPr bwMode="auto">
                          <a:xfrm>
                            <a:off x="2733040" y="1431290"/>
                            <a:ext cx="4953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9C2F3" w14:textId="77777777" w:rsidR="00D37F25" w:rsidRDefault="00D37F25" w:rsidP="00BB3638">
                              <w:r>
                                <w:rPr>
                                  <w:rFonts w:ascii="Arial" w:hAnsi="Arial" w:cs="Arial"/>
                                  <w:b/>
                                  <w:bCs/>
                                  <w:color w:val="000000"/>
                                  <w:sz w:val="14"/>
                                  <w:szCs w:val="14"/>
                                </w:rPr>
                                <w:t>6</w:t>
                              </w:r>
                            </w:p>
                          </w:txbxContent>
                        </wps:txbx>
                        <wps:bodyPr rot="0" vert="horz" wrap="none" lIns="0" tIns="0" rIns="0" bIns="0" anchor="t" anchorCtr="0" upright="1">
                          <a:spAutoFit/>
                        </wps:bodyPr>
                      </wps:wsp>
                      <wps:wsp>
                        <wps:cNvPr id="86" name="Rectangle 281"/>
                        <wps:cNvSpPr>
                          <a:spLocks noChangeArrowheads="1"/>
                        </wps:cNvSpPr>
                        <wps:spPr bwMode="auto">
                          <a:xfrm>
                            <a:off x="246380" y="1431290"/>
                            <a:ext cx="2984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D4F47" w14:textId="77777777" w:rsidR="00D37F25" w:rsidRDefault="00D37F25" w:rsidP="00BB3638">
                              <w:r>
                                <w:rPr>
                                  <w:rFonts w:ascii="Arial" w:hAnsi="Arial" w:cs="Arial"/>
                                  <w:b/>
                                  <w:bCs/>
                                  <w:color w:val="000000"/>
                                  <w:sz w:val="14"/>
                                  <w:szCs w:val="14"/>
                                </w:rPr>
                                <w:t>t</w:t>
                              </w:r>
                            </w:p>
                          </w:txbxContent>
                        </wps:txbx>
                        <wps:bodyPr rot="0" vert="horz" wrap="none" lIns="0" tIns="0" rIns="0" bIns="0" anchor="t" anchorCtr="0" upright="1">
                          <a:spAutoFit/>
                        </wps:bodyPr>
                      </wps:wsp>
                      <wps:wsp>
                        <wps:cNvPr id="87" name="Rectangle 282"/>
                        <wps:cNvSpPr>
                          <a:spLocks noChangeArrowheads="1"/>
                        </wps:cNvSpPr>
                        <wps:spPr bwMode="auto">
                          <a:xfrm>
                            <a:off x="276860" y="1431290"/>
                            <a:ext cx="2984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A8B75" w14:textId="77777777" w:rsidR="00D37F25" w:rsidRDefault="00D37F25" w:rsidP="00BB3638">
                              <w:r>
                                <w:rPr>
                                  <w:rFonts w:ascii="Arial" w:hAnsi="Arial" w:cs="Arial"/>
                                  <w:b/>
                                  <w:bCs/>
                                  <w:color w:val="000000"/>
                                  <w:sz w:val="14"/>
                                  <w:szCs w:val="14"/>
                                </w:rPr>
                                <w:t>-</w:t>
                              </w:r>
                            </w:p>
                          </w:txbxContent>
                        </wps:txbx>
                        <wps:bodyPr rot="0" vert="horz" wrap="none" lIns="0" tIns="0" rIns="0" bIns="0" anchor="t" anchorCtr="0" upright="1">
                          <a:spAutoFit/>
                        </wps:bodyPr>
                      </wps:wsp>
                      <wps:wsp>
                        <wps:cNvPr id="88" name="Rectangle 283"/>
                        <wps:cNvSpPr>
                          <a:spLocks noChangeArrowheads="1"/>
                        </wps:cNvSpPr>
                        <wps:spPr bwMode="auto">
                          <a:xfrm>
                            <a:off x="307340" y="1431290"/>
                            <a:ext cx="9906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A13A5" w14:textId="77777777" w:rsidR="00D37F25" w:rsidRDefault="00D37F25" w:rsidP="00BB3638">
                              <w:r>
                                <w:rPr>
                                  <w:rFonts w:ascii="Arial" w:hAnsi="Arial" w:cs="Arial"/>
                                  <w:b/>
                                  <w:bCs/>
                                  <w:color w:val="000000"/>
                                  <w:sz w:val="14"/>
                                  <w:szCs w:val="14"/>
                                </w:rPr>
                                <w:t>18</w:t>
                              </w:r>
                            </w:p>
                          </w:txbxContent>
                        </wps:txbx>
                        <wps:bodyPr rot="0" vert="horz" wrap="none" lIns="0" tIns="0" rIns="0" bIns="0" anchor="t" anchorCtr="0" upright="1">
                          <a:spAutoFit/>
                        </wps:bodyPr>
                      </wps:wsp>
                      <wps:wsp>
                        <wps:cNvPr id="89" name="Rectangle 284"/>
                        <wps:cNvSpPr>
                          <a:spLocks noChangeArrowheads="1"/>
                        </wps:cNvSpPr>
                        <wps:spPr bwMode="auto">
                          <a:xfrm>
                            <a:off x="4018280" y="1431290"/>
                            <a:ext cx="2984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3E36D" w14:textId="77777777" w:rsidR="00D37F25" w:rsidRDefault="00D37F25" w:rsidP="00BB3638">
                              <w:r>
                                <w:rPr>
                                  <w:rFonts w:ascii="Arial" w:hAnsi="Arial" w:cs="Arial"/>
                                  <w:b/>
                                  <w:bCs/>
                                  <w:color w:val="000000"/>
                                  <w:sz w:val="14"/>
                                  <w:szCs w:val="14"/>
                                </w:rPr>
                                <w:t>t</w:t>
                              </w:r>
                            </w:p>
                          </w:txbxContent>
                        </wps:txbx>
                        <wps:bodyPr rot="0" vert="horz" wrap="none" lIns="0" tIns="0" rIns="0" bIns="0" anchor="t" anchorCtr="0" upright="1">
                          <a:spAutoFit/>
                        </wps:bodyPr>
                      </wps:wsp>
                      <wps:wsp>
                        <wps:cNvPr id="90" name="Freeform 285"/>
                        <wps:cNvSpPr>
                          <a:spLocks/>
                        </wps:cNvSpPr>
                        <wps:spPr bwMode="auto">
                          <a:xfrm>
                            <a:off x="2727325" y="1612265"/>
                            <a:ext cx="1256665" cy="71755"/>
                          </a:xfrm>
                          <a:custGeom>
                            <a:avLst/>
                            <a:gdLst>
                              <a:gd name="T0" fmla="*/ 9272 w 9272"/>
                              <a:gd name="T1" fmla="*/ 0 h 528"/>
                              <a:gd name="T2" fmla="*/ 9272 w 9272"/>
                              <a:gd name="T3" fmla="*/ 528 h 528"/>
                              <a:gd name="T4" fmla="*/ 0 w 9272"/>
                              <a:gd name="T5" fmla="*/ 528 h 528"/>
                              <a:gd name="T6" fmla="*/ 0 w 9272"/>
                              <a:gd name="T7" fmla="*/ 0 h 528"/>
                            </a:gdLst>
                            <a:ahLst/>
                            <a:cxnLst>
                              <a:cxn ang="0">
                                <a:pos x="T0" y="T1"/>
                              </a:cxn>
                              <a:cxn ang="0">
                                <a:pos x="T2" y="T3"/>
                              </a:cxn>
                              <a:cxn ang="0">
                                <a:pos x="T4" y="T5"/>
                              </a:cxn>
                              <a:cxn ang="0">
                                <a:pos x="T6" y="T7"/>
                              </a:cxn>
                            </a:cxnLst>
                            <a:rect l="0" t="0" r="r" b="b"/>
                            <a:pathLst>
                              <a:path w="9272" h="528">
                                <a:moveTo>
                                  <a:pt x="9272" y="0"/>
                                </a:moveTo>
                                <a:cubicBezTo>
                                  <a:pt x="9272" y="292"/>
                                  <a:pt x="9272" y="528"/>
                                  <a:pt x="9272" y="528"/>
                                </a:cubicBezTo>
                                <a:lnTo>
                                  <a:pt x="0" y="528"/>
                                </a:lnTo>
                                <a:cubicBezTo>
                                  <a:pt x="0" y="528"/>
                                  <a:pt x="0" y="292"/>
                                  <a:pt x="0" y="0"/>
                                </a:cubicBezTo>
                              </a:path>
                            </a:pathLst>
                          </a:custGeom>
                          <a:noFill/>
                          <a:ln w="6350">
                            <a:solidFill>
                              <a:srgbClr val="606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286"/>
                        <wps:cNvSpPr>
                          <a:spLocks noEditPoints="1"/>
                        </wps:cNvSpPr>
                        <wps:spPr bwMode="auto">
                          <a:xfrm>
                            <a:off x="4013835" y="1612265"/>
                            <a:ext cx="1876425" cy="74930"/>
                          </a:xfrm>
                          <a:custGeom>
                            <a:avLst/>
                            <a:gdLst>
                              <a:gd name="T0" fmla="*/ 6900 w 6924"/>
                              <a:gd name="T1" fmla="*/ 96 h 276"/>
                              <a:gd name="T2" fmla="*/ 6924 w 6924"/>
                              <a:gd name="T3" fmla="*/ 168 h 276"/>
                              <a:gd name="T4" fmla="*/ 6924 w 6924"/>
                              <a:gd name="T5" fmla="*/ 233 h 276"/>
                              <a:gd name="T6" fmla="*/ 6924 w 6924"/>
                              <a:gd name="T7" fmla="*/ 263 h 276"/>
                              <a:gd name="T8" fmla="*/ 6912 w 6924"/>
                              <a:gd name="T9" fmla="*/ 252 h 276"/>
                              <a:gd name="T10" fmla="*/ 6900 w 6924"/>
                              <a:gd name="T11" fmla="*/ 259 h 276"/>
                              <a:gd name="T12" fmla="*/ 6900 w 6924"/>
                              <a:gd name="T13" fmla="*/ 219 h 276"/>
                              <a:gd name="T14" fmla="*/ 6924 w 6924"/>
                              <a:gd name="T15" fmla="*/ 168 h 276"/>
                              <a:gd name="T16" fmla="*/ 6840 w 6924"/>
                              <a:gd name="T17" fmla="*/ 252 h 276"/>
                              <a:gd name="T18" fmla="*/ 6576 w 6924"/>
                              <a:gd name="T19" fmla="*/ 252 h 276"/>
                              <a:gd name="T20" fmla="*/ 6408 w 6924"/>
                              <a:gd name="T21" fmla="*/ 276 h 276"/>
                              <a:gd name="T22" fmla="*/ 6336 w 6924"/>
                              <a:gd name="T23" fmla="*/ 276 h 276"/>
                              <a:gd name="T24" fmla="*/ 6336 w 6924"/>
                              <a:gd name="T25" fmla="*/ 276 h 276"/>
                              <a:gd name="T26" fmla="*/ 6168 w 6924"/>
                              <a:gd name="T27" fmla="*/ 252 h 276"/>
                              <a:gd name="T28" fmla="*/ 5904 w 6924"/>
                              <a:gd name="T29" fmla="*/ 252 h 276"/>
                              <a:gd name="T30" fmla="*/ 5736 w 6924"/>
                              <a:gd name="T31" fmla="*/ 276 h 276"/>
                              <a:gd name="T32" fmla="*/ 5664 w 6924"/>
                              <a:gd name="T33" fmla="*/ 276 h 276"/>
                              <a:gd name="T34" fmla="*/ 5664 w 6924"/>
                              <a:gd name="T35" fmla="*/ 276 h 276"/>
                              <a:gd name="T36" fmla="*/ 5496 w 6924"/>
                              <a:gd name="T37" fmla="*/ 252 h 276"/>
                              <a:gd name="T38" fmla="*/ 5232 w 6924"/>
                              <a:gd name="T39" fmla="*/ 252 h 276"/>
                              <a:gd name="T40" fmla="*/ 5064 w 6924"/>
                              <a:gd name="T41" fmla="*/ 276 h 276"/>
                              <a:gd name="T42" fmla="*/ 4992 w 6924"/>
                              <a:gd name="T43" fmla="*/ 276 h 276"/>
                              <a:gd name="T44" fmla="*/ 4992 w 6924"/>
                              <a:gd name="T45" fmla="*/ 276 h 276"/>
                              <a:gd name="T46" fmla="*/ 4824 w 6924"/>
                              <a:gd name="T47" fmla="*/ 252 h 276"/>
                              <a:gd name="T48" fmla="*/ 4560 w 6924"/>
                              <a:gd name="T49" fmla="*/ 252 h 276"/>
                              <a:gd name="T50" fmla="*/ 4392 w 6924"/>
                              <a:gd name="T51" fmla="*/ 276 h 276"/>
                              <a:gd name="T52" fmla="*/ 4320 w 6924"/>
                              <a:gd name="T53" fmla="*/ 276 h 276"/>
                              <a:gd name="T54" fmla="*/ 4320 w 6924"/>
                              <a:gd name="T55" fmla="*/ 276 h 276"/>
                              <a:gd name="T56" fmla="*/ 4152 w 6924"/>
                              <a:gd name="T57" fmla="*/ 252 h 276"/>
                              <a:gd name="T58" fmla="*/ 3888 w 6924"/>
                              <a:gd name="T59" fmla="*/ 252 h 276"/>
                              <a:gd name="T60" fmla="*/ 3720 w 6924"/>
                              <a:gd name="T61" fmla="*/ 276 h 276"/>
                              <a:gd name="T62" fmla="*/ 3648 w 6924"/>
                              <a:gd name="T63" fmla="*/ 276 h 276"/>
                              <a:gd name="T64" fmla="*/ 3648 w 6924"/>
                              <a:gd name="T65" fmla="*/ 276 h 276"/>
                              <a:gd name="T66" fmla="*/ 3480 w 6924"/>
                              <a:gd name="T67" fmla="*/ 252 h 276"/>
                              <a:gd name="T68" fmla="*/ 3216 w 6924"/>
                              <a:gd name="T69" fmla="*/ 252 h 276"/>
                              <a:gd name="T70" fmla="*/ 3048 w 6924"/>
                              <a:gd name="T71" fmla="*/ 276 h 276"/>
                              <a:gd name="T72" fmla="*/ 2976 w 6924"/>
                              <a:gd name="T73" fmla="*/ 276 h 276"/>
                              <a:gd name="T74" fmla="*/ 2976 w 6924"/>
                              <a:gd name="T75" fmla="*/ 276 h 276"/>
                              <a:gd name="T76" fmla="*/ 2808 w 6924"/>
                              <a:gd name="T77" fmla="*/ 252 h 276"/>
                              <a:gd name="T78" fmla="*/ 2544 w 6924"/>
                              <a:gd name="T79" fmla="*/ 252 h 276"/>
                              <a:gd name="T80" fmla="*/ 2376 w 6924"/>
                              <a:gd name="T81" fmla="*/ 276 h 276"/>
                              <a:gd name="T82" fmla="*/ 2304 w 6924"/>
                              <a:gd name="T83" fmla="*/ 276 h 276"/>
                              <a:gd name="T84" fmla="*/ 2304 w 6924"/>
                              <a:gd name="T85" fmla="*/ 276 h 276"/>
                              <a:gd name="T86" fmla="*/ 2136 w 6924"/>
                              <a:gd name="T87" fmla="*/ 252 h 276"/>
                              <a:gd name="T88" fmla="*/ 1872 w 6924"/>
                              <a:gd name="T89" fmla="*/ 252 h 276"/>
                              <a:gd name="T90" fmla="*/ 1704 w 6924"/>
                              <a:gd name="T91" fmla="*/ 276 h 276"/>
                              <a:gd name="T92" fmla="*/ 1632 w 6924"/>
                              <a:gd name="T93" fmla="*/ 276 h 276"/>
                              <a:gd name="T94" fmla="*/ 1632 w 6924"/>
                              <a:gd name="T95" fmla="*/ 276 h 276"/>
                              <a:gd name="T96" fmla="*/ 1464 w 6924"/>
                              <a:gd name="T97" fmla="*/ 252 h 276"/>
                              <a:gd name="T98" fmla="*/ 1200 w 6924"/>
                              <a:gd name="T99" fmla="*/ 252 h 276"/>
                              <a:gd name="T100" fmla="*/ 1032 w 6924"/>
                              <a:gd name="T101" fmla="*/ 276 h 276"/>
                              <a:gd name="T102" fmla="*/ 960 w 6924"/>
                              <a:gd name="T103" fmla="*/ 276 h 276"/>
                              <a:gd name="T104" fmla="*/ 960 w 6924"/>
                              <a:gd name="T105" fmla="*/ 276 h 276"/>
                              <a:gd name="T106" fmla="*/ 792 w 6924"/>
                              <a:gd name="T107" fmla="*/ 252 h 276"/>
                              <a:gd name="T108" fmla="*/ 528 w 6924"/>
                              <a:gd name="T109" fmla="*/ 252 h 276"/>
                              <a:gd name="T110" fmla="*/ 360 w 6924"/>
                              <a:gd name="T111" fmla="*/ 276 h 276"/>
                              <a:gd name="T112" fmla="*/ 288 w 6924"/>
                              <a:gd name="T113" fmla="*/ 276 h 276"/>
                              <a:gd name="T114" fmla="*/ 288 w 6924"/>
                              <a:gd name="T115" fmla="*/ 276 h 276"/>
                              <a:gd name="T116" fmla="*/ 120 w 6924"/>
                              <a:gd name="T117" fmla="*/ 252 h 276"/>
                              <a:gd name="T118" fmla="*/ 0 w 6924"/>
                              <a:gd name="T119" fmla="*/ 187 h 276"/>
                              <a:gd name="T120" fmla="*/ 24 w 6924"/>
                              <a:gd name="T121" fmla="*/ 108 h 276"/>
                              <a:gd name="T122" fmla="*/ 24 w 6924"/>
                              <a:gd name="T123" fmla="*/ 204 h 276"/>
                              <a:gd name="T124" fmla="*/ 0 w 6924"/>
                              <a:gd name="T125" fmla="*/ 0 h 2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6924" h="276">
                                <a:moveTo>
                                  <a:pt x="6924" y="0"/>
                                </a:moveTo>
                                <a:lnTo>
                                  <a:pt x="6924" y="54"/>
                                </a:lnTo>
                                <a:lnTo>
                                  <a:pt x="6924" y="96"/>
                                </a:lnTo>
                                <a:lnTo>
                                  <a:pt x="6900" y="96"/>
                                </a:lnTo>
                                <a:lnTo>
                                  <a:pt x="6900" y="54"/>
                                </a:lnTo>
                                <a:lnTo>
                                  <a:pt x="6900" y="0"/>
                                </a:lnTo>
                                <a:lnTo>
                                  <a:pt x="6924" y="0"/>
                                </a:lnTo>
                                <a:close/>
                                <a:moveTo>
                                  <a:pt x="6924" y="168"/>
                                </a:moveTo>
                                <a:lnTo>
                                  <a:pt x="6924" y="187"/>
                                </a:lnTo>
                                <a:lnTo>
                                  <a:pt x="6924" y="204"/>
                                </a:lnTo>
                                <a:lnTo>
                                  <a:pt x="6924" y="219"/>
                                </a:lnTo>
                                <a:lnTo>
                                  <a:pt x="6924" y="233"/>
                                </a:lnTo>
                                <a:lnTo>
                                  <a:pt x="6924" y="244"/>
                                </a:lnTo>
                                <a:lnTo>
                                  <a:pt x="6924" y="253"/>
                                </a:lnTo>
                                <a:lnTo>
                                  <a:pt x="6924" y="259"/>
                                </a:lnTo>
                                <a:lnTo>
                                  <a:pt x="6924" y="263"/>
                                </a:lnTo>
                                <a:lnTo>
                                  <a:pt x="6924" y="264"/>
                                </a:lnTo>
                                <a:cubicBezTo>
                                  <a:pt x="6924" y="271"/>
                                  <a:pt x="6919" y="276"/>
                                  <a:pt x="6912" y="276"/>
                                </a:cubicBezTo>
                                <a:lnTo>
                                  <a:pt x="6912" y="276"/>
                                </a:lnTo>
                                <a:lnTo>
                                  <a:pt x="6912" y="252"/>
                                </a:lnTo>
                                <a:lnTo>
                                  <a:pt x="6900" y="264"/>
                                </a:lnTo>
                                <a:lnTo>
                                  <a:pt x="6900" y="263"/>
                                </a:lnTo>
                                <a:lnTo>
                                  <a:pt x="6900" y="259"/>
                                </a:lnTo>
                                <a:lnTo>
                                  <a:pt x="6900" y="253"/>
                                </a:lnTo>
                                <a:lnTo>
                                  <a:pt x="6900" y="244"/>
                                </a:lnTo>
                                <a:lnTo>
                                  <a:pt x="6900" y="233"/>
                                </a:lnTo>
                                <a:lnTo>
                                  <a:pt x="6900" y="219"/>
                                </a:lnTo>
                                <a:lnTo>
                                  <a:pt x="6900" y="204"/>
                                </a:lnTo>
                                <a:lnTo>
                                  <a:pt x="6900" y="187"/>
                                </a:lnTo>
                                <a:lnTo>
                                  <a:pt x="6900" y="168"/>
                                </a:lnTo>
                                <a:lnTo>
                                  <a:pt x="6924" y="168"/>
                                </a:lnTo>
                                <a:close/>
                                <a:moveTo>
                                  <a:pt x="6840" y="276"/>
                                </a:moveTo>
                                <a:lnTo>
                                  <a:pt x="6744" y="276"/>
                                </a:lnTo>
                                <a:lnTo>
                                  <a:pt x="6744" y="252"/>
                                </a:lnTo>
                                <a:lnTo>
                                  <a:pt x="6840" y="252"/>
                                </a:lnTo>
                                <a:lnTo>
                                  <a:pt x="6840" y="276"/>
                                </a:lnTo>
                                <a:close/>
                                <a:moveTo>
                                  <a:pt x="6672" y="276"/>
                                </a:moveTo>
                                <a:lnTo>
                                  <a:pt x="6576" y="276"/>
                                </a:lnTo>
                                <a:lnTo>
                                  <a:pt x="6576" y="252"/>
                                </a:lnTo>
                                <a:lnTo>
                                  <a:pt x="6672" y="252"/>
                                </a:lnTo>
                                <a:lnTo>
                                  <a:pt x="6672" y="276"/>
                                </a:lnTo>
                                <a:close/>
                                <a:moveTo>
                                  <a:pt x="6504" y="276"/>
                                </a:moveTo>
                                <a:lnTo>
                                  <a:pt x="6408" y="276"/>
                                </a:lnTo>
                                <a:lnTo>
                                  <a:pt x="6408" y="252"/>
                                </a:lnTo>
                                <a:lnTo>
                                  <a:pt x="6504" y="252"/>
                                </a:lnTo>
                                <a:lnTo>
                                  <a:pt x="6504" y="276"/>
                                </a:lnTo>
                                <a:close/>
                                <a:moveTo>
                                  <a:pt x="6336" y="276"/>
                                </a:moveTo>
                                <a:lnTo>
                                  <a:pt x="6240" y="276"/>
                                </a:lnTo>
                                <a:lnTo>
                                  <a:pt x="6240" y="252"/>
                                </a:lnTo>
                                <a:lnTo>
                                  <a:pt x="6336" y="252"/>
                                </a:lnTo>
                                <a:lnTo>
                                  <a:pt x="6336" y="276"/>
                                </a:lnTo>
                                <a:close/>
                                <a:moveTo>
                                  <a:pt x="6168" y="276"/>
                                </a:moveTo>
                                <a:lnTo>
                                  <a:pt x="6072" y="276"/>
                                </a:lnTo>
                                <a:lnTo>
                                  <a:pt x="6072" y="252"/>
                                </a:lnTo>
                                <a:lnTo>
                                  <a:pt x="6168" y="252"/>
                                </a:lnTo>
                                <a:lnTo>
                                  <a:pt x="6168" y="276"/>
                                </a:lnTo>
                                <a:close/>
                                <a:moveTo>
                                  <a:pt x="6000" y="276"/>
                                </a:moveTo>
                                <a:lnTo>
                                  <a:pt x="5904" y="276"/>
                                </a:lnTo>
                                <a:lnTo>
                                  <a:pt x="5904" y="252"/>
                                </a:lnTo>
                                <a:lnTo>
                                  <a:pt x="6000" y="252"/>
                                </a:lnTo>
                                <a:lnTo>
                                  <a:pt x="6000" y="276"/>
                                </a:lnTo>
                                <a:close/>
                                <a:moveTo>
                                  <a:pt x="5832" y="276"/>
                                </a:moveTo>
                                <a:lnTo>
                                  <a:pt x="5736" y="276"/>
                                </a:lnTo>
                                <a:lnTo>
                                  <a:pt x="5736" y="252"/>
                                </a:lnTo>
                                <a:lnTo>
                                  <a:pt x="5832" y="252"/>
                                </a:lnTo>
                                <a:lnTo>
                                  <a:pt x="5832" y="276"/>
                                </a:lnTo>
                                <a:close/>
                                <a:moveTo>
                                  <a:pt x="5664" y="276"/>
                                </a:moveTo>
                                <a:lnTo>
                                  <a:pt x="5568" y="276"/>
                                </a:lnTo>
                                <a:lnTo>
                                  <a:pt x="5568" y="252"/>
                                </a:lnTo>
                                <a:lnTo>
                                  <a:pt x="5664" y="252"/>
                                </a:lnTo>
                                <a:lnTo>
                                  <a:pt x="5664" y="276"/>
                                </a:lnTo>
                                <a:close/>
                                <a:moveTo>
                                  <a:pt x="5496" y="276"/>
                                </a:moveTo>
                                <a:lnTo>
                                  <a:pt x="5400" y="276"/>
                                </a:lnTo>
                                <a:lnTo>
                                  <a:pt x="5400" y="252"/>
                                </a:lnTo>
                                <a:lnTo>
                                  <a:pt x="5496" y="252"/>
                                </a:lnTo>
                                <a:lnTo>
                                  <a:pt x="5496" y="276"/>
                                </a:lnTo>
                                <a:close/>
                                <a:moveTo>
                                  <a:pt x="5328" y="276"/>
                                </a:moveTo>
                                <a:lnTo>
                                  <a:pt x="5232" y="276"/>
                                </a:lnTo>
                                <a:lnTo>
                                  <a:pt x="5232" y="252"/>
                                </a:lnTo>
                                <a:lnTo>
                                  <a:pt x="5328" y="252"/>
                                </a:lnTo>
                                <a:lnTo>
                                  <a:pt x="5328" y="276"/>
                                </a:lnTo>
                                <a:close/>
                                <a:moveTo>
                                  <a:pt x="5160" y="276"/>
                                </a:moveTo>
                                <a:lnTo>
                                  <a:pt x="5064" y="276"/>
                                </a:lnTo>
                                <a:lnTo>
                                  <a:pt x="5064" y="252"/>
                                </a:lnTo>
                                <a:lnTo>
                                  <a:pt x="5160" y="252"/>
                                </a:lnTo>
                                <a:lnTo>
                                  <a:pt x="5160" y="276"/>
                                </a:lnTo>
                                <a:close/>
                                <a:moveTo>
                                  <a:pt x="4992" y="276"/>
                                </a:moveTo>
                                <a:lnTo>
                                  <a:pt x="4896" y="276"/>
                                </a:lnTo>
                                <a:lnTo>
                                  <a:pt x="4896" y="252"/>
                                </a:lnTo>
                                <a:lnTo>
                                  <a:pt x="4992" y="252"/>
                                </a:lnTo>
                                <a:lnTo>
                                  <a:pt x="4992" y="276"/>
                                </a:lnTo>
                                <a:close/>
                                <a:moveTo>
                                  <a:pt x="4824" y="276"/>
                                </a:moveTo>
                                <a:lnTo>
                                  <a:pt x="4728" y="276"/>
                                </a:lnTo>
                                <a:lnTo>
                                  <a:pt x="4728" y="252"/>
                                </a:lnTo>
                                <a:lnTo>
                                  <a:pt x="4824" y="252"/>
                                </a:lnTo>
                                <a:lnTo>
                                  <a:pt x="4824" y="276"/>
                                </a:lnTo>
                                <a:close/>
                                <a:moveTo>
                                  <a:pt x="4656" y="276"/>
                                </a:moveTo>
                                <a:lnTo>
                                  <a:pt x="4560" y="276"/>
                                </a:lnTo>
                                <a:lnTo>
                                  <a:pt x="4560" y="252"/>
                                </a:lnTo>
                                <a:lnTo>
                                  <a:pt x="4656" y="252"/>
                                </a:lnTo>
                                <a:lnTo>
                                  <a:pt x="4656" y="276"/>
                                </a:lnTo>
                                <a:close/>
                                <a:moveTo>
                                  <a:pt x="4488" y="276"/>
                                </a:moveTo>
                                <a:lnTo>
                                  <a:pt x="4392" y="276"/>
                                </a:lnTo>
                                <a:lnTo>
                                  <a:pt x="4392" y="252"/>
                                </a:lnTo>
                                <a:lnTo>
                                  <a:pt x="4488" y="252"/>
                                </a:lnTo>
                                <a:lnTo>
                                  <a:pt x="4488" y="276"/>
                                </a:lnTo>
                                <a:close/>
                                <a:moveTo>
                                  <a:pt x="4320" y="276"/>
                                </a:moveTo>
                                <a:lnTo>
                                  <a:pt x="4224" y="276"/>
                                </a:lnTo>
                                <a:lnTo>
                                  <a:pt x="4224" y="252"/>
                                </a:lnTo>
                                <a:lnTo>
                                  <a:pt x="4320" y="252"/>
                                </a:lnTo>
                                <a:lnTo>
                                  <a:pt x="4320" y="276"/>
                                </a:lnTo>
                                <a:close/>
                                <a:moveTo>
                                  <a:pt x="4152" y="276"/>
                                </a:moveTo>
                                <a:lnTo>
                                  <a:pt x="4056" y="276"/>
                                </a:lnTo>
                                <a:lnTo>
                                  <a:pt x="4056" y="252"/>
                                </a:lnTo>
                                <a:lnTo>
                                  <a:pt x="4152" y="252"/>
                                </a:lnTo>
                                <a:lnTo>
                                  <a:pt x="4152" y="276"/>
                                </a:lnTo>
                                <a:close/>
                                <a:moveTo>
                                  <a:pt x="3984" y="276"/>
                                </a:moveTo>
                                <a:lnTo>
                                  <a:pt x="3888" y="276"/>
                                </a:lnTo>
                                <a:lnTo>
                                  <a:pt x="3888" y="252"/>
                                </a:lnTo>
                                <a:lnTo>
                                  <a:pt x="3984" y="252"/>
                                </a:lnTo>
                                <a:lnTo>
                                  <a:pt x="3984" y="276"/>
                                </a:lnTo>
                                <a:close/>
                                <a:moveTo>
                                  <a:pt x="3816" y="276"/>
                                </a:moveTo>
                                <a:lnTo>
                                  <a:pt x="3720" y="276"/>
                                </a:lnTo>
                                <a:lnTo>
                                  <a:pt x="3720" y="252"/>
                                </a:lnTo>
                                <a:lnTo>
                                  <a:pt x="3816" y="252"/>
                                </a:lnTo>
                                <a:lnTo>
                                  <a:pt x="3816" y="276"/>
                                </a:lnTo>
                                <a:close/>
                                <a:moveTo>
                                  <a:pt x="3648" y="276"/>
                                </a:moveTo>
                                <a:lnTo>
                                  <a:pt x="3552" y="276"/>
                                </a:lnTo>
                                <a:lnTo>
                                  <a:pt x="3552" y="252"/>
                                </a:lnTo>
                                <a:lnTo>
                                  <a:pt x="3648" y="252"/>
                                </a:lnTo>
                                <a:lnTo>
                                  <a:pt x="3648" y="276"/>
                                </a:lnTo>
                                <a:close/>
                                <a:moveTo>
                                  <a:pt x="3480" y="276"/>
                                </a:moveTo>
                                <a:lnTo>
                                  <a:pt x="3384" y="276"/>
                                </a:lnTo>
                                <a:lnTo>
                                  <a:pt x="3384" y="252"/>
                                </a:lnTo>
                                <a:lnTo>
                                  <a:pt x="3480" y="252"/>
                                </a:lnTo>
                                <a:lnTo>
                                  <a:pt x="3480" y="276"/>
                                </a:lnTo>
                                <a:close/>
                                <a:moveTo>
                                  <a:pt x="3312" y="276"/>
                                </a:moveTo>
                                <a:lnTo>
                                  <a:pt x="3216" y="276"/>
                                </a:lnTo>
                                <a:lnTo>
                                  <a:pt x="3216" y="252"/>
                                </a:lnTo>
                                <a:lnTo>
                                  <a:pt x="3312" y="252"/>
                                </a:lnTo>
                                <a:lnTo>
                                  <a:pt x="3312" y="276"/>
                                </a:lnTo>
                                <a:close/>
                                <a:moveTo>
                                  <a:pt x="3144" y="276"/>
                                </a:moveTo>
                                <a:lnTo>
                                  <a:pt x="3048" y="276"/>
                                </a:lnTo>
                                <a:lnTo>
                                  <a:pt x="3048" y="252"/>
                                </a:lnTo>
                                <a:lnTo>
                                  <a:pt x="3144" y="252"/>
                                </a:lnTo>
                                <a:lnTo>
                                  <a:pt x="3144" y="276"/>
                                </a:lnTo>
                                <a:close/>
                                <a:moveTo>
                                  <a:pt x="2976" y="276"/>
                                </a:moveTo>
                                <a:lnTo>
                                  <a:pt x="2880" y="276"/>
                                </a:lnTo>
                                <a:lnTo>
                                  <a:pt x="2880" y="252"/>
                                </a:lnTo>
                                <a:lnTo>
                                  <a:pt x="2976" y="252"/>
                                </a:lnTo>
                                <a:lnTo>
                                  <a:pt x="2976" y="276"/>
                                </a:lnTo>
                                <a:close/>
                                <a:moveTo>
                                  <a:pt x="2808" y="276"/>
                                </a:moveTo>
                                <a:lnTo>
                                  <a:pt x="2712" y="276"/>
                                </a:lnTo>
                                <a:lnTo>
                                  <a:pt x="2712" y="252"/>
                                </a:lnTo>
                                <a:lnTo>
                                  <a:pt x="2808" y="252"/>
                                </a:lnTo>
                                <a:lnTo>
                                  <a:pt x="2808" y="276"/>
                                </a:lnTo>
                                <a:close/>
                                <a:moveTo>
                                  <a:pt x="2640" y="276"/>
                                </a:moveTo>
                                <a:lnTo>
                                  <a:pt x="2544" y="276"/>
                                </a:lnTo>
                                <a:lnTo>
                                  <a:pt x="2544" y="252"/>
                                </a:lnTo>
                                <a:lnTo>
                                  <a:pt x="2640" y="252"/>
                                </a:lnTo>
                                <a:lnTo>
                                  <a:pt x="2640" y="276"/>
                                </a:lnTo>
                                <a:close/>
                                <a:moveTo>
                                  <a:pt x="2472" y="276"/>
                                </a:moveTo>
                                <a:lnTo>
                                  <a:pt x="2376" y="276"/>
                                </a:lnTo>
                                <a:lnTo>
                                  <a:pt x="2376" y="252"/>
                                </a:lnTo>
                                <a:lnTo>
                                  <a:pt x="2472" y="252"/>
                                </a:lnTo>
                                <a:lnTo>
                                  <a:pt x="2472" y="276"/>
                                </a:lnTo>
                                <a:close/>
                                <a:moveTo>
                                  <a:pt x="2304" y="276"/>
                                </a:moveTo>
                                <a:lnTo>
                                  <a:pt x="2208" y="276"/>
                                </a:lnTo>
                                <a:lnTo>
                                  <a:pt x="2208" y="252"/>
                                </a:lnTo>
                                <a:lnTo>
                                  <a:pt x="2304" y="252"/>
                                </a:lnTo>
                                <a:lnTo>
                                  <a:pt x="2304" y="276"/>
                                </a:lnTo>
                                <a:close/>
                                <a:moveTo>
                                  <a:pt x="2136" y="276"/>
                                </a:moveTo>
                                <a:lnTo>
                                  <a:pt x="2040" y="276"/>
                                </a:lnTo>
                                <a:lnTo>
                                  <a:pt x="2040" y="252"/>
                                </a:lnTo>
                                <a:lnTo>
                                  <a:pt x="2136" y="252"/>
                                </a:lnTo>
                                <a:lnTo>
                                  <a:pt x="2136" y="276"/>
                                </a:lnTo>
                                <a:close/>
                                <a:moveTo>
                                  <a:pt x="1968" y="276"/>
                                </a:moveTo>
                                <a:lnTo>
                                  <a:pt x="1872" y="276"/>
                                </a:lnTo>
                                <a:lnTo>
                                  <a:pt x="1872" y="252"/>
                                </a:lnTo>
                                <a:lnTo>
                                  <a:pt x="1968" y="252"/>
                                </a:lnTo>
                                <a:lnTo>
                                  <a:pt x="1968" y="276"/>
                                </a:lnTo>
                                <a:close/>
                                <a:moveTo>
                                  <a:pt x="1800" y="276"/>
                                </a:moveTo>
                                <a:lnTo>
                                  <a:pt x="1704" y="276"/>
                                </a:lnTo>
                                <a:lnTo>
                                  <a:pt x="1704" y="252"/>
                                </a:lnTo>
                                <a:lnTo>
                                  <a:pt x="1800" y="252"/>
                                </a:lnTo>
                                <a:lnTo>
                                  <a:pt x="1800" y="276"/>
                                </a:lnTo>
                                <a:close/>
                                <a:moveTo>
                                  <a:pt x="1632" y="276"/>
                                </a:moveTo>
                                <a:lnTo>
                                  <a:pt x="1536" y="276"/>
                                </a:lnTo>
                                <a:lnTo>
                                  <a:pt x="1536" y="252"/>
                                </a:lnTo>
                                <a:lnTo>
                                  <a:pt x="1632" y="252"/>
                                </a:lnTo>
                                <a:lnTo>
                                  <a:pt x="1632" y="276"/>
                                </a:lnTo>
                                <a:close/>
                                <a:moveTo>
                                  <a:pt x="1464" y="276"/>
                                </a:moveTo>
                                <a:lnTo>
                                  <a:pt x="1368" y="276"/>
                                </a:lnTo>
                                <a:lnTo>
                                  <a:pt x="1368" y="252"/>
                                </a:lnTo>
                                <a:lnTo>
                                  <a:pt x="1464" y="252"/>
                                </a:lnTo>
                                <a:lnTo>
                                  <a:pt x="1464" y="276"/>
                                </a:lnTo>
                                <a:close/>
                                <a:moveTo>
                                  <a:pt x="1296" y="276"/>
                                </a:moveTo>
                                <a:lnTo>
                                  <a:pt x="1200" y="276"/>
                                </a:lnTo>
                                <a:lnTo>
                                  <a:pt x="1200" y="252"/>
                                </a:lnTo>
                                <a:lnTo>
                                  <a:pt x="1296" y="252"/>
                                </a:lnTo>
                                <a:lnTo>
                                  <a:pt x="1296" y="276"/>
                                </a:lnTo>
                                <a:close/>
                                <a:moveTo>
                                  <a:pt x="1128" y="276"/>
                                </a:moveTo>
                                <a:lnTo>
                                  <a:pt x="1032" y="276"/>
                                </a:lnTo>
                                <a:lnTo>
                                  <a:pt x="1032" y="252"/>
                                </a:lnTo>
                                <a:lnTo>
                                  <a:pt x="1128" y="252"/>
                                </a:lnTo>
                                <a:lnTo>
                                  <a:pt x="1128" y="276"/>
                                </a:lnTo>
                                <a:close/>
                                <a:moveTo>
                                  <a:pt x="960" y="276"/>
                                </a:moveTo>
                                <a:lnTo>
                                  <a:pt x="864" y="276"/>
                                </a:lnTo>
                                <a:lnTo>
                                  <a:pt x="864" y="252"/>
                                </a:lnTo>
                                <a:lnTo>
                                  <a:pt x="960" y="252"/>
                                </a:lnTo>
                                <a:lnTo>
                                  <a:pt x="960" y="276"/>
                                </a:lnTo>
                                <a:close/>
                                <a:moveTo>
                                  <a:pt x="792" y="276"/>
                                </a:moveTo>
                                <a:lnTo>
                                  <a:pt x="696" y="276"/>
                                </a:lnTo>
                                <a:lnTo>
                                  <a:pt x="696" y="252"/>
                                </a:lnTo>
                                <a:lnTo>
                                  <a:pt x="792" y="252"/>
                                </a:lnTo>
                                <a:lnTo>
                                  <a:pt x="792" y="276"/>
                                </a:lnTo>
                                <a:close/>
                                <a:moveTo>
                                  <a:pt x="624" y="276"/>
                                </a:moveTo>
                                <a:lnTo>
                                  <a:pt x="528" y="276"/>
                                </a:lnTo>
                                <a:lnTo>
                                  <a:pt x="528" y="252"/>
                                </a:lnTo>
                                <a:lnTo>
                                  <a:pt x="624" y="252"/>
                                </a:lnTo>
                                <a:lnTo>
                                  <a:pt x="624" y="276"/>
                                </a:lnTo>
                                <a:close/>
                                <a:moveTo>
                                  <a:pt x="456" y="276"/>
                                </a:moveTo>
                                <a:lnTo>
                                  <a:pt x="360" y="276"/>
                                </a:lnTo>
                                <a:lnTo>
                                  <a:pt x="360" y="252"/>
                                </a:lnTo>
                                <a:lnTo>
                                  <a:pt x="456" y="252"/>
                                </a:lnTo>
                                <a:lnTo>
                                  <a:pt x="456" y="276"/>
                                </a:lnTo>
                                <a:close/>
                                <a:moveTo>
                                  <a:pt x="288" y="276"/>
                                </a:moveTo>
                                <a:lnTo>
                                  <a:pt x="192" y="276"/>
                                </a:lnTo>
                                <a:lnTo>
                                  <a:pt x="192" y="252"/>
                                </a:lnTo>
                                <a:lnTo>
                                  <a:pt x="288" y="252"/>
                                </a:lnTo>
                                <a:lnTo>
                                  <a:pt x="288" y="276"/>
                                </a:lnTo>
                                <a:close/>
                                <a:moveTo>
                                  <a:pt x="120" y="276"/>
                                </a:moveTo>
                                <a:lnTo>
                                  <a:pt x="24" y="276"/>
                                </a:lnTo>
                                <a:lnTo>
                                  <a:pt x="24" y="252"/>
                                </a:lnTo>
                                <a:lnTo>
                                  <a:pt x="120" y="252"/>
                                </a:lnTo>
                                <a:lnTo>
                                  <a:pt x="120" y="276"/>
                                </a:lnTo>
                                <a:close/>
                                <a:moveTo>
                                  <a:pt x="0" y="204"/>
                                </a:moveTo>
                                <a:lnTo>
                                  <a:pt x="0" y="204"/>
                                </a:lnTo>
                                <a:lnTo>
                                  <a:pt x="0" y="187"/>
                                </a:lnTo>
                                <a:lnTo>
                                  <a:pt x="0" y="168"/>
                                </a:lnTo>
                                <a:lnTo>
                                  <a:pt x="0" y="148"/>
                                </a:lnTo>
                                <a:lnTo>
                                  <a:pt x="0" y="108"/>
                                </a:lnTo>
                                <a:lnTo>
                                  <a:pt x="24" y="108"/>
                                </a:lnTo>
                                <a:lnTo>
                                  <a:pt x="24" y="148"/>
                                </a:lnTo>
                                <a:lnTo>
                                  <a:pt x="24" y="168"/>
                                </a:lnTo>
                                <a:lnTo>
                                  <a:pt x="24" y="187"/>
                                </a:lnTo>
                                <a:lnTo>
                                  <a:pt x="24" y="204"/>
                                </a:lnTo>
                                <a:lnTo>
                                  <a:pt x="0" y="204"/>
                                </a:lnTo>
                                <a:close/>
                                <a:moveTo>
                                  <a:pt x="0" y="36"/>
                                </a:moveTo>
                                <a:lnTo>
                                  <a:pt x="0" y="0"/>
                                </a:lnTo>
                                <a:lnTo>
                                  <a:pt x="24" y="0"/>
                                </a:lnTo>
                                <a:lnTo>
                                  <a:pt x="24" y="36"/>
                                </a:lnTo>
                                <a:lnTo>
                                  <a:pt x="0" y="36"/>
                                </a:lnTo>
                                <a:close/>
                              </a:path>
                            </a:pathLst>
                          </a:custGeom>
                          <a:solidFill>
                            <a:srgbClr val="606060"/>
                          </a:solidFill>
                          <a:ln w="0">
                            <a:solidFill>
                              <a:srgbClr val="606060"/>
                            </a:solidFill>
                            <a:round/>
                            <a:headEnd/>
                            <a:tailEnd/>
                          </a:ln>
                        </wps:spPr>
                        <wps:bodyPr rot="0" vert="horz" wrap="square" lIns="91440" tIns="45720" rIns="91440" bIns="45720" anchor="t" anchorCtr="0" upright="1">
                          <a:noAutofit/>
                        </wps:bodyPr>
                      </wps:wsp>
                      <wps:wsp>
                        <wps:cNvPr id="92" name="Rectangle 287"/>
                        <wps:cNvSpPr>
                          <a:spLocks noChangeArrowheads="1"/>
                        </wps:cNvSpPr>
                        <wps:spPr bwMode="auto">
                          <a:xfrm>
                            <a:off x="5054600" y="582295"/>
                            <a:ext cx="1177290" cy="200660"/>
                          </a:xfrm>
                          <a:prstGeom prst="rect">
                            <a:avLst/>
                          </a:prstGeom>
                          <a:solidFill>
                            <a:srgbClr val="E1F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288"/>
                        <wps:cNvSpPr>
                          <a:spLocks noChangeArrowheads="1"/>
                        </wps:cNvSpPr>
                        <wps:spPr bwMode="auto">
                          <a:xfrm>
                            <a:off x="5054600" y="582295"/>
                            <a:ext cx="1177290" cy="200660"/>
                          </a:xfrm>
                          <a:prstGeom prst="rect">
                            <a:avLst/>
                          </a:prstGeom>
                          <a:noFill/>
                          <a:ln w="6350">
                            <a:solidFill>
                              <a:srgbClr val="606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Rectangle 289"/>
                        <wps:cNvSpPr>
                          <a:spLocks noChangeArrowheads="1"/>
                        </wps:cNvSpPr>
                        <wps:spPr bwMode="auto">
                          <a:xfrm>
                            <a:off x="5182870" y="638175"/>
                            <a:ext cx="90932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DD1BB" w14:textId="77777777" w:rsidR="00D37F25" w:rsidRDefault="00D37F25" w:rsidP="00BB3638">
                              <w:r>
                                <w:rPr>
                                  <w:rFonts w:ascii="Arial" w:hAnsi="Arial" w:cs="Arial"/>
                                  <w:b/>
                                  <w:bCs/>
                                  <w:color w:val="000000"/>
                                  <w:sz w:val="14"/>
                                  <w:szCs w:val="14"/>
                                </w:rPr>
                                <w:t>Projected default rate</w:t>
                              </w:r>
                            </w:p>
                          </w:txbxContent>
                        </wps:txbx>
                        <wps:bodyPr rot="0" vert="horz" wrap="none" lIns="0" tIns="0" rIns="0" bIns="0" anchor="t" anchorCtr="0" upright="1">
                          <a:spAutoFit/>
                        </wps:bodyPr>
                      </wps:wsp>
                    </wpc:wpc>
                  </a:graphicData>
                </a:graphic>
              </wp:inline>
            </w:drawing>
          </mc:Choice>
          <mc:Fallback>
            <w:pict>
              <v:group w14:anchorId="07F9DF73" id="Canvas 217" o:spid="_x0000_s1101" editas="canvas" style="width:490.95pt;height:132.85pt;mso-position-horizontal-relative:char;mso-position-vertical-relative:line" coordsize="62350,1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width:62350;height:16871;visibility:visible;mso-wrap-style:square">
                  <v:fill o:detectmouseclick="t"/>
                  <v:path o:connecttype="none"/>
                </v:shape>
                <v:shape id="Freeform 219" o:spid="_x0000_s1103" style="position:absolute;left:501;width:10992;height:5854;visibility:visible;mso-wrap-style:square;v-text-anchor:top" coordsize="16224,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viwsIA&#10;AADbAAAADwAAAGRycy9kb3ducmV2LnhtbERPTWvCQBC9F/oflil4q5tWCCW6htJSEPGiFcXbkB2z&#10;MdnZkF1j9Ne7hYK3ebzPmeWDbURPna8cK3gbJyCIC6crLhVsf39eP0D4gKyxcUwKruQhnz8/zTDT&#10;7sJr6jehFDGEfYYKTAhtJqUvDFn0Y9cSR+7oOoshwq6UusNLDLeNfE+SVFqsODYYbOnLUFFvzlbB&#10;Ta8Ow/Yk9/1y8p0uJmW9K0yi1Ohl+JyCCDSEh/jfvdBxfgp/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LCwgAAANsAAAAPAAAAAAAAAAAAAAAAAJgCAABkcnMvZG93&#10;bnJldi54bWxQSwUGAAAAAAQABAD1AAAAhwMAAAAA&#10;" path="m,8592l,8208r96,l96,8592r-96,xm,7920l,7536r96,l96,7920r-96,xm,7248l,6864r96,l96,7248r-96,xm,6576l,6192r96,l96,6576r-96,xm,5904l,5520r96,l96,5904r-96,xm,5232l,4848r96,l96,5232r-96,xm,4560l,4176r96,l96,4560r-96,xm,3888l,3504r96,l96,3888r-96,xm,3216l,2832r96,l96,3216r-96,xm,2544l,2160r96,l96,2544r-96,xm,1872l,1488r96,l96,1872r-96,xm,1200l,816r96,l96,1200r-96,xm,528l,144r96,l96,528,,528xm240,l624,r,96l240,96,240,xm912,r384,l1296,96r-384,l912,xm1584,r384,l1968,96r-384,l1584,xm2256,r384,l2640,96r-384,l2256,xm2928,r384,l3312,96r-384,l2928,xm3600,r384,l3984,96r-384,l3600,xm4272,r384,l4656,96r-384,l4272,xm4944,r384,l5328,96r-384,l4944,xm5616,r384,l6000,96r-384,l5616,xm6288,r384,l6672,96r-384,l6288,xm6960,r384,l7344,96r-384,l6960,xm7632,r384,l8016,96r-384,l7632,xm8304,r384,l8688,96r-384,l8304,xm8976,r384,l9360,96r-384,l8976,xm9648,r384,l10032,96r-384,l9648,xm10320,r384,l10704,96r-384,l10320,xm10992,r384,l11376,96r-384,l10992,xm11664,r384,l12048,96r-384,l11664,xm12336,r384,l12720,96r-384,l12336,xm13008,r384,l13392,96r-384,l13008,xm13680,r384,l14064,96r-384,l13680,xm14352,r384,l14736,96r-384,l14352,xm15024,r384,l15408,96r-384,l15024,xm15696,r384,l16080,96r-384,l15696,xm16224,240r,384l16128,624r,-384l16224,240xm16224,912r,384l16128,1296r,-384l16224,912xm16224,1584r,384l16128,1968r,-384l16224,1584xm16224,2256r,384l16128,2640r,-384l16224,2256xm16224,2928r,384l16128,3312r,-384l16224,2928xm16224,3600r,384l16128,3984r,-384l16224,3600xm16224,4272r,384l16128,4656r,-384l16224,4272xm16224,4944r,384l16128,5328r,-384l16224,4944xm16224,5616r,384l16128,6000r,-384l16224,5616xm16224,6288r,384l16128,6672r,-384l16224,6288xm16224,6960r,384l16128,7344r,-384l16224,6960xm16224,7632r,384l16128,8016r,-384l16224,7632xm16224,8304r,288c16224,8619,16203,8640,16176,8640r-96,l16080,8544r96,l16128,8592r,-288l16224,8304xm15792,8640r-384,l15408,8544r384,l15792,8640xm15120,8640r-384,l14736,8544r384,l15120,8640xm14448,8640r-384,l14064,8544r384,l14448,8640xm13776,8640r-384,l13392,8544r384,l13776,8640xm13104,8640r-384,l12720,8544r384,l13104,8640xm12432,8640r-384,l12048,8544r384,l12432,8640xm11760,8640r-384,l11376,8544r384,l11760,8640xm11088,8640r-384,l10704,8544r384,l11088,8640xm10416,8640r-384,l10032,8544r384,l10416,8640xm9744,8640r-384,l9360,8544r384,l9744,8640xm9072,8640r-384,l8688,8544r384,l9072,8640xm8400,8640r-384,l8016,8544r384,l8400,8640xm7728,8640r-384,l7344,8544r384,l7728,8640xm7056,8640r-384,l6672,8544r384,l7056,8640xm6384,8640r-384,l6000,8544r384,l6384,8640xm5712,8640r-384,l5328,8544r384,l5712,8640xm5040,8640r-384,l4656,8544r384,l5040,8640xm4368,8640r-384,l3984,8544r384,l4368,8640xm3696,8640r-384,l3312,8544r384,l3696,8640xm3024,8640r-384,l2640,8544r384,l3024,8640xm2352,8640r-384,l1968,8544r384,l2352,8640xm1680,8640r-384,l1296,8544r384,l1680,8640xm1008,8640r-384,l624,8544r384,l1008,8640xm336,8640r-288,l48,8544r288,l336,8640xe" fillcolor="#606060" strokecolor="#606060" strokeweight="0">
                  <v:path arrowok="t" o:connecttype="custom" o:connectlocs="0,536681;0,465123;6504,419587;6504,400071;0,354535;0,263462;0,191904;6504,146368;6504,126852;0,81315;16260,0;87805,0;133333,6505;152845,6505;198374,0;289430,0;360975,0;406503,6505;426015,6505;471544,0;562601,0;634145,0;679674,6505;699186,6505;744714,0;835771,0;907315,0;952844,6505;972356,6505;1017884,0;1099185,16263;1099185,87821;1092681,133357;1092681,152873;1099185,198409;1099185,289482;1099185,361040;1092681,406576;1092681,426092;1099185,471629;1099185,562702;1092681,582217;1069917,578965;1024388,585470;933332,585470;861787,585470;816259,578965;796747,578965;751218,585470;660161,585470;588617,585470;543088,578965;523576,578965;478048,585470;386991,585470;315447,585470;269918,578965;250406,578965;204878,585470;113821,585470;42276,585470;3252,578965" o:connectangles="0,0,0,0,0,0,0,0,0,0,0,0,0,0,0,0,0,0,0,0,0,0,0,0,0,0,0,0,0,0,0,0,0,0,0,0,0,0,0,0,0,0,0,0,0,0,0,0,0,0,0,0,0,0,0,0,0,0,0,0,0,0"/>
                  <o:lock v:ext="edit" verticies="t"/>
                </v:shape>
                <v:shape id="Freeform 220" o:spid="_x0000_s1104" style="position:absolute;left:1498;top:812;width:1956;height:800;visibility:visible;mso-wrap-style:square;v-text-anchor:top" coordsize="2892,1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ZpMIA&#10;AADbAAAADwAAAGRycy9kb3ducmV2LnhtbERPTWsCMRC9C/6HMEIvpWbbipWtUaTFVg8eXO192Iyb&#10;xc1kSVJ3/femUPA2j/c582VvG3EhH2rHCp7HGQji0umaKwXHw/ppBiJEZI2NY1JwpQDLxXAwx1y7&#10;jvd0KWIlUgiHHBWYGNtcylAashjGriVO3Ml5izFBX0ntsUvhtpEvWTaVFmtODQZb+jBUnotfq+D7&#10;y8fZ+mh/TmaC3Wv1qR8P251SD6N+9Q4iUh/v4n/3Rqf5b/D3Szp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x1mkwgAAANsAAAAPAAAAAAAAAAAAAAAAAJgCAABkcnMvZG93&#10;bnJldi54bWxQSwUGAAAAAAQABAD1AAAAhwMAAAAA&#10;" path="m1077,306v-45,,-84,19,-118,57c926,400,900,454,880,524v-19,70,-28,131,-28,181c852,753,861,788,881,811v20,22,49,34,89,34c1013,845,1050,826,1083,788v33,-39,59,-92,78,-160c1180,559,1189,499,1189,447v,-47,-9,-82,-27,-105c1144,318,1116,306,1077,306xm2651,305v-44,,-84,18,-119,54c2497,394,2470,442,2449,503v-20,60,-30,121,-30,181c2419,729,2426,762,2439,785v13,22,33,33,61,33c2522,818,2544,810,2565,795v22,-15,46,-39,71,-72c2660,690,2680,659,2694,629v13,-30,25,-67,35,-111c2739,473,2743,435,2743,402v,-34,-7,-59,-21,-74c2708,313,2684,305,2651,305xm1090,254v69,,122,19,158,57c1285,349,1303,403,1303,474v,50,-9,103,-26,160c1259,692,1235,740,1205,778v-31,39,-67,69,-110,88c1053,886,1004,896,949,896v-67,,-119,-19,-156,-57c757,802,738,748,738,677v,-34,5,-74,16,-120c767,496,789,442,821,397v32,-46,71,-81,117,-106c984,267,1035,254,1090,254xm2640,254v28,,53,3,78,10c2742,270,2766,281,2791,297r59,-43l2892,264r-67,302c2820,588,2810,641,2793,727v-18,90,-32,155,-43,192c2739,957,2725,991,2708,1022v-16,31,-37,58,-63,81c2619,1126,2588,1143,2551,1156v-37,12,-81,19,-132,19c2256,1175,2174,1127,2174,1032v,-24,8,-46,22,-66c2211,946,2234,925,2267,903r47,38c2305,950,2298,960,2293,970v-6,10,-10,19,-12,28c2278,1007,2277,1018,2277,1031v,32,12,56,35,71c2336,1117,2371,1124,2418,1124v53,,96,-12,128,-36c2578,1064,2606,1025,2629,972v23,-53,45,-133,67,-241l2686,729v-42,58,-80,100,-116,126c2534,881,2495,895,2454,895v-47,,-84,-18,-110,-54c2318,806,2305,755,2305,690v,-74,14,-145,43,-213c2377,409,2417,354,2469,314v51,-40,108,-60,171,-60xm1591,254v27,,49,9,64,27c1671,299,1679,322,1679,351v,23,-5,49,-15,77l1671,430v43,-59,83,-104,121,-132c1831,269,1870,254,1911,254v40,,71,12,92,35c2025,312,2036,344,2036,385v,28,-6,66,-19,117l1975,671v-12,48,-18,81,-18,100c1957,789,1960,801,1966,809v5,8,14,12,26,12c2005,821,2019,815,2034,805v15,-11,35,-31,62,-61l2133,780v-37,40,-70,69,-97,88c2008,886,1977,895,1941,895v-28,,-50,-10,-67,-30c1857,845,1848,819,1848,788v,-28,8,-69,22,-124l1898,552v11,-41,18,-71,21,-90c1922,443,1924,427,1924,415v,-30,-5,-52,-15,-65c1899,337,1883,330,1860,330v-18,,-38,8,-59,22c1780,367,1758,388,1735,418v-24,29,-43,57,-57,85c1664,530,1652,564,1643,604r-62,281l1469,885r95,-411c1573,432,1578,400,1578,378v,-18,-3,-30,-8,-38c1564,332,1555,328,1543,328v-13,,-28,6,-42,17c1486,356,1465,376,1439,405r-37,-36c1442,327,1475,298,1501,280v27,-17,57,-26,90,-26xm170,l429,r-7,31c405,35,394,39,386,43v-7,4,-13,11,-19,20c362,71,356,85,350,103v-6,18,-14,48,-23,90l188,825r160,c377,825,400,822,416,817v17,-6,33,-16,48,-31c479,771,493,751,507,725v15,-25,29,-57,44,-95l614,630,548,885,,885,7,853v16,-3,29,-7,37,-13c52,835,59,826,65,816v5,-10,10,-23,15,-38c85,763,92,734,101,692l212,192v9,-43,14,-78,14,-104c226,68,221,53,211,45,201,37,184,33,162,31l170,xe" fillcolor="black" strokeweight="0">
                  <v:path arrowok="t" o:connecttype="custom" o:connectlocs="59513,35681;65599,57539;80410,30438;179282,20769;163592,46576;173466,54134;184557,35272;179282,20769;88119,32276;74053,58969;49909,46099;63435,19815;183813,17977;195580,17977;185977,62578;172519,78716;148511,65778;155071,66051;156356,75039;177794,66187;173804,58220;155882,46985;178538,17296;113547,23901;121189,20292;137690,26216;132348,52500;137555,54815;137690,59105;124976,53658;129778,31459;125788,22471;113480,34251;99345,60263;106176,23152;97317,27578;107596,17296;28539,2111;23670,7014;23535,56177;34287,49368;37060,60263;2976,57199;6830,47121;14269,3064" o:connectangles="0,0,0,0,0,0,0,0,0,0,0,0,0,0,0,0,0,0,0,0,0,0,0,0,0,0,0,0,0,0,0,0,0,0,0,0,0,0,0,0,0,0,0,0,0"/>
                  <o:lock v:ext="edit" verticies="t"/>
                </v:shape>
                <v:rect id="Rectangle 221" o:spid="_x0000_s1105" style="position:absolute;left:3587;top:1060;width:426;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kiZMYA&#10;AADbAAAADwAAAGRycy9kb3ducmV2LnhtbESPT2/CMAzF70j7DpEncYN0iCHWERBMmrTLpPHnADfT&#10;eG1F45Qkg26ffj4gcbP1nt/7ebboXKMuFGLt2cDTMANFXHhbc2lgt30fTEHFhGyx8UwGfinCYv7Q&#10;m2Fu/ZXXdNmkUkkIxxwNVCm1udaxqMhhHPqWWLRvHxwmWUOpbcCrhLtGj7Jsoh3WLA0VtvRWUXHa&#10;/DgDq5fp6vw15s+/9fFAh/3x9DwKmTH9x275CipRl+7m2/WHFXyBlV9kAD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kiZMYAAADbAAAADwAAAAAAAAAAAAAAAACYAgAAZHJz&#10;L2Rvd25yZXYueG1sUEsFBgAAAAAEAAQA9QAAAIsDAAAAAA==&#10;" fillcolor="black" stroked="f"/>
                <v:shape id="Freeform 222" o:spid="_x0000_s1106" style="position:absolute;left:4089;top:889;width:1943;height:533;visibility:visible;mso-wrap-style:square;v-text-anchor:top" coordsize="2862,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h9ZsAA&#10;AADbAAAADwAAAGRycy9kb3ducmV2LnhtbERPTWsCMRC9F/wPYQQvpSYKit0aRQRBECpVDz2Om3F3&#10;cTMJm+iu/74RhN7m8T5nvuxsLe7UhMqxhtFQgSDOnam40HA6bj5mIEJENlg7Jg0PCrBc9N7mmBnX&#10;8g/dD7EQKYRDhhrKGH0mZchLshiGzhMn7uIaizHBppCmwTaF21qOlZpKixWnhhI9rUvKr4eb1aBy&#10;9evrb28n7TudrZ/u9m04az3od6svEJG6+C9+ubcmzf+E5y/pALn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gh9ZsAAAADbAAAADwAAAAAAAAAAAAAAAACYAgAAZHJzL2Rvd25y&#10;ZXYueG1sUEsFBgAAAAAEAAQA9QAAAIUDAAAAAA==&#10;" path="m869,200v-44,,-86,22,-126,66c702,310,671,370,649,445v61,,114,-6,157,-16c850,418,884,401,907,378v23,-23,35,-54,35,-94c942,258,936,237,923,222,911,208,893,200,869,200xm1968,149v27,,49,9,64,27c2048,194,2056,217,2056,246v,24,-5,49,-15,76l2049,325v40,-60,79,-104,119,-132c2207,164,2247,149,2287,149v42,,73,12,95,36c2403,208,2414,242,2414,287r,9c2414,299,2414,302,2413,306v38,-53,75,-92,112,-118c2562,162,2600,149,2640,149v40,,70,12,92,35c2753,207,2764,239,2764,280v,28,-6,66,-19,117l2703,566v-11,48,-17,81,-17,100c2686,684,2689,696,2694,704v6,8,15,12,27,12c2734,716,2748,710,2762,700v15,-11,36,-31,63,-61l2862,675v-38,40,-70,69,-98,87c2737,781,2705,790,2670,790v-29,,-51,-10,-68,-30c2585,740,2577,714,2577,683v,-28,7,-69,21,-124l2627,447v10,-41,17,-71,20,-90c2650,338,2652,322,2652,310v,-30,-5,-52,-15,-65c2627,232,2611,225,2589,225v-19,,-38,7,-59,21c2509,259,2488,281,2465,309v-23,29,-42,57,-56,85c2394,422,2383,456,2374,496r-59,284l2203,780r74,-330c2286,410,2293,380,2296,361v3,-19,5,-36,5,-49c2301,280,2295,258,2284,245v-11,-13,-28,-20,-51,-20c2216,225,2197,232,2176,246v-21,13,-43,35,-67,65c2086,341,2067,370,2054,398v-14,28,-25,61,-34,101l1958,780r-112,l1941,369v9,-42,14,-74,14,-96c1955,255,1952,243,1947,235v-6,-8,-15,-12,-27,-12c1907,223,1892,229,1878,240v-15,11,-36,31,-62,60l1779,264v38,-40,71,-69,99,-88c1905,158,1935,149,1968,149xm1327,149v28,,49,9,65,27c1408,194,1416,217,1416,246v,22,-5,44,-13,67l1412,316v42,-57,83,-99,122,-126c1573,163,1613,149,1653,149v31,,58,3,79,8l1701,302r-67,c1631,284,1628,270,1623,260v-5,-10,-10,-17,-17,-21c1600,235,1591,233,1582,233v-16,,-33,7,-51,20c1512,267,1492,288,1469,316v-23,29,-41,56,-55,82c1400,425,1389,458,1380,499r-62,281l1206,780r94,-411c1306,343,1310,323,1312,308v1,-14,2,-26,2,-35c1314,255,1312,243,1306,235v-6,-8,-15,-12,-27,-12c1266,223,1252,229,1237,240v-15,11,-35,31,-61,60l1139,264v39,-42,73,-71,99,-89c1265,158,1295,149,1327,149xm892,149v52,,92,10,118,32c1036,202,1049,235,1049,280v,73,-35,128,-104,165c877,482,774,500,638,500v-5,26,-7,54,-7,85c631,630,640,663,657,683v18,21,47,31,87,31c784,714,820,706,852,688v32,-17,66,-44,102,-79l994,651v-41,46,-84,81,-127,104c824,778,774,790,717,790v-63,,-111,-19,-146,-57c537,695,520,641,520,573v,-46,8,-96,25,-149c561,371,587,324,620,281v34,-42,74,-74,122,-97c789,160,839,149,892,149xm177,r90,l231,160r197,l414,225r-197,l159,477v-11,49,-18,84,-21,105c135,604,133,621,133,634v,53,22,80,67,80c219,714,239,707,261,693v21,-15,46,-40,76,-75l374,657v-37,46,-73,79,-108,101c231,779,195,790,157,790,66,790,21,745,21,653v,-29,4,-59,11,-91l109,225,,225,9,181v26,-1,45,-3,58,-6c81,171,92,167,100,161v9,-7,17,-15,25,-26c132,123,139,109,146,91,153,74,163,43,177,xe" fillcolor="black" strokeweight="0">
                  <v:path arrowok="t" o:connecttype="custom" o:connectlocs="44063,30046;63955,19175;133614,10060;138570,21741;155271,10060;163894,19986;179238,10060;186367,26805;182904,47533;191798,43145;181275,53340;176386,37743;180052,20931;171769,16610;161178,33489;154593,30384;155068,16542;143187,20998;132935,52665;132731,18433;127503,16205;127503,11883;94507,11883;95865,21336;117591,10600;110190,17555;103944,17082;93692,33692;88261,24915;88668,15867;79842,20256;90094,10060;71220,18905;42841,39499;57845,46453;58863,50977;35304,38688;50377,12423;18127,0;28108,15192;9369,39296;17720,46791;18060,51179;2173,37946;611,12221;8487,9115" o:connectangles="0,0,0,0,0,0,0,0,0,0,0,0,0,0,0,0,0,0,0,0,0,0,0,0,0,0,0,0,0,0,0,0,0,0,0,0,0,0,0,0,0,0,0,0,0,0"/>
                  <o:lock v:ext="edit" verticies="t"/>
                </v:shape>
                <v:shape id="Freeform 223" o:spid="_x0000_s1107" style="position:absolute;left:6273;top:812;width:1118;height:604;visibility:visible;mso-wrap-style:square;v-text-anchor:top" coordsize="1650,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hq8IA&#10;AADbAAAADwAAAGRycy9kb3ducmV2LnhtbERPu2rDMBTdA/0HcQvdEtmhj8SJbEyg0KGD4xSy3lg3&#10;lql1ZSzVcf6+GgodD+e9L2bbi4lG3zlWkK4SEMSN0x23Cr5O78sNCB+QNfaOScGdPBT5w2KPmXY3&#10;PtJUh1bEEPYZKjAhDJmUvjFk0a/cQBy5qxsthgjHVuoRbzHc9nKdJK/SYsexweBAB0PNd/1jFWw+&#10;D9cyvU/H5FI9n832pZrDW6XU0+Nc7kAEmsO/+M/9oRWs4/r4Jf4A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YSGrwgAAANsAAAAPAAAAAAAAAAAAAAAAAJgCAABkcnMvZG93&#10;bnJldi54bWxQSwUGAAAAAAQABAD1AAAAhwMAAAAA&#10;" path="m1342,57v-23,,-48,1,-73,2l1186,435r76,c1325,435,1375,426,1411,409v36,-16,65,-44,86,-83c1518,288,1529,247,1529,202v,-19,-2,-35,-5,-50c1520,138,1516,126,1510,116v-5,-9,-13,-18,-21,-25c1480,84,1469,77,1456,72v-13,-5,-28,-9,-45,-12c1394,58,1371,57,1342,57xm417,56v-19,,-39,1,-61,2l188,825v12,1,36,2,72,2c330,827,389,815,438,790v49,-24,91,-62,126,-114c600,624,626,569,643,511v17,-58,25,-119,25,-183c668,238,647,170,605,124,563,79,500,56,417,56xm1082,r288,c1416,,1453,2,1482,8v29,5,54,13,75,24c1577,43,1594,57,1608,74v14,17,24,36,31,58c1646,153,1650,176,1650,200v,67,-21,123,-61,170c1548,417,1488,452,1409,476r,7c1430,499,1447,518,1459,539v13,22,23,52,31,90l1505,705v5,23,10,45,16,64c1527,788,1534,803,1543,814v8,11,18,20,28,25c1582,845,1598,850,1618,853r-7,32l1432,885v-14,-39,-26,-85,-37,-138l1366,610v-5,-24,-10,-44,-17,-60c1342,534,1334,521,1325,512v-9,-9,-20,-14,-32,-17c1280,492,1265,491,1248,491r-74,l1128,696v-4,17,-6,30,-8,40c1119,746,1117,757,1116,768v-1,11,-1,21,-1,29c1115,811,1117,821,1121,829v4,7,11,13,20,16c1149,849,1164,851,1185,853r-7,32l912,885r7,-32c935,850,948,846,956,840v8,-5,15,-14,21,-24c982,806,987,793,992,778v5,-15,12,-44,21,-86l1124,192v9,-43,14,-77,14,-102c1138,69,1133,54,1123,46v-10,-9,-26,-13,-49,-15l1082,xm170,l415,v66,,119,5,159,15c615,25,653,42,688,68v35,26,62,61,79,104c785,215,794,266,794,325v,58,-7,114,-20,167c761,545,741,594,716,639v-25,44,-55,83,-90,116c591,788,557,814,524,832v-33,17,-69,31,-110,39c373,880,326,885,272,885l,885,7,853v16,-3,29,-7,37,-13c52,835,59,826,65,816v5,-10,10,-23,15,-38c85,763,92,734,101,692l212,192v9,-43,14,-78,14,-104c226,68,221,53,211,45,201,37,184,33,162,31l170,xe" fillcolor="black" strokeweight="0">
                  <v:path arrowok="t" o:connecttype="custom" o:connectlocs="85954,4022;85479,29651;101397,22221;103226,10361;100855,6203;95572,4090;28245,3817;12734,56235;29667,53849;43553,34832;40979,8452;73287,0;100381,545;108915,5044;111760,13633;95436,32446;98823,36740;101939,48056;104513,55485;109593,58144;96994,60325;92524,41580;89747,34900;84531,33468;76403,47442;75590,52350;75929,56508;80264,58144;61773,60325;64753,57258;67191,53031;76132,13087;76065,3136;73287,0;28109,0;46601,4635;53780,22153;48497,43557;35492,56712;18423,60325;474,58144;4403,55622;6841,47169;15308,5998;10973,2113" o:connectangles="0,0,0,0,0,0,0,0,0,0,0,0,0,0,0,0,0,0,0,0,0,0,0,0,0,0,0,0,0,0,0,0,0,0,0,0,0,0,0,0,0,0,0,0,0"/>
                  <o:lock v:ext="edit" verticies="t"/>
                </v:shape>
                <v:shape id="Freeform 224" o:spid="_x0000_s1108" style="position:absolute;left:7461;top:1276;width:2984;height:470;visibility:visible;mso-wrap-style:square;v-text-anchor:top" coordsize="4408,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qFR8YA&#10;AADbAAAADwAAAGRycy9kb3ducmV2LnhtbESPQWvCQBSE74L/YXlCL2I2Wilt6iqlVPBgUxoLvT6y&#10;zySYfRuyG5P6692C4HGYmW+Y1WYwtThT6yrLCuZRDII4t7riQsHPYTt7BuE8ssbaMin4Iweb9Xi0&#10;wkTbnr/pnPlCBAi7BBWU3jeJlC4vyaCLbEMcvKNtDfog20LqFvsAN7VcxPGTNFhxWCixofeS8lPW&#10;GQXd6fNyTM3X5WP5MnWPtqZ99Zsq9TAZ3l5BeBr8PXxr77SCxRz+v4QfIN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qFR8YAAADbAAAADwAAAAAAAAAAAAAAAACYAgAAZHJz&#10;L2Rvd25yZXYueG1sUEsFBgAAAAAEAAQA9QAAAIsDAAAAAA==&#10;" path="m2130,257v-33,,-61,14,-86,41c2019,326,2000,365,1986,417v-14,51,-21,96,-21,133c1965,585,1972,611,1986,627v15,17,37,25,66,25c2083,652,2111,638,2135,610v24,-28,43,-67,57,-117c2206,442,2213,398,2213,360v,-34,-7,-60,-20,-77c2179,265,2159,257,2130,257xm3894,256v-33,,-62,13,-88,39c3780,322,3760,357,3745,401v-15,45,-22,89,-22,133c3723,567,3728,592,3737,608v9,17,24,25,45,25c3803,633,3824,624,3844,606v20,-19,41,-44,62,-78c3928,495,3943,456,3952,412r4,-20c3959,379,3961,367,3962,358v1,-10,1,-20,1,-31c3963,302,3958,284,3948,273v-11,-12,-29,-17,-54,-17xm3018,222r29,l2978,528v-7,31,-11,54,-11,70c2967,611,2970,620,2974,626v4,6,10,9,19,9c3003,635,3013,631,3024,623v11,-8,26,-23,45,-45l3097,605v-31,33,-57,55,-76,67c3001,684,2980,689,2956,689v-21,,-38,-7,-50,-22c2894,652,2887,632,2887,609v,-24,5,-55,14,-93l2937,361v7,-32,10,-56,10,-72c2947,275,2944,265,2937,260v-7,-5,-20,-8,-40,-9l2902,226r116,-4xm874,222r29,l834,528v-7,31,-11,54,-11,70c823,611,826,620,830,626v4,6,10,9,19,9c859,635,869,631,880,623v11,-8,26,-23,45,-45l953,605v-31,33,-57,55,-76,67c857,684,836,689,812,689v-21,,-38,-7,-50,-22c750,652,743,632,743,609v,-24,5,-55,14,-93l793,361v7,-32,10,-56,10,-72c803,275,800,265,793,260v-7,-5,-20,-8,-40,-9l758,226r116,-4xm3440,219v42,,81,4,117,14l3534,341r-50,c3483,316,3481,299,3478,288v-4,-11,-9,-19,-17,-24c3454,258,3443,256,3430,256v-32,,-61,13,-87,38c3318,320,3297,356,3281,403v-17,47,-25,92,-25,135c3256,570,3263,594,3275,610v13,16,32,24,57,24c3361,634,3386,628,3408,617v21,-11,43,-28,67,-52l3504,595v-30,33,-60,57,-91,72c3383,682,3350,690,3315,690v-46,,-81,-14,-105,-41c3187,622,3175,582,3175,530v,-34,6,-72,19,-112c3207,377,3225,341,3250,311v24,-31,53,-54,85,-70c3368,226,3403,219,3440,219xm2140,219v51,,90,13,116,41c2283,288,2296,328,2296,380v,36,-6,76,-19,118c2264,540,2246,575,2224,604v-22,28,-49,50,-80,64c2113,683,2077,690,2036,690v-49,,-87,-14,-114,-42c1895,621,1881,581,1881,529v,-25,4,-55,12,-88c1902,396,1919,357,1942,323v23,-34,52,-60,86,-78c2062,228,2099,219,2140,219xm1263,219v29,,56,1,80,5c1368,227,1392,233,1416,242r-21,100l1356,342v-3,-28,-13,-50,-28,-64c1313,263,1289,256,1257,256v-25,,-46,6,-61,19c1180,288,1173,305,1173,326v,11,2,21,6,30c1182,365,1191,374,1203,385v12,10,30,23,56,38c1279,436,1295,447,1307,457v12,10,22,20,29,29c1343,496,1348,507,1351,518v3,11,5,24,5,39c1356,586,1348,610,1333,630v-15,20,-36,35,-62,45c1246,685,1216,690,1183,690v-26,,-52,-2,-78,-6c1080,680,1052,673,1021,664r22,-104l1081,560v1,30,9,53,25,69c1122,644,1147,652,1182,652v30,,54,-7,71,-20c1270,618,1278,599,1278,575v,-15,-2,-27,-7,-37c1266,527,1259,517,1248,508v-11,-10,-28,-22,-52,-36c1172,457,1152,444,1138,432v-13,-12,-24,-26,-31,-40c1100,378,1097,362,1097,343v,-25,7,-47,20,-66c1131,259,1150,244,1175,234v25,-10,54,-15,88,-15xm3885,218v20,,40,2,58,7c3961,230,3979,238,3998,250r44,-32l4072,226r-70,302c3995,558,3992,582,3992,598v,13,2,22,6,28c4002,632,4009,635,4018,635v9,,19,-4,30,-12c4059,615,4074,600,4094,578r27,27c4092,636,4068,657,4048,670v-20,13,-42,19,-66,19c3963,689,3947,683,3935,670v-12,-13,-17,-30,-17,-52c3918,600,3921,582,3929,562r-7,-2c3892,605,3863,637,3836,658v-28,21,-57,31,-87,31c3714,689,3687,676,3668,649v-20,-26,-29,-63,-29,-111c3639,484,3649,431,3671,381v21,-51,51,-90,88,-119c3797,233,3839,218,3885,218xm2506,218v20,,36,7,48,20c2565,251,2571,268,2571,290v,15,-3,32,-9,49l2568,341v31,-42,61,-73,90,-93c2687,228,2716,219,2746,219v23,,42,1,58,5l2781,331r-49,c2730,317,2727,307,2724,300v-4,-8,-8,-13,-13,-16c2707,281,2700,280,2693,280v-11,,-24,5,-37,15c2642,305,2627,320,2610,341v-17,21,-30,41,-40,61c2560,421,2552,446,2545,475r-45,207l2417,682r69,-302c2491,361,2494,346,2495,335v1,-10,2,-19,2,-26c2497,296,2495,287,2491,281v-5,-5,-11,-8,-20,-8c2461,273,2451,277,2440,285v-11,8,-26,23,-45,44l2368,302v29,-30,53,-52,73,-65c2461,225,2483,218,2506,218xm1631,108r66,l1671,226r144,l1805,274r-145,l1618,459v-9,36,-14,62,-16,78c1600,552,1599,565,1599,575v,39,16,59,49,59c1662,634,1677,628,1692,618v16,-11,35,-29,56,-55l1776,592v-28,33,-54,58,-80,74c1671,681,1644,689,1616,689v-67,,-100,-33,-100,-100c1516,568,1519,545,1524,522r57,-248l1500,274r8,-33c1526,241,1541,240,1550,237v10,-2,18,-6,25,-10c1581,222,1587,216,1592,208v6,-9,11,-19,16,-32c1613,163,1621,141,1631,108xm3006,39r84,l3068,132r-84,l3006,39xm862,39r84,l924,132r-84,l862,39xm125,31r190,l310,55v-12,2,-21,5,-26,8c279,66,274,71,270,77v-4,7,-8,17,-13,30c253,121,247,143,241,173l208,319r256,l496,173v3,-13,6,-27,8,-42c506,116,507,105,507,96v,-15,-4,-25,-11,-31c488,59,476,56,460,55r5,-24l656,31r-5,24c639,57,630,60,625,63v-5,3,-10,8,-14,14c607,84,602,94,598,107v-4,14,-10,36,-17,66l500,543v-4,19,-7,34,-8,45c490,599,490,609,490,617v,15,3,25,11,31c508,654,520,657,536,658r-5,24l341,682r5,-24c358,657,367,653,373,649v6,-4,11,-10,15,-18c392,624,396,614,400,603v3,-11,8,-32,15,-63l455,363r-256,l159,543v-3,16,-6,29,-8,39c150,593,149,604,149,617v,14,3,24,10,30c165,653,177,657,196,658r-5,24l,682,5,658v12,-1,21,-5,27,-9c38,645,43,639,48,631v4,-7,7,-17,11,-28c62,592,68,571,75,540l156,173v3,-13,5,-27,7,-42c165,116,166,105,166,96v,-15,-4,-25,-11,-31c148,59,136,56,119,55r6,-24xm4378,r28,l4289,528v-7,31,-10,55,-10,70c4279,611,4281,620,4285,626v4,6,10,9,19,9c4314,635,4324,631,4335,623v11,-8,26,-23,46,-45l4408,605v-31,32,-56,55,-76,67c4313,683,4291,689,4267,689v-21,,-38,-7,-50,-22c4205,652,4198,632,4198,609v,-21,5,-52,14,-93l4297,135v4,-17,7,-31,8,-41c4307,84,4308,75,4308,67v,-10,-2,-17,-6,-22c4299,40,4294,36,4287,34v-6,-2,-18,-4,-35,-5l4258,5,4378,xe" fillcolor="black" strokeweight="0">
                  <v:path arrowok="t" o:connecttype="custom" o:connectlocs="134465,42700;148480,19273;252071,36366;267576,28058;263649,17434;201359,42632;204541,45764;198854,24585;204338,15119;56196,42632;59379,45764;53691,24585;59175,15119;235483,19613;220452,36639;237243,40520;216254,28466;152746,17706;137850,46990;137309,16685;94450,23291;79420,22201;90456,33097;80097,46990;74883,42836;84498,34596;75628,18864;270690,17025;270690,42632;274076,45628;265545,38137;248550,25947;174073,19749;189849,15255;182333,19068;169266,46445;168657,19137;165271,16140;122887,15391;108263,39158;114830,45356;101560,18660;108872,11986;202036,8989;56873,8989;19229,4290;31416,21724;31145,3746;41369,5244;33176,42019;23426,44811;30806,24721;10765,44062;2167,44198;11036,8921;296419,0;291409,43244;288903,46922;291476,6402;288294,341" o:connectangles="0,0,0,0,0,0,0,0,0,0,0,0,0,0,0,0,0,0,0,0,0,0,0,0,0,0,0,0,0,0,0,0,0,0,0,0,0,0,0,0,0,0,0,0,0,0,0,0,0,0,0,0,0,0,0,0,0,0,0,0"/>
                  <o:lock v:ext="edit" verticies="t"/>
                </v:shape>
                <v:shape id="Freeform 225" o:spid="_x0000_s1109" style="position:absolute;left:1377;top:3733;width:2210;height:635;visibility:visible;mso-wrap-style:square;v-text-anchor:top" coordsize="3263,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UYCMEA&#10;AADbAAAADwAAAGRycy9kb3ducmV2LnhtbESP3YrCMBSE7xd8h3CEvVsTiyxSjSIFQUEEf/D60Bzb&#10;YnNSmljrPr1ZELwcZuYbZr7sbS06an3lWMN4pEAQ585UXGg4n9Y/UxA+IBusHZOGJ3lYLgZfc0yN&#10;e/CBumMoRISwT1FDGUKTSunzkiz6kWuIo3d1rcUQZVtI0+Ijwm0tE6V+pcWK40KJDWUl5bfj3Wq4&#10;7LNJd3fdnworJXeHK2+zhLX+HvarGYhAffiE3+2N0ZAk8P8l/g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1GAjBAAAA2wAAAA8AAAAAAAAAAAAAAAAAmAIAAGRycy9kb3du&#10;cmV2LnhtbFBLBQYAAAAABAAEAPUAAACGAwAAAAA=&#10;" path="m1841,348v-45,,-84,19,-118,57c1690,442,1664,496,1644,566v-19,70,-28,131,-28,181c1616,795,1625,830,1645,853v20,22,49,34,89,34c1777,887,1814,868,1847,830v33,-39,59,-92,78,-160c1944,601,1953,541,1953,489v,-47,-9,-82,-27,-105c1908,360,1880,348,1841,348xm1854,296v69,,122,19,158,57c2049,391,2067,445,2067,516v,50,-9,103,-26,160c2023,734,1999,782,1969,820v-31,39,-67,69,-110,88c1817,928,1768,938,1713,938v-67,,-119,-19,-156,-57c1521,844,1502,790,1502,719v,-34,5,-74,16,-120c1531,538,1553,484,1585,439v32,-46,71,-81,117,-106c1748,309,1799,296,1854,296xm2338,296v28,,49,9,65,27c2419,341,2427,364,2427,393v,22,-5,44,-13,67l2423,463v42,-57,83,-99,122,-126c2584,310,2624,296,2664,296v31,,58,3,79,8l2712,449r-67,c2642,431,2639,417,2634,407v-5,-10,-10,-17,-17,-21c2611,382,2602,380,2593,380v-16,,-33,7,-51,20c2523,414,2503,435,2480,463v-23,29,-41,56,-55,82c2411,572,2400,605,2391,646r-62,281l2217,927r94,-411c2317,490,2321,470,2323,455v1,-14,2,-26,2,-35c2325,402,2323,390,2317,382v-6,-8,-15,-12,-27,-12c2277,370,2263,376,2248,387v-15,11,-35,31,-61,60l2150,411v39,-42,73,-71,99,-89c2276,305,2306,296,2338,296xm3012,147r90,l3066,307r197,l3249,372r-197,l2994,624v-11,49,-18,84,-21,105c2970,751,2968,768,2968,781v,53,22,80,67,80c3054,861,3074,854,3096,840v21,-15,46,-40,76,-75l3209,804v-37,46,-73,79,-108,101c3066,926,3030,937,2992,937v-91,,-136,-45,-136,-137c2856,771,2860,741,2867,709r77,-337l2835,372r9,-44c2870,327,2889,325,2902,322v14,-4,25,-8,33,-14c2944,301,2952,293,2960,282v7,-12,14,-26,21,-44c2988,221,2998,190,3012,147xm451,31v40,,77,3,111,8c596,45,633,54,674,67l638,234r-62,c574,197,568,168,559,147,549,126,536,111,518,102,500,93,477,88,447,88v-36,,-67,8,-94,22c325,125,305,145,290,170v-14,26,-21,54,-21,85c269,287,277,316,295,340v17,25,49,54,98,87c435,456,467,482,490,506v22,23,38,47,49,73c550,605,555,635,555,669v,53,-13,100,-38,141c492,851,456,882,410,904v-46,23,-99,34,-157,34c213,938,170,935,124,928,78,922,37,913,,903l39,725r63,c102,778,114,817,138,843v25,26,62,38,113,38c310,881,356,865,390,833v34,-32,51,-76,51,-133c441,673,436,650,427,630,417,610,403,591,385,572,366,554,339,533,303,509,271,488,245,466,224,445,202,424,185,401,173,375,160,349,154,320,154,288v,-51,12,-96,37,-135c216,114,251,84,295,63,340,42,392,31,451,31xm1033,r37,l959,449r7,2c1007,397,1046,358,1083,333v36,-24,73,-37,110,-37c1234,296,1264,308,1286,331v22,23,33,55,33,96c1319,455,1312,493,1300,544r-42,169c1246,761,1240,794,1240,813v,18,3,30,8,38c1254,859,1263,863,1275,863v13,,27,-6,42,-16c1331,836,1352,816,1379,786r37,36c1374,866,1340,896,1314,913v-27,16,-57,24,-90,24c1196,937,1173,927,1157,907v-17,-20,-25,-45,-25,-77c1132,802,1139,761,1153,706r28,-112c1191,554,1198,524,1201,504v4,-20,5,-36,5,-47c1206,426,1201,404,1191,391v-10,-12,-26,-19,-48,-19c1125,372,1105,380,1084,394v-22,15,-45,37,-68,68c992,492,973,520,959,548v-14,27,-25,60,-33,98l867,927r-113,l921,186v10,-47,16,-79,16,-96c937,71,931,59,920,51,909,44,889,40,861,39l868,5,1033,xe" fillcolor="black" strokeweight="0">
                  <v:path arrowok="t" o:connecttype="custom" o:connectlocs="111337,38317;117432,60047;132263,33104;125558,20038;138223,45763;116009,63500;102803,40551;125558,20038;164364,26605;172355,22814;183665,30396;177231,26131;167953,31344;157727,62755;157320,30802;155086,25048;145604,27824;203982,9951;220980,20783;202763,42243;205539,58287;217323,54429;193417,54158;191995,25183;198767,20851;203982,9951;45645,4536;37857,9951;23906,7447;19978,23017;36503,39197;27766,61198;0,61131;9346,57069;29866,47388;20520,34458;10429,19497;30543,2099;64946,30396;80793,20038;88040,36827;84518,57610;93390,53210;82893,63432;78085,47794;81674,30938;73412,26673;62711,43732;62373,12592;58309,2640" o:connectangles="0,0,0,0,0,0,0,0,0,0,0,0,0,0,0,0,0,0,0,0,0,0,0,0,0,0,0,0,0,0,0,0,0,0,0,0,0,0,0,0,0,0,0,0,0,0,0,0,0,0"/>
                  <o:lock v:ext="edit" verticies="t"/>
                </v:shape>
                <v:rect id="Rectangle 226" o:spid="_x0000_s1110" style="position:absolute;left:3689;top:4006;width:425;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i3MYA&#10;AADbAAAADwAAAGRycy9kb3ducmV2LnhtbESPQWvCQBSE74X+h+UVvNVNgxWNbqQWBC+FanvQ2zP7&#10;TEKyb9PdVdP+ercgeBxm5htmvuhNK87kfG1ZwcswAUFcWF1zqeD7a/U8AeEDssbWMin4JQ+L/PFh&#10;jpm2F97QeRtKESHsM1RQhdBlUvqiIoN+aDvi6B2tMxiidKXUDi8RblqZJslYGqw5LlTY0XtFRbM9&#10;GQXL6WT58znij7/NYU/73aF5TV2i1OCpf5uBCNSHe/jWXmsF6Qj+v8QfI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ji3MYAAADbAAAADwAAAAAAAAAAAAAAAACYAgAAZHJz&#10;L2Rvd25yZXYueG1sUEsFBgAAAAAEAAQA9QAAAIsDAAAAAA==&#10;" fillcolor="black" stroked="f"/>
                <v:shape id="Freeform 227" o:spid="_x0000_s1111" style="position:absolute;left:4191;top:3835;width:1936;height:533;visibility:visible;mso-wrap-style:square;v-text-anchor:top" coordsize="2862,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jqcQA&#10;AADbAAAADwAAAGRycy9kb3ducmV2LnhtbESPwWrDMBBE74H+g9hCLqGREogpTmRTCoVCIaFJDz2u&#10;rY1taq2EpcTO30eFQo/DzLxhduVke3GlIXSONayWCgRx7UzHjYav09vTM4gQkQ32jknDjQKUxcNs&#10;h7lxI3/S9RgbkSAcctTQxuhzKUPdksWwdJ44eWc3WIxJDo00A44Jbnu5ViqTFjtOCy16em2p/jle&#10;rAZVq2/f773djAuqrM8+DmOotJ4/Ti9bEJGm+B/+a78bDesMfr+kHy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7I6nEAAAA2wAAAA8AAAAAAAAAAAAAAAAAmAIAAGRycy9k&#10;b3ducmV2LnhtbFBLBQYAAAAABAAEAPUAAACJAwAAAAA=&#10;" path="m885,200v-44,,-86,22,-126,66c718,310,687,370,665,445v61,,114,-6,157,-16c866,418,900,401,923,378v23,-23,35,-54,35,-94c958,258,952,237,939,222,927,208,909,200,885,200xm1968,149v27,,49,9,64,27c2048,194,2056,217,2056,246v,24,-5,49,-15,76l2049,325v40,-60,79,-104,119,-132c2207,164,2247,149,2287,149v42,,73,12,95,36c2403,208,2414,242,2414,287r,9c2414,299,2414,302,2413,306v38,-53,75,-92,112,-118c2562,162,2600,149,2640,149v40,,70,12,92,35c2753,207,2764,239,2764,280v,28,-6,66,-19,117l2703,566v-11,48,-17,81,-17,100c2686,684,2689,696,2694,704v6,8,15,12,27,12c2734,716,2748,710,2762,700v15,-11,36,-31,63,-61l2862,675v-38,40,-70,69,-98,87c2737,781,2705,790,2670,790v-29,,-51,-10,-68,-30c2585,740,2577,714,2577,683v,-28,7,-69,21,-124l2627,447v10,-41,17,-71,20,-90c2650,338,2652,322,2652,310v,-30,-5,-52,-15,-65c2627,232,2611,225,2589,225v-19,,-38,7,-59,21c2509,259,2488,281,2465,309v-23,29,-42,57,-56,85c2394,422,2383,456,2374,496r-59,284l2203,780r74,-330c2286,410,2293,380,2296,361v3,-19,5,-36,5,-49c2301,280,2295,258,2284,245v-11,-13,-28,-20,-51,-20c2216,225,2197,232,2176,246v-21,13,-43,35,-67,65c2086,341,2067,370,2054,398v-14,28,-25,61,-34,101l1958,780r-112,l1941,369v9,-42,14,-74,14,-96c1955,255,1952,243,1947,235v-6,-8,-15,-12,-27,-12c1907,223,1892,229,1878,240v-15,11,-36,31,-62,60l1779,264v38,-40,71,-69,99,-88c1905,158,1935,149,1968,149xm1327,149v28,,49,9,65,27c1408,194,1416,217,1416,246v,22,-5,44,-13,67l1412,316v42,-57,83,-99,122,-126c1573,163,1613,149,1653,149v31,,58,3,79,8l1701,302r-67,c1631,284,1628,270,1623,260v-5,-10,-10,-17,-17,-21c1600,235,1591,233,1582,233v-16,,-33,7,-51,20c1512,267,1492,288,1469,316v-23,29,-41,56,-55,82c1400,425,1389,458,1380,499r-62,281l1206,780r94,-411c1306,343,1310,323,1312,308v1,-14,2,-26,2,-35c1314,255,1312,243,1306,235v-6,-8,-15,-12,-27,-12c1266,223,1252,229,1237,240v-15,11,-35,31,-61,60l1139,264v39,-42,73,-71,99,-89c1265,158,1295,149,1327,149xm908,149v52,,92,10,118,32c1052,202,1065,235,1065,280v,73,-35,128,-104,165c893,482,790,500,654,500v-5,26,-7,54,-7,85c647,630,656,663,673,683v18,21,47,31,87,31c800,714,836,706,868,688v32,-17,66,-44,102,-79l1010,651v-41,46,-84,81,-127,104c840,778,790,790,733,790v-63,,-111,-19,-146,-57c553,695,536,641,536,573v,-46,8,-96,25,-149c577,371,603,324,636,281v34,-42,74,-74,122,-97c805,160,855,149,908,149xm177,r90,l231,160r197,l414,225r-197,l159,477v-11,49,-18,84,-21,105c135,604,133,621,133,634v,53,22,80,67,80c219,714,239,707,261,693v21,-15,46,-40,76,-75l374,657v-37,46,-73,79,-108,101c231,779,195,790,157,790,66,790,21,745,21,653v,-29,4,-59,11,-91l109,225,,225,9,181v26,-1,45,-3,58,-6c81,171,92,167,100,161v9,-7,17,-15,25,-26c132,123,139,109,146,91,153,74,163,43,177,xe" fillcolor="black" strokeweight="0">
                  <v:path arrowok="t" o:connecttype="custom" o:connectlocs="45001,30046;64829,19175;133177,10060;138117,21741;154764,10060;163358,19986;178652,10060;185757,26805;182306,47533;191171,43145;180682,53340;175810,37743;179464,20931;171208,16610;160651,33489;154087,30384;154561,16542;142719,20998;132500,52665;132297,18433;127087,16205;127087,11883;94198,11883;95552,21336;117207,10600;109830,17555;103605,17082;93386,33692;87973,24915;88379,15867;79581,20256;89800,10060;72070,18905;43783,39499;58739,46453;59754,50977;36272,38688;51295,12423;18068,0;28016,15192;9339,39296;17662,46791;18001,51179;2165,37946;609,12221;8459,9115" o:connectangles="0,0,0,0,0,0,0,0,0,0,0,0,0,0,0,0,0,0,0,0,0,0,0,0,0,0,0,0,0,0,0,0,0,0,0,0,0,0,0,0,0,0,0,0,0,0"/>
                  <o:lock v:ext="edit" verticies="t"/>
                </v:shape>
                <v:shape id="Freeform 228" o:spid="_x0000_s1112" style="position:absolute;left:6375;top:3765;width:1118;height:597;visibility:visible;mso-wrap-style:square;v-text-anchor:top" coordsize="1650,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538QA&#10;AADbAAAADwAAAGRycy9kb3ducmV2LnhtbESPT4vCMBTE7wt+h/AEb2uquKtWo4ggeNhD/QNen82z&#10;KTYvpYm1fnuzsLDHYWZ+wyzXna1ES40vHSsYDRMQxLnTJRcKzqfd5wyED8gaK8ek4EUe1qvexxJT&#10;7Z58oPYYChEh7FNUYEKoUyl9bsiiH7qaOHo311gMUTaF1A0+I9xWcpwk39JiyXHBYE1bQ/n9+LAK&#10;Zj/b22b0ag/JNZtczPwr68I0U2rQ7zYLEIG68B/+a++1gvEUfr/EHyB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Iud/EAAAA2wAAAA8AAAAAAAAAAAAAAAAAmAIAAGRycy9k&#10;b3ducmV2LnhtbFBLBQYAAAAABAAEAPUAAACJAwAAAAA=&#10;" path="m1342,57v-23,,-48,1,-73,2l1186,435r76,c1325,435,1375,426,1411,409v36,-16,65,-44,86,-83c1518,288,1529,247,1529,202v,-19,-2,-35,-5,-50c1520,138,1516,126,1510,116v-5,-9,-13,-18,-21,-25c1480,84,1469,77,1456,72v-13,-5,-28,-9,-45,-12c1394,58,1371,57,1342,57xm417,56v-19,,-39,1,-61,2l188,825v12,1,36,2,72,2c330,827,389,815,438,790v49,-24,91,-62,126,-114c600,624,626,569,643,511v17,-58,25,-119,25,-183c668,238,647,170,605,124,563,79,500,56,417,56xm1082,r288,c1416,,1453,2,1482,8v29,5,54,13,75,24c1577,43,1594,57,1608,74v14,17,24,36,31,58c1646,153,1650,176,1650,200v,67,-21,123,-61,170c1548,417,1488,452,1409,476r,7c1430,499,1447,518,1459,539v13,22,23,52,31,90l1505,705v5,23,10,45,16,64c1527,788,1534,803,1543,814v8,11,18,20,28,25c1582,845,1598,850,1618,853r-7,32l1432,885v-14,-39,-26,-85,-37,-138l1366,610v-5,-24,-10,-44,-17,-60c1342,534,1334,521,1325,512v-9,-9,-20,-14,-32,-17c1280,492,1265,491,1248,491r-74,l1128,696v-4,17,-6,30,-8,40c1119,746,1117,757,1116,768v-1,11,-1,21,-1,29c1115,811,1117,821,1121,829v4,7,11,13,20,16c1149,849,1164,851,1185,853r-7,32l912,885r7,-32c935,850,948,846,956,840v8,-5,15,-14,21,-24c982,806,987,793,992,778v5,-15,12,-44,21,-86l1124,192v9,-43,14,-77,14,-102c1138,69,1133,54,1123,46v-10,-9,-26,-13,-49,-15l1082,xm170,l415,v66,,119,5,159,15c615,25,653,42,688,68v35,26,62,61,79,104c785,215,794,266,794,325v,58,-7,114,-20,167c761,545,741,594,716,639v-25,44,-55,83,-90,116c591,788,557,814,524,832v-33,17,-69,31,-110,39c373,880,326,885,272,885l,885,7,853v16,-3,29,-7,37,-13c52,835,59,826,65,816v5,-10,10,-23,15,-38c85,763,92,734,101,692l212,192v9,-43,14,-78,14,-104c226,68,221,53,211,45,201,37,184,33,162,31l170,xe" fillcolor="black" strokeweight="0">
                  <v:path arrowok="t" o:connecttype="custom" o:connectlocs="85954,3979;85479,29339;101397,21988;103226,10252;100855,6138;95572,4047;28245,3777;12734,55643;29667,53283;43553,34465;40979,8363;73287,0;100381,540;108915,4991;111760,13489;95436,32104;98823,36354;101939,47550;104513,54901;109593,57532;96994,59690;92524,41142;89747,34533;84531,33116;76403,46943;75590,51799;75929,55913;80264,57532;61773,59690;64753,56655;67191,52473;76132,12950;76065,3103;73287,0;28109,0;46601,4586;53780,21920;48497,43098;35492,56115;18423,59690;474,57532;4403,55036;6841,46673;15308,5935;10973,2091" o:connectangles="0,0,0,0,0,0,0,0,0,0,0,0,0,0,0,0,0,0,0,0,0,0,0,0,0,0,0,0,0,0,0,0,0,0,0,0,0,0,0,0,0,0,0,0,0"/>
                  <o:lock v:ext="edit" verticies="t"/>
                </v:shape>
                <v:shape id="Freeform 229" o:spid="_x0000_s1113" style="position:absolute;left:7556;top:4083;width:2991;height:469;visibility:visible;mso-wrap-style:square;v-text-anchor:top" coordsize="4408,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As2sEA&#10;AADbAAAADwAAAGRycy9kb3ducmV2LnhtbERPy4rCMBTdC/MP4Q64EZuOiowdowyi4MIHo8JsL83t&#10;A5ub0kStfr1ZCC4P5z2dt6YSV2pcaVnBVxSDIE6tLjlXcDqu+t8gnEfWWFkmBXdyMJ99dKaYaHvj&#10;P7oefC5CCLsEFRTe14mULi3IoItsTRy4zDYGfYBNLnWDtxBuKjmI47E0WHJoKLCmRUHp+XAxCi7n&#10;7SPbmf1jOZr03NBWtCn/d0p1P9vfHxCeWv8Wv9xrrWAQxoYv4Q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wLNrBAAAA2wAAAA8AAAAAAAAAAAAAAAAAmAIAAGRycy9kb3du&#10;cmV2LnhtbFBLBQYAAAAABAAEAPUAAACGAwAAAAA=&#10;" path="m2146,257v-33,,-61,14,-86,41c2035,326,2016,365,2002,417v-14,51,-21,96,-21,133c1981,585,1988,611,2002,627v15,17,37,25,66,25c2099,652,2127,638,2151,610v24,-28,43,-67,57,-117c2222,442,2229,398,2229,360v,-34,-7,-60,-20,-77c2195,265,2175,257,2146,257xm3894,256v-33,,-62,13,-88,39c3780,322,3760,357,3745,401v-15,45,-22,89,-22,133c3723,567,3728,592,3737,608v9,17,24,25,45,25c3803,633,3824,624,3844,606v20,-19,41,-44,62,-78c3928,495,3943,456,3952,412r4,-20c3959,379,3961,367,3962,358v1,-10,1,-20,1,-31c3963,302,3958,284,3948,273v-11,-12,-29,-17,-54,-17xm3034,222r29,l2994,528v-7,31,-11,54,-11,70c2983,611,2986,620,2990,626v4,6,10,9,19,9c3019,635,3029,631,3040,623v11,-8,26,-23,45,-45l3113,605v-31,33,-57,55,-76,67c3017,684,2996,689,2972,689v-21,,-38,-7,-50,-22c2910,652,2903,632,2903,609v,-24,5,-55,14,-93l2953,361v7,-32,10,-56,10,-72c2963,275,2960,265,2953,260v-7,-5,-20,-8,-40,-9l2918,226r116,-4xm890,222r29,l850,528v-7,31,-11,54,-11,70c839,611,842,620,846,626v4,6,10,9,19,9c875,635,885,631,896,623v11,-8,26,-23,45,-45l969,605v-31,33,-57,55,-76,67c873,684,852,689,828,689v-21,,-38,-7,-50,-22c766,652,759,632,759,609v,-24,5,-55,14,-93l809,361v7,-32,10,-56,10,-72c819,275,816,265,809,260v-7,-5,-20,-8,-40,-9l774,226r116,-4xm3456,219v42,,81,4,117,14l3550,341r-50,c3499,316,3497,299,3494,288v-4,-11,-9,-19,-17,-24c3470,258,3459,256,3446,256v-32,,-61,13,-87,38c3334,320,3313,356,3297,403v-17,47,-25,92,-25,135c3272,570,3279,594,3291,610v13,16,32,24,57,24c3377,634,3402,628,3424,617v21,-11,43,-28,67,-52l3520,595v-30,33,-60,57,-91,72c3399,682,3366,690,3331,690v-46,,-81,-14,-105,-41c3203,622,3191,582,3191,530v,-34,6,-72,19,-112c3223,377,3241,341,3266,311v24,-31,53,-54,85,-70c3384,226,3419,219,3456,219xm2156,219v51,,90,13,116,41c2299,288,2312,328,2312,380v,36,-6,76,-19,118c2280,540,2262,575,2240,604v-22,28,-49,50,-80,64c2129,683,2093,690,2052,690v-49,,-87,-14,-114,-42c1911,621,1897,581,1897,529v,-25,4,-55,12,-88c1918,396,1935,357,1958,323v23,-34,52,-60,86,-78c2078,228,2115,219,2156,219xm1263,219v29,,56,1,80,5c1368,227,1392,233,1416,242r-21,100l1356,342v-3,-28,-13,-50,-28,-64c1313,263,1289,256,1257,256v-25,,-46,6,-61,19c1180,288,1173,305,1173,326v,11,2,21,6,30c1182,365,1191,374,1203,385v12,10,30,23,56,38c1279,436,1295,447,1307,457v12,10,22,20,29,29c1343,496,1348,507,1351,518v3,11,5,24,5,39c1356,586,1348,610,1333,630v-15,20,-36,35,-62,45c1246,685,1216,690,1183,690v-26,,-52,-2,-78,-6c1080,680,1052,673,1021,664r22,-104l1081,560v1,30,9,53,25,69c1122,644,1147,652,1182,652v30,,54,-7,71,-20c1270,618,1278,599,1278,575v,-15,-2,-27,-7,-37c1266,527,1259,517,1248,508v-11,-10,-28,-22,-52,-36c1172,457,1152,444,1138,432v-13,-12,-24,-26,-31,-40c1100,378,1097,362,1097,343v,-25,7,-47,20,-66c1131,259,1150,244,1175,234v25,-10,54,-15,88,-15xm3885,218v20,,40,2,58,7c3961,230,3979,238,3998,250r44,-32l4072,226r-70,302c3995,558,3992,582,3992,598v,13,2,22,6,28c4002,632,4009,635,4018,635v9,,19,-4,30,-12c4059,615,4074,600,4094,578r27,27c4092,636,4068,657,4048,670v-20,13,-42,19,-66,19c3963,689,3947,683,3935,670v-12,-13,-17,-30,-17,-52c3918,600,3921,582,3929,562r-7,-2c3892,605,3863,637,3836,658v-28,21,-57,31,-87,31c3714,689,3687,676,3668,649v-20,-26,-29,-63,-29,-111c3639,484,3649,431,3671,381v21,-51,51,-90,88,-119c3797,233,3839,218,3885,218xm2522,218v20,,36,7,48,20c2581,251,2587,268,2587,290v,15,-3,32,-9,49l2584,341v31,-42,61,-73,90,-93c2703,228,2732,219,2762,219v23,,42,1,58,5l2797,331r-49,c2746,317,2743,307,2740,300v-4,-8,-8,-13,-13,-16c2723,281,2716,280,2709,280v-11,,-24,5,-37,15c2658,305,2643,320,2626,341v-17,21,-30,41,-40,61c2576,421,2568,446,2561,475r-45,207l2433,682r69,-302c2507,361,2510,346,2511,335v1,-10,2,-19,2,-26c2513,296,2511,287,2507,281v-5,-5,-11,-8,-20,-8c2477,273,2467,277,2456,285v-11,8,-26,23,-45,44l2384,302v29,-30,53,-52,73,-65c2477,225,2499,218,2522,218xm1647,108r66,l1687,226r144,l1821,274r-145,l1634,459v-9,36,-14,62,-16,78c1616,552,1615,565,1615,575v,39,16,59,49,59c1678,634,1693,628,1708,618v16,-11,35,-29,56,-55l1792,592v-28,33,-54,58,-80,74c1687,681,1660,689,1632,689v-67,,-100,-33,-100,-100c1532,568,1535,545,1540,522r57,-248l1516,274r8,-33c1542,241,1557,240,1566,237v10,-2,18,-6,25,-10c1597,222,1603,216,1608,208v6,-9,11,-19,16,-32c1629,163,1637,141,1647,108xm3022,39r84,l3084,132r-84,l3022,39xm878,39r84,l940,132r-84,l878,39xm125,31r190,l310,55v-12,2,-21,5,-26,8c279,66,274,71,270,77v-4,7,-8,17,-13,30c253,121,247,143,241,173l208,319r256,l496,173v3,-13,6,-27,8,-42c506,116,507,105,507,96v,-15,-4,-25,-11,-31c488,59,476,56,460,55r5,-24l656,31r-5,24c639,57,630,60,625,63v-5,3,-10,8,-14,14c607,84,602,94,598,107v-4,14,-10,36,-17,66l500,543v-4,19,-7,34,-8,45c490,599,490,609,490,617v,15,3,25,11,31c508,654,520,657,536,658r-5,24l341,682r5,-24c358,657,367,653,373,649v6,-4,11,-10,15,-18c392,624,396,614,400,603v3,-11,8,-32,15,-63l455,363r-256,l159,543v-3,16,-6,29,-8,39c150,593,149,604,149,617v,14,3,24,10,30c165,653,177,657,196,658r-5,24l,682,5,658v12,-1,21,-5,27,-9c38,645,43,639,48,631v4,-7,7,-17,11,-28c62,592,68,571,75,540l156,173v3,-13,5,-27,7,-42c165,116,166,105,166,96v,-15,-4,-25,-11,-31c148,59,136,56,119,55r6,-24xm4378,r28,l4289,528v-7,31,-10,55,-10,70c4279,611,4281,620,4285,626v4,6,10,9,19,9c4314,635,4324,631,4335,623v11,-8,26,-23,46,-45l4408,605v-31,32,-56,55,-76,67c4313,683,4291,689,4267,689v-21,,-38,-7,-50,-22c4205,652,4198,632,4198,609v,-21,5,-52,14,-93l4297,135v4,-17,7,-31,8,-41c4307,84,4308,75,4308,67v,-10,-2,-17,-6,-22c4299,40,4294,36,4287,34v-6,-2,-18,-4,-35,-5l4258,5,4378,xe" fillcolor="black" strokeweight="0">
                  <v:path arrowok="t" o:connecttype="custom" o:connectlocs="135837,42700;149882,19273;252607,36366;268145,28058;264210,17434;202873,42632;206062,45764;200363,24585;205858,15119;57402,42632;60590,45764;54891,24585;60387,15119;237070,19613;222007,36639;238834,40520;217800,28466;154156,17706;139229,46990;138686,16685;94651,23291;79589,22201;90648,33097;80267,46990;75043,42836;84677,34596;75789,18864;271266,17025;271266,42632;274659,45628;266110,38137;249079,25947;175529,19749;191338,15255;183807,19068;170712,46445;170101,19137;166709,16140;124234,15391;109579,39158;116160,45356;102861,18660;110189,11986;203551,8989;58080,8989;19270,4290;31483,21724;31211,3746;41457,5244;33247,42019;23476,44811;30872,24721;10788,44062;2171,44198;11060,8921;297049,0;292029,43244;289518,46922;292096,6402;288907,341" o:connectangles="0,0,0,0,0,0,0,0,0,0,0,0,0,0,0,0,0,0,0,0,0,0,0,0,0,0,0,0,0,0,0,0,0,0,0,0,0,0,0,0,0,0,0,0,0,0,0,0,0,0,0,0,0,0,0,0,0,0,0,0"/>
                  <o:lock v:ext="edit" verticies="t"/>
                </v:shape>
                <v:rect id="Rectangle 230" o:spid="_x0000_s1114" style="position:absolute;left:533;top:5822;width:10928;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DEEcMA&#10;AADbAAAADwAAAGRycy9kb3ducmV2LnhtbESPT4vCMBTE7wv7HcJb2NuaqmxZqlFEFKSHBf/Aenw2&#10;z7a0eSlJ1PrtN4LgcZiZ3zDTeW9acSXna8sKhoMEBHFhdc2lgsN+/fUDwgdkja1lUnAnD/PZ+9sU&#10;M21vvKXrLpQiQthnqKAKocuk9EVFBv3AdsTRO1tnMETpSqkd3iLctHKUJKk0WHNcqLCjZUVFs7sY&#10;BbRqTm1qcpefsJG/+ff4mN7/lPr86BcTEIH68Ao/2xutYDyEx5f4A+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DEEcMAAADbAAAADwAAAAAAAAAAAAAAAACYAgAAZHJzL2Rv&#10;d25yZXYueG1sUEsFBgAAAAAEAAQA9QAAAIgDAAAAAA==&#10;" fillcolor="#e1faff" stroked="f"/>
                <v:rect id="Rectangle 231" o:spid="_x0000_s1115" style="position:absolute;left:533;top:5822;width:10928;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2HGcQA&#10;AADbAAAADwAAAGRycy9kb3ducmV2LnhtbESPUWvCQBCE3wv9D8cWfCn1Yi1SUk/RVrEPgmj7A5bc&#10;NjnM7YXsNYn/3hMKfRxm5htmvhx8rTpqxQU2MBlnoIiLYB2XBr6/tk+voCQiW6wDk4ELCSwX93dz&#10;zG3o+UjdKZYqQVhyNFDF2ORaS1GRRxmHhjh5P6H1GJNsS21b7BPc1/o5y2bao+O0UGFD7xUV59Ov&#10;N9C78vHcbdxwWOMk+J3Iy4fsjRk9DKs3UJGG+B/+a39aA9MZ3L6kH6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NhxnEAAAA2wAAAA8AAAAAAAAAAAAAAAAAmAIAAGRycy9k&#10;b3ducmV2LnhtbFBLBQYAAAAABAAEAPUAAACJAwAAAAA=&#10;" filled="f" strokecolor="#606060" strokeweight=".5pt">
                  <v:stroke joinstyle="round"/>
                </v:rect>
                <v:rect id="Rectangle 232" o:spid="_x0000_s1116" style="position:absolute;left:1054;top:6381;width:9588;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14:paraId="2DD9562C" w14:textId="77777777" w:rsidR="00D37F25" w:rsidRDefault="00D37F25" w:rsidP="00BB3638">
                        <w:r>
                          <w:rPr>
                            <w:rFonts w:ascii="Arial" w:hAnsi="Arial" w:cs="Arial"/>
                            <w:b/>
                            <w:bCs/>
                            <w:color w:val="000000"/>
                            <w:sz w:val="14"/>
                            <w:szCs w:val="14"/>
                          </w:rPr>
                          <w:t>Translation factor data</w:t>
                        </w:r>
                      </w:p>
                    </w:txbxContent>
                  </v:textbox>
                </v:rect>
                <v:shape id="Freeform 233" o:spid="_x0000_s1117" style="position:absolute;left:21717;width:10985;height:5854;visibility:visible;mso-wrap-style:square;v-text-anchor:top" coordsize="8112,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2A/cEA&#10;AADbAAAADwAAAGRycy9kb3ducmV2LnhtbERPy4rCMBTdC/MP4QpuZEzHwY50jFIFQd35QHB3ae60&#10;xeamJFHr308WgsvDec8WnWnEnZyvLSv4GiUgiAuray4VnI7rzykIH5A1NpZJwZM8LOYfvRlm2j54&#10;T/dDKEUMYZ+hgiqENpPSFxUZ9CPbEkfuzzqDIUJXSu3wEcNNI8dJkkqDNceGCltaVVRcDzejIP/Z&#10;7XJ/WU2G22ma1sujuxVnp9Sg3+W/IAJ14S1+uTdawXccG7/E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9gP3BAAAA2wAAAA8AAAAAAAAAAAAAAAAAmAIAAGRycy9kb3du&#10;cmV2LnhtbFBLBQYAAAAABAAEAPUAAACGAwAAAAA=&#10;" path="m,4296l,4104r48,l48,4296r-48,xm,3960l,3768r48,l48,3960r-48,xm,3624l,3432r48,l48,3624r-48,xm,3288l,3096r48,l48,3288r-48,xm,2952l,2760r48,l48,2952r-48,xm,2616l,2424r48,l48,2616r-48,xm,2280l,2088r48,l48,2280r-48,xm,1944l,1752r48,l48,1944r-48,xm,1608l,1416r48,l48,1608r-48,xm,1272l,1080r48,l48,1272r-48,xm,936l,744r48,l48,936,,936xm,600l,408r48,l48,600,,600xm,264l,72r48,l48,264,,264xm120,l312,r,48l120,48,120,xm456,l648,r,48l456,48,456,xm792,l984,r,48l792,48,792,xm1128,r192,l1320,48r-192,l1128,xm1464,r192,l1656,48r-192,l1464,xm1800,r192,l1992,48r-192,l1800,xm2136,r192,l2328,48r-192,l2136,xm2472,r192,l2664,48r-192,l2472,xm2808,r192,l3000,48r-192,l2808,xm3144,r192,l3336,48r-192,l3144,xm3480,r192,l3672,48r-192,l3480,xm3816,r192,l4008,48r-192,l3816,xm4152,r192,l4344,48r-192,l4152,xm4488,r192,l4680,48r-192,l4488,xm4824,r192,l5016,48r-192,l4824,xm5160,r192,l5352,48r-192,l5160,xm5496,r192,l5688,48r-192,l5496,xm5832,r192,l6024,48r-192,l5832,xm6168,r192,l6360,48r-192,l6168,xm6504,r192,l6696,48r-192,l6504,xm6840,r192,l7032,48r-192,l6840,xm7176,r192,l7368,48r-192,l7176,xm7512,r192,l7704,48r-192,l7512,xm7848,r192,l8040,48r-192,l7848,xm8112,120r,192l8064,312r,-192l8112,120xm8112,456r,192l8064,648r,-192l8112,456xm8112,792r,192l8064,984r,-192l8112,792xm8112,1128r,192l8064,1320r,-192l8112,1128xm8112,1464r,192l8064,1656r,-192l8112,1464xm8112,1800r,192l8064,1992r,-192l8112,1800xm8112,2136r,192l8064,2328r,-192l8112,2136xm8112,2472r,192l8064,2664r,-192l8112,2472xm8112,2808r,192l8064,3000r,-192l8112,2808xm8112,3144r,192l8064,3336r,-192l8112,3144xm8112,3480r,192l8064,3672r,-192l8112,3480xm8112,3816r,192l8064,4008r,-192l8112,3816xm8112,4152r,144c8112,4310,8102,4320,8088,4320r-48,l8040,4272r48,l8064,4296r,-144l8112,4152xm7896,4320r-192,l7704,4272r192,l7896,4320xm7560,4320r-192,l7368,4272r192,l7560,4320xm7224,4320r-192,l7032,4272r192,l7224,4320xm6888,4320r-192,l6696,4272r192,l6888,4320xm6552,4320r-192,l6360,4272r192,l6552,4320xm6216,4320r-192,l6024,4272r192,l6216,4320xm5880,4320r-192,l5688,4272r192,l5880,4320xm5544,4320r-192,l5352,4272r192,l5544,4320xm5208,4320r-192,l5016,4272r192,l5208,4320xm4872,4320r-192,l4680,4272r192,l4872,4320xm4536,4320r-192,l4344,4272r192,l4536,4320xm4200,4320r-192,l4008,4272r192,l4200,4320xm3864,4320r-192,l3672,4272r192,l3864,4320xm3528,4320r-192,l3336,4272r192,l3528,4320xm3192,4320r-192,l3000,4272r192,l3192,4320xm2856,4320r-192,l2664,4272r192,l2856,4320xm2520,4320r-192,l2328,4272r192,l2520,4320xm2184,4320r-192,l1992,4272r192,l2184,4320xm1848,4320r-192,l1656,4272r192,l1848,4320xm1512,4320r-192,l1320,4272r192,l1512,4320xm1176,4320r-192,l984,4272r192,l1176,4320xm840,4320r-192,l648,4272r192,l840,4320xm504,4320r-192,l312,4272r192,l504,4320xm168,4320r-144,l24,4272r144,l168,4320xe" fillcolor="#606060" strokecolor="#606060" strokeweight="0">
                  <v:path arrowok="t" o:connecttype="custom" o:connectlocs="0,536681;0,465123;6500,419587;6500,400071;0,354535;0,263462;0,191904;6500,146368;6500,126852;0,81315;16251,0;87754,0;133256,6505;152757,6505;198259,0;289263,0;360766,0;406268,6505;425769,6505;471271,0;562276,0;633779,0;679281,6505;698782,6505;744284,0;835288,0;906791,0;952293,6505;971794,6505;1017296,0;1098550,16263;1098550,87821;1092050,133357;1092050,152873;1098550,198409;1098550,289482;1098550,361040;1092050,406576;1092050,426092;1098550,471629;1098550,562702;1092050,582217;1069299,578965;1023797,585470;932792,585470;861289,585470;815787,578965;796286,578965;750784,585470;659780,585470;588277,585470;542775,578965;523274,578965;477772,585470;386768,585470;315264,585470;269762,578965;250261,578965;204759,585470;113755,585470;42252,585470;3250,578965" o:connectangles="0,0,0,0,0,0,0,0,0,0,0,0,0,0,0,0,0,0,0,0,0,0,0,0,0,0,0,0,0,0,0,0,0,0,0,0,0,0,0,0,0,0,0,0,0,0,0,0,0,0,0,0,0,0,0,0,0,0,0,0,0,0"/>
                  <o:lock v:ext="edit" verticies="t"/>
                </v:shape>
                <v:shape id="Freeform 234" o:spid="_x0000_s1118" style="position:absolute;left:23088;top:2965;width:2210;height:635;visibility:visible;mso-wrap-style:square;v-text-anchor:top" coordsize="163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NcsMA&#10;AADbAAAADwAAAGRycy9kb3ducmV2LnhtbESPQWvCQBSE7wX/w/KE3nRTK61GVxFBULCFqHh+Zp/Z&#10;0OzbkF1j+u+7gtDjMDPfMPNlZyvRUuNLxwrehgkI4tzpkgsFp+NmMAHhA7LGyjEp+CUPy0XvZY6p&#10;dnfOqD2EQkQI+xQVmBDqVEqfG7Loh64mjt7VNRZDlE0hdYP3CLeVHCXJh7RYclwwWNPaUP5zuFkF&#10;F8Td8TJtfdib/FufP7/O40wr9drvVjMQgbrwH362t1rB+xQe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rQNcsMAAADbAAAADwAAAAAAAAAAAAAAAACYAgAAZHJzL2Rv&#10;d25yZXYueG1sUEsFBgAAAAAEAAQA9QAAAIgDAAAAAA==&#10;" path="m920,175v-22,,-42,9,-58,28c845,222,832,249,822,284v-10,35,-14,65,-14,90c808,398,812,416,822,427v10,11,25,17,45,17c888,444,907,435,923,415v17,-19,30,-45,39,-79c972,301,976,271,976,245v,-23,-4,-41,-13,-52c954,181,940,175,920,175xm927,149v34,,61,9,79,28c1024,196,1033,223,1033,259v,25,-4,51,-13,80c1011,368,999,391,984,411v-15,19,-33,34,-55,44c908,465,884,470,857,470v-34,,-60,-10,-78,-29c760,423,751,396,751,360v,-17,2,-37,8,-60c765,270,777,243,792,220v16,-23,36,-40,59,-53c874,155,899,149,927,149xm1169,149v14,,24,4,32,13c1209,171,1213,183,1213,197v,11,-2,22,-6,34l1211,232v21,-28,42,-50,61,-63c1292,156,1312,149,1332,149v16,,29,1,39,4l1356,225r-34,c1321,216,1319,209,1317,204v-3,-5,-5,-8,-9,-10c1305,192,1301,191,1296,191v-8,,-16,3,-25,10c1261,208,1251,218,1240,232v-12,15,-21,28,-28,41c1205,287,1200,303,1195,324r-31,140l1108,464r47,-205c1158,246,1160,236,1161,228v1,-7,1,-13,1,-17c1162,202,1161,196,1158,192v-3,-4,-7,-6,-13,-6c1138,186,1131,189,1124,194v-8,6,-18,16,-31,30l1075,206v20,-21,36,-35,50,-44c1138,153,1153,149,1169,149xm1506,74r45,l1533,154r98,l1624,187r-98,l1497,313v-6,24,-9,42,-11,52c1485,376,1484,385,1484,391v,27,11,40,33,40c1527,431,1537,428,1548,421v10,-8,23,-20,38,-38l1604,403v-18,23,-36,39,-54,50c1533,464,1515,469,1496,469v-46,,-68,-22,-68,-68c1428,386,1430,371,1433,355r39,-168l1417,187r5,-22c1435,164,1444,163,1451,162v7,-2,12,-4,17,-8c1472,151,1476,147,1480,142v3,-6,7,-13,10,-22c1494,111,1499,96,1506,74xm225,16v20,,39,2,56,4c298,23,316,28,337,34r-18,84l288,118c287,99,284,85,279,74,274,64,268,56,259,52v-9,-5,-21,-7,-36,-7c205,45,190,49,176,56v-14,7,-24,17,-31,30c138,99,134,113,134,128v,16,5,31,13,43c156,183,172,198,196,214v21,15,38,28,49,40c256,265,264,277,269,290v6,13,8,28,8,45c277,362,271,385,258,406v-12,20,-30,36,-53,47c182,464,156,470,126,470v-20,,-41,-2,-64,-5c39,462,18,457,,452l19,363r32,c51,390,57,409,69,422v12,13,31,19,57,19c155,441,178,433,195,417v17,-16,25,-38,25,-66c220,337,218,326,213,316v-4,-10,-11,-20,-21,-29c183,278,169,267,151,255,135,245,122,234,112,223,101,213,93,201,86,188,80,175,77,161,77,145v,-26,6,-48,18,-68c108,58,125,43,148,32,170,22,196,16,225,16xm516,r19,l479,225r4,1c504,199,523,180,541,167v18,-12,37,-18,55,-18c617,149,632,155,643,166v11,12,16,28,16,48c659,228,656,247,650,273r-21,84c623,381,620,398,620,407v,9,1,15,4,19c627,430,631,432,637,432v7,,14,-3,21,-8c665,419,676,409,689,394r19,18c687,434,670,449,657,457v-14,8,-29,12,-45,12c598,469,586,464,578,454v-8,-10,-12,-22,-12,-38c566,402,569,381,576,354r14,-56c595,278,599,263,600,253v2,-10,3,-18,3,-24c603,214,600,203,596,196v-5,-6,-14,-9,-25,-9c562,187,553,191,542,198v-11,7,-22,18,-34,33c496,247,486,261,479,275v-7,13,-12,30,-16,49l433,464r-56,l460,94v6,-24,8,-40,8,-48c468,36,465,30,460,26v-6,-3,-16,-5,-30,-6l434,3,516,xe" fillcolor="black" strokeweight="0">
                  <v:path arrowok="t" o:connecttype="custom" o:connectlocs="111371,38370;117468,59987;132236,33101;125597,20131;138197,45801;116113,63500;102835,40532;125597,20131;164346,26616;172340,22833;183721,30399;177218,26211;168004,31345;157707,62689;157301,30804;155133,25130;145649,27832;204044,9998;220980,20806;202825,42288;205534,58231;217322,54448;193476,54178;191986,25265;198896,20806;204044,9998;45659,4594;37801,9998;23846,7566;19917,23103;36446,39181;27775,61203;0,61068;9349,57015;29807,47422;20459,34452;10433,19590;30485,2162;64898,30399;80751,20131;88067,36884;84544,57555;93351,53232;82918,63365;78041,47828;81699,30939;73434,26751;62731,43774;62324,12700;58260,2702" o:connectangles="0,0,0,0,0,0,0,0,0,0,0,0,0,0,0,0,0,0,0,0,0,0,0,0,0,0,0,0,0,0,0,0,0,0,0,0,0,0,0,0,0,0,0,0,0,0,0,0,0,0"/>
                  <o:lock v:ext="edit" verticies="t"/>
                </v:shape>
                <v:rect id="Rectangle 235" o:spid="_x0000_s1119" style="position:absolute;left:25406;top:3238;width:425;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wBf8EA&#10;AADbAAAADwAAAGRycy9kb3ducmV2LnhtbERPTYvCMBC9C/sfwgh701RR0WqUVVjwIqi7B72NzdgW&#10;m0lNonb315uD4PHxvmeLxlTiTs6XlhX0ugkI4szqknMFvz/fnTEIH5A1VpZJwR95WMw/WjNMtX3w&#10;ju77kIsYwj5FBUUIdSqlzwoy6Lu2Jo7c2TqDIUKXS+3wEcNNJftJMpIGS44NBda0Kii77G9GwXIy&#10;Xl63A978705HOh5Ol2HfJUp9tpuvKYhATXiLX+61VjCI6+OX+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cAX/BAAAA2wAAAA8AAAAAAAAAAAAAAAAAmAIAAGRycy9kb3du&#10;cmV2LnhtbFBLBQYAAAAABAAEAPUAAACGAwAAAAA=&#10;" fillcolor="black" stroked="f"/>
                <v:shape id="Freeform 236" o:spid="_x0000_s1120" style="position:absolute;left:25908;top:3067;width:1930;height:533;visibility:visible;mso-wrap-style:square;v-text-anchor:top" coordsize="1423,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1fWcQA&#10;AADbAAAADwAAAGRycy9kb3ducmV2LnhtbESPQWvCQBSE70L/w/IKvTWbFBGJrsEWAoVSobaKx+fu&#10;M4lm34bsVuO/7woFj8PMN8PMi8G24ky9bxwryJIUBLF2puFKwc93+TwF4QOywdYxKbiSh2LxMJpj&#10;btyFv+i8DpWIJexzVFCH0OVSel2TRZ+4jjh6B9dbDFH2lTQ9XmK5beVLmk6kxYbjQo0dvdWkT+tf&#10;q2B83MnVx2k/Mc1rqcdbXX5a3ij19DgsZyACDeEe/qffTeQyuH2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tX1nEAAAA2wAAAA8AAAAAAAAAAAAAAAAAmAIAAGRycy9k&#10;b3ducmV2LnhtbFBLBQYAAAAABAAEAPUAAACJAwAAAAA=&#10;" path="m435,100v-22,,-43,11,-63,33c351,155,336,185,325,223v31,,57,-3,79,-8c425,209,442,201,454,189v11,-11,17,-27,17,-47c471,129,468,119,462,111v-6,-7,-15,-11,-27,-11xm976,75v14,,25,4,33,13c1016,97,1020,109,1020,123v,12,-2,25,-7,38l1017,163v20,-30,39,-52,59,-66c1096,82,1116,75,1136,75v21,,36,6,47,18c1194,104,1199,121,1199,144r,4c1199,150,1199,151,1199,153v19,-26,37,-46,56,-59c1273,81,1292,75,1312,75v20,,35,6,46,17c1369,104,1374,120,1374,140v,14,-3,33,-9,59l1344,283v-6,24,-9,41,-9,50c1335,342,1337,348,1339,352v3,4,8,6,14,6c1359,358,1366,355,1373,350v8,-5,18,-15,32,-30l1423,338v-19,20,-35,34,-49,43c1361,391,1345,395,1327,395v-14,,-25,-5,-34,-15c1285,370,1281,357,1281,342v,-14,3,-35,10,-62l1306,224v5,-21,8,-36,10,-45c1318,169,1318,161,1318,155v,-15,-2,-26,-7,-32c1306,116,1298,113,1287,113v-10,,-19,3,-30,10c1247,130,1236,141,1225,155v-12,14,-21,28,-28,42c1189,211,1184,228,1179,248r-29,142l1094,390r37,-165c1135,205,1139,190,1140,181v2,-10,3,-18,3,-25c1143,140,1140,129,1134,123v-5,-7,-14,-10,-25,-10c1100,113,1091,116,1081,123v-11,7,-22,18,-34,33c1035,171,1026,185,1019,199v-7,14,-12,31,-17,51l971,390r-56,l963,185v4,-21,7,-37,7,-48c970,128,968,122,966,118v-3,-4,-8,-6,-14,-6c946,112,939,115,931,120v-7,6,-18,16,-31,30l882,132v19,-20,35,-34,49,-44c945,79,960,75,976,75xm664,75v14,,24,4,32,13c704,97,708,109,708,123v,11,-2,22,-6,34l706,158v21,-28,42,-50,61,-63c787,82,807,75,827,75v16,,29,1,39,4l851,151r-34,c816,142,814,135,812,130v-3,-5,-5,-8,-9,-10c800,118,796,117,791,117v-8,,-16,3,-25,10c756,134,746,144,735,158v-12,15,-21,28,-28,41c700,213,695,229,690,250l659,390r-56,l650,185v3,-13,5,-23,6,-31c657,147,657,141,657,137v,-9,-1,-15,-4,-19c650,114,646,112,640,112v-7,,-14,3,-21,8c611,126,601,136,588,150l570,132v20,-21,36,-35,50,-44c633,79,648,75,664,75xm446,75v26,,46,5,59,16c518,101,525,118,525,140v,37,-17,64,-52,83c439,241,387,250,320,250v-3,13,-4,27,-4,43c316,315,320,332,329,342v9,10,23,15,43,15c392,357,410,353,426,344v16,-8,33,-22,51,-39l498,326v-21,23,-43,40,-64,52c412,389,387,395,359,395v-32,,-56,-9,-73,-28c269,347,260,321,260,287v,-23,4,-48,13,-75c281,186,294,162,310,141v17,-21,38,-37,61,-49c395,80,420,75,446,75xm89,r45,l116,80r98,l207,113r-98,l80,239v-6,24,-9,42,-11,52c68,302,67,311,67,317v,27,11,40,33,40c110,357,120,354,131,347v10,-8,23,-20,38,-38l187,329v-18,23,-36,39,-54,50c116,390,98,395,79,395,33,395,11,373,11,327v,-15,2,-30,5,-46l55,113,,113,5,91c18,90,27,89,34,88v7,-2,12,-4,17,-8c55,77,59,73,63,68,66,62,70,55,73,46,77,37,82,22,89,xe" fillcolor="black" strokeweight="0">
                  <v:path arrowok="t" o:connecttype="custom" o:connectlocs="44089,30113;63894,19175;132401,10128;137421,21741;154106,10128;162653,19986;177982,10128;185172,26873;181645,47533;190598,43212;180017,53340;175133,37811;178796,20931;170521,16610;159940,33489;153428,30384;153835,16610;142033,21066;131723,52665;131587,18500;126297,16205;126297,11883;94417,11883;95774,21336;117479,10668;110154,17555;103913,17150;93603,33759;88177,24982;88584,15934;79766,20256;90076,10128;71220,18905;42868,39566;57790,46453;58875,51044;35271,38756;50329,12423;18178,0;28081,15259;9360,39296;17771,46858;18042,51179;2171,37946;678,12288;8546,9183" o:connectangles="0,0,0,0,0,0,0,0,0,0,0,0,0,0,0,0,0,0,0,0,0,0,0,0,0,0,0,0,0,0,0,0,0,0,0,0,0,0,0,0,0,0,0,0,0,0"/>
                  <o:lock v:ext="edit" verticies="t"/>
                </v:shape>
                <v:shape id="Freeform 237" o:spid="_x0000_s1121" style="position:absolute;left:28092;top:2997;width:1118;height:597;visibility:visible;mso-wrap-style:square;v-text-anchor:top" coordsize="825,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zA6cMA&#10;AADbAAAADwAAAGRycy9kb3ducmV2LnhtbESP3YrCMBSE7wXfIRzBG9FUdxGpRimKIIiCPw9wbI5t&#10;sTmpTdT69hthwcthZr5hZovGlOJJtSssKxgOIhDEqdUFZwrOp3V/AsJ5ZI2lZVLwJgeLebs1w1jb&#10;Fx/oefSZCBB2MSrIva9iKV2ak0E3sBVx8K62NuiDrDOpa3wFuCnlKIrG0mDBYSHHipY5pbfjwyjY&#10;rrLLeNf8TNaJLt/3oduv9klPqW6nSaYgPDX+G/5vb7SC3xF8voQf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zA6cMAAADbAAAADwAAAAAAAAAAAAAAAACYAgAAZHJzL2Rv&#10;d25yZXYueG1sUEsFBgAAAAAEAAQA9QAAAIgDAAAAAA==&#10;" path="m671,28v-12,,-24,1,-37,1l593,217r38,c662,217,687,213,705,204v18,-8,33,-22,43,-41c759,144,764,123,764,101v,-10,-1,-18,-2,-25c760,69,758,63,755,58v-3,-5,-6,-9,-11,-13c740,42,734,38,728,36v-6,-3,-14,-5,-23,-6c697,29,685,28,671,28xm208,28v-9,,-19,,-30,1l94,412v6,1,18,1,36,1c165,413,194,407,219,395v24,-12,45,-31,63,-57c300,312,313,284,321,255v9,-29,13,-59,13,-91c334,119,323,85,302,62,281,39,250,28,208,28xm541,l685,v23,,41,1,56,4c755,6,768,10,778,16v10,5,19,12,26,21c811,45,816,55,819,66v4,10,6,22,6,34c825,133,814,161,794,185v-20,23,-50,41,-90,53l704,241v11,8,19,18,25,28c736,280,741,295,745,314r7,38c755,364,757,375,760,384v3,10,7,17,11,23c775,412,780,417,786,419v5,3,13,6,23,7l805,442r-89,c709,423,703,400,697,373l683,305v-2,-12,-5,-22,-9,-30c671,267,667,260,662,256v-4,-5,-10,-7,-16,-9c640,246,632,245,624,245r-37,l564,348v-2,8,-3,15,-4,20c559,373,558,378,558,384v-1,5,-1,10,-1,14c557,405,558,410,560,414v3,4,6,7,10,8c574,424,582,425,592,426r-3,16l456,442r3,-16c467,425,474,423,478,420v4,-3,7,-7,10,-12c491,403,493,396,496,389v2,-8,6,-22,11,-43l562,96v4,-22,7,-39,7,-51c569,34,566,27,561,23v-5,-5,-13,-7,-24,-8l541,xm85,l207,v33,,60,2,80,7c307,12,326,21,344,34v17,13,31,30,40,52c392,107,397,133,397,162v,29,-4,57,-10,84c380,272,370,297,358,319v-13,22,-28,42,-45,58c295,394,278,407,262,416v-16,8,-35,15,-55,19c187,440,163,442,136,442l,442,3,426v8,-1,15,-3,19,-6c26,417,29,413,32,408v3,-5,5,-12,8,-19c42,381,46,367,51,346l106,96v4,-22,7,-39,7,-52c113,34,110,26,105,22,100,18,92,16,81,15l85,xe" fillcolor="black" strokeweight="0">
                  <v:path arrowok="t" o:connecttype="custom" o:connectlocs="85886,3916;85479,29305;101329,22012;103226,10263;100787,6077;95504,4051;28177,3781;12734,55639;29667,53343;43485,34437;40911,8373;73287,0;100381,540;108915,4997;111760,13505;95369,32141;98755,36327;101871,47536;104445,54963;109593,57529;96994,59690;92524,41189;89679,34572;84531,33086;76403,46996;75590,51857;75861,55909;80196,57529;61773,59690;64753,56719;67191,52533;76132,12964;75997,3106;73287,0;28042,0;46601,4592;53780,21877;48497,43079;35492,56179;18423,59690;406,57529;4335,55098;6909,46726;15308,5942;10973,2026" o:connectangles="0,0,0,0,0,0,0,0,0,0,0,0,0,0,0,0,0,0,0,0,0,0,0,0,0,0,0,0,0,0,0,0,0,0,0,0,0,0,0,0,0,0,0,0,0"/>
                  <o:lock v:ext="edit" verticies="t"/>
                </v:shape>
                <v:shape id="Freeform 238" o:spid="_x0000_s1122" style="position:absolute;left:29279;top:3340;width:1988;height:444;visibility:visible;mso-wrap-style:square;v-text-anchor:top" coordsize="1468,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91hsMA&#10;AADbAAAADwAAAGRycy9kb3ducmV2LnhtbESPQWsCMRSE7wX/Q3hCbzXbrYisRlGxUAQrai+9PTbP&#10;zdLNy5JEXf+9EQoeh5n5hpnOO9uIC/lQO1bwPshAEJdO11wp+Dl+vo1BhIissXFMCm4UYD7rvUyx&#10;0O7Ke7ocYiUShEOBCkyMbSFlKA1ZDAPXEifv5LzFmKSvpPZ4TXDbyDzLRtJizWnBYEsrQ+Xf4WwV&#10;nLe/khftOt+N1jufLzfafB+jUq/9bjEBEamLz/B/+0srGH7A40v6AX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91hsMAAADbAAAADwAAAAAAAAAAAAAAAACYAgAAZHJzL2Rv&#10;d25yZXYueG1sUEsFBgAAAAAEAAQA9QAAAIgDAAAAAA==&#10;" path="m915,112v-16,,-31,8,-46,24c854,153,843,175,835,202v22,,41,-2,58,-6c909,192,921,186,929,178v9,-9,13,-20,13,-35c942,133,940,126,936,120v-5,-5,-12,-8,-21,-8xm451,112v-16,,-31,8,-46,24c390,153,379,175,371,202v22,,41,-2,58,-6c445,192,457,186,465,178v9,-9,13,-20,13,-35c478,133,476,126,472,120v-5,-5,-12,-8,-21,-8xm696,94v21,,40,2,58,7l743,155r-25,c717,142,716,134,715,128v-2,-5,-5,-9,-8,-12c703,113,697,112,691,112v-16,,-31,6,-44,19c635,144,624,162,616,186v-8,23,-12,46,-12,67c604,269,607,281,613,289v7,8,16,12,29,12c657,301,669,298,680,293v10,-6,21,-14,33,-26l728,282v-15,16,-30,28,-46,36c667,325,651,329,633,329v-23,,-40,-7,-52,-20c569,295,563,275,563,249v,-17,3,-36,10,-56c579,173,588,155,601,140v12,-16,26,-27,42,-35c660,97,677,94,696,94xm1077,93v10,,18,4,24,10c1107,110,1110,118,1110,129v,8,-2,18,-6,28l1107,158v15,-22,30,-38,44,-49c1165,99,1180,94,1195,94v14,,26,4,34,12c1237,115,1241,127,1241,142v,10,-3,24,-7,42l1218,247v-4,17,-6,29,-6,36c1212,290,1213,294,1215,297v2,3,5,5,10,5c1229,302,1235,300,1240,296v5,-4,13,-12,23,-23l1276,287v-13,14,-25,25,-35,32c1231,326,1219,329,1206,329v-10,,-19,-4,-25,-11c1175,310,1172,301,1172,290v,-11,2,-26,8,-46l1190,203v4,-15,6,-26,8,-33c1199,163,1199,157,1199,152v,-11,-1,-18,-5,-23c1190,124,1184,121,1176,121v-7,,-14,3,-21,8c1147,135,1139,143,1130,153v-9,11,-16,22,-21,32c1104,195,1100,207,1096,222r-22,103l1032,325r35,-151c1071,159,1072,147,1072,139v,-7,-1,-11,-3,-14c1067,122,1064,121,1060,121v-5,,-11,2,-16,6c1039,131,1031,138,1021,149r-13,-14c1022,120,1035,109,1044,103v10,-7,21,-10,33,-10xm924,93v19,,34,4,43,12c977,113,982,125,982,141v,27,-13,48,-38,61c918,216,881,222,831,222v-2,10,-3,20,-3,31c828,270,831,282,838,290v6,7,17,11,32,11c884,301,897,298,909,292v12,-7,25,-17,38,-30l962,278v-16,17,-31,29,-47,38c899,325,881,329,860,329v-23,,-41,-7,-54,-21c793,294,787,274,787,249v,-17,3,-35,9,-55c802,175,812,157,824,142v13,-15,27,-27,45,-36c886,98,904,93,924,93xm460,93v19,,34,4,43,12c513,113,518,125,518,141v,27,-13,48,-38,61c454,216,417,222,367,222v-2,10,-3,20,-3,31c364,270,367,282,374,290v6,7,17,11,32,11c420,301,433,298,445,292v12,-7,25,-17,38,-30l498,278v-16,17,-31,29,-47,38c435,325,417,329,396,329v-23,,-41,-7,-54,-21c329,294,323,274,323,249v,-17,3,-35,9,-55c338,175,348,157,360,142v13,-15,27,-27,45,-36c422,98,440,93,460,93xm1375,38r33,l1395,97r73,l1462,121r-72,l1369,214v-4,18,-7,31,-8,39c1360,260,1359,267,1359,272v,19,8,29,25,29c1391,301,1398,298,1406,293v8,-5,17,-14,28,-27l1448,280v-14,17,-27,29,-40,37c1395,325,1382,329,1368,329v-33,,-50,-17,-50,-50c1318,268,1319,257,1322,245r28,-124l1310,121r4,-16c1323,105,1330,104,1335,103v5,-1,9,-3,12,-5c1350,95,1353,92,1356,88v3,-4,5,-9,8,-16c1366,66,1370,55,1375,38xm158,21v-9,,-18,,-27,1l101,160r28,c152,160,170,157,183,150v14,-6,24,-16,32,-30c223,106,227,91,227,74v,-7,-1,-13,-2,-18c223,51,222,46,220,43v-2,-4,-5,-7,-8,-10c209,31,205,28,200,26v-5,-2,-10,-3,-17,-4c177,21,169,21,158,21xm62,l168,v17,,31,1,41,3c220,5,229,8,237,12v7,4,14,9,19,15c261,33,265,40,267,48v3,8,4,17,4,25c271,98,263,119,249,136v-15,17,-37,30,-66,39l183,178v7,5,13,12,18,20c206,206,209,217,212,231r6,28c220,268,222,275,224,282v2,7,5,13,8,17c235,303,238,306,242,308v4,3,10,4,17,5l257,325r-66,c186,311,181,294,177,275l167,224v-2,-9,-4,-16,-7,-22c158,196,155,191,152,188v-4,-3,-8,-5,-12,-6c135,181,130,180,123,180r-27,l79,256v-1,6,-2,11,-3,15c76,274,75,278,75,282v,4,-1,8,-1,11c74,298,75,302,77,305v1,2,4,4,7,6c87,312,93,313,100,313r-2,12l,325,2,313v6,-1,11,-2,14,-4c19,307,22,304,24,300v2,-4,4,-9,5,-14c31,280,34,270,37,254l78,71c81,55,83,42,83,33,83,25,81,20,77,17,74,14,68,12,60,12l62,xe" fillcolor="black" strokeweight="0">
                  <v:path arrowok="t" o:connecttype="custom" o:connectlocs="120905,26481;123883,15132;58083,26481;61062,15132;97211,20941;87598,17699;86921,40667;92337,42964;77579,26076;145817,12565;149879,21347;168021,19185;164501,40127;172760,38776;158679,39181;162335,20536;152993,20671;139724,43910;143515,16348;141349,13916;132955,19050;113458,39181;130247,37560;106553,33641;125102,12565;64988,27291;54969,40667;61062,42694;44950,26211;186164,5134;197943,16348;183997,36749;196047,37830;178988,33101;180748,13916;186164,5134;17466,21617;30463,7566;24777,2972;28297,405;36691,9863;27214,26751;31411,40397;25860,43910;20580,25400;10696,34587;10425,41207;0,43910;3926,38640;10425,2297" o:connectangles="0,0,0,0,0,0,0,0,0,0,0,0,0,0,0,0,0,0,0,0,0,0,0,0,0,0,0,0,0,0,0,0,0,0,0,0,0,0,0,0,0,0,0,0,0,0,0,0,0,0"/>
                  <o:lock v:ext="edit" verticies="t"/>
                </v:shape>
                <v:rect id="Rectangle 239" o:spid="_x0000_s1123" style="position:absolute;left:21748;top:5822;width:1092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EU9MQA&#10;AADbAAAADwAAAGRycy9kb3ducmV2LnhtbESPT2vCQBTE7wW/w/KE3urGPw0ldRURhZJDoSrY4zP7&#10;moRk34bdVeO37wqCx2FmfsPMl71pxYWcry0rGI8SEMSF1TWXCg777dsHCB+QNbaWScGNPCwXg5c5&#10;Ztpe+Ycuu1CKCGGfoYIqhC6T0hcVGfQj2xFH7886gyFKV0rt8BrhppWTJEmlwZrjQoUdrSsqmt3Z&#10;KKBNc2pTk7v8hI38zt+nv+ntqNTrsF99ggjUh2f40f7SCmYzuH+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hFPTEAAAA2wAAAA8AAAAAAAAAAAAAAAAAmAIAAGRycy9k&#10;b3ducmV2LnhtbFBLBQYAAAAABAAEAPUAAACJAwAAAAA=&#10;" fillcolor="#e1faff" stroked="f"/>
                <v:rect id="Rectangle 240" o:spid="_x0000_s1124" style="position:absolute;left:21748;top:5822;width:1092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lqE8QA&#10;AADbAAAADwAAAGRycy9kb3ducmV2LnhtbESP3WrCQBSE7wu+w3IK3kjdKColdRX7I/ZCkNo+wCF7&#10;mixmz4acbZK+vSsUejnMzDfMejv4WnXUigtsYDbNQBEXwTouDXx97h8eQUlEtlgHJgO/JLDdjO7W&#10;mNvQ8wd151iqBGHJ0UAVY5NrLUVFHmUaGuLkfYfWY0yyLbVtsU9wX+t5lq20R8dpocKGXioqLucf&#10;b6B35eTSvbnh9Iyz4A8ii1c5GjO+H3ZPoCIN8T/81363BhZLuH1JP0B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ZahPEAAAA2wAAAA8AAAAAAAAAAAAAAAAAmAIAAGRycy9k&#10;b3ducmV2LnhtbFBLBQYAAAAABAAEAPUAAACJAwAAAAA=&#10;" filled="f" strokecolor="#606060" strokeweight=".5pt">
                  <v:stroke joinstyle="round"/>
                </v:rect>
                <v:rect id="Rectangle 241" o:spid="_x0000_s1125" style="position:absolute;left:24282;top:6381;width:5785;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EcMAA&#10;AADbAAAADwAAAGRycy9kb3ducmV2LnhtbESPzYoCMRCE7wu+Q2jB25pRR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AEcMAAAADbAAAADwAAAAAAAAAAAAAAAACYAgAAZHJzL2Rvd25y&#10;ZXYueG1sUEsFBgAAAAAEAAQA9QAAAIUDAAAAAA==&#10;" filled="f" stroked="f">
                  <v:textbox style="mso-fit-shape-to-text:t" inset="0,0,0,0">
                    <w:txbxContent>
                      <w:p w14:paraId="6D429B94" w14:textId="77777777" w:rsidR="00D37F25" w:rsidRDefault="00D37F25" w:rsidP="00BB3638">
                        <w:r>
                          <w:rPr>
                            <w:rFonts w:ascii="Arial" w:hAnsi="Arial" w:cs="Arial"/>
                            <w:b/>
                            <w:bCs/>
                            <w:color w:val="000000"/>
                            <w:sz w:val="14"/>
                            <w:szCs w:val="14"/>
                          </w:rPr>
                          <w:t>Tracking data</w:t>
                        </w:r>
                      </w:p>
                    </w:txbxContent>
                  </v:textbox>
                </v:rect>
                <v:shape id="Freeform 242" o:spid="_x0000_s1126" style="position:absolute;left:50514;width:11836;height:5854;visibility:visible;mso-wrap-style:square;v-text-anchor:top" coordsize="4368,2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M4X8UA&#10;AADbAAAADwAAAGRycy9kb3ducmV2LnhtbESP3WrCQBSE7wt9h+UIvasbf6oSXSUUioFW0egDHLLH&#10;JJg9G7JrjG/vFgq9HGbmG2a16U0tOmpdZVnBaBiBIM6trrhQcD59vS9AOI+ssbZMCh7kYLN+fVlh&#10;rO2dj9RlvhABwi5GBaX3TSyly0sy6Ia2IQ7exbYGfZBtIXWL9wA3tRxH0UwarDgslNjQZ0n5NbsZ&#10;Bbv9T7r9PrjxpLMf6XwyTbLjPlHqbdAnSxCeev8f/munWsF0Dr9fw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zhfxQAAANsAAAAPAAAAAAAAAAAAAAAAAJgCAABkcnMv&#10;ZG93bnJldi54bWxQSwUGAAAAAAQABAD1AAAAigMAAAAA&#10;" path="m,2148r,-96l24,2052r,96l,2148xm,1980r,-96l24,1884r,96l,1980xm,1812r,-96l24,1716r,96l,1812xm,1644r,-96l24,1548r,96l,1644xm,1476r,-96l24,1380r,96l,1476xm,1308r,-96l24,1212r,96l,1308xm,1140r,-96l24,1044r,96l,1140xm,972l,876r24,l24,972,,972xm,804l,708r24,l24,804,,804xm,636l,540r24,l24,636,,636xm,468l,372r24,l24,468,,468xm,300l,204r24,l24,300,,300xm,132l,36r24,l24,132,,132xm60,r96,l156,24r-96,l60,xm228,r96,l324,24r-96,l228,xm396,r96,l492,24r-96,l396,xm564,r96,l660,24r-96,l564,xm732,r96,l828,24r-96,l732,xm900,r96,l996,24r-96,l900,xm1068,r96,l1164,24r-96,l1068,xm1236,r96,l1332,24r-96,l1236,xm1404,r96,l1500,24r-96,l1404,xm1572,r96,l1668,24r-96,l1572,xm1740,r96,l1836,24r-96,l1740,xm1908,r96,l2004,24r-96,l1908,xm2076,r96,l2172,24r-96,l2076,xm2244,r96,l2340,24r-96,l2244,xm2412,r96,l2508,24r-96,l2412,xm2580,r96,l2676,24r-96,l2580,xm2748,r96,l2844,24r-96,l2748,xm2916,r96,l3012,24r-96,l2916,xm3084,r96,l3180,24r-96,l3084,xm3252,r96,l3348,24r-96,l3252,xm3420,r96,l3516,24r-96,l3420,xm3588,r96,l3684,24r-96,l3588,xm3756,r96,l3852,24r-96,l3756,xm3924,r96,l4020,24r-96,l3924,xm4092,r96,l4188,24r-96,l4092,xm4260,r96,c4363,,4368,6,4368,12r,l4344,12r12,12l4260,24r,-24xm4368,84r,96l4344,180r,-96l4368,84xm4368,252r,96l4344,348r,-96l4368,252xm4368,420r,96l4344,516r,-96l4368,420xm4368,588r,96l4344,684r,-96l4368,588xm4368,756r,96l4344,852r,-96l4368,756xm4368,924r,96l4344,1020r,-96l4368,924xm4368,1092r,96l4344,1188r,-96l4368,1092xm4368,1260r,96l4344,1356r,-96l4368,1260xm4368,1428r,96l4344,1524r,-96l4368,1428xm4368,1596r,96l4344,1692r,-96l4368,1596xm4368,1764r,96l4344,1860r,-96l4368,1764xm4368,1932r,96l4344,2028r,-96l4368,1932xm4368,2100r,48c4368,2155,4363,2160,4356,2160r-48,l4308,2136r48,l4344,2148r,-48l4368,2100xm4236,2160r-96,l4140,2136r96,l4236,2160xm4068,2160r-96,l3972,2136r96,l4068,2160xm3900,2160r-96,l3804,2136r96,l3900,2160xm3732,2160r-96,l3636,2136r96,l3732,2160xm3564,2160r-96,l3468,2136r96,l3564,2160xm3396,2160r-96,l3300,2136r96,l3396,2160xm3228,2160r-96,l3132,2136r96,l3228,2160xm3060,2160r-96,l2964,2136r96,l3060,2160xm2892,2160r-96,l2796,2136r96,l2892,2160xm2724,2160r-96,l2628,2136r96,l2724,2160xm2556,2160r-96,l2460,2136r96,l2556,2160xm2388,2160r-96,l2292,2136r96,l2388,2160xm2220,2160r-96,l2124,2136r96,l2220,2160xm2052,2160r-96,l1956,2136r96,l2052,2160xm1884,2160r-96,l1788,2136r96,l1884,2160xm1716,2160r-96,l1620,2136r96,l1716,2160xm1548,2160r-96,l1452,2136r96,l1548,2160xm1380,2160r-96,l1284,2136r96,l1380,2160xm1212,2160r-96,l1116,2136r96,l1212,2160xm1044,2160r-96,l948,2136r96,l1044,2160xm876,2160r-96,l780,2136r96,l876,2160xm708,2160r-96,l612,2136r96,l708,2160xm540,2160r-96,l444,2136r96,l540,2160xm372,2160r-96,l276,2136r96,l372,2160xm204,2160r-96,l108,2136r96,l204,2160xm36,2160r-24,l12,2136r24,l36,2160xe" fillcolor="#606060" strokecolor="#606060" strokeweight="0">
                  <v:path arrowok="t" o:connecttype="custom" o:connectlocs="0,510660;6504,491144;0,400071;6504,328514;0,308998;0,191904;6504,172388;0,81315;6504,9758;16259,0;133322,0;152833,6505;243882,0;315421,6505;334931,0;451994,0;471505,6505;562554,0;634093,6505;653603,0;770667,0;790177,6505;881226,0;952765,6505;972276,0;1089339,0;1108850,6505;1177136,3253;1177136,22768;1183640,113841;1177136,185399;1183640,204915;1183640,322009;1177136,341524;1183640,432597;1177136,504155;1183640,523670;1177136,582217;1147871,585470;1030807,585470;1011297,578965;920248,585470;848709,578965;829198,585470;712135,585470;692625,578965;601575,585470;530037,578965;510526,585470;393463,585470;373952,578965;282903,585470;211364,578965;191854,585470;74790,585470;55280,578965" o:connectangles="0,0,0,0,0,0,0,0,0,0,0,0,0,0,0,0,0,0,0,0,0,0,0,0,0,0,0,0,0,0,0,0,0,0,0,0,0,0,0,0,0,0,0,0,0,0,0,0,0,0,0,0,0,0,0,0"/>
                  <o:lock v:ext="edit" verticies="t"/>
                </v:shape>
                <v:shape id="Freeform 243" o:spid="_x0000_s1127" style="position:absolute;left:51873;top:806;width:1955;height:794;visibility:visible;mso-wrap-style:square;v-text-anchor:top" coordsize="723,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IO4cAA&#10;AADbAAAADwAAAGRycy9kb3ducmV2LnhtbERPzYrCMBC+C75DGGFvmrosulajiKywCyLU9QHGZmyr&#10;zaQ0Mda3NwfB48f3v1h1phaBWldZVjAeJSCIc6srLhQc/7fDbxDOI2usLZOCBzlYLfu9Baba3jmj&#10;cPCFiCHsUlRQet+kUrq8JINuZBviyJ1ta9BH2BZSt3iP4aaWn0kykQYrjg0lNrQpKb8ebkZB97Nz&#10;2cxPq/Pp4f7CNA/74yUo9THo1nMQnjr/Fr/cv1rBVxwbv8Qf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IO4cAAAADbAAAADwAAAAAAAAAAAAAAAACYAgAAZHJzL2Rvd25y&#10;ZXYueG1sUEsFBgAAAAAEAAQA9QAAAIUDAAAAAA==&#10;" path="m269,76v-11,,-21,5,-29,14c232,100,225,113,220,131v-5,17,-7,32,-7,45c213,188,215,197,220,202v5,6,13,9,23,9c253,211,263,206,271,196v8,-9,15,-22,19,-39c295,139,297,124,297,111v,-11,-2,-20,-6,-26c286,79,279,76,269,76xm663,76v-11,,-21,4,-30,13c624,98,618,110,612,125v-5,15,-7,31,-7,46c605,182,607,190,610,196v3,5,8,8,15,8c631,204,636,202,642,198v5,-3,11,-9,17,-18c665,172,670,164,674,157v3,-8,6,-17,8,-28c685,118,686,108,686,100v,-8,-2,-15,-5,-18c677,78,671,76,663,76xm273,63v17,,30,5,39,14c321,87,326,100,326,118v,13,-2,26,-7,40c315,172,309,184,301,194v-7,10,-16,17,-27,22c263,221,251,224,237,224v-16,,-29,-5,-38,-15c189,200,185,187,185,169v,-9,1,-19,4,-30c192,124,198,110,205,99v8,-12,18,-21,30,-27c246,66,259,63,273,63xm660,63v7,,13,1,20,2c686,67,692,70,698,74l713,63r10,3l706,141v-1,5,-3,19,-8,40c694,204,690,220,688,229v-3,10,-7,18,-11,26c673,263,668,270,661,275v-6,6,-14,10,-23,14c629,292,618,293,605,293v-41,,-61,-12,-61,-35c544,252,546,246,549,241v4,-5,10,-10,18,-16l579,235v-3,2,-4,5,-6,7c572,245,571,247,570,249v,2,-1,5,-1,8c569,265,572,271,578,275v6,4,15,6,27,6c618,281,629,278,637,272v8,-6,15,-16,20,-29c663,229,669,209,674,182r-2,c661,196,652,207,643,213v-9,7,-19,10,-29,10c602,223,593,219,586,210v-6,-9,-10,-22,-10,-38c576,154,580,136,587,119v7,-17,17,-31,30,-41c630,68,644,63,660,63xm398,63v7,,12,2,16,7c418,74,420,80,420,87v,6,-1,12,-4,20l418,107c429,92,439,81,448,74v10,-7,20,-11,30,-11c488,63,496,66,501,72v5,6,8,14,8,24c509,103,508,112,504,125r-10,42c491,179,489,188,489,192v,5,1,8,3,10c493,204,495,205,498,205v3,,7,-2,11,-4c512,198,517,193,524,186r9,9c524,205,516,212,509,217v-7,4,-15,6,-24,6c478,223,473,221,469,216v-5,-5,-7,-12,-7,-19c462,190,464,179,468,166r7,-28c477,127,479,120,480,115v1,-5,1,-9,1,-12c481,96,480,90,477,87v-2,-3,-6,-5,-12,-5c461,82,456,84,450,88v-5,3,-10,9,-16,16c428,111,423,118,420,125v-4,7,-7,16,-9,26l395,221r-28,l391,118v2,-10,4,-18,4,-24c395,90,394,87,393,85v-2,-2,-4,-3,-7,-3c383,82,379,83,375,86v-3,3,-9,8,-15,15l351,92c361,81,369,74,376,70v6,-5,14,-7,22,-7xm43,r64,l106,7v-5,1,-7,2,-9,3c95,11,93,13,92,15v-1,2,-3,6,-4,10c86,30,84,37,82,48l47,206r40,c94,206,100,205,104,204v4,-2,8,-4,12,-8c120,192,123,187,127,181v4,-6,7,-14,11,-24l154,157r-17,64l,221r2,-8c6,212,9,211,11,210v2,-2,4,-4,5,-6c18,201,19,198,20,194v1,-4,3,-11,6,-22l53,48c55,37,57,28,57,22v,-6,-2,-9,-4,-11c50,9,46,8,41,7l43,xe" fillcolor="black" strokeweight="0">
                  <v:path arrowok="t" o:connecttype="custom" o:connectlocs="59513,35488;65734,57161;80342,30070;179349,20589;163660,46325;173669,53639;184489,34947;179349,20589;88187,31967;74120,58515;50045,45783;63570,19505;183948,17609;195580,17880;186112,62037;172587,78291;148511,65288;155003,65559;156356,74499;177726,65830;173939,57703;155815,46596;178538,17067;113615,23569;121189,20047;137690,26007;132280,52014;137690,54452;137690,58786;124976,53368;129846,31154;125788,22214;113615,33863;99278,59870;106311,23027;97384,27361;107664,17067;28674,1896;23805,6773;23535,55806;34355,49034;37060,59870;2976,56890;7033,46596;14337,2980" o:connectangles="0,0,0,0,0,0,0,0,0,0,0,0,0,0,0,0,0,0,0,0,0,0,0,0,0,0,0,0,0,0,0,0,0,0,0,0,0,0,0,0,0,0,0,0,0"/>
                  <o:lock v:ext="edit" verticies="t"/>
                </v:shape>
                <v:rect id="Rectangle 244" o:spid="_x0000_s1128" style="position:absolute;left:53968;top:1047;width:426;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ao4sYA&#10;AADbAAAADwAAAGRycy9kb3ducmV2LnhtbESPQWvCQBSE74X+h+UVvDWbihWNWaUWBC+Faj3o7SX7&#10;TILZt+nuqml/vVsQehxm5hsmX/SmFRdyvrGs4CVJQRCXVjdcKdh9rZ4nIHxA1thaJgU/5GExf3zI&#10;MdP2yhu6bEMlIoR9hgrqELpMSl/WZNAntiOO3tE6gyFKV0nt8BrhppXDNB1Lgw3HhRo7eq+pPG3P&#10;RsFyOll+f47443dTHOiwL06vQ5cqNXjq32YgAvXhP3xvr7WC0RT+vsQf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ao4sYAAADbAAAADwAAAAAAAAAAAAAAAACYAgAAZHJz&#10;L2Rvd25yZXYueG1sUEsFBgAAAAAEAAQA9QAAAIsDAAAAAA==&#10;" fillcolor="black" stroked="f"/>
                <v:shape id="Freeform 245" o:spid="_x0000_s1129" style="position:absolute;left:54470;top:876;width:1924;height:533;visibility:visible;mso-wrap-style:square;v-text-anchor:top" coordsize="711,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8i1MIA&#10;AADbAAAADwAAAGRycy9kb3ducmV2LnhtbERPz2vCMBS+D/wfwhN2GZpusFGrUWQy6GWwVQWPj+bZ&#10;BpuXkmRt/e+Xw2DHj+/3ZjfZTgzkg3Gs4HmZgSCunTbcKDgdPxY5iBCRNXaOScGdAuy2s4cNFtqN&#10;/E1DFRuRQjgUqKCNsS+kDHVLFsPS9cSJuzpvMSboG6k9jincdvIly96kRcOpocWe3luqb9WPVXBu&#10;srG/Hz7Lr9yvbqG7mPrpYJR6nE/7NYhIU/wX/7lLreA1rU9f0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PyLUwgAAANsAAAAPAAAAAAAAAAAAAAAAAJgCAABkcnMvZG93&#10;bnJldi54bWxQSwUGAAAAAAQABAD1AAAAhwMAAAAA&#10;" path="m217,50v-11,,-21,5,-31,16c175,77,168,92,162,111v16,,29,-1,39,-4c212,104,221,100,227,94v5,-5,8,-13,8,-23c235,64,234,59,231,55v-3,-3,-8,-5,-14,-5xm488,37v7,,12,2,16,7c508,48,510,54,510,61v,6,-1,13,-4,19l508,81c518,66,528,55,538,48v10,-7,20,-11,30,-11c578,37,586,40,591,46v6,6,8,14,8,26l599,74v,1,,1,,2c609,63,618,53,627,47v9,-7,19,-10,29,-10c666,37,673,40,679,46v5,6,8,14,8,24c687,77,685,86,682,99r-10,42c669,153,667,162,667,166v,5,1,8,2,10c671,178,673,179,676,179v3,,7,-2,10,-4c690,172,695,167,702,160r9,9c702,179,694,186,687,190v-7,5,-15,7,-24,7c656,197,651,195,646,190v-4,-5,-6,-12,-6,-19c640,164,642,153,645,140r8,-28c655,101,657,94,658,89v1,-5,1,-9,1,-12c659,70,658,64,655,61v-2,-3,-6,-5,-12,-5c638,56,634,58,628,61v-5,4,-10,9,-16,16c606,84,602,91,598,98v-4,7,-6,16,-9,26l575,195r-28,l565,112v2,-10,4,-17,5,-22c571,85,571,81,571,78v,-8,-1,-14,-4,-17c564,58,560,56,554,56v-4,,-9,2,-14,5c535,65,529,70,523,78v-6,7,-10,14,-14,21c506,106,503,115,501,125r-16,70l457,195,481,92v2,-10,4,-18,4,-24c485,64,484,61,483,59v-2,-2,-4,-3,-7,-3c473,56,469,57,465,60v-3,3,-9,8,-15,15l441,66v9,-10,17,-17,24,-22c472,39,480,37,488,37xm332,37v7,,12,2,16,7c352,48,354,54,354,61v,6,-1,11,-3,17l353,79c363,65,374,54,383,47v10,-6,20,-10,30,-10c421,37,428,38,433,39r-8,36l408,75v,-4,-1,-8,-2,-10c404,62,403,61,401,60v-1,-1,-3,-2,-6,-2c391,58,387,60,383,63v-5,4,-10,9,-16,16c361,86,357,93,353,99v-3,7,-6,15,-8,26l329,195r-28,l325,92v1,-6,2,-11,3,-15c328,73,328,70,328,68v,-4,,-7,-2,-9c325,57,323,56,320,56v-4,,-7,1,-11,4c305,63,300,68,294,75r-9,-9c294,55,303,48,310,44v6,-5,14,-7,22,-7xm223,37v13,,23,3,29,8c259,50,262,59,262,70v,18,-8,32,-26,41c219,120,193,125,160,125v-2,6,-2,13,-2,21c158,157,160,166,164,171v5,5,12,7,22,7c196,178,205,176,213,172v8,-4,16,-11,25,-20l249,163v-11,11,-22,20,-32,26c206,194,193,197,179,197v-16,,-28,-4,-36,-14c134,173,130,160,130,143v,-11,2,-24,6,-37c140,93,147,81,155,70v8,-10,19,-18,30,-24c197,40,210,37,223,37xm44,l67,,58,40r49,l103,56r-49,l40,119v-3,12,-5,21,-6,26c34,151,33,155,33,158v,14,6,20,17,20c55,178,60,177,65,173v5,-4,12,-10,19,-19l93,164v-9,12,-18,20,-27,25c58,195,49,197,39,197,16,197,5,186,5,163v,-7,1,-15,3,-23l27,56,,56,2,45v7,,11,-1,15,-1c20,43,23,41,25,40v2,-2,4,-4,6,-7c33,31,35,27,36,23,38,18,41,11,44,xe" fillcolor="black" strokeweight="0">
                  <v:path arrowok="t" o:connecttype="custom" o:connectlocs="43839,30055;63594,19224;132059,10018;136930,21661;153708,10018;162096,20036;177521,10018;184557,26805;181039,47654;189969,43322;179416,53340;174545,37907;178333,20849;169944,16516;159390,33574;152896,30325;153437,16516;141530,21119;131247,52798;131247,18412;125834,16246;125834,11914;94173,11914;95526,21390;117175,10560;109868,17599;103644,17058;93361,33845;87949,24910;88219,15975;79560,20307;89843,10018;70900,18953;42757,39531;57640,46571;58723,51174;35180,38719;50063,12455;18131,0;27873,15163;9201,39260;17590,46842;17860,51174;2165,37907;541,12184;8389,8935" o:connectangles="0,0,0,0,0,0,0,0,0,0,0,0,0,0,0,0,0,0,0,0,0,0,0,0,0,0,0,0,0,0,0,0,0,0,0,0,0,0,0,0,0,0,0,0,0,0"/>
                  <o:lock v:ext="edit" verticies="t"/>
                </v:shape>
                <v:shape id="Freeform 246" o:spid="_x0000_s1130" style="position:absolute;left:56648;top:806;width:1124;height:597;visibility:visible;mso-wrap-style:square;v-text-anchor:top" coordsize="413,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rs7sMA&#10;AADbAAAADwAAAGRycy9kb3ducmV2LnhtbESPQWvCQBSE74X+h+UVvATdKKRI6irSGuilh6TS8zP7&#10;mgSz74XsqvHfdwuFHoeZ+YbZ7CbXqyuNvhM2sFykoIhrsR03Bo6fxXwNygdki70wGbiTh9328WGD&#10;uZUbl3StQqMihH2OBtoQhlxrX7fk0C9kII7et4wOQ5Rjo+2Itwh3vV6l6bN22HFcaHGg15bqc3Vx&#10;BqQ8rfGND0lyEP4qji6R7CMxZvY07V9ABZrCf/iv/W4NZEv4/RJ/gN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rs7sMAAADbAAAADwAAAAAAAAAAAAAAAACYAgAAZHJzL2Rv&#10;d25yZXYueG1sUEsFBgAAAAAEAAQA9QAAAIgDAAAAAA==&#10;" path="m336,14v-6,,-12,,-19,l297,108r19,c331,108,344,106,353,102v9,-4,16,-11,21,-21c380,72,382,61,382,50v,-5,,-9,-1,-12c380,34,379,31,378,29v-2,-3,-4,-5,-6,-7c370,21,367,19,364,18v-3,-2,-7,-3,-11,-3c349,14,343,14,336,14xm104,14v-4,,-9,,-15,l47,206v3,,9,,18,c83,206,97,203,110,197v12,-6,22,-15,31,-28c150,155,157,142,161,127v4,-14,6,-29,6,-45c167,59,162,42,151,31,141,19,125,14,104,14xm271,r72,c354,,363,,371,2v7,1,13,3,18,6c394,10,399,14,402,18v4,4,6,9,8,15c412,38,413,44,413,50v,16,-6,30,-16,42c387,104,372,113,352,119r,1c358,124,362,129,365,134v3,6,6,13,8,23l376,176v2,6,3,11,4,16c382,197,384,200,386,203v2,3,4,5,7,6c396,211,400,212,405,213r-2,8l358,221v-3,-10,-6,-21,-9,-35l342,152v-1,-6,-3,-11,-5,-15c336,133,334,130,331,128v-2,-3,-5,-4,-8,-5c320,123,316,122,312,122r-18,l282,174v-1,4,-1,7,-2,10c280,186,279,189,279,192v,2,,5,,7c279,202,279,205,280,207v2,2,3,3,5,4c287,212,291,212,296,213r-1,8l228,221r2,-8c234,212,237,211,239,210v2,-2,4,-4,5,-6c246,201,247,198,248,194v1,-4,3,-11,6,-22l281,48v2,-11,4,-20,4,-26c285,17,283,13,281,11,278,9,274,8,269,7l271,xm43,r61,c120,,134,1,144,3v10,3,19,7,28,14c181,23,188,32,192,43v4,10,7,23,7,38c199,95,197,109,194,123v-4,13,-9,25,-15,36c173,170,165,180,157,188v-9,9,-18,15,-26,20c123,212,114,215,104,217v-11,3,-22,4,-36,4l,221r2,-8c6,212,9,211,11,210v2,-2,4,-4,5,-6c18,201,19,198,20,194v1,-4,3,-11,6,-22l53,48c55,37,57,28,57,22v,-6,-2,-9,-4,-11c50,9,46,8,41,7l43,xe" fillcolor="black" strokeweight="0">
                  <v:path arrowok="t" o:connecttype="custom" o:connectlocs="86269,3781;85997,29170;101781,21877;103686,10263;101237,5942;96066,4051;28303,3781;12791,55639;29936,53208;43815,34301;41094,8373;73751,0;100965,540;109401,4862;112395,13505;95794,32141;99332,36192;102326,47536;105047,54828;110218,57529;97427,59690;93073,41054;90079,34572;84909,32951;76744,46996;75928,51857;76200,55909;80554,57529;62049,59690;65042,56719;67491,52398;76472,12964;76472,2971;73751,0;28303,0;46809,4592;54156,21877;48714,42944;35651,56179;18506,59690;544,57529;4354,55098;7076,46456;15512,5942;11158,1891" o:connectangles="0,0,0,0,0,0,0,0,0,0,0,0,0,0,0,0,0,0,0,0,0,0,0,0,0,0,0,0,0,0,0,0,0,0,0,0,0,0,0,0,0,0,0,0,0"/>
                  <o:lock v:ext="edit" verticies="t"/>
                </v:shape>
                <v:shape id="Freeform 247" o:spid="_x0000_s1131" style="position:absolute;left:57835;top:1270;width:2883;height:603;visibility:visible;mso-wrap-style:square;v-text-anchor:top" coordsize="1062,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JS8MA&#10;AADbAAAADwAAAGRycy9kb3ducmV2LnhtbESPy2rDMBBF94H+g5hCd4lclwTjRgl9UEggBOx40eVg&#10;TWwTa2Qs+dG/rwKFLi/3cbjb/WxaMVLvGssKnlcRCOLS6oYrBcXla5mAcB5ZY2uZFPyQg/3uYbHF&#10;VNuJMxpzX4kwwi5FBbX3XSqlK2sy6Fa2Iw7e1fYGfZB9JXWPUxg3rYyjaCMNNhwINXb0UVN5ywcT&#10;IMm54Cx5mQr+/mxwfh9Ox8Og1NPj/PYKwtPs/8N/7YNWsI7h/iX8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XJS8MAAADbAAAADwAAAAAAAAAAAAAAAACYAgAAZHJzL2Rv&#10;d25yZXYueG1sUEsFBgAAAAAEAAQA9QAAAIgDAAAAAA==&#10;" path="m336,65v-8,,-15,3,-21,10c308,82,304,92,300,105v-3,12,-5,24,-5,33c295,147,297,153,300,157v4,4,9,6,17,6c324,163,331,160,337,153v6,-7,11,-17,15,-29c355,111,357,100,357,90v,-8,-2,-15,-5,-19c349,67,343,65,336,65xm1005,64v-8,,-15,4,-22,10c977,81,972,90,968,101v-4,11,-6,22,-6,33c962,142,964,148,966,152v2,4,6,7,11,7c980,159,982,158,985,157v2,-1,5,-3,8,-5c995,149,998,146,1001,143v2,-3,5,-7,7,-10c1010,129,1012,125,1014,120v2,-4,4,-10,5,-17l1020,98v1,-5,2,-11,2,-16c1022,76,1021,71,1018,69v-3,-3,-7,-5,-13,-5xm885,64v-8,,-15,4,-23,12c855,85,849,95,845,109v11,,21,-1,29,-3c882,104,888,101,892,97v5,-4,7,-10,7,-17c899,75,898,71,895,68v-2,-2,-5,-4,-10,-4xm557,64v-8,,-15,4,-23,12c527,85,521,95,517,109v11,,21,-1,29,-3c554,104,560,101,564,97v5,-4,7,-10,7,-17c571,75,570,71,567,68v-2,-2,-5,-4,-10,-4xm454,56r7,l436,173v-2,12,-6,22,-10,29c422,209,416,215,409,219v-7,3,-15,5,-25,5c380,224,377,224,374,223r2,-11c378,213,381,213,386,213v3,,7,,9,-1c398,210,400,209,403,206v2,-3,4,-6,6,-11c411,190,413,184,415,176l434,90v2,-8,3,-14,3,-17c437,69,436,67,434,65v-2,-1,-5,-2,-10,-2l425,57r29,-1xm680,55v10,,20,1,29,4l703,85r-12,c690,79,690,75,689,72v-1,-2,-2,-4,-4,-6c683,65,680,64,677,64v-8,,-15,3,-22,10c649,80,644,89,640,101v-4,12,-6,23,-6,34c634,143,635,149,638,153v4,4,8,6,15,6c660,159,666,157,672,155v5,-3,10,-7,16,-13l696,149v-8,8,-15,14,-23,18c665,171,657,173,648,173v-11,,-20,-4,-26,-10c616,156,613,146,613,133v,-9,2,-18,5,-28c621,95,626,86,632,78v6,-8,13,-13,21,-17c662,57,670,55,680,55xm339,55v12,,22,3,29,10c374,72,378,82,378,95v,9,-2,19,-5,30c370,135,365,144,360,151v-6,7,-13,13,-20,16c332,171,323,173,313,173v-13,,-22,-4,-29,-11c277,156,274,146,274,133v,-7,1,-14,3,-22c279,99,283,90,289,81v6,-8,13,-15,22,-19c319,57,328,55,339,55xm890,55v9,,17,2,21,6c916,65,919,71,919,79v,13,-7,24,-19,30c887,116,868,119,843,119v-1,5,-1,10,-1,16c842,143,843,149,847,153v3,4,8,6,16,6c870,159,876,157,882,154v6,-3,13,-8,19,-15l909,147v-8,9,-16,15,-24,19c877,171,868,173,858,173v-12,,-21,-4,-27,-11c824,155,821,145,821,133v,-9,2,-18,5,-28c829,96,834,87,840,79v6,-8,13,-14,22,-18c871,57,880,55,890,55xm562,55v9,,17,2,21,6c588,65,591,71,591,79v,13,-7,24,-19,30c559,116,540,119,515,119v-1,5,-1,10,-1,16c514,143,515,149,519,153v3,4,8,6,16,6c542,159,548,157,554,154v6,-3,13,-8,19,-15l581,147v-8,9,-16,15,-24,19c549,171,540,173,530,173v-12,,-21,-4,-27,-11c496,155,493,145,493,133v,-9,2,-18,5,-28c501,96,506,87,512,79v6,-8,13,-14,22,-18c543,57,552,55,562,55xm182,55v5,,9,2,12,5c197,63,198,67,198,73v,4,,8,-2,12l198,86v8,-11,15,-19,22,-24c227,57,235,55,242,55v6,,11,,15,1l251,83r-12,c238,80,237,77,237,75v-1,-2,-2,-3,-4,-4c232,71,231,70,229,70v-3,,-6,2,-9,4c216,77,212,80,208,86v-4,5,-7,10,-10,15c196,106,194,112,192,119r-11,52l160,171,177,95v1,-5,2,-8,2,-11c180,82,180,79,180,78v,-4,-1,-6,-2,-7c177,69,176,69,173,69v-2,,-5,1,-7,3c163,74,159,77,154,83r-6,-7c155,68,161,63,166,60v5,-4,10,-5,16,-5xm759,27r17,l769,57r37,l803,69r-36,l756,115v-2,9,-3,16,-4,20c752,138,751,142,751,144v,10,4,15,13,15c767,159,771,157,775,155v4,-3,8,-7,14,-14l796,148v-7,9,-14,15,-20,19c769,171,763,173,756,173v-17,,-25,-9,-25,-25c731,142,731,137,733,131l747,69r-20,l729,61v4,,8,-1,10,-1c742,59,744,58,745,57v2,-1,3,-3,5,-5c751,50,752,48,754,44v1,-3,3,-9,5,-17xm81,19v-5,,-10,,-16,l49,91r12,c71,91,79,90,85,88v6,-2,10,-5,14,-9c103,75,106,70,108,64v2,-6,3,-12,3,-19c111,36,109,29,104,25,99,21,92,19,81,19xm451,10r21,l467,33r-21,l451,10xm31,8r52,c93,8,101,9,107,10v6,2,11,4,15,7c126,20,129,24,130,29v2,4,3,10,3,16c133,57,131,67,125,76v-6,9,-13,15,-23,19c92,100,81,102,67,102v-8,,-15,-1,-20,-1l39,136v,3,-1,6,-1,8c38,145,37,147,37,149v,2,,4,,6c37,157,37,159,38,160v1,2,2,3,4,4c43,164,46,165,50,165r-1,6l,171r1,-6c4,164,6,164,8,163v1,-1,2,-3,4,-5c13,156,14,154,14,151v1,-3,3,-8,4,-16l39,44v1,-8,2,-15,2,-19c41,21,40,18,38,17,37,15,34,14,30,14l31,8xm1055,r7,l1032,132v-2,8,-2,14,-2,18c1030,153,1030,155,1031,157v1,1,3,2,5,2c1038,159,1041,158,1044,156v2,-2,6,-6,11,-11l1062,152v-7,7,-14,13,-19,16c1038,171,1033,173,1027,173v-5,,-9,-2,-12,-5c1012,165,1011,160,1011,155v,-5,1,-9,3,-14l1012,140v-7,12,-15,20,-21,25c984,170,976,173,969,173v-9,,-16,-4,-20,-10c944,156,941,147,941,135v,-14,3,-27,8,-39c955,83,962,73,971,66v10,-7,20,-11,32,-11c1008,55,1012,55,1016,56v4,1,8,3,13,6l1035,34v1,-3,1,-5,2,-9c1037,22,1037,19,1037,17v,-2,,-4,-1,-5c1035,10,1034,9,1032,9v-1,-1,-4,-1,-8,-1l1025,1,1055,xe" fillcolor="black" strokeweight="0">
                  <v:path arrowok="t" o:connecttype="custom" o:connectlocs="81438,42281;95554,19121;261144,36087;271731,38511;277432,22083;229383,29355;240242,17236;153103,26123;125143,15081;101526,60056;111027,52515;115099,16966;190836,22891;177806,19929;182421,41743;168848,43897;184592,14812;97725,40666;75194,29893;247300,16428;229926,41204;240242,44705;228026,21275;160433,21275;145231,42820;143874,46590;144959,16428;53206,22891;68136,22353;59721,19929;43434,46052;46962,18582;49406,14812;217982,18582;207395,42820;205223,46590;197894,16428;206038,7271;23074,23699;21988,5117;122428,2693;35290,7810;12759,27200;10315,43089;271,44436;10587,11850;286390,0;281232,42820;278789,46590;269016,44436;263587,17774;281504,6733;278246,269" o:connectangles="0,0,0,0,0,0,0,0,0,0,0,0,0,0,0,0,0,0,0,0,0,0,0,0,0,0,0,0,0,0,0,0,0,0,0,0,0,0,0,0,0,0,0,0,0,0,0,0,0,0,0,0,0"/>
                  <o:lock v:ext="edit" verticies="t"/>
                </v:shape>
                <v:shape id="Freeform 248" o:spid="_x0000_s1132" style="position:absolute;left:51911;top:2374;width:540;height:235;visibility:visible;mso-wrap-style:square;v-text-anchor:top" coordsize="8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JWrMQA&#10;AADbAAAADwAAAGRycy9kb3ducmV2LnhtbESP3WrCQBSE7wu+w3KE3jUbWywSXcW29E8Efx/gkD1m&#10;o9mzIbvG+PZuoeDlMDPfMJNZZyvRUuNLxwoGSQqCOHe65ELBfvf5NALhA7LGyjEpuJKH2bT3MMFM&#10;uwtvqN2GQkQI+wwVmBDqTEqfG7LoE1cTR+/gGoshyqaQusFLhNtKPqfpq7RYclwwWNO7ofy0PVsF&#10;36P9eVfbr/UgXSzN8cO1b7/DlVKP/W4+BhGoC/fwf/tHKxi+wN+X+AP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SVqzEAAAA2wAAAA8AAAAAAAAAAAAAAAAAmAIAAGRycy9k&#10;b3ducmV2LnhtbFBLBQYAAAAABAAEAPUAAACJAwAAAAA=&#10;" path="m,28r85,l85,37,,37,,28xm,l85,r,9l,9,,xe" fillcolor="black" stroked="f">
                  <v:path arrowok="t" o:connecttype="custom" o:connectlocs="0,17780;53975,17780;53975,23495;0,23495;0,17780;0,0;53975,0;53975,5715;0,5715;0,0" o:connectangles="0,0,0,0,0,0,0,0,0,0"/>
                  <o:lock v:ext="edit" verticies="t"/>
                </v:shape>
                <v:shape id="Freeform 249" o:spid="_x0000_s1133" style="position:absolute;left:52787;top:2120;width:2210;height:635;visibility:visible;mso-wrap-style:square;v-text-anchor:top" coordsize="816,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JL8IA&#10;AADbAAAADwAAAGRycy9kb3ducmV2LnhtbESP0YrCMBRE3xf8h3AF3zRV1JVqFFkQxBfR9QOuzbWt&#10;NjfdJrbVrzeCsI/DzJxhFqvWFKKmyuWWFQwHEQjixOqcUwWn301/BsJ5ZI2FZVLwIAerZedrgbG2&#10;DR+oPvpUBAi7GBVk3pexlC7JyKAb2JI4eBdbGfRBVqnUFTYBbgo5iqKpNJhzWMiwpJ+MktvxbhTs&#10;vk9udBsXz2jm//bX86N2TS2V6nXb9RyEp9b/hz/trVYwGcP7S/gB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mEkvwgAAANsAAAAPAAAAAAAAAAAAAAAAAJgCAABkcnMvZG93&#10;bnJldi54bWxQSwUGAAAAAAQABAD1AAAAhwMAAAAA&#10;" path="m460,87v-11,,-21,5,-29,14c423,111,416,124,411,142v-5,17,-7,32,-7,45c404,199,406,208,411,213v5,6,13,9,23,9c444,222,454,217,462,207v8,-9,15,-22,19,-39c486,150,488,135,488,122v,-11,-2,-20,-6,-26c477,90,470,87,460,87xm464,74v17,,30,5,39,14c512,98,517,111,517,129v,13,-2,26,-7,40c506,183,500,195,492,205v-7,10,-16,17,-27,22c454,232,442,235,428,235v-16,,-29,-5,-38,-15c380,211,376,198,376,180v,-9,1,-19,4,-30c383,135,389,121,396,110v8,-12,18,-21,30,-27c437,77,450,74,464,74xm585,74v7,,12,2,16,7c605,85,607,91,607,98v,6,-1,11,-3,17l606,116v10,-14,21,-25,30,-32c646,78,656,74,666,74v8,,15,1,20,2l678,112r-17,c661,108,660,104,659,102v-2,-3,-3,-4,-5,-5c653,96,651,95,648,95v-4,,-8,2,-12,5c631,104,626,109,620,116v-6,7,-10,14,-14,20c603,143,600,151,598,162r-16,70l554,232,578,129v1,-6,2,-11,3,-15c581,110,581,107,581,105v,-4,,-7,-2,-9c578,94,576,93,573,93v-4,,-7,1,-11,4c558,100,553,105,547,112r-9,-9c547,92,556,85,563,81v6,-5,14,-7,22,-7xm753,37r23,l767,77r49,l812,93r-49,l749,156v-3,12,-5,21,-6,26c743,188,742,192,742,195v,14,6,20,17,20c764,215,769,214,774,210v5,-4,12,-10,19,-19l802,201v-9,12,-18,20,-27,25c767,232,758,234,748,234v-23,,-34,-11,-34,-34c714,193,715,185,717,177l736,93r-27,l711,82v7,,11,-1,15,-1c729,80,732,78,734,77v2,-2,4,-4,6,-7c742,68,744,64,745,60v2,-5,5,-12,8,-23xm113,8v10,,19,1,28,2c149,11,158,14,169,17r-9,42l144,59v,-10,-2,-17,-4,-22c137,32,134,28,130,26v-5,-3,-11,-4,-18,-4c103,22,95,24,88,28,81,31,76,36,73,43v-4,6,-6,13,-6,21c67,72,69,79,74,85v4,6,12,13,24,22c109,114,117,121,123,127v5,5,9,11,12,18c138,151,139,159,139,167v,14,-3,25,-10,36c123,213,114,221,103,226v-12,6,-25,9,-40,9c53,235,43,234,31,232,20,230,9,228,,226l10,181r16,c26,195,29,204,35,211v6,6,15,9,28,9c78,220,89,216,98,208v8,-8,12,-19,12,-33c110,168,109,163,107,158v-2,-5,-6,-10,-11,-15c92,139,85,133,76,127,68,122,61,117,56,111,51,106,47,100,43,94,40,87,39,80,39,72v,-13,3,-24,9,-34c54,29,63,21,74,16,85,11,98,8,113,8xm258,r10,l240,112r2,1c252,99,262,89,271,83v9,-6,18,-9,27,-9c309,74,316,77,322,83v5,6,8,14,8,24c330,114,328,123,325,136r-10,42c312,190,310,199,310,203v,5,1,8,2,10c314,215,316,216,319,216v3,,7,-2,10,-4c333,209,338,204,345,197r9,9c344,217,335,224,329,228v-7,4,-15,6,-23,6c299,234,293,232,289,227v-4,-5,-6,-11,-6,-19c283,201,285,190,288,177r7,-28c298,139,300,131,300,126v1,-5,2,-9,2,-12c302,107,300,101,298,98v-2,-3,-7,-5,-12,-5c281,93,276,95,271,99v-5,3,-11,9,-17,16c248,123,243,130,240,137v-4,7,-6,15,-8,25l217,232r-28,l230,47v3,-12,4,-20,4,-24c234,18,233,15,230,13v-3,-2,-8,-3,-15,-3l217,1,258,xe" fillcolor="black" strokeweight="0">
                  <v:path arrowok="t" o:connecttype="custom" o:connectlocs="111302,38370;117531,59987;132155,32966;125655,19996;138113,45666;115906,63500;102907,40532;125655,19996;164381,26481;172234,22698;183608,30264;177109,26211;167901,31345;157611,62689;157340,30804;155173,25130;145695,27832;203919,9998;220980,20806;202836,42153;205544,58096;217189,54313;193358,54043;192003,25130;198774,20806;203919,9998;45767,4594;37913,9998;23831,7566;20040,22968;36559,39181;27893,61068;0,61068;9478,57015;29789,47287;20581,34317;10562,19455;30601,2162;64994,30264;80701,19996;88013,36749;84492,57555;93429,53232;82868,63230;77993,47828;81784,30804;73389,26751;62828,43774;62286,12700;58224,2702" o:connectangles="0,0,0,0,0,0,0,0,0,0,0,0,0,0,0,0,0,0,0,0,0,0,0,0,0,0,0,0,0,0,0,0,0,0,0,0,0,0,0,0,0,0,0,0,0,0,0,0,0,0"/>
                  <o:lock v:ext="edit" verticies="t"/>
                </v:shape>
                <v:rect id="Rectangle 250" o:spid="_x0000_s1134" style="position:absolute;left:55092;top:2393;width:426;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I0OsYA&#10;AADbAAAADwAAAGRycy9kb3ducmV2LnhtbESPT2vCQBTE7wW/w/IK3uqmYsSmbkQLQi+F+udQb8/s&#10;axKSfZvurpr207sFweMwM79h5ovetOJMzteWFTyPEhDEhdU1lwr2u/XTDIQPyBpby6Tglzws8sHD&#10;HDNtL7yh8zaUIkLYZ6igCqHLpPRFRQb9yHbE0fu2zmCI0pVSO7xEuGnlOEmm0mDNcaHCjt4qKprt&#10;yShYvcxWP58T/vjbHA90+Do26dglSg0f++UriEB9uIdv7XetIE3h/0v8ATK/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I0OsYAAADbAAAADwAAAAAAAAAAAAAAAACYAgAAZHJz&#10;L2Rvd25yZXYueG1sUEsFBgAAAAAEAAQA9QAAAIsDAAAAAA==&#10;" fillcolor="black" stroked="f"/>
                <v:shape id="Freeform 251" o:spid="_x0000_s1135" style="position:absolute;left:55594;top:2222;width:1937;height:533;visibility:visible;mso-wrap-style:square;v-text-anchor:top" coordsize="715,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S64MQA&#10;AADbAAAADwAAAGRycy9kb3ducmV2LnhtbESPQWvCQBSE7wX/w/IEL6VutBgkdRURFOmhUOtBb4/s&#10;M0mbfRt2n5r++26h0OMwM98wi1XvWnWjEBvPBibjDBRx6W3DlYHjx/ZpDioKssXWMxn4pgir5eBh&#10;gYX1d36n20EqlSAcCzRQi3SF1rGsyWEc+444eRcfHEqSodI24D3BXaunWZZrhw2nhRo72tRUfh2u&#10;zsC5+ty8XcLuVc6z59zqU8RHmRszGvbrF1BCvfyH/9p7a2CWw++X9AP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EuuDEAAAA2wAAAA8AAAAAAAAAAAAAAAAAmAIAAGRycy9k&#10;b3ducmV2LnhtbFBLBQYAAAAABAAEAPUAAACJAwAAAAA=&#10;" path="m217,50v-11,,-21,5,-31,16c175,77,168,92,162,111v16,,29,-1,39,-4c212,104,221,100,227,94v5,-5,8,-13,8,-23c235,64,234,59,231,55v-3,-3,-8,-5,-14,-5xm492,37v7,,12,2,16,7c512,48,514,54,514,61v,6,-1,13,-4,19l512,81c522,66,532,55,542,48v10,-7,20,-11,30,-11c582,37,590,40,595,46v6,6,8,14,8,26l603,74v,1,,1,,2c613,63,622,53,631,47v9,-7,19,-10,29,-10c670,37,677,40,683,46v5,6,8,14,8,24c691,77,689,86,686,99r-10,42c673,153,671,162,671,166v,5,1,8,2,10c675,178,677,179,680,179v3,,7,-2,10,-4c694,172,699,167,706,160r9,9c706,179,698,186,691,190v-7,5,-15,7,-24,7c660,197,655,195,650,190v-4,-5,-6,-12,-6,-19c644,164,646,153,649,140r8,-28c659,101,661,94,662,89v1,-5,1,-9,1,-12c663,70,662,64,659,61v-2,-3,-6,-5,-12,-5c642,56,638,58,632,61v-5,4,-10,9,-16,16c610,84,606,91,602,98v-4,7,-6,16,-9,26l579,195r-28,l569,112v2,-10,4,-17,5,-22c575,85,575,81,575,78v,-8,-1,-14,-4,-17c568,58,564,56,558,56v-4,,-9,2,-14,5c539,65,533,70,527,78v-6,7,-10,14,-14,21c510,106,507,115,505,125r-16,70l461,195,485,92v2,-10,4,-18,4,-24c489,64,488,61,487,59v-2,-2,-4,-3,-7,-3c477,56,473,57,469,60v-3,3,-9,8,-15,15l445,66v9,-10,17,-17,24,-22c476,39,484,37,492,37xm332,37v7,,12,2,16,7c352,48,354,54,354,61v,6,-1,11,-3,17l353,79c363,65,374,54,383,47v10,-6,20,-10,30,-10c421,37,428,38,433,39r-8,36l408,75v,-4,-1,-8,-2,-10c404,62,403,61,401,60v-1,-1,-3,-2,-6,-2c391,58,387,60,383,63v-5,4,-10,9,-16,16c361,86,357,93,353,99v-3,7,-6,15,-8,26l329,195r-28,l325,92v1,-6,2,-11,3,-15c328,73,328,70,328,68v,-4,,-7,-2,-9c325,57,323,56,320,56v-4,,-7,1,-11,4c305,63,300,68,294,75r-9,-9c294,55,303,48,310,44v6,-5,14,-7,22,-7xm223,37v13,,23,3,29,8c259,50,262,59,262,70v,18,-8,32,-26,41c219,120,193,125,160,125v-2,6,-2,13,-2,21c158,157,160,166,164,171v5,5,12,7,22,7c196,178,205,176,213,172v8,-4,16,-11,25,-20l249,163v-11,11,-22,20,-32,26c206,194,193,197,179,197v-16,,-28,-4,-36,-14c134,173,130,160,130,143v,-11,2,-24,6,-37c140,93,147,81,155,70v8,-10,19,-18,30,-24c197,40,210,37,223,37xm44,l67,,58,40r49,l103,56r-49,l40,119v-3,12,-5,21,-6,26c34,151,33,155,33,158v,14,6,20,17,20c55,178,60,177,65,173v5,-4,12,-10,19,-19l93,164v-9,12,-18,20,-27,25c58,195,49,197,39,197,16,197,5,186,5,163v,-7,1,-15,3,-23l27,56,,56,2,45v7,,11,-1,15,-1c20,43,23,41,25,40v2,-2,4,-4,6,-7c33,31,35,27,36,23,38,18,41,11,44,xe" fillcolor="black" strokeweight="0">
                  <v:path arrowok="t" o:connecttype="custom" o:connectlocs="43882,30055;63655,19224;133270,10018;138146,21661;154940,10018;163337,20036;178777,10018;185820,26805;182298,47654;191237,43322;180673,53340;175797,37907;179590,20849;171192,16516;160628,33574;154127,30325;154669,16516;142751,21119;132457,52798;132457,18412;127040,16246;127040,11914;94264,11914;95619,21390;117288,10560;109975,17599;103745,17058;93452,33845;88034,24910;88305,15975;79637,20307;89930,10018;70969,18953;42798,39531;57696,46571;58780,51174;35214,38719;50112,12455;18149,0;27900,15163;9210,39260;17607,46842;17878,51174;2167,37907;542,12184;8397,8935" o:connectangles="0,0,0,0,0,0,0,0,0,0,0,0,0,0,0,0,0,0,0,0,0,0,0,0,0,0,0,0,0,0,0,0,0,0,0,0,0,0,0,0,0,0,0,0,0,0"/>
                  <o:lock v:ext="edit" verticies="t"/>
                </v:shape>
                <v:shape id="Freeform 252" o:spid="_x0000_s1136" style="position:absolute;left:57778;top:2152;width:1118;height:597;visibility:visible;mso-wrap-style:square;v-text-anchor:top" coordsize="413,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RAcMA&#10;AADbAAAADwAAAGRycy9kb3ducmV2LnhtbESPQWvCQBSE7wX/w/IEL8FsWrCVmFVKq+ClB614fmaf&#10;STD7XshuNf57t1DocZiZb5hiNbhWXan3jbCB5zQDRVyKbbgycPjeTOegfEC22AqTgTt5WC1HTwXm&#10;Vm68o+s+VCpC2OdooA6hy7X2ZU0OfSodcfTO0jsMUfaVtj3eIty1+iXLXrXDhuNCjR191FRe9j/O&#10;gOxOc/zkdZKshY+bg0tk9pUYMxkP7wtQgYbwH/5rb62B2Rv8fok/QC8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RAcMAAADbAAAADwAAAAAAAAAAAAAAAACYAgAAZHJzL2Rv&#10;d25yZXYueG1sUEsFBgAAAAAEAAQA9QAAAIgDAAAAAA==&#10;" path="m336,14v-6,,-12,,-19,l297,108r19,c331,108,344,106,353,102v9,-4,16,-11,21,-21c380,72,382,61,382,50v,-5,,-9,-1,-12c380,34,379,31,378,29v-2,-3,-4,-5,-6,-7c370,21,367,19,364,18v-3,-2,-7,-3,-11,-3c349,14,343,14,336,14xm104,14v-4,,-9,,-15,l47,206v3,,9,,18,c83,206,97,203,110,197v12,-6,22,-15,31,-28c150,155,157,142,161,127v4,-14,6,-29,6,-45c167,59,162,42,151,31,141,19,125,14,104,14xm271,r72,c354,,363,,371,2v7,1,13,3,18,6c394,10,399,14,402,18v4,4,6,9,8,15c412,38,413,44,413,50v,16,-6,30,-16,42c387,104,372,113,352,119r,1c358,124,362,129,365,134v3,6,6,13,8,23l376,176v2,6,3,11,4,16c382,197,384,200,386,203v2,3,4,5,7,6c396,211,400,212,405,213r-2,8l358,221v-3,-10,-6,-21,-9,-35l342,152v-1,-6,-3,-11,-5,-15c336,133,334,130,331,128v-2,-3,-5,-4,-8,-5c320,123,316,122,312,122r-18,l282,174v-1,4,-1,7,-2,10c280,186,279,189,279,192v,2,,5,,7c279,202,279,205,280,207v2,2,3,3,5,4c287,212,291,212,296,213r-1,8l228,221r2,-8c234,212,237,211,239,210v2,-2,4,-4,5,-6c246,201,247,198,248,194v1,-4,3,-11,6,-22l281,48v2,-11,4,-20,4,-26c285,17,283,13,281,11,278,9,274,8,269,7l271,xm43,r61,c120,,134,1,144,3v10,3,19,7,28,14c181,23,188,32,192,43v4,10,7,23,7,38c199,95,197,109,194,123v-4,13,-9,25,-15,36c173,170,165,180,157,188v-9,9,-18,15,-26,20c123,212,114,215,104,217v-11,3,-22,4,-36,4l,221r2,-8c6,212,9,211,11,210v2,-2,4,-4,5,-6c18,201,19,198,20,194v1,-4,3,-11,6,-22l53,48c55,37,57,28,57,22v,-6,-2,-9,-4,-11c50,9,46,8,41,7l43,xe" fillcolor="black" strokeweight="0">
                  <v:path arrowok="t" o:connecttype="custom" o:connectlocs="85782,3781;85511,29170;101206,21877;103101,10263;100665,5942;95524,4051;28143,3781;12718,55639;29767,53208;43567,34301;40861,8373;73334,0;100395,540;108783,4862;111760,13505;95253,32141;98771,36192;101748,47536;104454,54828;109595,57529;96877,59690;92547,41054;89570,34572;84429,32951;76311,46996;75499,51857;75769,55909;80099,57529;61698,59690;64675,56719;67110,52398;76040,12964;76040,2971;73334,0;28143,0;46544,4592;53850,21877;48438,42944;35449,56179;18401,59690;541,57529;4330,55098;7036,46456;15425,5942;11095,1891" o:connectangles="0,0,0,0,0,0,0,0,0,0,0,0,0,0,0,0,0,0,0,0,0,0,0,0,0,0,0,0,0,0,0,0,0,0,0,0,0,0,0,0,0,0,0,0,0"/>
                  <o:lock v:ext="edit" verticies="t"/>
                </v:shape>
                <v:shape id="Freeform 253" o:spid="_x0000_s1137" style="position:absolute;left:58966;top:2489;width:1987;height:451;visibility:visible;mso-wrap-style:square;v-text-anchor:top" coordsize="734,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E1cEA&#10;AADbAAAADwAAAGRycy9kb3ducmV2LnhtbERPz2vCMBS+C/4P4Qm72dRtyqjGIsONwU7WMjw+mre2&#10;a/NSkmi7/345DDx+fL93+WR6cSPnW8sKVkkKgriyuuVaQXl+W76A8AFZY2+ZFPySh3w/n+0w03bk&#10;E92KUIsYwj5DBU0IQyalrxoy6BM7EEfu2zqDIUJXS+1wjOGml49pupEGW44NDQ702lDVFVejYNKn&#10;47P71E+VvxzLr+s7/owdKvWwmA5bEIGmcBf/uz+0gnUcG7/EHyD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jRNXBAAAA2wAAAA8AAAAAAAAAAAAAAAAAmAIAAGRycy9kb3du&#10;cmV2LnhtbFBLBQYAAAAABAAEAPUAAACGAwAAAAA=&#10;" path="m457,56v-8,,-15,4,-23,12c427,77,421,87,417,101v11,,21,-1,29,-3c454,96,460,93,464,89v5,-4,7,-10,7,-17c471,67,470,63,467,60v-2,-2,-5,-4,-10,-4xm225,56v-8,,-15,4,-23,12c195,77,189,87,185,101v11,,21,-1,29,-3c222,96,228,93,232,89v5,-4,7,-10,7,-17c239,67,238,63,235,60v-2,-2,-5,-4,-10,-4xm348,47v10,,20,1,29,4l371,77r-12,c358,71,358,67,357,64v-1,-2,-2,-4,-4,-6c351,57,348,56,345,56v-8,,-15,3,-22,10c317,72,312,81,308,93v-4,12,-6,23,-6,34c302,135,303,141,306,145v4,4,8,6,15,6c328,151,334,149,340,147v5,-3,10,-7,16,-13l364,141v-8,8,-15,14,-23,18c333,163,325,165,316,165v-11,,-20,-4,-26,-10c284,148,281,138,281,125v,-9,2,-18,5,-28c289,87,294,78,300,70v6,-8,13,-13,21,-17c330,49,338,47,348,47xm538,47v5,,9,2,12,5c553,55,555,59,555,65v,4,-1,9,-3,14l553,79v8,-11,15,-19,22,-24c582,50,590,47,597,47v7,,13,2,17,6c618,58,620,64,620,71v,5,-1,12,-3,21l609,124v-2,8,-3,14,-3,18c606,145,606,147,607,149v1,1,3,2,5,2c614,151,617,150,620,148v2,-2,6,-6,11,-11l638,144v-7,7,-13,12,-18,16c615,163,609,165,603,165v-5,,-10,-2,-13,-6c587,155,586,151,586,145v,-5,1,-13,4,-23l595,102v2,-8,3,-13,4,-17c599,82,599,79,599,76v,-5,,-9,-2,-11c595,62,592,61,588,61v-4,,-7,1,-11,4c573,68,569,72,565,77v-5,5,-8,11,-11,16c552,98,550,104,548,111r-11,52l516,163,533,87v2,-7,3,-13,3,-17c536,66,535,64,534,63v-1,-2,-2,-2,-4,-2c527,61,524,62,522,64v-3,2,-7,5,-12,11l504,68v7,-8,13,-13,18,-16c527,48,532,47,538,47xm462,47v9,,17,2,21,6c488,57,491,63,491,71v,13,-7,24,-19,30c459,108,440,111,415,111v-1,5,-1,10,-1,16c414,135,415,141,419,145v3,4,8,6,16,6c442,151,448,149,454,146v6,-3,13,-8,19,-15l481,139v-8,9,-16,15,-24,19c449,163,440,165,430,165v-12,,-21,-4,-27,-11c396,147,393,137,393,125v,-9,2,-18,5,-28c401,88,406,79,412,71v6,-8,13,-14,22,-18c443,49,452,47,462,47xm230,47v9,,17,2,21,6c256,57,259,63,259,71v,13,-7,24,-19,30c227,108,208,111,183,111v-1,5,-1,10,-1,16c182,135,183,141,187,145v3,4,8,6,16,6c210,151,216,149,222,146v6,-3,13,-8,19,-15l249,139v-8,9,-16,15,-24,19c217,163,208,165,198,165v-12,,-21,-4,-27,-11c164,147,161,137,161,125v,-9,2,-18,5,-28c169,88,174,79,180,71v6,-8,13,-14,22,-18c211,49,220,47,230,47xm687,19r17,l697,49r37,l731,61r-36,l684,107v-2,9,-3,16,-4,20c680,130,679,134,679,136v,10,4,15,13,15c695,151,699,149,703,147v4,-3,8,-7,14,-14l724,140v-7,9,-14,15,-20,19c697,163,691,165,684,165v-17,,-25,-9,-25,-25c659,134,659,129,661,123l675,61r-20,l657,53v4,,8,-1,10,-1c670,51,672,50,673,49v2,-1,3,-3,5,-5c679,42,680,40,682,36v1,-3,3,-9,5,-17xm79,11v-5,,-9,,-14,l50,80r14,c76,80,85,79,91,75v7,-3,12,-8,16,-15c111,53,113,46,113,37v,-3,,-6,-1,-9c111,26,111,23,110,22v-1,-2,-3,-4,-4,-5c104,16,102,14,100,13,97,12,95,12,91,11v-3,,-7,,-12,xm31,l84,v8,,15,1,20,2c110,3,114,4,118,6v4,2,7,5,10,8c130,17,132,20,133,24v2,4,2,9,2,13c135,49,131,60,124,68v-7,9,-18,15,-33,20l91,89v4,3,7,6,9,10c103,103,104,109,106,116r3,14c109,134,110,138,112,141v1,4,2,7,4,9c117,152,119,153,121,154v2,1,5,2,8,3l128,163r-33,c93,156,90,147,88,138l83,112v-1,-4,-2,-8,-3,-11c79,98,77,96,76,94,74,93,72,92,70,91v-3,,-5,-1,-9,-1l48,90r-9,38c39,131,38,134,38,136v,1,-1,3,-1,5c37,143,37,145,37,147v,2,,4,1,5c39,154,40,155,42,156v1,,4,1,8,1l49,163,,163r1,-6c4,156,6,156,8,155v1,-1,2,-3,4,-5c13,148,14,146,14,143v1,-3,3,-8,4,-16l39,36v1,-8,2,-15,2,-19c41,13,40,10,38,9,37,7,34,6,30,6l31,xe" fillcolor="black" strokeweight="0">
                  <v:path arrowok="t" o:connecttype="custom" o:connectlocs="120769,26778;123748,15302;57948,26778;60926,15302;97211,21040;87463,18034;86921,41260;92337,43446;77444,26505;145681,12842;149743,21586;167886,19400;164366,40713;172760,39347;158679,39620;162199,20766;152993,21040;139724,44539;143515,16668;141349,14209;132955,19400;113458,39620;130247,37981;106418,34155;125102,12842;64988,27597;54969,41260;60926,43172;44950,26505;186028,5192;197943,16668;183862,37161;196047,38254;178988,33609;180613,14209;186028,5192;17330,21859;30328,7651;24641,3006;28161,546;36556,10110;27078,27051;31411,40986;25724,44539;20580,25685;10561,34975;10290,41533;0,44539;3791,39074;10290,2459" o:connectangles="0,0,0,0,0,0,0,0,0,0,0,0,0,0,0,0,0,0,0,0,0,0,0,0,0,0,0,0,0,0,0,0,0,0,0,0,0,0,0,0,0,0,0,0,0,0,0,0,0,0"/>
                  <o:lock v:ext="edit" verticies="t"/>
                </v:shape>
                <v:shape id="Freeform 254" o:spid="_x0000_s1138" style="position:absolute;left:51923;top:3333;width:489;height:489;visibility:visible;mso-wrap-style:square;v-text-anchor:top" coordsize="7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MSsYA&#10;AADbAAAADwAAAGRycy9kb3ducmV2LnhtbESPT2vCQBTE7wW/w/IKvdVNrY0mukoRAj3Yg38Oentm&#10;n0k0+zZkt5p+e1cQPA4z8xtmOu9MLS7Uusqygo9+BII4t7riQsF2k72PQTiPrLG2TAr+ycF81nuZ&#10;YqrtlVd0WftCBAi7FBWU3jeplC4vyaDr24Y4eEfbGvRBtoXULV4D3NRyEEWxNFhxWCixoUVJ+Xn9&#10;ZxT8robD5TL+PCwGmU92o2xzTPYnpd5eu+8JCE+df4Yf7R+t4CuB+5fwA+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MSsYAAADbAAAADwAAAAAAAAAAAAAAAACYAgAAZHJz&#10;L2Rvd25yZXYueG1sUEsFBgAAAAAEAAQA9QAAAIsDAAAAAA==&#10;" path="m7,l39,31,70,r7,7l45,38,77,70r-7,7l39,45,7,76,,70,32,38,,7,7,xe" fillcolor="black" stroked="f">
                  <v:path arrowok="t" o:connecttype="custom" o:connectlocs="4445,0;24765,19685;44450,0;48895,4445;28575,24130;48895,44450;44450,48895;24765,28575;4445,48260;0,44450;20320,24130;0,4445;4445,0" o:connectangles="0,0,0,0,0,0,0,0,0,0,0,0,0"/>
                </v:shape>
                <v:shape id="Freeform 255" o:spid="_x0000_s1139" style="position:absolute;left:52724;top:3232;width:1092;height:603;visibility:visible;mso-wrap-style:square;v-text-anchor:top" coordsize="404,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8AA&#10;AADbAAAADwAAAGRycy9kb3ducmV2LnhtbERPTW+CQBC9m/gfNtPEmyz2QChlNVXTxFMTqfE8ZUcg&#10;srPIrkD99e6hSY8v7zvfTKYVA/WusaxgFcUgiEurG64UnL4/lykI55E1tpZJwS852KznsxwzbUc+&#10;0lD4SoQQdhkqqL3vMildWZNBF9mOOHAX2xv0AfaV1D2OIdy08jWOE2mw4dBQY0e7msprcTcKtvb2&#10;2PMwPlZ8T75SPL/hz1YrtXiZPt5BeJr8v/jPfdAKkrA+fAk/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78AAAADbAAAADwAAAAAAAAAAAAAAAACYAgAAZHJzL2Rvd25y&#10;ZXYueG1sUEsFBgAAAAAEAAQA9QAAAIUDAAAAAA==&#10;" path="m251,l404,,392,52r-20,c371,41,370,34,369,30v-2,-4,-4,-7,-7,-9c359,19,355,18,350,18r-37,l296,100r21,c324,100,329,97,333,93v4,-4,8,-10,12,-20l362,73r-17,73l329,146v,-8,-1,-13,-1,-17c327,125,325,123,323,121v-2,-2,-5,-2,-9,-2l291,119r-12,58c278,180,277,183,277,186v,3,-1,6,-1,10c276,201,278,204,280,207v3,2,7,3,12,3l290,221r-84,l208,210v6,-2,11,-5,14,-9c225,197,228,189,230,177l260,43v1,-6,2,-12,2,-19c262,20,261,16,259,14v-2,-2,-6,-3,-11,-4l251,xm12,l191,,178,58r-21,c157,46,157,38,155,33v-1,-5,-3,-8,-6,-11c146,20,142,18,137,18r-14,l88,177v-1,4,-2,7,-2,9c86,189,86,192,86,196v,5,1,8,3,11c92,209,96,210,101,210r-2,11l13,221r2,-11c20,209,24,208,27,206v2,-2,5,-5,7,-10c36,192,37,186,39,177l74,18r-13,c55,18,51,19,47,21v-4,2,-8,6,-12,11c30,38,26,46,21,55l,55,12,xe" fillcolor="#016d9f" strokeweight="0">
                  <v:path arrowok="t" o:connecttype="custom" o:connectlocs="67857,0;109220,0;105976,14194;100569,14194;99758,8189;97865,5732;94621,4913;84618,4913;80023,27296;85700,27296;90025,25386;93270,19926;97865,19926;93270,39853;88944,39853;88674,35212;87322,33029;84889,32483;78671,32483;75427,48315;74886,50771;74616,53501;75697,56504;78941,57322;78400,60325;55691,60325;56232,57322;60017,54866;62180,48315;70290,11737;70831,6551;70020,3821;67046,2730;67857,0;3244,0;51636,0;48122,15832;42444,15832;41904,9008;40282,6005;37037,4913;33253,4913;23790,48315;23250,50771;23250,53501;24061,56504;27305,57322;26764,60325;3515,60325;4055,57322;7299,56231;9192,53501;10544,48315;20006,4913;16491,4913;12706,5732;9462,8735;5677,15013;0,15013;3244,0" o:connectangles="0,0,0,0,0,0,0,0,0,0,0,0,0,0,0,0,0,0,0,0,0,0,0,0,0,0,0,0,0,0,0,0,0,0,0,0,0,0,0,0,0,0,0,0,0,0,0,0,0,0,0,0,0,0,0,0,0,0,0,0"/>
                  <o:lock v:ext="edit" verticies="t"/>
                </v:shape>
                <v:shape id="Freeform 256" o:spid="_x0000_s1140" style="position:absolute;left:539;top:13582;width:39307;height:540;visibility:visible;mso-wrap-style:square;v-text-anchor:top" coordsize="619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6/4cUA&#10;AADbAAAADwAAAGRycy9kb3ducmV2LnhtbESPQWsCMRSE70L/Q3gFL0WzKkjZGkUUsQpKtYVen5vn&#10;ZnHzsmxSXf31Rih4HGbmG2Y0aWwpzlT7wrGCXjcBQZw5XXCu4Od70XkH4QOyxtIxKbiSh8n4pTXC&#10;VLsL7+i8D7mIEPYpKjAhVKmUPjNk0XddRRy9o6sthijrXOoaLxFuS9lPkqG0WHBcMFjRzFB22v9Z&#10;Bcf1tjS3ebZ5O/Tny8VqO/ha6V+l2q/N9ANEoCY8w//tT61g2IPHl/gD5Pg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7r/hxQAAANsAAAAPAAAAAAAAAAAAAAAAAJgCAABkcnMv&#10;ZG93bnJldi54bWxQSwUGAAAAAAQABAD1AAAAigMAAAAA&#10;" path="m72,31r6047,l6119,54,72,54r,-23xm86,85l,42,86,r,85xm6105,r85,42l6105,85r,-85xe" fillcolor="#606060" strokecolor="#606060" strokeweight="0">
                  <v:path arrowok="t" o:connecttype="custom" o:connectlocs="45720,19685;3885565,19685;3885565,34290;45720,34290;45720,19685;54610,53975;0,26670;54610,0;54610,53975;3876675,0;3930650,26670;3876675,53975;3876675,0" o:connectangles="0,0,0,0,0,0,0,0,0,0,0,0,0"/>
                  <o:lock v:ext="edit" verticies="t"/>
                </v:shape>
                <v:shape id="Freeform 257" o:spid="_x0000_s1141" style="position:absolute;left:40513;top:13582;width:21812;height:540;visibility:visible;mso-wrap-style:square;v-text-anchor:top" coordsize="343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6cosMA&#10;AADbAAAADwAAAGRycy9kb3ducmV2LnhtbESP0WrCQBRE34X+w3ILvplNQwk2dZVSqBVUsLEfcMle&#10;s8Hs3ZBdNf69Kwg+DjNzhpktBtuKM/W+cazgLUlBEFdON1wr+N//TKYgfEDW2DomBVfysJi/jGZY&#10;aHfhPzqXoRYRwr5ABSaErpDSV4Ys+sR1xNE7uN5iiLKvpe7xEuG2lVma5tJiw3HBYEffhqpjebIK&#10;lkeff+wOGa/z/TubcrP9TTdBqfHr8PUJItAQnuFHe6UV5Bncv8Qf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6cosMAAADbAAAADwAAAAAAAAAAAAAAAACYAgAAZHJzL2Rv&#10;d25yZXYueG1sUEsFBgAAAAAEAAQA9QAAAIgDAAAAAA==&#10;" path="m72,31r88,l160,54r-88,l72,31xm227,31r89,l316,54r-89,l227,31xm382,31r89,l471,54r-89,l382,31xm538,31r88,l626,54r-88,l538,31xm693,31r89,l782,54r-89,l693,31xm848,31r89,l937,54r-89,l848,31xm1004,31r88,l1092,54r-88,l1004,31xm1159,31r89,l1248,54r-89,l1159,31xm1314,31r89,l1403,54r-89,l1314,31xm1469,31r89,l1558,54r-89,l1469,31xm1625,31r89,l1714,54r-89,l1625,31xm1780,31r89,l1869,54r-89,l1780,31xm1935,31r89,l2024,54r-89,l1935,31xm2091,31r89,l2180,54r-89,l2091,31xm2246,31r89,l2335,54r-89,l2246,31xm2401,31r89,l2490,54r-89,l2401,31xm2557,31r89,l2646,54r-89,l2557,31xm2712,31r89,l2801,54r-89,l2712,31xm2867,31r89,l2956,54r-89,l2867,31xm3023,31r89,l3112,54r-89,l3023,31xm3178,31r89,l3267,54r-89,l3178,31xm3333,31r31,l3364,54r-31,l3333,31xm86,85l,42,86,r,85xm3350,r85,42l3350,85r,-85xe" fillcolor="#606060" strokecolor="#606060" strokeweight="0">
                  <v:path arrowok="t" o:connecttype="custom" o:connectlocs="101600,19685;45720,34290;144145,19685;200660,34290;144145,19685;299085,19685;242570,34290;341630,19685;397510,34290;341630,19685;496570,19685;440055,34290;538480,19685;594995,34290;538480,19685;693420,19685;637540,34290;735965,19685;792480,34290;735965,19685;890905,19685;834390,34290;932815,19685;989330,34290;932815,19685;1088390,19685;1031875,34290;1130300,19685;1186815,34290;1130300,19685;1285240,19685;1228725,34290;1327785,19685;1384300,34290;1327785,19685;1482725,19685;1426210,34290;1524635,19685;1581150,34290;1524635,19685;1680210,19685;1623695,34290;1722120,19685;1778635,34290;1722120,19685;1877060,19685;1820545,34290;1919605,19685;1976120,34290;1919605,19685;2074545,19685;2018030,34290;2116455,19685;2136140,34290;2116455,19685;0,26670;54610,53975;2181225,26670;2127250,0" o:connectangles="0,0,0,0,0,0,0,0,0,0,0,0,0,0,0,0,0,0,0,0,0,0,0,0,0,0,0,0,0,0,0,0,0,0,0,0,0,0,0,0,0,0,0,0,0,0,0,0,0,0,0,0,0,0,0,0,0,0,0"/>
                  <o:lock v:ext="edit" verticies="t"/>
                </v:shape>
                <v:shape id="Freeform 258" o:spid="_x0000_s1142" style="position:absolute;left:3041;top:7829;width:540;height:6020;visibility:visible;mso-wrap-style:square;v-text-anchor:top" coordsize="8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9yL8UA&#10;AADbAAAADwAAAGRycy9kb3ducmV2LnhtbESPQWvCQBSE70L/w/KE3nSj0iCpq0hBUHqwpqX0+Mg+&#10;k7TZt2F3TVJ/vVsQehxm5htmtRlMIzpyvrasYDZNQBAXVtdcKvh4302WIHxA1thYJgW/5GGzfhit&#10;MNO25xN1eShFhLDPUEEVQptJ6YuKDPqpbYmjd7bOYIjSlVI77CPcNHKeJKk0WHNcqLCll4qKn/xi&#10;FByuXz1+ntPd9m1vn46vrsuX30elHsfD9hlEoCH8h+/tvVaQLuDvS/wB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j3IvxQAAANsAAAAPAAAAAAAAAAAAAAAAAJgCAABkcnMv&#10;ZG93bnJldi54bWxQSwUGAAAAAAQABAD1AAAAigMAAAAA&#10;" path="m48,r,877l37,877,37,,48,xm85,863l42,948,,863r85,xe" fillcolor="#606060" strokecolor="#606060" strokeweight="0">
                  <v:path arrowok="t" o:connecttype="custom" o:connectlocs="30480,0;30480,556895;23495,556895;23495,0;30480,0;53975,548005;26670,601980;0,548005;53975,548005" o:connectangles="0,0,0,0,0,0,0,0,0"/>
                  <o:lock v:ext="edit" verticies="t"/>
                </v:shape>
                <v:shape id="Freeform 259" o:spid="_x0000_s1143" style="position:absolute;left:26936;top:7829;width:546;height:6020;visibility:visible;mso-wrap-style:square;v-text-anchor:top" coordsize="86,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arpsMA&#10;AADbAAAADwAAAGRycy9kb3ducmV2LnhtbESPQWsCMRSE74L/ITyhN81Wq9jVKCIIpReplmpvj81z&#10;szV5WTapbv99Iwgeh5n5hpkvW2fFhZpQeVbwPMhAEBdeV1wq+Nxv+lMQISJrtJ5JwR8FWC66nTnm&#10;2l/5gy67WIoE4ZCjAhNjnUsZCkMOw8DXxMk7+cZhTLIppW7wmuDOymGWTaTDitOCwZrWhorz7tcp&#10;OBxsuf1mGpvsa/T+U/nX8dFGpZ567WoGIlIbH+F7+00rmLzA7Uv6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arpsMAAADbAAAADwAAAAAAAAAAAAAAAACYAgAAZHJzL2Rv&#10;d25yZXYueG1sUEsFBgAAAAAEAAQA9QAAAIgDAAAAAA==&#10;" path="m48,r,877l38,877,38,,48,xm86,863l43,948,,863r86,xe" fillcolor="#606060" strokecolor="#606060" strokeweight="0">
                  <v:path arrowok="t" o:connecttype="custom" o:connectlocs="30480,0;30480,556895;24130,556895;24130,0;30480,0;54610,548005;27305,601980;0,548005;54610,548005" o:connectangles="0,0,0,0,0,0,0,0,0"/>
                  <o:lock v:ext="edit" verticies="t"/>
                </v:shape>
                <v:shape id="Freeform 260" o:spid="_x0000_s1144" style="position:absolute;left:39370;top:12261;width:1917;height:1010;visibility:visible;mso-wrap-style:square;v-text-anchor:top" coordsize="30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wsQA&#10;AADbAAAADwAAAGRycy9kb3ducmV2LnhtbESPwW7CMBBE75X4B2sr9VacohIgYBAg0ZZyIvABq3hJ&#10;AvE6sl1I/x4jVepxNDNvNLNFZxpxJedrywre+gkI4sLqmksFx8PmdQzCB2SNjWVS8EseFvPe0wwz&#10;bW+8p2seShEh7DNUUIXQZlL6oiKDvm9b4uidrDMYonSl1A5vEW4aOUiSVBqsOS5U2NK6ouKS/xgF&#10;nyasdvtzPvh+X44220nqPtrhSKmX5245BRGoC//hv/aXVpAO4fEl/g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rlMLEAAAA2wAAAA8AAAAAAAAAAAAAAAAAmAIAAGRycy9k&#10;b3ducmV2LnhtbFBLBQYAAAAABAAEAPUAAACJAwAAAAA=&#10;" path="m302,l228,,151,78,71,,,,151,159,302,xe" fillcolor="#606060" stroked="f">
                  <v:path arrowok="t" o:connecttype="custom" o:connectlocs="191770,0;144780,0;95885,49530;45085,0;0,0;95885,100965;191770,0" o:connectangles="0,0,0,0,0,0,0"/>
                </v:shape>
                <v:shape id="Freeform 261" o:spid="_x0000_s1145" style="position:absolute;left:32670;top:2654;width:17876;height:546;visibility:visible;mso-wrap-style:square;v-text-anchor:top" coordsize="28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k8a8QA&#10;AADbAAAADwAAAGRycy9kb3ducmV2LnhtbESPwW7CMBBE70j9B2sr9QYOHFIaMIiiVioHQA18wBJv&#10;k4h4HdmGpH+PkZA4jmbmjWa+7E0jruR8bVnBeJSAIC6srrlUcDx8D6cgfEDW2FgmBf/kYbl4Gcwx&#10;07bjX7rmoRQRwj5DBVUIbSalLyoy6Ee2JY7en3UGQ5SulNphF+GmkZMkSaXBmuNChS2tKyrO+cUo&#10;+Po8bZPN+fK+kSsz3tF+6rqPQqm31341AxGoD8/wo/2jFaQp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ZPGvEAAAA2wAAAA8AAAAAAAAAAAAAAAAAmAIAAGRycy9k&#10;b3ducmV2LnhtbFBLBQYAAAAABAAEAPUAAACJAwAAAAA=&#10;" path="m,38r2744,l2744,48,,48,,38xm2730,r85,43l2730,86r,-86xe" fillcolor="#606060" strokecolor="#606060" strokeweight="0">
                  <v:path arrowok="t" o:connecttype="custom" o:connectlocs="0,24130;1742440,24130;1742440,30480;0,30480;0,24130;1733550,0;1787525,27305;1733550,54610;1733550,0" o:connectangles="0,0,0,0,0,0,0,0,0"/>
                  <o:lock v:ext="edit" verticies="t"/>
                </v:shape>
                <v:rect id="Rectangle 262" o:spid="_x0000_s1146" style="position:absolute;left:38995;top:10852;width:2622;height:10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fit-shape-to-text:t" inset="0,0,0,0">
                    <w:txbxContent>
                      <w:p w14:paraId="48C13AAB" w14:textId="77777777" w:rsidR="00D37F25" w:rsidRDefault="00D37F25" w:rsidP="00BB3638">
                        <w:r>
                          <w:rPr>
                            <w:rFonts w:ascii="Arial" w:hAnsi="Arial" w:cs="Arial"/>
                            <w:b/>
                            <w:bCs/>
                            <w:color w:val="000000"/>
                            <w:sz w:val="14"/>
                            <w:szCs w:val="14"/>
                          </w:rPr>
                          <w:t>Today</w:t>
                        </w:r>
                      </w:p>
                    </w:txbxContent>
                  </v:textbox>
                </v:rect>
                <v:rect id="Rectangle 263" o:spid="_x0000_s1147" style="position:absolute;left:4127;top:9366;width:1092;height:10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p+b0A&#10;AADbAAAADwAAAGRycy9kb3ducmV2LnhtbERPy4rCMBTdC/5DuII7m+pCpBpFBEEHN9b5gEtz+8Dk&#10;piTRdv7eLIRZHs57dxitEW/yoXOsYJnlIIgrpztuFPw+zosNiBCRNRrHpOCPAhz208kOC+0GvtO7&#10;jI1IIRwKVNDG2BdShqoliyFzPXHiauctxgR9I7XHIYVbI1d5vpYWO04NLfZ0aql6li+rQD7K87Ap&#10;jc/dz6q+mevlXpNTaj4bj1sQkcb4L/66L1rBOo1N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kZp+b0AAADbAAAADwAAAAAAAAAAAAAAAACYAgAAZHJzL2Rvd25yZXYu&#10;eG1sUEsFBgAAAAAEAAQA9QAAAIIDAAAAAA==&#10;" filled="f" stroked="f">
                  <v:textbox style="mso-fit-shape-to-text:t" inset="0,0,0,0">
                    <w:txbxContent>
                      <w:p w14:paraId="3B3FD2D3" w14:textId="77777777" w:rsidR="00D37F25" w:rsidRDefault="00D37F25" w:rsidP="00BB3638">
                        <w:r>
                          <w:rPr>
                            <w:rFonts w:ascii="Arial" w:hAnsi="Arial" w:cs="Arial"/>
                            <w:b/>
                            <w:bCs/>
                            <w:color w:val="016D9F"/>
                            <w:sz w:val="14"/>
                            <w:szCs w:val="14"/>
                          </w:rPr>
                          <w:t>TF</w:t>
                        </w:r>
                      </w:p>
                    </w:txbxContent>
                  </v:textbox>
                </v:rect>
                <v:rect id="Rectangle 264" o:spid="_x0000_s1148" style="position:absolute;left:5480;top:9366;width:520;height:10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MYsAA&#10;AADbAAAADwAAAGRycy9kb3ducmV2LnhtbESPzYoCMRCE7wu+Q2jB25rRg7i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rMYsAAAADbAAAADwAAAAAAAAAAAAAAAACYAgAAZHJzL2Rvd25y&#10;ZXYueG1sUEsFBgAAAAAEAAQA9QAAAIUDAAAAAA==&#10;" filled="f" stroked="f">
                  <v:textbox style="mso-fit-shape-to-text:t" inset="0,0,0,0">
                    <w:txbxContent>
                      <w:p w14:paraId="65068FE7" w14:textId="77777777" w:rsidR="00D37F25" w:rsidRDefault="00D37F25" w:rsidP="00BB3638">
                        <w:r>
                          <w:rPr>
                            <w:rFonts w:ascii="Arial" w:hAnsi="Arial" w:cs="Arial"/>
                            <w:b/>
                            <w:bCs/>
                            <w:color w:val="000000"/>
                            <w:sz w:val="14"/>
                            <w:szCs w:val="14"/>
                          </w:rPr>
                          <w:t xml:space="preserve">= </w:t>
                        </w:r>
                      </w:p>
                    </w:txbxContent>
                  </v:textbox>
                </v:rect>
                <v:shape id="Freeform 265" o:spid="_x0000_s1149" style="position:absolute;left:6350;top:9169;width:1435;height:584;visibility:visible;mso-wrap-style:square;v-text-anchor:top" coordsize="2115,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sw8MA&#10;AADbAAAADwAAAGRycy9kb3ducmV2LnhtbERPTWuDQBC9F/Iflgn01qwJNC3GNcSA0EOhbSJNjoM7&#10;UdGdFXcb9d93D4UeH+872U+mE3caXGNZwXoVgSAurW64UlCc86dXEM4ja+wsk4KZHOzTxUOCsbYj&#10;f9H95CsRQtjFqKD2vo+ldGVNBt3K9sSBu9nBoA9wqKQecAzhppObKNpKgw2Hhhp7OtZUtqcfo8BN&#10;87ltng9ZkX9+v2eX4tpuP65KPS6nww6Ep8n/i//cb1rBS1gfvoQf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sw8MAAADbAAAADwAAAAAAAAAAAAAAAACYAgAAZHJzL2Rv&#10;d25yZXYueG1sUEsFBgAAAAAEAAQA9QAAAIgDAAAAAA==&#10;" path="m787,226v-33,,-62,14,-87,41c676,295,656,334,642,386v-14,51,-21,96,-21,133c621,554,628,580,642,596v15,17,37,25,66,25c739,621,767,607,791,579v24,-28,43,-67,57,-117c862,412,869,367,869,329v,-34,-7,-60,-20,-77c836,234,815,226,787,226xm1938,225v-33,,-62,13,-88,39c1825,290,1804,326,1790,370v-15,45,-23,89,-23,133c1767,536,1772,561,1782,577v9,17,24,25,45,25c1843,602,1859,596,1875,585v16,-11,33,-29,51,-53c1945,508,1959,485,1969,463v10,-22,19,-49,26,-82c2002,348,2006,320,2006,296v,-25,-6,-43,-16,-54c1979,230,1962,225,1938,225xm796,188v51,,90,14,116,41c939,257,952,297,952,349v,37,-6,76,-19,118c920,509,903,544,880,573v-22,28,-49,50,-80,64c769,652,733,659,693,659v-49,,-88,-14,-115,-42c551,590,537,550,537,498v,-25,4,-54,12,-88c559,365,575,326,598,292v24,-34,52,-60,86,-77c718,197,756,188,796,188xm1930,187v20,,39,3,57,7c2004,199,2022,207,2040,219r44,-32l2115,195r-49,222c2062,432,2054,472,2042,535v-13,66,-24,113,-32,141c2002,704,1992,729,1980,752v-12,22,-28,42,-47,59c1914,828,1891,841,1864,850v-27,9,-59,14,-97,14c1647,864,1587,829,1587,759v,-18,6,-34,16,-49c1614,696,1632,680,1655,664r35,28c1684,699,1679,706,1674,713v-4,8,-7,15,-8,21c1664,741,1663,749,1663,758v,24,9,41,26,52c1706,821,1732,827,1766,827v40,,71,-9,95,-27c1884,783,1905,754,1921,715v17,-39,34,-98,49,-177l1964,536v-31,43,-60,74,-86,93c1852,648,1823,658,1793,658v-35,,-62,-13,-81,-39c1693,593,1683,556,1683,507v,-54,11,-106,32,-156c1736,301,1766,261,1804,231v37,-29,80,-44,126,-44xm1163,187v20,,36,7,48,20c1222,220,1228,237,1228,259v,16,-4,35,-12,56l1222,317v31,-44,61,-77,89,-98c1339,198,1368,188,1398,188v30,,52,8,68,25c1482,230,1490,254,1490,284v,20,-5,48,-14,85l1445,494v-8,35,-13,59,-13,73c1432,580,1434,589,1439,595v4,6,10,9,19,9c1468,604,1478,600,1489,592v10,-8,26,-23,45,-45l1562,574v-28,29,-52,51,-72,64c1470,652,1446,658,1420,658v-20,,-37,-7,-49,-22c1358,622,1352,603,1352,580v,-21,6,-51,16,-91l1389,406v8,-30,13,-52,15,-66c1406,326,1408,314,1408,305v,-22,-4,-37,-11,-47c1389,248,1377,243,1361,243v-13,,-28,6,-43,16c1302,270,1286,286,1269,307v-18,22,-32,43,-42,63c1216,390,1208,415,1201,444r-45,207l1074,651r69,-302c1150,318,1154,295,1154,278v,-13,-2,-22,-7,-27c1143,245,1137,242,1128,242v-10,,-20,4,-31,12c1086,262,1071,277,1052,298r-28,-27c1054,241,1078,219,1097,206v20,-12,42,-19,66,-19xm125,l316,r-6,24c298,26,290,29,284,32v-5,3,-10,8,-14,15c266,53,262,63,257,76v-4,14,-10,36,-16,66l139,607r117,c277,607,294,605,306,601v13,-4,24,-12,35,-23c352,567,363,552,373,534v11,-19,21,-43,32,-70l451,464,403,651,,651,5,627v12,-1,22,-5,28,-9c39,614,44,608,48,600v4,-7,8,-17,11,-28c63,561,68,540,75,509l156,142v7,-32,10,-57,10,-77c166,50,163,40,155,34,148,28,136,25,120,24l125,xe" fillcolor="black" strokeweight="0">
                  <v:path arrowok="t" o:connecttype="custom" o:connectlocs="43562,26100;48040,41989;58965,22246;131500,15214;119897,34011;127225,39555;135368,25762;131500,15214;64596,23598;54283,43071;36437,33673;46412,14537;134825,13117;143510,13185;136385,45708;126479,57473;108769,48007;113587,48210;114604,54769;130346,48345;127429,42530;114197,34281;130957,12644;83324,17512;88956,14808;101102,19203;97166,38338;101034,40029;101102,43139;91738,39217;95266,22989;92349,16431;83256,25018;72875,44018;77828,16972;71382,20149;78914,12644;21035,1623;17438,5139;17370,41043;25309,36107;27345,44018;2239,41787;5089,34416;10517,2299" o:connectangles="0,0,0,0,0,0,0,0,0,0,0,0,0,0,0,0,0,0,0,0,0,0,0,0,0,0,0,0,0,0,0,0,0,0,0,0,0,0,0,0,0,0,0,0,0"/>
                  <o:lock v:ext="edit" verticies="t"/>
                </v:shape>
                <v:rect id="Rectangle 266" o:spid="_x0000_s1150" style="position:absolute;left:7899;top:9258;width:425;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uWcYA&#10;AADbAAAADwAAAGRycy9kb3ducmV2LnhtbESPQWvCQBSE74L/YXlCb7pRamtjVtFCoZeC2h7q7Zl9&#10;JiHZt3F3q7G/3hUKPQ4z8w2TLTvTiDM5X1lWMB4lIIhzqysuFHx9vg1nIHxA1thYJgVX8rBc9HsZ&#10;ptpeeEvnXShEhLBPUUEZQptK6fOSDPqRbYmjd7TOYIjSFVI7vES4aeQkSZ6kwYrjQoktvZaU17sf&#10;o2D9MlufNo/88bs97Gn/fainE5co9TDoVnMQgbrwH/5rv2sFz2O4f4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xuWcYAAADbAAAADwAAAAAAAAAAAAAAAACYAgAAZHJz&#10;L2Rvd25yZXYueG1sUEsFBgAAAAAEAAQA9QAAAIsDAAAAAA==&#10;" fillcolor="black" stroked="f"/>
                <v:shape id="Freeform 267" o:spid="_x0000_s1151" style="position:absolute;left:8375;top:9226;width:1410;height:387;visibility:visible;mso-wrap-style:square;v-text-anchor:top" coordsize="207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esxMIA&#10;AADbAAAADwAAAGRycy9kb3ducmV2LnhtbESPQYvCMBSE7wv+h/AEb2uqB12qsYhUsAgLdl30+Gie&#10;bbF5KU3U+u/NgrDHYWa+YZZJbxpxp87VlhVMxhEI4sLqmksFx5/t5xcI55E1NpZJwZMcJKvBxxJj&#10;bR98oHvuSxEg7GJUUHnfxlK6oiKDbmxb4uBdbGfQB9mVUnf4CHDTyGkUzaTBmsNChS1tKiqu+c0o&#10;kKffZq/TY4tZ9i19mmc4P2dKjYb9egHCU+//w+/2TiuYT+HvS/g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x6zEwgAAANsAAAAPAAAAAAAAAAAAAAAAAJgCAABkcnMvZG93&#10;bnJldi54bWxQSwUGAAAAAAQABAD1AAAAhwMAAAAA&#10;" path="m634,147v-32,,-63,16,-92,48c512,228,489,272,473,327v45,,84,-4,116,-12c621,307,645,295,663,278v17,-17,25,-40,25,-69c688,189,684,174,675,163v-9,-11,-23,-16,-41,-16xm1422,109v20,,36,7,48,20c1481,142,1487,159,1487,181v,17,-4,36,-11,55l1482,238v29,-43,58,-76,87,-97c1598,120,1627,110,1657,110v30,,53,8,69,26c1742,153,1750,178,1750,211r,6c1750,220,1750,222,1749,224v28,-38,55,-67,82,-86c1858,119,1887,110,1916,110v29,,52,8,67,25c1999,152,2007,175,2007,206v,20,-4,48,-14,85l1963,416v-9,35,-13,59,-13,73c1950,502,1952,511,1956,517v4,6,10,9,19,9c1985,526,1995,522,2006,514v11,-8,26,-23,46,-45l2079,496v-28,29,-51,50,-72,64c1987,574,1964,580,1938,580v-21,,-37,-7,-50,-22c1876,544,1870,525,1870,502v,-21,5,-51,15,-91l1906,328v8,-30,13,-52,15,-66c1924,248,1925,236,1925,227v,-22,-4,-37,-11,-47c1907,170,1895,165,1878,165v-13,,-27,5,-43,15c1820,190,1804,206,1787,227v-17,21,-30,42,-41,63c1735,310,1727,335,1720,365r-43,208l1595,573r54,-242c1656,301,1661,279,1663,265v2,-14,4,-26,4,-36c1667,206,1663,190,1654,180v-8,-10,-20,-15,-37,-15c1604,165,1591,170,1575,180v-15,10,-32,26,-49,49c1509,251,1495,272,1485,292v-10,20,-18,45,-25,74l1415,573r-82,l1402,271v7,-31,11,-54,11,-71c1413,187,1411,178,1406,173v-4,-6,-10,-9,-19,-9c1377,164,1367,168,1356,176v-11,8,-26,23,-45,44l1283,193v28,-29,52,-50,73,-64c1376,116,1398,109,1422,109xm958,109v20,,35,7,47,20c1017,142,1022,159,1022,181v,15,-3,32,-9,49l1020,232v31,-42,61,-73,89,-93c1138,119,1167,110,1197,110v23,,42,1,58,5l1232,222r-49,c1181,208,1178,198,1175,191v-4,-8,-8,-13,-12,-16c1158,173,1152,171,1144,171v-11,,-23,5,-37,15c1094,196,1078,211,1062,232v-17,21,-31,41,-41,61c1011,312,1003,337,996,366l951,573r-82,l938,271v4,-19,7,-34,8,-45c947,216,948,207,948,200v,-13,-2,-22,-6,-27c938,167,931,164,922,164v-9,,-20,4,-31,12c880,184,865,199,846,220l819,193v29,-30,54,-52,73,-65c912,116,934,109,958,109xm652,109v38,,67,8,86,23c757,148,767,172,767,205v,54,-25,95,-76,122c640,354,565,367,465,367v-4,19,-5,40,-5,62c460,463,466,487,479,502v13,15,34,23,64,23c572,525,599,518,622,506v24,-13,49,-33,75,-59l727,478v-31,34,-62,60,-94,77c602,572,565,580,523,580v-46,,-82,-14,-107,-42c391,510,378,471,378,421v,-34,6,-71,18,-110c409,273,427,238,452,207v25,-31,54,-55,89,-72c576,118,612,109,652,109xm130,r66,l170,117r145,l304,165r-145,l117,350v-8,36,-14,62,-16,78c99,443,98,456,98,466v,39,16,59,49,59c161,525,176,519,192,509v15,-11,34,-29,56,-55l275,483v-27,33,-54,58,-80,74c170,573,143,580,115,580,49,580,15,547,15,480v,-21,3,-44,9,-67l80,165,,165,7,132v19,,33,-1,43,-4c59,126,67,122,74,118v6,-5,12,-11,18,-19c97,90,102,80,107,67,113,54,120,32,130,xe" fillcolor="black" strokeweight="0">
                  <v:path arrowok="t" o:connecttype="custom" o:connectlocs="32073,21839;46651,13958;96421,7280;100083,15761;112356,7346;118662,14492;129918,7346;135139,19434;132630,34528;139139,31322;131409,38735;127816,27448;130528,15160;124425,12021;116627,24376;111813,22106;112152,12021;103473,15294;95946,38268;95811,13357;91946,11754;91946,8615;68146,8615;69163,15494;85097,7680;79673,12756;75062,12422;67535,24443;63603,18099;63874,11554;57364,14693;64959,7280;52008,13691;31191,28651;42176,33793;42922,37065;25631,28116;36683,9016;13290,0;20613,11019;6848,28584;13019,33993;13222,37199;1627,27582;475,8816;6238,6612" o:connectangles="0,0,0,0,0,0,0,0,0,0,0,0,0,0,0,0,0,0,0,0,0,0,0,0,0,0,0,0,0,0,0,0,0,0,0,0,0,0,0,0,0,0,0,0,0,0"/>
                  <o:lock v:ext="edit" verticies="t"/>
                </v:shape>
                <v:shape id="Freeform 268" o:spid="_x0000_s1152" style="position:absolute;left:9975;top:9169;width:820;height:444;visibility:visible;mso-wrap-style:square;v-text-anchor:top" coordsize="1214,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gg8IA&#10;AADbAAAADwAAAGRycy9kb3ducmV2LnhtbESPQYvCMBSE7wv+h/AEb2uqgkrXKCIKIl7U6vlt82y7&#10;27yUJGr990ZY2OMwM98ws0VranEn5yvLCgb9BARxbnXFhYLstPmcgvABWWNtmRQ8ycNi3vmYYart&#10;gw90P4ZCRAj7FBWUITSplD4vyaDv24Y4elfrDIYoXSG1w0eEm1oOk2QsDVYcF0psaFVS/nu8GQXX&#10;78wNzpNLoc8/e7+uND7tbqxUr9suv0AEasN/+K+91QomI3h/iT9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z+CDwgAAANsAAAAPAAAAAAAAAAAAAAAAAJgCAABkcnMvZG93&#10;bnJldi54bWxQSwUGAAAAAAQABAD1AAAAhwMAAAAA&#10;" path="m988,42v-17,,-35,1,-53,2l874,320r56,c976,320,1012,314,1039,302v27,-13,48,-33,63,-61c1118,212,1126,182,1126,149v,-14,-1,-26,-4,-36c1119,102,1116,93,1112,86v-4,-7,-9,-13,-16,-18c1090,62,1082,57,1072,53v-9,-4,-20,-6,-33,-8c1027,43,1010,42,988,42xm307,42v-14,,-29,,-45,1l138,607v10,1,27,1,53,1c243,608,286,599,322,581v36,-17,67,-46,93,-84c441,459,461,418,473,376v12,-42,18,-87,18,-134c491,176,476,126,445,92,414,59,368,42,307,42xm797,r212,c1043,,1070,2,1092,6v21,4,39,10,54,18c1161,32,1174,42,1184,55v10,12,18,27,23,42c1212,113,1214,130,1214,148v,49,-14,90,-44,124c1140,307,1096,333,1038,351r,5c1053,367,1065,381,1075,397v9,16,17,38,22,66l1108,518v4,18,8,34,12,48c1125,579,1130,591,1136,599v6,8,13,14,21,18c1165,622,1176,625,1191,627r-5,24l1054,651v-10,-28,-19,-62,-27,-101l1006,449v-3,-18,-7,-32,-12,-44c989,393,983,384,976,377v-7,-6,-15,-11,-24,-13c943,362,932,361,919,361r-54,l831,512v-3,13,-5,22,-6,30c824,549,823,557,823,565v-1,8,-2,15,-2,21c821,596,823,604,826,610v3,5,8,9,14,12c847,624,858,626,873,627r-5,24l672,651r5,-24c689,626,699,622,705,618v6,-4,11,-10,15,-18c724,593,728,583,731,572v4,-11,9,-32,16,-63l828,142v7,-32,10,-57,10,-75c838,51,835,40,828,34,820,28,808,25,792,24l797,xm125,l306,v48,,87,4,116,11c452,19,480,32,506,51v26,19,45,44,58,76c577,158,584,196,584,239v,43,-5,84,-15,123c559,401,545,437,527,470v-19,33,-41,61,-66,86c435,580,410,599,386,612v-24,13,-51,23,-81,29c275,648,240,651,200,651l,651,5,627v12,-1,22,-5,28,-9c39,614,44,608,48,600v4,-7,8,-17,11,-28c63,561,68,540,75,509l156,142v7,-32,10,-57,10,-77c166,50,163,40,155,34,148,28,136,25,120,24l125,xe" fillcolor="black" strokeweight="0">
                  <v:path arrowok="t" o:connecttype="custom" o:connectlocs="63089,3004;62752,21849;74358,16455;75707,7716;73953,4643;70107,3073;20715,2868;9312,41446;21727,39670;31916,25673;30027,6282;53778,0;73683,410;79891,3755;81915,10105;70039,23966;72536,27107;74763,35369;76652,40899;80363,42811;71119,44450;67880,30658;65856,25741;62010,24649;56072,34959;55532,38578;55735,41651;58906,42811;45343,44450;47570,42197;49324,39056;55870,9696;55870,2322;53778,0;20647,0;34142,3482;39406,16319;35559,32091;26045,41787;13495,44450;337,42811;3239,40968;5061,34754;11201,4438;8097,1639" o:connectangles="0,0,0,0,0,0,0,0,0,0,0,0,0,0,0,0,0,0,0,0,0,0,0,0,0,0,0,0,0,0,0,0,0,0,0,0,0,0,0,0,0,0,0,0,0"/>
                  <o:lock v:ext="edit" verticies="t"/>
                </v:shape>
                <v:shape id="Freeform 269" o:spid="_x0000_s1153" style="position:absolute;left:10845;top:9480;width:2451;height:387;visibility:visible;mso-wrap-style:square;v-text-anchor:top" coordsize="361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DX8sUA&#10;AADbAAAADwAAAGRycy9kb3ducmV2LnhtbESPT2vCQBTE7wW/w/KE3urG1PonukopFbwVUxG8PbLP&#10;bNrs25DdauKndwuFHoeZ+Q2z2nS2FhdqfeVYwXiUgCAunK64VHD43D7NQfiArLF2TAp68rBZDx5W&#10;mGl35T1d8lCKCGGfoQITQpNJ6QtDFv3INcTRO7vWYoiyLaVu8RrhtpZpkkylxYrjgsGG3gwV3/mP&#10;VfBVhPyWmvR90i+0HD9/nI7T/kWpx2H3ugQRqAv/4b/2TiuYTeD3S/wB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cNfyxQAAANsAAAAPAAAAAAAAAAAAAAAAAJgCAABkcnMv&#10;ZG93bnJldi54bWxQSwUGAAAAAAQABAD1AAAAigMAAAAA&#10;" path="m1745,210v-27,,-50,12,-71,34c1654,267,1638,299,1627,342v-12,42,-18,78,-18,109c1609,479,1615,500,1627,514v12,14,30,21,54,21c1706,535,1729,523,1749,500v20,-23,35,-55,47,-96c1807,363,1813,326,1813,295v,-28,-6,-49,-17,-63c1785,217,1768,210,1745,210xm3188,210v-26,,-51,10,-72,32c3095,264,3078,293,3066,329v-12,36,-18,73,-18,109c3048,465,3052,485,3059,498v8,14,20,21,38,21c3114,519,3131,511,3147,496v17,-15,34,-36,51,-63c3216,405,3228,374,3236,338r3,-17c3241,310,3243,301,3244,293v1,-8,1,-16,1,-25c3245,248,3241,233,3232,224v-8,-10,-23,-14,-44,-14xm2476,182r23,l2443,433v-6,25,-9,44,-9,57c2434,501,2436,508,2439,513v4,5,9,7,16,7c2463,520,2472,517,2480,511v9,-7,22,-19,38,-37l2540,496v-25,27,-46,45,-62,55c2462,560,2444,565,2425,565v-17,,-31,-6,-41,-18c2374,534,2369,518,2369,499v,-20,3,-45,11,-76l2409,296v6,-26,9,-46,9,-59c2418,225,2415,217,2409,213v-5,-4,-16,-6,-33,-7l2381,185r95,-3xm716,182r23,l683,433v-6,25,-9,44,-9,57c674,501,676,508,679,513v4,5,9,7,16,7c703,520,712,517,720,511v9,-7,22,-19,38,-37l780,496v-25,27,-46,45,-62,55c702,560,684,565,665,565v-17,,-31,-6,-41,-18c614,534,609,518,609,499v,-20,3,-45,11,-76l649,296v6,-26,9,-46,9,-59c658,225,655,217,649,213v-5,-4,-16,-6,-33,-7l621,185r95,-3xm2829,179v34,,66,4,95,12l2905,279r-41,c2864,259,2862,245,2859,236v-2,-9,-7,-15,-13,-20c2840,212,2831,210,2820,210v-26,,-50,10,-71,31c2728,262,2711,292,2698,330v-14,39,-20,75,-20,111c2678,467,2683,487,2693,500v11,13,26,19,47,19c2764,519,2785,515,2802,506v17,-9,35,-23,55,-42l2881,487v-25,27,-50,47,-74,60c2782,559,2755,565,2726,565v-38,,-66,-11,-86,-33c2621,509,2611,477,2611,434v,-28,5,-58,16,-92c2637,309,2652,280,2672,255v20,-26,44,-45,71,-57c2769,185,2798,179,2829,179xm1753,179v42,,73,12,95,34c1870,236,1881,269,1881,311v,30,-5,63,-16,97c1855,442,1840,471,1822,495v-18,23,-40,41,-66,53c1731,560,1701,565,1668,565v-40,,-71,-11,-94,-34c1552,509,1541,476,1541,434v,-21,3,-45,9,-72c1558,325,1572,292,1591,265v19,-28,42,-49,70,-64c1689,186,1720,179,1753,179xm1028,179v24,,46,2,66,4c1114,186,1134,191,1154,198r-18,82l1105,280v-3,-23,-11,-40,-23,-52c1069,216,1050,210,1023,210v-20,,-37,5,-50,15c961,236,954,250,954,267v,9,2,18,5,25c962,299,969,307,979,315v10,9,25,20,46,32c1041,357,1054,366,1064,374v10,8,18,17,24,25c1093,407,1098,415,1100,424v3,9,4,20,4,33c1104,480,1098,500,1086,516v-13,17,-30,29,-51,37c1014,561,990,565,963,565v-22,,-43,-1,-64,-4c878,557,855,552,830,544r18,-85l879,459v1,25,8,44,21,56c913,528,934,535,962,535v25,,44,-6,58,-17c1034,507,1041,491,1041,471v,-12,-2,-22,-6,-30c1031,432,1025,424,1016,416v-9,-8,-23,-17,-42,-29c953,375,938,364,926,354,915,344,906,333,901,322v-6,-12,-9,-25,-9,-41c892,261,898,243,909,227v11,-15,27,-27,47,-35c977,183,1001,179,1028,179xm3181,179v16,,32,2,47,5c3243,188,3258,195,3274,205r35,-26l3334,185r-57,248c3271,457,3268,477,3268,490v,11,2,18,6,23c3277,518,3282,520,3290,520v7,,16,-3,25,-9c3323,504,3336,492,3352,474r22,22c3351,521,3331,539,3314,549v-16,11,-34,16,-53,16c3244,565,3232,560,3222,549v-10,-11,-14,-25,-14,-43c3208,492,3211,477,3216,461r-5,-2c3186,496,3163,522,3140,539v-22,17,-46,26,-71,26c3041,565,3018,554,3003,532v-16,-21,-24,-52,-24,-91c2979,396,2988,353,3005,312v18,-41,42,-74,73,-98c3109,191,3143,179,3181,179xm2053,179v16,,29,5,39,16c2101,206,2106,220,2106,237v,13,-3,27,-8,41l2103,280v26,-35,50,-60,74,-77c2201,187,2225,179,2249,179v19,,35,2,47,4l2278,271r-41,c2236,260,2234,252,2231,246v-3,-6,-6,-11,-10,-13c2217,231,2212,230,2206,230v-10,,-20,4,-31,12c2164,250,2152,262,2138,280v-14,17,-25,33,-33,49c2097,345,2090,365,2084,390r-37,169l1980,559r56,-248c2040,296,2042,283,2043,275v1,-9,2,-16,2,-22c2045,243,2043,235,2040,231v-4,-5,-9,-7,-16,-7c2016,224,2007,227,1998,234v-9,6,-21,18,-37,36l1939,248v24,-25,44,-43,60,-53c2015,184,2033,179,2053,179xm1331,89r54,l1363,185r119,l1473,225r-118,l1320,376v-7,30,-11,51,-13,64c1305,453,1304,463,1304,471v,32,14,48,40,48c1356,519,1368,515,1381,506v13,-8,28,-23,46,-44l1449,485v-22,27,-44,48,-65,61c1363,559,1341,565,1318,565v-54,,-81,-27,-81,-82c1237,465,1239,447,1243,428r46,-203l1224,225r6,-27c1245,198,1257,196,1265,194v7,-2,14,-5,19,-8c1290,182,1295,177,1299,170v5,-7,9,-15,13,-26c1316,134,1322,115,1331,89xm2466,32r69,l2517,108r-69,l2466,32xm706,32r69,l757,108r-69,l706,32xm103,26r156,l255,45v-10,2,-17,4,-22,7c229,54,225,58,222,64v-4,5,-7,13,-11,24c208,99,203,117,198,142l171,262r210,l407,142v3,-11,5,-22,6,-35c415,95,416,86,416,79v,-12,-3,-21,-9,-26c401,48,391,46,378,45r4,-19l538,26r-4,19c524,47,517,49,513,52v-5,2,-9,6,-12,12c498,69,494,77,490,88v-3,11,-8,29,-13,54l410,445v-3,16,-6,28,-7,37c402,491,402,499,402,506v,12,3,20,9,25c416,536,426,539,440,540r-4,19l280,559r4,-19c294,538,301,536,306,532v5,-3,9,-8,13,-15c322,511,325,504,328,495v3,-9,7,-27,13,-53l373,297r-210,l131,445v-3,13,-5,24,-7,32c123,486,123,495,123,506v,11,2,19,7,24c136,535,146,538,161,540r-5,19l,559,5,540v9,-2,17,-4,22,-8c32,529,36,524,39,517v4,-6,7,-13,10,-22c52,486,56,468,62,442l128,142v2,-11,4,-22,6,-35c136,95,137,86,137,79v,-12,-3,-21,-10,-26c121,48,112,46,98,45r5,-19xm3587,r23,l3514,433v-6,25,-8,45,-8,57c3506,501,3507,508,3511,513v3,5,8,7,16,7c3534,520,3543,517,3552,511v8,-7,21,-19,37,-37l3611,496v-25,26,-46,45,-62,54c3533,560,3516,565,3496,565v-17,,-31,-6,-41,-18c3445,534,3440,518,3440,499v,-17,4,-43,11,-76l3521,110v3,-13,5,-24,6,-33c3529,69,3529,62,3529,55v,-8,-1,-14,-4,-18c3522,33,3518,30,3513,28v-6,-2,-15,-3,-29,-4l3489,4,3587,xe" fillcolor="black" strokeweight="0">
                  <v:path arrowok="t" o:connecttype="custom" o:connectlocs="110439,35239;121910,15905;206894,30028;219655,23172;216397,14397;165556,35170;168203,37775;163520,20293;168068,12477;46090,35170;48737,37775;44053,20293;48601,12477;194065,16180;181779,30234;195559,33388;178317,23447;125440,14603;113222,38735;112747,13780;77110,19196;64756,18305;73852,27354;65367,38735;61091,35307;68965,28520;61702,15563;222235,14054;222235,35170;224950,37638;217959,31468;203976,21390;142953,16248;155850,12546;149740,15768;138948,38324;138473,15837;135690,13369;100596,12683;88514,32291;93944,37432;83084,15425;89057,9872;166167,7404;46701,7404;15816,3565;25862,17962;25658,3085;34007,4388;27287,34690;19278,37021;25319,20362;8824,36335;1833,36473;9096,7336;243481,0;239408,35650;237304,38735;239408,5279;236829,274" o:connectangles="0,0,0,0,0,0,0,0,0,0,0,0,0,0,0,0,0,0,0,0,0,0,0,0,0,0,0,0,0,0,0,0,0,0,0,0,0,0,0,0,0,0,0,0,0,0,0,0,0,0,0,0,0,0,0,0,0,0,0,0"/>
                  <o:lock v:ext="edit" verticies="t"/>
                </v:shape>
                <v:shape id="Freeform 270" o:spid="_x0000_s1154" style="position:absolute;left:6261;top:10191;width:1638;height:464;visibility:visible;mso-wrap-style:square;v-text-anchor:top" coordsize="2412,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slaMIA&#10;AADbAAAADwAAAGRycy9kb3ducmV2LnhtbESPQYvCMBSE74L/ITzBm00V15VqFF0Q9LJiFbw+mmdb&#10;bV5Kk7X1328WhD0OM/MNs1x3phJPalxpWcE4ikEQZ1aXnCu4nHejOQjnkTVWlknBixysV/3eEhNt&#10;Wz7RM/W5CBB2CSoovK8TKV1WkEEX2Zo4eDfbGPRBNrnUDbYBbio5ieOZNFhyWCiwpq+Cskf6YxR8&#10;U9qdXDth2l3Lw3Z6P9rr/qjUcNBtFiA8df4//G7vtYLPD/j7En6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ayVowgAAANsAAAAPAAAAAAAAAAAAAAAAAJgCAABkcnMvZG93&#10;bnJldi54bWxQSwUGAAAAAAQABAD1AAAAhwMAAAAA&#10;" path="m1351,257v-33,,-62,14,-87,41c1240,326,1220,365,1206,417v-14,51,-21,96,-21,133c1185,585,1192,611,1206,627v15,17,37,25,66,25c1303,652,1331,638,1355,610v24,-28,43,-67,57,-117c1426,443,1433,398,1433,360v,-34,-7,-60,-20,-77c1400,265,1379,257,1351,257xm1360,219v51,,90,14,116,41c1503,288,1516,328,1516,380v,37,-6,76,-19,118c1484,540,1467,575,1444,604v-22,28,-49,50,-80,64c1333,683,1297,690,1257,690v-49,,-88,-14,-115,-42c1115,621,1101,581,1101,529v,-25,4,-54,12,-88c1123,396,1139,357,1162,323v24,-34,52,-60,86,-77c1282,228,1320,219,1360,219xm1727,218v20,,35,7,47,20c1786,251,1791,268,1791,290v,15,-3,32,-9,49l1789,341v31,-42,61,-73,89,-93c1907,228,1936,219,1966,219v23,,42,1,58,5l2001,331r-49,c1950,317,1947,307,1944,300v-4,-8,-8,-13,-12,-16c1927,282,1921,280,1913,280v-11,,-23,5,-37,15c1863,305,1847,320,1831,341v-17,21,-31,41,-41,61c1780,421,1772,446,1765,475r-45,207l1638,682r69,-302c1711,361,1714,346,1715,335v1,-10,2,-19,2,-26c1717,296,1715,287,1711,282v-4,-6,-11,-9,-20,-9c1682,273,1671,277,1660,285v-11,8,-26,23,-45,44l1588,302v29,-30,54,-52,73,-65c1681,225,1703,218,1727,218xm2227,109r66,l2267,226r145,l2401,274r-145,l2214,459v-8,36,-14,62,-16,78c2196,552,2195,565,2195,575v,39,16,59,49,59c2258,634,2273,628,2289,618v15,-11,34,-29,56,-55l2372,592v-27,33,-54,58,-80,74c2267,682,2240,689,2212,689v-66,,-100,-33,-100,-100c2112,568,2115,545,2121,522r56,-248l2097,274r7,-33c2123,241,2137,240,2147,237v9,-2,17,-6,24,-10c2177,222,2183,216,2189,208v5,-9,10,-19,15,-32c2210,163,2217,141,2227,109xm331,24v30,,57,2,82,6c438,34,465,40,495,50l469,172r-46,c422,145,417,124,410,109,403,93,393,82,380,76,367,69,350,66,328,66v-26,,-49,5,-69,16c239,93,224,107,213,126v-10,18,-16,39,-16,62c197,212,204,233,216,251v13,18,37,39,72,63c320,336,343,355,360,372v16,17,28,35,36,54c404,445,408,468,408,493v,38,-10,73,-28,103c361,626,335,649,301,665v-34,17,-72,25,-115,25c156,690,125,688,91,683,57,678,27,672,,665l29,534r45,c74,572,83,601,101,620v18,19,46,28,84,28c228,648,262,637,287,613v24,-23,37,-56,37,-98c324,496,320,479,313,464v-6,-15,-17,-29,-31,-43c269,408,249,392,223,375,199,359,180,343,164,328,149,313,136,295,127,276v-9,-19,-14,-40,-14,-64c113,175,122,142,140,113,158,85,184,63,217,47,250,31,288,24,331,24xm753,r28,l699,331r6,2c735,292,763,263,790,246v27,-18,54,-27,81,-27c901,219,924,227,940,244v15,17,23,41,23,71c963,335,959,363,950,400l919,525v-9,35,-13,59,-13,73c906,611,908,620,912,626v4,6,11,9,20,9c941,635,951,631,962,623v11,-8,26,-23,46,-45l1035,605v-31,32,-56,54,-75,66c940,683,918,689,894,689v-21,,-37,-7,-49,-21c832,653,826,634,826,611v,-21,5,-51,16,-91l862,437v8,-29,13,-51,15,-66c880,356,881,345,881,336v,-22,-4,-38,-11,-48c863,279,851,274,834,274v-13,,-27,6,-43,17c775,301,758,318,741,340v-18,22,-31,43,-42,63c689,423,681,448,675,475l631,682r-82,l671,137v8,-34,12,-57,12,-70c683,53,679,44,671,38v-9,-5,-23,-8,-44,-9l633,5,753,xe" fillcolor="black" strokeweight="0">
                  <v:path arrowok="t" o:connecttype="custom" o:connectlocs="81915,28015;86398,43802;97333,24185;92375,14713;101681,33456;85379,46355;75598,29627;92375,14713;121650,19483;127559,16661;135914,22237;131227,19079;124367,22909;116827,45818;116488,22506;114858,18340;107862,20289;151264,7323;163830,15183;150381,30836;152419,42593;161113,39771;143453,39570;142434,18408;147461,15250;151264,7323;33622,3359;27848,7323;17592,5509;14671,16862;26897,28619;20445,44675;0,44675;6860,41652;22007,34598;15147,25193;7675,14242;22482,1612;47478,22237;59161,14713;64527,26872;61946,42055;68466,38831;60723,46288;57191,34934;59840,22573;53727,19550;45848,31911;45576,9204;42588,1948" o:connectangles="0,0,0,0,0,0,0,0,0,0,0,0,0,0,0,0,0,0,0,0,0,0,0,0,0,0,0,0,0,0,0,0,0,0,0,0,0,0,0,0,0,0,0,0,0,0,0,0,0,0"/>
                  <o:lock v:ext="edit" verticies="t"/>
                </v:shape>
                <v:rect id="Rectangle 271" o:spid="_x0000_s1155" style="position:absolute;left:7988;top:10299;width:425;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X2LcYA&#10;AADbAAAADwAAAGRycy9kb3ducmV2LnhtbESPzWsCMRTE70L/h/AK3jRbsX5sjVILQi+CXwe9PTev&#10;u4ubl20Sde1f3wiCx2FmfsNMZo2pxIWcLy0reOsmIIgzq0vOFey2i84IhA/IGivLpOBGHmbTl9YE&#10;U22vvKbLJuQiQtinqKAIoU6l9FlBBn3X1sTR+7HOYIjS5VI7vEa4qWQvSQbSYMlxocCavgrKTpuz&#10;UTAfj+a/qz4v/9bHAx32x9N7zyVKtV+bzw8QgZrwDD/a31rBcAD3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X2LcYAAADbAAAADwAAAAAAAAAAAAAAAACYAgAAZHJz&#10;L2Rvd25yZXYueG1sUEsFBgAAAAAEAAQA9QAAAIsDAAAAAA==&#10;" fillcolor="black" stroked="f"/>
                <v:shape id="Freeform 272" o:spid="_x0000_s1156" style="position:absolute;left:8464;top:10261;width:1410;height:394;visibility:visible;mso-wrap-style:square;v-text-anchor:top" coordsize="207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APXMEA&#10;AADbAAAADwAAAGRycy9kb3ducmV2LnhtbESPQYvCMBSE74L/ITzBm6buwUo1iojCFmFhq6LHR/Ns&#10;i81LaaLWf28WFjwOM/MNs1h1phYPal1lWcFkHIEgzq2uuFBwPOxGMxDOI2usLZOCFzlYLfu9BSba&#10;PvmXHpkvRICwS1BB6X2TSOnykgy6sW2Ig3e1rUEfZFtI3eIzwE0tv6JoKg1WHBZKbGhTUn7L7kaB&#10;PJ/qvd4eG0zTH+m3WYrxJVVqOOjWcxCeOv8J/7e/tYI4hr8v4QfI5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wD1zBAAAA2wAAAA8AAAAAAAAAAAAAAAAAmAIAAGRycy9kb3du&#10;cmV2LnhtbFBLBQYAAAAABAAEAPUAAACGAwAAAAA=&#10;" path="m634,147v-32,,-63,16,-92,48c512,228,489,272,473,327v45,,84,-4,116,-12c621,307,645,295,663,278v17,-17,25,-40,25,-69c688,189,684,174,675,163v-9,-11,-23,-16,-41,-16xm1422,109v20,,36,7,48,20c1481,142,1487,159,1487,181v,17,-4,36,-11,55l1482,238v29,-43,58,-76,87,-97c1598,120,1627,110,1657,110v30,,53,8,69,26c1742,153,1750,178,1750,211r,6c1750,220,1750,222,1749,224v28,-38,55,-67,82,-86c1858,119,1887,110,1916,110v29,,52,8,67,25c1999,152,2007,175,2007,206v,20,-4,48,-14,85l1963,416v-9,35,-13,59,-13,73c1950,502,1952,511,1956,517v4,6,10,9,19,9c1985,526,1995,522,2006,514v11,-8,26,-23,46,-45l2079,496v-28,29,-51,50,-72,64c1987,574,1964,580,1938,580v-21,,-37,-7,-50,-22c1876,544,1870,525,1870,502v,-21,5,-51,15,-91l1906,328v8,-30,13,-52,15,-66c1924,248,1925,236,1925,227v,-22,-4,-37,-11,-47c1907,170,1895,165,1878,165v-13,,-27,5,-43,15c1820,190,1804,206,1787,227v-17,21,-30,42,-41,63c1735,310,1727,335,1720,365r-43,208l1595,573r54,-242c1656,301,1661,279,1663,265v2,-14,4,-26,4,-36c1667,206,1663,190,1654,180v-8,-10,-20,-15,-37,-15c1604,165,1591,170,1575,180v-15,10,-32,26,-49,49c1509,251,1495,272,1485,292v-10,20,-18,45,-25,74l1415,573r-82,l1402,271v7,-31,11,-54,11,-71c1413,187,1411,178,1406,173v-4,-6,-10,-9,-19,-9c1377,164,1367,168,1356,176v-11,8,-26,23,-45,44l1283,193v28,-29,52,-50,73,-64c1376,116,1398,109,1422,109xm958,109v20,,35,7,47,20c1017,142,1022,159,1022,181v,15,-3,32,-9,49l1020,232v31,-42,61,-73,89,-93c1138,119,1167,110,1197,110v23,,42,1,58,5l1232,222r-49,c1181,208,1178,198,1175,191v-4,-8,-8,-13,-12,-16c1158,173,1152,171,1144,171v-11,,-23,5,-37,15c1094,196,1078,211,1062,232v-17,21,-31,41,-41,61c1011,312,1003,337,996,366l951,573r-82,l938,271v4,-19,7,-34,8,-45c947,216,948,207,948,200v,-13,-2,-22,-6,-27c938,167,931,164,922,164v-9,,-20,4,-31,12c880,184,865,199,846,220l819,193v29,-30,54,-52,73,-65c912,116,934,109,958,109xm652,109v38,,67,8,86,23c757,148,767,172,767,205v,54,-25,95,-76,122c640,354,565,367,465,367v-4,19,-5,40,-5,62c460,463,466,487,479,502v13,15,34,23,64,23c572,525,599,518,622,506v24,-13,49,-33,75,-59l727,478v-31,34,-62,60,-94,77c602,572,565,580,523,580v-46,,-82,-14,-107,-42c391,510,378,471,378,421v,-34,6,-71,18,-110c409,273,427,238,452,207v25,-31,54,-55,89,-72c576,118,612,109,652,109xm130,r66,l170,117r145,l304,165r-145,l117,350v-8,36,-14,62,-16,78c99,443,98,456,98,466v,39,16,59,49,59c161,525,176,519,192,509v15,-11,34,-29,56,-55l275,483v-27,33,-54,58,-80,74c170,573,143,580,115,580,49,580,15,547,15,480v,-21,3,-44,9,-67l80,165,,165,7,132v19,,33,-1,43,-4c59,126,67,122,74,118v6,-5,12,-11,18,-19c97,90,102,80,107,67,113,54,120,32,130,xe" fillcolor="black" strokeweight="0">
                  <v:path arrowok="t" o:connecttype="custom" o:connectlocs="32073,22197;46651,14187;96421,7399;100083,16020;112356,7467;118662,14730;129918,7467;135139,19753;132630,35094;139139,31835;131409,39370;127816,27898;130528,15409;124425,12218;116627,24776;111813,22468;112152,12218;103473,15544;95946,38895;95811,13576;91946,11947;91946,8756;68146,8756;69163,15748;85097,7806;79673,12965;75062,12626;67535,24844;63603,18395;63874,11743;57364,14933;64959,7399;52008,13915;31191,29120;42176,34347;42922,37673;25631,28577;36683,9164;13290,0;20613,11200;6848,29052;13019,34551;13222,37809;1627,28034;475,8960;6238,6720" o:connectangles="0,0,0,0,0,0,0,0,0,0,0,0,0,0,0,0,0,0,0,0,0,0,0,0,0,0,0,0,0,0,0,0,0,0,0,0,0,0,0,0,0,0,0,0,0,0"/>
                  <o:lock v:ext="edit" verticies="t"/>
                </v:shape>
                <v:shape id="Freeform 273" o:spid="_x0000_s1157" style="position:absolute;left:10052;top:10210;width:819;height:445;visibility:visible;mso-wrap-style:square;v-text-anchor:top" coordsize="1214,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ty8sEA&#10;AADbAAAADwAAAGRycy9kb3ducmV2LnhtbERPPWvDMBDdC/kP4gLdGtkd7OBGNqUkUEqXJk7mq3Wx&#10;nVgnI6mJ/e+rodDx8b431WQGcSPne8sK0lUCgrixuudWQX3YPa1B+ICscbBMCmbyUJWLhw0W2t75&#10;i2770IoYwr5ABV0IYyGlbzoy6Fd2JI7c2TqDIULXSu3wHsPNIJ+TJJMGe44NHY701lFz3f8YBefv&#10;2qXH/NTq4+XTb3uNs/3IlHpcTq8vIAJN4V/8537XCvI4Nn6JP0C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rcvLBAAAA2wAAAA8AAAAAAAAAAAAAAAAAmAIAAGRycy9kb3du&#10;cmV2LnhtbFBLBQYAAAAABAAEAPUAAACGAwAAAAA=&#10;" path="m988,42v-17,,-35,1,-53,2l874,320r56,c976,320,1012,314,1039,302v27,-13,48,-33,63,-61c1118,212,1126,182,1126,149v,-14,-1,-26,-4,-36c1119,102,1116,93,1112,86v-4,-7,-9,-13,-16,-18c1090,62,1082,57,1072,53v-9,-4,-20,-6,-33,-8c1027,43,1010,42,988,42xm307,42v-14,,-29,,-45,1l138,607v10,1,27,1,53,1c243,608,286,599,322,581v36,-17,67,-46,93,-84c441,459,461,418,473,376v12,-42,18,-87,18,-134c491,176,476,126,445,92,414,59,368,42,307,42xm797,r212,c1043,,1070,2,1092,6v21,4,39,10,54,18c1161,32,1174,42,1184,55v10,12,18,27,23,42c1212,113,1214,130,1214,148v,49,-14,90,-44,124c1140,307,1096,333,1038,351r,5c1053,367,1065,381,1075,397v9,16,17,38,22,66l1108,518v4,18,8,34,12,48c1125,579,1130,591,1136,599v6,8,13,14,21,18c1165,622,1176,625,1191,627r-5,24l1054,651v-10,-28,-19,-62,-27,-101l1006,449v-3,-18,-7,-32,-12,-44c989,393,983,384,976,377v-7,-6,-15,-11,-24,-13c943,362,932,361,919,361r-54,l831,512v-3,13,-5,22,-6,30c824,549,823,557,823,565v-1,8,-2,15,-2,21c821,596,823,604,826,610v3,5,8,9,14,12c847,624,858,626,873,627r-5,24l672,651r5,-24c689,626,699,622,705,618v6,-4,11,-10,15,-18c724,593,728,583,731,572v4,-11,9,-32,16,-63l828,142v7,-32,10,-57,10,-75c838,51,835,40,828,34,820,28,808,25,792,24l797,xm125,l306,v48,,87,4,116,11c452,19,480,32,506,51v26,19,45,44,58,76c577,158,584,196,584,239v,43,-5,84,-15,123c559,401,545,437,527,470v-19,33,-41,61,-66,86c435,580,410,599,386,612v-24,13,-51,23,-81,29c275,648,240,651,200,651l,651,5,627v12,-1,22,-5,28,-9c39,614,44,608,48,600v4,-7,8,-17,11,-28c63,561,68,540,75,509l156,142v7,-32,10,-57,10,-77c166,50,163,40,155,34,148,28,136,25,120,24l125,xe" fillcolor="black" strokeweight="0">
                  <v:path arrowok="t" o:connecttype="custom" o:connectlocs="63089,3004;62752,21849;74358,16455;75707,7716;73953,4643;70107,3073;20715,2868;9312,41446;21727,39670;31916,25673;30027,6282;53778,0;73683,410;79891,3755;81915,10105;70039,23966;72536,27107;74763,35369;76652,40899;80363,42811;71119,44450;67880,30658;65856,25741;62010,24649;56072,34959;55532,38578;55735,41651;58906,42811;45343,44450;47570,42197;49324,39056;55870,9696;55870,2322;53778,0;20647,0;34142,3482;39406,16319;35559,32091;26045,41787;13495,44450;337,42811;3239,40968;5061,34754;11201,4438;8097,1639" o:connectangles="0,0,0,0,0,0,0,0,0,0,0,0,0,0,0,0,0,0,0,0,0,0,0,0,0,0,0,0,0,0,0,0,0,0,0,0,0,0,0,0,0,0,0,0,0"/>
                  <o:lock v:ext="edit" verticies="t"/>
                </v:shape>
                <v:shape id="Freeform 274" o:spid="_x0000_s1158" style="position:absolute;left:10922;top:10401;width:2438;height:387;visibility:visible;mso-wrap-style:square;v-text-anchor:top" coordsize="359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nIv8YA&#10;AADbAAAADwAAAGRycy9kb3ducmV2LnhtbESPQWvCQBSE74X+h+UVvNVNC1YbXSW0CBZyaSIVb4/s&#10;MxuafRuyW43+ercgeBxm5htmsRpsK47U+8axgpdxAoK4crrhWsG2XD/PQPiArLF1TArO5GG1fHxY&#10;YKrdib/pWIRaRAj7FBWYELpUSl8ZsujHriOO3sH1FkOUfS11j6cIt618TZI3abHhuGCwow9D1W/x&#10;ZxVMsulukmeX/a6svkz58zk7FHmu1OhpyOYgAg3hHr61N1rB9B3+v8Qf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nIv8YAAADbAAAADwAAAAAAAAAAAAAAAACYAgAAZHJz&#10;L2Rvd25yZXYueG1sUEsFBgAAAAAEAAQA9QAAAIsDAAAAAA==&#10;" path="m1745,210v-27,,-50,12,-71,34c1654,267,1638,299,1627,342v-12,42,-18,78,-18,109c1609,479,1615,500,1627,514v12,14,30,21,54,21c1706,535,1729,523,1749,500v20,-23,35,-55,47,-96c1807,363,1813,326,1813,295v,-28,-6,-49,-17,-63c1785,217,1768,210,1745,210xm3172,210v-26,,-51,10,-72,32c3079,264,3062,293,3050,329v-12,36,-18,73,-18,109c3032,465,3036,485,3043,498v8,14,20,21,38,21c3098,519,3115,511,3131,496v17,-15,34,-36,51,-63c3200,405,3212,374,3220,338r3,-17c3226,310,3227,301,3228,293v1,-8,1,-16,1,-25c3229,248,3225,233,3216,224v-8,-10,-23,-14,-44,-14xm2476,182r23,l2443,433v-6,25,-9,44,-9,57c2434,501,2436,508,2439,513v4,5,9,7,16,7c2463,520,2472,517,2480,511v9,-7,22,-19,38,-37l2540,496v-25,27,-46,45,-62,55c2462,560,2444,565,2425,565v-17,,-31,-6,-41,-18c2374,534,2369,518,2369,499v,-20,3,-45,11,-76l2409,296v6,-26,9,-46,9,-59c2418,225,2415,217,2409,213v-5,-4,-16,-6,-33,-7l2381,185r95,-3xm716,182r23,l683,433v-6,25,-9,44,-9,57c674,501,676,508,679,513v4,5,9,7,16,7c703,520,712,517,720,511v9,-7,22,-19,38,-37l780,496v-25,27,-46,45,-62,55c702,560,684,565,665,565v-17,,-31,-6,-41,-18c614,534,609,518,609,499v,-20,3,-45,11,-76l649,296v6,-26,9,-46,9,-59c658,225,655,217,649,213v-5,-4,-16,-6,-33,-7l621,185r95,-3xm2813,179v34,,66,4,95,12l2889,279r-41,c2848,259,2846,245,2843,236v-2,-9,-7,-15,-13,-20c2824,212,2815,210,2804,210v-26,,-50,10,-71,31c2712,262,2695,292,2682,330v-14,39,-20,75,-20,111c2662,467,2667,487,2677,500v11,13,26,19,47,19c2748,519,2769,515,2786,506v17,-9,35,-23,55,-42l2865,487v-25,27,-50,47,-74,60c2766,559,2739,565,2710,565v-38,,-66,-11,-86,-33c2605,509,2595,477,2595,434v,-28,5,-58,16,-92c2621,309,2636,280,2656,255v20,-26,44,-45,71,-57c2753,185,2782,179,2813,179xm1753,179v42,,73,12,95,34c1870,236,1881,269,1881,311v,30,-5,63,-16,97c1855,442,1840,471,1822,495v-18,23,-40,41,-66,53c1731,560,1701,565,1668,565v-40,,-71,-11,-94,-34c1552,509,1541,476,1541,434v,-21,3,-45,9,-72c1558,325,1572,292,1591,265v19,-28,42,-49,70,-64c1689,186,1720,179,1753,179xm1028,179v24,,46,2,66,4c1114,186,1134,191,1154,198r-18,82l1105,280v-3,-23,-11,-40,-23,-52c1069,216,1050,210,1023,210v-20,,-37,5,-50,15c961,236,954,250,954,267v,9,2,18,5,25c962,299,969,307,979,315v10,9,25,20,46,32c1041,357,1054,366,1064,374v10,8,18,17,24,25c1093,407,1098,415,1100,424v3,9,4,20,4,33c1104,480,1098,500,1086,516v-13,17,-30,29,-51,37c1014,561,990,565,963,565v-22,,-43,-1,-64,-4c878,557,855,552,830,544r18,-85l879,459v1,25,8,44,21,56c913,528,934,535,962,535v25,,44,-6,58,-17c1034,507,1041,491,1041,471v,-12,-2,-22,-6,-30c1031,432,1025,424,1016,416v-9,-8,-23,-17,-42,-29c953,375,938,364,926,354,915,344,906,333,901,322v-6,-12,-9,-25,-9,-41c892,261,898,243,909,227v11,-15,27,-27,47,-35c977,183,1001,179,1028,179xm3165,179v16,,32,2,47,5c3227,188,3242,195,3258,205r35,-26l3318,185r-57,248c3255,457,3252,477,3252,490v,11,2,18,6,23c3261,518,3266,520,3274,520v7,,16,-3,25,-9c3307,504,3320,492,3336,474r22,22c3335,521,3315,539,3298,549v-16,11,-34,16,-53,16c3228,565,3216,560,3206,549v-10,-11,-14,-25,-14,-43c3192,492,3195,477,3201,461r-6,-2c3170,496,3147,522,3124,539v-22,17,-46,26,-71,26c3025,565,3002,554,2987,532v-16,-21,-24,-52,-24,-91c2963,396,2972,353,2989,312v18,-41,42,-74,73,-98c3093,191,3127,179,3165,179xm2053,179v16,,29,5,39,16c2101,206,2106,220,2106,237v,13,-3,27,-8,41l2103,280v26,-35,50,-60,74,-77c2201,187,2225,179,2249,179v19,,35,2,47,4l2278,271r-41,c2236,260,2234,252,2231,246v-3,-6,-6,-11,-10,-13c2217,231,2212,230,2206,230v-10,,-20,4,-31,12c2164,250,2152,262,2138,280v-14,17,-25,33,-33,49c2097,345,2090,365,2084,390r-37,169l1980,559r56,-248c2040,296,2042,283,2043,275v1,-9,2,-16,2,-22c2045,243,2043,235,2040,231v-4,-5,-9,-7,-16,-7c2016,224,2007,227,1998,234v-9,6,-21,18,-37,36l1939,248v24,-25,44,-43,60,-53c2015,184,2033,179,2053,179xm1331,89r54,l1363,185r119,l1473,225r-118,l1320,376v-7,30,-11,51,-13,64c1305,453,1304,463,1304,471v,32,14,48,40,48c1356,519,1368,515,1381,506v13,-8,28,-23,46,-44l1449,485v-22,27,-44,48,-65,61c1363,559,1341,565,1318,565v-54,,-81,-27,-81,-82c1237,465,1239,447,1243,428r46,-203l1224,225r6,-27c1245,198,1257,196,1265,194v7,-2,14,-5,19,-8c1290,182,1295,177,1299,170v5,-7,9,-15,13,-26c1316,134,1322,115,1331,89xm2466,32r69,l2517,108r-69,l2466,32xm706,32r69,l757,108r-69,l706,32xm103,26r156,l255,45v-10,2,-17,4,-22,7c229,54,225,58,222,64v-4,5,-7,13,-11,24c208,99,203,117,198,142l171,262r210,l407,142v3,-11,5,-22,6,-35c415,95,416,86,416,79v,-12,-3,-21,-9,-26c401,48,391,46,378,45r4,-19l538,26r-4,19c524,47,517,49,513,52v-5,2,-9,6,-12,12c498,69,494,77,490,88v-3,11,-8,29,-13,54l410,445v-3,16,-6,28,-7,37c402,491,402,499,402,506v,12,3,20,9,25c416,536,426,539,440,540r-4,19l280,559r4,-19c294,538,301,536,306,532v5,-3,9,-8,13,-15c322,511,325,504,328,495v3,-9,7,-27,13,-53l373,297r-210,l131,445v-3,13,-5,24,-7,32c123,486,123,495,123,506v,11,2,19,7,24c136,535,146,538,161,540r-5,19l,559,5,540v9,-2,17,-4,22,-8c32,529,36,524,39,517v4,-6,7,-13,10,-22c52,486,56,468,62,442l128,142v2,-11,4,-22,6,-35c136,95,137,86,137,79v,-12,-3,-21,-10,-26c121,48,112,46,98,45r5,-19xm3571,r23,l3498,433v-6,25,-8,45,-8,57c3490,501,3491,508,3495,513v3,5,8,7,16,7c3518,520,3527,517,3536,511v8,-7,21,-19,37,-37l3595,496v-25,26,-46,45,-62,54c3517,560,3500,565,3480,565v-17,,-31,-6,-41,-18c3429,534,3424,518,3424,499v,-17,4,-43,11,-76l3505,110v3,-13,5,-24,6,-33c3513,69,3513,62,3513,55v,-8,-1,-14,-4,-18c3506,33,3502,30,3497,28v-6,-2,-15,-3,-29,-4l3473,4,3571,xe" fillcolor="black" strokeweight="0">
                  <v:path arrowok="t" o:connecttype="custom" o:connectlocs="110355,35239;121818,15905;205653,30028;218405,23172;215149,14397;165431,35170;168077,37775;163397,20293;167941,12477;46055,35170;48700,37775;44020,20293;48565,12477;192834,16180;180557,30234;194326,33388;177098,23447;125345,14603;113136,38735;112662,13780;77052,19196;64707,18305;73796,27354;65318,38735;61045,35307;68913,28520;61655,15563;220982,14054;220982,35170;223695,37638;216709,31468;202737,21390;142845,16248;155732,12546;149628,15768;138843,38324;138368,15837;135587,13369;100520,12683;88447,32291;93873,37432;83021,15425;88990,9872;166042,7404;46665,7404;15804,3565;25842,17962;25639,3085;33982,4388;27267,34690;19263,37021;25300,20362;8818,36335;1831,36473;9089,7336;242212,0;238142,35650;236040,38735;238142,5279;235565,274" o:connectangles="0,0,0,0,0,0,0,0,0,0,0,0,0,0,0,0,0,0,0,0,0,0,0,0,0,0,0,0,0,0,0,0,0,0,0,0,0,0,0,0,0,0,0,0,0,0,0,0,0,0,0,0,0,0,0,0,0,0,0,0"/>
                  <o:lock v:ext="edit" verticies="t"/>
                </v:shape>
                <v:shape id="Freeform 275" o:spid="_x0000_s1159" style="position:absolute;left:6261;top:9912;width:7137;height:57;visibility:visible;mso-wrap-style:square;v-text-anchor:top" coordsize="11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v/jcIA&#10;AADbAAAADwAAAGRycy9kb3ducmV2LnhtbERPTYvCMBC9C/sfwix4EU1dFnGrUURZEATRuoceh2Zs&#10;q82kNKnW/fXmIHh8vO/5sjOVuFHjSssKxqMIBHFmdcm5gr/T73AKwnlkjZVlUvAgB8vFR2+OsbZ3&#10;PtIt8bkIIexiVFB4X8dSuqwgg25ka+LAnW1j0AfY5FI3eA/hppJfUTSRBksODQXWtC4ouyatUZC4&#10;QXLp/vebS57ufiZt+v1oD1ul+p/dagbCU+ff4pd7qxVMw/rw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S/+NwgAAANsAAAAPAAAAAAAAAAAAAAAAAJgCAABkcnMvZG93&#10;bnJldi54bWxQSwUGAAAAAAQABAD1AAAAhwMAAAAA&#10;" path="m,l281,,562,,843,r281,l1124,9,843,9,562,9,281,9,,9,,xe" fillcolor="black" stroked="f">
                  <v:path arrowok="t" o:connecttype="custom" o:connectlocs="0,0;178435,0;356870,0;535305,0;713740,0;713740,5715;535305,5715;356870,5715;178435,5715;0,5715;0,0" o:connectangles="0,0,0,0,0,0,0,0,0,0,0"/>
                </v:shape>
                <v:shape id="Freeform 276" o:spid="_x0000_s1160" style="position:absolute;left:58597;top:5822;width:546;height:8027;visibility:visible;mso-wrap-style:square;v-text-anchor:top" coordsize="86,1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GG1sMA&#10;AADbAAAADwAAAGRycy9kb3ducmV2LnhtbESPQYvCMBSE74L/ITzBm6Z6cKUaRYUVd71s1R/wbJ5t&#10;sXnpNqmt/34jLHgcZuYbZrnuTCkeVLvCsoLJOAJBnFpdcKbgcv4czUE4j6yxtEwKnuRgver3lhhr&#10;23JCj5PPRICwi1FB7n0VS+nSnAy6sa2Ig3eztUEfZJ1JXWMb4KaU0yiaSYMFh4UcK9rllN5PjVGQ&#10;ZOfUNfvf5iv52P7cTXvcP7+vSg0H3WYBwlPn3+H/9kErmE/g9SX8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GG1sMAAADbAAAADwAAAAAAAAAAAAAAAACYAgAAZHJzL2Rv&#10;d25yZXYueG1sUEsFBgAAAAAEAAQA9QAAAIgDAAAAAA==&#10;" path="m48,r,41l38,41,38,,48,xm48,72r,41l38,113r,-41l48,72xm48,144r,40l38,184r,-40l48,144xm48,215r,41l38,256r,-41l48,215xm48,287r,41l38,328r,-41l48,287xm48,359r,41l38,400r,-41l48,359xm48,430r,41l38,471r,-41l48,430xm48,502r,41l38,543r,-41l48,502xm48,574r,41l38,615r,-41l48,574xm48,646r,40l38,686r,-40l48,646xm48,717r,41l38,758r,-41l48,717xm48,789r,41l38,830r,-41l48,789xm48,861r,41l38,902r,-41l48,861xm48,932r,41l38,973r,-41l48,932xm48,1004r,41l38,1045r,-41l48,1004xm48,1076r,41l38,1117r,-41l48,1076xm48,1148r,40l38,1188r,-40l48,1148xm86,1179r-43,85l,1179r86,xe" fillcolor="#606060" strokecolor="#606060" strokeweight="0">
                  <v:path arrowok="t" o:connecttype="custom" o:connectlocs="30480,26035;24130,0;30480,45720;24130,71755;30480,45720;30480,116840;24130,91440;30480,136525;24130,162560;30480,136525;30480,208280;24130,182245;30480,227965;24130,254000;30480,227965;30480,299085;24130,273050;30480,318770;24130,344805;30480,318770;30480,390525;24130,364490;30480,410210;24130,435610;30480,410210;30480,481330;24130,455295;30480,501015;24130,527050;30480,501015;30480,572770;24130,546735;30480,591820;24130,617855;30480,591820;30480,663575;24130,637540;30480,683260;24130,709295;30480,683260;30480,754380;24130,728980;54610,748665;0,748665" o:connectangles="0,0,0,0,0,0,0,0,0,0,0,0,0,0,0,0,0,0,0,0,0,0,0,0,0,0,0,0,0,0,0,0,0,0,0,0,0,0,0,0,0,0,0,0"/>
                  <o:lock v:ext="edit" verticies="t"/>
                </v:shape>
                <v:rect id="Rectangle 277" o:spid="_x0000_s1161" style="position:absolute;left:57842;top:14312;width:2057;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14:paraId="61F68435" w14:textId="77777777" w:rsidR="00D37F25" w:rsidRDefault="00D37F25" w:rsidP="00BB3638">
                        <w:r>
                          <w:rPr>
                            <w:rFonts w:ascii="Arial" w:hAnsi="Arial" w:cs="Arial"/>
                            <w:b/>
                            <w:bCs/>
                            <w:color w:val="000000"/>
                            <w:sz w:val="14"/>
                            <w:szCs w:val="14"/>
                          </w:rPr>
                          <w:t>T+12</w:t>
                        </w:r>
                      </w:p>
                    </w:txbxContent>
                  </v:textbox>
                </v:rect>
                <v:rect id="Rectangle 278" o:spid="_x0000_s1162" style="position:absolute;left:26727;top:14312;width:298;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14:paraId="6FEC946E" w14:textId="77777777" w:rsidR="00D37F25" w:rsidRDefault="00D37F25" w:rsidP="00BB3638">
                        <w:r>
                          <w:rPr>
                            <w:rFonts w:ascii="Arial" w:hAnsi="Arial" w:cs="Arial"/>
                            <w:b/>
                            <w:bCs/>
                            <w:color w:val="000000"/>
                            <w:sz w:val="14"/>
                            <w:szCs w:val="14"/>
                          </w:rPr>
                          <w:t>t</w:t>
                        </w:r>
                      </w:p>
                    </w:txbxContent>
                  </v:textbox>
                </v:rect>
                <v:rect id="Rectangle 279" o:spid="_x0000_s1163" style="position:absolute;left:27025;top:14312;width:299;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FBsEA&#10;AADbAAAADwAAAGRycy9kb3ducmV2LnhtbESP3YrCMBSE7xd8h3AE79ZUWZ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HhQbBAAAA2wAAAA8AAAAAAAAAAAAAAAAAmAIAAGRycy9kb3du&#10;cmV2LnhtbFBLBQYAAAAABAAEAPUAAACGAwAAAAA=&#10;" filled="f" stroked="f">
                  <v:textbox style="mso-fit-shape-to-text:t" inset="0,0,0,0">
                    <w:txbxContent>
                      <w:p w14:paraId="46EE2E5A" w14:textId="77777777" w:rsidR="00D37F25" w:rsidRDefault="00D37F25" w:rsidP="00BB3638">
                        <w:r>
                          <w:rPr>
                            <w:rFonts w:ascii="Arial" w:hAnsi="Arial" w:cs="Arial"/>
                            <w:b/>
                            <w:bCs/>
                            <w:color w:val="000000"/>
                            <w:sz w:val="14"/>
                            <w:szCs w:val="14"/>
                          </w:rPr>
                          <w:t>-</w:t>
                        </w:r>
                      </w:p>
                    </w:txbxContent>
                  </v:textbox>
                </v:rect>
                <v:rect id="Rectangle 280" o:spid="_x0000_s1164" style="position:absolute;left:27330;top:14312;width:495;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14:paraId="3909C2F3" w14:textId="77777777" w:rsidR="00D37F25" w:rsidRDefault="00D37F25" w:rsidP="00BB3638">
                        <w:r>
                          <w:rPr>
                            <w:rFonts w:ascii="Arial" w:hAnsi="Arial" w:cs="Arial"/>
                            <w:b/>
                            <w:bCs/>
                            <w:color w:val="000000"/>
                            <w:sz w:val="14"/>
                            <w:szCs w:val="14"/>
                          </w:rPr>
                          <w:t>6</w:t>
                        </w:r>
                      </w:p>
                    </w:txbxContent>
                  </v:textbox>
                </v:rect>
                <v:rect id="Rectangle 281" o:spid="_x0000_s1165" style="position:absolute;left:2463;top:14312;width:299;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14:paraId="04CD4F47" w14:textId="77777777" w:rsidR="00D37F25" w:rsidRDefault="00D37F25" w:rsidP="00BB3638">
                        <w:r>
                          <w:rPr>
                            <w:rFonts w:ascii="Arial" w:hAnsi="Arial" w:cs="Arial"/>
                            <w:b/>
                            <w:bCs/>
                            <w:color w:val="000000"/>
                            <w:sz w:val="14"/>
                            <w:szCs w:val="14"/>
                          </w:rPr>
                          <w:t>t</w:t>
                        </w:r>
                      </w:p>
                    </w:txbxContent>
                  </v:textbox>
                </v:rect>
                <v:rect id="Rectangle 282" o:spid="_x0000_s1166" style="position:absolute;left:2768;top:14312;width:299;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14:paraId="302A8B75" w14:textId="77777777" w:rsidR="00D37F25" w:rsidRDefault="00D37F25" w:rsidP="00BB3638">
                        <w:r>
                          <w:rPr>
                            <w:rFonts w:ascii="Arial" w:hAnsi="Arial" w:cs="Arial"/>
                            <w:b/>
                            <w:bCs/>
                            <w:color w:val="000000"/>
                            <w:sz w:val="14"/>
                            <w:szCs w:val="14"/>
                          </w:rPr>
                          <w:t>-</w:t>
                        </w:r>
                      </w:p>
                    </w:txbxContent>
                  </v:textbox>
                </v:rect>
                <v:rect id="Rectangle 283" o:spid="_x0000_s1167" style="position:absolute;left:3073;top:14312;width:991;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14:paraId="67AA13A5" w14:textId="77777777" w:rsidR="00D37F25" w:rsidRDefault="00D37F25" w:rsidP="00BB3638">
                        <w:r>
                          <w:rPr>
                            <w:rFonts w:ascii="Arial" w:hAnsi="Arial" w:cs="Arial"/>
                            <w:b/>
                            <w:bCs/>
                            <w:color w:val="000000"/>
                            <w:sz w:val="14"/>
                            <w:szCs w:val="14"/>
                          </w:rPr>
                          <w:t>18</w:t>
                        </w:r>
                      </w:p>
                    </w:txbxContent>
                  </v:textbox>
                </v:rect>
                <v:rect id="Rectangle 284" o:spid="_x0000_s1168" style="position:absolute;left:40182;top:14312;width:299;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14:paraId="3223E36D" w14:textId="77777777" w:rsidR="00D37F25" w:rsidRDefault="00D37F25" w:rsidP="00BB3638">
                        <w:r>
                          <w:rPr>
                            <w:rFonts w:ascii="Arial" w:hAnsi="Arial" w:cs="Arial"/>
                            <w:b/>
                            <w:bCs/>
                            <w:color w:val="000000"/>
                            <w:sz w:val="14"/>
                            <w:szCs w:val="14"/>
                          </w:rPr>
                          <w:t>t</w:t>
                        </w:r>
                      </w:p>
                    </w:txbxContent>
                  </v:textbox>
                </v:rect>
                <v:shape id="Freeform 285" o:spid="_x0000_s1169" style="position:absolute;left:27273;top:16122;width:12566;height:718;visibility:visible;mso-wrap-style:square;v-text-anchor:top" coordsize="9272,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SFesEA&#10;AADbAAAADwAAAGRycy9kb3ducmV2LnhtbERPTYvCMBC9C/sfwix403QXFO0aRSyCIMJaPXgcmtmm&#10;2kxKE7X6681hwePjfc8Wna3FjVpfOVbwNUxAEBdOV1wqOB7WgwkIH5A11o5JwYM8LOYfvRmm2t15&#10;T7c8lCKGsE9RgQmhSaX0hSGLfuga4sj9udZiiLAtpW7xHsNtLb+TZCwtVhwbDDa0MlRc8qtVkGXr&#10;7Em/5VZfHjs7Op/MeHXaK9X/7JY/IAJ14S3+d2+0gmlcH7/EHy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hXrBAAAA2wAAAA8AAAAAAAAAAAAAAAAAmAIAAGRycy9kb3du&#10;cmV2LnhtbFBLBQYAAAAABAAEAPUAAACGAwAAAAA=&#10;" path="m9272,v,292,,528,,528l,528c,528,,292,,e" filled="f" strokecolor="#606060" strokeweight=".5pt">
                  <v:path arrowok="t" o:connecttype="custom" o:connectlocs="1256665,0;1256665,71755;0,71755;0,0" o:connectangles="0,0,0,0"/>
                </v:shape>
                <v:shape id="Freeform 286" o:spid="_x0000_s1170" style="position:absolute;left:40138;top:16122;width:18764;height:749;visibility:visible;mso-wrap-style:square;v-text-anchor:top" coordsize="6924,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TEb8IA&#10;AADbAAAADwAAAGRycy9kb3ducmV2LnhtbESPQYvCMBSE74L/ITxhL7JN3YNoNRUVXbx4sO4PeDTP&#10;tti8hCbW+u83Cwseh5n5hllvBtOKnjrfWFYwS1IQxKXVDVcKfq7HzwUIH5A1tpZJwYs8bPLxaI2Z&#10;tk++UF+ESkQI+wwV1CG4TEpf1mTQJ9YRR+9mO4Mhyq6SusNnhJtWfqXpXBpsOC7U6GhfU3kvHkaB&#10;m87lYXfsB4+uLNz58Dotv/dKfUyG7QpEoCG8w//tk1awnMHfl/gD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pMRvwgAAANsAAAAPAAAAAAAAAAAAAAAAAJgCAABkcnMvZG93&#10;bnJldi54bWxQSwUGAAAAAAQABAD1AAAAhwMAAAAA&#10;" path="m6924,r,54l6924,96r-24,l6900,54r,-54l6924,xm6924,168r,19l6924,204r,15l6924,233r,11l6924,253r,6l6924,263r,1c6924,271,6919,276,6912,276r,l6912,252r-12,12l6900,263r,-4l6900,253r,-9l6900,233r,-14l6900,204r,-17l6900,168r24,xm6840,276r-96,l6744,252r96,l6840,276xm6672,276r-96,l6576,252r96,l6672,276xm6504,276r-96,l6408,252r96,l6504,276xm6336,276r-96,l6240,252r96,l6336,276xm6168,276r-96,l6072,252r96,l6168,276xm6000,276r-96,l5904,252r96,l6000,276xm5832,276r-96,l5736,252r96,l5832,276xm5664,276r-96,l5568,252r96,l5664,276xm5496,276r-96,l5400,252r96,l5496,276xm5328,276r-96,l5232,252r96,l5328,276xm5160,276r-96,l5064,252r96,l5160,276xm4992,276r-96,l4896,252r96,l4992,276xm4824,276r-96,l4728,252r96,l4824,276xm4656,276r-96,l4560,252r96,l4656,276xm4488,276r-96,l4392,252r96,l4488,276xm4320,276r-96,l4224,252r96,l4320,276xm4152,276r-96,l4056,252r96,l4152,276xm3984,276r-96,l3888,252r96,l3984,276xm3816,276r-96,l3720,252r96,l3816,276xm3648,276r-96,l3552,252r96,l3648,276xm3480,276r-96,l3384,252r96,l3480,276xm3312,276r-96,l3216,252r96,l3312,276xm3144,276r-96,l3048,252r96,l3144,276xm2976,276r-96,l2880,252r96,l2976,276xm2808,276r-96,l2712,252r96,l2808,276xm2640,276r-96,l2544,252r96,l2640,276xm2472,276r-96,l2376,252r96,l2472,276xm2304,276r-96,l2208,252r96,l2304,276xm2136,276r-96,l2040,252r96,l2136,276xm1968,276r-96,l1872,252r96,l1968,276xm1800,276r-96,l1704,252r96,l1800,276xm1632,276r-96,l1536,252r96,l1632,276xm1464,276r-96,l1368,252r96,l1464,276xm1296,276r-96,l1200,252r96,l1296,276xm1128,276r-96,l1032,252r96,l1128,276xm960,276r-96,l864,252r96,l960,276xm792,276r-96,l696,252r96,l792,276xm624,276r-96,l528,252r96,l624,276xm456,276r-96,l360,252r96,l456,276xm288,276r-96,l192,252r96,l288,276xm120,276r-96,l24,252r96,l120,276xm,204r,l,187,,168,,148,,108r24,l24,148r,20l24,187r,17l,204xm,36l,,24,r,36l,36xe" fillcolor="#606060" strokecolor="#606060" strokeweight="0">
                  <v:path arrowok="t" o:connecttype="custom" o:connectlocs="1869921,26063;1876425,45610;1876425,63256;1876425,71401;1873173,68414;1869921,70315;1869921,59455;1876425,45610;1853661,68414;1782116,68414;1736587,74930;1717075,74930;1717075,74930;1671547,68414;1600002,68414;1554473,74930;1534961,74930;1534961,74930;1489433,68414;1417888,68414;1372359,74930;1352847,74930;1352847,74930;1307319,68414;1235774,68414;1190245,74930;1170733,74930;1170733,74930;1125205,68414;1053660,68414;1008131,74930;988619,74930;988619,74930;943091,68414;871546,68414;826017,74930;806505,74930;806505,74930;760977,68414;689432,68414;643903,74930;624391,74930;624391,74930;578862,68414;507318,68414;461789,74930;442277,74930;442277,74930;396748,68414;325204,68414;279675,74930;260163,74930;260163,74930;214634,68414;143090,68414;97561,74930;78049,74930;78049,74930;32520,68414;0,50768;6504,29320;6504,55383;0,0" o:connectangles="0,0,0,0,0,0,0,0,0,0,0,0,0,0,0,0,0,0,0,0,0,0,0,0,0,0,0,0,0,0,0,0,0,0,0,0,0,0,0,0,0,0,0,0,0,0,0,0,0,0,0,0,0,0,0,0,0,0,0,0,0,0,0"/>
                  <o:lock v:ext="edit" verticies="t"/>
                </v:shape>
                <v:rect id="Rectangle 287" o:spid="_x0000_s1171" style="position:absolute;left:50546;top:5822;width:1177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QFXMMA&#10;AADbAAAADwAAAGRycy9kb3ducmV2LnhtbESPQWvCQBSE7wX/w/KE3upGpcGmriKiUHIQqkJ7fGaf&#10;SUj2bdhdNf77rlDwOMzMN8x82ZtWXMn52rKC8SgBQVxYXXOp4HjYvs1A+ICssbVMCu7kYbkYvMwx&#10;0/bG33Tdh1JECPsMFVQhdJmUvqjIoB/Zjjh6Z+sMhihdKbXDW4SbVk6SJJUGa44LFXa0rqho9hej&#10;gDbNqU1N7vITNnKXv09/0/uPUq/DfvUJIlAfnuH/9pdW8DGBx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QFXMMAAADbAAAADwAAAAAAAAAAAAAAAACYAgAAZHJzL2Rv&#10;d25yZXYueG1sUEsFBgAAAAAEAAQA9QAAAIgDAAAAAA==&#10;" fillcolor="#e1faff" stroked="f"/>
                <v:rect id="Rectangle 288" o:spid="_x0000_s1172" style="position:absolute;left:50546;top:5822;width:1177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x7u8QA&#10;AADbAAAADwAAAGRycy9kb3ducmV2LnhtbESPUUvDQBCE3wX/w7GFvhR7aS2isddiq6V9EMTqD1hy&#10;2+Robi9kzyT+e69Q8HGYmW+Y5XrwteqoFRfYwGyagSIugnVcGvj+2t09gpKIbLEOTAZ+SWC9ur1Z&#10;Ym5Dz5/UHWOpEoQlRwNVjE2utRQVeZRpaIiTdwqtx5hkW2rbYp/gvtbzLHvQHh2nhQob2lZUnI8/&#10;3kDvysm5e3PDxwZnwe9FFq/ybsx4NLw8g4o0xP/wtX2wBp7u4fIl/QC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ce7vEAAAA2wAAAA8AAAAAAAAAAAAAAAAAmAIAAGRycy9k&#10;b3ducmV2LnhtbFBLBQYAAAAABAAEAPUAAACJAwAAAAA=&#10;" filled="f" strokecolor="#606060" strokeweight=".5pt">
                  <v:stroke joinstyle="round"/>
                </v:rect>
                <v:rect id="Rectangle 289" o:spid="_x0000_s1173" style="position:absolute;left:51828;top:6381;width:9093;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T28EA&#10;AADbAAAADwAAAGRycy9kb3ducmV2LnhtbESPzYoCMRCE7wu+Q2jB25pRZ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eE9vBAAAA2wAAAA8AAAAAAAAAAAAAAAAAmAIAAGRycy9kb3du&#10;cmV2LnhtbFBLBQYAAAAABAAEAPUAAACGAwAAAAA=&#10;" filled="f" stroked="f">
                  <v:textbox style="mso-fit-shape-to-text:t" inset="0,0,0,0">
                    <w:txbxContent>
                      <w:p w14:paraId="01DDD1BB" w14:textId="77777777" w:rsidR="00D37F25" w:rsidRDefault="00D37F25" w:rsidP="00BB3638">
                        <w:r>
                          <w:rPr>
                            <w:rFonts w:ascii="Arial" w:hAnsi="Arial" w:cs="Arial"/>
                            <w:b/>
                            <w:bCs/>
                            <w:color w:val="000000"/>
                            <w:sz w:val="14"/>
                            <w:szCs w:val="14"/>
                          </w:rPr>
                          <w:t>Projected default rate</w:t>
                        </w:r>
                      </w:p>
                    </w:txbxContent>
                  </v:textbox>
                </v:rect>
                <w10:anchorlock/>
              </v:group>
            </w:pict>
          </mc:Fallback>
        </mc:AlternateContent>
      </w:r>
    </w:p>
    <w:p w14:paraId="4FD54120" w14:textId="77777777" w:rsidR="00BB3638" w:rsidRPr="001F28BA" w:rsidRDefault="00BB3638" w:rsidP="00BB3638">
      <w:pPr>
        <w:rPr>
          <w:szCs w:val="22"/>
        </w:rPr>
      </w:pPr>
    </w:p>
    <w:p w14:paraId="43303E45" w14:textId="77777777" w:rsidR="00DD3D44" w:rsidRPr="001F28BA" w:rsidRDefault="00DD3D44" w:rsidP="00DD3D44">
      <w:pPr>
        <w:rPr>
          <w:sz w:val="18"/>
          <w:szCs w:val="22"/>
          <w:lang w:eastAsia="zh-CN"/>
        </w:rPr>
      </w:pPr>
      <w:r w:rsidRPr="001F28BA">
        <w:rPr>
          <w:sz w:val="18"/>
          <w:szCs w:val="22"/>
          <w:lang w:eastAsia="zh-CN"/>
        </w:rPr>
        <w:t xml:space="preserve">Note: this </w:t>
      </w:r>
      <w:r w:rsidR="00E823DC" w:rsidRPr="001F28BA">
        <w:rPr>
          <w:sz w:val="18"/>
          <w:szCs w:val="22"/>
          <w:lang w:eastAsia="zh-CN"/>
        </w:rPr>
        <w:t xml:space="preserve">figure </w:t>
      </w:r>
      <w:r w:rsidRPr="001F28BA">
        <w:rPr>
          <w:sz w:val="18"/>
          <w:szCs w:val="22"/>
          <w:lang w:eastAsia="zh-CN"/>
        </w:rPr>
        <w:t xml:space="preserve">illustrates AXP’s method for </w:t>
      </w:r>
      <w:r w:rsidR="00E823DC" w:rsidRPr="001F28BA">
        <w:rPr>
          <w:sz w:val="18"/>
          <w:szCs w:val="22"/>
          <w:lang w:eastAsia="zh-CN"/>
        </w:rPr>
        <w:t>imputing long-term (18-month) default rates from six months of data.</w:t>
      </w:r>
    </w:p>
    <w:p w14:paraId="2CD1A825" w14:textId="77777777" w:rsidR="00BB3638" w:rsidRPr="001F28BA" w:rsidRDefault="00BB3638" w:rsidP="00BB3638">
      <w:pPr>
        <w:rPr>
          <w:sz w:val="16"/>
        </w:rPr>
      </w:pPr>
    </w:p>
    <w:p w14:paraId="022C6D6F" w14:textId="77777777" w:rsidR="00BB3638" w:rsidRPr="001F28BA" w:rsidRDefault="00713027" w:rsidP="00BB3638">
      <w:pPr>
        <w:tabs>
          <w:tab w:val="left" w:pos="5310"/>
        </w:tabs>
        <w:rPr>
          <w:szCs w:val="22"/>
        </w:rPr>
      </w:pPr>
      <w:r w:rsidRPr="001F28BA">
        <w:t>The table below</w:t>
      </w:r>
      <w:r w:rsidR="00BB3638" w:rsidRPr="001F28BA">
        <w:rPr>
          <w:szCs w:val="22"/>
        </w:rPr>
        <w:t xml:space="preserve"> illustrates. In it,</w:t>
      </w:r>
      <w:r w:rsidR="0039224C">
        <w:rPr>
          <w:szCs w:val="22"/>
        </w:rPr>
        <w:t xml:space="preserve"> modelers </w:t>
      </w:r>
      <w:r w:rsidR="00BB3638" w:rsidRPr="001F28BA">
        <w:rPr>
          <w:szCs w:val="22"/>
        </w:rPr>
        <w:t xml:space="preserve">take a vintage of </w:t>
      </w:r>
      <w:r w:rsidR="009B5CF6">
        <w:rPr>
          <w:szCs w:val="22"/>
        </w:rPr>
        <w:t>applicant</w:t>
      </w:r>
      <w:r w:rsidR="00BB3638" w:rsidRPr="001F28BA">
        <w:rPr>
          <w:szCs w:val="22"/>
        </w:rPr>
        <w:t xml:space="preserve">s from the </w:t>
      </w:r>
      <w:r w:rsidR="009B5CF6">
        <w:rPr>
          <w:szCs w:val="22"/>
        </w:rPr>
        <w:t>low tenure, thick file segment</w:t>
      </w:r>
      <w:r w:rsidR="00BB3638" w:rsidRPr="001F28BA">
        <w:rPr>
          <w:szCs w:val="22"/>
        </w:rPr>
        <w:t xml:space="preserve"> from </w:t>
      </w:r>
      <w:r w:rsidR="009B5CF6">
        <w:rPr>
          <w:szCs w:val="22"/>
        </w:rPr>
        <w:t>12 mon</w:t>
      </w:r>
      <w:r w:rsidR="00BB3638" w:rsidRPr="001F28BA">
        <w:rPr>
          <w:szCs w:val="22"/>
        </w:rPr>
        <w:t>ths before time (t</w:t>
      </w:r>
      <w:r w:rsidR="00BB3638" w:rsidRPr="001F28BA">
        <w:rPr>
          <w:szCs w:val="22"/>
          <w:vertAlign w:val="subscript"/>
        </w:rPr>
        <w:t>0</w:t>
      </w:r>
      <w:r w:rsidR="00BB3638" w:rsidRPr="001F28BA">
        <w:rPr>
          <w:szCs w:val="22"/>
        </w:rPr>
        <w:t>).</w:t>
      </w:r>
      <w:r w:rsidR="00BB3638" w:rsidRPr="001F28BA">
        <w:rPr>
          <w:rStyle w:val="FootnoteReference"/>
          <w:szCs w:val="22"/>
        </w:rPr>
        <w:footnoteReference w:id="50"/>
      </w:r>
      <w:r w:rsidR="0039224C">
        <w:rPr>
          <w:szCs w:val="22"/>
        </w:rPr>
        <w:t xml:space="preserve"> </w:t>
      </w:r>
      <w:r w:rsidR="009B5CF6">
        <w:rPr>
          <w:szCs w:val="22"/>
        </w:rPr>
        <w:t>Modelers</w:t>
      </w:r>
      <w:r w:rsidR="0039224C">
        <w:rPr>
          <w:szCs w:val="22"/>
        </w:rPr>
        <w:t xml:space="preserve"> </w:t>
      </w:r>
      <w:r w:rsidR="00BB3638" w:rsidRPr="001F28BA">
        <w:rPr>
          <w:szCs w:val="22"/>
        </w:rPr>
        <w:t>capture the default rates six months (t</w:t>
      </w:r>
      <w:r w:rsidR="00BB3638" w:rsidRPr="001F28BA">
        <w:rPr>
          <w:szCs w:val="22"/>
          <w:vertAlign w:val="subscript"/>
        </w:rPr>
        <w:t>-12</w:t>
      </w:r>
      <w:r w:rsidR="00BB3638" w:rsidRPr="001F28BA">
        <w:rPr>
          <w:szCs w:val="22"/>
        </w:rPr>
        <w:t xml:space="preserve">) (77/ 4318 = 1.78 percent) and </w:t>
      </w:r>
      <w:r w:rsidR="009B5CF6">
        <w:rPr>
          <w:szCs w:val="22"/>
        </w:rPr>
        <w:t>12 mon</w:t>
      </w:r>
      <w:r w:rsidR="00BB3638" w:rsidRPr="001F28BA">
        <w:rPr>
          <w:szCs w:val="22"/>
        </w:rPr>
        <w:t>ths (t</w:t>
      </w:r>
      <w:r w:rsidR="00BB3638" w:rsidRPr="001F28BA">
        <w:rPr>
          <w:szCs w:val="22"/>
          <w:vertAlign w:val="subscript"/>
        </w:rPr>
        <w:t>0</w:t>
      </w:r>
      <w:r w:rsidR="00BB3638" w:rsidRPr="001F28BA">
        <w:rPr>
          <w:szCs w:val="22"/>
        </w:rPr>
        <w:t>) (204/4044 = 5.07 percent) after this start point.</w:t>
      </w:r>
      <w:r w:rsidR="0039224C">
        <w:rPr>
          <w:szCs w:val="22"/>
        </w:rPr>
        <w:t xml:space="preserve"> modelers </w:t>
      </w:r>
      <w:r w:rsidR="00BB3638" w:rsidRPr="001F28BA">
        <w:rPr>
          <w:szCs w:val="22"/>
        </w:rPr>
        <w:t xml:space="preserve">then take the ratio between these default rates (5.07/1.78 = 2.85). Multiplying this ratio by one plus the difference in weighted average </w:t>
      </w:r>
      <w:r w:rsidR="00F926D5">
        <w:rPr>
          <w:szCs w:val="22"/>
        </w:rPr>
        <w:t>ADSS</w:t>
      </w:r>
      <w:r w:rsidR="00BB3638" w:rsidRPr="001F28BA">
        <w:rPr>
          <w:szCs w:val="22"/>
        </w:rPr>
        <w:t xml:space="preserve"> scores [2.85*(1 + 0.16)] yields the translation factor (</w:t>
      </w:r>
      <w:r w:rsidR="00BB3638" w:rsidRPr="001F28BA">
        <w:rPr>
          <w:b/>
          <w:szCs w:val="22"/>
        </w:rPr>
        <w:t>3.31</w:t>
      </w:r>
      <w:r w:rsidR="00BB3638" w:rsidRPr="001F28BA">
        <w:rPr>
          <w:szCs w:val="22"/>
        </w:rPr>
        <w:t xml:space="preserve">). </w:t>
      </w:r>
    </w:p>
    <w:p w14:paraId="7D6EF491" w14:textId="77777777" w:rsidR="00BB3638" w:rsidRPr="001F28BA" w:rsidRDefault="00BB3638" w:rsidP="00BB3638">
      <w:pPr>
        <w:rPr>
          <w:b/>
          <w:sz w:val="6"/>
        </w:rPr>
      </w:pPr>
    </w:p>
    <w:p w14:paraId="24A95631" w14:textId="77777777" w:rsidR="00BB3638" w:rsidRPr="001F28BA" w:rsidRDefault="00BB3638" w:rsidP="00BB3638">
      <w:pPr>
        <w:rPr>
          <w:b/>
          <w:sz w:val="14"/>
        </w:rPr>
      </w:pPr>
    </w:p>
    <w:p w14:paraId="0F5C556B" w14:textId="77777777" w:rsidR="00BB3638" w:rsidRPr="001F28BA" w:rsidRDefault="00BB3638" w:rsidP="00BB3638">
      <w:pPr>
        <w:rPr>
          <w:b/>
          <w:sz w:val="18"/>
        </w:rPr>
      </w:pPr>
      <w:r w:rsidRPr="001F28BA">
        <w:rPr>
          <w:b/>
          <w:sz w:val="18"/>
        </w:rPr>
        <w:t xml:space="preserve">Table </w:t>
      </w:r>
      <w:r w:rsidR="003E7838">
        <w:rPr>
          <w:b/>
          <w:sz w:val="18"/>
        </w:rPr>
        <w:fldChar w:fldCharType="begin"/>
      </w:r>
      <w:r w:rsidR="00056D95">
        <w:rPr>
          <w:b/>
          <w:sz w:val="18"/>
        </w:rPr>
        <w:instrText xml:space="preserve"> STYLEREF 1 \s </w:instrText>
      </w:r>
      <w:r w:rsidR="003E7838">
        <w:rPr>
          <w:b/>
          <w:sz w:val="18"/>
        </w:rPr>
        <w:fldChar w:fldCharType="separate"/>
      </w:r>
      <w:r w:rsidR="000E17A9">
        <w:rPr>
          <w:b/>
          <w:noProof/>
          <w:sz w:val="18"/>
        </w:rPr>
        <w:t>13</w:t>
      </w:r>
      <w:r w:rsidR="003E7838">
        <w:rPr>
          <w:b/>
          <w:sz w:val="18"/>
        </w:rPr>
        <w:fldChar w:fldCharType="end"/>
      </w:r>
      <w:r w:rsidR="00056D95">
        <w:rPr>
          <w:b/>
          <w:sz w:val="18"/>
        </w:rPr>
        <w:t>.</w:t>
      </w:r>
      <w:r w:rsidR="003E7838">
        <w:rPr>
          <w:b/>
          <w:sz w:val="18"/>
        </w:rPr>
        <w:fldChar w:fldCharType="begin"/>
      </w:r>
      <w:r w:rsidR="00056D95">
        <w:rPr>
          <w:b/>
          <w:sz w:val="18"/>
        </w:rPr>
        <w:instrText xml:space="preserve"> SEQ Table \* ARABIC \s 1 </w:instrText>
      </w:r>
      <w:r w:rsidR="003E7838">
        <w:rPr>
          <w:b/>
          <w:sz w:val="18"/>
        </w:rPr>
        <w:fldChar w:fldCharType="separate"/>
      </w:r>
      <w:r w:rsidR="000E17A9">
        <w:rPr>
          <w:b/>
          <w:noProof/>
          <w:sz w:val="18"/>
        </w:rPr>
        <w:t>4</w:t>
      </w:r>
      <w:r w:rsidR="003E7838">
        <w:rPr>
          <w:b/>
          <w:sz w:val="18"/>
        </w:rPr>
        <w:fldChar w:fldCharType="end"/>
      </w:r>
      <w:r w:rsidRPr="001F28BA">
        <w:rPr>
          <w:b/>
          <w:sz w:val="18"/>
        </w:rPr>
        <w:t xml:space="preserve">: Illustration of how to obtain the translation factor (from a vintage </w:t>
      </w:r>
      <w:r w:rsidR="009B5CF6">
        <w:rPr>
          <w:b/>
          <w:sz w:val="18"/>
        </w:rPr>
        <w:t>12 mon</w:t>
      </w:r>
      <w:r w:rsidRPr="001F28BA">
        <w:rPr>
          <w:b/>
          <w:sz w:val="18"/>
        </w:rPr>
        <w:t>ths ago)</w:t>
      </w:r>
    </w:p>
    <w:p w14:paraId="6445A583" w14:textId="77777777" w:rsidR="00BB3638" w:rsidRPr="001F28BA" w:rsidRDefault="00BB3638" w:rsidP="00BB3638">
      <w:pPr>
        <w:pStyle w:val="Caption"/>
        <w:rPr>
          <w:sz w:val="18"/>
          <w:szCs w:val="18"/>
        </w:rPr>
      </w:pPr>
    </w:p>
    <w:p w14:paraId="5EEB82E8" w14:textId="77777777" w:rsidR="00BB3638" w:rsidRPr="001F28BA" w:rsidRDefault="00BB3638" w:rsidP="00BB3638">
      <w:pPr>
        <w:jc w:val="right"/>
        <w:rPr>
          <w:sz w:val="4"/>
          <w:szCs w:val="22"/>
        </w:rPr>
      </w:pPr>
    </w:p>
    <w:tbl>
      <w:tblPr>
        <w:tblW w:w="9483" w:type="dxa"/>
        <w:tblInd w:w="93" w:type="dxa"/>
        <w:tblBorders>
          <w:insideH w:val="single" w:sz="4" w:space="0" w:color="000000" w:themeColor="text1"/>
          <w:insideV w:val="single" w:sz="48" w:space="0" w:color="FFFFFF" w:themeColor="background1"/>
        </w:tblBorders>
        <w:tblLook w:val="04A0" w:firstRow="1" w:lastRow="0" w:firstColumn="1" w:lastColumn="0" w:noHBand="0" w:noVBand="1"/>
      </w:tblPr>
      <w:tblGrid>
        <w:gridCol w:w="912"/>
        <w:gridCol w:w="911"/>
        <w:gridCol w:w="789"/>
        <w:gridCol w:w="612"/>
        <w:gridCol w:w="911"/>
        <w:gridCol w:w="910"/>
        <w:gridCol w:w="789"/>
        <w:gridCol w:w="612"/>
        <w:gridCol w:w="968"/>
        <w:gridCol w:w="1209"/>
        <w:gridCol w:w="860"/>
      </w:tblGrid>
      <w:tr w:rsidR="00D80C12" w:rsidRPr="001F28BA" w14:paraId="726138D3" w14:textId="77777777" w:rsidTr="009D6DAB">
        <w:trPr>
          <w:trHeight w:hRule="exact" w:val="216"/>
        </w:trPr>
        <w:tc>
          <w:tcPr>
            <w:tcW w:w="0" w:type="auto"/>
            <w:gridSpan w:val="4"/>
            <w:shd w:val="clear" w:color="auto" w:fill="auto"/>
            <w:tcMar>
              <w:left w:w="58" w:type="dxa"/>
              <w:right w:w="58" w:type="dxa"/>
            </w:tcMar>
            <w:vAlign w:val="center"/>
            <w:hideMark/>
          </w:tcPr>
          <w:p w14:paraId="0C09E2D7" w14:textId="77777777" w:rsidR="00D80C12" w:rsidRPr="001F28BA" w:rsidRDefault="00D80C12" w:rsidP="00BB3638">
            <w:pPr>
              <w:jc w:val="center"/>
              <w:rPr>
                <w:rFonts w:ascii="Calibri Light" w:hAnsi="Calibri Light"/>
                <w:b/>
                <w:sz w:val="16"/>
                <w:szCs w:val="16"/>
              </w:rPr>
            </w:pPr>
            <w:r w:rsidRPr="001F28BA">
              <w:rPr>
                <w:rFonts w:ascii="Calibri Light" w:hAnsi="Calibri Light"/>
                <w:b/>
                <w:sz w:val="16"/>
                <w:szCs w:val="16"/>
              </w:rPr>
              <w:t>Default 6 months after start of vintage</w:t>
            </w:r>
            <w:r w:rsidRPr="001F28BA">
              <w:rPr>
                <w:rFonts w:ascii="Calibri Light" w:hAnsi="Calibri Light"/>
                <w:b/>
                <w:sz w:val="16"/>
                <w:szCs w:val="16"/>
              </w:rPr>
              <w:br/>
              <w:t>(time t-12 from the perspective of today)</w:t>
            </w:r>
          </w:p>
        </w:tc>
        <w:tc>
          <w:tcPr>
            <w:tcW w:w="0" w:type="auto"/>
            <w:gridSpan w:val="4"/>
            <w:shd w:val="clear" w:color="auto" w:fill="auto"/>
            <w:vAlign w:val="center"/>
            <w:hideMark/>
          </w:tcPr>
          <w:p w14:paraId="724FFC70" w14:textId="77777777" w:rsidR="00D80C12" w:rsidRPr="001F28BA" w:rsidRDefault="00D80C12" w:rsidP="00BB3638">
            <w:pPr>
              <w:jc w:val="center"/>
              <w:rPr>
                <w:rFonts w:ascii="Calibri Light" w:hAnsi="Calibri Light"/>
                <w:b/>
                <w:sz w:val="16"/>
                <w:szCs w:val="16"/>
              </w:rPr>
            </w:pPr>
            <w:r w:rsidRPr="001F28BA">
              <w:rPr>
                <w:rFonts w:ascii="Calibri Light" w:hAnsi="Calibri Light"/>
                <w:b/>
                <w:sz w:val="16"/>
                <w:szCs w:val="16"/>
              </w:rPr>
              <w:t xml:space="preserve">Default </w:t>
            </w:r>
            <w:r w:rsidR="009B5CF6">
              <w:rPr>
                <w:rFonts w:ascii="Calibri Light" w:hAnsi="Calibri Light"/>
                <w:b/>
                <w:sz w:val="16"/>
                <w:szCs w:val="16"/>
              </w:rPr>
              <w:t>12 mon</w:t>
            </w:r>
            <w:r w:rsidRPr="001F28BA">
              <w:rPr>
                <w:rFonts w:ascii="Calibri Light" w:hAnsi="Calibri Light"/>
                <w:b/>
                <w:sz w:val="16"/>
                <w:szCs w:val="16"/>
              </w:rPr>
              <w:t>ths after start of vintage</w:t>
            </w:r>
            <w:r w:rsidRPr="001F28BA">
              <w:rPr>
                <w:rFonts w:ascii="Calibri Light" w:hAnsi="Calibri Light"/>
                <w:b/>
                <w:sz w:val="16"/>
                <w:szCs w:val="16"/>
              </w:rPr>
              <w:br/>
              <w:t>(time t0 from the perspective of today)</w:t>
            </w:r>
          </w:p>
        </w:tc>
        <w:tc>
          <w:tcPr>
            <w:tcW w:w="0" w:type="auto"/>
            <w:gridSpan w:val="3"/>
            <w:shd w:val="clear" w:color="auto" w:fill="auto"/>
            <w:vAlign w:val="center"/>
            <w:hideMark/>
          </w:tcPr>
          <w:p w14:paraId="01944695" w14:textId="77777777" w:rsidR="00D80C12" w:rsidRPr="001F28BA" w:rsidRDefault="00D80C12" w:rsidP="00BB3638">
            <w:pPr>
              <w:jc w:val="center"/>
              <w:rPr>
                <w:rFonts w:ascii="Calibri Light" w:hAnsi="Calibri Light"/>
                <w:b/>
                <w:sz w:val="16"/>
                <w:szCs w:val="16"/>
              </w:rPr>
            </w:pPr>
            <w:r w:rsidRPr="001F28BA">
              <w:rPr>
                <w:rFonts w:ascii="Calibri Light" w:hAnsi="Calibri Light"/>
                <w:b/>
                <w:sz w:val="16"/>
                <w:szCs w:val="16"/>
              </w:rPr>
              <w:t> </w:t>
            </w:r>
          </w:p>
          <w:p w14:paraId="30647934" w14:textId="77777777" w:rsidR="00D80C12" w:rsidRPr="001F28BA" w:rsidRDefault="00D80C12" w:rsidP="00BB3638">
            <w:pPr>
              <w:jc w:val="center"/>
              <w:rPr>
                <w:rFonts w:ascii="Calibri Light" w:hAnsi="Calibri Light"/>
                <w:b/>
                <w:sz w:val="16"/>
                <w:szCs w:val="16"/>
              </w:rPr>
            </w:pPr>
            <w:r w:rsidRPr="001F28BA">
              <w:rPr>
                <w:rFonts w:ascii="Calibri Light" w:hAnsi="Calibri Light"/>
                <w:b/>
                <w:sz w:val="16"/>
                <w:szCs w:val="16"/>
              </w:rPr>
              <w:t> </w:t>
            </w:r>
          </w:p>
          <w:p w14:paraId="198A86C7" w14:textId="77777777" w:rsidR="00D80C12" w:rsidRPr="001F28BA" w:rsidRDefault="00D80C12" w:rsidP="00BB3638">
            <w:pPr>
              <w:jc w:val="center"/>
              <w:rPr>
                <w:rFonts w:ascii="Calibri Light" w:hAnsi="Calibri Light"/>
                <w:b/>
                <w:sz w:val="16"/>
                <w:szCs w:val="16"/>
              </w:rPr>
            </w:pPr>
            <w:r w:rsidRPr="001F28BA">
              <w:rPr>
                <w:rFonts w:ascii="Calibri Light" w:hAnsi="Calibri Light"/>
                <w:b/>
                <w:sz w:val="16"/>
                <w:szCs w:val="16"/>
              </w:rPr>
              <w:t> </w:t>
            </w:r>
          </w:p>
        </w:tc>
      </w:tr>
      <w:tr w:rsidR="00500911" w:rsidRPr="001F28BA" w14:paraId="74A6D58E" w14:textId="77777777" w:rsidTr="009D6DAB">
        <w:trPr>
          <w:trHeight w:hRule="exact" w:val="216"/>
        </w:trPr>
        <w:tc>
          <w:tcPr>
            <w:tcW w:w="0" w:type="auto"/>
            <w:shd w:val="clear" w:color="auto" w:fill="auto"/>
            <w:vAlign w:val="center"/>
            <w:hideMark/>
          </w:tcPr>
          <w:p w14:paraId="16CDE583" w14:textId="77777777" w:rsidR="00BB3638" w:rsidRPr="001F28BA" w:rsidRDefault="00BB3638" w:rsidP="00D80C12">
            <w:pPr>
              <w:spacing w:line="216" w:lineRule="auto"/>
              <w:jc w:val="center"/>
              <w:rPr>
                <w:rFonts w:ascii="Calibri Light" w:hAnsi="Calibri Light"/>
                <w:b/>
                <w:sz w:val="16"/>
                <w:szCs w:val="16"/>
              </w:rPr>
            </w:pPr>
            <w:r w:rsidRPr="001F28BA">
              <w:rPr>
                <w:rFonts w:ascii="Calibri Light" w:hAnsi="Calibri Light"/>
                <w:b/>
                <w:sz w:val="16"/>
                <w:szCs w:val="16"/>
              </w:rPr>
              <w:t>A</w:t>
            </w:r>
          </w:p>
        </w:tc>
        <w:tc>
          <w:tcPr>
            <w:tcW w:w="0" w:type="auto"/>
            <w:shd w:val="clear" w:color="auto" w:fill="auto"/>
            <w:vAlign w:val="center"/>
            <w:hideMark/>
          </w:tcPr>
          <w:p w14:paraId="73EA8F34" w14:textId="77777777" w:rsidR="00BB3638" w:rsidRPr="001F28BA" w:rsidRDefault="00BB3638" w:rsidP="00D80C12">
            <w:pPr>
              <w:spacing w:line="216" w:lineRule="auto"/>
              <w:jc w:val="center"/>
              <w:rPr>
                <w:rFonts w:ascii="Calibri Light" w:hAnsi="Calibri Light"/>
                <w:b/>
                <w:sz w:val="16"/>
                <w:szCs w:val="16"/>
              </w:rPr>
            </w:pPr>
            <w:r w:rsidRPr="001F28BA">
              <w:rPr>
                <w:rFonts w:ascii="Calibri Light" w:hAnsi="Calibri Light"/>
                <w:b/>
                <w:sz w:val="16"/>
                <w:szCs w:val="16"/>
              </w:rPr>
              <w:t>B</w:t>
            </w:r>
          </w:p>
        </w:tc>
        <w:tc>
          <w:tcPr>
            <w:tcW w:w="0" w:type="auto"/>
            <w:shd w:val="clear" w:color="auto" w:fill="auto"/>
            <w:vAlign w:val="center"/>
            <w:hideMark/>
          </w:tcPr>
          <w:p w14:paraId="0884BC13" w14:textId="77777777" w:rsidR="00BB3638" w:rsidRPr="001F28BA" w:rsidRDefault="00BB3638" w:rsidP="00D80C12">
            <w:pPr>
              <w:spacing w:line="216" w:lineRule="auto"/>
              <w:jc w:val="center"/>
              <w:rPr>
                <w:rFonts w:ascii="Calibri Light" w:hAnsi="Calibri Light"/>
                <w:b/>
                <w:sz w:val="16"/>
                <w:szCs w:val="16"/>
              </w:rPr>
            </w:pPr>
            <w:r w:rsidRPr="001F28BA">
              <w:rPr>
                <w:rFonts w:ascii="Calibri Light" w:hAnsi="Calibri Light"/>
                <w:b/>
                <w:sz w:val="16"/>
                <w:szCs w:val="16"/>
              </w:rPr>
              <w:t>C</w:t>
            </w:r>
          </w:p>
        </w:tc>
        <w:tc>
          <w:tcPr>
            <w:tcW w:w="0" w:type="auto"/>
            <w:shd w:val="clear" w:color="auto" w:fill="auto"/>
            <w:vAlign w:val="center"/>
            <w:hideMark/>
          </w:tcPr>
          <w:p w14:paraId="672FD3E1" w14:textId="77777777" w:rsidR="00BB3638" w:rsidRPr="001F28BA" w:rsidRDefault="00BB3638" w:rsidP="00D80C12">
            <w:pPr>
              <w:spacing w:line="216" w:lineRule="auto"/>
              <w:jc w:val="center"/>
              <w:rPr>
                <w:rFonts w:ascii="Calibri Light" w:hAnsi="Calibri Light"/>
                <w:b/>
                <w:sz w:val="16"/>
                <w:szCs w:val="16"/>
              </w:rPr>
            </w:pPr>
            <w:r w:rsidRPr="001F28BA">
              <w:rPr>
                <w:rFonts w:ascii="Calibri Light" w:hAnsi="Calibri Light"/>
                <w:b/>
                <w:sz w:val="16"/>
                <w:szCs w:val="16"/>
              </w:rPr>
              <w:t>D</w:t>
            </w:r>
          </w:p>
        </w:tc>
        <w:tc>
          <w:tcPr>
            <w:tcW w:w="0" w:type="auto"/>
            <w:shd w:val="clear" w:color="auto" w:fill="auto"/>
            <w:vAlign w:val="center"/>
            <w:hideMark/>
          </w:tcPr>
          <w:p w14:paraId="30E05AAC" w14:textId="77777777" w:rsidR="00BB3638" w:rsidRPr="001F28BA" w:rsidRDefault="00BB3638" w:rsidP="00D80C12">
            <w:pPr>
              <w:spacing w:line="216" w:lineRule="auto"/>
              <w:jc w:val="center"/>
              <w:rPr>
                <w:rFonts w:ascii="Calibri Light" w:hAnsi="Calibri Light"/>
                <w:b/>
                <w:sz w:val="16"/>
                <w:szCs w:val="16"/>
              </w:rPr>
            </w:pPr>
            <w:r w:rsidRPr="001F28BA">
              <w:rPr>
                <w:rFonts w:ascii="Calibri Light" w:hAnsi="Calibri Light"/>
                <w:b/>
                <w:sz w:val="16"/>
                <w:szCs w:val="16"/>
              </w:rPr>
              <w:t>G</w:t>
            </w:r>
          </w:p>
        </w:tc>
        <w:tc>
          <w:tcPr>
            <w:tcW w:w="0" w:type="auto"/>
            <w:shd w:val="clear" w:color="auto" w:fill="auto"/>
            <w:vAlign w:val="center"/>
            <w:hideMark/>
          </w:tcPr>
          <w:p w14:paraId="2A033C99" w14:textId="77777777" w:rsidR="00BB3638" w:rsidRPr="001F28BA" w:rsidRDefault="00BB3638" w:rsidP="00D80C12">
            <w:pPr>
              <w:spacing w:line="216" w:lineRule="auto"/>
              <w:jc w:val="center"/>
              <w:rPr>
                <w:rFonts w:ascii="Calibri Light" w:hAnsi="Calibri Light"/>
                <w:b/>
                <w:sz w:val="16"/>
                <w:szCs w:val="16"/>
              </w:rPr>
            </w:pPr>
            <w:r w:rsidRPr="001F28BA">
              <w:rPr>
                <w:rFonts w:ascii="Calibri Light" w:hAnsi="Calibri Light"/>
                <w:b/>
                <w:sz w:val="16"/>
                <w:szCs w:val="16"/>
              </w:rPr>
              <w:t>H</w:t>
            </w:r>
          </w:p>
        </w:tc>
        <w:tc>
          <w:tcPr>
            <w:tcW w:w="0" w:type="auto"/>
            <w:shd w:val="clear" w:color="auto" w:fill="auto"/>
            <w:vAlign w:val="center"/>
            <w:hideMark/>
          </w:tcPr>
          <w:p w14:paraId="59387154" w14:textId="77777777" w:rsidR="00BB3638" w:rsidRPr="001F28BA" w:rsidRDefault="00BB3638" w:rsidP="00D80C12">
            <w:pPr>
              <w:spacing w:line="216" w:lineRule="auto"/>
              <w:jc w:val="center"/>
              <w:rPr>
                <w:rFonts w:ascii="Calibri Light" w:hAnsi="Calibri Light"/>
                <w:b/>
                <w:sz w:val="16"/>
                <w:szCs w:val="16"/>
              </w:rPr>
            </w:pPr>
            <w:r w:rsidRPr="001F28BA">
              <w:rPr>
                <w:rFonts w:ascii="Calibri Light" w:hAnsi="Calibri Light"/>
                <w:b/>
                <w:sz w:val="16"/>
                <w:szCs w:val="16"/>
              </w:rPr>
              <w:t>I</w:t>
            </w:r>
          </w:p>
        </w:tc>
        <w:tc>
          <w:tcPr>
            <w:tcW w:w="0" w:type="auto"/>
            <w:shd w:val="clear" w:color="auto" w:fill="auto"/>
            <w:vAlign w:val="center"/>
            <w:hideMark/>
          </w:tcPr>
          <w:p w14:paraId="656082BF" w14:textId="77777777" w:rsidR="00BB3638" w:rsidRPr="001F28BA" w:rsidRDefault="00BB3638" w:rsidP="00D80C12">
            <w:pPr>
              <w:spacing w:line="216" w:lineRule="auto"/>
              <w:jc w:val="center"/>
              <w:rPr>
                <w:rFonts w:ascii="Calibri Light" w:hAnsi="Calibri Light"/>
                <w:sz w:val="16"/>
                <w:szCs w:val="16"/>
              </w:rPr>
            </w:pPr>
            <w:r w:rsidRPr="001F28BA">
              <w:rPr>
                <w:rFonts w:ascii="Calibri Light" w:hAnsi="Calibri Light"/>
                <w:b/>
                <w:sz w:val="16"/>
                <w:szCs w:val="16"/>
              </w:rPr>
              <w:t>J</w:t>
            </w:r>
          </w:p>
        </w:tc>
        <w:tc>
          <w:tcPr>
            <w:tcW w:w="0" w:type="auto"/>
            <w:shd w:val="clear" w:color="auto" w:fill="auto"/>
            <w:vAlign w:val="center"/>
            <w:hideMark/>
          </w:tcPr>
          <w:p w14:paraId="4284D46B" w14:textId="77777777" w:rsidR="00BB3638" w:rsidRPr="001F28BA" w:rsidRDefault="00BB3638" w:rsidP="00D80C12">
            <w:pPr>
              <w:spacing w:line="216" w:lineRule="auto"/>
              <w:jc w:val="center"/>
              <w:rPr>
                <w:rFonts w:ascii="Calibri Light" w:hAnsi="Calibri Light"/>
                <w:b/>
                <w:sz w:val="16"/>
                <w:szCs w:val="16"/>
              </w:rPr>
            </w:pPr>
            <w:r w:rsidRPr="001F28BA">
              <w:rPr>
                <w:rFonts w:ascii="Calibri Light" w:hAnsi="Calibri Light"/>
                <w:b/>
                <w:sz w:val="16"/>
                <w:szCs w:val="16"/>
              </w:rPr>
              <w:t>L</w:t>
            </w:r>
          </w:p>
        </w:tc>
        <w:tc>
          <w:tcPr>
            <w:tcW w:w="0" w:type="auto"/>
            <w:shd w:val="clear" w:color="auto" w:fill="auto"/>
            <w:vAlign w:val="center"/>
            <w:hideMark/>
          </w:tcPr>
          <w:p w14:paraId="7CD5F073" w14:textId="77777777" w:rsidR="00BB3638" w:rsidRPr="001F28BA" w:rsidRDefault="00BB3638" w:rsidP="00D80C12">
            <w:pPr>
              <w:spacing w:line="216" w:lineRule="auto"/>
              <w:jc w:val="center"/>
              <w:rPr>
                <w:rFonts w:ascii="Calibri Light" w:hAnsi="Calibri Light"/>
                <w:b/>
                <w:sz w:val="16"/>
                <w:szCs w:val="16"/>
              </w:rPr>
            </w:pPr>
            <w:r w:rsidRPr="001F28BA">
              <w:rPr>
                <w:rFonts w:ascii="Calibri Light" w:hAnsi="Calibri Light"/>
                <w:b/>
                <w:sz w:val="16"/>
                <w:szCs w:val="16"/>
              </w:rPr>
              <w:t>M</w:t>
            </w:r>
          </w:p>
        </w:tc>
        <w:tc>
          <w:tcPr>
            <w:tcW w:w="0" w:type="auto"/>
            <w:shd w:val="clear" w:color="auto" w:fill="auto"/>
            <w:vAlign w:val="center"/>
            <w:hideMark/>
          </w:tcPr>
          <w:p w14:paraId="367654FA" w14:textId="77777777" w:rsidR="00BB3638" w:rsidRPr="001F28BA" w:rsidRDefault="00BB3638" w:rsidP="00D80C12">
            <w:pPr>
              <w:spacing w:line="216" w:lineRule="auto"/>
              <w:jc w:val="center"/>
              <w:rPr>
                <w:rFonts w:ascii="Calibri Light" w:hAnsi="Calibri Light"/>
                <w:b/>
                <w:sz w:val="16"/>
                <w:szCs w:val="16"/>
              </w:rPr>
            </w:pPr>
            <w:r w:rsidRPr="001F28BA">
              <w:rPr>
                <w:rFonts w:ascii="Calibri Light" w:hAnsi="Calibri Light"/>
                <w:b/>
                <w:sz w:val="16"/>
                <w:szCs w:val="16"/>
              </w:rPr>
              <w:t>N</w:t>
            </w:r>
          </w:p>
        </w:tc>
      </w:tr>
      <w:tr w:rsidR="00500911" w:rsidRPr="001F28BA" w14:paraId="36D8A22A" w14:textId="77777777" w:rsidTr="009D6DAB">
        <w:trPr>
          <w:trHeight w:hRule="exact" w:val="360"/>
        </w:trPr>
        <w:tc>
          <w:tcPr>
            <w:tcW w:w="0" w:type="auto"/>
            <w:shd w:val="clear" w:color="auto" w:fill="auto"/>
            <w:vAlign w:val="center"/>
            <w:hideMark/>
          </w:tcPr>
          <w:p w14:paraId="3F5BA784" w14:textId="77777777" w:rsidR="00BB3638" w:rsidRPr="001F28BA" w:rsidRDefault="00BB3638" w:rsidP="00D80C12">
            <w:pPr>
              <w:spacing w:line="216" w:lineRule="auto"/>
              <w:jc w:val="center"/>
              <w:rPr>
                <w:rFonts w:ascii="Calibri Light" w:hAnsi="Calibri Light"/>
                <w:b/>
                <w:sz w:val="16"/>
                <w:szCs w:val="16"/>
              </w:rPr>
            </w:pPr>
            <w:r w:rsidRPr="001F28BA">
              <w:rPr>
                <w:rFonts w:ascii="Calibri Light" w:hAnsi="Calibri Light"/>
                <w:b/>
                <w:sz w:val="16"/>
                <w:szCs w:val="16"/>
              </w:rPr>
              <w:t xml:space="preserve"># </w:t>
            </w:r>
            <w:r w:rsidR="009B5CF6">
              <w:rPr>
                <w:rFonts w:ascii="Calibri Light" w:hAnsi="Calibri Light"/>
                <w:b/>
                <w:sz w:val="16"/>
                <w:szCs w:val="16"/>
              </w:rPr>
              <w:t>Applicant</w:t>
            </w:r>
            <w:r w:rsidRPr="001F28BA">
              <w:rPr>
                <w:rFonts w:ascii="Calibri Light" w:hAnsi="Calibri Light"/>
                <w:b/>
                <w:sz w:val="16"/>
                <w:szCs w:val="16"/>
              </w:rPr>
              <w:t>s</w:t>
            </w:r>
          </w:p>
        </w:tc>
        <w:tc>
          <w:tcPr>
            <w:tcW w:w="0" w:type="auto"/>
            <w:shd w:val="clear" w:color="auto" w:fill="auto"/>
            <w:vAlign w:val="center"/>
            <w:hideMark/>
          </w:tcPr>
          <w:p w14:paraId="3A364167" w14:textId="77777777" w:rsidR="00BB3638" w:rsidRPr="001F28BA" w:rsidRDefault="00BB3638" w:rsidP="00D80C12">
            <w:pPr>
              <w:spacing w:line="216" w:lineRule="auto"/>
              <w:jc w:val="center"/>
              <w:rPr>
                <w:rFonts w:ascii="Calibri Light" w:hAnsi="Calibri Light"/>
                <w:b/>
                <w:sz w:val="16"/>
                <w:szCs w:val="16"/>
              </w:rPr>
            </w:pPr>
            <w:r w:rsidRPr="001F28BA">
              <w:rPr>
                <w:rFonts w:ascii="Calibri Light" w:hAnsi="Calibri Light"/>
                <w:b/>
                <w:sz w:val="16"/>
                <w:szCs w:val="16"/>
              </w:rPr>
              <w:t># Defaulters</w:t>
            </w:r>
          </w:p>
        </w:tc>
        <w:tc>
          <w:tcPr>
            <w:tcW w:w="0" w:type="auto"/>
            <w:shd w:val="clear" w:color="auto" w:fill="auto"/>
            <w:vAlign w:val="center"/>
            <w:hideMark/>
          </w:tcPr>
          <w:p w14:paraId="4E77ED13" w14:textId="77777777" w:rsidR="00BB3638" w:rsidRPr="001F28BA" w:rsidRDefault="00BB3638" w:rsidP="00D80C12">
            <w:pPr>
              <w:spacing w:line="216" w:lineRule="auto"/>
              <w:jc w:val="center"/>
              <w:rPr>
                <w:rFonts w:ascii="Calibri Light" w:hAnsi="Calibri Light"/>
                <w:b/>
                <w:sz w:val="16"/>
                <w:szCs w:val="16"/>
              </w:rPr>
            </w:pPr>
            <w:r w:rsidRPr="001F28BA">
              <w:rPr>
                <w:rFonts w:ascii="Calibri Light" w:hAnsi="Calibri Light"/>
                <w:b/>
                <w:sz w:val="16"/>
                <w:szCs w:val="16"/>
              </w:rPr>
              <w:t>Default Rate</w:t>
            </w:r>
          </w:p>
        </w:tc>
        <w:tc>
          <w:tcPr>
            <w:tcW w:w="0" w:type="auto"/>
            <w:shd w:val="clear" w:color="auto" w:fill="auto"/>
            <w:vAlign w:val="center"/>
            <w:hideMark/>
          </w:tcPr>
          <w:p w14:paraId="69CED7E1" w14:textId="77777777" w:rsidR="00BB3638" w:rsidRPr="001F28BA" w:rsidRDefault="00F926D5" w:rsidP="00D80C12">
            <w:pPr>
              <w:spacing w:line="216" w:lineRule="auto"/>
              <w:jc w:val="center"/>
              <w:rPr>
                <w:rFonts w:ascii="Calibri Light" w:hAnsi="Calibri Light"/>
                <w:b/>
                <w:sz w:val="16"/>
                <w:szCs w:val="16"/>
              </w:rPr>
            </w:pPr>
            <w:r>
              <w:rPr>
                <w:rFonts w:ascii="Calibri Light" w:hAnsi="Calibri Light"/>
                <w:b/>
                <w:sz w:val="16"/>
                <w:szCs w:val="16"/>
              </w:rPr>
              <w:t>ADSS</w:t>
            </w:r>
          </w:p>
        </w:tc>
        <w:tc>
          <w:tcPr>
            <w:tcW w:w="0" w:type="auto"/>
            <w:shd w:val="clear" w:color="auto" w:fill="auto"/>
            <w:vAlign w:val="center"/>
            <w:hideMark/>
          </w:tcPr>
          <w:p w14:paraId="3F3CB4BF" w14:textId="77777777" w:rsidR="00BB3638" w:rsidRPr="001F28BA" w:rsidRDefault="00BB3638" w:rsidP="00D80C12">
            <w:pPr>
              <w:spacing w:line="216" w:lineRule="auto"/>
              <w:jc w:val="center"/>
              <w:rPr>
                <w:rFonts w:ascii="Calibri Light" w:hAnsi="Calibri Light"/>
                <w:b/>
                <w:sz w:val="16"/>
                <w:szCs w:val="16"/>
              </w:rPr>
            </w:pPr>
            <w:r w:rsidRPr="001F28BA">
              <w:rPr>
                <w:rFonts w:ascii="Calibri Light" w:hAnsi="Calibri Light"/>
                <w:b/>
                <w:sz w:val="16"/>
                <w:szCs w:val="16"/>
              </w:rPr>
              <w:t xml:space="preserve"># </w:t>
            </w:r>
            <w:r w:rsidR="009B5CF6">
              <w:rPr>
                <w:rFonts w:ascii="Calibri Light" w:hAnsi="Calibri Light"/>
                <w:b/>
                <w:sz w:val="16"/>
                <w:szCs w:val="16"/>
              </w:rPr>
              <w:t>Applicant</w:t>
            </w:r>
            <w:r w:rsidRPr="001F28BA">
              <w:rPr>
                <w:rFonts w:ascii="Calibri Light" w:hAnsi="Calibri Light"/>
                <w:b/>
                <w:sz w:val="16"/>
                <w:szCs w:val="16"/>
              </w:rPr>
              <w:t>s</w:t>
            </w:r>
          </w:p>
        </w:tc>
        <w:tc>
          <w:tcPr>
            <w:tcW w:w="0" w:type="auto"/>
            <w:shd w:val="clear" w:color="auto" w:fill="auto"/>
            <w:vAlign w:val="center"/>
            <w:hideMark/>
          </w:tcPr>
          <w:p w14:paraId="16EECD58" w14:textId="77777777" w:rsidR="00BB3638" w:rsidRPr="001F28BA" w:rsidRDefault="00BB3638" w:rsidP="00D80C12">
            <w:pPr>
              <w:spacing w:line="216" w:lineRule="auto"/>
              <w:jc w:val="center"/>
              <w:rPr>
                <w:rFonts w:ascii="Calibri Light" w:hAnsi="Calibri Light"/>
                <w:b/>
                <w:sz w:val="16"/>
                <w:szCs w:val="16"/>
              </w:rPr>
            </w:pPr>
            <w:r w:rsidRPr="001F28BA">
              <w:rPr>
                <w:rFonts w:ascii="Calibri Light" w:hAnsi="Calibri Light"/>
                <w:b/>
                <w:sz w:val="16"/>
                <w:szCs w:val="16"/>
              </w:rPr>
              <w:t># Defaulters</w:t>
            </w:r>
          </w:p>
        </w:tc>
        <w:tc>
          <w:tcPr>
            <w:tcW w:w="0" w:type="auto"/>
            <w:shd w:val="clear" w:color="auto" w:fill="auto"/>
            <w:vAlign w:val="center"/>
            <w:hideMark/>
          </w:tcPr>
          <w:p w14:paraId="62486728" w14:textId="77777777" w:rsidR="00BB3638" w:rsidRPr="001F28BA" w:rsidRDefault="00BB3638" w:rsidP="00D80C12">
            <w:pPr>
              <w:spacing w:line="216" w:lineRule="auto"/>
              <w:jc w:val="center"/>
              <w:rPr>
                <w:rFonts w:ascii="Calibri Light" w:hAnsi="Calibri Light"/>
                <w:b/>
                <w:sz w:val="16"/>
                <w:szCs w:val="16"/>
              </w:rPr>
            </w:pPr>
            <w:r w:rsidRPr="001F28BA">
              <w:rPr>
                <w:rFonts w:ascii="Calibri Light" w:hAnsi="Calibri Light"/>
                <w:b/>
                <w:sz w:val="16"/>
                <w:szCs w:val="16"/>
              </w:rPr>
              <w:t>Default Rate</w:t>
            </w:r>
          </w:p>
        </w:tc>
        <w:tc>
          <w:tcPr>
            <w:tcW w:w="0" w:type="auto"/>
            <w:shd w:val="clear" w:color="auto" w:fill="auto"/>
            <w:vAlign w:val="center"/>
            <w:hideMark/>
          </w:tcPr>
          <w:p w14:paraId="0EAA6098" w14:textId="77777777" w:rsidR="00BB3638" w:rsidRPr="001F28BA" w:rsidRDefault="00F926D5" w:rsidP="00D80C12">
            <w:pPr>
              <w:spacing w:line="216" w:lineRule="auto"/>
              <w:jc w:val="center"/>
              <w:rPr>
                <w:rFonts w:ascii="Calibri Light" w:hAnsi="Calibri Light"/>
                <w:b/>
                <w:sz w:val="16"/>
                <w:szCs w:val="16"/>
              </w:rPr>
            </w:pPr>
            <w:r>
              <w:rPr>
                <w:rFonts w:ascii="Calibri Light" w:hAnsi="Calibri Light"/>
                <w:b/>
                <w:sz w:val="16"/>
                <w:szCs w:val="16"/>
              </w:rPr>
              <w:t>ADSS</w:t>
            </w:r>
          </w:p>
        </w:tc>
        <w:tc>
          <w:tcPr>
            <w:tcW w:w="0" w:type="auto"/>
            <w:shd w:val="clear" w:color="auto" w:fill="auto"/>
            <w:vAlign w:val="center"/>
            <w:hideMark/>
          </w:tcPr>
          <w:p w14:paraId="394872BF" w14:textId="77777777" w:rsidR="00BB3638" w:rsidRPr="001F28BA" w:rsidRDefault="00BB3638" w:rsidP="00D80C12">
            <w:pPr>
              <w:spacing w:line="216" w:lineRule="auto"/>
              <w:jc w:val="center"/>
              <w:rPr>
                <w:rFonts w:ascii="Calibri Light" w:hAnsi="Calibri Light"/>
                <w:b/>
                <w:sz w:val="16"/>
                <w:szCs w:val="16"/>
              </w:rPr>
            </w:pPr>
            <w:r w:rsidRPr="001F28BA">
              <w:rPr>
                <w:rFonts w:ascii="Calibri Light" w:hAnsi="Calibri Light"/>
                <w:b/>
                <w:sz w:val="16"/>
                <w:szCs w:val="16"/>
              </w:rPr>
              <w:t>Ratio of default rates</w:t>
            </w:r>
          </w:p>
        </w:tc>
        <w:tc>
          <w:tcPr>
            <w:tcW w:w="0" w:type="auto"/>
            <w:shd w:val="clear" w:color="auto" w:fill="auto"/>
            <w:vAlign w:val="center"/>
            <w:hideMark/>
          </w:tcPr>
          <w:p w14:paraId="2B66E6D3" w14:textId="77777777" w:rsidR="00BB3638" w:rsidRPr="001F28BA" w:rsidRDefault="00BB3638" w:rsidP="00D80C12">
            <w:pPr>
              <w:spacing w:line="216" w:lineRule="auto"/>
              <w:jc w:val="center"/>
              <w:rPr>
                <w:rFonts w:ascii="Calibri Light" w:hAnsi="Calibri Light"/>
                <w:b/>
                <w:sz w:val="16"/>
                <w:szCs w:val="16"/>
              </w:rPr>
            </w:pPr>
            <w:r w:rsidRPr="001F28BA">
              <w:rPr>
                <w:rFonts w:ascii="Calibri Light" w:hAnsi="Calibri Light"/>
                <w:b/>
                <w:sz w:val="16"/>
                <w:szCs w:val="16"/>
              </w:rPr>
              <w:t xml:space="preserve">Δ in weighted average </w:t>
            </w:r>
            <w:r w:rsidR="00F926D5">
              <w:rPr>
                <w:rFonts w:ascii="Calibri Light" w:hAnsi="Calibri Light"/>
                <w:b/>
                <w:sz w:val="16"/>
                <w:szCs w:val="16"/>
              </w:rPr>
              <w:t>ADSS</w:t>
            </w:r>
          </w:p>
        </w:tc>
        <w:tc>
          <w:tcPr>
            <w:tcW w:w="0" w:type="auto"/>
            <w:shd w:val="clear" w:color="auto" w:fill="auto"/>
            <w:vAlign w:val="center"/>
            <w:hideMark/>
          </w:tcPr>
          <w:p w14:paraId="25B1F389" w14:textId="77777777" w:rsidR="00BB3638" w:rsidRPr="001F28BA" w:rsidRDefault="00BB3638" w:rsidP="00D80C12">
            <w:pPr>
              <w:spacing w:line="216" w:lineRule="auto"/>
              <w:jc w:val="center"/>
              <w:rPr>
                <w:rFonts w:ascii="Calibri Light" w:hAnsi="Calibri Light"/>
                <w:b/>
                <w:sz w:val="16"/>
                <w:szCs w:val="16"/>
              </w:rPr>
            </w:pPr>
            <w:r w:rsidRPr="001F28BA">
              <w:rPr>
                <w:rFonts w:ascii="Calibri Light" w:hAnsi="Calibri Light"/>
                <w:b/>
                <w:sz w:val="16"/>
                <w:szCs w:val="16"/>
              </w:rPr>
              <w:t>Final</w:t>
            </w:r>
            <w:r w:rsidRPr="001F28BA">
              <w:rPr>
                <w:rFonts w:ascii="Calibri Light" w:hAnsi="Calibri Light"/>
                <w:b/>
                <w:sz w:val="16"/>
                <w:szCs w:val="16"/>
              </w:rPr>
              <w:br/>
              <w:t>factor = (1+M)*</w:t>
            </w:r>
            <w:r w:rsidRPr="001F28BA">
              <w:rPr>
                <w:rFonts w:ascii="Calibri Light" w:hAnsi="Calibri Light"/>
                <w:b/>
                <w:sz w:val="16"/>
                <w:szCs w:val="16"/>
              </w:rPr>
              <w:br/>
              <w:t>L</w:t>
            </w:r>
          </w:p>
        </w:tc>
      </w:tr>
      <w:tr w:rsidR="00500911" w:rsidRPr="001F28BA" w14:paraId="09C81CE2" w14:textId="77777777" w:rsidTr="009D6DAB">
        <w:trPr>
          <w:trHeight w:hRule="exact" w:val="360"/>
        </w:trPr>
        <w:tc>
          <w:tcPr>
            <w:tcW w:w="0" w:type="auto"/>
            <w:shd w:val="clear" w:color="auto" w:fill="auto"/>
            <w:noWrap/>
            <w:vAlign w:val="center"/>
            <w:hideMark/>
          </w:tcPr>
          <w:p w14:paraId="2FD20578" w14:textId="77777777" w:rsidR="00BB3638" w:rsidRPr="001F28BA" w:rsidRDefault="00BB3638" w:rsidP="00D80C12">
            <w:pPr>
              <w:spacing w:line="216" w:lineRule="auto"/>
              <w:jc w:val="center"/>
              <w:rPr>
                <w:rFonts w:ascii="Calibri Light" w:hAnsi="Calibri Light"/>
                <w:sz w:val="16"/>
                <w:szCs w:val="16"/>
              </w:rPr>
            </w:pPr>
            <w:r w:rsidRPr="001F28BA">
              <w:rPr>
                <w:rFonts w:ascii="Calibri Light" w:hAnsi="Calibri Light"/>
                <w:sz w:val="16"/>
                <w:szCs w:val="16"/>
              </w:rPr>
              <w:t>4318</w:t>
            </w:r>
          </w:p>
        </w:tc>
        <w:tc>
          <w:tcPr>
            <w:tcW w:w="0" w:type="auto"/>
            <w:shd w:val="clear" w:color="auto" w:fill="auto"/>
            <w:noWrap/>
            <w:vAlign w:val="center"/>
            <w:hideMark/>
          </w:tcPr>
          <w:p w14:paraId="272888C3" w14:textId="77777777" w:rsidR="00BB3638" w:rsidRPr="001F28BA" w:rsidRDefault="00BB3638" w:rsidP="00D80C12">
            <w:pPr>
              <w:spacing w:line="216" w:lineRule="auto"/>
              <w:jc w:val="center"/>
              <w:rPr>
                <w:rFonts w:ascii="Calibri Light" w:hAnsi="Calibri Light"/>
                <w:sz w:val="16"/>
                <w:szCs w:val="16"/>
              </w:rPr>
            </w:pPr>
            <w:r w:rsidRPr="001F28BA">
              <w:rPr>
                <w:rFonts w:ascii="Calibri Light" w:hAnsi="Calibri Light"/>
                <w:sz w:val="16"/>
                <w:szCs w:val="16"/>
              </w:rPr>
              <w:t>77</w:t>
            </w:r>
          </w:p>
        </w:tc>
        <w:tc>
          <w:tcPr>
            <w:tcW w:w="0" w:type="auto"/>
            <w:shd w:val="clear" w:color="auto" w:fill="auto"/>
            <w:noWrap/>
            <w:vAlign w:val="center"/>
            <w:hideMark/>
          </w:tcPr>
          <w:p w14:paraId="59137535" w14:textId="77777777" w:rsidR="00BB3638" w:rsidRPr="001F28BA" w:rsidRDefault="00BB3638" w:rsidP="00D80C12">
            <w:pPr>
              <w:spacing w:line="216" w:lineRule="auto"/>
              <w:jc w:val="center"/>
              <w:rPr>
                <w:rFonts w:ascii="Calibri Light" w:hAnsi="Calibri Light"/>
                <w:sz w:val="16"/>
                <w:szCs w:val="16"/>
              </w:rPr>
            </w:pPr>
            <w:r w:rsidRPr="001F28BA">
              <w:rPr>
                <w:rFonts w:ascii="Calibri Light" w:hAnsi="Calibri Light"/>
                <w:sz w:val="16"/>
                <w:szCs w:val="16"/>
              </w:rPr>
              <w:t>1.78%</w:t>
            </w:r>
          </w:p>
        </w:tc>
        <w:tc>
          <w:tcPr>
            <w:tcW w:w="0" w:type="auto"/>
            <w:shd w:val="clear" w:color="auto" w:fill="auto"/>
            <w:noWrap/>
            <w:vAlign w:val="center"/>
            <w:hideMark/>
          </w:tcPr>
          <w:p w14:paraId="5A846053" w14:textId="77777777" w:rsidR="00BB3638" w:rsidRPr="001F28BA" w:rsidRDefault="00BB3638" w:rsidP="00D80C12">
            <w:pPr>
              <w:spacing w:line="216" w:lineRule="auto"/>
              <w:jc w:val="center"/>
              <w:rPr>
                <w:rFonts w:ascii="Calibri Light" w:hAnsi="Calibri Light"/>
                <w:sz w:val="16"/>
                <w:szCs w:val="16"/>
              </w:rPr>
            </w:pPr>
            <w:r w:rsidRPr="001F28BA">
              <w:rPr>
                <w:rFonts w:ascii="Calibri Light" w:hAnsi="Calibri Light"/>
                <w:sz w:val="16"/>
                <w:szCs w:val="16"/>
              </w:rPr>
              <w:t>4.48%</w:t>
            </w:r>
          </w:p>
        </w:tc>
        <w:tc>
          <w:tcPr>
            <w:tcW w:w="0" w:type="auto"/>
            <w:shd w:val="clear" w:color="auto" w:fill="auto"/>
            <w:noWrap/>
            <w:vAlign w:val="center"/>
            <w:hideMark/>
          </w:tcPr>
          <w:p w14:paraId="2370237A" w14:textId="77777777" w:rsidR="00BB3638" w:rsidRPr="001F28BA" w:rsidRDefault="00BB3638" w:rsidP="00D80C12">
            <w:pPr>
              <w:spacing w:line="216" w:lineRule="auto"/>
              <w:jc w:val="center"/>
              <w:rPr>
                <w:rFonts w:ascii="Calibri Light" w:hAnsi="Calibri Light"/>
                <w:sz w:val="16"/>
                <w:szCs w:val="16"/>
              </w:rPr>
            </w:pPr>
            <w:r w:rsidRPr="001F28BA">
              <w:rPr>
                <w:rFonts w:ascii="Calibri Light" w:hAnsi="Calibri Light"/>
                <w:sz w:val="16"/>
                <w:szCs w:val="16"/>
              </w:rPr>
              <w:t>4044</w:t>
            </w:r>
          </w:p>
        </w:tc>
        <w:tc>
          <w:tcPr>
            <w:tcW w:w="0" w:type="auto"/>
            <w:shd w:val="clear" w:color="auto" w:fill="auto"/>
            <w:noWrap/>
            <w:vAlign w:val="center"/>
            <w:hideMark/>
          </w:tcPr>
          <w:p w14:paraId="200DB233" w14:textId="77777777" w:rsidR="00BB3638" w:rsidRPr="001F28BA" w:rsidRDefault="00BB3638" w:rsidP="00D80C12">
            <w:pPr>
              <w:spacing w:line="216" w:lineRule="auto"/>
              <w:jc w:val="center"/>
              <w:rPr>
                <w:rFonts w:ascii="Calibri Light" w:hAnsi="Calibri Light"/>
                <w:sz w:val="16"/>
                <w:szCs w:val="16"/>
              </w:rPr>
            </w:pPr>
            <w:r w:rsidRPr="001F28BA">
              <w:rPr>
                <w:rFonts w:ascii="Calibri Light" w:hAnsi="Calibri Light"/>
                <w:sz w:val="16"/>
                <w:szCs w:val="16"/>
              </w:rPr>
              <w:t>204</w:t>
            </w:r>
          </w:p>
        </w:tc>
        <w:tc>
          <w:tcPr>
            <w:tcW w:w="0" w:type="auto"/>
            <w:shd w:val="clear" w:color="auto" w:fill="auto"/>
            <w:noWrap/>
            <w:vAlign w:val="center"/>
            <w:hideMark/>
          </w:tcPr>
          <w:p w14:paraId="487A0ED1" w14:textId="77777777" w:rsidR="00BB3638" w:rsidRPr="001F28BA" w:rsidRDefault="00BB3638" w:rsidP="00D80C12">
            <w:pPr>
              <w:spacing w:line="216" w:lineRule="auto"/>
              <w:jc w:val="center"/>
              <w:rPr>
                <w:rFonts w:ascii="Calibri Light" w:hAnsi="Calibri Light"/>
                <w:sz w:val="16"/>
                <w:szCs w:val="16"/>
              </w:rPr>
            </w:pPr>
            <w:r w:rsidRPr="001F28BA">
              <w:rPr>
                <w:rFonts w:ascii="Calibri Light" w:hAnsi="Calibri Light"/>
                <w:sz w:val="16"/>
                <w:szCs w:val="16"/>
              </w:rPr>
              <w:t>5.07%</w:t>
            </w:r>
          </w:p>
        </w:tc>
        <w:tc>
          <w:tcPr>
            <w:tcW w:w="0" w:type="auto"/>
            <w:shd w:val="clear" w:color="auto" w:fill="auto"/>
            <w:noWrap/>
            <w:vAlign w:val="center"/>
            <w:hideMark/>
          </w:tcPr>
          <w:p w14:paraId="0D973BEC" w14:textId="77777777" w:rsidR="00BB3638" w:rsidRPr="001F28BA" w:rsidRDefault="00BB3638" w:rsidP="00D80C12">
            <w:pPr>
              <w:spacing w:line="216" w:lineRule="auto"/>
              <w:jc w:val="center"/>
              <w:rPr>
                <w:rFonts w:ascii="Calibri Light" w:hAnsi="Calibri Light"/>
                <w:sz w:val="16"/>
                <w:szCs w:val="16"/>
              </w:rPr>
            </w:pPr>
            <w:r w:rsidRPr="001F28BA">
              <w:rPr>
                <w:rFonts w:ascii="Calibri Light" w:hAnsi="Calibri Light"/>
                <w:sz w:val="16"/>
                <w:szCs w:val="16"/>
              </w:rPr>
              <w:t>3.76%</w:t>
            </w:r>
          </w:p>
        </w:tc>
        <w:tc>
          <w:tcPr>
            <w:tcW w:w="0" w:type="auto"/>
            <w:shd w:val="clear" w:color="auto" w:fill="auto"/>
            <w:noWrap/>
            <w:vAlign w:val="center"/>
            <w:hideMark/>
          </w:tcPr>
          <w:p w14:paraId="7DE297F5" w14:textId="77777777" w:rsidR="00BB3638" w:rsidRPr="001F28BA" w:rsidRDefault="00BB3638" w:rsidP="00D80C12">
            <w:pPr>
              <w:spacing w:line="216" w:lineRule="auto"/>
              <w:jc w:val="center"/>
              <w:rPr>
                <w:rFonts w:ascii="Calibri Light" w:hAnsi="Calibri Light"/>
                <w:sz w:val="16"/>
                <w:szCs w:val="16"/>
              </w:rPr>
            </w:pPr>
            <w:r w:rsidRPr="001F28BA">
              <w:rPr>
                <w:rFonts w:ascii="Calibri Light" w:hAnsi="Calibri Light"/>
                <w:sz w:val="16"/>
                <w:szCs w:val="16"/>
              </w:rPr>
              <w:t>2.85</w:t>
            </w:r>
          </w:p>
        </w:tc>
        <w:tc>
          <w:tcPr>
            <w:tcW w:w="0" w:type="auto"/>
            <w:shd w:val="clear" w:color="auto" w:fill="auto"/>
            <w:noWrap/>
            <w:vAlign w:val="center"/>
            <w:hideMark/>
          </w:tcPr>
          <w:p w14:paraId="78ECA04A" w14:textId="77777777" w:rsidR="00BB3638" w:rsidRPr="001F28BA" w:rsidRDefault="00BB3638" w:rsidP="00D80C12">
            <w:pPr>
              <w:spacing w:line="216" w:lineRule="auto"/>
              <w:jc w:val="center"/>
              <w:rPr>
                <w:rFonts w:ascii="Calibri Light" w:hAnsi="Calibri Light"/>
                <w:sz w:val="16"/>
                <w:szCs w:val="16"/>
              </w:rPr>
            </w:pPr>
            <w:r w:rsidRPr="001F28BA">
              <w:rPr>
                <w:rFonts w:ascii="Calibri Light" w:hAnsi="Calibri Light"/>
                <w:sz w:val="16"/>
                <w:szCs w:val="16"/>
              </w:rPr>
              <w:t>0.16</w:t>
            </w:r>
          </w:p>
        </w:tc>
        <w:tc>
          <w:tcPr>
            <w:tcW w:w="0" w:type="auto"/>
            <w:shd w:val="clear" w:color="auto" w:fill="auto"/>
            <w:noWrap/>
            <w:vAlign w:val="center"/>
            <w:hideMark/>
          </w:tcPr>
          <w:p w14:paraId="28CE34B0" w14:textId="77777777" w:rsidR="00BB3638" w:rsidRPr="001F28BA" w:rsidRDefault="00BB3638" w:rsidP="00D80C12">
            <w:pPr>
              <w:spacing w:line="216" w:lineRule="auto"/>
              <w:jc w:val="center"/>
              <w:rPr>
                <w:rFonts w:ascii="Calibri Light" w:hAnsi="Calibri Light"/>
                <w:sz w:val="16"/>
                <w:szCs w:val="16"/>
              </w:rPr>
            </w:pPr>
            <w:r w:rsidRPr="001F28BA">
              <w:rPr>
                <w:rFonts w:ascii="Calibri Light" w:hAnsi="Calibri Light"/>
                <w:sz w:val="16"/>
                <w:szCs w:val="16"/>
              </w:rPr>
              <w:t>3.31</w:t>
            </w:r>
          </w:p>
        </w:tc>
      </w:tr>
    </w:tbl>
    <w:p w14:paraId="5D08AE84" w14:textId="77777777" w:rsidR="00BB3638" w:rsidRPr="001F28BA" w:rsidRDefault="00BB3638" w:rsidP="00BB3638">
      <w:pPr>
        <w:rPr>
          <w:szCs w:val="22"/>
        </w:rPr>
      </w:pPr>
    </w:p>
    <w:p w14:paraId="311BE26F" w14:textId="77777777" w:rsidR="00DD3D44" w:rsidRPr="001F28BA" w:rsidRDefault="00DD3D44" w:rsidP="00DD3D44">
      <w:pPr>
        <w:rPr>
          <w:sz w:val="18"/>
          <w:szCs w:val="22"/>
          <w:lang w:eastAsia="zh-CN"/>
        </w:rPr>
      </w:pPr>
      <w:r w:rsidRPr="001F28BA">
        <w:rPr>
          <w:sz w:val="18"/>
          <w:szCs w:val="22"/>
          <w:lang w:eastAsia="zh-CN"/>
        </w:rPr>
        <w:t xml:space="preserve">Note: this table </w:t>
      </w:r>
      <w:r w:rsidR="00E823DC" w:rsidRPr="001F28BA">
        <w:rPr>
          <w:sz w:val="18"/>
          <w:szCs w:val="22"/>
          <w:lang w:eastAsia="zh-CN"/>
        </w:rPr>
        <w:t>continues the illustration of extrapolating 18-month default rates from six months of data.</w:t>
      </w:r>
    </w:p>
    <w:p w14:paraId="15CA860E" w14:textId="77777777" w:rsidR="00DD3D44" w:rsidRPr="001F28BA" w:rsidRDefault="00DD3D44" w:rsidP="00BB3638">
      <w:pPr>
        <w:rPr>
          <w:szCs w:val="22"/>
        </w:rPr>
      </w:pPr>
    </w:p>
    <w:p w14:paraId="158596BD" w14:textId="77777777" w:rsidR="00BB3638" w:rsidRPr="001F28BA" w:rsidRDefault="00BB3638" w:rsidP="0002396C">
      <w:pPr>
        <w:rPr>
          <w:szCs w:val="22"/>
        </w:rPr>
      </w:pPr>
      <w:r w:rsidRPr="001F28BA">
        <w:rPr>
          <w:szCs w:val="22"/>
        </w:rPr>
        <w:t xml:space="preserve">Switching to the point of view of today, if the </w:t>
      </w:r>
      <w:r w:rsidR="009B5CF6">
        <w:rPr>
          <w:szCs w:val="22"/>
        </w:rPr>
        <w:t>low tenure, thick file segment</w:t>
      </w:r>
      <w:r w:rsidRPr="001F28BA">
        <w:rPr>
          <w:szCs w:val="22"/>
        </w:rPr>
        <w:t xml:space="preserve"> has a default rate of 1.95 percent after only six months of observation,</w:t>
      </w:r>
      <w:r w:rsidR="0039224C">
        <w:rPr>
          <w:szCs w:val="22"/>
        </w:rPr>
        <w:t xml:space="preserve"> modelers </w:t>
      </w:r>
      <w:r w:rsidRPr="001F28BA">
        <w:rPr>
          <w:szCs w:val="22"/>
        </w:rPr>
        <w:t xml:space="preserve">can impute that it would have a (1.95 percent x </w:t>
      </w:r>
      <w:r w:rsidRPr="001F28BA">
        <w:rPr>
          <w:b/>
          <w:szCs w:val="22"/>
        </w:rPr>
        <w:t>3.31</w:t>
      </w:r>
      <w:r w:rsidRPr="001F28BA">
        <w:rPr>
          <w:szCs w:val="22"/>
        </w:rPr>
        <w:t xml:space="preserve">) 6.45 percent default if it matured to a full </w:t>
      </w:r>
      <w:r w:rsidR="009B5CF6">
        <w:rPr>
          <w:szCs w:val="22"/>
        </w:rPr>
        <w:t>12 mon</w:t>
      </w:r>
      <w:r w:rsidRPr="001F28BA">
        <w:rPr>
          <w:szCs w:val="22"/>
        </w:rPr>
        <w:t>ths.</w:t>
      </w:r>
      <w:r w:rsidR="0039224C">
        <w:rPr>
          <w:szCs w:val="22"/>
        </w:rPr>
        <w:t xml:space="preserve"> </w:t>
      </w:r>
      <w:r w:rsidR="009B5CF6">
        <w:rPr>
          <w:szCs w:val="22"/>
        </w:rPr>
        <w:t>Modelers</w:t>
      </w:r>
      <w:r w:rsidR="0039224C">
        <w:rPr>
          <w:szCs w:val="22"/>
        </w:rPr>
        <w:t xml:space="preserve"> </w:t>
      </w:r>
      <w:r w:rsidRPr="001F28BA">
        <w:rPr>
          <w:szCs w:val="22"/>
        </w:rPr>
        <w:t xml:space="preserve">use this imputed default rate of 6.45 percent to assess the accuracy of today’s </w:t>
      </w:r>
      <w:r w:rsidR="00F926D5">
        <w:rPr>
          <w:szCs w:val="22"/>
        </w:rPr>
        <w:t>ADSS</w:t>
      </w:r>
      <w:r w:rsidRPr="001F28BA">
        <w:rPr>
          <w:szCs w:val="22"/>
        </w:rPr>
        <w:t xml:space="preserve"> scores.</w:t>
      </w:r>
    </w:p>
    <w:p w14:paraId="40F4875C" w14:textId="77777777" w:rsidR="00953D8D" w:rsidRPr="001F28BA" w:rsidRDefault="00953D8D" w:rsidP="0002396C">
      <w:pPr>
        <w:rPr>
          <w:szCs w:val="22"/>
        </w:rPr>
      </w:pPr>
    </w:p>
    <w:p w14:paraId="7FF99ED2" w14:textId="77777777" w:rsidR="00BB3638" w:rsidRPr="001F28BA" w:rsidRDefault="00BB3638" w:rsidP="0002396C">
      <w:pPr>
        <w:rPr>
          <w:b/>
          <w:szCs w:val="22"/>
        </w:rPr>
      </w:pPr>
      <w:r w:rsidRPr="001F28BA">
        <w:rPr>
          <w:b/>
          <w:szCs w:val="22"/>
        </w:rPr>
        <w:t xml:space="preserve">Applying </w:t>
      </w:r>
      <w:r w:rsidR="009B5CF6">
        <w:rPr>
          <w:b/>
          <w:szCs w:val="22"/>
        </w:rPr>
        <w:t>post-model adjustments</w:t>
      </w:r>
    </w:p>
    <w:p w14:paraId="264EECA8" w14:textId="77777777" w:rsidR="00BB3638" w:rsidRPr="001F28BA" w:rsidRDefault="00351994" w:rsidP="0002396C">
      <w:pPr>
        <w:rPr>
          <w:szCs w:val="22"/>
        </w:rPr>
      </w:pPr>
      <w:r w:rsidRPr="001F28BA">
        <w:rPr>
          <w:szCs w:val="22"/>
        </w:rPr>
        <w:t xml:space="preserve">As illustrated in </w:t>
      </w:r>
      <w:r w:rsidR="00704349">
        <w:fldChar w:fldCharType="begin"/>
      </w:r>
      <w:r w:rsidR="00704349">
        <w:instrText xml:space="preserve"> REF _Ref447219207 \h  \* MERGEFORMAT </w:instrText>
      </w:r>
      <w:r w:rsidR="00704349">
        <w:fldChar w:fldCharType="separate"/>
      </w:r>
      <w:r w:rsidR="000E17A9" w:rsidRPr="000E17A9">
        <w:t xml:space="preserve">Table </w:t>
      </w:r>
      <w:r w:rsidR="000E17A9" w:rsidRPr="000E17A9">
        <w:rPr>
          <w:noProof/>
        </w:rPr>
        <w:t>13.3</w:t>
      </w:r>
      <w:r w:rsidR="00704349">
        <w:fldChar w:fldCharType="end"/>
      </w:r>
      <w:r w:rsidRPr="001F28BA">
        <w:rPr>
          <w:szCs w:val="22"/>
        </w:rPr>
        <w:t xml:space="preserve">, </w:t>
      </w:r>
      <w:r w:rsidR="00F926D5">
        <w:rPr>
          <w:szCs w:val="22"/>
        </w:rPr>
        <w:t>ADSS</w:t>
      </w:r>
      <w:r w:rsidR="00BB3638" w:rsidRPr="001F28BA">
        <w:rPr>
          <w:szCs w:val="22"/>
        </w:rPr>
        <w:t xml:space="preserve"> scores must </w:t>
      </w:r>
      <w:r w:rsidRPr="001F28BA">
        <w:rPr>
          <w:szCs w:val="22"/>
        </w:rPr>
        <w:t xml:space="preserve">typically </w:t>
      </w:r>
      <w:r w:rsidR="00BB3638" w:rsidRPr="001F28BA">
        <w:rPr>
          <w:szCs w:val="22"/>
        </w:rPr>
        <w:t>be adjusted if (1) this comparison produces an accuracy index of less than 50 percent and (2) the segment under review has more than 5,000 defaulters. For segments with fewer defaulters or an accuracy index greater than 50, the choice to adjust is at the discretion of functional modeling</w:t>
      </w:r>
      <w:r w:rsidR="003B3C69" w:rsidRPr="001F28BA">
        <w:rPr>
          <w:szCs w:val="22"/>
        </w:rPr>
        <w:t xml:space="preserve"> vice president</w:t>
      </w:r>
      <w:r w:rsidR="00BB3638" w:rsidRPr="001F28BA">
        <w:rPr>
          <w:szCs w:val="22"/>
        </w:rPr>
        <w:t>.</w:t>
      </w:r>
    </w:p>
    <w:p w14:paraId="3CD9A101" w14:textId="77777777" w:rsidR="00BB3638" w:rsidRPr="001F28BA" w:rsidRDefault="00BB3638" w:rsidP="0002396C">
      <w:pPr>
        <w:rPr>
          <w:szCs w:val="22"/>
        </w:rPr>
      </w:pPr>
    </w:p>
    <w:p w14:paraId="04027125" w14:textId="77777777" w:rsidR="00BB3638" w:rsidRPr="001F28BA" w:rsidRDefault="00BB3638" w:rsidP="0002396C">
      <w:r w:rsidRPr="001F28BA">
        <w:lastRenderedPageBreak/>
        <w:t>The adjustment approach outlined above can be computed at two different levels:</w:t>
      </w:r>
    </w:p>
    <w:p w14:paraId="6CBB3A62" w14:textId="77777777" w:rsidR="00BB3638" w:rsidRPr="001F28BA" w:rsidRDefault="00BB3638" w:rsidP="0002396C"/>
    <w:p w14:paraId="65BBA64E" w14:textId="77777777" w:rsidR="000E17A9" w:rsidRPr="001F28BA" w:rsidRDefault="000E17A9" w:rsidP="000E17A9">
      <w:pPr>
        <w:rPr>
          <w:b/>
        </w:rPr>
      </w:pPr>
      <w:r w:rsidRPr="001F28BA">
        <w:rPr>
          <w:b/>
        </w:rPr>
        <w:t>Segment-level factors</w:t>
      </w:r>
    </w:p>
    <w:p w14:paraId="6AE7DCF8" w14:textId="77777777" w:rsidR="000E17A9" w:rsidRPr="001F28BA" w:rsidRDefault="000E17A9" w:rsidP="000E17A9">
      <w:pPr>
        <w:spacing w:before="120"/>
      </w:pPr>
      <w:r w:rsidRPr="001F28BA">
        <w:t>In this case, using the below equation one unique factor is created for each model segment. This factor is then applied on the raw unadjusted score to get the final accuracy adjusted score.</w:t>
      </w:r>
    </w:p>
    <w:p w14:paraId="5C14FFBE" w14:textId="77777777" w:rsidR="000E17A9" w:rsidRPr="001F28BA" w:rsidRDefault="000E17A9" w:rsidP="000E17A9"/>
    <w:p w14:paraId="2CA3FA5C" w14:textId="7F66CDFE" w:rsidR="000E17A9" w:rsidRPr="001F28BA" w:rsidRDefault="000E17A9" w:rsidP="000E17A9">
      <m:oMathPara>
        <m:oMath>
          <m:r>
            <w:rPr>
              <w:rFonts w:ascii="Cambria Math" w:hAnsi="Cambria Math"/>
            </w:rPr>
            <m:t>Adjustment</m:t>
          </m:r>
          <m:r>
            <w:rPr>
              <w:rFonts w:ascii="Cambria Math"/>
            </w:rPr>
            <m:t xml:space="preserve"> </m:t>
          </m:r>
          <m:r>
            <w:rPr>
              <w:rFonts w:ascii="Cambria Math" w:hAnsi="Cambria Math"/>
            </w:rPr>
            <m:t>factor</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Long</m:t>
                  </m:r>
                  <m:r>
                    <m:rPr>
                      <m:nor/>
                    </m:rPr>
                    <m:t>-</m:t>
                  </m:r>
                  <m:r>
                    <w:rPr>
                      <w:rFonts w:ascii="Cambria Math" w:hAnsi="Cambria Math"/>
                    </w:rPr>
                    <m:t>term</m:t>
                  </m:r>
                  <m:r>
                    <w:rPr>
                      <w:rFonts w:ascii="Cambria Math"/>
                    </w:rPr>
                    <m:t xml:space="preserve"> </m:t>
                  </m:r>
                  <m:r>
                    <w:rPr>
                      <w:rFonts w:ascii="Cambria Math" w:hAnsi="Cambria Math"/>
                    </w:rPr>
                    <m:t>DR</m:t>
                  </m:r>
                </m:e>
                <m:sub>
                  <m:r>
                    <w:rPr>
                      <w:rFonts w:ascii="Cambria Math" w:hAnsi="Cambria Math"/>
                    </w:rPr>
                    <m:t>Historical</m:t>
                  </m:r>
                </m:sub>
              </m:sSub>
            </m:num>
            <m:den>
              <m:r>
                <w:rPr>
                  <w:rFonts w:ascii="Cambria Math" w:hAnsi="Cambria Math"/>
                </w:rPr>
                <m:t>Raw</m:t>
              </m:r>
              <m:r>
                <w:rPr>
                  <w:rFonts w:ascii="Cambria Math"/>
                </w:rPr>
                <m:t xml:space="preserve"> </m:t>
              </m:r>
              <m:r>
                <w:rPr>
                  <w:rFonts w:ascii="Cambria Math" w:hAnsi="Cambria Math"/>
                </w:rPr>
                <m:t>ADSS</m:t>
              </m:r>
              <m:r>
                <w:rPr>
                  <w:rFonts w:ascii="Cambria Math"/>
                </w:rPr>
                <m:t xml:space="preserve"> </m:t>
              </m:r>
              <m:r>
                <w:rPr>
                  <w:rFonts w:ascii="Cambria Math" w:hAnsi="Cambria Math"/>
                </w:rPr>
                <m:t>score</m:t>
              </m:r>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r>
                    <w:rPr>
                      <w:rFonts w:hAnsi="Cambria Math"/>
                    </w:rPr>
                    <m:t>h</m:t>
                  </m:r>
                  <m:r>
                    <w:rPr>
                      <w:rFonts w:ascii="Cambria Math" w:hAnsi="Cambria Math"/>
                    </w:rPr>
                    <m:t>ort</m:t>
                  </m:r>
                  <m:r>
                    <m:rPr>
                      <m:nor/>
                    </m:rPr>
                    <m:t>-</m:t>
                  </m:r>
                  <m:r>
                    <w:rPr>
                      <w:rFonts w:ascii="Cambria Math" w:hAnsi="Cambria Math"/>
                    </w:rPr>
                    <m:t>term</m:t>
                  </m:r>
                  <m:r>
                    <w:rPr>
                      <w:rFonts w:ascii="Cambria Math"/>
                    </w:rPr>
                    <m:t xml:space="preserve"> </m:t>
                  </m:r>
                  <m:r>
                    <w:rPr>
                      <w:rFonts w:ascii="Cambria Math" w:hAnsi="Cambria Math"/>
                    </w:rPr>
                    <m:t>DR</m:t>
                  </m:r>
                </m:e>
                <m:sub>
                  <m:r>
                    <w:rPr>
                      <w:rFonts w:ascii="Cambria Math" w:hAnsi="Cambria Math"/>
                    </w:rPr>
                    <m:t>Recent</m:t>
                  </m:r>
                </m:sub>
              </m:sSub>
            </m:num>
            <m:den>
              <m:sSub>
                <m:sSubPr>
                  <m:ctrlPr>
                    <w:rPr>
                      <w:rFonts w:ascii="Cambria Math" w:hAnsi="Cambria Math"/>
                      <w:i/>
                    </w:rPr>
                  </m:ctrlPr>
                </m:sSubPr>
                <m:e>
                  <m:r>
                    <w:rPr>
                      <w:rFonts w:ascii="Cambria Math" w:hAnsi="Cambria Math"/>
                    </w:rPr>
                    <m:t>S</m:t>
                  </m:r>
                  <m:r>
                    <w:rPr>
                      <w:rFonts w:hAnsi="Cambria Math"/>
                    </w:rPr>
                    <m:t>h</m:t>
                  </m:r>
                  <m:r>
                    <w:rPr>
                      <w:rFonts w:ascii="Cambria Math" w:hAnsi="Cambria Math"/>
                    </w:rPr>
                    <m:t>ort</m:t>
                  </m:r>
                  <m:r>
                    <m:rPr>
                      <m:nor/>
                    </m:rPr>
                    <m:t>-</m:t>
                  </m:r>
                  <m:r>
                    <w:rPr>
                      <w:rFonts w:ascii="Cambria Math" w:hAnsi="Cambria Math"/>
                    </w:rPr>
                    <m:t>term</m:t>
                  </m:r>
                  <m:r>
                    <w:rPr>
                      <w:rFonts w:ascii="Cambria Math"/>
                    </w:rPr>
                    <m:t xml:space="preserve"> </m:t>
                  </m:r>
                  <m:r>
                    <w:rPr>
                      <w:rFonts w:ascii="Cambria Math" w:hAnsi="Cambria Math"/>
                    </w:rPr>
                    <m:t>DR</m:t>
                  </m:r>
                </m:e>
                <m:sub>
                  <m:r>
                    <w:rPr>
                      <w:rFonts w:ascii="Cambria Math" w:hAnsi="Cambria Math"/>
                    </w:rPr>
                    <m:t>Historical</m:t>
                  </m:r>
                </m:sub>
              </m:sSub>
            </m:den>
          </m:f>
        </m:oMath>
      </m:oMathPara>
    </w:p>
    <w:p w14:paraId="29C86933" w14:textId="77777777" w:rsidR="000E17A9" w:rsidRDefault="000E17A9" w:rsidP="000E17A9">
      <w:pPr>
        <w:rPr>
          <w:b/>
        </w:rPr>
      </w:pPr>
    </w:p>
    <w:p w14:paraId="087891D6" w14:textId="77777777" w:rsidR="000E17A9" w:rsidRDefault="000E17A9" w:rsidP="000E17A9">
      <w:pPr>
        <w:rPr>
          <w:b/>
        </w:rPr>
      </w:pPr>
    </w:p>
    <w:p w14:paraId="147F7D16" w14:textId="77777777" w:rsidR="000E17A9" w:rsidRDefault="000E17A9" w:rsidP="000E17A9">
      <w:pPr>
        <w:rPr>
          <w:b/>
        </w:rPr>
      </w:pPr>
      <w:r w:rsidRPr="00061FDB">
        <w:rPr>
          <w:b/>
        </w:rPr>
        <w:t>Granular (Segment and Score Band) Level Factors</w:t>
      </w:r>
    </w:p>
    <w:p w14:paraId="79EE6D43" w14:textId="77777777" w:rsidR="00BB3638" w:rsidRPr="001F28BA" w:rsidRDefault="000E17A9" w:rsidP="000E17A9">
      <w:r>
        <w:t>In this scenario, multiple distinct adjustment factors are computed within a model segment – one each for each</w:t>
      </w:r>
      <w:r w:rsidRPr="00D77ABE">
        <w:t xml:space="preserve"> score band level</w:t>
      </w:r>
      <w:r>
        <w:t xml:space="preserve"> within that segment. </w:t>
      </w:r>
      <w:r w:rsidRPr="001F28BA">
        <w:t xml:space="preserve">If any score band doesn’t </w:t>
      </w:r>
      <w:r>
        <w:t xml:space="preserve">contain sufficient number of observations and/or defaulters, </w:t>
      </w:r>
      <w:r w:rsidRPr="001F28BA">
        <w:t xml:space="preserve">then KNN (k-Nearest Neighborhood) </w:t>
      </w:r>
      <w:r w:rsidR="00BB3638" w:rsidRPr="001F28BA">
        <w:t>KNN (k-Nearest Neighborhood) technique is used to identify nearest neighborhood of</w:t>
      </w:r>
      <w:r w:rsidR="00F26B81" w:rsidRPr="001F28BA">
        <w:t xml:space="preserve"> </w:t>
      </w:r>
      <w:r w:rsidR="00BB3638" w:rsidRPr="001F28BA">
        <w:t>that band (by coalescing adjacent score bands) so that the minimum sample size requirements</w:t>
      </w:r>
      <w:r w:rsidR="00F26B81" w:rsidRPr="001F28BA">
        <w:t xml:space="preserve"> </w:t>
      </w:r>
      <w:r w:rsidR="00BB3638" w:rsidRPr="001F28BA">
        <w:t>are satisfied.</w:t>
      </w:r>
    </w:p>
    <w:p w14:paraId="4AE28CFD" w14:textId="77777777" w:rsidR="00BB3638" w:rsidRPr="001F28BA" w:rsidRDefault="00BB3638" w:rsidP="0002396C">
      <w:r w:rsidRPr="001F28BA">
        <w:t>The table above also illustrates how a few granular score bands need to be combined as they don’t satisfy the minimum sample size requirements.</w:t>
      </w:r>
    </w:p>
    <w:p w14:paraId="7047A43E" w14:textId="77777777" w:rsidR="0002396C" w:rsidRPr="001F28BA" w:rsidRDefault="0002396C" w:rsidP="0002396C"/>
    <w:p w14:paraId="0774D2AB" w14:textId="77777777" w:rsidR="00BB3638" w:rsidRPr="001F28BA" w:rsidRDefault="00BB3638" w:rsidP="0002396C">
      <w:r w:rsidRPr="001F28BA">
        <w:t>Once the score-band/neighborhood is finalized, the adjusted score is calculated on the neighborhood-level summarized data using the same equation as above.</w:t>
      </w:r>
    </w:p>
    <w:p w14:paraId="27C28C37" w14:textId="77777777" w:rsidR="00BB3638" w:rsidRPr="001F28BA" w:rsidRDefault="00BB3638" w:rsidP="0002396C">
      <w:pPr>
        <w:rPr>
          <w:szCs w:val="22"/>
        </w:rPr>
      </w:pPr>
    </w:p>
    <w:p w14:paraId="6D89E641" w14:textId="77777777" w:rsidR="00BB3638" w:rsidRPr="001F28BA" w:rsidRDefault="00BB3638" w:rsidP="0002396C">
      <w:pPr>
        <w:rPr>
          <w:bCs/>
        </w:rPr>
      </w:pPr>
      <w:bookmarkStart w:id="3291" w:name="_Toc413094607"/>
      <w:r w:rsidRPr="001F28BA">
        <w:rPr>
          <w:bCs/>
        </w:rPr>
        <w:t xml:space="preserve">To maintain the rank-ordering order across the </w:t>
      </w:r>
      <w:r w:rsidRPr="001F28BA">
        <w:t>borders of the score bands,</w:t>
      </w:r>
      <w:r w:rsidR="0039224C">
        <w:t xml:space="preserve"> modelers </w:t>
      </w:r>
      <w:r w:rsidRPr="001F28BA">
        <w:t xml:space="preserve">smooth neighboring adjustment factors using a polynomial function of 4th order. This ensures there is no sharp jump in the model adjustment function. </w:t>
      </w:r>
      <w:r w:rsidR="0033234F" w:rsidRPr="001F28BA">
        <w:t>The table below illustrates.</w:t>
      </w:r>
    </w:p>
    <w:p w14:paraId="5E53485E" w14:textId="77777777" w:rsidR="00BB3638" w:rsidRPr="001F28BA" w:rsidRDefault="00BB3638" w:rsidP="0002396C">
      <w:pPr>
        <w:pStyle w:val="ListNumber"/>
        <w:numPr>
          <w:ilvl w:val="0"/>
          <w:numId w:val="0"/>
        </w:numPr>
        <w:ind w:left="360" w:hanging="360"/>
        <w:outlineLvl w:val="9"/>
        <w:rPr>
          <w:b/>
          <w:bCs/>
          <w:szCs w:val="22"/>
          <w:lang w:val="en-US"/>
        </w:rPr>
      </w:pPr>
    </w:p>
    <w:bookmarkEnd w:id="3291"/>
    <w:p w14:paraId="3C0C289F" w14:textId="77777777" w:rsidR="00BB3638" w:rsidRPr="001F28BA" w:rsidRDefault="00BB3638" w:rsidP="0002396C">
      <w:pPr>
        <w:keepNext/>
        <w:rPr>
          <w:rFonts w:cs="Arial"/>
          <w:b/>
          <w:szCs w:val="22"/>
        </w:rPr>
      </w:pPr>
      <w:r w:rsidRPr="001F28BA">
        <w:rPr>
          <w:rFonts w:cs="Arial"/>
          <w:b/>
          <w:szCs w:val="22"/>
        </w:rPr>
        <w:t xml:space="preserve">Figure </w:t>
      </w:r>
      <w:r w:rsidR="003E7838">
        <w:rPr>
          <w:rFonts w:cs="Arial"/>
          <w:b/>
          <w:szCs w:val="22"/>
        </w:rPr>
        <w:fldChar w:fldCharType="begin"/>
      </w:r>
      <w:r w:rsidR="004249AB">
        <w:rPr>
          <w:rFonts w:cs="Arial"/>
          <w:b/>
          <w:szCs w:val="22"/>
        </w:rPr>
        <w:instrText xml:space="preserve"> STYLEREF 1 \s </w:instrText>
      </w:r>
      <w:r w:rsidR="003E7838">
        <w:rPr>
          <w:rFonts w:cs="Arial"/>
          <w:b/>
          <w:szCs w:val="22"/>
        </w:rPr>
        <w:fldChar w:fldCharType="separate"/>
      </w:r>
      <w:r w:rsidR="000E17A9">
        <w:rPr>
          <w:rFonts w:cs="Arial"/>
          <w:b/>
          <w:noProof/>
          <w:szCs w:val="22"/>
        </w:rPr>
        <w:t>13</w:t>
      </w:r>
      <w:r w:rsidR="003E7838">
        <w:rPr>
          <w:rFonts w:cs="Arial"/>
          <w:b/>
          <w:szCs w:val="22"/>
        </w:rPr>
        <w:fldChar w:fldCharType="end"/>
      </w:r>
      <w:r w:rsidR="004249AB">
        <w:rPr>
          <w:rFonts w:cs="Arial"/>
          <w:b/>
          <w:szCs w:val="22"/>
        </w:rPr>
        <w:t>.</w:t>
      </w:r>
      <w:r w:rsidR="003E7838">
        <w:rPr>
          <w:rFonts w:cs="Arial"/>
          <w:b/>
          <w:szCs w:val="22"/>
        </w:rPr>
        <w:fldChar w:fldCharType="begin"/>
      </w:r>
      <w:r w:rsidR="004249AB">
        <w:rPr>
          <w:rFonts w:cs="Arial"/>
          <w:b/>
          <w:szCs w:val="22"/>
        </w:rPr>
        <w:instrText xml:space="preserve"> SEQ Figure \* ARABIC \s 1 </w:instrText>
      </w:r>
      <w:r w:rsidR="003E7838">
        <w:rPr>
          <w:rFonts w:cs="Arial"/>
          <w:b/>
          <w:szCs w:val="22"/>
        </w:rPr>
        <w:fldChar w:fldCharType="separate"/>
      </w:r>
      <w:r w:rsidR="000E17A9">
        <w:rPr>
          <w:rFonts w:cs="Arial"/>
          <w:b/>
          <w:noProof/>
          <w:szCs w:val="22"/>
        </w:rPr>
        <w:t>2</w:t>
      </w:r>
      <w:r w:rsidR="003E7838">
        <w:rPr>
          <w:rFonts w:cs="Arial"/>
          <w:b/>
          <w:szCs w:val="22"/>
        </w:rPr>
        <w:fldChar w:fldCharType="end"/>
      </w:r>
      <w:r w:rsidRPr="001F28BA">
        <w:rPr>
          <w:rFonts w:cs="Arial"/>
          <w:b/>
          <w:szCs w:val="22"/>
        </w:rPr>
        <w:t>: Smoothing of adjustment factor</w:t>
      </w:r>
    </w:p>
    <w:p w14:paraId="397F39DF" w14:textId="77777777" w:rsidR="00BB3638" w:rsidRPr="001F28BA" w:rsidRDefault="00BB3638" w:rsidP="0002396C">
      <w:pPr>
        <w:keepNext/>
        <w:jc w:val="center"/>
      </w:pPr>
    </w:p>
    <w:p w14:paraId="60DBFF3E" w14:textId="52D4B346" w:rsidR="00BB3638" w:rsidRPr="001F28BA" w:rsidRDefault="00DA71CF" w:rsidP="0002396C">
      <w:pPr>
        <w:rPr>
          <w:noProof/>
        </w:rPr>
      </w:pPr>
      <w:r>
        <w:rPr>
          <w:noProof/>
        </w:rPr>
        <mc:AlternateContent>
          <mc:Choice Requires="wpg">
            <w:drawing>
              <wp:inline distT="0" distB="0" distL="0" distR="0" wp14:anchorId="01D3B55A" wp14:editId="30128DBF">
                <wp:extent cx="6033770" cy="2039620"/>
                <wp:effectExtent l="0" t="0" r="0" b="0"/>
                <wp:docPr id="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3770" cy="2039620"/>
                          <a:chOff x="-120" y="21604"/>
                          <a:chExt cx="91440" cy="28385"/>
                        </a:xfrm>
                      </wpg:grpSpPr>
                      <pic:pic xmlns:pic="http://schemas.openxmlformats.org/drawingml/2006/picture">
                        <pic:nvPicPr>
                          <pic:cNvPr id="8" name="Chart 45"/>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173" y="28812"/>
                            <a:ext cx="24296" cy="206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Chart 46"/>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2767" y="29459"/>
                            <a:ext cx="24665" cy="203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Chart 47"/>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63160" y="29643"/>
                            <a:ext cx="26236" cy="19774"/>
                          </a:xfrm>
                          <a:prstGeom prst="rect">
                            <a:avLst/>
                          </a:prstGeom>
                          <a:noFill/>
                          <a:extLst>
                            <a:ext uri="{909E8E84-426E-40DD-AFC4-6F175D3DCCD1}">
                              <a14:hiddenFill xmlns:a14="http://schemas.microsoft.com/office/drawing/2010/main">
                                <a:solidFill>
                                  <a:srgbClr val="FFFFFF"/>
                                </a:solidFill>
                              </a14:hiddenFill>
                            </a:ext>
                          </a:extLst>
                        </pic:spPr>
                      </pic:pic>
                      <wps:wsp>
                        <wps:cNvPr id="11" name="Right Arrow 48"/>
                        <wps:cNvSpPr>
                          <a:spLocks noChangeArrowheads="1"/>
                        </wps:cNvSpPr>
                        <wps:spPr bwMode="auto">
                          <a:xfrm>
                            <a:off x="28793" y="36566"/>
                            <a:ext cx="3346" cy="2899"/>
                          </a:xfrm>
                          <a:prstGeom prst="rightArrow">
                            <a:avLst>
                              <a:gd name="adj1" fmla="val 50000"/>
                              <a:gd name="adj2" fmla="val 50015"/>
                            </a:avLst>
                          </a:prstGeom>
                          <a:solidFill>
                            <a:schemeClr val="bg2">
                              <a:lumMod val="100000"/>
                              <a:lumOff val="0"/>
                            </a:schemeClr>
                          </a:solidFill>
                          <a:ln w="12700">
                            <a:solidFill>
                              <a:schemeClr val="tx1">
                                <a:lumMod val="100000"/>
                                <a:lumOff val="0"/>
                              </a:schemeClr>
                            </a:solidFill>
                            <a:miter lim="800000"/>
                            <a:headEnd/>
                            <a:tailEnd/>
                          </a:ln>
                        </wps:spPr>
                        <wps:txbx>
                          <w:txbxContent>
                            <w:p w14:paraId="2DDC7B6F" w14:textId="77777777" w:rsidR="00D37F25" w:rsidRDefault="00D37F25" w:rsidP="00BB3638"/>
                          </w:txbxContent>
                        </wps:txbx>
                        <wps:bodyPr rot="0" vert="horz" wrap="square" lIns="91440" tIns="45720" rIns="91440" bIns="45720" anchor="ctr" anchorCtr="0" upright="1">
                          <a:noAutofit/>
                        </wps:bodyPr>
                      </wps:wsp>
                      <wps:wsp>
                        <wps:cNvPr id="12" name="Right Arrow 49"/>
                        <wps:cNvSpPr>
                          <a:spLocks noChangeArrowheads="1"/>
                        </wps:cNvSpPr>
                        <wps:spPr bwMode="auto">
                          <a:xfrm>
                            <a:off x="58983" y="36417"/>
                            <a:ext cx="3346" cy="2899"/>
                          </a:xfrm>
                          <a:prstGeom prst="rightArrow">
                            <a:avLst>
                              <a:gd name="adj1" fmla="val 50000"/>
                              <a:gd name="adj2" fmla="val 50015"/>
                            </a:avLst>
                          </a:prstGeom>
                          <a:solidFill>
                            <a:schemeClr val="bg2">
                              <a:lumMod val="100000"/>
                              <a:lumOff val="0"/>
                            </a:schemeClr>
                          </a:solidFill>
                          <a:ln w="12700">
                            <a:solidFill>
                              <a:schemeClr val="tx1">
                                <a:lumMod val="100000"/>
                                <a:lumOff val="0"/>
                              </a:schemeClr>
                            </a:solidFill>
                            <a:miter lim="800000"/>
                            <a:headEnd/>
                            <a:tailEnd/>
                          </a:ln>
                        </wps:spPr>
                        <wps:txbx>
                          <w:txbxContent>
                            <w:p w14:paraId="5EE3EC8E" w14:textId="77777777" w:rsidR="00D37F25" w:rsidRDefault="00D37F25" w:rsidP="00BB3638"/>
                          </w:txbxContent>
                        </wps:txbx>
                        <wps:bodyPr rot="0" vert="horz" wrap="square" lIns="91440" tIns="45720" rIns="91440" bIns="45720" anchor="ctr" anchorCtr="0" upright="1">
                          <a:noAutofit/>
                        </wps:bodyPr>
                      </wps:wsp>
                      <wps:wsp>
                        <wps:cNvPr id="13" name="TextBox 16"/>
                        <wps:cNvSpPr txBox="1">
                          <a:spLocks noChangeArrowheads="1"/>
                        </wps:cNvSpPr>
                        <wps:spPr bwMode="auto">
                          <a:xfrm>
                            <a:off x="5566" y="21790"/>
                            <a:ext cx="22637" cy="4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CD6EB" w14:textId="77777777" w:rsidR="00D37F25" w:rsidRPr="00AE476C" w:rsidRDefault="00D37F25" w:rsidP="00BB3638">
                              <w:pPr>
                                <w:jc w:val="center"/>
                                <w:textAlignment w:val="baseline"/>
                                <w:rPr>
                                  <w:sz w:val="16"/>
                                  <w:szCs w:val="16"/>
                                </w:rPr>
                              </w:pPr>
                              <w:r w:rsidRPr="00AE476C">
                                <w:rPr>
                                  <w:rFonts w:asciiTheme="minorHAnsi" w:hAnsi="Calibri" w:cs="Calibri"/>
                                  <w:b/>
                                  <w:bCs/>
                                  <w:color w:val="000000" w:themeColor="text1"/>
                                  <w:kern w:val="24"/>
                                  <w:sz w:val="16"/>
                                  <w:szCs w:val="16"/>
                                </w:rPr>
                                <w:t>1. Compute granular adjustments</w:t>
                              </w:r>
                            </w:p>
                          </w:txbxContent>
                        </wps:txbx>
                        <wps:bodyPr rot="0" vert="horz" wrap="square" lIns="91440" tIns="45720" rIns="91440" bIns="45720" anchor="t" anchorCtr="0" upright="1">
                          <a:noAutofit/>
                        </wps:bodyPr>
                      </wps:wsp>
                      <wps:wsp>
                        <wps:cNvPr id="14" name="TextBox 20"/>
                        <wps:cNvSpPr txBox="1">
                          <a:spLocks noChangeArrowheads="1"/>
                        </wps:cNvSpPr>
                        <wps:spPr bwMode="auto">
                          <a:xfrm>
                            <a:off x="35860" y="21753"/>
                            <a:ext cx="22637" cy="4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11E78" w14:textId="77777777" w:rsidR="00D37F25" w:rsidRPr="00AE476C" w:rsidRDefault="00D37F25" w:rsidP="00BB3638">
                              <w:pPr>
                                <w:jc w:val="center"/>
                                <w:textAlignment w:val="baseline"/>
                                <w:rPr>
                                  <w:sz w:val="16"/>
                                  <w:szCs w:val="16"/>
                                </w:rPr>
                              </w:pPr>
                              <w:r w:rsidRPr="00AE476C">
                                <w:rPr>
                                  <w:rFonts w:asciiTheme="minorHAnsi" w:hAnsi="Calibri" w:cs="Calibri"/>
                                  <w:b/>
                                  <w:bCs/>
                                  <w:color w:val="000000" w:themeColor="text1"/>
                                  <w:kern w:val="24"/>
                                  <w:sz w:val="16"/>
                                  <w:szCs w:val="16"/>
                                </w:rPr>
                                <w:t>2. Apply KNN (clustering) to make adjustments robust</w:t>
                              </w:r>
                            </w:p>
                          </w:txbxContent>
                        </wps:txbx>
                        <wps:bodyPr rot="0" vert="horz" wrap="square" lIns="91440" tIns="45720" rIns="91440" bIns="45720" anchor="t" anchorCtr="0" upright="1">
                          <a:noAutofit/>
                        </wps:bodyPr>
                      </wps:wsp>
                      <wps:wsp>
                        <wps:cNvPr id="15" name="TextBox 24"/>
                        <wps:cNvSpPr txBox="1">
                          <a:spLocks noChangeArrowheads="1"/>
                        </wps:cNvSpPr>
                        <wps:spPr bwMode="auto">
                          <a:xfrm>
                            <a:off x="66489" y="21604"/>
                            <a:ext cx="22638" cy="4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43893" w14:textId="77777777" w:rsidR="00D37F25" w:rsidRPr="00AE476C" w:rsidRDefault="00D37F25" w:rsidP="00BB3638">
                              <w:pPr>
                                <w:jc w:val="center"/>
                                <w:textAlignment w:val="baseline"/>
                                <w:rPr>
                                  <w:sz w:val="16"/>
                                  <w:szCs w:val="16"/>
                                </w:rPr>
                              </w:pPr>
                              <w:r w:rsidRPr="00AE476C">
                                <w:rPr>
                                  <w:rFonts w:asciiTheme="minorHAnsi" w:hAnsi="Calibri" w:cs="Calibri"/>
                                  <w:b/>
                                  <w:bCs/>
                                  <w:color w:val="000000" w:themeColor="text1"/>
                                  <w:kern w:val="24"/>
                                  <w:sz w:val="16"/>
                                  <w:szCs w:val="16"/>
                                </w:rPr>
                                <w:t>3. Apply smoothening function to maintain rank order</w:t>
                              </w:r>
                            </w:p>
                          </w:txbxContent>
                        </wps:txbx>
                        <wps:bodyPr rot="0" vert="horz" wrap="square" lIns="91440" tIns="45720" rIns="91440" bIns="45720" anchor="t" anchorCtr="0" upright="1">
                          <a:noAutofit/>
                        </wps:bodyPr>
                      </wps:wsp>
                    </wpg:wgp>
                  </a:graphicData>
                </a:graphic>
              </wp:inline>
            </w:drawing>
          </mc:Choice>
          <mc:Fallback>
            <w:pict>
              <v:group w14:anchorId="01D3B55A" id="Group 7" o:spid="_x0000_s1174" style="width:475.1pt;height:160.6pt;mso-position-horizontal-relative:char;mso-position-vertical-relative:line" coordorigin="-120,21604" coordsize="91440,28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">
                <v:shape id="Chart 45" o:spid="_x0000_s1175" type="#_x0000_t75" style="position:absolute;left:1173;top:28812;width:24296;height:206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BJQ2/AAAA2gAAAA8AAABkcnMvZG93bnJldi54bWxET8uKwjAU3QvzD+EOuNN0BvHRMS2OKLgS&#10;rAouL82dtrS56TRR69+bheDycN7LtDeNuFHnKssKvsYRCOLc6ooLBafjdjQH4TyyxsYyKXiQgzT5&#10;GCwx1vbOB7plvhAhhF2MCkrv21hKl5dk0I1tSxy4P9sZ9AF2hdQd3kO4aeR3FE2lwYpDQ4ktrUvK&#10;6+xqFNDa4mp7/d3M6jM29X52WfxPdkoNP/vVDwhPvX+LX+6dVhC2hivhBsjk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CASUNvwAAANoAAAAPAAAAAAAAAAAAAAAAAJ8CAABk&#10;cnMvZG93bnJldi54bWxQSwUGAAAAAAQABAD3AAAAiwMAAAAA&#10;">
                  <v:imagedata r:id="rId34" o:title=""/>
                  <o:lock v:ext="edit" aspectratio="f"/>
                </v:shape>
                <v:shape id="Chart 46" o:spid="_x0000_s1176" type="#_x0000_t75" style="position:absolute;left:32767;top:29459;width:24665;height:20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SRknBAAAA2gAAAA8AAABkcnMvZG93bnJldi54bWxEj8FuwjAQRO+V+AdrkXprHDhUJcUggkBK&#10;jw35gFW8xCnxOsSGpH9fV0LiOJqZN5r1drKduNPgW8cKFkkKgrh2uuVGQXU6vn2A8AFZY+eYFPyS&#10;h+1m9rLGTLuRv+lehkZECPsMFZgQ+kxKXxuy6BPXE0fv7AaLIcqhkXrAMcJtJ5dp+i4tthwXDPa0&#10;N1RfyptVUJwP1ddtWUyyver8x+VmZ/pcqdf5tPsEEWgKz/CjXWgFK/i/Em+A3P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oSRknBAAAA2gAAAA8AAAAAAAAAAAAAAAAAnwIA&#10;AGRycy9kb3ducmV2LnhtbFBLBQYAAAAABAAEAPcAAACNAwAAAAA=&#10;">
                  <v:imagedata r:id="rId35" o:title=""/>
                  <o:lock v:ext="edit" aspectratio="f"/>
                </v:shape>
                <v:shape id="Chart 47" o:spid="_x0000_s1177" type="#_x0000_t75" style="position:absolute;left:63160;top:29643;width:26236;height:19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GSqLDAAAA2wAAAA8AAABkcnMvZG93bnJldi54bWxEj09rAkEMxe+FfochBS9FZ+tBZesoRSkU&#10;L6LtwWO6k/1DdzLLTqrrtzcHwVvCe3nvl+V6CK05U5+ayA7eJhkY4iL6hisHP9+f4wWYJMge28jk&#10;4EoJ1qvnpyXmPl74QOejVEZDOOXooBbpcmtTUVPANIkdsWpl7AOKrn1lfY8XDQ+tnWbZzAZsWBtq&#10;7GhTU/F3/A8O9jvfyXxbVsXp9Ps6lbmNu1A6N3oZPt7BCA3yMN+vv7ziK73+ogPY1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0ZKosMAAADbAAAADwAAAAAAAAAAAAAAAACf&#10;AgAAZHJzL2Rvd25yZXYueG1sUEsFBgAAAAAEAAQA9wAAAI8DAAAAAA==&#10;">
                  <v:imagedata r:id="rId36" o:title=""/>
                  <o:lock v:ext="edit" aspectratio="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8" o:spid="_x0000_s1178" type="#_x0000_t13" style="position:absolute;left:28793;top:36566;width:3346;height:2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GS0L8A&#10;AADbAAAADwAAAGRycy9kb3ducmV2LnhtbERPS2sCMRC+F/wPYYTealYPIlujqCi0F8HXfbqZbpYm&#10;kyWJuvvvG0HwNh/fc+bLzllxoxAbzwrGowIEceV1w7WC82n3MQMRE7JG65kU9BRhuRi8zbHU/s4H&#10;uh1TLXIIxxIVmJTaUspYGXIYR74lztyvDw5ThqGWOuA9hzsrJ0UxlQ4bzg0GW9oYqv6OV6dgu58Y&#10;/d3uzyur7frS/4TdtA9KvQ+71SeIRF16iZ/uL53nj+HxSz5AL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8ZLQvwAAANsAAAAPAAAAAAAAAAAAAAAAAJgCAABkcnMvZG93bnJl&#10;di54bWxQSwUGAAAAAAQABAD1AAAAhAMAAAAA&#10;" adj="12240" fillcolor="#dbf5f9 [3214]" strokecolor="black [3213]" strokeweight="1pt">
                  <v:textbox>
                    <w:txbxContent>
                      <w:p w14:paraId="2DDC7B6F" w14:textId="77777777" w:rsidR="00D37F25" w:rsidRDefault="00D37F25" w:rsidP="00BB3638"/>
                    </w:txbxContent>
                  </v:textbox>
                </v:shape>
                <v:shape id="Right Arrow 49" o:spid="_x0000_s1179" type="#_x0000_t13" style="position:absolute;left:58983;top:36417;width:3346;height:2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MMp8AA&#10;AADbAAAADwAAAGRycy9kb3ducmV2LnhtbERPS2sCMRC+F/ofwhS81Wz3ILI1ihaF9iL46H26mW4W&#10;k8mSRN3990YQvM3H95zZondWXCjE1rOCj3EBgrj2uuVGwfGweZ+CiAlZo/VMCgaKsJi/vsyw0v7K&#10;O7rsUyNyCMcKFZiUukrKWBtyGMe+I87cvw8OU4ahkTrgNYc7K8uimEiHLecGgx19GapP+7NTsN6W&#10;Rv902+PSarv6Hf7CZjIEpUZv/fITRKI+PcUP97fO80u4/5IPkPM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SMMp8AAAADbAAAADwAAAAAAAAAAAAAAAACYAgAAZHJzL2Rvd25y&#10;ZXYueG1sUEsFBgAAAAAEAAQA9QAAAIUDAAAAAA==&#10;" adj="12240" fillcolor="#dbf5f9 [3214]" strokecolor="black [3213]" strokeweight="1pt">
                  <v:textbox>
                    <w:txbxContent>
                      <w:p w14:paraId="5EE3EC8E" w14:textId="77777777" w:rsidR="00D37F25" w:rsidRDefault="00D37F25" w:rsidP="00BB3638"/>
                    </w:txbxContent>
                  </v:textbox>
                </v:shape>
                <v:shape id="TextBox 16" o:spid="_x0000_s1180" type="#_x0000_t202" style="position:absolute;left:5566;top:21790;width:22637;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14:paraId="63CCD6EB" w14:textId="77777777" w:rsidR="00D37F25" w:rsidRPr="00AE476C" w:rsidRDefault="00D37F25" w:rsidP="00BB3638">
                        <w:pPr>
                          <w:jc w:val="center"/>
                          <w:textAlignment w:val="baseline"/>
                          <w:rPr>
                            <w:sz w:val="16"/>
                            <w:szCs w:val="16"/>
                          </w:rPr>
                        </w:pPr>
                        <w:r w:rsidRPr="00AE476C">
                          <w:rPr>
                            <w:rFonts w:asciiTheme="minorHAnsi" w:hAnsi="Calibri" w:cs="Calibri"/>
                            <w:b/>
                            <w:bCs/>
                            <w:color w:val="000000" w:themeColor="text1"/>
                            <w:kern w:val="24"/>
                            <w:sz w:val="16"/>
                            <w:szCs w:val="16"/>
                          </w:rPr>
                          <w:t>1. Compute granular adjustments</w:t>
                        </w:r>
                      </w:p>
                    </w:txbxContent>
                  </v:textbox>
                </v:shape>
                <v:shape id="TextBox 20" o:spid="_x0000_s1181" type="#_x0000_t202" style="position:absolute;left:35860;top:21753;width:22637;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14:paraId="63411E78" w14:textId="77777777" w:rsidR="00D37F25" w:rsidRPr="00AE476C" w:rsidRDefault="00D37F25" w:rsidP="00BB3638">
                        <w:pPr>
                          <w:jc w:val="center"/>
                          <w:textAlignment w:val="baseline"/>
                          <w:rPr>
                            <w:sz w:val="16"/>
                            <w:szCs w:val="16"/>
                          </w:rPr>
                        </w:pPr>
                        <w:r w:rsidRPr="00AE476C">
                          <w:rPr>
                            <w:rFonts w:asciiTheme="minorHAnsi" w:hAnsi="Calibri" w:cs="Calibri"/>
                            <w:b/>
                            <w:bCs/>
                            <w:color w:val="000000" w:themeColor="text1"/>
                            <w:kern w:val="24"/>
                            <w:sz w:val="16"/>
                            <w:szCs w:val="16"/>
                          </w:rPr>
                          <w:t>2. Apply KNN (clustering) to make adjustments robust</w:t>
                        </w:r>
                      </w:p>
                    </w:txbxContent>
                  </v:textbox>
                </v:shape>
                <v:shape id="TextBox 24" o:spid="_x0000_s1182" type="#_x0000_t202" style="position:absolute;left:66489;top:21604;width:22638;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6FE43893" w14:textId="77777777" w:rsidR="00D37F25" w:rsidRPr="00AE476C" w:rsidRDefault="00D37F25" w:rsidP="00BB3638">
                        <w:pPr>
                          <w:jc w:val="center"/>
                          <w:textAlignment w:val="baseline"/>
                          <w:rPr>
                            <w:sz w:val="16"/>
                            <w:szCs w:val="16"/>
                          </w:rPr>
                        </w:pPr>
                        <w:r w:rsidRPr="00AE476C">
                          <w:rPr>
                            <w:rFonts w:asciiTheme="minorHAnsi" w:hAnsi="Calibri" w:cs="Calibri"/>
                            <w:b/>
                            <w:bCs/>
                            <w:color w:val="000000" w:themeColor="text1"/>
                            <w:kern w:val="24"/>
                            <w:sz w:val="16"/>
                            <w:szCs w:val="16"/>
                          </w:rPr>
                          <w:t>3. Apply smoothening function to maintain rank order</w:t>
                        </w:r>
                      </w:p>
                    </w:txbxContent>
                  </v:textbox>
                </v:shape>
                <w10:anchorlock/>
              </v:group>
            </w:pict>
          </mc:Fallback>
        </mc:AlternateContent>
      </w:r>
    </w:p>
    <w:p w14:paraId="72DBE88E" w14:textId="77777777" w:rsidR="00BB3638" w:rsidRPr="001F28BA" w:rsidRDefault="00BB3638" w:rsidP="0002396C">
      <w:pPr>
        <w:rPr>
          <w:noProof/>
        </w:rPr>
      </w:pPr>
    </w:p>
    <w:p w14:paraId="7975732A" w14:textId="77777777" w:rsidR="00DD3D44" w:rsidRPr="001F28BA" w:rsidRDefault="00DD3D44" w:rsidP="00DD3D44">
      <w:pPr>
        <w:rPr>
          <w:sz w:val="18"/>
          <w:szCs w:val="22"/>
          <w:lang w:eastAsia="zh-CN"/>
        </w:rPr>
      </w:pPr>
      <w:r w:rsidRPr="001F28BA">
        <w:rPr>
          <w:sz w:val="18"/>
          <w:szCs w:val="22"/>
          <w:lang w:eastAsia="zh-CN"/>
        </w:rPr>
        <w:t xml:space="preserve">Note: this </w:t>
      </w:r>
      <w:r w:rsidR="00E823DC" w:rsidRPr="001F28BA">
        <w:rPr>
          <w:sz w:val="18"/>
          <w:szCs w:val="22"/>
          <w:lang w:eastAsia="zh-CN"/>
        </w:rPr>
        <w:t xml:space="preserve">figure </w:t>
      </w:r>
      <w:r w:rsidRPr="001F28BA">
        <w:rPr>
          <w:sz w:val="18"/>
          <w:szCs w:val="22"/>
          <w:lang w:eastAsia="zh-CN"/>
        </w:rPr>
        <w:t xml:space="preserve">illustrates </w:t>
      </w:r>
      <w:r w:rsidR="00E823DC" w:rsidRPr="001F28BA">
        <w:rPr>
          <w:sz w:val="18"/>
          <w:szCs w:val="22"/>
          <w:lang w:eastAsia="zh-CN"/>
        </w:rPr>
        <w:t xml:space="preserve">the use of a k-Nearest Neighborhood smoothing function in the application of accuracy adjustments. </w:t>
      </w:r>
    </w:p>
    <w:p w14:paraId="29CFFB89" w14:textId="77777777" w:rsidR="00DD3D44" w:rsidRPr="001F28BA" w:rsidRDefault="00DD3D44" w:rsidP="0002396C">
      <w:pPr>
        <w:rPr>
          <w:noProof/>
        </w:rPr>
      </w:pPr>
    </w:p>
    <w:p w14:paraId="2AF17230" w14:textId="77777777" w:rsidR="00BB3638" w:rsidRPr="001F28BA" w:rsidRDefault="00BB3638" w:rsidP="0002396C">
      <w:pPr>
        <w:pStyle w:val="ListNumber"/>
        <w:numPr>
          <w:ilvl w:val="0"/>
          <w:numId w:val="0"/>
        </w:numPr>
        <w:ind w:left="360" w:hanging="360"/>
        <w:outlineLvl w:val="9"/>
        <w:rPr>
          <w:b/>
          <w:bCs/>
          <w:szCs w:val="22"/>
          <w:lang w:val="en-US"/>
        </w:rPr>
      </w:pPr>
      <w:r w:rsidRPr="001F28BA">
        <w:rPr>
          <w:b/>
          <w:bCs/>
          <w:szCs w:val="22"/>
          <w:lang w:val="en-US"/>
        </w:rPr>
        <w:t xml:space="preserve">Deciding </w:t>
      </w:r>
      <w:r w:rsidR="0033234F" w:rsidRPr="001F28BA">
        <w:rPr>
          <w:b/>
          <w:bCs/>
          <w:szCs w:val="22"/>
          <w:lang w:val="en-US"/>
        </w:rPr>
        <w:t>between granular and segment-level adjustments</w:t>
      </w:r>
    </w:p>
    <w:p w14:paraId="0BB676DB" w14:textId="77777777" w:rsidR="0002396C" w:rsidRPr="001F28BA" w:rsidRDefault="00BB3638" w:rsidP="0002396C">
      <w:pPr>
        <w:pStyle w:val="ListNumber"/>
        <w:numPr>
          <w:ilvl w:val="0"/>
          <w:numId w:val="0"/>
        </w:numPr>
        <w:ind w:left="360" w:hanging="360"/>
        <w:outlineLvl w:val="9"/>
        <w:rPr>
          <w:szCs w:val="22"/>
          <w:lang w:val="en-US"/>
        </w:rPr>
      </w:pPr>
      <w:r w:rsidRPr="001F28BA">
        <w:rPr>
          <w:szCs w:val="22"/>
          <w:lang w:val="en-US"/>
        </w:rPr>
        <w:t xml:space="preserve">Both segment and granular level adjusted scores are calculated </w:t>
      </w:r>
      <w:r w:rsidR="0002396C" w:rsidRPr="001F28BA">
        <w:rPr>
          <w:szCs w:val="22"/>
          <w:lang w:val="en-US"/>
        </w:rPr>
        <w:t xml:space="preserve">for each </w:t>
      </w:r>
      <w:r w:rsidR="009B5CF6">
        <w:rPr>
          <w:szCs w:val="22"/>
          <w:lang w:val="en-US"/>
        </w:rPr>
        <w:t>applicant</w:t>
      </w:r>
      <w:r w:rsidR="0002396C" w:rsidRPr="001F28BA">
        <w:rPr>
          <w:szCs w:val="22"/>
          <w:lang w:val="en-US"/>
        </w:rPr>
        <w:t xml:space="preserve"> record in the</w:t>
      </w:r>
    </w:p>
    <w:p w14:paraId="71FA53BF" w14:textId="77777777" w:rsidR="0002396C" w:rsidRPr="001F28BA" w:rsidRDefault="00BB3638" w:rsidP="0002396C">
      <w:pPr>
        <w:pStyle w:val="ListNumber"/>
        <w:numPr>
          <w:ilvl w:val="0"/>
          <w:numId w:val="0"/>
        </w:numPr>
        <w:ind w:left="360" w:hanging="360"/>
        <w:outlineLvl w:val="9"/>
        <w:rPr>
          <w:szCs w:val="22"/>
          <w:lang w:val="en-US"/>
        </w:rPr>
      </w:pPr>
      <w:r w:rsidRPr="001F28BA">
        <w:rPr>
          <w:szCs w:val="22"/>
          <w:lang w:val="en-US"/>
        </w:rPr>
        <w:t>short-term data. The final choice of whether to proceed with an adjustment and if so, to se</w:t>
      </w:r>
      <w:r w:rsidR="0002396C" w:rsidRPr="001F28BA">
        <w:rPr>
          <w:szCs w:val="22"/>
          <w:lang w:val="en-US"/>
        </w:rPr>
        <w:t>lect</w:t>
      </w:r>
    </w:p>
    <w:p w14:paraId="2B6BBC53" w14:textId="77777777" w:rsidR="0002396C" w:rsidRPr="001F28BA" w:rsidRDefault="00BB3638" w:rsidP="0002396C">
      <w:pPr>
        <w:pStyle w:val="ListNumber"/>
        <w:numPr>
          <w:ilvl w:val="0"/>
          <w:numId w:val="0"/>
        </w:numPr>
        <w:ind w:left="360" w:hanging="360"/>
        <w:outlineLvl w:val="9"/>
        <w:rPr>
          <w:szCs w:val="22"/>
          <w:lang w:val="en-US"/>
        </w:rPr>
      </w:pPr>
      <w:r w:rsidRPr="001F28BA">
        <w:rPr>
          <w:szCs w:val="22"/>
          <w:lang w:val="en-US"/>
        </w:rPr>
        <w:t xml:space="preserve">segment-level versus granular-level adjusted score, is driven by </w:t>
      </w:r>
      <w:r w:rsidR="0002396C" w:rsidRPr="001F28BA">
        <w:rPr>
          <w:szCs w:val="22"/>
          <w:lang w:val="en-US"/>
        </w:rPr>
        <w:t>the performance of these scores</w:t>
      </w:r>
    </w:p>
    <w:p w14:paraId="5F249265" w14:textId="77777777" w:rsidR="00953D8D" w:rsidRDefault="00BB3638" w:rsidP="0002396C">
      <w:pPr>
        <w:pStyle w:val="ListNumber"/>
        <w:numPr>
          <w:ilvl w:val="0"/>
          <w:numId w:val="0"/>
        </w:numPr>
        <w:ind w:left="360" w:hanging="360"/>
        <w:outlineLvl w:val="9"/>
        <w:rPr>
          <w:szCs w:val="22"/>
          <w:lang w:val="en-US"/>
        </w:rPr>
      </w:pPr>
      <w:r w:rsidRPr="001F28BA">
        <w:rPr>
          <w:szCs w:val="22"/>
          <w:lang w:val="en-US"/>
        </w:rPr>
        <w:lastRenderedPageBreak/>
        <w:t xml:space="preserve">vis-à-vis the projected </w:t>
      </w:r>
      <w:r w:rsidR="009B5CF6">
        <w:rPr>
          <w:szCs w:val="22"/>
          <w:lang w:val="en-US"/>
        </w:rPr>
        <w:t>12 mon</w:t>
      </w:r>
      <w:r w:rsidRPr="001F28BA">
        <w:rPr>
          <w:szCs w:val="22"/>
          <w:lang w:val="en-US"/>
        </w:rPr>
        <w:t>th default rates in the short-term data</w:t>
      </w:r>
      <w:r w:rsidR="00953D8D" w:rsidRPr="001F28BA">
        <w:rPr>
          <w:szCs w:val="22"/>
          <w:lang w:val="en-US"/>
        </w:rPr>
        <w:t>.</w:t>
      </w:r>
    </w:p>
    <w:p w14:paraId="19110928" w14:textId="77777777" w:rsidR="00D830A2" w:rsidRDefault="00D830A2" w:rsidP="0002396C">
      <w:pPr>
        <w:pStyle w:val="ListNumber"/>
        <w:numPr>
          <w:ilvl w:val="0"/>
          <w:numId w:val="0"/>
        </w:numPr>
        <w:ind w:left="360" w:hanging="360"/>
        <w:outlineLvl w:val="9"/>
        <w:rPr>
          <w:szCs w:val="22"/>
          <w:lang w:val="en-US"/>
        </w:rPr>
      </w:pPr>
    </w:p>
    <w:p w14:paraId="3D98FC8D" w14:textId="77777777" w:rsidR="00D830A2" w:rsidRDefault="00D830A2" w:rsidP="0002396C">
      <w:pPr>
        <w:pStyle w:val="ListNumber"/>
        <w:numPr>
          <w:ilvl w:val="0"/>
          <w:numId w:val="0"/>
        </w:numPr>
        <w:ind w:left="360" w:hanging="360"/>
        <w:outlineLvl w:val="9"/>
        <w:rPr>
          <w:szCs w:val="22"/>
          <w:lang w:val="en-US"/>
        </w:rPr>
      </w:pPr>
    </w:p>
    <w:p w14:paraId="311D8FD4" w14:textId="77777777" w:rsidR="00D830A2" w:rsidRDefault="00D830A2" w:rsidP="0002396C">
      <w:pPr>
        <w:pStyle w:val="ListNumber"/>
        <w:numPr>
          <w:ilvl w:val="0"/>
          <w:numId w:val="0"/>
        </w:numPr>
        <w:ind w:left="360" w:hanging="360"/>
        <w:outlineLvl w:val="9"/>
        <w:rPr>
          <w:szCs w:val="22"/>
          <w:lang w:val="en-US"/>
        </w:rPr>
      </w:pPr>
    </w:p>
    <w:tbl>
      <w:tblPr>
        <w:tblW w:w="8928" w:type="dxa"/>
        <w:tblInd w:w="100" w:type="dxa"/>
        <w:tblBorders>
          <w:insideH w:val="single" w:sz="2" w:space="0" w:color="auto"/>
          <w:insideV w:val="single" w:sz="48" w:space="0" w:color="FFFFFF" w:themeColor="background1"/>
        </w:tblBorders>
        <w:tblLook w:val="04A0" w:firstRow="1" w:lastRow="0" w:firstColumn="1" w:lastColumn="0" w:noHBand="0" w:noVBand="1"/>
      </w:tblPr>
      <w:tblGrid>
        <w:gridCol w:w="717"/>
        <w:gridCol w:w="3168"/>
        <w:gridCol w:w="822"/>
        <w:gridCol w:w="821"/>
        <w:gridCol w:w="821"/>
        <w:gridCol w:w="937"/>
        <w:gridCol w:w="821"/>
        <w:gridCol w:w="821"/>
      </w:tblGrid>
      <w:tr w:rsidR="00D830A2" w:rsidRPr="00D830A2" w14:paraId="1B6C0EE5" w14:textId="77777777" w:rsidTr="00D830A2">
        <w:trPr>
          <w:trHeight w:val="432"/>
        </w:trPr>
        <w:tc>
          <w:tcPr>
            <w:tcW w:w="717" w:type="dxa"/>
            <w:tcBorders>
              <w:top w:val="nil"/>
              <w:bottom w:val="nil"/>
              <w:right w:val="nil"/>
            </w:tcBorders>
          </w:tcPr>
          <w:p w14:paraId="5623935A" w14:textId="77777777" w:rsidR="00D830A2" w:rsidRPr="00D830A2" w:rsidRDefault="00D830A2" w:rsidP="00D830A2">
            <w:pPr>
              <w:spacing w:line="216" w:lineRule="auto"/>
              <w:rPr>
                <w:rFonts w:ascii="BentonSansCond Light" w:hAnsi="BentonSansCond Light"/>
                <w:color w:val="000000"/>
                <w:sz w:val="15"/>
                <w:szCs w:val="15"/>
              </w:rPr>
            </w:pPr>
          </w:p>
        </w:tc>
        <w:tc>
          <w:tcPr>
            <w:tcW w:w="3168" w:type="dxa"/>
            <w:tcBorders>
              <w:top w:val="nil"/>
              <w:left w:val="nil"/>
              <w:bottom w:val="nil"/>
              <w:right w:val="nil"/>
            </w:tcBorders>
            <w:shd w:val="clear" w:color="auto" w:fill="auto"/>
            <w:noWrap/>
            <w:vAlign w:val="bottom"/>
            <w:hideMark/>
          </w:tcPr>
          <w:p w14:paraId="2DD8CDA5" w14:textId="77777777" w:rsidR="00D830A2" w:rsidRPr="00D830A2" w:rsidRDefault="00D830A2" w:rsidP="00D830A2">
            <w:pPr>
              <w:spacing w:line="216" w:lineRule="auto"/>
              <w:rPr>
                <w:rFonts w:ascii="BentonSansCond Medium" w:hAnsi="BentonSansCond Medium"/>
                <w:color w:val="000000"/>
                <w:sz w:val="15"/>
                <w:szCs w:val="15"/>
              </w:rPr>
            </w:pPr>
            <w:r w:rsidRPr="00D830A2">
              <w:rPr>
                <w:rFonts w:ascii="BentonSansCond Medium" w:hAnsi="BentonSansCond Medium"/>
                <w:color w:val="000000"/>
                <w:sz w:val="15"/>
                <w:szCs w:val="15"/>
              </w:rPr>
              <w:t xml:space="preserve"> Tracking Segment </w:t>
            </w:r>
          </w:p>
        </w:tc>
        <w:tc>
          <w:tcPr>
            <w:tcW w:w="822" w:type="dxa"/>
            <w:tcBorders>
              <w:top w:val="nil"/>
              <w:left w:val="nil"/>
              <w:bottom w:val="nil"/>
              <w:right w:val="nil"/>
            </w:tcBorders>
            <w:shd w:val="clear" w:color="auto" w:fill="auto"/>
            <w:noWrap/>
            <w:hideMark/>
          </w:tcPr>
          <w:p w14:paraId="715606A2" w14:textId="77777777" w:rsidR="00D830A2" w:rsidRPr="00D830A2" w:rsidRDefault="00D830A2" w:rsidP="00D830A2">
            <w:pPr>
              <w:spacing w:line="216" w:lineRule="auto"/>
              <w:rPr>
                <w:rFonts w:ascii="BentonSansCond Medium" w:hAnsi="BentonSansCond Medium"/>
                <w:color w:val="000000"/>
                <w:sz w:val="15"/>
                <w:szCs w:val="15"/>
              </w:rPr>
            </w:pPr>
            <w:r w:rsidRPr="00D830A2">
              <w:rPr>
                <w:rFonts w:ascii="BentonSansCond Medium" w:hAnsi="BentonSansCond Medium"/>
                <w:color w:val="000000"/>
                <w:sz w:val="15"/>
                <w:szCs w:val="15"/>
              </w:rPr>
              <w:t xml:space="preserve">Default Rate </w:t>
            </w:r>
          </w:p>
        </w:tc>
        <w:tc>
          <w:tcPr>
            <w:tcW w:w="821" w:type="dxa"/>
            <w:tcBorders>
              <w:top w:val="nil"/>
              <w:left w:val="nil"/>
              <w:bottom w:val="nil"/>
              <w:right w:val="nil"/>
            </w:tcBorders>
            <w:shd w:val="clear" w:color="auto" w:fill="auto"/>
            <w:noWrap/>
            <w:hideMark/>
          </w:tcPr>
          <w:p w14:paraId="0C4970F0" w14:textId="77777777" w:rsidR="00D830A2" w:rsidRPr="00D830A2" w:rsidRDefault="00D830A2" w:rsidP="00D830A2">
            <w:pPr>
              <w:spacing w:line="216" w:lineRule="auto"/>
              <w:rPr>
                <w:rFonts w:ascii="BentonSansCond Medium" w:hAnsi="BentonSansCond Medium"/>
                <w:color w:val="000000"/>
                <w:sz w:val="15"/>
                <w:szCs w:val="15"/>
              </w:rPr>
            </w:pPr>
            <w:r w:rsidRPr="00D830A2">
              <w:rPr>
                <w:rFonts w:ascii="BentonSansCond Medium" w:hAnsi="BentonSansCond Medium"/>
                <w:color w:val="000000"/>
                <w:sz w:val="15"/>
                <w:szCs w:val="15"/>
              </w:rPr>
              <w:t xml:space="preserve">Raw Score </w:t>
            </w:r>
          </w:p>
        </w:tc>
        <w:tc>
          <w:tcPr>
            <w:tcW w:w="821" w:type="dxa"/>
            <w:tcBorders>
              <w:top w:val="nil"/>
              <w:left w:val="nil"/>
              <w:bottom w:val="nil"/>
              <w:right w:val="nil"/>
            </w:tcBorders>
            <w:shd w:val="clear" w:color="auto" w:fill="auto"/>
            <w:noWrap/>
            <w:hideMark/>
          </w:tcPr>
          <w:p w14:paraId="787E52DE" w14:textId="77777777" w:rsidR="00D830A2" w:rsidRPr="00D830A2" w:rsidRDefault="00D830A2" w:rsidP="00D830A2">
            <w:pPr>
              <w:spacing w:line="216" w:lineRule="auto"/>
              <w:rPr>
                <w:rFonts w:ascii="BentonSansCond Medium" w:hAnsi="BentonSansCond Medium"/>
                <w:color w:val="000000"/>
                <w:sz w:val="15"/>
                <w:szCs w:val="15"/>
              </w:rPr>
            </w:pPr>
            <w:r w:rsidRPr="00D830A2">
              <w:rPr>
                <w:rFonts w:ascii="BentonSansCond Medium" w:hAnsi="BentonSansCond Medium"/>
                <w:color w:val="000000"/>
                <w:sz w:val="15"/>
                <w:szCs w:val="15"/>
              </w:rPr>
              <w:t xml:space="preserve">Accuracy </w:t>
            </w:r>
          </w:p>
        </w:tc>
        <w:tc>
          <w:tcPr>
            <w:tcW w:w="937" w:type="dxa"/>
            <w:tcBorders>
              <w:top w:val="nil"/>
              <w:left w:val="nil"/>
              <w:bottom w:val="nil"/>
              <w:right w:val="nil"/>
            </w:tcBorders>
            <w:shd w:val="clear" w:color="auto" w:fill="auto"/>
            <w:noWrap/>
            <w:hideMark/>
          </w:tcPr>
          <w:p w14:paraId="213E0AE2" w14:textId="77777777" w:rsidR="00D830A2" w:rsidRPr="00D830A2" w:rsidRDefault="00D830A2" w:rsidP="00D830A2">
            <w:pPr>
              <w:spacing w:line="216" w:lineRule="auto"/>
              <w:rPr>
                <w:rFonts w:ascii="BentonSansCond Medium" w:hAnsi="BentonSansCond Medium"/>
                <w:color w:val="000000"/>
                <w:sz w:val="15"/>
                <w:szCs w:val="15"/>
              </w:rPr>
            </w:pPr>
            <w:r w:rsidRPr="00D830A2">
              <w:rPr>
                <w:rFonts w:ascii="BentonSansCond Medium" w:hAnsi="BentonSansCond Medium"/>
                <w:color w:val="000000"/>
                <w:sz w:val="15"/>
                <w:szCs w:val="15"/>
              </w:rPr>
              <w:t>Adjustment Decision</w:t>
            </w:r>
            <w:r w:rsidR="009B5CF6">
              <w:rPr>
                <w:rFonts w:ascii="BentonSansCond Medium" w:hAnsi="BentonSansCond Medium"/>
                <w:color w:val="000000"/>
                <w:sz w:val="15"/>
                <w:szCs w:val="15"/>
              </w:rPr>
              <w:t xml:space="preserve"> </w:t>
            </w:r>
          </w:p>
        </w:tc>
        <w:tc>
          <w:tcPr>
            <w:tcW w:w="821" w:type="dxa"/>
            <w:tcBorders>
              <w:top w:val="nil"/>
              <w:left w:val="nil"/>
              <w:bottom w:val="nil"/>
              <w:right w:val="nil"/>
            </w:tcBorders>
            <w:shd w:val="clear" w:color="auto" w:fill="auto"/>
            <w:noWrap/>
            <w:hideMark/>
          </w:tcPr>
          <w:p w14:paraId="643439DF" w14:textId="77777777" w:rsidR="00D830A2" w:rsidRPr="00D830A2" w:rsidRDefault="00D830A2" w:rsidP="00D830A2">
            <w:pPr>
              <w:spacing w:line="216" w:lineRule="auto"/>
              <w:rPr>
                <w:rFonts w:ascii="BentonSansCond Medium" w:hAnsi="BentonSansCond Medium"/>
                <w:color w:val="000000"/>
                <w:sz w:val="15"/>
                <w:szCs w:val="15"/>
              </w:rPr>
            </w:pPr>
            <w:r w:rsidRPr="00D830A2">
              <w:rPr>
                <w:rFonts w:ascii="BentonSansCond Medium" w:hAnsi="BentonSansCond Medium"/>
                <w:color w:val="000000"/>
                <w:sz w:val="15"/>
                <w:szCs w:val="15"/>
              </w:rPr>
              <w:t xml:space="preserve">New Score </w:t>
            </w:r>
          </w:p>
        </w:tc>
        <w:tc>
          <w:tcPr>
            <w:tcW w:w="821" w:type="dxa"/>
            <w:tcBorders>
              <w:top w:val="nil"/>
              <w:left w:val="nil"/>
              <w:bottom w:val="nil"/>
            </w:tcBorders>
            <w:shd w:val="clear" w:color="auto" w:fill="auto"/>
            <w:noWrap/>
            <w:hideMark/>
          </w:tcPr>
          <w:p w14:paraId="429CFB93" w14:textId="77777777" w:rsidR="00D830A2" w:rsidRPr="00D830A2" w:rsidRDefault="00D830A2" w:rsidP="00D830A2">
            <w:pPr>
              <w:spacing w:line="216" w:lineRule="auto"/>
              <w:rPr>
                <w:rFonts w:ascii="BentonSansCond Medium" w:hAnsi="BentonSansCond Medium"/>
                <w:color w:val="000000"/>
                <w:sz w:val="15"/>
                <w:szCs w:val="15"/>
              </w:rPr>
            </w:pPr>
            <w:r w:rsidRPr="00D830A2">
              <w:rPr>
                <w:rFonts w:ascii="BentonSansCond Medium" w:hAnsi="BentonSansCond Medium"/>
                <w:color w:val="000000"/>
                <w:sz w:val="15"/>
                <w:szCs w:val="15"/>
              </w:rPr>
              <w:t xml:space="preserve">New Accuracy </w:t>
            </w:r>
          </w:p>
        </w:tc>
      </w:tr>
      <w:tr w:rsidR="00D830A2" w:rsidRPr="00D830A2" w14:paraId="64948C27" w14:textId="77777777" w:rsidTr="00D830A2">
        <w:trPr>
          <w:trHeight w:val="288"/>
        </w:trPr>
        <w:tc>
          <w:tcPr>
            <w:tcW w:w="717" w:type="dxa"/>
            <w:vMerge w:val="restart"/>
            <w:tcBorders>
              <w:top w:val="nil"/>
              <w:bottom w:val="nil"/>
              <w:right w:val="nil"/>
            </w:tcBorders>
          </w:tcPr>
          <w:p w14:paraId="1B842E87" w14:textId="77777777" w:rsidR="00D830A2" w:rsidRPr="00D830A2" w:rsidRDefault="00D830A2" w:rsidP="00D830A2">
            <w:pPr>
              <w:spacing w:line="216" w:lineRule="auto"/>
              <w:rPr>
                <w:rFonts w:ascii="BentonSansCond Light" w:hAnsi="BentonSansCond Light"/>
                <w:color w:val="000000"/>
                <w:sz w:val="9"/>
                <w:szCs w:val="15"/>
              </w:rPr>
            </w:pPr>
          </w:p>
          <w:p w14:paraId="38F9A186" w14:textId="77777777" w:rsidR="00D830A2" w:rsidRPr="00D830A2" w:rsidRDefault="00D830A2" w:rsidP="00D830A2">
            <w:pPr>
              <w:spacing w:line="216" w:lineRule="auto"/>
              <w:rPr>
                <w:rFonts w:ascii="BentonSansCond Light" w:hAnsi="BentonSansCond Light"/>
                <w:color w:val="000000"/>
                <w:sz w:val="15"/>
                <w:szCs w:val="15"/>
              </w:rPr>
            </w:pPr>
            <w:r>
              <w:rPr>
                <w:rFonts w:ascii="BentonSansCond Light" w:hAnsi="BentonSansCond Light"/>
                <w:color w:val="000000"/>
                <w:sz w:val="15"/>
                <w:szCs w:val="15"/>
              </w:rPr>
              <w:t>Charge</w:t>
            </w:r>
          </w:p>
        </w:tc>
        <w:tc>
          <w:tcPr>
            <w:tcW w:w="3168" w:type="dxa"/>
            <w:tcBorders>
              <w:top w:val="nil"/>
              <w:left w:val="nil"/>
            </w:tcBorders>
            <w:shd w:val="clear" w:color="auto" w:fill="auto"/>
            <w:noWrap/>
            <w:vAlign w:val="bottom"/>
            <w:hideMark/>
          </w:tcPr>
          <w:p w14:paraId="5BB65929" w14:textId="77777777" w:rsidR="00D830A2" w:rsidRPr="00D830A2" w:rsidRDefault="00D830A2" w:rsidP="00D830A2">
            <w:pPr>
              <w:spacing w:line="216" w:lineRule="auto"/>
              <w:rPr>
                <w:rFonts w:ascii="BentonSansCond Light" w:hAnsi="BentonSansCond Light"/>
                <w:color w:val="000000"/>
                <w:sz w:val="15"/>
                <w:szCs w:val="15"/>
              </w:rPr>
            </w:pPr>
            <w:r w:rsidRPr="00D830A2">
              <w:rPr>
                <w:rFonts w:ascii="BentonSansCond Light" w:hAnsi="BentonSansCond Light"/>
                <w:color w:val="000000"/>
                <w:sz w:val="15"/>
                <w:szCs w:val="15"/>
              </w:rPr>
              <w:t xml:space="preserve">Delinquent </w:t>
            </w:r>
          </w:p>
        </w:tc>
        <w:tc>
          <w:tcPr>
            <w:tcW w:w="822" w:type="dxa"/>
            <w:tcBorders>
              <w:top w:val="nil"/>
            </w:tcBorders>
            <w:shd w:val="clear" w:color="auto" w:fill="auto"/>
            <w:noWrap/>
            <w:vAlign w:val="bottom"/>
            <w:hideMark/>
          </w:tcPr>
          <w:p w14:paraId="7D875EAB" w14:textId="77777777" w:rsidR="00D830A2" w:rsidRPr="00D830A2" w:rsidRDefault="00D830A2" w:rsidP="00D830A2">
            <w:pPr>
              <w:spacing w:line="216" w:lineRule="auto"/>
              <w:jc w:val="right"/>
              <w:rPr>
                <w:rFonts w:ascii="BentonSansCond Light" w:hAnsi="BentonSansCond Light"/>
                <w:color w:val="ED5929"/>
                <w:sz w:val="15"/>
                <w:szCs w:val="15"/>
              </w:rPr>
            </w:pPr>
            <w:r w:rsidRPr="00D830A2">
              <w:rPr>
                <w:rFonts w:ascii="BentonSansCond Light" w:hAnsi="BentonSansCond Light"/>
                <w:color w:val="ED5929"/>
                <w:sz w:val="15"/>
                <w:szCs w:val="15"/>
              </w:rPr>
              <w:t>10.4%</w:t>
            </w:r>
          </w:p>
        </w:tc>
        <w:tc>
          <w:tcPr>
            <w:tcW w:w="821" w:type="dxa"/>
            <w:tcBorders>
              <w:top w:val="nil"/>
            </w:tcBorders>
            <w:shd w:val="clear" w:color="auto" w:fill="auto"/>
            <w:noWrap/>
            <w:vAlign w:val="bottom"/>
            <w:hideMark/>
          </w:tcPr>
          <w:p w14:paraId="4D47D216" w14:textId="77777777" w:rsidR="00D830A2" w:rsidRPr="00D830A2" w:rsidRDefault="00D830A2" w:rsidP="00D830A2">
            <w:pPr>
              <w:spacing w:line="216" w:lineRule="auto"/>
              <w:jc w:val="right"/>
              <w:rPr>
                <w:rFonts w:ascii="BentonSansCond Light" w:hAnsi="BentonSansCond Light"/>
                <w:color w:val="ED5929"/>
                <w:sz w:val="15"/>
                <w:szCs w:val="15"/>
              </w:rPr>
            </w:pPr>
            <w:r w:rsidRPr="00D830A2">
              <w:rPr>
                <w:rFonts w:ascii="BentonSansCond Light" w:hAnsi="BentonSansCond Light"/>
                <w:color w:val="ED5929"/>
                <w:sz w:val="15"/>
                <w:szCs w:val="15"/>
              </w:rPr>
              <w:t>12.3%</w:t>
            </w:r>
          </w:p>
        </w:tc>
        <w:tc>
          <w:tcPr>
            <w:tcW w:w="821" w:type="dxa"/>
            <w:tcBorders>
              <w:top w:val="nil"/>
            </w:tcBorders>
            <w:shd w:val="clear" w:color="auto" w:fill="auto"/>
            <w:noWrap/>
            <w:vAlign w:val="bottom"/>
            <w:hideMark/>
          </w:tcPr>
          <w:p w14:paraId="57537B85" w14:textId="77777777" w:rsidR="00D830A2" w:rsidRPr="00D830A2" w:rsidRDefault="00D830A2" w:rsidP="00D830A2">
            <w:pPr>
              <w:spacing w:line="216" w:lineRule="auto"/>
              <w:jc w:val="right"/>
              <w:rPr>
                <w:rFonts w:ascii="BentonSansCond Light" w:hAnsi="BentonSansCond Light"/>
                <w:color w:val="ED5929"/>
                <w:sz w:val="15"/>
                <w:szCs w:val="15"/>
              </w:rPr>
            </w:pPr>
            <w:r w:rsidRPr="00D830A2">
              <w:rPr>
                <w:rFonts w:ascii="BentonSansCond Light" w:hAnsi="BentonSansCond Light"/>
                <w:color w:val="ED5929"/>
                <w:sz w:val="15"/>
                <w:szCs w:val="15"/>
              </w:rPr>
              <w:t>75.0%</w:t>
            </w:r>
          </w:p>
        </w:tc>
        <w:tc>
          <w:tcPr>
            <w:tcW w:w="937" w:type="dxa"/>
            <w:tcBorders>
              <w:top w:val="nil"/>
            </w:tcBorders>
            <w:shd w:val="clear" w:color="auto" w:fill="auto"/>
            <w:noWrap/>
            <w:vAlign w:val="bottom"/>
            <w:hideMark/>
          </w:tcPr>
          <w:p w14:paraId="38B67BE0" w14:textId="77777777" w:rsidR="00D830A2" w:rsidRPr="00D830A2" w:rsidRDefault="00D830A2" w:rsidP="00D830A2">
            <w:pPr>
              <w:spacing w:line="216" w:lineRule="auto"/>
              <w:jc w:val="right"/>
              <w:rPr>
                <w:rFonts w:ascii="BentonSansCond Light" w:hAnsi="BentonSansCond Light"/>
                <w:color w:val="ED5929"/>
                <w:sz w:val="15"/>
                <w:szCs w:val="15"/>
              </w:rPr>
            </w:pPr>
            <w:r w:rsidRPr="00D830A2">
              <w:rPr>
                <w:rFonts w:ascii="BentonSansCond Light" w:hAnsi="BentonSansCond Light"/>
                <w:color w:val="ED5929"/>
                <w:sz w:val="15"/>
                <w:szCs w:val="15"/>
              </w:rPr>
              <w:t xml:space="preserve">Yes </w:t>
            </w:r>
          </w:p>
        </w:tc>
        <w:tc>
          <w:tcPr>
            <w:tcW w:w="821" w:type="dxa"/>
            <w:tcBorders>
              <w:top w:val="nil"/>
            </w:tcBorders>
            <w:shd w:val="clear" w:color="auto" w:fill="auto"/>
            <w:noWrap/>
            <w:vAlign w:val="bottom"/>
            <w:hideMark/>
          </w:tcPr>
          <w:p w14:paraId="4BBB230E" w14:textId="77777777" w:rsidR="00D830A2" w:rsidRPr="00D830A2" w:rsidRDefault="00D830A2" w:rsidP="00D830A2">
            <w:pPr>
              <w:spacing w:line="216" w:lineRule="auto"/>
              <w:jc w:val="right"/>
              <w:rPr>
                <w:rFonts w:ascii="BentonSansCond Light" w:hAnsi="BentonSansCond Light"/>
                <w:color w:val="ED5929"/>
                <w:sz w:val="15"/>
                <w:szCs w:val="15"/>
              </w:rPr>
            </w:pPr>
            <w:r w:rsidRPr="00D830A2">
              <w:rPr>
                <w:rFonts w:ascii="BentonSansCond Light" w:hAnsi="BentonSansCond Light"/>
                <w:color w:val="ED5929"/>
                <w:sz w:val="15"/>
                <w:szCs w:val="15"/>
              </w:rPr>
              <w:t>10.4%</w:t>
            </w:r>
          </w:p>
        </w:tc>
        <w:tc>
          <w:tcPr>
            <w:tcW w:w="821" w:type="dxa"/>
            <w:tcBorders>
              <w:top w:val="nil"/>
            </w:tcBorders>
            <w:shd w:val="clear" w:color="auto" w:fill="auto"/>
            <w:noWrap/>
            <w:vAlign w:val="bottom"/>
            <w:hideMark/>
          </w:tcPr>
          <w:p w14:paraId="653CB264" w14:textId="77777777" w:rsidR="00D830A2" w:rsidRPr="00D830A2" w:rsidRDefault="00D830A2" w:rsidP="00D830A2">
            <w:pPr>
              <w:spacing w:line="216" w:lineRule="auto"/>
              <w:jc w:val="right"/>
              <w:rPr>
                <w:rFonts w:ascii="BentonSansCond Light" w:hAnsi="BentonSansCond Light"/>
                <w:color w:val="ED5929"/>
                <w:sz w:val="15"/>
                <w:szCs w:val="15"/>
              </w:rPr>
            </w:pPr>
            <w:r w:rsidRPr="00D830A2">
              <w:rPr>
                <w:rFonts w:ascii="BentonSansCond Light" w:hAnsi="BentonSansCond Light"/>
                <w:color w:val="ED5929"/>
                <w:sz w:val="15"/>
                <w:szCs w:val="15"/>
              </w:rPr>
              <w:t>0.86</w:t>
            </w:r>
          </w:p>
        </w:tc>
      </w:tr>
      <w:tr w:rsidR="00D830A2" w:rsidRPr="00D830A2" w14:paraId="15333DBE" w14:textId="77777777" w:rsidTr="00D830A2">
        <w:trPr>
          <w:trHeight w:val="202"/>
        </w:trPr>
        <w:tc>
          <w:tcPr>
            <w:tcW w:w="717" w:type="dxa"/>
            <w:vMerge/>
            <w:tcBorders>
              <w:top w:val="nil"/>
              <w:bottom w:val="nil"/>
              <w:right w:val="nil"/>
            </w:tcBorders>
          </w:tcPr>
          <w:p w14:paraId="31D1AE9A" w14:textId="77777777" w:rsidR="00D830A2" w:rsidRPr="00D830A2" w:rsidRDefault="00D830A2" w:rsidP="00D830A2">
            <w:pPr>
              <w:spacing w:line="216" w:lineRule="auto"/>
              <w:rPr>
                <w:rFonts w:ascii="BentonSansCond Light" w:hAnsi="BentonSansCond Light"/>
                <w:color w:val="000000"/>
                <w:sz w:val="15"/>
                <w:szCs w:val="15"/>
              </w:rPr>
            </w:pPr>
          </w:p>
        </w:tc>
        <w:tc>
          <w:tcPr>
            <w:tcW w:w="3168" w:type="dxa"/>
            <w:tcBorders>
              <w:left w:val="nil"/>
            </w:tcBorders>
            <w:shd w:val="clear" w:color="auto" w:fill="auto"/>
            <w:noWrap/>
            <w:vAlign w:val="bottom"/>
            <w:hideMark/>
          </w:tcPr>
          <w:p w14:paraId="54241C24" w14:textId="77777777" w:rsidR="00D830A2" w:rsidRPr="00D830A2" w:rsidRDefault="00D830A2" w:rsidP="00D830A2">
            <w:pPr>
              <w:spacing w:line="216" w:lineRule="auto"/>
              <w:rPr>
                <w:rFonts w:ascii="BentonSansCond Light" w:hAnsi="BentonSansCond Light"/>
                <w:color w:val="000000"/>
                <w:sz w:val="15"/>
                <w:szCs w:val="15"/>
              </w:rPr>
            </w:pPr>
            <w:r>
              <w:rPr>
                <w:rFonts w:ascii="BentonSansCond Light" w:hAnsi="BentonSansCond Light"/>
                <w:color w:val="000000"/>
                <w:sz w:val="15"/>
                <w:szCs w:val="15"/>
              </w:rPr>
              <w:t>Non-delinquent,</w:t>
            </w:r>
            <w:r w:rsidR="009B5CF6">
              <w:rPr>
                <w:rFonts w:ascii="BentonSansCond Light" w:hAnsi="BentonSansCond Light"/>
                <w:color w:val="000000"/>
                <w:sz w:val="15"/>
                <w:szCs w:val="15"/>
              </w:rPr>
              <w:t xml:space="preserve"> </w:t>
            </w:r>
            <w:r w:rsidRPr="00D830A2">
              <w:rPr>
                <w:rFonts w:ascii="BentonSansCond Light" w:hAnsi="BentonSansCond Light"/>
                <w:color w:val="000000"/>
                <w:sz w:val="15"/>
                <w:szCs w:val="15"/>
              </w:rPr>
              <w:t>thin</w:t>
            </w:r>
            <w:r w:rsidR="009B5CF6">
              <w:rPr>
                <w:rFonts w:ascii="BentonSansCond Light" w:hAnsi="BentonSansCond Light"/>
                <w:color w:val="000000"/>
                <w:sz w:val="15"/>
                <w:szCs w:val="15"/>
              </w:rPr>
              <w:t xml:space="preserve"> </w:t>
            </w:r>
            <w:r>
              <w:rPr>
                <w:rFonts w:ascii="BentonSansCond Light" w:hAnsi="BentonSansCond Light"/>
                <w:color w:val="000000"/>
                <w:sz w:val="15"/>
                <w:szCs w:val="15"/>
              </w:rPr>
              <w:t>file</w:t>
            </w:r>
          </w:p>
        </w:tc>
        <w:tc>
          <w:tcPr>
            <w:tcW w:w="822" w:type="dxa"/>
            <w:shd w:val="clear" w:color="auto" w:fill="auto"/>
            <w:noWrap/>
            <w:vAlign w:val="bottom"/>
            <w:hideMark/>
          </w:tcPr>
          <w:p w14:paraId="085874E3"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7.5</w:t>
            </w:r>
          </w:p>
        </w:tc>
        <w:tc>
          <w:tcPr>
            <w:tcW w:w="821" w:type="dxa"/>
            <w:shd w:val="clear" w:color="auto" w:fill="auto"/>
            <w:noWrap/>
            <w:vAlign w:val="bottom"/>
            <w:hideMark/>
          </w:tcPr>
          <w:p w14:paraId="4488D9D8"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8.4</w:t>
            </w:r>
          </w:p>
        </w:tc>
        <w:tc>
          <w:tcPr>
            <w:tcW w:w="821" w:type="dxa"/>
            <w:shd w:val="clear" w:color="auto" w:fill="auto"/>
            <w:noWrap/>
            <w:vAlign w:val="bottom"/>
            <w:hideMark/>
          </w:tcPr>
          <w:p w14:paraId="511A01D8"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84.0</w:t>
            </w:r>
          </w:p>
        </w:tc>
        <w:tc>
          <w:tcPr>
            <w:tcW w:w="937" w:type="dxa"/>
            <w:shd w:val="clear" w:color="auto" w:fill="auto"/>
            <w:noWrap/>
            <w:vAlign w:val="bottom"/>
            <w:hideMark/>
          </w:tcPr>
          <w:p w14:paraId="6DC59528"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 xml:space="preserve">No </w:t>
            </w:r>
          </w:p>
        </w:tc>
        <w:tc>
          <w:tcPr>
            <w:tcW w:w="821" w:type="dxa"/>
            <w:shd w:val="clear" w:color="auto" w:fill="auto"/>
            <w:noWrap/>
            <w:vAlign w:val="bottom"/>
            <w:hideMark/>
          </w:tcPr>
          <w:p w14:paraId="4FF809A1"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8.4</w:t>
            </w:r>
          </w:p>
        </w:tc>
        <w:tc>
          <w:tcPr>
            <w:tcW w:w="821" w:type="dxa"/>
            <w:shd w:val="clear" w:color="auto" w:fill="auto"/>
            <w:noWrap/>
            <w:vAlign w:val="bottom"/>
            <w:hideMark/>
          </w:tcPr>
          <w:p w14:paraId="7996471E"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 xml:space="preserve">NA </w:t>
            </w:r>
          </w:p>
        </w:tc>
      </w:tr>
      <w:tr w:rsidR="00D830A2" w:rsidRPr="00D830A2" w14:paraId="20486CD3" w14:textId="77777777" w:rsidTr="00D830A2">
        <w:trPr>
          <w:trHeight w:val="202"/>
        </w:trPr>
        <w:tc>
          <w:tcPr>
            <w:tcW w:w="717" w:type="dxa"/>
            <w:vMerge/>
            <w:tcBorders>
              <w:top w:val="nil"/>
              <w:bottom w:val="nil"/>
              <w:right w:val="nil"/>
            </w:tcBorders>
          </w:tcPr>
          <w:p w14:paraId="69D44E9B" w14:textId="77777777" w:rsidR="00D830A2" w:rsidRPr="00D830A2" w:rsidRDefault="00D830A2" w:rsidP="00D830A2">
            <w:pPr>
              <w:spacing w:line="216" w:lineRule="auto"/>
              <w:rPr>
                <w:rFonts w:ascii="BentonSansCond Light" w:hAnsi="BentonSansCond Light"/>
                <w:color w:val="000000"/>
                <w:sz w:val="15"/>
                <w:szCs w:val="15"/>
              </w:rPr>
            </w:pPr>
          </w:p>
        </w:tc>
        <w:tc>
          <w:tcPr>
            <w:tcW w:w="3168" w:type="dxa"/>
            <w:tcBorders>
              <w:left w:val="nil"/>
            </w:tcBorders>
            <w:shd w:val="clear" w:color="auto" w:fill="auto"/>
            <w:noWrap/>
            <w:vAlign w:val="bottom"/>
            <w:hideMark/>
          </w:tcPr>
          <w:p w14:paraId="10D86D13" w14:textId="77777777" w:rsidR="00D830A2" w:rsidRPr="00D830A2" w:rsidRDefault="00D830A2" w:rsidP="00D830A2">
            <w:pPr>
              <w:spacing w:line="216" w:lineRule="auto"/>
              <w:rPr>
                <w:rFonts w:ascii="BentonSansCond Light" w:hAnsi="BentonSansCond Light"/>
                <w:color w:val="000000"/>
                <w:sz w:val="15"/>
                <w:szCs w:val="15"/>
              </w:rPr>
            </w:pPr>
            <w:r>
              <w:rPr>
                <w:rFonts w:ascii="BentonSansCond Light" w:hAnsi="BentonSansCond Light"/>
                <w:color w:val="000000"/>
                <w:sz w:val="15"/>
                <w:szCs w:val="15"/>
              </w:rPr>
              <w:t>Non-delinquent,</w:t>
            </w:r>
            <w:r w:rsidR="009B5CF6">
              <w:rPr>
                <w:rFonts w:ascii="BentonSansCond Light" w:hAnsi="BentonSansCond Light"/>
                <w:color w:val="000000"/>
                <w:sz w:val="15"/>
                <w:szCs w:val="15"/>
              </w:rPr>
              <w:t xml:space="preserve"> </w:t>
            </w:r>
            <w:r>
              <w:rPr>
                <w:rFonts w:ascii="BentonSansCond Light" w:hAnsi="BentonSansCond Light"/>
                <w:color w:val="000000"/>
                <w:sz w:val="15"/>
                <w:szCs w:val="15"/>
              </w:rPr>
              <w:t xml:space="preserve">thick file, file, </w:t>
            </w:r>
            <w:r w:rsidRPr="00D830A2">
              <w:rPr>
                <w:rFonts w:ascii="BentonSansCond Light" w:hAnsi="BentonSansCond Light"/>
                <w:color w:val="000000"/>
                <w:sz w:val="15"/>
                <w:szCs w:val="15"/>
              </w:rPr>
              <w:t>low</w:t>
            </w:r>
            <w:r>
              <w:rPr>
                <w:rFonts w:ascii="BentonSansCond Light" w:hAnsi="BentonSansCond Light"/>
                <w:color w:val="000000"/>
                <w:sz w:val="15"/>
                <w:szCs w:val="15"/>
              </w:rPr>
              <w:t>-bureau tenure</w:t>
            </w:r>
            <w:r w:rsidRPr="00D830A2">
              <w:rPr>
                <w:rFonts w:ascii="BentonSansCond Light" w:hAnsi="BentonSansCond Light"/>
                <w:color w:val="000000"/>
                <w:sz w:val="15"/>
                <w:szCs w:val="15"/>
              </w:rPr>
              <w:t xml:space="preserve"> </w:t>
            </w:r>
          </w:p>
        </w:tc>
        <w:tc>
          <w:tcPr>
            <w:tcW w:w="822" w:type="dxa"/>
            <w:shd w:val="clear" w:color="auto" w:fill="auto"/>
            <w:noWrap/>
            <w:vAlign w:val="bottom"/>
            <w:hideMark/>
          </w:tcPr>
          <w:p w14:paraId="59DD206E"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6.8</w:t>
            </w:r>
          </w:p>
        </w:tc>
        <w:tc>
          <w:tcPr>
            <w:tcW w:w="821" w:type="dxa"/>
            <w:shd w:val="clear" w:color="auto" w:fill="auto"/>
            <w:noWrap/>
            <w:vAlign w:val="bottom"/>
            <w:hideMark/>
          </w:tcPr>
          <w:p w14:paraId="13321473"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8.1</w:t>
            </w:r>
          </w:p>
        </w:tc>
        <w:tc>
          <w:tcPr>
            <w:tcW w:w="821" w:type="dxa"/>
            <w:shd w:val="clear" w:color="auto" w:fill="auto"/>
            <w:noWrap/>
            <w:vAlign w:val="bottom"/>
            <w:hideMark/>
          </w:tcPr>
          <w:p w14:paraId="03473641"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80.0</w:t>
            </w:r>
          </w:p>
        </w:tc>
        <w:tc>
          <w:tcPr>
            <w:tcW w:w="937" w:type="dxa"/>
            <w:shd w:val="clear" w:color="auto" w:fill="auto"/>
            <w:noWrap/>
            <w:vAlign w:val="bottom"/>
            <w:hideMark/>
          </w:tcPr>
          <w:p w14:paraId="5DF9111C"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 xml:space="preserve">No </w:t>
            </w:r>
          </w:p>
        </w:tc>
        <w:tc>
          <w:tcPr>
            <w:tcW w:w="821" w:type="dxa"/>
            <w:shd w:val="clear" w:color="auto" w:fill="auto"/>
            <w:noWrap/>
            <w:vAlign w:val="bottom"/>
            <w:hideMark/>
          </w:tcPr>
          <w:p w14:paraId="3712538A"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8.1</w:t>
            </w:r>
          </w:p>
        </w:tc>
        <w:tc>
          <w:tcPr>
            <w:tcW w:w="821" w:type="dxa"/>
            <w:shd w:val="clear" w:color="auto" w:fill="auto"/>
            <w:noWrap/>
            <w:vAlign w:val="bottom"/>
            <w:hideMark/>
          </w:tcPr>
          <w:p w14:paraId="551BA2FB"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 xml:space="preserve">NA </w:t>
            </w:r>
          </w:p>
        </w:tc>
      </w:tr>
      <w:tr w:rsidR="00D830A2" w:rsidRPr="00D830A2" w14:paraId="373B0BE4" w14:textId="77777777" w:rsidTr="00D830A2">
        <w:trPr>
          <w:trHeight w:val="202"/>
        </w:trPr>
        <w:tc>
          <w:tcPr>
            <w:tcW w:w="717" w:type="dxa"/>
            <w:vMerge/>
            <w:tcBorders>
              <w:top w:val="nil"/>
              <w:bottom w:val="nil"/>
              <w:right w:val="nil"/>
            </w:tcBorders>
          </w:tcPr>
          <w:p w14:paraId="158394E0" w14:textId="77777777" w:rsidR="00D830A2" w:rsidRPr="00D830A2" w:rsidRDefault="00D830A2" w:rsidP="00D830A2">
            <w:pPr>
              <w:spacing w:line="216" w:lineRule="auto"/>
              <w:rPr>
                <w:rFonts w:ascii="BentonSansCond Light" w:hAnsi="BentonSansCond Light"/>
                <w:color w:val="000000"/>
                <w:sz w:val="15"/>
                <w:szCs w:val="15"/>
              </w:rPr>
            </w:pPr>
          </w:p>
        </w:tc>
        <w:tc>
          <w:tcPr>
            <w:tcW w:w="3168" w:type="dxa"/>
            <w:tcBorders>
              <w:left w:val="nil"/>
            </w:tcBorders>
            <w:shd w:val="clear" w:color="auto" w:fill="auto"/>
            <w:noWrap/>
            <w:vAlign w:val="bottom"/>
            <w:hideMark/>
          </w:tcPr>
          <w:p w14:paraId="73F30E05" w14:textId="77777777" w:rsidR="00D830A2" w:rsidRPr="00D830A2" w:rsidRDefault="00D830A2" w:rsidP="00D830A2">
            <w:pPr>
              <w:spacing w:line="216" w:lineRule="auto"/>
              <w:rPr>
                <w:rFonts w:ascii="BentonSansCond Light" w:hAnsi="BentonSansCond Light"/>
                <w:color w:val="000000"/>
                <w:sz w:val="15"/>
                <w:szCs w:val="15"/>
              </w:rPr>
            </w:pPr>
            <w:r>
              <w:rPr>
                <w:rFonts w:ascii="BentonSansCond Light" w:hAnsi="BentonSansCond Light"/>
                <w:color w:val="000000"/>
                <w:sz w:val="15"/>
                <w:szCs w:val="15"/>
              </w:rPr>
              <w:t>Non-delinquent,</w:t>
            </w:r>
            <w:r w:rsidR="009B5CF6">
              <w:rPr>
                <w:rFonts w:ascii="BentonSansCond Light" w:hAnsi="BentonSansCond Light"/>
                <w:color w:val="000000"/>
                <w:sz w:val="15"/>
                <w:szCs w:val="15"/>
              </w:rPr>
              <w:t xml:space="preserve"> </w:t>
            </w:r>
            <w:r>
              <w:rPr>
                <w:rFonts w:ascii="BentonSansCond Light" w:hAnsi="BentonSansCond Light"/>
                <w:color w:val="000000"/>
                <w:sz w:val="15"/>
                <w:szCs w:val="15"/>
              </w:rPr>
              <w:t xml:space="preserve">thick file, file, </w:t>
            </w:r>
            <w:r w:rsidRPr="00D830A2">
              <w:rPr>
                <w:rFonts w:ascii="BentonSansCond Light" w:hAnsi="BentonSansCond Light"/>
                <w:color w:val="000000"/>
                <w:sz w:val="15"/>
                <w:szCs w:val="15"/>
              </w:rPr>
              <w:t>mid</w:t>
            </w:r>
            <w:r>
              <w:rPr>
                <w:rFonts w:ascii="BentonSansCond Light" w:hAnsi="BentonSansCond Light"/>
                <w:color w:val="000000"/>
                <w:sz w:val="15"/>
                <w:szCs w:val="15"/>
              </w:rPr>
              <w:t>-bureau tenure</w:t>
            </w:r>
            <w:r w:rsidRPr="00D830A2">
              <w:rPr>
                <w:rFonts w:ascii="BentonSansCond Light" w:hAnsi="BentonSansCond Light"/>
                <w:color w:val="000000"/>
                <w:sz w:val="15"/>
                <w:szCs w:val="15"/>
              </w:rPr>
              <w:t xml:space="preserve"> </w:t>
            </w:r>
          </w:p>
        </w:tc>
        <w:tc>
          <w:tcPr>
            <w:tcW w:w="822" w:type="dxa"/>
            <w:shd w:val="clear" w:color="auto" w:fill="auto"/>
            <w:noWrap/>
            <w:vAlign w:val="bottom"/>
            <w:hideMark/>
          </w:tcPr>
          <w:p w14:paraId="4E6DBBF1"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6.2</w:t>
            </w:r>
          </w:p>
        </w:tc>
        <w:tc>
          <w:tcPr>
            <w:tcW w:w="821" w:type="dxa"/>
            <w:shd w:val="clear" w:color="auto" w:fill="auto"/>
            <w:noWrap/>
            <w:vAlign w:val="bottom"/>
            <w:hideMark/>
          </w:tcPr>
          <w:p w14:paraId="62CFFC91"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6.1</w:t>
            </w:r>
          </w:p>
        </w:tc>
        <w:tc>
          <w:tcPr>
            <w:tcW w:w="821" w:type="dxa"/>
            <w:shd w:val="clear" w:color="auto" w:fill="auto"/>
            <w:noWrap/>
            <w:vAlign w:val="bottom"/>
            <w:hideMark/>
          </w:tcPr>
          <w:p w14:paraId="601935B8"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85.0</w:t>
            </w:r>
          </w:p>
        </w:tc>
        <w:tc>
          <w:tcPr>
            <w:tcW w:w="937" w:type="dxa"/>
            <w:shd w:val="clear" w:color="auto" w:fill="auto"/>
            <w:noWrap/>
            <w:vAlign w:val="bottom"/>
            <w:hideMark/>
          </w:tcPr>
          <w:p w14:paraId="422EB507"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 xml:space="preserve">No </w:t>
            </w:r>
          </w:p>
        </w:tc>
        <w:tc>
          <w:tcPr>
            <w:tcW w:w="821" w:type="dxa"/>
            <w:shd w:val="clear" w:color="auto" w:fill="auto"/>
            <w:noWrap/>
            <w:vAlign w:val="bottom"/>
            <w:hideMark/>
          </w:tcPr>
          <w:p w14:paraId="14E39793"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6.1</w:t>
            </w:r>
          </w:p>
        </w:tc>
        <w:tc>
          <w:tcPr>
            <w:tcW w:w="821" w:type="dxa"/>
            <w:shd w:val="clear" w:color="auto" w:fill="auto"/>
            <w:noWrap/>
            <w:vAlign w:val="bottom"/>
            <w:hideMark/>
          </w:tcPr>
          <w:p w14:paraId="7A3AA78F"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 xml:space="preserve">NA </w:t>
            </w:r>
          </w:p>
        </w:tc>
      </w:tr>
      <w:tr w:rsidR="00D830A2" w:rsidRPr="00D830A2" w14:paraId="39C0B07A" w14:textId="77777777" w:rsidTr="00D830A2">
        <w:trPr>
          <w:trHeight w:val="202"/>
        </w:trPr>
        <w:tc>
          <w:tcPr>
            <w:tcW w:w="717" w:type="dxa"/>
            <w:vMerge/>
            <w:tcBorders>
              <w:top w:val="nil"/>
              <w:bottom w:val="nil"/>
              <w:right w:val="nil"/>
            </w:tcBorders>
          </w:tcPr>
          <w:p w14:paraId="6F43F5E1" w14:textId="77777777" w:rsidR="00D830A2" w:rsidRPr="00D830A2" w:rsidRDefault="00D830A2" w:rsidP="00D830A2">
            <w:pPr>
              <w:spacing w:line="216" w:lineRule="auto"/>
              <w:rPr>
                <w:rFonts w:ascii="BentonSansCond Light" w:hAnsi="BentonSansCond Light"/>
                <w:color w:val="000000"/>
                <w:sz w:val="15"/>
                <w:szCs w:val="15"/>
              </w:rPr>
            </w:pPr>
          </w:p>
        </w:tc>
        <w:tc>
          <w:tcPr>
            <w:tcW w:w="3168" w:type="dxa"/>
            <w:tcBorders>
              <w:left w:val="nil"/>
              <w:bottom w:val="nil"/>
            </w:tcBorders>
            <w:shd w:val="clear" w:color="auto" w:fill="auto"/>
            <w:noWrap/>
            <w:vAlign w:val="bottom"/>
            <w:hideMark/>
          </w:tcPr>
          <w:p w14:paraId="1D3CA097" w14:textId="77777777" w:rsidR="00D830A2" w:rsidRPr="00D830A2" w:rsidRDefault="00D830A2" w:rsidP="00D830A2">
            <w:pPr>
              <w:spacing w:line="216" w:lineRule="auto"/>
              <w:rPr>
                <w:rFonts w:ascii="BentonSansCond Light" w:hAnsi="BentonSansCond Light"/>
                <w:color w:val="000000"/>
                <w:sz w:val="15"/>
                <w:szCs w:val="15"/>
              </w:rPr>
            </w:pPr>
            <w:r>
              <w:rPr>
                <w:rFonts w:ascii="BentonSansCond Light" w:hAnsi="BentonSansCond Light"/>
                <w:color w:val="000000"/>
                <w:sz w:val="15"/>
                <w:szCs w:val="15"/>
              </w:rPr>
              <w:t>Non-delinquent,</w:t>
            </w:r>
            <w:r w:rsidR="009B5CF6">
              <w:rPr>
                <w:rFonts w:ascii="BentonSansCond Light" w:hAnsi="BentonSansCond Light"/>
                <w:color w:val="000000"/>
                <w:sz w:val="15"/>
                <w:szCs w:val="15"/>
              </w:rPr>
              <w:t xml:space="preserve"> </w:t>
            </w:r>
            <w:r>
              <w:rPr>
                <w:rFonts w:ascii="BentonSansCond Light" w:hAnsi="BentonSansCond Light"/>
                <w:color w:val="000000"/>
                <w:sz w:val="15"/>
                <w:szCs w:val="15"/>
              </w:rPr>
              <w:t xml:space="preserve">thick file, file, </w:t>
            </w:r>
            <w:r w:rsidRPr="00D830A2">
              <w:rPr>
                <w:rFonts w:ascii="BentonSansCond Light" w:hAnsi="BentonSansCond Light"/>
                <w:color w:val="000000"/>
                <w:sz w:val="15"/>
                <w:szCs w:val="15"/>
              </w:rPr>
              <w:t>high</w:t>
            </w:r>
            <w:r>
              <w:rPr>
                <w:rFonts w:ascii="BentonSansCond Light" w:hAnsi="BentonSansCond Light"/>
                <w:color w:val="000000"/>
                <w:sz w:val="15"/>
                <w:szCs w:val="15"/>
              </w:rPr>
              <w:t>-bureau tenure</w:t>
            </w:r>
            <w:r w:rsidRPr="00D830A2">
              <w:rPr>
                <w:rFonts w:ascii="BentonSansCond Light" w:hAnsi="BentonSansCond Light"/>
                <w:color w:val="000000"/>
                <w:sz w:val="15"/>
                <w:szCs w:val="15"/>
              </w:rPr>
              <w:t xml:space="preserve"> </w:t>
            </w:r>
          </w:p>
        </w:tc>
        <w:tc>
          <w:tcPr>
            <w:tcW w:w="822" w:type="dxa"/>
            <w:tcBorders>
              <w:bottom w:val="nil"/>
            </w:tcBorders>
            <w:shd w:val="clear" w:color="auto" w:fill="auto"/>
            <w:noWrap/>
            <w:vAlign w:val="bottom"/>
            <w:hideMark/>
          </w:tcPr>
          <w:p w14:paraId="39E99167"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4.7</w:t>
            </w:r>
          </w:p>
        </w:tc>
        <w:tc>
          <w:tcPr>
            <w:tcW w:w="821" w:type="dxa"/>
            <w:tcBorders>
              <w:bottom w:val="nil"/>
            </w:tcBorders>
            <w:shd w:val="clear" w:color="auto" w:fill="auto"/>
            <w:noWrap/>
            <w:vAlign w:val="bottom"/>
            <w:hideMark/>
          </w:tcPr>
          <w:p w14:paraId="507C005F"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4.4</w:t>
            </w:r>
          </w:p>
        </w:tc>
        <w:tc>
          <w:tcPr>
            <w:tcW w:w="821" w:type="dxa"/>
            <w:tcBorders>
              <w:bottom w:val="nil"/>
            </w:tcBorders>
            <w:shd w:val="clear" w:color="auto" w:fill="auto"/>
            <w:noWrap/>
            <w:vAlign w:val="bottom"/>
            <w:hideMark/>
          </w:tcPr>
          <w:p w14:paraId="40272231"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85.0</w:t>
            </w:r>
          </w:p>
        </w:tc>
        <w:tc>
          <w:tcPr>
            <w:tcW w:w="937" w:type="dxa"/>
            <w:tcBorders>
              <w:bottom w:val="nil"/>
            </w:tcBorders>
            <w:shd w:val="clear" w:color="auto" w:fill="auto"/>
            <w:noWrap/>
            <w:vAlign w:val="bottom"/>
            <w:hideMark/>
          </w:tcPr>
          <w:p w14:paraId="385777EF"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 xml:space="preserve">No </w:t>
            </w:r>
          </w:p>
        </w:tc>
        <w:tc>
          <w:tcPr>
            <w:tcW w:w="821" w:type="dxa"/>
            <w:tcBorders>
              <w:bottom w:val="nil"/>
            </w:tcBorders>
            <w:shd w:val="clear" w:color="auto" w:fill="auto"/>
            <w:noWrap/>
            <w:vAlign w:val="bottom"/>
            <w:hideMark/>
          </w:tcPr>
          <w:p w14:paraId="0EA0E644"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4.4</w:t>
            </w:r>
          </w:p>
        </w:tc>
        <w:tc>
          <w:tcPr>
            <w:tcW w:w="821" w:type="dxa"/>
            <w:tcBorders>
              <w:bottom w:val="nil"/>
            </w:tcBorders>
            <w:shd w:val="clear" w:color="auto" w:fill="auto"/>
            <w:noWrap/>
            <w:vAlign w:val="bottom"/>
            <w:hideMark/>
          </w:tcPr>
          <w:p w14:paraId="4DAE7B65"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 xml:space="preserve">NA </w:t>
            </w:r>
          </w:p>
        </w:tc>
      </w:tr>
      <w:tr w:rsidR="00D830A2" w:rsidRPr="00D830A2" w14:paraId="69F8737E" w14:textId="77777777" w:rsidTr="00D830A2">
        <w:trPr>
          <w:trHeight w:val="202"/>
        </w:trPr>
        <w:tc>
          <w:tcPr>
            <w:tcW w:w="717" w:type="dxa"/>
            <w:vMerge/>
            <w:tcBorders>
              <w:top w:val="nil"/>
              <w:bottom w:val="nil"/>
              <w:right w:val="nil"/>
            </w:tcBorders>
          </w:tcPr>
          <w:p w14:paraId="303F098B" w14:textId="77777777" w:rsidR="00D830A2" w:rsidRPr="00D830A2" w:rsidRDefault="00D830A2" w:rsidP="00D830A2">
            <w:pPr>
              <w:spacing w:line="216" w:lineRule="auto"/>
              <w:rPr>
                <w:rFonts w:ascii="BentonSansCond Light" w:hAnsi="BentonSansCond Light"/>
                <w:color w:val="000000"/>
                <w:sz w:val="15"/>
                <w:szCs w:val="15"/>
              </w:rPr>
            </w:pPr>
          </w:p>
        </w:tc>
        <w:tc>
          <w:tcPr>
            <w:tcW w:w="3168" w:type="dxa"/>
            <w:tcBorders>
              <w:top w:val="nil"/>
              <w:left w:val="nil"/>
              <w:bottom w:val="nil"/>
              <w:right w:val="nil"/>
            </w:tcBorders>
            <w:shd w:val="clear" w:color="auto" w:fill="auto"/>
            <w:noWrap/>
            <w:vAlign w:val="bottom"/>
            <w:hideMark/>
          </w:tcPr>
          <w:p w14:paraId="7D5DEF6F" w14:textId="77777777" w:rsidR="00D830A2" w:rsidRPr="00D830A2" w:rsidRDefault="00D830A2" w:rsidP="00D830A2">
            <w:pPr>
              <w:spacing w:line="216" w:lineRule="auto"/>
              <w:rPr>
                <w:rFonts w:ascii="BentonSansCond Light" w:hAnsi="BentonSansCond Light"/>
                <w:color w:val="000000"/>
                <w:sz w:val="15"/>
                <w:szCs w:val="15"/>
              </w:rPr>
            </w:pPr>
          </w:p>
        </w:tc>
        <w:tc>
          <w:tcPr>
            <w:tcW w:w="822" w:type="dxa"/>
            <w:tcBorders>
              <w:top w:val="nil"/>
              <w:left w:val="nil"/>
              <w:bottom w:val="nil"/>
              <w:right w:val="nil"/>
            </w:tcBorders>
            <w:shd w:val="clear" w:color="auto" w:fill="auto"/>
            <w:noWrap/>
            <w:vAlign w:val="bottom"/>
            <w:hideMark/>
          </w:tcPr>
          <w:p w14:paraId="17B782A4" w14:textId="77777777" w:rsidR="00D830A2" w:rsidRPr="00D830A2" w:rsidRDefault="00D830A2" w:rsidP="00D830A2">
            <w:pPr>
              <w:spacing w:line="216" w:lineRule="auto"/>
              <w:jc w:val="right"/>
              <w:rPr>
                <w:rFonts w:ascii="BentonSansCond Light" w:hAnsi="BentonSansCond Light"/>
                <w:color w:val="000000"/>
                <w:sz w:val="15"/>
                <w:szCs w:val="15"/>
              </w:rPr>
            </w:pPr>
          </w:p>
        </w:tc>
        <w:tc>
          <w:tcPr>
            <w:tcW w:w="821" w:type="dxa"/>
            <w:tcBorders>
              <w:top w:val="nil"/>
              <w:left w:val="nil"/>
              <w:bottom w:val="nil"/>
              <w:right w:val="nil"/>
            </w:tcBorders>
            <w:shd w:val="clear" w:color="auto" w:fill="auto"/>
            <w:noWrap/>
            <w:vAlign w:val="bottom"/>
            <w:hideMark/>
          </w:tcPr>
          <w:p w14:paraId="761B973B" w14:textId="77777777" w:rsidR="00D830A2" w:rsidRPr="00D830A2" w:rsidRDefault="00D830A2" w:rsidP="00D830A2">
            <w:pPr>
              <w:spacing w:line="216" w:lineRule="auto"/>
              <w:jc w:val="right"/>
              <w:rPr>
                <w:rFonts w:ascii="BentonSansCond Light" w:hAnsi="BentonSansCond Light"/>
                <w:color w:val="000000"/>
                <w:sz w:val="15"/>
                <w:szCs w:val="15"/>
              </w:rPr>
            </w:pPr>
          </w:p>
        </w:tc>
        <w:tc>
          <w:tcPr>
            <w:tcW w:w="821" w:type="dxa"/>
            <w:tcBorders>
              <w:top w:val="nil"/>
              <w:left w:val="nil"/>
              <w:bottom w:val="nil"/>
              <w:right w:val="nil"/>
            </w:tcBorders>
            <w:shd w:val="clear" w:color="auto" w:fill="auto"/>
            <w:noWrap/>
            <w:vAlign w:val="bottom"/>
            <w:hideMark/>
          </w:tcPr>
          <w:p w14:paraId="1B85A17B" w14:textId="77777777" w:rsidR="00D830A2" w:rsidRPr="00D830A2" w:rsidRDefault="00D830A2" w:rsidP="00D830A2">
            <w:pPr>
              <w:spacing w:line="216" w:lineRule="auto"/>
              <w:jc w:val="right"/>
              <w:rPr>
                <w:rFonts w:ascii="BentonSansCond Light" w:hAnsi="BentonSansCond Light"/>
                <w:color w:val="000000"/>
                <w:sz w:val="15"/>
                <w:szCs w:val="15"/>
              </w:rPr>
            </w:pPr>
          </w:p>
        </w:tc>
        <w:tc>
          <w:tcPr>
            <w:tcW w:w="937" w:type="dxa"/>
            <w:tcBorders>
              <w:top w:val="nil"/>
              <w:left w:val="nil"/>
              <w:bottom w:val="nil"/>
              <w:right w:val="nil"/>
            </w:tcBorders>
            <w:shd w:val="clear" w:color="auto" w:fill="auto"/>
            <w:noWrap/>
            <w:vAlign w:val="bottom"/>
            <w:hideMark/>
          </w:tcPr>
          <w:p w14:paraId="7090A6A6" w14:textId="77777777" w:rsidR="00D830A2" w:rsidRPr="00D830A2" w:rsidRDefault="00D830A2" w:rsidP="00D830A2">
            <w:pPr>
              <w:spacing w:line="216" w:lineRule="auto"/>
              <w:jc w:val="right"/>
              <w:rPr>
                <w:rFonts w:ascii="BentonSansCond Light" w:hAnsi="BentonSansCond Light"/>
                <w:color w:val="000000"/>
                <w:sz w:val="15"/>
                <w:szCs w:val="15"/>
              </w:rPr>
            </w:pPr>
          </w:p>
        </w:tc>
        <w:tc>
          <w:tcPr>
            <w:tcW w:w="821" w:type="dxa"/>
            <w:tcBorders>
              <w:top w:val="nil"/>
              <w:left w:val="nil"/>
              <w:bottom w:val="nil"/>
              <w:right w:val="nil"/>
            </w:tcBorders>
            <w:shd w:val="clear" w:color="auto" w:fill="auto"/>
            <w:noWrap/>
            <w:vAlign w:val="bottom"/>
            <w:hideMark/>
          </w:tcPr>
          <w:p w14:paraId="78562CA1" w14:textId="77777777" w:rsidR="00D830A2" w:rsidRPr="00D830A2" w:rsidRDefault="00D830A2" w:rsidP="00D830A2">
            <w:pPr>
              <w:spacing w:line="216" w:lineRule="auto"/>
              <w:jc w:val="right"/>
              <w:rPr>
                <w:rFonts w:ascii="BentonSansCond Light" w:hAnsi="BentonSansCond Light"/>
                <w:color w:val="000000"/>
                <w:sz w:val="15"/>
                <w:szCs w:val="15"/>
              </w:rPr>
            </w:pPr>
          </w:p>
        </w:tc>
        <w:tc>
          <w:tcPr>
            <w:tcW w:w="821" w:type="dxa"/>
            <w:tcBorders>
              <w:top w:val="nil"/>
              <w:left w:val="nil"/>
              <w:bottom w:val="nil"/>
            </w:tcBorders>
            <w:shd w:val="clear" w:color="auto" w:fill="auto"/>
            <w:noWrap/>
            <w:vAlign w:val="bottom"/>
            <w:hideMark/>
          </w:tcPr>
          <w:p w14:paraId="1CFB2649" w14:textId="77777777" w:rsidR="00D830A2" w:rsidRPr="00D830A2" w:rsidRDefault="00D830A2" w:rsidP="00D830A2">
            <w:pPr>
              <w:spacing w:line="216" w:lineRule="auto"/>
              <w:jc w:val="right"/>
              <w:rPr>
                <w:rFonts w:ascii="BentonSansCond Light" w:hAnsi="BentonSansCond Light"/>
                <w:color w:val="000000"/>
                <w:sz w:val="15"/>
                <w:szCs w:val="15"/>
              </w:rPr>
            </w:pPr>
          </w:p>
        </w:tc>
      </w:tr>
      <w:tr w:rsidR="00D830A2" w:rsidRPr="00D830A2" w14:paraId="6983043B" w14:textId="77777777" w:rsidTr="00D830A2">
        <w:trPr>
          <w:trHeight w:val="202"/>
        </w:trPr>
        <w:tc>
          <w:tcPr>
            <w:tcW w:w="717" w:type="dxa"/>
            <w:vMerge w:val="restart"/>
            <w:tcBorders>
              <w:top w:val="nil"/>
              <w:bottom w:val="nil"/>
              <w:right w:val="nil"/>
            </w:tcBorders>
          </w:tcPr>
          <w:p w14:paraId="7B7392B8" w14:textId="77777777" w:rsidR="00D830A2" w:rsidRPr="00D830A2" w:rsidRDefault="00D830A2" w:rsidP="00D830A2">
            <w:pPr>
              <w:spacing w:line="216" w:lineRule="auto"/>
              <w:rPr>
                <w:rFonts w:ascii="BentonSansCond Light" w:hAnsi="BentonSansCond Light"/>
                <w:color w:val="000000"/>
                <w:sz w:val="3"/>
                <w:szCs w:val="15"/>
              </w:rPr>
            </w:pPr>
          </w:p>
          <w:p w14:paraId="1BD096E8" w14:textId="77777777" w:rsidR="00D830A2" w:rsidRPr="00D830A2" w:rsidRDefault="00D830A2" w:rsidP="00D830A2">
            <w:pPr>
              <w:spacing w:line="216" w:lineRule="auto"/>
              <w:rPr>
                <w:rFonts w:ascii="BentonSansCond Light" w:hAnsi="BentonSansCond Light"/>
                <w:color w:val="000000"/>
                <w:sz w:val="15"/>
                <w:szCs w:val="15"/>
              </w:rPr>
            </w:pPr>
            <w:r>
              <w:rPr>
                <w:rFonts w:ascii="BentonSansCond Light" w:hAnsi="BentonSansCond Light"/>
                <w:color w:val="000000"/>
                <w:sz w:val="15"/>
                <w:szCs w:val="15"/>
              </w:rPr>
              <w:t>Lending</w:t>
            </w:r>
          </w:p>
        </w:tc>
        <w:tc>
          <w:tcPr>
            <w:tcW w:w="3168" w:type="dxa"/>
            <w:tcBorders>
              <w:top w:val="nil"/>
              <w:left w:val="nil"/>
            </w:tcBorders>
            <w:shd w:val="clear" w:color="auto" w:fill="auto"/>
            <w:noWrap/>
            <w:vAlign w:val="bottom"/>
            <w:hideMark/>
          </w:tcPr>
          <w:p w14:paraId="2C39F1B6" w14:textId="77777777" w:rsidR="00D830A2" w:rsidRPr="00D830A2" w:rsidRDefault="00D830A2" w:rsidP="00D830A2">
            <w:pPr>
              <w:spacing w:line="216" w:lineRule="auto"/>
              <w:rPr>
                <w:rFonts w:ascii="BentonSansCond Light" w:hAnsi="BentonSansCond Light"/>
                <w:color w:val="000000"/>
                <w:sz w:val="15"/>
                <w:szCs w:val="15"/>
              </w:rPr>
            </w:pPr>
            <w:r w:rsidRPr="00D830A2">
              <w:rPr>
                <w:rFonts w:ascii="BentonSansCond Light" w:hAnsi="BentonSansCond Light"/>
                <w:color w:val="000000"/>
                <w:sz w:val="15"/>
                <w:szCs w:val="15"/>
              </w:rPr>
              <w:t xml:space="preserve">Delinquent </w:t>
            </w:r>
          </w:p>
        </w:tc>
        <w:tc>
          <w:tcPr>
            <w:tcW w:w="822" w:type="dxa"/>
            <w:tcBorders>
              <w:top w:val="nil"/>
            </w:tcBorders>
            <w:shd w:val="clear" w:color="auto" w:fill="auto"/>
            <w:noWrap/>
            <w:vAlign w:val="bottom"/>
            <w:hideMark/>
          </w:tcPr>
          <w:p w14:paraId="45FAAC22"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3.3</w:t>
            </w:r>
          </w:p>
        </w:tc>
        <w:tc>
          <w:tcPr>
            <w:tcW w:w="821" w:type="dxa"/>
            <w:tcBorders>
              <w:top w:val="nil"/>
            </w:tcBorders>
            <w:shd w:val="clear" w:color="auto" w:fill="auto"/>
            <w:noWrap/>
            <w:vAlign w:val="bottom"/>
            <w:hideMark/>
          </w:tcPr>
          <w:p w14:paraId="3CAA6619"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3.6</w:t>
            </w:r>
          </w:p>
        </w:tc>
        <w:tc>
          <w:tcPr>
            <w:tcW w:w="821" w:type="dxa"/>
            <w:tcBorders>
              <w:top w:val="nil"/>
            </w:tcBorders>
            <w:shd w:val="clear" w:color="auto" w:fill="auto"/>
            <w:noWrap/>
            <w:vAlign w:val="bottom"/>
            <w:hideMark/>
          </w:tcPr>
          <w:p w14:paraId="701BAD70"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84.0</w:t>
            </w:r>
          </w:p>
        </w:tc>
        <w:tc>
          <w:tcPr>
            <w:tcW w:w="937" w:type="dxa"/>
            <w:tcBorders>
              <w:top w:val="nil"/>
            </w:tcBorders>
            <w:shd w:val="clear" w:color="auto" w:fill="auto"/>
            <w:noWrap/>
            <w:vAlign w:val="bottom"/>
            <w:hideMark/>
          </w:tcPr>
          <w:p w14:paraId="70D99227"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 xml:space="preserve">No </w:t>
            </w:r>
          </w:p>
        </w:tc>
        <w:tc>
          <w:tcPr>
            <w:tcW w:w="821" w:type="dxa"/>
            <w:tcBorders>
              <w:top w:val="nil"/>
            </w:tcBorders>
            <w:shd w:val="clear" w:color="auto" w:fill="auto"/>
            <w:noWrap/>
            <w:vAlign w:val="bottom"/>
            <w:hideMark/>
          </w:tcPr>
          <w:p w14:paraId="65C8D4BB"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3.6</w:t>
            </w:r>
          </w:p>
        </w:tc>
        <w:tc>
          <w:tcPr>
            <w:tcW w:w="821" w:type="dxa"/>
            <w:tcBorders>
              <w:top w:val="nil"/>
            </w:tcBorders>
            <w:shd w:val="clear" w:color="auto" w:fill="auto"/>
            <w:noWrap/>
            <w:vAlign w:val="bottom"/>
            <w:hideMark/>
          </w:tcPr>
          <w:p w14:paraId="6495FFCB"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 xml:space="preserve">NA </w:t>
            </w:r>
          </w:p>
        </w:tc>
      </w:tr>
      <w:tr w:rsidR="00D830A2" w:rsidRPr="00D830A2" w14:paraId="7533018B" w14:textId="77777777" w:rsidTr="00D830A2">
        <w:trPr>
          <w:trHeight w:val="202"/>
        </w:trPr>
        <w:tc>
          <w:tcPr>
            <w:tcW w:w="717" w:type="dxa"/>
            <w:vMerge/>
            <w:tcBorders>
              <w:top w:val="nil"/>
              <w:bottom w:val="nil"/>
              <w:right w:val="nil"/>
            </w:tcBorders>
          </w:tcPr>
          <w:p w14:paraId="62464471" w14:textId="77777777" w:rsidR="00D830A2" w:rsidRPr="00D830A2" w:rsidRDefault="00D830A2" w:rsidP="00D830A2">
            <w:pPr>
              <w:spacing w:line="216" w:lineRule="auto"/>
              <w:rPr>
                <w:rFonts w:ascii="BentonSansCond Light" w:hAnsi="BentonSansCond Light"/>
                <w:color w:val="000000"/>
                <w:sz w:val="15"/>
                <w:szCs w:val="15"/>
              </w:rPr>
            </w:pPr>
          </w:p>
        </w:tc>
        <w:tc>
          <w:tcPr>
            <w:tcW w:w="3168" w:type="dxa"/>
            <w:tcBorders>
              <w:left w:val="nil"/>
            </w:tcBorders>
            <w:shd w:val="clear" w:color="auto" w:fill="auto"/>
            <w:noWrap/>
            <w:vAlign w:val="bottom"/>
            <w:hideMark/>
          </w:tcPr>
          <w:p w14:paraId="3CBC8A4D" w14:textId="77777777" w:rsidR="00D830A2" w:rsidRPr="00D830A2" w:rsidRDefault="00D830A2" w:rsidP="00D830A2">
            <w:pPr>
              <w:spacing w:line="216" w:lineRule="auto"/>
              <w:rPr>
                <w:rFonts w:ascii="BentonSansCond Light" w:hAnsi="BentonSansCond Light"/>
                <w:color w:val="000000"/>
                <w:sz w:val="15"/>
                <w:szCs w:val="15"/>
              </w:rPr>
            </w:pPr>
            <w:r>
              <w:rPr>
                <w:rFonts w:ascii="BentonSansCond Light" w:hAnsi="BentonSansCond Light"/>
                <w:color w:val="000000"/>
                <w:sz w:val="15"/>
                <w:szCs w:val="15"/>
              </w:rPr>
              <w:t>Non-delinquent,</w:t>
            </w:r>
            <w:r w:rsidR="009B5CF6">
              <w:rPr>
                <w:rFonts w:ascii="BentonSansCond Light" w:hAnsi="BentonSansCond Light"/>
                <w:color w:val="000000"/>
                <w:sz w:val="15"/>
                <w:szCs w:val="15"/>
              </w:rPr>
              <w:t xml:space="preserve"> </w:t>
            </w:r>
            <w:r w:rsidRPr="00D830A2">
              <w:rPr>
                <w:rFonts w:ascii="BentonSansCond Light" w:hAnsi="BentonSansCond Light"/>
                <w:color w:val="000000"/>
                <w:sz w:val="15"/>
                <w:szCs w:val="15"/>
              </w:rPr>
              <w:t xml:space="preserve">thin </w:t>
            </w:r>
          </w:p>
        </w:tc>
        <w:tc>
          <w:tcPr>
            <w:tcW w:w="822" w:type="dxa"/>
            <w:shd w:val="clear" w:color="auto" w:fill="auto"/>
            <w:noWrap/>
            <w:vAlign w:val="bottom"/>
            <w:hideMark/>
          </w:tcPr>
          <w:p w14:paraId="2812915A" w14:textId="77777777" w:rsidR="00D830A2" w:rsidRPr="00D830A2" w:rsidRDefault="00D830A2" w:rsidP="00D830A2">
            <w:pPr>
              <w:spacing w:line="216" w:lineRule="auto"/>
              <w:jc w:val="right"/>
              <w:rPr>
                <w:rFonts w:ascii="BentonSansCond Light" w:hAnsi="BentonSansCond Light"/>
                <w:color w:val="ED5929"/>
                <w:sz w:val="15"/>
                <w:szCs w:val="15"/>
              </w:rPr>
            </w:pPr>
            <w:r w:rsidRPr="00D830A2">
              <w:rPr>
                <w:rFonts w:ascii="BentonSansCond Light" w:hAnsi="BentonSansCond Light"/>
                <w:color w:val="ED5929"/>
                <w:sz w:val="15"/>
                <w:szCs w:val="15"/>
              </w:rPr>
              <w:t>4.2</w:t>
            </w:r>
          </w:p>
        </w:tc>
        <w:tc>
          <w:tcPr>
            <w:tcW w:w="821" w:type="dxa"/>
            <w:shd w:val="clear" w:color="auto" w:fill="auto"/>
            <w:noWrap/>
            <w:vAlign w:val="bottom"/>
            <w:hideMark/>
          </w:tcPr>
          <w:p w14:paraId="6B5EFA51" w14:textId="77777777" w:rsidR="00D830A2" w:rsidRPr="00D830A2" w:rsidRDefault="00D830A2" w:rsidP="00D830A2">
            <w:pPr>
              <w:spacing w:line="216" w:lineRule="auto"/>
              <w:jc w:val="right"/>
              <w:rPr>
                <w:rFonts w:ascii="BentonSansCond Light" w:hAnsi="BentonSansCond Light"/>
                <w:color w:val="ED5929"/>
                <w:sz w:val="15"/>
                <w:szCs w:val="15"/>
              </w:rPr>
            </w:pPr>
            <w:r w:rsidRPr="00D830A2">
              <w:rPr>
                <w:rFonts w:ascii="BentonSansCond Light" w:hAnsi="BentonSansCond Light"/>
                <w:color w:val="ED5929"/>
                <w:sz w:val="15"/>
                <w:szCs w:val="15"/>
              </w:rPr>
              <w:t>2.6</w:t>
            </w:r>
          </w:p>
        </w:tc>
        <w:tc>
          <w:tcPr>
            <w:tcW w:w="821" w:type="dxa"/>
            <w:shd w:val="clear" w:color="auto" w:fill="auto"/>
            <w:noWrap/>
            <w:vAlign w:val="bottom"/>
            <w:hideMark/>
          </w:tcPr>
          <w:p w14:paraId="35B5E059" w14:textId="77777777" w:rsidR="00D830A2" w:rsidRPr="00D830A2" w:rsidRDefault="00D830A2" w:rsidP="00D830A2">
            <w:pPr>
              <w:spacing w:line="216" w:lineRule="auto"/>
              <w:jc w:val="right"/>
              <w:rPr>
                <w:rFonts w:ascii="BentonSansCond Light" w:hAnsi="BentonSansCond Light"/>
                <w:color w:val="ED5929"/>
                <w:sz w:val="15"/>
                <w:szCs w:val="15"/>
              </w:rPr>
            </w:pPr>
            <w:r w:rsidRPr="00D830A2">
              <w:rPr>
                <w:rFonts w:ascii="BentonSansCond Light" w:hAnsi="BentonSansCond Light"/>
                <w:color w:val="ED5929"/>
                <w:sz w:val="15"/>
                <w:szCs w:val="15"/>
              </w:rPr>
              <w:t>61.0</w:t>
            </w:r>
          </w:p>
        </w:tc>
        <w:tc>
          <w:tcPr>
            <w:tcW w:w="937" w:type="dxa"/>
            <w:shd w:val="clear" w:color="auto" w:fill="auto"/>
            <w:noWrap/>
            <w:vAlign w:val="bottom"/>
            <w:hideMark/>
          </w:tcPr>
          <w:p w14:paraId="1D6C97F7" w14:textId="77777777" w:rsidR="00D830A2" w:rsidRPr="00D830A2" w:rsidRDefault="00D830A2" w:rsidP="00D830A2">
            <w:pPr>
              <w:spacing w:line="216" w:lineRule="auto"/>
              <w:jc w:val="right"/>
              <w:rPr>
                <w:rFonts w:ascii="BentonSansCond Light" w:hAnsi="BentonSansCond Light"/>
                <w:color w:val="ED5929"/>
                <w:sz w:val="15"/>
                <w:szCs w:val="15"/>
              </w:rPr>
            </w:pPr>
            <w:r w:rsidRPr="00D830A2">
              <w:rPr>
                <w:rFonts w:ascii="BentonSansCond Light" w:hAnsi="BentonSansCond Light"/>
                <w:color w:val="ED5929"/>
                <w:sz w:val="15"/>
                <w:szCs w:val="15"/>
              </w:rPr>
              <w:t xml:space="preserve">Yes </w:t>
            </w:r>
          </w:p>
        </w:tc>
        <w:tc>
          <w:tcPr>
            <w:tcW w:w="821" w:type="dxa"/>
            <w:shd w:val="clear" w:color="auto" w:fill="auto"/>
            <w:noWrap/>
            <w:vAlign w:val="bottom"/>
            <w:hideMark/>
          </w:tcPr>
          <w:p w14:paraId="6A0EAC34" w14:textId="77777777" w:rsidR="00D830A2" w:rsidRPr="00D830A2" w:rsidRDefault="00D830A2" w:rsidP="00D830A2">
            <w:pPr>
              <w:spacing w:line="216" w:lineRule="auto"/>
              <w:jc w:val="right"/>
              <w:rPr>
                <w:rFonts w:ascii="BentonSansCond Light" w:hAnsi="BentonSansCond Light"/>
                <w:color w:val="ED5929"/>
                <w:sz w:val="15"/>
                <w:szCs w:val="15"/>
              </w:rPr>
            </w:pPr>
            <w:r w:rsidRPr="00D830A2">
              <w:rPr>
                <w:rFonts w:ascii="BentonSansCond Light" w:hAnsi="BentonSansCond Light"/>
                <w:color w:val="ED5929"/>
                <w:sz w:val="15"/>
                <w:szCs w:val="15"/>
              </w:rPr>
              <w:t>4.2</w:t>
            </w:r>
          </w:p>
        </w:tc>
        <w:tc>
          <w:tcPr>
            <w:tcW w:w="821" w:type="dxa"/>
            <w:shd w:val="clear" w:color="auto" w:fill="auto"/>
            <w:noWrap/>
            <w:vAlign w:val="bottom"/>
            <w:hideMark/>
          </w:tcPr>
          <w:p w14:paraId="4FF1400D" w14:textId="77777777" w:rsidR="00D830A2" w:rsidRPr="00D830A2" w:rsidRDefault="00D830A2" w:rsidP="00D830A2">
            <w:pPr>
              <w:spacing w:line="216" w:lineRule="auto"/>
              <w:jc w:val="right"/>
              <w:rPr>
                <w:rFonts w:ascii="BentonSansCond Light" w:hAnsi="BentonSansCond Light"/>
                <w:color w:val="ED5929"/>
                <w:sz w:val="15"/>
                <w:szCs w:val="15"/>
              </w:rPr>
            </w:pPr>
            <w:r w:rsidRPr="00D830A2">
              <w:rPr>
                <w:rFonts w:ascii="BentonSansCond Light" w:hAnsi="BentonSansCond Light"/>
                <w:color w:val="ED5929"/>
                <w:sz w:val="15"/>
                <w:szCs w:val="15"/>
              </w:rPr>
              <w:t>0.85</w:t>
            </w:r>
          </w:p>
        </w:tc>
      </w:tr>
      <w:tr w:rsidR="00D830A2" w:rsidRPr="00D830A2" w14:paraId="718A3A06" w14:textId="77777777" w:rsidTr="00D830A2">
        <w:trPr>
          <w:trHeight w:val="202"/>
        </w:trPr>
        <w:tc>
          <w:tcPr>
            <w:tcW w:w="717" w:type="dxa"/>
            <w:vMerge/>
            <w:tcBorders>
              <w:top w:val="nil"/>
              <w:bottom w:val="nil"/>
              <w:right w:val="nil"/>
            </w:tcBorders>
          </w:tcPr>
          <w:p w14:paraId="40CF34FF" w14:textId="77777777" w:rsidR="00D830A2" w:rsidRPr="00D830A2" w:rsidRDefault="00D830A2" w:rsidP="00D830A2">
            <w:pPr>
              <w:spacing w:line="216" w:lineRule="auto"/>
              <w:rPr>
                <w:rFonts w:ascii="BentonSansCond Light" w:hAnsi="BentonSansCond Light"/>
                <w:color w:val="000000"/>
                <w:sz w:val="15"/>
                <w:szCs w:val="15"/>
              </w:rPr>
            </w:pPr>
          </w:p>
        </w:tc>
        <w:tc>
          <w:tcPr>
            <w:tcW w:w="3168" w:type="dxa"/>
            <w:tcBorders>
              <w:left w:val="nil"/>
            </w:tcBorders>
            <w:shd w:val="clear" w:color="auto" w:fill="auto"/>
            <w:noWrap/>
            <w:vAlign w:val="bottom"/>
            <w:hideMark/>
          </w:tcPr>
          <w:p w14:paraId="6830EC15" w14:textId="77777777" w:rsidR="00D830A2" w:rsidRPr="00D830A2" w:rsidRDefault="00D830A2" w:rsidP="00D830A2">
            <w:pPr>
              <w:spacing w:line="216" w:lineRule="auto"/>
              <w:rPr>
                <w:rFonts w:ascii="BentonSansCond Light" w:hAnsi="BentonSansCond Light"/>
                <w:color w:val="000000"/>
                <w:sz w:val="15"/>
                <w:szCs w:val="15"/>
              </w:rPr>
            </w:pPr>
            <w:r>
              <w:rPr>
                <w:rFonts w:ascii="BentonSansCond Light" w:hAnsi="BentonSansCond Light"/>
                <w:color w:val="000000"/>
                <w:sz w:val="15"/>
                <w:szCs w:val="15"/>
              </w:rPr>
              <w:t>Non-delinquent,</w:t>
            </w:r>
            <w:r w:rsidR="009B5CF6">
              <w:rPr>
                <w:rFonts w:ascii="BentonSansCond Light" w:hAnsi="BentonSansCond Light"/>
                <w:color w:val="000000"/>
                <w:sz w:val="15"/>
                <w:szCs w:val="15"/>
              </w:rPr>
              <w:t xml:space="preserve"> </w:t>
            </w:r>
            <w:r>
              <w:rPr>
                <w:rFonts w:ascii="BentonSansCond Light" w:hAnsi="BentonSansCond Light"/>
                <w:color w:val="000000"/>
                <w:sz w:val="15"/>
                <w:szCs w:val="15"/>
              </w:rPr>
              <w:t xml:space="preserve">thick file, file, </w:t>
            </w:r>
            <w:r w:rsidRPr="00D830A2">
              <w:rPr>
                <w:rFonts w:ascii="BentonSansCond Light" w:hAnsi="BentonSansCond Light"/>
                <w:color w:val="000000"/>
                <w:sz w:val="15"/>
                <w:szCs w:val="15"/>
              </w:rPr>
              <w:t>low</w:t>
            </w:r>
            <w:r>
              <w:rPr>
                <w:rFonts w:ascii="BentonSansCond Light" w:hAnsi="BentonSansCond Light"/>
                <w:color w:val="000000"/>
                <w:sz w:val="15"/>
                <w:szCs w:val="15"/>
              </w:rPr>
              <w:t>-bureau tenure</w:t>
            </w:r>
            <w:r w:rsidRPr="00D830A2">
              <w:rPr>
                <w:rFonts w:ascii="BentonSansCond Light" w:hAnsi="BentonSansCond Light"/>
                <w:color w:val="000000"/>
                <w:sz w:val="15"/>
                <w:szCs w:val="15"/>
              </w:rPr>
              <w:t xml:space="preserve"> </w:t>
            </w:r>
          </w:p>
        </w:tc>
        <w:tc>
          <w:tcPr>
            <w:tcW w:w="822" w:type="dxa"/>
            <w:shd w:val="clear" w:color="auto" w:fill="auto"/>
            <w:noWrap/>
            <w:vAlign w:val="bottom"/>
            <w:hideMark/>
          </w:tcPr>
          <w:p w14:paraId="37DDCC7A"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2.6</w:t>
            </w:r>
          </w:p>
        </w:tc>
        <w:tc>
          <w:tcPr>
            <w:tcW w:w="821" w:type="dxa"/>
            <w:shd w:val="clear" w:color="auto" w:fill="auto"/>
            <w:noWrap/>
            <w:vAlign w:val="bottom"/>
            <w:hideMark/>
          </w:tcPr>
          <w:p w14:paraId="52FA3EE8"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2.3</w:t>
            </w:r>
          </w:p>
        </w:tc>
        <w:tc>
          <w:tcPr>
            <w:tcW w:w="821" w:type="dxa"/>
            <w:shd w:val="clear" w:color="auto" w:fill="auto"/>
            <w:noWrap/>
            <w:vAlign w:val="bottom"/>
            <w:hideMark/>
          </w:tcPr>
          <w:p w14:paraId="654C3B45"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88.0</w:t>
            </w:r>
          </w:p>
        </w:tc>
        <w:tc>
          <w:tcPr>
            <w:tcW w:w="937" w:type="dxa"/>
            <w:shd w:val="clear" w:color="auto" w:fill="auto"/>
            <w:noWrap/>
            <w:vAlign w:val="bottom"/>
            <w:hideMark/>
          </w:tcPr>
          <w:p w14:paraId="388AC2F9"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 xml:space="preserve">No </w:t>
            </w:r>
          </w:p>
        </w:tc>
        <w:tc>
          <w:tcPr>
            <w:tcW w:w="821" w:type="dxa"/>
            <w:shd w:val="clear" w:color="auto" w:fill="auto"/>
            <w:noWrap/>
            <w:vAlign w:val="bottom"/>
            <w:hideMark/>
          </w:tcPr>
          <w:p w14:paraId="3E669C6E"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2.3</w:t>
            </w:r>
          </w:p>
        </w:tc>
        <w:tc>
          <w:tcPr>
            <w:tcW w:w="821" w:type="dxa"/>
            <w:shd w:val="clear" w:color="auto" w:fill="auto"/>
            <w:noWrap/>
            <w:vAlign w:val="bottom"/>
            <w:hideMark/>
          </w:tcPr>
          <w:p w14:paraId="018BF6DD"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 xml:space="preserve">NA </w:t>
            </w:r>
          </w:p>
        </w:tc>
      </w:tr>
      <w:tr w:rsidR="00D830A2" w:rsidRPr="00D830A2" w14:paraId="18B28F2E" w14:textId="77777777" w:rsidTr="00D830A2">
        <w:trPr>
          <w:trHeight w:val="202"/>
        </w:trPr>
        <w:tc>
          <w:tcPr>
            <w:tcW w:w="717" w:type="dxa"/>
            <w:vMerge/>
            <w:tcBorders>
              <w:top w:val="nil"/>
              <w:bottom w:val="nil"/>
              <w:right w:val="nil"/>
            </w:tcBorders>
          </w:tcPr>
          <w:p w14:paraId="5EE0EBCB" w14:textId="77777777" w:rsidR="00D830A2" w:rsidRPr="00D830A2" w:rsidRDefault="00D830A2" w:rsidP="00D830A2">
            <w:pPr>
              <w:spacing w:line="216" w:lineRule="auto"/>
              <w:rPr>
                <w:rFonts w:ascii="BentonSansCond Light" w:hAnsi="BentonSansCond Light"/>
                <w:color w:val="000000"/>
                <w:sz w:val="15"/>
                <w:szCs w:val="15"/>
              </w:rPr>
            </w:pPr>
          </w:p>
        </w:tc>
        <w:tc>
          <w:tcPr>
            <w:tcW w:w="3168" w:type="dxa"/>
            <w:tcBorders>
              <w:left w:val="nil"/>
            </w:tcBorders>
            <w:shd w:val="clear" w:color="auto" w:fill="auto"/>
            <w:noWrap/>
            <w:vAlign w:val="bottom"/>
            <w:hideMark/>
          </w:tcPr>
          <w:p w14:paraId="75C2BA9C" w14:textId="77777777" w:rsidR="00D830A2" w:rsidRPr="00D830A2" w:rsidRDefault="00D830A2" w:rsidP="00D830A2">
            <w:pPr>
              <w:spacing w:line="216" w:lineRule="auto"/>
              <w:rPr>
                <w:rFonts w:ascii="BentonSansCond Light" w:hAnsi="BentonSansCond Light"/>
                <w:color w:val="000000"/>
                <w:sz w:val="15"/>
                <w:szCs w:val="15"/>
              </w:rPr>
            </w:pPr>
            <w:r>
              <w:rPr>
                <w:rFonts w:ascii="BentonSansCond Light" w:hAnsi="BentonSansCond Light"/>
                <w:color w:val="000000"/>
                <w:sz w:val="15"/>
                <w:szCs w:val="15"/>
              </w:rPr>
              <w:t>Non-delinquent,</w:t>
            </w:r>
            <w:r w:rsidR="009B5CF6">
              <w:rPr>
                <w:rFonts w:ascii="BentonSansCond Light" w:hAnsi="BentonSansCond Light"/>
                <w:color w:val="000000"/>
                <w:sz w:val="15"/>
                <w:szCs w:val="15"/>
              </w:rPr>
              <w:t xml:space="preserve"> </w:t>
            </w:r>
            <w:r>
              <w:rPr>
                <w:rFonts w:ascii="BentonSansCond Light" w:hAnsi="BentonSansCond Light"/>
                <w:color w:val="000000"/>
                <w:sz w:val="15"/>
                <w:szCs w:val="15"/>
              </w:rPr>
              <w:t xml:space="preserve">thick file, file, </w:t>
            </w:r>
            <w:r w:rsidRPr="00D830A2">
              <w:rPr>
                <w:rFonts w:ascii="BentonSansCond Light" w:hAnsi="BentonSansCond Light"/>
                <w:color w:val="000000"/>
                <w:sz w:val="15"/>
                <w:szCs w:val="15"/>
              </w:rPr>
              <w:t>mid</w:t>
            </w:r>
            <w:r>
              <w:rPr>
                <w:rFonts w:ascii="BentonSansCond Light" w:hAnsi="BentonSansCond Light"/>
                <w:color w:val="000000"/>
                <w:sz w:val="15"/>
                <w:szCs w:val="15"/>
              </w:rPr>
              <w:t>-bureau tenure</w:t>
            </w:r>
            <w:r w:rsidRPr="00D830A2">
              <w:rPr>
                <w:rFonts w:ascii="BentonSansCond Light" w:hAnsi="BentonSansCond Light"/>
                <w:color w:val="000000"/>
                <w:sz w:val="15"/>
                <w:szCs w:val="15"/>
              </w:rPr>
              <w:t xml:space="preserve"> </w:t>
            </w:r>
          </w:p>
        </w:tc>
        <w:tc>
          <w:tcPr>
            <w:tcW w:w="822" w:type="dxa"/>
            <w:shd w:val="clear" w:color="auto" w:fill="auto"/>
            <w:noWrap/>
            <w:vAlign w:val="bottom"/>
            <w:hideMark/>
          </w:tcPr>
          <w:p w14:paraId="4A7DFA24"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1.4</w:t>
            </w:r>
          </w:p>
        </w:tc>
        <w:tc>
          <w:tcPr>
            <w:tcW w:w="821" w:type="dxa"/>
            <w:shd w:val="clear" w:color="auto" w:fill="auto"/>
            <w:noWrap/>
            <w:vAlign w:val="bottom"/>
            <w:hideMark/>
          </w:tcPr>
          <w:p w14:paraId="5DF22080"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1.4</w:t>
            </w:r>
          </w:p>
        </w:tc>
        <w:tc>
          <w:tcPr>
            <w:tcW w:w="821" w:type="dxa"/>
            <w:shd w:val="clear" w:color="auto" w:fill="auto"/>
            <w:noWrap/>
            <w:vAlign w:val="bottom"/>
            <w:hideMark/>
          </w:tcPr>
          <w:p w14:paraId="2CD5BE25"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86.0</w:t>
            </w:r>
          </w:p>
        </w:tc>
        <w:tc>
          <w:tcPr>
            <w:tcW w:w="937" w:type="dxa"/>
            <w:shd w:val="clear" w:color="auto" w:fill="auto"/>
            <w:noWrap/>
            <w:vAlign w:val="bottom"/>
            <w:hideMark/>
          </w:tcPr>
          <w:p w14:paraId="1EEC5DA5"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 xml:space="preserve">No </w:t>
            </w:r>
          </w:p>
        </w:tc>
        <w:tc>
          <w:tcPr>
            <w:tcW w:w="821" w:type="dxa"/>
            <w:shd w:val="clear" w:color="auto" w:fill="auto"/>
            <w:noWrap/>
            <w:vAlign w:val="bottom"/>
            <w:hideMark/>
          </w:tcPr>
          <w:p w14:paraId="6CD1525D"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1.4</w:t>
            </w:r>
          </w:p>
        </w:tc>
        <w:tc>
          <w:tcPr>
            <w:tcW w:w="821" w:type="dxa"/>
            <w:shd w:val="clear" w:color="auto" w:fill="auto"/>
            <w:noWrap/>
            <w:vAlign w:val="bottom"/>
            <w:hideMark/>
          </w:tcPr>
          <w:p w14:paraId="3551A84E" w14:textId="77777777" w:rsidR="00D830A2" w:rsidRPr="00D830A2" w:rsidRDefault="00D830A2" w:rsidP="00D830A2">
            <w:pPr>
              <w:spacing w:line="216" w:lineRule="auto"/>
              <w:jc w:val="right"/>
              <w:rPr>
                <w:rFonts w:ascii="BentonSansCond Light" w:hAnsi="BentonSansCond Light"/>
                <w:color w:val="000000"/>
                <w:sz w:val="15"/>
                <w:szCs w:val="15"/>
              </w:rPr>
            </w:pPr>
            <w:r w:rsidRPr="00D830A2">
              <w:rPr>
                <w:rFonts w:ascii="BentonSansCond Light" w:hAnsi="BentonSansCond Light"/>
                <w:color w:val="000000"/>
                <w:sz w:val="15"/>
                <w:szCs w:val="15"/>
              </w:rPr>
              <w:t xml:space="preserve">NA </w:t>
            </w:r>
          </w:p>
        </w:tc>
      </w:tr>
      <w:tr w:rsidR="00D830A2" w:rsidRPr="00D830A2" w14:paraId="187179A3" w14:textId="77777777" w:rsidTr="00D830A2">
        <w:trPr>
          <w:trHeight w:val="202"/>
        </w:trPr>
        <w:tc>
          <w:tcPr>
            <w:tcW w:w="717" w:type="dxa"/>
            <w:vMerge/>
            <w:tcBorders>
              <w:top w:val="nil"/>
              <w:bottom w:val="nil"/>
              <w:right w:val="nil"/>
            </w:tcBorders>
          </w:tcPr>
          <w:p w14:paraId="152B9F32" w14:textId="77777777" w:rsidR="00D830A2" w:rsidRPr="00D830A2" w:rsidRDefault="00D830A2" w:rsidP="00D830A2">
            <w:pPr>
              <w:spacing w:line="216" w:lineRule="auto"/>
              <w:rPr>
                <w:rFonts w:ascii="BentonSansCond Light" w:hAnsi="BentonSansCond Light"/>
                <w:color w:val="000000"/>
                <w:sz w:val="15"/>
                <w:szCs w:val="15"/>
              </w:rPr>
            </w:pPr>
          </w:p>
        </w:tc>
        <w:tc>
          <w:tcPr>
            <w:tcW w:w="3168" w:type="dxa"/>
            <w:tcBorders>
              <w:left w:val="nil"/>
            </w:tcBorders>
            <w:shd w:val="clear" w:color="auto" w:fill="auto"/>
            <w:noWrap/>
            <w:vAlign w:val="bottom"/>
            <w:hideMark/>
          </w:tcPr>
          <w:p w14:paraId="4586FF94" w14:textId="77777777" w:rsidR="00D830A2" w:rsidRPr="00D830A2" w:rsidRDefault="00D830A2" w:rsidP="00D830A2">
            <w:pPr>
              <w:spacing w:line="216" w:lineRule="auto"/>
              <w:rPr>
                <w:rFonts w:ascii="BentonSansCond Light" w:hAnsi="BentonSansCond Light"/>
                <w:color w:val="000000"/>
                <w:sz w:val="15"/>
                <w:szCs w:val="15"/>
              </w:rPr>
            </w:pPr>
            <w:r>
              <w:rPr>
                <w:rFonts w:ascii="BentonSansCond Light" w:hAnsi="BentonSansCond Light"/>
                <w:color w:val="000000"/>
                <w:sz w:val="15"/>
                <w:szCs w:val="15"/>
              </w:rPr>
              <w:t>Non-delinquent,</w:t>
            </w:r>
            <w:r w:rsidR="009B5CF6">
              <w:rPr>
                <w:rFonts w:ascii="BentonSansCond Light" w:hAnsi="BentonSansCond Light"/>
                <w:color w:val="000000"/>
                <w:sz w:val="15"/>
                <w:szCs w:val="15"/>
              </w:rPr>
              <w:t xml:space="preserve"> </w:t>
            </w:r>
            <w:r>
              <w:rPr>
                <w:rFonts w:ascii="BentonSansCond Light" w:hAnsi="BentonSansCond Light"/>
                <w:color w:val="000000"/>
                <w:sz w:val="15"/>
                <w:szCs w:val="15"/>
              </w:rPr>
              <w:t xml:space="preserve">thick file, file, </w:t>
            </w:r>
            <w:r w:rsidRPr="00D830A2">
              <w:rPr>
                <w:rFonts w:ascii="BentonSansCond Light" w:hAnsi="BentonSansCond Light"/>
                <w:color w:val="000000"/>
                <w:sz w:val="15"/>
                <w:szCs w:val="15"/>
              </w:rPr>
              <w:t>high</w:t>
            </w:r>
            <w:r>
              <w:rPr>
                <w:rFonts w:ascii="BentonSansCond Light" w:hAnsi="BentonSansCond Light"/>
                <w:color w:val="000000"/>
                <w:sz w:val="15"/>
                <w:szCs w:val="15"/>
              </w:rPr>
              <w:t>-bureau tenure</w:t>
            </w:r>
            <w:r w:rsidRPr="00D830A2">
              <w:rPr>
                <w:rFonts w:ascii="BentonSansCond Light" w:hAnsi="BentonSansCond Light"/>
                <w:color w:val="000000"/>
                <w:sz w:val="15"/>
                <w:szCs w:val="15"/>
              </w:rPr>
              <w:t xml:space="preserve"> </w:t>
            </w:r>
          </w:p>
        </w:tc>
        <w:tc>
          <w:tcPr>
            <w:tcW w:w="822" w:type="dxa"/>
            <w:shd w:val="clear" w:color="auto" w:fill="auto"/>
            <w:noWrap/>
            <w:vAlign w:val="bottom"/>
            <w:hideMark/>
          </w:tcPr>
          <w:p w14:paraId="6707B65E" w14:textId="77777777" w:rsidR="00D830A2" w:rsidRPr="00D830A2" w:rsidRDefault="00D830A2" w:rsidP="00D830A2">
            <w:pPr>
              <w:spacing w:line="216" w:lineRule="auto"/>
              <w:jc w:val="right"/>
              <w:rPr>
                <w:rFonts w:ascii="BentonSansCond Light" w:hAnsi="BentonSansCond Light"/>
                <w:color w:val="ED5929"/>
                <w:sz w:val="15"/>
                <w:szCs w:val="15"/>
              </w:rPr>
            </w:pPr>
            <w:r w:rsidRPr="00D830A2">
              <w:rPr>
                <w:rFonts w:ascii="BentonSansCond Light" w:hAnsi="BentonSansCond Light"/>
                <w:color w:val="ED5929"/>
                <w:sz w:val="15"/>
                <w:szCs w:val="15"/>
              </w:rPr>
              <w:t>0.7</w:t>
            </w:r>
          </w:p>
        </w:tc>
        <w:tc>
          <w:tcPr>
            <w:tcW w:w="821" w:type="dxa"/>
            <w:shd w:val="clear" w:color="auto" w:fill="auto"/>
            <w:noWrap/>
            <w:vAlign w:val="bottom"/>
            <w:hideMark/>
          </w:tcPr>
          <w:p w14:paraId="2DEC19AD" w14:textId="77777777" w:rsidR="00D830A2" w:rsidRPr="00D830A2" w:rsidRDefault="00D830A2" w:rsidP="00D830A2">
            <w:pPr>
              <w:spacing w:line="216" w:lineRule="auto"/>
              <w:jc w:val="right"/>
              <w:rPr>
                <w:rFonts w:ascii="BentonSansCond Light" w:hAnsi="BentonSansCond Light"/>
                <w:color w:val="ED5929"/>
                <w:sz w:val="15"/>
                <w:szCs w:val="15"/>
              </w:rPr>
            </w:pPr>
            <w:r w:rsidRPr="00D830A2">
              <w:rPr>
                <w:rFonts w:ascii="BentonSansCond Light" w:hAnsi="BentonSansCond Light"/>
                <w:color w:val="ED5929"/>
                <w:sz w:val="15"/>
                <w:szCs w:val="15"/>
              </w:rPr>
              <w:t>0.9</w:t>
            </w:r>
          </w:p>
        </w:tc>
        <w:tc>
          <w:tcPr>
            <w:tcW w:w="821" w:type="dxa"/>
            <w:shd w:val="clear" w:color="auto" w:fill="auto"/>
            <w:noWrap/>
            <w:vAlign w:val="bottom"/>
            <w:hideMark/>
          </w:tcPr>
          <w:p w14:paraId="55A1E068" w14:textId="77777777" w:rsidR="00D830A2" w:rsidRPr="00D830A2" w:rsidRDefault="00D830A2" w:rsidP="00D830A2">
            <w:pPr>
              <w:spacing w:line="216" w:lineRule="auto"/>
              <w:jc w:val="right"/>
              <w:rPr>
                <w:rFonts w:ascii="BentonSansCond Light" w:hAnsi="BentonSansCond Light"/>
                <w:color w:val="ED5929"/>
                <w:sz w:val="15"/>
                <w:szCs w:val="15"/>
              </w:rPr>
            </w:pPr>
            <w:r w:rsidRPr="00D830A2">
              <w:rPr>
                <w:rFonts w:ascii="BentonSansCond Light" w:hAnsi="BentonSansCond Light"/>
                <w:color w:val="ED5929"/>
                <w:sz w:val="15"/>
                <w:szCs w:val="15"/>
              </w:rPr>
              <w:t>70.0</w:t>
            </w:r>
          </w:p>
        </w:tc>
        <w:tc>
          <w:tcPr>
            <w:tcW w:w="937" w:type="dxa"/>
            <w:shd w:val="clear" w:color="auto" w:fill="auto"/>
            <w:noWrap/>
            <w:vAlign w:val="bottom"/>
            <w:hideMark/>
          </w:tcPr>
          <w:p w14:paraId="3E2AD876" w14:textId="77777777" w:rsidR="00D830A2" w:rsidRPr="00D830A2" w:rsidRDefault="00D830A2" w:rsidP="00D830A2">
            <w:pPr>
              <w:spacing w:line="216" w:lineRule="auto"/>
              <w:jc w:val="right"/>
              <w:rPr>
                <w:rFonts w:ascii="BentonSansCond Light" w:hAnsi="BentonSansCond Light"/>
                <w:color w:val="ED5929"/>
                <w:sz w:val="15"/>
                <w:szCs w:val="15"/>
              </w:rPr>
            </w:pPr>
            <w:r w:rsidRPr="00D830A2">
              <w:rPr>
                <w:rFonts w:ascii="BentonSansCond Light" w:hAnsi="BentonSansCond Light"/>
                <w:color w:val="ED5929"/>
                <w:sz w:val="15"/>
                <w:szCs w:val="15"/>
              </w:rPr>
              <w:t xml:space="preserve">Yes </w:t>
            </w:r>
          </w:p>
        </w:tc>
        <w:tc>
          <w:tcPr>
            <w:tcW w:w="821" w:type="dxa"/>
            <w:shd w:val="clear" w:color="auto" w:fill="auto"/>
            <w:noWrap/>
            <w:vAlign w:val="bottom"/>
            <w:hideMark/>
          </w:tcPr>
          <w:p w14:paraId="0CBF092D" w14:textId="77777777" w:rsidR="00D830A2" w:rsidRPr="00D830A2" w:rsidRDefault="00D830A2" w:rsidP="00D830A2">
            <w:pPr>
              <w:spacing w:line="216" w:lineRule="auto"/>
              <w:jc w:val="right"/>
              <w:rPr>
                <w:rFonts w:ascii="BentonSansCond Light" w:hAnsi="BentonSansCond Light"/>
                <w:color w:val="ED5929"/>
                <w:sz w:val="15"/>
                <w:szCs w:val="15"/>
              </w:rPr>
            </w:pPr>
            <w:r w:rsidRPr="00D830A2">
              <w:rPr>
                <w:rFonts w:ascii="BentonSansCond Light" w:hAnsi="BentonSansCond Light"/>
                <w:color w:val="ED5929"/>
                <w:sz w:val="15"/>
                <w:szCs w:val="15"/>
              </w:rPr>
              <w:t>0.7</w:t>
            </w:r>
          </w:p>
        </w:tc>
        <w:tc>
          <w:tcPr>
            <w:tcW w:w="821" w:type="dxa"/>
            <w:shd w:val="clear" w:color="auto" w:fill="auto"/>
            <w:noWrap/>
            <w:vAlign w:val="bottom"/>
            <w:hideMark/>
          </w:tcPr>
          <w:p w14:paraId="17CFC2D1" w14:textId="77777777" w:rsidR="00D830A2" w:rsidRPr="00D830A2" w:rsidRDefault="00D830A2" w:rsidP="00D830A2">
            <w:pPr>
              <w:spacing w:line="216" w:lineRule="auto"/>
              <w:jc w:val="right"/>
              <w:rPr>
                <w:rFonts w:ascii="BentonSansCond Light" w:hAnsi="BentonSansCond Light"/>
                <w:color w:val="ED5929"/>
                <w:sz w:val="15"/>
                <w:szCs w:val="15"/>
              </w:rPr>
            </w:pPr>
            <w:r w:rsidRPr="00D830A2">
              <w:rPr>
                <w:rFonts w:ascii="BentonSansCond Light" w:hAnsi="BentonSansCond Light"/>
                <w:color w:val="ED5929"/>
                <w:sz w:val="15"/>
                <w:szCs w:val="15"/>
              </w:rPr>
              <w:t>0.93</w:t>
            </w:r>
          </w:p>
        </w:tc>
      </w:tr>
    </w:tbl>
    <w:p w14:paraId="54540E0C" w14:textId="77777777" w:rsidR="00D830A2" w:rsidRPr="001F28BA" w:rsidRDefault="00D830A2" w:rsidP="0002396C">
      <w:pPr>
        <w:pStyle w:val="ListNumber"/>
        <w:numPr>
          <w:ilvl w:val="0"/>
          <w:numId w:val="0"/>
        </w:numPr>
        <w:ind w:left="360" w:hanging="360"/>
        <w:outlineLvl w:val="9"/>
        <w:rPr>
          <w:szCs w:val="22"/>
          <w:lang w:val="en-US"/>
        </w:rPr>
      </w:pPr>
    </w:p>
    <w:p w14:paraId="46CEA3CE" w14:textId="77777777" w:rsidR="006A6D40" w:rsidRDefault="006A6D40">
      <w:pPr>
        <w:rPr>
          <w:szCs w:val="22"/>
        </w:rPr>
      </w:pPr>
    </w:p>
    <w:p w14:paraId="37ABC62A" w14:textId="64D6B6C1" w:rsidR="00953D8D" w:rsidRPr="001F28BA" w:rsidRDefault="00953D8D" w:rsidP="006A6D40">
      <w:pPr>
        <w:rPr>
          <w:szCs w:val="22"/>
        </w:rPr>
      </w:pPr>
      <w:r w:rsidRPr="001F28BA">
        <w:rPr>
          <w:szCs w:val="22"/>
        </w:rPr>
        <w:br w:type="page"/>
      </w:r>
    </w:p>
    <w:p w14:paraId="53DE10FF" w14:textId="77777777" w:rsidR="00BB3638" w:rsidRPr="001F28BA" w:rsidRDefault="00BB3638" w:rsidP="0002396C">
      <w:pPr>
        <w:pStyle w:val="ListNumber"/>
        <w:numPr>
          <w:ilvl w:val="0"/>
          <w:numId w:val="0"/>
        </w:numPr>
        <w:ind w:left="360" w:hanging="360"/>
        <w:outlineLvl w:val="9"/>
        <w:rPr>
          <w:sz w:val="4"/>
          <w:szCs w:val="22"/>
        </w:rPr>
      </w:pPr>
    </w:p>
    <w:p w14:paraId="093EFB61" w14:textId="77777777" w:rsidR="00A22DE4" w:rsidRPr="001F28BA" w:rsidRDefault="00A22DE4" w:rsidP="00575935">
      <w:pPr>
        <w:rPr>
          <w:sz w:val="2"/>
        </w:rPr>
      </w:pPr>
    </w:p>
    <w:p w14:paraId="503E6B90" w14:textId="77777777" w:rsidR="00CE0088" w:rsidRPr="00852975" w:rsidRDefault="0073428A" w:rsidP="00CA3DD6">
      <w:pPr>
        <w:pStyle w:val="Heading1"/>
      </w:pPr>
      <w:bookmarkStart w:id="3292" w:name="_Toc512010413"/>
      <w:bookmarkEnd w:id="2"/>
      <w:bookmarkEnd w:id="3243"/>
      <w:bookmarkEnd w:id="3244"/>
      <w:bookmarkEnd w:id="3245"/>
      <w:bookmarkEnd w:id="3246"/>
      <w:bookmarkEnd w:id="3247"/>
      <w:bookmarkEnd w:id="3248"/>
      <w:r w:rsidRPr="00852975">
        <w:t>Key T</w:t>
      </w:r>
      <w:r w:rsidR="00CE0088" w:rsidRPr="00852975">
        <w:t>erms</w:t>
      </w:r>
      <w:bookmarkEnd w:id="3292"/>
    </w:p>
    <w:p w14:paraId="05B15D6A" w14:textId="77777777" w:rsidR="00CE0088" w:rsidRPr="001F28BA" w:rsidRDefault="00CE0088" w:rsidP="00CE0088">
      <w:pPr>
        <w:pStyle w:val="Caption"/>
        <w:rPr>
          <w:sz w:val="18"/>
          <w:szCs w:val="18"/>
        </w:rPr>
      </w:pPr>
      <w:bookmarkStart w:id="3293" w:name="_Ref439750955"/>
      <w:r w:rsidRPr="001F28BA">
        <w:rPr>
          <w:sz w:val="18"/>
          <w:szCs w:val="18"/>
        </w:rPr>
        <w:t xml:space="preserve">Table </w:t>
      </w:r>
      <w:r w:rsidR="003E7838">
        <w:rPr>
          <w:sz w:val="18"/>
          <w:szCs w:val="18"/>
        </w:rPr>
        <w:fldChar w:fldCharType="begin"/>
      </w:r>
      <w:r w:rsidR="00056D95">
        <w:rPr>
          <w:sz w:val="18"/>
          <w:szCs w:val="18"/>
        </w:rPr>
        <w:instrText xml:space="preserve"> STYLEREF 1 \s </w:instrText>
      </w:r>
      <w:r w:rsidR="003E7838">
        <w:rPr>
          <w:sz w:val="18"/>
          <w:szCs w:val="18"/>
        </w:rPr>
        <w:fldChar w:fldCharType="separate"/>
      </w:r>
      <w:r w:rsidR="000E17A9">
        <w:rPr>
          <w:noProof/>
          <w:sz w:val="18"/>
          <w:szCs w:val="18"/>
        </w:rPr>
        <w:t>14</w:t>
      </w:r>
      <w:r w:rsidR="003E7838">
        <w:rPr>
          <w:sz w:val="18"/>
          <w:szCs w:val="18"/>
        </w:rPr>
        <w:fldChar w:fldCharType="end"/>
      </w:r>
      <w:r w:rsidR="00056D95">
        <w:rPr>
          <w:sz w:val="18"/>
          <w:szCs w:val="18"/>
        </w:rPr>
        <w:t>.</w:t>
      </w:r>
      <w:r w:rsidR="003E7838">
        <w:rPr>
          <w:sz w:val="18"/>
          <w:szCs w:val="18"/>
        </w:rPr>
        <w:fldChar w:fldCharType="begin"/>
      </w:r>
      <w:r w:rsidR="00056D95">
        <w:rPr>
          <w:sz w:val="18"/>
          <w:szCs w:val="18"/>
        </w:rPr>
        <w:instrText xml:space="preserve"> SEQ Table \* ARABIC \s 1 </w:instrText>
      </w:r>
      <w:r w:rsidR="003E7838">
        <w:rPr>
          <w:sz w:val="18"/>
          <w:szCs w:val="18"/>
        </w:rPr>
        <w:fldChar w:fldCharType="separate"/>
      </w:r>
      <w:r w:rsidR="000E17A9">
        <w:rPr>
          <w:noProof/>
          <w:sz w:val="18"/>
          <w:szCs w:val="18"/>
        </w:rPr>
        <w:t>1</w:t>
      </w:r>
      <w:r w:rsidR="003E7838">
        <w:rPr>
          <w:sz w:val="18"/>
          <w:szCs w:val="18"/>
        </w:rPr>
        <w:fldChar w:fldCharType="end"/>
      </w:r>
      <w:bookmarkEnd w:id="3293"/>
      <w:r w:rsidRPr="001F28BA">
        <w:rPr>
          <w:sz w:val="18"/>
          <w:szCs w:val="18"/>
        </w:rPr>
        <w:t>: Definitions</w:t>
      </w:r>
      <w:r w:rsidR="002D1795" w:rsidRPr="001F28BA">
        <w:rPr>
          <w:sz w:val="18"/>
          <w:szCs w:val="18"/>
        </w:rPr>
        <w:t xml:space="preserve"> of </w:t>
      </w:r>
      <w:r w:rsidRPr="001F28BA">
        <w:rPr>
          <w:sz w:val="18"/>
          <w:szCs w:val="18"/>
        </w:rPr>
        <w:t xml:space="preserve">common terms </w:t>
      </w:r>
    </w:p>
    <w:p w14:paraId="005966C8" w14:textId="77777777" w:rsidR="00CE0088" w:rsidRPr="001F28BA" w:rsidRDefault="00CE0088" w:rsidP="00CE0088">
      <w:pPr>
        <w:rPr>
          <w:lang w:eastAsia="zh-CN"/>
        </w:rPr>
      </w:pPr>
    </w:p>
    <w:tbl>
      <w:tblPr>
        <w:tblStyle w:val="TableGrid"/>
        <w:tblW w:w="9648" w:type="dxa"/>
        <w:tblInd w:w="43" w:type="dxa"/>
        <w:tblBorders>
          <w:top w:val="none" w:sz="0" w:space="0" w:color="auto"/>
          <w:left w:val="none" w:sz="0" w:space="0" w:color="auto"/>
          <w:bottom w:val="none" w:sz="0" w:space="0" w:color="auto"/>
          <w:right w:val="none" w:sz="0" w:space="0" w:color="auto"/>
          <w:insideH w:val="single" w:sz="4" w:space="0" w:color="000000" w:themeColor="text1"/>
          <w:insideV w:val="single" w:sz="48" w:space="0" w:color="FFFFFF" w:themeColor="background1"/>
        </w:tblBorders>
        <w:tblCellMar>
          <w:left w:w="43" w:type="dxa"/>
          <w:right w:w="43" w:type="dxa"/>
        </w:tblCellMar>
        <w:tblLook w:val="04A0" w:firstRow="1" w:lastRow="0" w:firstColumn="1" w:lastColumn="0" w:noHBand="0" w:noVBand="1"/>
      </w:tblPr>
      <w:tblGrid>
        <w:gridCol w:w="1008"/>
        <w:gridCol w:w="8640"/>
      </w:tblGrid>
      <w:tr w:rsidR="00CE0088" w:rsidRPr="001F28BA" w14:paraId="1AD599FC" w14:textId="77777777" w:rsidTr="009D6DAB">
        <w:trPr>
          <w:trHeight w:hRule="exact" w:val="360"/>
        </w:trPr>
        <w:tc>
          <w:tcPr>
            <w:tcW w:w="1008" w:type="dxa"/>
            <w:tcBorders>
              <w:top w:val="nil"/>
              <w:bottom w:val="nil"/>
              <w:right w:val="nil"/>
            </w:tcBorders>
            <w:shd w:val="clear" w:color="auto" w:fill="auto"/>
            <w:tcMar>
              <w:left w:w="58" w:type="dxa"/>
              <w:right w:w="58" w:type="dxa"/>
            </w:tcMar>
            <w:vAlign w:val="center"/>
          </w:tcPr>
          <w:p w14:paraId="00C8ADC6" w14:textId="77777777" w:rsidR="00CE0088" w:rsidRPr="001F28BA" w:rsidRDefault="00CE0088" w:rsidP="00E823DC">
            <w:pPr>
              <w:tabs>
                <w:tab w:val="left" w:pos="9180"/>
              </w:tabs>
              <w:spacing w:line="216" w:lineRule="auto"/>
              <w:rPr>
                <w:rFonts w:ascii="Calibri Light" w:hAnsi="Calibri Light" w:cs="Calibri"/>
                <w:b/>
                <w:sz w:val="16"/>
                <w:szCs w:val="16"/>
              </w:rPr>
            </w:pPr>
            <w:r w:rsidRPr="001F28BA">
              <w:rPr>
                <w:rFonts w:ascii="Calibri Light" w:hAnsi="Calibri Light" w:cs="Calibri"/>
                <w:b/>
                <w:sz w:val="16"/>
                <w:szCs w:val="16"/>
              </w:rPr>
              <w:t>Term</w:t>
            </w:r>
          </w:p>
        </w:tc>
        <w:tc>
          <w:tcPr>
            <w:tcW w:w="8640" w:type="dxa"/>
            <w:tcBorders>
              <w:top w:val="nil"/>
              <w:left w:val="nil"/>
              <w:bottom w:val="nil"/>
            </w:tcBorders>
            <w:shd w:val="clear" w:color="auto" w:fill="auto"/>
            <w:vAlign w:val="center"/>
          </w:tcPr>
          <w:p w14:paraId="2DBF315D" w14:textId="77777777" w:rsidR="00CE0088" w:rsidRPr="001F28BA" w:rsidRDefault="00CE0088" w:rsidP="00E823DC">
            <w:pPr>
              <w:tabs>
                <w:tab w:val="left" w:pos="9180"/>
              </w:tabs>
              <w:spacing w:line="216" w:lineRule="auto"/>
              <w:rPr>
                <w:rFonts w:ascii="Calibri Light" w:hAnsi="Calibri Light" w:cs="Calibri"/>
                <w:b/>
                <w:sz w:val="16"/>
                <w:szCs w:val="16"/>
              </w:rPr>
            </w:pPr>
            <w:r w:rsidRPr="001F28BA">
              <w:rPr>
                <w:rFonts w:ascii="Calibri Light" w:hAnsi="Calibri Light" w:cs="Calibri"/>
                <w:b/>
                <w:sz w:val="16"/>
                <w:szCs w:val="16"/>
              </w:rPr>
              <w:t>Definition</w:t>
            </w:r>
          </w:p>
        </w:tc>
      </w:tr>
      <w:tr w:rsidR="00CE0088" w:rsidRPr="001F28BA" w14:paraId="54060E69" w14:textId="77777777" w:rsidTr="009D6DAB">
        <w:trPr>
          <w:trHeight w:hRule="exact" w:val="576"/>
        </w:trPr>
        <w:tc>
          <w:tcPr>
            <w:tcW w:w="1008" w:type="dxa"/>
            <w:tcBorders>
              <w:top w:val="nil"/>
            </w:tcBorders>
            <w:shd w:val="clear" w:color="auto" w:fill="auto"/>
            <w:vAlign w:val="center"/>
          </w:tcPr>
          <w:p w14:paraId="0F812580" w14:textId="77777777" w:rsidR="00CE0088" w:rsidRPr="001F28BA" w:rsidRDefault="00CE0088" w:rsidP="00E823DC">
            <w:pPr>
              <w:pStyle w:val="ListParagraph"/>
              <w:tabs>
                <w:tab w:val="left" w:pos="9180"/>
              </w:tabs>
              <w:spacing w:line="216" w:lineRule="auto"/>
              <w:ind w:left="0"/>
              <w:rPr>
                <w:rFonts w:ascii="Calibri Light" w:hAnsi="Calibri Light" w:cs="Calibri"/>
                <w:sz w:val="16"/>
                <w:szCs w:val="16"/>
              </w:rPr>
            </w:pPr>
            <w:r w:rsidRPr="001F28BA">
              <w:rPr>
                <w:rFonts w:ascii="Calibri Light" w:hAnsi="Calibri Light" w:cs="Calibri"/>
                <w:sz w:val="16"/>
                <w:szCs w:val="16"/>
              </w:rPr>
              <w:t>ADSS</w:t>
            </w:r>
          </w:p>
        </w:tc>
        <w:tc>
          <w:tcPr>
            <w:tcW w:w="8640" w:type="dxa"/>
            <w:tcBorders>
              <w:top w:val="nil"/>
            </w:tcBorders>
            <w:shd w:val="clear" w:color="auto" w:fill="auto"/>
            <w:vAlign w:val="center"/>
          </w:tcPr>
          <w:p w14:paraId="688867E1" w14:textId="77777777" w:rsidR="00CE0088" w:rsidRPr="001F28BA" w:rsidRDefault="00CE0088" w:rsidP="00E823DC">
            <w:pPr>
              <w:pStyle w:val="ListParagraph"/>
              <w:tabs>
                <w:tab w:val="left" w:pos="9180"/>
              </w:tabs>
              <w:spacing w:line="216" w:lineRule="auto"/>
              <w:ind w:left="0"/>
              <w:rPr>
                <w:rFonts w:ascii="Calibri Light" w:hAnsi="Calibri Light" w:cs="Calibri"/>
                <w:sz w:val="16"/>
                <w:szCs w:val="16"/>
              </w:rPr>
            </w:pPr>
            <w:r w:rsidRPr="001F28BA">
              <w:rPr>
                <w:rFonts w:ascii="Calibri Light" w:hAnsi="Calibri Light" w:cs="Calibri"/>
                <w:sz w:val="16"/>
                <w:szCs w:val="16"/>
              </w:rPr>
              <w:t xml:space="preserve">The </w:t>
            </w:r>
            <w:r w:rsidR="0029243A" w:rsidRPr="001F28BA">
              <w:rPr>
                <w:rFonts w:ascii="Calibri Light" w:hAnsi="Calibri Light" w:cs="Calibri"/>
                <w:sz w:val="16"/>
                <w:szCs w:val="16"/>
              </w:rPr>
              <w:t xml:space="preserve">Acquisition </w:t>
            </w:r>
            <w:r w:rsidRPr="001F28BA">
              <w:rPr>
                <w:rFonts w:ascii="Calibri Light" w:hAnsi="Calibri Light" w:cs="Calibri"/>
                <w:sz w:val="16"/>
                <w:szCs w:val="16"/>
              </w:rPr>
              <w:t xml:space="preserve">Decision Support System, an internal model used by </w:t>
            </w:r>
            <w:r w:rsidR="00997CAA" w:rsidRPr="001F28BA">
              <w:rPr>
                <w:rFonts w:ascii="Calibri Light" w:hAnsi="Calibri Light" w:cs="Calibri"/>
                <w:sz w:val="16"/>
                <w:szCs w:val="16"/>
              </w:rPr>
              <w:t>AXP</w:t>
            </w:r>
            <w:r w:rsidR="002D1795" w:rsidRPr="001F28BA">
              <w:rPr>
                <w:rFonts w:ascii="Calibri Light" w:hAnsi="Calibri Light" w:cs="Calibri"/>
                <w:sz w:val="16"/>
                <w:szCs w:val="16"/>
              </w:rPr>
              <w:t xml:space="preserve"> to </w:t>
            </w:r>
            <w:r w:rsidRPr="001F28BA">
              <w:rPr>
                <w:rFonts w:ascii="Calibri Light" w:hAnsi="Calibri Light" w:cs="Calibri"/>
                <w:sz w:val="16"/>
                <w:szCs w:val="16"/>
              </w:rPr>
              <w:t>evaluate credit applications</w:t>
            </w:r>
            <w:r w:rsidR="002D1795" w:rsidRPr="001F28BA">
              <w:rPr>
                <w:rFonts w:ascii="Calibri Light" w:hAnsi="Calibri Light" w:cs="Calibri"/>
                <w:sz w:val="16"/>
                <w:szCs w:val="16"/>
              </w:rPr>
              <w:t xml:space="preserve"> for </w:t>
            </w:r>
            <w:r w:rsidRPr="001F28BA">
              <w:rPr>
                <w:rFonts w:ascii="Calibri Light" w:hAnsi="Calibri Light" w:cs="Calibri"/>
                <w:sz w:val="16"/>
                <w:szCs w:val="16"/>
              </w:rPr>
              <w:t xml:space="preserve">first-time </w:t>
            </w:r>
            <w:r w:rsidR="00997CAA" w:rsidRPr="001F28BA">
              <w:rPr>
                <w:rFonts w:ascii="Calibri Light" w:hAnsi="Calibri Light" w:cs="Calibri"/>
                <w:sz w:val="16"/>
                <w:szCs w:val="16"/>
              </w:rPr>
              <w:t>cardholder</w:t>
            </w:r>
            <w:r w:rsidRPr="001F28BA">
              <w:rPr>
                <w:rFonts w:ascii="Calibri Light" w:hAnsi="Calibri Light" w:cs="Calibri"/>
                <w:sz w:val="16"/>
                <w:szCs w:val="16"/>
              </w:rPr>
              <w:t xml:space="preserve">s. ADSS measures the probability that a new account will enter default in either the next 12 months (for charge) or 24 months (for lending). Lower scores generally represent increased creditworthiness. Also called Q-score. </w:t>
            </w:r>
          </w:p>
        </w:tc>
      </w:tr>
      <w:tr w:rsidR="00CE0088" w:rsidRPr="001F28BA" w14:paraId="568D5AC0" w14:textId="77777777" w:rsidTr="009D6DAB">
        <w:trPr>
          <w:trHeight w:hRule="exact" w:val="360"/>
        </w:trPr>
        <w:tc>
          <w:tcPr>
            <w:tcW w:w="1008" w:type="dxa"/>
            <w:shd w:val="clear" w:color="auto" w:fill="auto"/>
            <w:vAlign w:val="center"/>
          </w:tcPr>
          <w:p w14:paraId="0763ACA9" w14:textId="77777777" w:rsidR="00CE0088" w:rsidRPr="001F28BA" w:rsidRDefault="00CE0088" w:rsidP="00E823DC">
            <w:pPr>
              <w:pStyle w:val="ListParagraph"/>
              <w:tabs>
                <w:tab w:val="left" w:pos="9180"/>
              </w:tabs>
              <w:spacing w:line="216" w:lineRule="auto"/>
              <w:ind w:left="0"/>
              <w:rPr>
                <w:rFonts w:ascii="Calibri Light" w:hAnsi="Calibri Light" w:cs="Calibri"/>
                <w:sz w:val="16"/>
                <w:szCs w:val="16"/>
              </w:rPr>
            </w:pPr>
            <w:r w:rsidRPr="001F28BA">
              <w:rPr>
                <w:rFonts w:ascii="Calibri Light" w:hAnsi="Calibri Light" w:cs="Calibri"/>
                <w:sz w:val="16"/>
                <w:szCs w:val="16"/>
              </w:rPr>
              <w:t>AECB</w:t>
            </w:r>
          </w:p>
        </w:tc>
        <w:tc>
          <w:tcPr>
            <w:tcW w:w="8640" w:type="dxa"/>
            <w:shd w:val="clear" w:color="auto" w:fill="auto"/>
            <w:vAlign w:val="center"/>
          </w:tcPr>
          <w:p w14:paraId="15E3930F" w14:textId="77777777" w:rsidR="00CE0088" w:rsidRPr="001F28BA" w:rsidRDefault="00CE0088" w:rsidP="00E823DC">
            <w:pPr>
              <w:pStyle w:val="ListParagraph"/>
              <w:tabs>
                <w:tab w:val="left" w:pos="9180"/>
              </w:tabs>
              <w:spacing w:line="216" w:lineRule="auto"/>
              <w:ind w:left="0"/>
              <w:rPr>
                <w:rFonts w:ascii="Calibri Light" w:hAnsi="Calibri Light" w:cs="Calibri"/>
                <w:sz w:val="16"/>
                <w:szCs w:val="16"/>
              </w:rPr>
            </w:pPr>
            <w:r w:rsidRPr="001F28BA">
              <w:rPr>
                <w:rFonts w:ascii="Calibri Light" w:hAnsi="Calibri Light" w:cs="Calibri"/>
                <w:sz w:val="16"/>
                <w:szCs w:val="16"/>
              </w:rPr>
              <w:t>American Express Centurion Bank, one</w:t>
            </w:r>
            <w:r w:rsidR="002D1795" w:rsidRPr="001F28BA">
              <w:rPr>
                <w:rFonts w:ascii="Calibri Light" w:hAnsi="Calibri Light" w:cs="Calibri"/>
                <w:sz w:val="16"/>
                <w:szCs w:val="16"/>
              </w:rPr>
              <w:t xml:space="preserve"> of </w:t>
            </w:r>
            <w:r w:rsidR="00997CAA" w:rsidRPr="001F28BA">
              <w:rPr>
                <w:rFonts w:ascii="Calibri Light" w:hAnsi="Calibri Light" w:cs="Calibri"/>
                <w:sz w:val="16"/>
                <w:szCs w:val="16"/>
              </w:rPr>
              <w:t>AXP</w:t>
            </w:r>
            <w:r w:rsidRPr="001F28BA">
              <w:rPr>
                <w:rFonts w:ascii="Calibri Light" w:hAnsi="Calibri Light" w:cs="Calibri"/>
                <w:sz w:val="16"/>
                <w:szCs w:val="16"/>
              </w:rPr>
              <w:t>’s two U.S. bank operating subsidiaries.</w:t>
            </w:r>
            <w:r w:rsidRPr="001F28BA">
              <w:rPr>
                <w:rFonts w:ascii="Calibri Light" w:hAnsi="Calibri Light"/>
                <w:sz w:val="16"/>
                <w:szCs w:val="16"/>
              </w:rPr>
              <w:t xml:space="preserve"> </w:t>
            </w:r>
            <w:r w:rsidRPr="001F28BA">
              <w:rPr>
                <w:rFonts w:ascii="Calibri Light" w:hAnsi="Calibri Light" w:cs="Calibri"/>
                <w:sz w:val="16"/>
                <w:szCs w:val="16"/>
              </w:rPr>
              <w:t xml:space="preserve">AECB issues </w:t>
            </w:r>
            <w:r w:rsidR="00997CAA" w:rsidRPr="001F28BA">
              <w:rPr>
                <w:rFonts w:ascii="Calibri Light" w:hAnsi="Calibri Light" w:cs="Calibri"/>
                <w:sz w:val="16"/>
                <w:szCs w:val="16"/>
              </w:rPr>
              <w:t>AXP</w:t>
            </w:r>
            <w:r w:rsidRPr="001F28BA">
              <w:rPr>
                <w:rFonts w:ascii="Calibri Light" w:hAnsi="Calibri Light" w:cs="Calibri"/>
                <w:sz w:val="16"/>
                <w:szCs w:val="16"/>
              </w:rPr>
              <w:t>’s proprietary credit cards</w:t>
            </w:r>
            <w:r w:rsidR="002D1795" w:rsidRPr="001F28BA">
              <w:rPr>
                <w:rFonts w:ascii="Calibri Light" w:hAnsi="Calibri Light" w:cs="Calibri"/>
                <w:sz w:val="16"/>
                <w:szCs w:val="16"/>
              </w:rPr>
              <w:t xml:space="preserve"> and </w:t>
            </w:r>
            <w:r w:rsidRPr="001F28BA">
              <w:rPr>
                <w:rFonts w:ascii="Calibri Light" w:hAnsi="Calibri Light" w:cs="Calibri"/>
                <w:sz w:val="16"/>
                <w:szCs w:val="16"/>
              </w:rPr>
              <w:t xml:space="preserve">certain consumer charge cards. In addition, AECB offers loans through its </w:t>
            </w:r>
            <w:r w:rsidR="00D714F2" w:rsidRPr="001F28BA">
              <w:rPr>
                <w:rFonts w:ascii="Calibri Light" w:hAnsi="Calibri Light" w:cs="Calibri"/>
                <w:sz w:val="16"/>
                <w:szCs w:val="16"/>
              </w:rPr>
              <w:t>lending-on-charge</w:t>
            </w:r>
            <w:r w:rsidRPr="001F28BA">
              <w:rPr>
                <w:rFonts w:ascii="Calibri Light" w:hAnsi="Calibri Light" w:cs="Calibri"/>
                <w:sz w:val="16"/>
                <w:szCs w:val="16"/>
              </w:rPr>
              <w:t xml:space="preserve"> program.</w:t>
            </w:r>
          </w:p>
        </w:tc>
      </w:tr>
      <w:tr w:rsidR="00CE0088" w:rsidRPr="001F28BA" w14:paraId="53CF9775" w14:textId="77777777" w:rsidTr="009D6DAB">
        <w:trPr>
          <w:trHeight w:hRule="exact" w:val="360"/>
        </w:trPr>
        <w:tc>
          <w:tcPr>
            <w:tcW w:w="1008" w:type="dxa"/>
            <w:shd w:val="clear" w:color="auto" w:fill="auto"/>
            <w:vAlign w:val="center"/>
          </w:tcPr>
          <w:p w14:paraId="07DF495A"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A/R</w:t>
            </w:r>
          </w:p>
        </w:tc>
        <w:tc>
          <w:tcPr>
            <w:tcW w:w="8640" w:type="dxa"/>
            <w:shd w:val="clear" w:color="auto" w:fill="auto"/>
            <w:vAlign w:val="center"/>
          </w:tcPr>
          <w:p w14:paraId="1C0DADC1"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 xml:space="preserve">Accounts receivable, which generally represents the total outstanding amount due from </w:t>
            </w:r>
            <w:r w:rsidR="00997CAA" w:rsidRPr="001F28BA">
              <w:rPr>
                <w:rFonts w:ascii="Calibri Light" w:hAnsi="Calibri Light" w:cs="Calibri"/>
                <w:sz w:val="16"/>
                <w:szCs w:val="16"/>
              </w:rPr>
              <w:t>cardholder</w:t>
            </w:r>
            <w:r w:rsidRPr="001F28BA">
              <w:rPr>
                <w:rFonts w:ascii="Calibri Light" w:hAnsi="Calibri Light" w:cs="Calibri"/>
                <w:sz w:val="16"/>
                <w:szCs w:val="16"/>
              </w:rPr>
              <w:t>s at a given time</w:t>
            </w:r>
            <w:r w:rsidR="002D1795" w:rsidRPr="001F28BA">
              <w:rPr>
                <w:rFonts w:ascii="Calibri Light" w:hAnsi="Calibri Light" w:cs="Calibri"/>
                <w:sz w:val="16"/>
                <w:szCs w:val="16"/>
              </w:rPr>
              <w:t xml:space="preserve"> for </w:t>
            </w:r>
            <w:r w:rsidRPr="001F28BA">
              <w:rPr>
                <w:rFonts w:ascii="Calibri Light" w:hAnsi="Calibri Light" w:cs="Calibri"/>
                <w:sz w:val="16"/>
                <w:szCs w:val="16"/>
              </w:rPr>
              <w:t xml:space="preserve">charges made on </w:t>
            </w:r>
            <w:r w:rsidR="00997CAA" w:rsidRPr="001F28BA">
              <w:rPr>
                <w:rFonts w:ascii="Calibri Light" w:hAnsi="Calibri Light" w:cs="Calibri"/>
                <w:sz w:val="16"/>
                <w:szCs w:val="16"/>
              </w:rPr>
              <w:t>AXP</w:t>
            </w:r>
            <w:r w:rsidRPr="001F28BA">
              <w:rPr>
                <w:rFonts w:ascii="Calibri Light" w:hAnsi="Calibri Light" w:cs="Calibri"/>
                <w:sz w:val="16"/>
                <w:szCs w:val="16"/>
              </w:rPr>
              <w:t xml:space="preserve"> cards.</w:t>
            </w:r>
          </w:p>
        </w:tc>
      </w:tr>
      <w:tr w:rsidR="00CE0088" w:rsidRPr="001F28BA" w14:paraId="56B6A217" w14:textId="77777777" w:rsidTr="009D6DAB">
        <w:trPr>
          <w:trHeight w:hRule="exact" w:val="576"/>
        </w:trPr>
        <w:tc>
          <w:tcPr>
            <w:tcW w:w="1008" w:type="dxa"/>
            <w:shd w:val="clear" w:color="auto" w:fill="auto"/>
            <w:vAlign w:val="center"/>
          </w:tcPr>
          <w:p w14:paraId="5DF2553E" w14:textId="77777777" w:rsidR="00CE0088" w:rsidRPr="001F28BA" w:rsidRDefault="00CE0088" w:rsidP="00E823DC">
            <w:pPr>
              <w:pStyle w:val="ListParagraph"/>
              <w:tabs>
                <w:tab w:val="left" w:pos="9180"/>
              </w:tabs>
              <w:spacing w:line="216" w:lineRule="auto"/>
              <w:ind w:left="0"/>
              <w:rPr>
                <w:rFonts w:ascii="Calibri Light" w:hAnsi="Calibri Light" w:cs="Calibri"/>
                <w:sz w:val="16"/>
                <w:szCs w:val="16"/>
              </w:rPr>
            </w:pPr>
            <w:r w:rsidRPr="001F28BA">
              <w:rPr>
                <w:rFonts w:ascii="Calibri Light" w:hAnsi="Calibri Light" w:cs="Calibri"/>
                <w:sz w:val="16"/>
                <w:szCs w:val="16"/>
              </w:rPr>
              <w:t>Authorization</w:t>
            </w:r>
          </w:p>
        </w:tc>
        <w:tc>
          <w:tcPr>
            <w:tcW w:w="8640" w:type="dxa"/>
            <w:shd w:val="clear" w:color="auto" w:fill="auto"/>
            <w:vAlign w:val="center"/>
          </w:tcPr>
          <w:p w14:paraId="34BD2163"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The process</w:t>
            </w:r>
            <w:r w:rsidR="002D1795" w:rsidRPr="001F28BA">
              <w:rPr>
                <w:rFonts w:ascii="Calibri Light" w:hAnsi="Calibri Light" w:cs="Calibri"/>
                <w:sz w:val="16"/>
                <w:szCs w:val="16"/>
              </w:rPr>
              <w:t xml:space="preserve"> of </w:t>
            </w:r>
            <w:r w:rsidRPr="001F28BA">
              <w:rPr>
                <w:rFonts w:ascii="Calibri Light" w:hAnsi="Calibri Light" w:cs="Calibri"/>
                <w:sz w:val="16"/>
                <w:szCs w:val="16"/>
              </w:rPr>
              <w:t>granting merchants permission</w:t>
            </w:r>
            <w:r w:rsidR="002D1795" w:rsidRPr="001F28BA">
              <w:rPr>
                <w:rFonts w:ascii="Calibri Light" w:hAnsi="Calibri Light" w:cs="Calibri"/>
                <w:sz w:val="16"/>
                <w:szCs w:val="16"/>
              </w:rPr>
              <w:t xml:space="preserve"> to </w:t>
            </w:r>
            <w:r w:rsidRPr="001F28BA">
              <w:rPr>
                <w:rFonts w:ascii="Calibri Light" w:hAnsi="Calibri Light" w:cs="Calibri"/>
                <w:sz w:val="16"/>
                <w:szCs w:val="16"/>
              </w:rPr>
              <w:t xml:space="preserve">accept an </w:t>
            </w:r>
            <w:r w:rsidR="00997CAA" w:rsidRPr="001F28BA">
              <w:rPr>
                <w:rFonts w:ascii="Calibri Light" w:hAnsi="Calibri Light" w:cs="Calibri"/>
                <w:sz w:val="16"/>
                <w:szCs w:val="16"/>
              </w:rPr>
              <w:t>AXP</w:t>
            </w:r>
            <w:r w:rsidRPr="001F28BA">
              <w:rPr>
                <w:rFonts w:ascii="Calibri Light" w:hAnsi="Calibri Light" w:cs="Calibri"/>
                <w:sz w:val="16"/>
                <w:szCs w:val="16"/>
              </w:rPr>
              <w:t xml:space="preserve"> charge</w:t>
            </w:r>
            <w:r w:rsidR="002D1795" w:rsidRPr="001F28BA">
              <w:rPr>
                <w:rFonts w:ascii="Calibri Light" w:hAnsi="Calibri Light" w:cs="Calibri"/>
                <w:sz w:val="16"/>
                <w:szCs w:val="16"/>
              </w:rPr>
              <w:t xml:space="preserve"> for </w:t>
            </w:r>
            <w:r w:rsidRPr="001F28BA">
              <w:rPr>
                <w:rFonts w:ascii="Calibri Light" w:hAnsi="Calibri Light" w:cs="Calibri"/>
                <w:sz w:val="16"/>
                <w:szCs w:val="16"/>
              </w:rPr>
              <w:t>payment</w:t>
            </w:r>
            <w:r w:rsidR="00AF7324" w:rsidRPr="001F28BA">
              <w:rPr>
                <w:rFonts w:ascii="Calibri Light" w:hAnsi="Calibri Light" w:cs="Calibri"/>
                <w:sz w:val="16"/>
                <w:szCs w:val="16"/>
              </w:rPr>
              <w:t xml:space="preserve">. The </w:t>
            </w:r>
            <w:r w:rsidRPr="001F28BA">
              <w:rPr>
                <w:rFonts w:ascii="Calibri Light" w:hAnsi="Calibri Light" w:cs="Calibri"/>
                <w:sz w:val="16"/>
                <w:szCs w:val="16"/>
              </w:rPr>
              <w:t xml:space="preserve">process begins when the </w:t>
            </w:r>
            <w:r w:rsidR="00997CAA" w:rsidRPr="001F28BA">
              <w:rPr>
                <w:rFonts w:ascii="Calibri Light" w:hAnsi="Calibri Light" w:cs="Calibri"/>
                <w:sz w:val="16"/>
                <w:szCs w:val="16"/>
              </w:rPr>
              <w:t>cardholder</w:t>
            </w:r>
            <w:r w:rsidRPr="001F28BA">
              <w:rPr>
                <w:rFonts w:ascii="Calibri Light" w:hAnsi="Calibri Light" w:cs="Calibri"/>
                <w:sz w:val="16"/>
                <w:szCs w:val="16"/>
              </w:rPr>
              <w:t xml:space="preserve"> attempts payment</w:t>
            </w:r>
            <w:r w:rsidR="00AF7324" w:rsidRPr="001F28BA">
              <w:rPr>
                <w:rFonts w:ascii="Calibri Light" w:hAnsi="Calibri Light" w:cs="Calibri"/>
                <w:sz w:val="16"/>
                <w:szCs w:val="16"/>
              </w:rPr>
              <w:t xml:space="preserve">. The </w:t>
            </w:r>
            <w:r w:rsidRPr="001F28BA">
              <w:rPr>
                <w:rFonts w:ascii="Calibri Light" w:hAnsi="Calibri Light" w:cs="Calibri"/>
                <w:sz w:val="16"/>
                <w:szCs w:val="16"/>
              </w:rPr>
              <w:t>payment request is transmitted</w:t>
            </w:r>
            <w:r w:rsidR="002D1795" w:rsidRPr="001F28BA">
              <w:rPr>
                <w:rFonts w:ascii="Calibri Light" w:hAnsi="Calibri Light" w:cs="Calibri"/>
                <w:sz w:val="16"/>
                <w:szCs w:val="16"/>
              </w:rPr>
              <w:t xml:space="preserve"> to </w:t>
            </w:r>
            <w:r w:rsidR="00997CAA" w:rsidRPr="001F28BA">
              <w:rPr>
                <w:rFonts w:ascii="Calibri Light" w:hAnsi="Calibri Light" w:cs="Calibri"/>
                <w:sz w:val="16"/>
                <w:szCs w:val="16"/>
              </w:rPr>
              <w:t>AXP</w:t>
            </w:r>
            <w:r w:rsidRPr="001F28BA">
              <w:rPr>
                <w:rFonts w:ascii="Calibri Light" w:hAnsi="Calibri Light" w:cs="Calibri"/>
                <w:sz w:val="16"/>
                <w:szCs w:val="16"/>
              </w:rPr>
              <w:t xml:space="preserve">, which calculates the transaction risk and, if the transaction is approved, reserves the sales amount on the </w:t>
            </w:r>
            <w:r w:rsidR="00997CAA" w:rsidRPr="001F28BA">
              <w:rPr>
                <w:rFonts w:ascii="Calibri Light" w:hAnsi="Calibri Light" w:cs="Calibri"/>
                <w:sz w:val="16"/>
                <w:szCs w:val="16"/>
              </w:rPr>
              <w:t>cardholder</w:t>
            </w:r>
            <w:r w:rsidRPr="001F28BA">
              <w:rPr>
                <w:rFonts w:ascii="Calibri Light" w:hAnsi="Calibri Light" w:cs="Calibri"/>
                <w:sz w:val="16"/>
                <w:szCs w:val="16"/>
              </w:rPr>
              <w:t>’s account. See CAS.</w:t>
            </w:r>
          </w:p>
        </w:tc>
      </w:tr>
      <w:tr w:rsidR="00CE0088" w:rsidRPr="001F28BA" w14:paraId="7CE8BEA0" w14:textId="77777777" w:rsidTr="009D6DAB">
        <w:trPr>
          <w:trHeight w:hRule="exact" w:val="360"/>
        </w:trPr>
        <w:tc>
          <w:tcPr>
            <w:tcW w:w="1008" w:type="dxa"/>
            <w:shd w:val="clear" w:color="auto" w:fill="auto"/>
            <w:vAlign w:val="center"/>
          </w:tcPr>
          <w:p w14:paraId="37751F01"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Balance transfer (BT)</w:t>
            </w:r>
          </w:p>
        </w:tc>
        <w:tc>
          <w:tcPr>
            <w:tcW w:w="8640" w:type="dxa"/>
            <w:shd w:val="clear" w:color="auto" w:fill="auto"/>
            <w:vAlign w:val="center"/>
          </w:tcPr>
          <w:p w14:paraId="23332A41" w14:textId="77777777" w:rsidR="00CE0088" w:rsidRPr="001F28BA" w:rsidRDefault="00CE0088" w:rsidP="00E823DC">
            <w:pPr>
              <w:tabs>
                <w:tab w:val="left" w:pos="9180"/>
              </w:tabs>
              <w:spacing w:line="216" w:lineRule="auto"/>
              <w:rPr>
                <w:rFonts w:ascii="Calibri Light" w:hAnsi="Calibri Light" w:cs="Calibri"/>
                <w:sz w:val="16"/>
                <w:szCs w:val="16"/>
                <w:highlight w:val="yellow"/>
              </w:rPr>
            </w:pPr>
            <w:bookmarkStart w:id="3294" w:name="OLE_LINK4"/>
            <w:bookmarkStart w:id="3295" w:name="OLE_LINK6"/>
            <w:r w:rsidRPr="001F28BA">
              <w:rPr>
                <w:rFonts w:ascii="Calibri Light" w:hAnsi="Calibri Light" w:cs="Calibri"/>
                <w:sz w:val="16"/>
                <w:szCs w:val="16"/>
              </w:rPr>
              <w:t>The reassignment</w:t>
            </w:r>
            <w:r w:rsidR="002D1795" w:rsidRPr="001F28BA">
              <w:rPr>
                <w:rFonts w:ascii="Calibri Light" w:hAnsi="Calibri Light" w:cs="Calibri"/>
                <w:sz w:val="16"/>
                <w:szCs w:val="16"/>
              </w:rPr>
              <w:t xml:space="preserve"> of </w:t>
            </w:r>
            <w:r w:rsidRPr="001F28BA">
              <w:rPr>
                <w:rFonts w:ascii="Calibri Light" w:hAnsi="Calibri Light" w:cs="Calibri"/>
                <w:sz w:val="16"/>
                <w:szCs w:val="16"/>
              </w:rPr>
              <w:t>part or all</w:t>
            </w:r>
            <w:r w:rsidR="002D1795" w:rsidRPr="001F28BA">
              <w:rPr>
                <w:rFonts w:ascii="Calibri Light" w:hAnsi="Calibri Light" w:cs="Calibri"/>
                <w:sz w:val="16"/>
                <w:szCs w:val="16"/>
              </w:rPr>
              <w:t xml:space="preserve"> of </w:t>
            </w:r>
            <w:r w:rsidRPr="001F28BA">
              <w:rPr>
                <w:rFonts w:ascii="Calibri Light" w:hAnsi="Calibri Light" w:cs="Calibri"/>
                <w:sz w:val="16"/>
                <w:szCs w:val="16"/>
              </w:rPr>
              <w:t xml:space="preserve">a </w:t>
            </w:r>
            <w:r w:rsidR="007F036D" w:rsidRPr="001F28BA">
              <w:rPr>
                <w:rFonts w:ascii="Calibri Light" w:hAnsi="Calibri Light" w:cs="Calibri"/>
                <w:sz w:val="16"/>
                <w:szCs w:val="16"/>
              </w:rPr>
              <w:t>cardholder</w:t>
            </w:r>
            <w:r w:rsidRPr="001F28BA">
              <w:rPr>
                <w:rFonts w:ascii="Calibri Light" w:hAnsi="Calibri Light" w:cs="Calibri"/>
                <w:sz w:val="16"/>
                <w:szCs w:val="16"/>
              </w:rPr>
              <w:t xml:space="preserve"> balance from another institution into an </w:t>
            </w:r>
            <w:r w:rsidR="00997CAA" w:rsidRPr="001F28BA">
              <w:rPr>
                <w:rFonts w:ascii="Calibri Light" w:hAnsi="Calibri Light" w:cs="Calibri"/>
                <w:sz w:val="16"/>
                <w:szCs w:val="16"/>
              </w:rPr>
              <w:t>AXP</w:t>
            </w:r>
            <w:r w:rsidRPr="001F28BA">
              <w:rPr>
                <w:rFonts w:ascii="Calibri Light" w:hAnsi="Calibri Light" w:cs="Calibri"/>
                <w:sz w:val="16"/>
                <w:szCs w:val="16"/>
              </w:rPr>
              <w:t xml:space="preserve"> account, often as part</w:t>
            </w:r>
            <w:r w:rsidR="002D1795" w:rsidRPr="001F28BA">
              <w:rPr>
                <w:rFonts w:ascii="Calibri Light" w:hAnsi="Calibri Light" w:cs="Calibri"/>
                <w:sz w:val="16"/>
                <w:szCs w:val="16"/>
              </w:rPr>
              <w:t xml:space="preserve"> of </w:t>
            </w:r>
            <w:r w:rsidRPr="001F28BA">
              <w:rPr>
                <w:rFonts w:ascii="Calibri Light" w:hAnsi="Calibri Light" w:cs="Calibri"/>
                <w:sz w:val="16"/>
                <w:szCs w:val="16"/>
              </w:rPr>
              <w:t>an initiative</w:t>
            </w:r>
            <w:r w:rsidR="002D1795" w:rsidRPr="001F28BA">
              <w:rPr>
                <w:rFonts w:ascii="Calibri Light" w:hAnsi="Calibri Light" w:cs="Calibri"/>
                <w:sz w:val="16"/>
                <w:szCs w:val="16"/>
              </w:rPr>
              <w:t xml:space="preserve"> to </w:t>
            </w:r>
            <w:r w:rsidRPr="001F28BA">
              <w:rPr>
                <w:rFonts w:ascii="Calibri Light" w:hAnsi="Calibri Light" w:cs="Calibri"/>
                <w:sz w:val="16"/>
                <w:szCs w:val="16"/>
              </w:rPr>
              <w:t xml:space="preserve">attract new </w:t>
            </w:r>
            <w:r w:rsidR="007F036D" w:rsidRPr="001F28BA">
              <w:rPr>
                <w:rFonts w:ascii="Calibri Light" w:hAnsi="Calibri Light" w:cs="Calibri"/>
                <w:sz w:val="16"/>
                <w:szCs w:val="16"/>
              </w:rPr>
              <w:t>cardholder</w:t>
            </w:r>
            <w:r w:rsidRPr="001F28BA">
              <w:rPr>
                <w:rFonts w:ascii="Calibri Light" w:hAnsi="Calibri Light" w:cs="Calibri"/>
                <w:sz w:val="16"/>
                <w:szCs w:val="16"/>
              </w:rPr>
              <w:t>s or increase A/R growth.</w:t>
            </w:r>
            <w:bookmarkEnd w:id="3294"/>
            <w:bookmarkEnd w:id="3295"/>
          </w:p>
        </w:tc>
      </w:tr>
      <w:tr w:rsidR="00CE0088" w:rsidRPr="001F28BA" w14:paraId="3E7FF247" w14:textId="77777777" w:rsidTr="009D6DAB">
        <w:trPr>
          <w:trHeight w:hRule="exact" w:val="576"/>
        </w:trPr>
        <w:tc>
          <w:tcPr>
            <w:tcW w:w="1008" w:type="dxa"/>
            <w:shd w:val="clear" w:color="auto" w:fill="auto"/>
            <w:vAlign w:val="center"/>
          </w:tcPr>
          <w:p w14:paraId="07E5F71D"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CARE</w:t>
            </w:r>
          </w:p>
        </w:tc>
        <w:tc>
          <w:tcPr>
            <w:tcW w:w="8640" w:type="dxa"/>
            <w:shd w:val="clear" w:color="auto" w:fill="auto"/>
            <w:vAlign w:val="center"/>
          </w:tcPr>
          <w:p w14:paraId="1C45D819"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The Customer Assistance</w:t>
            </w:r>
            <w:r w:rsidR="002D1795" w:rsidRPr="001F28BA">
              <w:rPr>
                <w:rFonts w:ascii="Calibri Light" w:hAnsi="Calibri Light" w:cs="Calibri"/>
                <w:sz w:val="16"/>
                <w:szCs w:val="16"/>
              </w:rPr>
              <w:t xml:space="preserve"> and </w:t>
            </w:r>
            <w:r w:rsidRPr="001F28BA">
              <w:rPr>
                <w:rFonts w:ascii="Calibri Light" w:hAnsi="Calibri Light" w:cs="Calibri"/>
                <w:sz w:val="16"/>
                <w:szCs w:val="16"/>
              </w:rPr>
              <w:t xml:space="preserve">Relief Environment, an </w:t>
            </w:r>
            <w:r w:rsidR="00997CAA" w:rsidRPr="001F28BA">
              <w:rPr>
                <w:rFonts w:ascii="Calibri Light" w:hAnsi="Calibri Light" w:cs="Calibri"/>
                <w:sz w:val="16"/>
                <w:szCs w:val="16"/>
              </w:rPr>
              <w:t>AXP</w:t>
            </w:r>
            <w:r w:rsidRPr="001F28BA">
              <w:rPr>
                <w:rFonts w:ascii="Calibri Light" w:hAnsi="Calibri Light" w:cs="Calibri"/>
                <w:sz w:val="16"/>
                <w:szCs w:val="16"/>
              </w:rPr>
              <w:t xml:space="preserve"> program intended</w:t>
            </w:r>
            <w:r w:rsidR="002D1795" w:rsidRPr="001F28BA">
              <w:rPr>
                <w:rFonts w:ascii="Calibri Light" w:hAnsi="Calibri Light" w:cs="Calibri"/>
                <w:sz w:val="16"/>
                <w:szCs w:val="16"/>
              </w:rPr>
              <w:t xml:space="preserve"> for </w:t>
            </w:r>
            <w:r w:rsidR="00997CAA" w:rsidRPr="001F28BA">
              <w:rPr>
                <w:rFonts w:ascii="Calibri Light" w:hAnsi="Calibri Light" w:cs="Calibri"/>
                <w:sz w:val="16"/>
                <w:szCs w:val="16"/>
              </w:rPr>
              <w:t>cardholder</w:t>
            </w:r>
            <w:r w:rsidRPr="001F28BA">
              <w:rPr>
                <w:rFonts w:ascii="Calibri Light" w:hAnsi="Calibri Light" w:cs="Calibri"/>
                <w:sz w:val="16"/>
                <w:szCs w:val="16"/>
              </w:rPr>
              <w:t>s experiencing financial hardship. CARE lowers the required minimum due amount</w:t>
            </w:r>
            <w:r w:rsidR="002D1795" w:rsidRPr="001F28BA">
              <w:rPr>
                <w:rFonts w:ascii="Calibri Light" w:hAnsi="Calibri Light" w:cs="Calibri"/>
                <w:sz w:val="16"/>
                <w:szCs w:val="16"/>
              </w:rPr>
              <w:t xml:space="preserve"> for </w:t>
            </w:r>
            <w:r w:rsidRPr="001F28BA">
              <w:rPr>
                <w:rFonts w:ascii="Calibri Light" w:hAnsi="Calibri Light" w:cs="Calibri"/>
                <w:sz w:val="16"/>
                <w:szCs w:val="16"/>
              </w:rPr>
              <w:t>a limited time</w:t>
            </w:r>
            <w:r w:rsidR="002D1795" w:rsidRPr="001F28BA">
              <w:rPr>
                <w:rFonts w:ascii="Calibri Light" w:hAnsi="Calibri Light" w:cs="Calibri"/>
                <w:sz w:val="16"/>
                <w:szCs w:val="16"/>
              </w:rPr>
              <w:t xml:space="preserve"> and </w:t>
            </w:r>
            <w:r w:rsidRPr="001F28BA">
              <w:rPr>
                <w:rFonts w:ascii="Calibri Light" w:hAnsi="Calibri Light" w:cs="Calibri"/>
                <w:sz w:val="16"/>
                <w:szCs w:val="16"/>
              </w:rPr>
              <w:t xml:space="preserve">enables </w:t>
            </w:r>
            <w:r w:rsidR="00997CAA" w:rsidRPr="001F28BA">
              <w:rPr>
                <w:rFonts w:ascii="Calibri Light" w:hAnsi="Calibri Light" w:cs="Calibri"/>
                <w:sz w:val="16"/>
                <w:szCs w:val="16"/>
              </w:rPr>
              <w:t>cardholder</w:t>
            </w:r>
            <w:r w:rsidRPr="001F28BA">
              <w:rPr>
                <w:rFonts w:ascii="Calibri Light" w:hAnsi="Calibri Light" w:cs="Calibri"/>
                <w:sz w:val="16"/>
                <w:szCs w:val="16"/>
              </w:rPr>
              <w:t>s</w:t>
            </w:r>
            <w:r w:rsidR="002D1795" w:rsidRPr="001F28BA">
              <w:rPr>
                <w:rFonts w:ascii="Calibri Light" w:hAnsi="Calibri Light" w:cs="Calibri"/>
                <w:sz w:val="16"/>
                <w:szCs w:val="16"/>
              </w:rPr>
              <w:t xml:space="preserve"> to </w:t>
            </w:r>
            <w:r w:rsidRPr="001F28BA">
              <w:rPr>
                <w:rFonts w:ascii="Calibri Light" w:hAnsi="Calibri Light" w:cs="Calibri"/>
                <w:sz w:val="16"/>
                <w:szCs w:val="16"/>
              </w:rPr>
              <w:t xml:space="preserve">remain in their current delinquency stage if they fulfill the program’s terms. </w:t>
            </w:r>
          </w:p>
        </w:tc>
      </w:tr>
      <w:tr w:rsidR="00CE0088" w:rsidRPr="001F28BA" w14:paraId="597DCD47" w14:textId="77777777" w:rsidTr="009D6DAB">
        <w:trPr>
          <w:trHeight w:hRule="exact" w:val="360"/>
        </w:trPr>
        <w:tc>
          <w:tcPr>
            <w:tcW w:w="1008" w:type="dxa"/>
            <w:shd w:val="clear" w:color="auto" w:fill="auto"/>
            <w:vAlign w:val="center"/>
          </w:tcPr>
          <w:p w14:paraId="4D7E544D"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CAS</w:t>
            </w:r>
          </w:p>
        </w:tc>
        <w:tc>
          <w:tcPr>
            <w:tcW w:w="8640" w:type="dxa"/>
            <w:shd w:val="clear" w:color="auto" w:fill="auto"/>
            <w:vAlign w:val="center"/>
          </w:tcPr>
          <w:p w14:paraId="0274E4E5"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The company’s Credit Authorization System, which authorizes transactions</w:t>
            </w:r>
            <w:r w:rsidR="002D1795" w:rsidRPr="001F28BA">
              <w:rPr>
                <w:rFonts w:ascii="Calibri Light" w:hAnsi="Calibri Light" w:cs="Calibri"/>
                <w:sz w:val="16"/>
                <w:szCs w:val="16"/>
              </w:rPr>
              <w:t xml:space="preserve"> for </w:t>
            </w:r>
            <w:r w:rsidR="00997CAA" w:rsidRPr="001F28BA">
              <w:rPr>
                <w:rFonts w:ascii="Calibri Light" w:hAnsi="Calibri Light" w:cs="Calibri"/>
                <w:sz w:val="16"/>
                <w:szCs w:val="16"/>
              </w:rPr>
              <w:t>cardholder</w:t>
            </w:r>
            <w:r w:rsidRPr="001F28BA">
              <w:rPr>
                <w:rFonts w:ascii="Calibri Light" w:hAnsi="Calibri Light" w:cs="Calibri"/>
                <w:sz w:val="16"/>
                <w:szCs w:val="16"/>
              </w:rPr>
              <w:t xml:space="preserve">s globally. </w:t>
            </w:r>
            <w:r w:rsidR="00F926D5">
              <w:rPr>
                <w:rFonts w:ascii="Calibri Light" w:hAnsi="Calibri Light" w:cs="Calibri"/>
                <w:sz w:val="16"/>
                <w:szCs w:val="16"/>
              </w:rPr>
              <w:t>ADSS</w:t>
            </w:r>
            <w:r w:rsidRPr="001F28BA">
              <w:rPr>
                <w:rFonts w:ascii="Calibri Light" w:hAnsi="Calibri Light" w:cs="Calibri"/>
                <w:sz w:val="16"/>
                <w:szCs w:val="16"/>
              </w:rPr>
              <w:t xml:space="preserve"> scores are inputs into DAC (below), which operates on CAS. </w:t>
            </w:r>
          </w:p>
        </w:tc>
      </w:tr>
      <w:tr w:rsidR="00CE0088" w:rsidRPr="001F28BA" w14:paraId="0DFBE86B" w14:textId="77777777" w:rsidTr="009D6DAB">
        <w:trPr>
          <w:trHeight w:hRule="exact" w:val="360"/>
        </w:trPr>
        <w:tc>
          <w:tcPr>
            <w:tcW w:w="1008" w:type="dxa"/>
            <w:shd w:val="clear" w:color="auto" w:fill="auto"/>
            <w:vAlign w:val="center"/>
          </w:tcPr>
          <w:p w14:paraId="4A38FD74"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Case set up</w:t>
            </w:r>
          </w:p>
        </w:tc>
        <w:tc>
          <w:tcPr>
            <w:tcW w:w="8640" w:type="dxa"/>
            <w:shd w:val="clear" w:color="auto" w:fill="auto"/>
            <w:vAlign w:val="center"/>
          </w:tcPr>
          <w:p w14:paraId="076021C3"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 xml:space="preserve">A flag on an account indicating an </w:t>
            </w:r>
            <w:r w:rsidR="00997CAA" w:rsidRPr="001F28BA">
              <w:rPr>
                <w:rFonts w:ascii="Calibri Light" w:hAnsi="Calibri Light" w:cs="Calibri"/>
                <w:sz w:val="16"/>
                <w:szCs w:val="16"/>
              </w:rPr>
              <w:t>AXP</w:t>
            </w:r>
            <w:r w:rsidRPr="001F28BA">
              <w:rPr>
                <w:rFonts w:ascii="Calibri Light" w:hAnsi="Calibri Light" w:cs="Calibri"/>
                <w:sz w:val="16"/>
                <w:szCs w:val="16"/>
              </w:rPr>
              <w:t xml:space="preserve"> customer service representative should contact the </w:t>
            </w:r>
            <w:r w:rsidR="00997CAA" w:rsidRPr="001F28BA">
              <w:rPr>
                <w:rFonts w:ascii="Calibri Light" w:hAnsi="Calibri Light" w:cs="Calibri"/>
                <w:sz w:val="16"/>
                <w:szCs w:val="16"/>
              </w:rPr>
              <w:t>cardholder</w:t>
            </w:r>
            <w:r w:rsidR="002D1795" w:rsidRPr="001F28BA">
              <w:rPr>
                <w:rFonts w:ascii="Calibri Light" w:hAnsi="Calibri Light" w:cs="Calibri"/>
                <w:sz w:val="16"/>
                <w:szCs w:val="16"/>
              </w:rPr>
              <w:t xml:space="preserve"> to </w:t>
            </w:r>
            <w:r w:rsidRPr="001F28BA">
              <w:rPr>
                <w:rFonts w:ascii="Calibri Light" w:hAnsi="Calibri Light" w:cs="Calibri"/>
                <w:sz w:val="16"/>
                <w:szCs w:val="16"/>
              </w:rPr>
              <w:t xml:space="preserve">request a payment. Case set ups are generally initiated because the account is overdue or </w:t>
            </w:r>
            <w:r w:rsidR="001B056F" w:rsidRPr="001F28BA">
              <w:rPr>
                <w:rFonts w:ascii="Calibri Light" w:hAnsi="Calibri Light" w:cs="Calibri"/>
                <w:sz w:val="16"/>
                <w:szCs w:val="16"/>
              </w:rPr>
              <w:t>high-risk</w:t>
            </w:r>
            <w:r w:rsidRPr="001F28BA">
              <w:rPr>
                <w:rFonts w:ascii="Calibri Light" w:hAnsi="Calibri Light" w:cs="Calibri"/>
                <w:sz w:val="16"/>
                <w:szCs w:val="16"/>
              </w:rPr>
              <w:t xml:space="preserve"> (even if current).</w:t>
            </w:r>
          </w:p>
        </w:tc>
      </w:tr>
      <w:tr w:rsidR="00CE0088" w:rsidRPr="001F28BA" w14:paraId="5C8F4FBF" w14:textId="77777777" w:rsidTr="009D6DAB">
        <w:trPr>
          <w:trHeight w:hRule="exact" w:val="576"/>
        </w:trPr>
        <w:tc>
          <w:tcPr>
            <w:tcW w:w="1008" w:type="dxa"/>
            <w:shd w:val="clear" w:color="auto" w:fill="auto"/>
            <w:vAlign w:val="center"/>
          </w:tcPr>
          <w:p w14:paraId="14101BA7"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Credit Bust Out (CBO)</w:t>
            </w:r>
          </w:p>
        </w:tc>
        <w:tc>
          <w:tcPr>
            <w:tcW w:w="8640" w:type="dxa"/>
            <w:shd w:val="clear" w:color="auto" w:fill="auto"/>
            <w:vAlign w:val="center"/>
          </w:tcPr>
          <w:p w14:paraId="490193C9"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 xml:space="preserve">Where </w:t>
            </w:r>
            <w:r w:rsidR="007F036D" w:rsidRPr="001F28BA">
              <w:rPr>
                <w:rFonts w:ascii="Calibri Light" w:hAnsi="Calibri Light" w:cs="Calibri"/>
                <w:sz w:val="16"/>
                <w:szCs w:val="16"/>
              </w:rPr>
              <w:t>cardholder</w:t>
            </w:r>
            <w:r w:rsidRPr="001F28BA">
              <w:rPr>
                <w:rFonts w:ascii="Calibri Light" w:hAnsi="Calibri Light" w:cs="Calibri"/>
                <w:sz w:val="16"/>
                <w:szCs w:val="16"/>
              </w:rPr>
              <w:t>s acquire cards with no plan</w:t>
            </w:r>
            <w:r w:rsidR="002D1795" w:rsidRPr="001F28BA">
              <w:rPr>
                <w:rFonts w:ascii="Calibri Light" w:hAnsi="Calibri Light" w:cs="Calibri"/>
                <w:sz w:val="16"/>
                <w:szCs w:val="16"/>
              </w:rPr>
              <w:t xml:space="preserve"> to </w:t>
            </w:r>
            <w:r w:rsidRPr="001F28BA">
              <w:rPr>
                <w:rFonts w:ascii="Calibri Light" w:hAnsi="Calibri Light" w:cs="Calibri"/>
                <w:sz w:val="16"/>
                <w:szCs w:val="16"/>
              </w:rPr>
              <w:t xml:space="preserve">repay their balance. In these instances, </w:t>
            </w:r>
            <w:r w:rsidR="007F036D" w:rsidRPr="001F28BA">
              <w:rPr>
                <w:rFonts w:ascii="Calibri Light" w:hAnsi="Calibri Light" w:cs="Calibri"/>
                <w:sz w:val="16"/>
                <w:szCs w:val="16"/>
              </w:rPr>
              <w:t>cardholder</w:t>
            </w:r>
            <w:r w:rsidRPr="001F28BA">
              <w:rPr>
                <w:rFonts w:ascii="Calibri Light" w:hAnsi="Calibri Light" w:cs="Calibri"/>
                <w:sz w:val="16"/>
                <w:szCs w:val="16"/>
              </w:rPr>
              <w:t xml:space="preserve"> generally acquire cards from various issuers, and, once their credit history is established, quickly ramp up their expenditure (“bust out”), often using bounced checks</w:t>
            </w:r>
            <w:r w:rsidR="002D1795" w:rsidRPr="001F28BA">
              <w:rPr>
                <w:rFonts w:ascii="Calibri Light" w:hAnsi="Calibri Light" w:cs="Calibri"/>
                <w:sz w:val="16"/>
                <w:szCs w:val="16"/>
              </w:rPr>
              <w:t xml:space="preserve"> to </w:t>
            </w:r>
            <w:r w:rsidRPr="001F28BA">
              <w:rPr>
                <w:rFonts w:ascii="Calibri Light" w:hAnsi="Calibri Light" w:cs="Calibri"/>
                <w:sz w:val="16"/>
                <w:szCs w:val="16"/>
              </w:rPr>
              <w:t xml:space="preserve">maximize spending. </w:t>
            </w:r>
          </w:p>
        </w:tc>
      </w:tr>
      <w:tr w:rsidR="00CE0088" w:rsidRPr="001F28BA" w14:paraId="351A9F4E" w14:textId="77777777" w:rsidTr="009D6DAB">
        <w:trPr>
          <w:trHeight w:hRule="exact" w:val="216"/>
        </w:trPr>
        <w:tc>
          <w:tcPr>
            <w:tcW w:w="1008" w:type="dxa"/>
            <w:shd w:val="clear" w:color="auto" w:fill="auto"/>
            <w:vAlign w:val="center"/>
          </w:tcPr>
          <w:p w14:paraId="00F34867"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Credit limit</w:t>
            </w:r>
          </w:p>
        </w:tc>
        <w:tc>
          <w:tcPr>
            <w:tcW w:w="8640" w:type="dxa"/>
            <w:shd w:val="clear" w:color="auto" w:fill="auto"/>
            <w:vAlign w:val="center"/>
          </w:tcPr>
          <w:p w14:paraId="102D4E1E"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The pre-established amount</w:t>
            </w:r>
            <w:r w:rsidR="002D1795" w:rsidRPr="001F28BA">
              <w:rPr>
                <w:rFonts w:ascii="Calibri Light" w:hAnsi="Calibri Light" w:cs="Calibri"/>
                <w:sz w:val="16"/>
                <w:szCs w:val="16"/>
              </w:rPr>
              <w:t xml:space="preserve"> of </w:t>
            </w:r>
            <w:r w:rsidRPr="001F28BA">
              <w:rPr>
                <w:rFonts w:ascii="Calibri Light" w:hAnsi="Calibri Light" w:cs="Calibri"/>
                <w:sz w:val="16"/>
                <w:szCs w:val="16"/>
              </w:rPr>
              <w:t xml:space="preserve">money a </w:t>
            </w:r>
            <w:r w:rsidR="00997CAA" w:rsidRPr="001F28BA">
              <w:rPr>
                <w:rFonts w:ascii="Calibri Light" w:hAnsi="Calibri Light" w:cs="Calibri"/>
                <w:sz w:val="16"/>
                <w:szCs w:val="16"/>
              </w:rPr>
              <w:t>cardholder</w:t>
            </w:r>
            <w:r w:rsidRPr="001F28BA">
              <w:rPr>
                <w:rFonts w:ascii="Calibri Light" w:hAnsi="Calibri Light" w:cs="Calibri"/>
                <w:sz w:val="16"/>
                <w:szCs w:val="16"/>
              </w:rPr>
              <w:t xml:space="preserve"> may charge</w:t>
            </w:r>
            <w:r w:rsidR="002D1795" w:rsidRPr="001F28BA">
              <w:rPr>
                <w:rFonts w:ascii="Calibri Light" w:hAnsi="Calibri Light" w:cs="Calibri"/>
                <w:sz w:val="16"/>
                <w:szCs w:val="16"/>
              </w:rPr>
              <w:t xml:space="preserve"> to </w:t>
            </w:r>
            <w:r w:rsidRPr="001F28BA">
              <w:rPr>
                <w:rFonts w:ascii="Calibri Light" w:hAnsi="Calibri Light" w:cs="Calibri"/>
                <w:sz w:val="16"/>
                <w:szCs w:val="16"/>
              </w:rPr>
              <w:t xml:space="preserve">an account at a given time. </w:t>
            </w:r>
          </w:p>
        </w:tc>
      </w:tr>
      <w:tr w:rsidR="00CE0088" w:rsidRPr="001F28BA" w14:paraId="11CD41C7" w14:textId="77777777" w:rsidTr="009D6DAB">
        <w:trPr>
          <w:trHeight w:hRule="exact" w:val="360"/>
        </w:trPr>
        <w:tc>
          <w:tcPr>
            <w:tcW w:w="1008" w:type="dxa"/>
            <w:shd w:val="clear" w:color="auto" w:fill="auto"/>
            <w:vAlign w:val="center"/>
          </w:tcPr>
          <w:p w14:paraId="595E4079"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CPS</w:t>
            </w:r>
          </w:p>
        </w:tc>
        <w:tc>
          <w:tcPr>
            <w:tcW w:w="8640" w:type="dxa"/>
            <w:shd w:val="clear" w:color="auto" w:fill="auto"/>
            <w:vAlign w:val="center"/>
          </w:tcPr>
          <w:p w14:paraId="0FDC4EF2"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Consumer Products</w:t>
            </w:r>
            <w:r w:rsidR="003B3C69" w:rsidRPr="001F28BA">
              <w:rPr>
                <w:rFonts w:ascii="Calibri Light" w:hAnsi="Calibri Light" w:cs="Calibri"/>
                <w:sz w:val="16"/>
                <w:szCs w:val="16"/>
              </w:rPr>
              <w:t xml:space="preserve"> and </w:t>
            </w:r>
            <w:r w:rsidRPr="001F28BA">
              <w:rPr>
                <w:rFonts w:ascii="Calibri Light" w:hAnsi="Calibri Light" w:cs="Calibri"/>
                <w:sz w:val="16"/>
                <w:szCs w:val="16"/>
              </w:rPr>
              <w:t xml:space="preserve">Services, the </w:t>
            </w:r>
            <w:r w:rsidR="00997CAA" w:rsidRPr="001F28BA">
              <w:rPr>
                <w:rFonts w:ascii="Calibri Light" w:hAnsi="Calibri Light" w:cs="Calibri"/>
                <w:sz w:val="16"/>
                <w:szCs w:val="16"/>
              </w:rPr>
              <w:t>AXP</w:t>
            </w:r>
            <w:r w:rsidRPr="001F28BA">
              <w:rPr>
                <w:rFonts w:ascii="Calibri Light" w:hAnsi="Calibri Light" w:cs="Calibri"/>
                <w:sz w:val="16"/>
                <w:szCs w:val="16"/>
              </w:rPr>
              <w:t xml:space="preserve"> business unit encompassing card products</w:t>
            </w:r>
            <w:r w:rsidR="002D1795" w:rsidRPr="001F28BA">
              <w:rPr>
                <w:rFonts w:ascii="Calibri Light" w:hAnsi="Calibri Light" w:cs="Calibri"/>
                <w:sz w:val="16"/>
                <w:szCs w:val="16"/>
              </w:rPr>
              <w:t xml:space="preserve"> for </w:t>
            </w:r>
            <w:r w:rsidRPr="001F28BA">
              <w:rPr>
                <w:rFonts w:ascii="Calibri Light" w:hAnsi="Calibri Light" w:cs="Calibri"/>
                <w:sz w:val="16"/>
                <w:szCs w:val="16"/>
              </w:rPr>
              <w:t xml:space="preserve">individual U.S. </w:t>
            </w:r>
            <w:r w:rsidR="00997CAA" w:rsidRPr="001F28BA">
              <w:rPr>
                <w:rFonts w:ascii="Calibri Light" w:hAnsi="Calibri Light" w:cs="Calibri"/>
                <w:sz w:val="16"/>
                <w:szCs w:val="16"/>
              </w:rPr>
              <w:t>cardholder</w:t>
            </w:r>
            <w:r w:rsidRPr="001F28BA">
              <w:rPr>
                <w:rFonts w:ascii="Calibri Light" w:hAnsi="Calibri Light" w:cs="Calibri"/>
                <w:sz w:val="16"/>
                <w:szCs w:val="16"/>
              </w:rPr>
              <w:t xml:space="preserve">s (rather than businesses). </w:t>
            </w:r>
          </w:p>
        </w:tc>
      </w:tr>
      <w:tr w:rsidR="00CE0088" w:rsidRPr="001F28BA" w14:paraId="0DDD4F21" w14:textId="77777777" w:rsidTr="009D6DAB">
        <w:trPr>
          <w:trHeight w:hRule="exact" w:val="216"/>
        </w:trPr>
        <w:tc>
          <w:tcPr>
            <w:tcW w:w="1008" w:type="dxa"/>
            <w:shd w:val="clear" w:color="auto" w:fill="auto"/>
            <w:vAlign w:val="center"/>
          </w:tcPr>
          <w:p w14:paraId="0A613B0D"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Co-brand</w:t>
            </w:r>
          </w:p>
        </w:tc>
        <w:tc>
          <w:tcPr>
            <w:tcW w:w="8640" w:type="dxa"/>
            <w:shd w:val="clear" w:color="auto" w:fill="auto"/>
            <w:vAlign w:val="center"/>
          </w:tcPr>
          <w:p w14:paraId="4F230756"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See SAC.</w:t>
            </w:r>
          </w:p>
        </w:tc>
      </w:tr>
      <w:tr w:rsidR="00CE0088" w:rsidRPr="001F28BA" w14:paraId="17247F26" w14:textId="77777777" w:rsidTr="009D6DAB">
        <w:trPr>
          <w:trHeight w:hRule="exact" w:val="360"/>
        </w:trPr>
        <w:tc>
          <w:tcPr>
            <w:tcW w:w="1008" w:type="dxa"/>
            <w:shd w:val="clear" w:color="auto" w:fill="auto"/>
            <w:vAlign w:val="center"/>
          </w:tcPr>
          <w:p w14:paraId="7E315324"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DAC</w:t>
            </w:r>
          </w:p>
        </w:tc>
        <w:tc>
          <w:tcPr>
            <w:tcW w:w="8640" w:type="dxa"/>
            <w:shd w:val="clear" w:color="auto" w:fill="auto"/>
            <w:vAlign w:val="center"/>
          </w:tcPr>
          <w:p w14:paraId="454F8816"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Dynamic Authorizations Capability (DAC), an information processing system on CAS</w:t>
            </w:r>
            <w:r w:rsidR="00B11E16" w:rsidRPr="001F28BA">
              <w:rPr>
                <w:rFonts w:ascii="Calibri Light" w:hAnsi="Calibri Light" w:cs="Calibri"/>
                <w:sz w:val="16"/>
                <w:szCs w:val="16"/>
              </w:rPr>
              <w:t>. For</w:t>
            </w:r>
            <w:r w:rsidR="002D1795" w:rsidRPr="001F28BA">
              <w:rPr>
                <w:rFonts w:ascii="Calibri Light" w:hAnsi="Calibri Light" w:cs="Calibri"/>
                <w:sz w:val="16"/>
                <w:szCs w:val="16"/>
              </w:rPr>
              <w:t xml:space="preserve"> </w:t>
            </w:r>
            <w:r w:rsidRPr="001F28BA">
              <w:rPr>
                <w:rFonts w:ascii="Calibri Light" w:hAnsi="Calibri Light" w:cs="Calibri"/>
                <w:sz w:val="16"/>
                <w:szCs w:val="16"/>
              </w:rPr>
              <w:t xml:space="preserve">each incoming transaction, DAC makes an authorization decision by comparing TSR, </w:t>
            </w:r>
            <w:r w:rsidR="00F926D5">
              <w:rPr>
                <w:rFonts w:ascii="Calibri Light" w:hAnsi="Calibri Light" w:cs="Calibri"/>
                <w:sz w:val="16"/>
                <w:szCs w:val="16"/>
              </w:rPr>
              <w:t>ADSS</w:t>
            </w:r>
            <w:r w:rsidRPr="001F28BA">
              <w:rPr>
                <w:rFonts w:ascii="Calibri Light" w:hAnsi="Calibri Light" w:cs="Calibri"/>
                <w:sz w:val="16"/>
                <w:szCs w:val="16"/>
              </w:rPr>
              <w:t>,</w:t>
            </w:r>
            <w:r w:rsidR="002D1795" w:rsidRPr="001F28BA">
              <w:rPr>
                <w:rFonts w:ascii="Calibri Light" w:hAnsi="Calibri Light" w:cs="Calibri"/>
                <w:sz w:val="16"/>
                <w:szCs w:val="16"/>
              </w:rPr>
              <w:t xml:space="preserve"> and </w:t>
            </w:r>
            <w:r w:rsidRPr="001F28BA">
              <w:rPr>
                <w:rFonts w:ascii="Calibri Light" w:hAnsi="Calibri Light" w:cs="Calibri"/>
                <w:sz w:val="16"/>
                <w:szCs w:val="16"/>
              </w:rPr>
              <w:t>FICO scores</w:t>
            </w:r>
            <w:r w:rsidR="002D1795" w:rsidRPr="001F28BA">
              <w:rPr>
                <w:rFonts w:ascii="Calibri Light" w:hAnsi="Calibri Light" w:cs="Calibri"/>
                <w:sz w:val="16"/>
                <w:szCs w:val="16"/>
              </w:rPr>
              <w:t xml:space="preserve"> to </w:t>
            </w:r>
            <w:r w:rsidRPr="001F28BA">
              <w:rPr>
                <w:rFonts w:ascii="Calibri Light" w:hAnsi="Calibri Light" w:cs="Calibri"/>
                <w:sz w:val="16"/>
                <w:szCs w:val="16"/>
              </w:rPr>
              <w:t>pre-established business rules that weigh the balance</w:t>
            </w:r>
            <w:r w:rsidR="002D1795" w:rsidRPr="001F28BA">
              <w:rPr>
                <w:rFonts w:ascii="Calibri Light" w:hAnsi="Calibri Light" w:cs="Calibri"/>
                <w:sz w:val="16"/>
                <w:szCs w:val="16"/>
              </w:rPr>
              <w:t xml:space="preserve"> of </w:t>
            </w:r>
            <w:r w:rsidRPr="001F28BA">
              <w:rPr>
                <w:rFonts w:ascii="Calibri Light" w:hAnsi="Calibri Light" w:cs="Calibri"/>
                <w:sz w:val="16"/>
                <w:szCs w:val="16"/>
              </w:rPr>
              <w:t>profitability</w:t>
            </w:r>
            <w:r w:rsidR="002D1795" w:rsidRPr="001F28BA">
              <w:rPr>
                <w:rFonts w:ascii="Calibri Light" w:hAnsi="Calibri Light" w:cs="Calibri"/>
                <w:sz w:val="16"/>
                <w:szCs w:val="16"/>
              </w:rPr>
              <w:t xml:space="preserve"> and </w:t>
            </w:r>
            <w:r w:rsidRPr="001F28BA">
              <w:rPr>
                <w:rFonts w:ascii="Calibri Light" w:hAnsi="Calibri Light" w:cs="Calibri"/>
                <w:sz w:val="16"/>
                <w:szCs w:val="16"/>
              </w:rPr>
              <w:t>risk.Referral Reduction Rules – provide the ability</w:t>
            </w:r>
            <w:r w:rsidR="002D1795" w:rsidRPr="001F28BA">
              <w:rPr>
                <w:rFonts w:ascii="Calibri Light" w:hAnsi="Calibri Light" w:cs="Calibri"/>
                <w:sz w:val="16"/>
                <w:szCs w:val="16"/>
              </w:rPr>
              <w:t xml:space="preserve"> to </w:t>
            </w:r>
            <w:r w:rsidRPr="001F28BA">
              <w:rPr>
                <w:rFonts w:ascii="Calibri Light" w:hAnsi="Calibri Light" w:cs="Calibri"/>
                <w:sz w:val="16"/>
                <w:szCs w:val="16"/>
              </w:rPr>
              <w:t>override the original decline decision by DAC depending on user defined rules</w:t>
            </w:r>
          </w:p>
        </w:tc>
      </w:tr>
      <w:tr w:rsidR="00CE0088" w:rsidRPr="001F28BA" w14:paraId="34D40118" w14:textId="77777777" w:rsidTr="009D6DAB">
        <w:trPr>
          <w:trHeight w:hRule="exact" w:val="360"/>
        </w:trPr>
        <w:tc>
          <w:tcPr>
            <w:tcW w:w="1008" w:type="dxa"/>
            <w:shd w:val="clear" w:color="auto" w:fill="auto"/>
            <w:vAlign w:val="center"/>
          </w:tcPr>
          <w:p w14:paraId="6E2E8F65"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Delinquent</w:t>
            </w:r>
          </w:p>
        </w:tc>
        <w:tc>
          <w:tcPr>
            <w:tcW w:w="8640" w:type="dxa"/>
            <w:shd w:val="clear" w:color="auto" w:fill="auto"/>
            <w:vAlign w:val="center"/>
          </w:tcPr>
          <w:p w14:paraId="0B40178C"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 xml:space="preserve">An </w:t>
            </w:r>
            <w:r w:rsidR="00997CAA" w:rsidRPr="001F28BA">
              <w:rPr>
                <w:rFonts w:ascii="Calibri Light" w:hAnsi="Calibri Light" w:cs="Calibri"/>
                <w:sz w:val="16"/>
                <w:szCs w:val="16"/>
              </w:rPr>
              <w:t>AXP</w:t>
            </w:r>
            <w:r w:rsidRPr="001F28BA">
              <w:rPr>
                <w:rFonts w:ascii="Calibri Light" w:hAnsi="Calibri Light" w:cs="Calibri"/>
                <w:sz w:val="16"/>
                <w:szCs w:val="16"/>
              </w:rPr>
              <w:t xml:space="preserve"> account is typically considered delinquent when the owed balance is 60 or more days past the billing date (30 or more days past the due date). </w:t>
            </w:r>
          </w:p>
        </w:tc>
      </w:tr>
      <w:tr w:rsidR="00CE0088" w:rsidRPr="001F28BA" w14:paraId="54B423F9" w14:textId="77777777" w:rsidTr="009D6DAB">
        <w:trPr>
          <w:trHeight w:hRule="exact" w:val="360"/>
        </w:trPr>
        <w:tc>
          <w:tcPr>
            <w:tcW w:w="1008" w:type="dxa"/>
            <w:shd w:val="clear" w:color="auto" w:fill="auto"/>
            <w:vAlign w:val="center"/>
          </w:tcPr>
          <w:p w14:paraId="443AC824"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EMVG</w:t>
            </w:r>
          </w:p>
        </w:tc>
        <w:tc>
          <w:tcPr>
            <w:tcW w:w="8640" w:type="dxa"/>
            <w:shd w:val="clear" w:color="auto" w:fill="auto"/>
            <w:vAlign w:val="center"/>
          </w:tcPr>
          <w:p w14:paraId="1E1CDF6D" w14:textId="77777777" w:rsidR="00CE0088" w:rsidRPr="001F28BA" w:rsidRDefault="00CE0088" w:rsidP="00E823DC">
            <w:pPr>
              <w:tabs>
                <w:tab w:val="left" w:pos="9180"/>
              </w:tabs>
              <w:spacing w:line="216" w:lineRule="auto"/>
              <w:rPr>
                <w:rFonts w:ascii="Calibri Light" w:hAnsi="Calibri Light" w:cs="Calibri"/>
                <w:sz w:val="16"/>
                <w:szCs w:val="16"/>
                <w:highlight w:val="yellow"/>
              </w:rPr>
            </w:pPr>
            <w:r w:rsidRPr="001F28BA">
              <w:rPr>
                <w:rFonts w:ascii="Calibri Light" w:hAnsi="Calibri Light" w:cs="Calibri"/>
                <w:sz w:val="16"/>
                <w:szCs w:val="16"/>
              </w:rPr>
              <w:t>Enterprise Model Validation Group (EMVG), the business unit responsible</w:t>
            </w:r>
            <w:r w:rsidR="002D1795" w:rsidRPr="001F28BA">
              <w:rPr>
                <w:rFonts w:ascii="Calibri Light" w:hAnsi="Calibri Light" w:cs="Calibri"/>
                <w:sz w:val="16"/>
                <w:szCs w:val="16"/>
              </w:rPr>
              <w:t xml:space="preserve"> for </w:t>
            </w:r>
            <w:r w:rsidRPr="001F28BA">
              <w:rPr>
                <w:rFonts w:ascii="Calibri Light" w:hAnsi="Calibri Light" w:cs="Calibri"/>
                <w:sz w:val="16"/>
                <w:szCs w:val="16"/>
              </w:rPr>
              <w:t xml:space="preserve">validating the statistical models </w:t>
            </w:r>
            <w:r w:rsidR="00997CAA" w:rsidRPr="001F28BA">
              <w:rPr>
                <w:rFonts w:ascii="Calibri Light" w:hAnsi="Calibri Light" w:cs="Calibri"/>
                <w:sz w:val="16"/>
                <w:szCs w:val="16"/>
              </w:rPr>
              <w:t>AXP</w:t>
            </w:r>
            <w:r w:rsidRPr="001F28BA">
              <w:rPr>
                <w:rFonts w:ascii="Calibri Light" w:hAnsi="Calibri Light" w:cs="Calibri"/>
                <w:sz w:val="16"/>
                <w:szCs w:val="16"/>
              </w:rPr>
              <w:t xml:space="preserve"> uses</w:t>
            </w:r>
            <w:r w:rsidR="002D1795" w:rsidRPr="001F28BA">
              <w:rPr>
                <w:rFonts w:ascii="Calibri Light" w:hAnsi="Calibri Light" w:cs="Calibri"/>
                <w:sz w:val="16"/>
                <w:szCs w:val="16"/>
              </w:rPr>
              <w:t xml:space="preserve"> to </w:t>
            </w:r>
            <w:r w:rsidRPr="001F28BA">
              <w:rPr>
                <w:rFonts w:ascii="Calibri Light" w:hAnsi="Calibri Light" w:cs="Calibri"/>
                <w:sz w:val="16"/>
                <w:szCs w:val="16"/>
              </w:rPr>
              <w:t>make business decisions.</w:t>
            </w:r>
          </w:p>
        </w:tc>
      </w:tr>
      <w:tr w:rsidR="00CE0088" w:rsidRPr="001F28BA" w14:paraId="1AE140A8" w14:textId="77777777" w:rsidTr="009D6DAB">
        <w:trPr>
          <w:trHeight w:hRule="exact" w:val="360"/>
        </w:trPr>
        <w:tc>
          <w:tcPr>
            <w:tcW w:w="1008" w:type="dxa"/>
            <w:shd w:val="clear" w:color="auto" w:fill="auto"/>
            <w:vAlign w:val="center"/>
          </w:tcPr>
          <w:p w14:paraId="1DD4FD52"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FICO</w:t>
            </w:r>
          </w:p>
        </w:tc>
        <w:tc>
          <w:tcPr>
            <w:tcW w:w="8640" w:type="dxa"/>
            <w:shd w:val="clear" w:color="auto" w:fill="auto"/>
            <w:vAlign w:val="center"/>
          </w:tcPr>
          <w:p w14:paraId="0F0701EB"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A quantitative measure</w:t>
            </w:r>
            <w:r w:rsidR="002D1795" w:rsidRPr="001F28BA">
              <w:rPr>
                <w:rFonts w:ascii="Calibri Light" w:hAnsi="Calibri Light" w:cs="Calibri"/>
                <w:sz w:val="16"/>
                <w:szCs w:val="16"/>
              </w:rPr>
              <w:t xml:space="preserve"> of </w:t>
            </w:r>
            <w:r w:rsidRPr="001F28BA">
              <w:rPr>
                <w:rFonts w:ascii="Calibri Light" w:hAnsi="Calibri Light" w:cs="Calibri"/>
                <w:sz w:val="16"/>
                <w:szCs w:val="16"/>
              </w:rPr>
              <w:t>an individual’s risk</w:t>
            </w:r>
            <w:r w:rsidR="002D1795" w:rsidRPr="001F28BA">
              <w:rPr>
                <w:rFonts w:ascii="Calibri Light" w:hAnsi="Calibri Light" w:cs="Calibri"/>
                <w:sz w:val="16"/>
                <w:szCs w:val="16"/>
              </w:rPr>
              <w:t xml:space="preserve"> of </w:t>
            </w:r>
            <w:r w:rsidRPr="001F28BA">
              <w:rPr>
                <w:rFonts w:ascii="Calibri Light" w:hAnsi="Calibri Light" w:cs="Calibri"/>
                <w:sz w:val="16"/>
                <w:szCs w:val="16"/>
              </w:rPr>
              <w:t>default, based on consumer files at a credit bureau</w:t>
            </w:r>
            <w:r w:rsidR="00AF7324" w:rsidRPr="001F28BA">
              <w:rPr>
                <w:rFonts w:ascii="Calibri Light" w:hAnsi="Calibri Light" w:cs="Calibri"/>
                <w:sz w:val="16"/>
                <w:szCs w:val="16"/>
              </w:rPr>
              <w:t>.</w:t>
            </w:r>
            <w:r w:rsidRPr="001F28BA">
              <w:rPr>
                <w:rFonts w:ascii="Calibri Light" w:hAnsi="Calibri Light" w:cs="Calibri"/>
                <w:sz w:val="16"/>
                <w:szCs w:val="16"/>
              </w:rPr>
              <w:t xml:space="preserve"> A higher score generally represents increased creditworthiness.</w:t>
            </w:r>
          </w:p>
        </w:tc>
      </w:tr>
      <w:tr w:rsidR="00CE0088" w:rsidRPr="001F28BA" w14:paraId="03F21760" w14:textId="77777777" w:rsidTr="009D6DAB">
        <w:trPr>
          <w:trHeight w:hRule="exact" w:val="576"/>
        </w:trPr>
        <w:tc>
          <w:tcPr>
            <w:tcW w:w="1008" w:type="dxa"/>
            <w:shd w:val="clear" w:color="auto" w:fill="auto"/>
            <w:vAlign w:val="center"/>
          </w:tcPr>
          <w:p w14:paraId="4E7A2DEB" w14:textId="77777777" w:rsidR="00CE0088" w:rsidRPr="001F28BA" w:rsidRDefault="00CE0088" w:rsidP="00E823DC">
            <w:pPr>
              <w:tabs>
                <w:tab w:val="left" w:pos="624"/>
              </w:tabs>
              <w:spacing w:line="216" w:lineRule="auto"/>
              <w:rPr>
                <w:rFonts w:ascii="Calibri Light" w:hAnsi="Calibri Light" w:cs="Calibri"/>
                <w:sz w:val="16"/>
                <w:szCs w:val="16"/>
              </w:rPr>
            </w:pPr>
            <w:r w:rsidRPr="001F28BA">
              <w:rPr>
                <w:rFonts w:ascii="Calibri Light" w:hAnsi="Calibri Light" w:cs="Calibri"/>
                <w:sz w:val="16"/>
                <w:szCs w:val="16"/>
              </w:rPr>
              <w:t>FSB</w:t>
            </w:r>
          </w:p>
        </w:tc>
        <w:tc>
          <w:tcPr>
            <w:tcW w:w="8640" w:type="dxa"/>
            <w:shd w:val="clear" w:color="auto" w:fill="auto"/>
            <w:vAlign w:val="center"/>
          </w:tcPr>
          <w:p w14:paraId="404075C0"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American Express Federal Savings Bank, one</w:t>
            </w:r>
            <w:r w:rsidR="002D1795" w:rsidRPr="001F28BA">
              <w:rPr>
                <w:rFonts w:ascii="Calibri Light" w:hAnsi="Calibri Light" w:cs="Calibri"/>
                <w:sz w:val="16"/>
                <w:szCs w:val="16"/>
              </w:rPr>
              <w:t xml:space="preserve"> of </w:t>
            </w:r>
            <w:r w:rsidR="00997CAA" w:rsidRPr="001F28BA">
              <w:rPr>
                <w:rFonts w:ascii="Calibri Light" w:hAnsi="Calibri Light" w:cs="Calibri"/>
                <w:sz w:val="16"/>
                <w:szCs w:val="16"/>
              </w:rPr>
              <w:t>AXP</w:t>
            </w:r>
            <w:r w:rsidRPr="001F28BA">
              <w:rPr>
                <w:rFonts w:ascii="Calibri Light" w:hAnsi="Calibri Light" w:cs="Calibri"/>
                <w:sz w:val="16"/>
                <w:szCs w:val="16"/>
              </w:rPr>
              <w:t>’s two U.S. bank operating subsidiaries. FSB issues OPEN charge</w:t>
            </w:r>
            <w:r w:rsidR="002D1795" w:rsidRPr="001F28BA">
              <w:rPr>
                <w:rFonts w:ascii="Calibri Light" w:hAnsi="Calibri Light" w:cs="Calibri"/>
                <w:sz w:val="16"/>
                <w:szCs w:val="16"/>
              </w:rPr>
              <w:t xml:space="preserve"> and </w:t>
            </w:r>
            <w:r w:rsidRPr="001F28BA">
              <w:rPr>
                <w:rFonts w:ascii="Calibri Light" w:hAnsi="Calibri Light" w:cs="Calibri"/>
                <w:sz w:val="16"/>
                <w:szCs w:val="16"/>
              </w:rPr>
              <w:t>credit cards as well as U.S. consumer co-branded credit cards. In addition, FSB has outstanding lines</w:t>
            </w:r>
            <w:r w:rsidR="002D1795" w:rsidRPr="001F28BA">
              <w:rPr>
                <w:rFonts w:ascii="Calibri Light" w:hAnsi="Calibri Light" w:cs="Calibri"/>
                <w:sz w:val="16"/>
                <w:szCs w:val="16"/>
              </w:rPr>
              <w:t xml:space="preserve"> of </w:t>
            </w:r>
            <w:r w:rsidRPr="001F28BA">
              <w:rPr>
                <w:rFonts w:ascii="Calibri Light" w:hAnsi="Calibri Light" w:cs="Calibri"/>
                <w:sz w:val="16"/>
                <w:szCs w:val="16"/>
              </w:rPr>
              <w:t>credit in association with certain OPEN</w:t>
            </w:r>
            <w:r w:rsidR="002D1795" w:rsidRPr="001F28BA">
              <w:rPr>
                <w:rFonts w:ascii="Calibri Light" w:hAnsi="Calibri Light" w:cs="Calibri"/>
                <w:sz w:val="16"/>
                <w:szCs w:val="16"/>
              </w:rPr>
              <w:t xml:space="preserve"> and </w:t>
            </w:r>
            <w:r w:rsidRPr="001F28BA">
              <w:rPr>
                <w:rFonts w:ascii="Calibri Light" w:hAnsi="Calibri Light" w:cs="Calibri"/>
                <w:sz w:val="16"/>
                <w:szCs w:val="16"/>
              </w:rPr>
              <w:t>consumer charge cards</w:t>
            </w:r>
            <w:r w:rsidR="002D1795" w:rsidRPr="001F28BA">
              <w:rPr>
                <w:rFonts w:ascii="Calibri Light" w:hAnsi="Calibri Light" w:cs="Calibri"/>
                <w:sz w:val="16"/>
                <w:szCs w:val="16"/>
              </w:rPr>
              <w:t xml:space="preserve"> and </w:t>
            </w:r>
            <w:r w:rsidRPr="001F28BA">
              <w:rPr>
                <w:rFonts w:ascii="Calibri Light" w:hAnsi="Calibri Light" w:cs="Calibri"/>
                <w:sz w:val="16"/>
                <w:szCs w:val="16"/>
              </w:rPr>
              <w:t xml:space="preserve">offers loans through its </w:t>
            </w:r>
            <w:r w:rsidR="00D714F2" w:rsidRPr="001F28BA">
              <w:rPr>
                <w:rFonts w:ascii="Calibri Light" w:hAnsi="Calibri Light" w:cs="Calibri"/>
                <w:sz w:val="16"/>
                <w:szCs w:val="16"/>
              </w:rPr>
              <w:t>lending-on-charge</w:t>
            </w:r>
            <w:r w:rsidRPr="001F28BA">
              <w:rPr>
                <w:rFonts w:ascii="Calibri Light" w:hAnsi="Calibri Light" w:cs="Calibri"/>
                <w:sz w:val="16"/>
                <w:szCs w:val="16"/>
              </w:rPr>
              <w:t xml:space="preserve"> program. </w:t>
            </w:r>
          </w:p>
        </w:tc>
      </w:tr>
      <w:tr w:rsidR="00CE0088" w:rsidRPr="001F28BA" w14:paraId="6E284DC2" w14:textId="77777777" w:rsidTr="009D6DAB">
        <w:trPr>
          <w:trHeight w:hRule="exact" w:val="576"/>
        </w:trPr>
        <w:tc>
          <w:tcPr>
            <w:tcW w:w="1008" w:type="dxa"/>
            <w:shd w:val="clear" w:color="auto" w:fill="auto"/>
            <w:vAlign w:val="center"/>
          </w:tcPr>
          <w:p w14:paraId="7977826E" w14:textId="77777777" w:rsidR="00CE0088" w:rsidRPr="001F28BA" w:rsidRDefault="00CE0088" w:rsidP="00E823DC">
            <w:pPr>
              <w:tabs>
                <w:tab w:val="left" w:pos="624"/>
              </w:tabs>
              <w:spacing w:line="216" w:lineRule="auto"/>
              <w:rPr>
                <w:rFonts w:ascii="Calibri Light" w:hAnsi="Calibri Light" w:cs="Calibri"/>
                <w:sz w:val="16"/>
                <w:szCs w:val="16"/>
              </w:rPr>
            </w:pPr>
            <w:r w:rsidRPr="001F28BA">
              <w:rPr>
                <w:rFonts w:ascii="Calibri Light" w:hAnsi="Calibri Light" w:cs="Calibri"/>
                <w:sz w:val="16"/>
                <w:szCs w:val="16"/>
              </w:rPr>
              <w:t>Global limit (GL)</w:t>
            </w:r>
          </w:p>
        </w:tc>
        <w:tc>
          <w:tcPr>
            <w:tcW w:w="8640" w:type="dxa"/>
            <w:shd w:val="clear" w:color="auto" w:fill="auto"/>
            <w:vAlign w:val="center"/>
          </w:tcPr>
          <w:p w14:paraId="78D3BDE1"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 xml:space="preserve">A communicated spending limit that </w:t>
            </w:r>
            <w:r w:rsidR="00997CAA" w:rsidRPr="001F28BA">
              <w:rPr>
                <w:rFonts w:ascii="Calibri Light" w:hAnsi="Calibri Light" w:cs="Calibri"/>
                <w:sz w:val="16"/>
                <w:szCs w:val="16"/>
              </w:rPr>
              <w:t>AXP</w:t>
            </w:r>
            <w:r w:rsidRPr="001F28BA">
              <w:rPr>
                <w:rFonts w:ascii="Calibri Light" w:hAnsi="Calibri Light" w:cs="Calibri"/>
                <w:sz w:val="16"/>
                <w:szCs w:val="16"/>
              </w:rPr>
              <w:t xml:space="preserve"> imposes on a small proportion</w:t>
            </w:r>
            <w:r w:rsidR="002D1795" w:rsidRPr="001F28BA">
              <w:rPr>
                <w:rFonts w:ascii="Calibri Light" w:hAnsi="Calibri Light" w:cs="Calibri"/>
                <w:sz w:val="16"/>
                <w:szCs w:val="16"/>
              </w:rPr>
              <w:t xml:space="preserve"> of </w:t>
            </w:r>
            <w:r w:rsidRPr="001F28BA">
              <w:rPr>
                <w:rFonts w:ascii="Calibri Light" w:hAnsi="Calibri Light" w:cs="Calibri"/>
                <w:sz w:val="16"/>
                <w:szCs w:val="16"/>
              </w:rPr>
              <w:t>higher-risk charge accounts</w:t>
            </w:r>
            <w:r w:rsidR="002D1795" w:rsidRPr="001F28BA">
              <w:rPr>
                <w:rFonts w:ascii="Calibri Light" w:hAnsi="Calibri Light" w:cs="Calibri"/>
                <w:sz w:val="16"/>
                <w:szCs w:val="16"/>
              </w:rPr>
              <w:t xml:space="preserve"> to </w:t>
            </w:r>
            <w:r w:rsidRPr="001F28BA">
              <w:rPr>
                <w:rFonts w:ascii="Calibri Light" w:hAnsi="Calibri Light" w:cs="Calibri"/>
                <w:sz w:val="16"/>
                <w:szCs w:val="16"/>
              </w:rPr>
              <w:t xml:space="preserve">control exposure. </w:t>
            </w:r>
            <w:r w:rsidR="00997CAA" w:rsidRPr="001F28BA">
              <w:rPr>
                <w:rFonts w:ascii="Calibri Light" w:hAnsi="Calibri Light" w:cs="Calibri"/>
                <w:sz w:val="16"/>
                <w:szCs w:val="16"/>
              </w:rPr>
              <w:t>AXP</w:t>
            </w:r>
            <w:r w:rsidRPr="001F28BA">
              <w:rPr>
                <w:rFonts w:ascii="Calibri Light" w:hAnsi="Calibri Light" w:cs="Calibri"/>
                <w:sz w:val="16"/>
                <w:szCs w:val="16"/>
              </w:rPr>
              <w:t xml:space="preserve"> manages the limits based on </w:t>
            </w:r>
            <w:r w:rsidR="00997CAA" w:rsidRPr="001F28BA">
              <w:rPr>
                <w:rFonts w:ascii="Calibri Light" w:hAnsi="Calibri Light" w:cs="Calibri"/>
                <w:sz w:val="16"/>
                <w:szCs w:val="16"/>
              </w:rPr>
              <w:t>cardholder</w:t>
            </w:r>
            <w:r w:rsidRPr="001F28BA">
              <w:rPr>
                <w:rFonts w:ascii="Calibri Light" w:hAnsi="Calibri Light" w:cs="Calibri"/>
                <w:sz w:val="16"/>
                <w:szCs w:val="16"/>
              </w:rPr>
              <w:t xml:space="preserve"> risk</w:t>
            </w:r>
            <w:r w:rsidR="002D1795" w:rsidRPr="001F28BA">
              <w:rPr>
                <w:rFonts w:ascii="Calibri Light" w:hAnsi="Calibri Light" w:cs="Calibri"/>
                <w:sz w:val="16"/>
                <w:szCs w:val="16"/>
              </w:rPr>
              <w:t xml:space="preserve"> and </w:t>
            </w:r>
            <w:r w:rsidRPr="001F28BA">
              <w:rPr>
                <w:rFonts w:ascii="Calibri Light" w:hAnsi="Calibri Light" w:cs="Calibri"/>
                <w:sz w:val="16"/>
                <w:szCs w:val="16"/>
              </w:rPr>
              <w:t xml:space="preserve">economic conditions. </w:t>
            </w:r>
            <w:r w:rsidR="00DC2929" w:rsidRPr="001F28BA">
              <w:rPr>
                <w:rFonts w:ascii="Calibri Light" w:hAnsi="Calibri Light" w:cs="Calibri"/>
                <w:sz w:val="16"/>
                <w:szCs w:val="16"/>
              </w:rPr>
              <w:t>Cardholder</w:t>
            </w:r>
            <w:r w:rsidRPr="001F28BA">
              <w:rPr>
                <w:rFonts w:ascii="Calibri Light" w:hAnsi="Calibri Light" w:cs="Calibri"/>
                <w:sz w:val="16"/>
                <w:szCs w:val="16"/>
              </w:rPr>
              <w:t>s’ transactions may be declined if their balance hits the global limit. As such, global limits operate as a temporary de facto credit limit.</w:t>
            </w:r>
          </w:p>
        </w:tc>
      </w:tr>
      <w:tr w:rsidR="00CE0088" w:rsidRPr="001F28BA" w14:paraId="5D4F7E29" w14:textId="77777777" w:rsidTr="009D6DAB">
        <w:trPr>
          <w:trHeight w:hRule="exact" w:val="360"/>
        </w:trPr>
        <w:tc>
          <w:tcPr>
            <w:tcW w:w="1008" w:type="dxa"/>
            <w:shd w:val="clear" w:color="auto" w:fill="auto"/>
            <w:vAlign w:val="center"/>
          </w:tcPr>
          <w:p w14:paraId="1B3BF068"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 xml:space="preserve">Lending cards </w:t>
            </w:r>
          </w:p>
        </w:tc>
        <w:tc>
          <w:tcPr>
            <w:tcW w:w="8640" w:type="dxa"/>
            <w:shd w:val="clear" w:color="auto" w:fill="auto"/>
            <w:vAlign w:val="center"/>
          </w:tcPr>
          <w:p w14:paraId="65829308"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 xml:space="preserve">Credit cards, which allow </w:t>
            </w:r>
            <w:r w:rsidR="00997CAA" w:rsidRPr="001F28BA">
              <w:rPr>
                <w:rFonts w:ascii="Calibri Light" w:hAnsi="Calibri Light" w:cs="Calibri"/>
                <w:sz w:val="16"/>
                <w:szCs w:val="16"/>
              </w:rPr>
              <w:t>cardholder</w:t>
            </w:r>
            <w:r w:rsidRPr="001F28BA">
              <w:rPr>
                <w:rFonts w:ascii="Calibri Light" w:hAnsi="Calibri Light" w:cs="Calibri"/>
                <w:sz w:val="16"/>
                <w:szCs w:val="16"/>
              </w:rPr>
              <w:t>s</w:t>
            </w:r>
            <w:r w:rsidR="002D1795" w:rsidRPr="001F28BA">
              <w:rPr>
                <w:rFonts w:ascii="Calibri Light" w:hAnsi="Calibri Light" w:cs="Calibri"/>
                <w:sz w:val="16"/>
                <w:szCs w:val="16"/>
              </w:rPr>
              <w:t xml:space="preserve"> to </w:t>
            </w:r>
            <w:r w:rsidRPr="001F28BA">
              <w:rPr>
                <w:rFonts w:ascii="Calibri Light" w:hAnsi="Calibri Light" w:cs="Calibri"/>
                <w:sz w:val="16"/>
                <w:szCs w:val="16"/>
              </w:rPr>
              <w:t>make purchases</w:t>
            </w:r>
            <w:r w:rsidR="002D1795" w:rsidRPr="001F28BA">
              <w:rPr>
                <w:rFonts w:ascii="Calibri Light" w:hAnsi="Calibri Light" w:cs="Calibri"/>
                <w:sz w:val="16"/>
                <w:szCs w:val="16"/>
              </w:rPr>
              <w:t xml:space="preserve"> and </w:t>
            </w:r>
            <w:r w:rsidRPr="001F28BA">
              <w:rPr>
                <w:rFonts w:ascii="Calibri Light" w:hAnsi="Calibri Light" w:cs="Calibri"/>
                <w:sz w:val="16"/>
                <w:szCs w:val="16"/>
              </w:rPr>
              <w:t>either pay the balance in full each month or revolve the balance month-over-month</w:t>
            </w:r>
            <w:r w:rsidR="002D1795" w:rsidRPr="001F28BA">
              <w:rPr>
                <w:rFonts w:ascii="Calibri Light" w:hAnsi="Calibri Light" w:cs="Calibri"/>
                <w:sz w:val="16"/>
                <w:szCs w:val="16"/>
              </w:rPr>
              <w:t xml:space="preserve"> and </w:t>
            </w:r>
            <w:r w:rsidRPr="001F28BA">
              <w:rPr>
                <w:rFonts w:ascii="Calibri Light" w:hAnsi="Calibri Light" w:cs="Calibri"/>
                <w:sz w:val="16"/>
                <w:szCs w:val="16"/>
              </w:rPr>
              <w:t>keep making charges up</w:t>
            </w:r>
            <w:r w:rsidR="002D1795" w:rsidRPr="001F28BA">
              <w:rPr>
                <w:rFonts w:ascii="Calibri Light" w:hAnsi="Calibri Light" w:cs="Calibri"/>
                <w:sz w:val="16"/>
                <w:szCs w:val="16"/>
              </w:rPr>
              <w:t xml:space="preserve"> to </w:t>
            </w:r>
            <w:r w:rsidRPr="001F28BA">
              <w:rPr>
                <w:rFonts w:ascii="Calibri Light" w:hAnsi="Calibri Light" w:cs="Calibri"/>
                <w:sz w:val="16"/>
                <w:szCs w:val="16"/>
              </w:rPr>
              <w:t xml:space="preserve">the credit limit (so long as they pay the required monthly minimum due). </w:t>
            </w:r>
          </w:p>
        </w:tc>
      </w:tr>
      <w:tr w:rsidR="00CE0088" w:rsidRPr="001F28BA" w14:paraId="60044283" w14:textId="77777777" w:rsidTr="009D6DAB">
        <w:trPr>
          <w:trHeight w:hRule="exact" w:val="360"/>
        </w:trPr>
        <w:tc>
          <w:tcPr>
            <w:tcW w:w="1008" w:type="dxa"/>
            <w:shd w:val="clear" w:color="auto" w:fill="auto"/>
            <w:vAlign w:val="center"/>
          </w:tcPr>
          <w:p w14:paraId="4DA7C615"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LOC</w:t>
            </w:r>
          </w:p>
        </w:tc>
        <w:tc>
          <w:tcPr>
            <w:tcW w:w="8640" w:type="dxa"/>
            <w:shd w:val="clear" w:color="auto" w:fill="auto"/>
            <w:vAlign w:val="center"/>
          </w:tcPr>
          <w:p w14:paraId="3866EFA4"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 xml:space="preserve">Lending-on-charge, a feature on some charge cards that enables </w:t>
            </w:r>
            <w:r w:rsidR="00997CAA" w:rsidRPr="001F28BA">
              <w:rPr>
                <w:rFonts w:ascii="Calibri Light" w:hAnsi="Calibri Light" w:cs="Calibri"/>
                <w:sz w:val="16"/>
                <w:szCs w:val="16"/>
              </w:rPr>
              <w:t>cardholder</w:t>
            </w:r>
            <w:r w:rsidRPr="001F28BA">
              <w:rPr>
                <w:rFonts w:ascii="Calibri Light" w:hAnsi="Calibri Light" w:cs="Calibri"/>
                <w:sz w:val="16"/>
                <w:szCs w:val="16"/>
              </w:rPr>
              <w:t>s</w:t>
            </w:r>
            <w:r w:rsidR="002D1795" w:rsidRPr="001F28BA">
              <w:rPr>
                <w:rFonts w:ascii="Calibri Light" w:hAnsi="Calibri Light" w:cs="Calibri"/>
                <w:sz w:val="16"/>
                <w:szCs w:val="16"/>
              </w:rPr>
              <w:t xml:space="preserve"> to </w:t>
            </w:r>
            <w:r w:rsidRPr="001F28BA">
              <w:rPr>
                <w:rFonts w:ascii="Calibri Light" w:hAnsi="Calibri Light" w:cs="Calibri"/>
                <w:sz w:val="16"/>
                <w:szCs w:val="16"/>
              </w:rPr>
              <w:t>revolve certain balances (</w:t>
            </w:r>
            <w:r w:rsidR="00E034C2" w:rsidRPr="001F28BA">
              <w:rPr>
                <w:rFonts w:ascii="Calibri Light" w:hAnsi="Calibri Light" w:cs="Calibri"/>
                <w:sz w:val="16"/>
                <w:szCs w:val="16"/>
              </w:rPr>
              <w:t xml:space="preserve">that is, </w:t>
            </w:r>
            <w:r w:rsidRPr="001F28BA">
              <w:rPr>
                <w:rFonts w:ascii="Calibri Light" w:hAnsi="Calibri Light" w:cs="Calibri"/>
                <w:sz w:val="16"/>
                <w:szCs w:val="16"/>
              </w:rPr>
              <w:t>carry these balances over from one billing cycle</w:t>
            </w:r>
            <w:r w:rsidR="002D1795" w:rsidRPr="001F28BA">
              <w:rPr>
                <w:rFonts w:ascii="Calibri Light" w:hAnsi="Calibri Light" w:cs="Calibri"/>
                <w:sz w:val="16"/>
                <w:szCs w:val="16"/>
              </w:rPr>
              <w:t xml:space="preserve"> to </w:t>
            </w:r>
            <w:r w:rsidRPr="001F28BA">
              <w:rPr>
                <w:rFonts w:ascii="Calibri Light" w:hAnsi="Calibri Light" w:cs="Calibri"/>
                <w:sz w:val="16"/>
                <w:szCs w:val="16"/>
              </w:rPr>
              <w:t>the next)</w:t>
            </w:r>
            <w:r w:rsidR="00B11E16" w:rsidRPr="001F28BA">
              <w:rPr>
                <w:rFonts w:ascii="Calibri Light" w:hAnsi="Calibri Light" w:cs="Calibri"/>
                <w:sz w:val="16"/>
                <w:szCs w:val="16"/>
              </w:rPr>
              <w:t xml:space="preserve">. </w:t>
            </w:r>
          </w:p>
        </w:tc>
      </w:tr>
      <w:tr w:rsidR="00CE0088" w:rsidRPr="001F28BA" w14:paraId="011FDB5F" w14:textId="77777777" w:rsidTr="009D6DAB">
        <w:trPr>
          <w:trHeight w:hRule="exact" w:val="360"/>
        </w:trPr>
        <w:tc>
          <w:tcPr>
            <w:tcW w:w="1008" w:type="dxa"/>
            <w:shd w:val="clear" w:color="auto" w:fill="auto"/>
            <w:vAlign w:val="center"/>
          </w:tcPr>
          <w:p w14:paraId="1E7896ED"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MAS</w:t>
            </w:r>
          </w:p>
        </w:tc>
        <w:tc>
          <w:tcPr>
            <w:tcW w:w="8640" w:type="dxa"/>
            <w:shd w:val="clear" w:color="auto" w:fill="auto"/>
            <w:vAlign w:val="center"/>
          </w:tcPr>
          <w:p w14:paraId="1342B4D4"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 xml:space="preserve">Modeling Automation Suite, a proprietary tool used widely in </w:t>
            </w:r>
            <w:r w:rsidR="00997CAA" w:rsidRPr="001F28BA">
              <w:rPr>
                <w:rFonts w:ascii="Calibri Light" w:hAnsi="Calibri Light" w:cs="Calibri"/>
                <w:sz w:val="16"/>
                <w:szCs w:val="16"/>
              </w:rPr>
              <w:t>AXP</w:t>
            </w:r>
            <w:r w:rsidRPr="001F28BA">
              <w:rPr>
                <w:rFonts w:ascii="Calibri Light" w:hAnsi="Calibri Light" w:cs="Calibri"/>
                <w:sz w:val="16"/>
                <w:szCs w:val="16"/>
              </w:rPr>
              <w:t>’s risk management practice</w:t>
            </w:r>
            <w:r w:rsidR="00AF7324" w:rsidRPr="001F28BA">
              <w:rPr>
                <w:rFonts w:ascii="Calibri Light" w:hAnsi="Calibri Light" w:cs="Calibri"/>
                <w:sz w:val="16"/>
                <w:szCs w:val="16"/>
              </w:rPr>
              <w:t xml:space="preserve">. The </w:t>
            </w:r>
            <w:r w:rsidRPr="001F28BA">
              <w:rPr>
                <w:rFonts w:ascii="Calibri Light" w:hAnsi="Calibri Light" w:cs="Calibri"/>
                <w:sz w:val="16"/>
                <w:szCs w:val="16"/>
              </w:rPr>
              <w:t>tool recommends the most predictive initial logistic regression model by identifying an optimal subset</w:t>
            </w:r>
            <w:r w:rsidR="002D1795" w:rsidRPr="001F28BA">
              <w:rPr>
                <w:rFonts w:ascii="Calibri Light" w:hAnsi="Calibri Light" w:cs="Calibri"/>
                <w:sz w:val="16"/>
                <w:szCs w:val="16"/>
              </w:rPr>
              <w:t xml:space="preserve"> of </w:t>
            </w:r>
            <w:r w:rsidRPr="001F28BA">
              <w:rPr>
                <w:rFonts w:ascii="Calibri Light" w:hAnsi="Calibri Light" w:cs="Calibri"/>
                <w:sz w:val="16"/>
                <w:szCs w:val="16"/>
              </w:rPr>
              <w:t xml:space="preserve">independent variables. </w:t>
            </w:r>
          </w:p>
        </w:tc>
      </w:tr>
      <w:tr w:rsidR="00CE0088" w:rsidRPr="001F28BA" w14:paraId="3270527C" w14:textId="77777777" w:rsidTr="009D6DAB">
        <w:trPr>
          <w:trHeight w:hRule="exact" w:val="360"/>
        </w:trPr>
        <w:tc>
          <w:tcPr>
            <w:tcW w:w="1008" w:type="dxa"/>
            <w:shd w:val="clear" w:color="auto" w:fill="auto"/>
            <w:vAlign w:val="center"/>
          </w:tcPr>
          <w:p w14:paraId="3E2F8163"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MR</w:t>
            </w:r>
          </w:p>
        </w:tc>
        <w:tc>
          <w:tcPr>
            <w:tcW w:w="8640" w:type="dxa"/>
            <w:shd w:val="clear" w:color="auto" w:fill="auto"/>
            <w:vAlign w:val="center"/>
          </w:tcPr>
          <w:p w14:paraId="3F837D72" w14:textId="77777777" w:rsidR="00CE0088" w:rsidRPr="001F28BA" w:rsidRDefault="00CE0088" w:rsidP="00E823DC">
            <w:pPr>
              <w:tabs>
                <w:tab w:val="left" w:pos="9180"/>
              </w:tabs>
              <w:spacing w:line="216" w:lineRule="auto"/>
              <w:rPr>
                <w:rFonts w:ascii="Calibri Light" w:hAnsi="Calibri Light" w:cs="Calibri"/>
                <w:sz w:val="16"/>
                <w:szCs w:val="16"/>
                <w:highlight w:val="yellow"/>
              </w:rPr>
            </w:pPr>
            <w:r w:rsidRPr="001F28BA">
              <w:rPr>
                <w:rFonts w:ascii="Calibri Light" w:hAnsi="Calibri Light" w:cs="Calibri"/>
                <w:sz w:val="16"/>
                <w:szCs w:val="16"/>
              </w:rPr>
              <w:t xml:space="preserve">Membership Rewards points, which </w:t>
            </w:r>
            <w:r w:rsidR="00997CAA" w:rsidRPr="001F28BA">
              <w:rPr>
                <w:rFonts w:ascii="Calibri Light" w:hAnsi="Calibri Light" w:cs="Calibri"/>
                <w:sz w:val="16"/>
                <w:szCs w:val="16"/>
              </w:rPr>
              <w:t>cardholder</w:t>
            </w:r>
            <w:r w:rsidRPr="001F28BA">
              <w:rPr>
                <w:rFonts w:ascii="Calibri Light" w:hAnsi="Calibri Light" w:cs="Calibri"/>
                <w:sz w:val="16"/>
                <w:szCs w:val="16"/>
              </w:rPr>
              <w:t xml:space="preserve">s earn through eligible spending on </w:t>
            </w:r>
            <w:r w:rsidR="00997CAA" w:rsidRPr="001F28BA">
              <w:rPr>
                <w:rFonts w:ascii="Calibri Light" w:hAnsi="Calibri Light" w:cs="Calibri"/>
                <w:sz w:val="16"/>
                <w:szCs w:val="16"/>
              </w:rPr>
              <w:t>AXP</w:t>
            </w:r>
            <w:r w:rsidRPr="001F28BA">
              <w:rPr>
                <w:rFonts w:ascii="Calibri Light" w:hAnsi="Calibri Light" w:cs="Calibri"/>
                <w:sz w:val="16"/>
                <w:szCs w:val="16"/>
              </w:rPr>
              <w:t xml:space="preserve"> cards. MR points are redeemable</w:t>
            </w:r>
            <w:r w:rsidR="002D1795" w:rsidRPr="001F28BA">
              <w:rPr>
                <w:rFonts w:ascii="Calibri Light" w:hAnsi="Calibri Light" w:cs="Calibri"/>
                <w:sz w:val="16"/>
                <w:szCs w:val="16"/>
              </w:rPr>
              <w:t xml:space="preserve"> for </w:t>
            </w:r>
            <w:r w:rsidRPr="001F28BA">
              <w:rPr>
                <w:rFonts w:ascii="Calibri Light" w:hAnsi="Calibri Light" w:cs="Calibri"/>
                <w:sz w:val="16"/>
                <w:szCs w:val="16"/>
              </w:rPr>
              <w:t>a wide array</w:t>
            </w:r>
            <w:r w:rsidR="002D1795" w:rsidRPr="001F28BA">
              <w:rPr>
                <w:rFonts w:ascii="Calibri Light" w:hAnsi="Calibri Light" w:cs="Calibri"/>
                <w:sz w:val="16"/>
                <w:szCs w:val="16"/>
              </w:rPr>
              <w:t xml:space="preserve"> of </w:t>
            </w:r>
            <w:r w:rsidRPr="001F28BA">
              <w:rPr>
                <w:rFonts w:ascii="Calibri Light" w:hAnsi="Calibri Light" w:cs="Calibri"/>
                <w:sz w:val="16"/>
                <w:szCs w:val="16"/>
              </w:rPr>
              <w:t xml:space="preserve">rewards, including travel, retail merchandise, </w:t>
            </w:r>
            <w:r w:rsidR="00575AE1" w:rsidRPr="001F28BA">
              <w:rPr>
                <w:rFonts w:ascii="Calibri Light" w:hAnsi="Calibri Light" w:cs="Calibri"/>
                <w:sz w:val="16"/>
                <w:szCs w:val="16"/>
              </w:rPr>
              <w:t xml:space="preserve">and </w:t>
            </w:r>
            <w:r w:rsidRPr="001F28BA">
              <w:rPr>
                <w:rFonts w:ascii="Calibri Light" w:hAnsi="Calibri Light" w:cs="Calibri"/>
                <w:sz w:val="16"/>
                <w:szCs w:val="16"/>
              </w:rPr>
              <w:t>dining</w:t>
            </w:r>
            <w:r w:rsidR="002D1795" w:rsidRPr="001F28BA">
              <w:rPr>
                <w:rFonts w:ascii="Calibri Light" w:hAnsi="Calibri Light" w:cs="Calibri"/>
                <w:sz w:val="16"/>
                <w:szCs w:val="16"/>
              </w:rPr>
              <w:t xml:space="preserve"> and </w:t>
            </w:r>
            <w:r w:rsidRPr="001F28BA">
              <w:rPr>
                <w:rFonts w:ascii="Calibri Light" w:hAnsi="Calibri Light" w:cs="Calibri"/>
                <w:sz w:val="16"/>
                <w:szCs w:val="16"/>
              </w:rPr>
              <w:t>entertainment</w:t>
            </w:r>
            <w:r w:rsidR="00575AE1" w:rsidRPr="001F28BA">
              <w:rPr>
                <w:rFonts w:ascii="Calibri Light" w:hAnsi="Calibri Light" w:cs="Calibri"/>
                <w:sz w:val="16"/>
                <w:szCs w:val="16"/>
              </w:rPr>
              <w:t>.</w:t>
            </w:r>
          </w:p>
        </w:tc>
      </w:tr>
      <w:tr w:rsidR="00CE0088" w:rsidRPr="001F28BA" w14:paraId="62F09D41" w14:textId="77777777" w:rsidTr="009D6DAB">
        <w:trPr>
          <w:trHeight w:hRule="exact" w:val="360"/>
        </w:trPr>
        <w:tc>
          <w:tcPr>
            <w:tcW w:w="1008" w:type="dxa"/>
            <w:shd w:val="clear" w:color="auto" w:fill="auto"/>
            <w:vAlign w:val="center"/>
          </w:tcPr>
          <w:p w14:paraId="1A19313F"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MSC</w:t>
            </w:r>
          </w:p>
        </w:tc>
        <w:tc>
          <w:tcPr>
            <w:tcW w:w="8640" w:type="dxa"/>
            <w:shd w:val="clear" w:color="auto" w:fill="auto"/>
            <w:vAlign w:val="center"/>
          </w:tcPr>
          <w:p w14:paraId="5382FB54" w14:textId="77777777" w:rsidR="00CE0088" w:rsidRPr="001F28BA" w:rsidRDefault="00CE0088" w:rsidP="00E823DC">
            <w:pPr>
              <w:tabs>
                <w:tab w:val="left" w:pos="9180"/>
              </w:tabs>
              <w:spacing w:line="216" w:lineRule="auto"/>
              <w:rPr>
                <w:rFonts w:ascii="Calibri Light" w:hAnsi="Calibri Light" w:cs="Calibri"/>
                <w:sz w:val="16"/>
                <w:szCs w:val="16"/>
                <w:highlight w:val="yellow"/>
              </w:rPr>
            </w:pPr>
            <w:r w:rsidRPr="001F28BA">
              <w:rPr>
                <w:rFonts w:ascii="Calibri Light" w:hAnsi="Calibri Light" w:cs="Calibri"/>
                <w:sz w:val="16"/>
                <w:szCs w:val="16"/>
              </w:rPr>
              <w:t>The Modeling Strategy Committee, a body</w:t>
            </w:r>
            <w:r w:rsidR="002D1795" w:rsidRPr="001F28BA">
              <w:rPr>
                <w:rFonts w:ascii="Calibri Light" w:hAnsi="Calibri Light" w:cs="Calibri"/>
                <w:sz w:val="16"/>
                <w:szCs w:val="16"/>
              </w:rPr>
              <w:t xml:space="preserve"> of </w:t>
            </w:r>
            <w:r w:rsidRPr="001F28BA">
              <w:rPr>
                <w:rFonts w:ascii="Calibri Light" w:hAnsi="Calibri Light" w:cs="Calibri"/>
                <w:sz w:val="16"/>
                <w:szCs w:val="16"/>
              </w:rPr>
              <w:t xml:space="preserve">RIM executives that convenes </w:t>
            </w:r>
            <w:r w:rsidR="00575AE1" w:rsidRPr="001F28BA">
              <w:rPr>
                <w:rFonts w:ascii="Calibri Light" w:hAnsi="Calibri Light" w:cs="Calibri"/>
                <w:sz w:val="16"/>
                <w:szCs w:val="16"/>
              </w:rPr>
              <w:t xml:space="preserve">roughly </w:t>
            </w:r>
            <w:r w:rsidRPr="001F28BA">
              <w:rPr>
                <w:rFonts w:ascii="Calibri Light" w:hAnsi="Calibri Light" w:cs="Calibri"/>
                <w:sz w:val="16"/>
                <w:szCs w:val="16"/>
              </w:rPr>
              <w:t>monthly</w:t>
            </w:r>
            <w:r w:rsidR="00B11E16" w:rsidRPr="001F28BA">
              <w:rPr>
                <w:rFonts w:ascii="Calibri Light" w:hAnsi="Calibri Light" w:cs="Calibri"/>
                <w:sz w:val="16"/>
                <w:szCs w:val="16"/>
              </w:rPr>
              <w:t>. For</w:t>
            </w:r>
            <w:r w:rsidR="002D1795" w:rsidRPr="001F28BA">
              <w:rPr>
                <w:rFonts w:ascii="Calibri Light" w:hAnsi="Calibri Light" w:cs="Calibri"/>
                <w:sz w:val="16"/>
                <w:szCs w:val="16"/>
              </w:rPr>
              <w:t xml:space="preserve"> </w:t>
            </w:r>
            <w:r w:rsidRPr="001F28BA">
              <w:rPr>
                <w:rFonts w:ascii="Calibri Light" w:hAnsi="Calibri Light" w:cs="Calibri"/>
                <w:sz w:val="16"/>
                <w:szCs w:val="16"/>
              </w:rPr>
              <w:t>the models within its purview, MSC evaluates the model logic</w:t>
            </w:r>
            <w:r w:rsidR="002D1795" w:rsidRPr="001F28BA">
              <w:rPr>
                <w:rFonts w:ascii="Calibri Light" w:hAnsi="Calibri Light" w:cs="Calibri"/>
                <w:sz w:val="16"/>
                <w:szCs w:val="16"/>
              </w:rPr>
              <w:t xml:space="preserve"> and </w:t>
            </w:r>
            <w:r w:rsidRPr="001F28BA">
              <w:rPr>
                <w:rFonts w:ascii="Calibri Light" w:hAnsi="Calibri Light" w:cs="Calibri"/>
                <w:sz w:val="16"/>
                <w:szCs w:val="16"/>
              </w:rPr>
              <w:t>input</w:t>
            </w:r>
            <w:r w:rsidR="00575AE1" w:rsidRPr="001F28BA">
              <w:rPr>
                <w:rFonts w:ascii="Calibri Light" w:hAnsi="Calibri Light" w:cs="Calibri"/>
                <w:sz w:val="16"/>
                <w:szCs w:val="16"/>
              </w:rPr>
              <w:t xml:space="preserve"> data; tracks model performance; </w:t>
            </w:r>
            <w:r w:rsidRPr="001F28BA">
              <w:rPr>
                <w:rFonts w:ascii="Calibri Light" w:hAnsi="Calibri Light" w:cs="Calibri"/>
                <w:sz w:val="16"/>
                <w:szCs w:val="16"/>
              </w:rPr>
              <w:t>directs corrective action where performance deteriorates;</w:t>
            </w:r>
            <w:r w:rsidR="002D1795" w:rsidRPr="001F28BA">
              <w:rPr>
                <w:rFonts w:ascii="Calibri Light" w:hAnsi="Calibri Light" w:cs="Calibri"/>
                <w:sz w:val="16"/>
                <w:szCs w:val="16"/>
              </w:rPr>
              <w:t xml:space="preserve"> and </w:t>
            </w:r>
            <w:r w:rsidRPr="001F28BA">
              <w:rPr>
                <w:rFonts w:ascii="Calibri Light" w:hAnsi="Calibri Light" w:cs="Calibri"/>
                <w:sz w:val="16"/>
                <w:szCs w:val="16"/>
              </w:rPr>
              <w:t>ensures model</w:t>
            </w:r>
            <w:r w:rsidR="00575AE1" w:rsidRPr="001F28BA">
              <w:rPr>
                <w:rFonts w:ascii="Calibri Light" w:hAnsi="Calibri Light" w:cs="Calibri"/>
                <w:sz w:val="16"/>
                <w:szCs w:val="16"/>
              </w:rPr>
              <w:t>s</w:t>
            </w:r>
            <w:r w:rsidRPr="001F28BA">
              <w:rPr>
                <w:rFonts w:ascii="Calibri Light" w:hAnsi="Calibri Light" w:cs="Calibri"/>
                <w:sz w:val="16"/>
                <w:szCs w:val="16"/>
              </w:rPr>
              <w:t xml:space="preserve"> comply with relevant laws</w:t>
            </w:r>
            <w:r w:rsidR="002D1795" w:rsidRPr="001F28BA">
              <w:rPr>
                <w:rFonts w:ascii="Calibri Light" w:hAnsi="Calibri Light" w:cs="Calibri"/>
                <w:sz w:val="16"/>
                <w:szCs w:val="16"/>
              </w:rPr>
              <w:t xml:space="preserve"> and </w:t>
            </w:r>
            <w:r w:rsidRPr="001F28BA">
              <w:rPr>
                <w:rFonts w:ascii="Calibri Light" w:hAnsi="Calibri Light" w:cs="Calibri"/>
                <w:sz w:val="16"/>
                <w:szCs w:val="16"/>
              </w:rPr>
              <w:t>regulations.</w:t>
            </w:r>
          </w:p>
        </w:tc>
      </w:tr>
      <w:tr w:rsidR="00CE0088" w:rsidRPr="001F28BA" w14:paraId="0107AAB4" w14:textId="77777777" w:rsidTr="009D6DAB">
        <w:trPr>
          <w:trHeight w:hRule="exact" w:val="216"/>
        </w:trPr>
        <w:tc>
          <w:tcPr>
            <w:tcW w:w="1008" w:type="dxa"/>
            <w:shd w:val="clear" w:color="auto" w:fill="auto"/>
            <w:vAlign w:val="center"/>
          </w:tcPr>
          <w:p w14:paraId="43CDBB5A"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OPEN</w:t>
            </w:r>
          </w:p>
        </w:tc>
        <w:tc>
          <w:tcPr>
            <w:tcW w:w="8640" w:type="dxa"/>
            <w:shd w:val="clear" w:color="auto" w:fill="auto"/>
            <w:vAlign w:val="center"/>
          </w:tcPr>
          <w:p w14:paraId="46994562"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 xml:space="preserve">The </w:t>
            </w:r>
            <w:r w:rsidR="00997CAA" w:rsidRPr="001F28BA">
              <w:rPr>
                <w:rFonts w:ascii="Calibri Light" w:hAnsi="Calibri Light" w:cs="Calibri"/>
                <w:sz w:val="16"/>
                <w:szCs w:val="16"/>
              </w:rPr>
              <w:t>AXP</w:t>
            </w:r>
            <w:r w:rsidRPr="001F28BA">
              <w:rPr>
                <w:rFonts w:ascii="Calibri Light" w:hAnsi="Calibri Light" w:cs="Calibri"/>
                <w:sz w:val="16"/>
                <w:szCs w:val="16"/>
              </w:rPr>
              <w:t xml:space="preserve"> business unit encompassing card products</w:t>
            </w:r>
            <w:r w:rsidR="002D1795" w:rsidRPr="001F28BA">
              <w:rPr>
                <w:rFonts w:ascii="Calibri Light" w:hAnsi="Calibri Light" w:cs="Calibri"/>
                <w:sz w:val="16"/>
                <w:szCs w:val="16"/>
              </w:rPr>
              <w:t xml:space="preserve"> for </w:t>
            </w:r>
            <w:r w:rsidRPr="001F28BA">
              <w:rPr>
                <w:rFonts w:ascii="Calibri Light" w:hAnsi="Calibri Light" w:cs="Calibri"/>
                <w:sz w:val="16"/>
                <w:szCs w:val="16"/>
              </w:rPr>
              <w:t xml:space="preserve">U.S. small businesses. </w:t>
            </w:r>
          </w:p>
        </w:tc>
      </w:tr>
      <w:tr w:rsidR="00CE0088" w:rsidRPr="001F28BA" w14:paraId="2ECE8F4F" w14:textId="77777777" w:rsidTr="009D6DAB">
        <w:trPr>
          <w:trHeight w:hRule="exact" w:val="360"/>
        </w:trPr>
        <w:tc>
          <w:tcPr>
            <w:tcW w:w="1008" w:type="dxa"/>
            <w:shd w:val="clear" w:color="auto" w:fill="auto"/>
            <w:vAlign w:val="center"/>
          </w:tcPr>
          <w:p w14:paraId="1E2C76A9"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Portfolios</w:t>
            </w:r>
          </w:p>
        </w:tc>
        <w:tc>
          <w:tcPr>
            <w:tcW w:w="8640" w:type="dxa"/>
            <w:shd w:val="clear" w:color="auto" w:fill="auto"/>
            <w:vAlign w:val="center"/>
          </w:tcPr>
          <w:p w14:paraId="2AD0FEE0"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Groupings</w:t>
            </w:r>
            <w:r w:rsidR="002D1795" w:rsidRPr="001F28BA">
              <w:rPr>
                <w:rFonts w:ascii="Calibri Light" w:hAnsi="Calibri Light" w:cs="Calibri"/>
                <w:sz w:val="16"/>
                <w:szCs w:val="16"/>
              </w:rPr>
              <w:t xml:space="preserve"> of </w:t>
            </w:r>
            <w:r w:rsidRPr="001F28BA">
              <w:rPr>
                <w:rFonts w:ascii="Calibri Light" w:hAnsi="Calibri Light" w:cs="Calibri"/>
                <w:sz w:val="16"/>
                <w:szCs w:val="16"/>
              </w:rPr>
              <w:t xml:space="preserve">accounts by business. An example portfolio is </w:t>
            </w:r>
            <w:r w:rsidR="00575AE1" w:rsidRPr="001F28BA">
              <w:rPr>
                <w:rFonts w:ascii="Calibri Light" w:hAnsi="Calibri Light" w:cs="Calibri"/>
                <w:sz w:val="16"/>
                <w:szCs w:val="16"/>
              </w:rPr>
              <w:t xml:space="preserve">consumer </w:t>
            </w:r>
            <w:r w:rsidRPr="001F28BA">
              <w:rPr>
                <w:rFonts w:ascii="Calibri Light" w:hAnsi="Calibri Light" w:cs="Calibri"/>
                <w:sz w:val="16"/>
                <w:szCs w:val="16"/>
              </w:rPr>
              <w:t>proprietary lending cards. A portfolio may encompass multiple segments.</w:t>
            </w:r>
          </w:p>
        </w:tc>
      </w:tr>
      <w:tr w:rsidR="00CE0088" w:rsidRPr="001F28BA" w14:paraId="4A9AE5F6" w14:textId="77777777" w:rsidTr="009D6DAB">
        <w:trPr>
          <w:trHeight w:hRule="exact" w:val="360"/>
        </w:trPr>
        <w:tc>
          <w:tcPr>
            <w:tcW w:w="1008" w:type="dxa"/>
            <w:shd w:val="clear" w:color="auto" w:fill="auto"/>
            <w:vAlign w:val="center"/>
          </w:tcPr>
          <w:p w14:paraId="455CA72C"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lastRenderedPageBreak/>
              <w:t>Proprietary lending cards</w:t>
            </w:r>
          </w:p>
        </w:tc>
        <w:tc>
          <w:tcPr>
            <w:tcW w:w="8640" w:type="dxa"/>
            <w:shd w:val="clear" w:color="auto" w:fill="auto"/>
            <w:vAlign w:val="center"/>
          </w:tcPr>
          <w:p w14:paraId="0E862089"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 xml:space="preserve">Credit cards that solely carry the </w:t>
            </w:r>
            <w:r w:rsidR="00997CAA" w:rsidRPr="001F28BA">
              <w:rPr>
                <w:rFonts w:ascii="Calibri Light" w:hAnsi="Calibri Light" w:cs="Calibri"/>
                <w:sz w:val="16"/>
                <w:szCs w:val="16"/>
              </w:rPr>
              <w:t>AXP</w:t>
            </w:r>
            <w:r w:rsidRPr="001F28BA">
              <w:rPr>
                <w:rFonts w:ascii="Calibri Light" w:hAnsi="Calibri Light" w:cs="Calibri"/>
                <w:sz w:val="16"/>
                <w:szCs w:val="16"/>
              </w:rPr>
              <w:t xml:space="preserve"> brand, in contrast</w:t>
            </w:r>
            <w:r w:rsidR="002D1795" w:rsidRPr="001F28BA">
              <w:rPr>
                <w:rFonts w:ascii="Calibri Light" w:hAnsi="Calibri Light" w:cs="Calibri"/>
                <w:sz w:val="16"/>
                <w:szCs w:val="16"/>
              </w:rPr>
              <w:t xml:space="preserve"> to </w:t>
            </w:r>
            <w:r w:rsidRPr="001F28BA">
              <w:rPr>
                <w:rFonts w:ascii="Calibri Light" w:hAnsi="Calibri Light" w:cs="Calibri"/>
                <w:sz w:val="16"/>
                <w:szCs w:val="16"/>
              </w:rPr>
              <w:t>strategic alliance</w:t>
            </w:r>
            <w:r w:rsidR="002D1795" w:rsidRPr="001F28BA">
              <w:rPr>
                <w:rFonts w:ascii="Calibri Light" w:hAnsi="Calibri Light" w:cs="Calibri"/>
                <w:sz w:val="16"/>
                <w:szCs w:val="16"/>
              </w:rPr>
              <w:t xml:space="preserve"> and </w:t>
            </w:r>
            <w:r w:rsidRPr="001F28BA">
              <w:rPr>
                <w:rFonts w:ascii="Calibri Light" w:hAnsi="Calibri Light" w:cs="Calibri"/>
                <w:sz w:val="16"/>
                <w:szCs w:val="16"/>
              </w:rPr>
              <w:t xml:space="preserve">co-brand (SAC) cards. </w:t>
            </w:r>
            <w:r w:rsidR="00997CAA" w:rsidRPr="001F28BA">
              <w:rPr>
                <w:rFonts w:ascii="Calibri Light" w:hAnsi="Calibri Light" w:cs="Calibri"/>
                <w:sz w:val="16"/>
                <w:szCs w:val="16"/>
              </w:rPr>
              <w:t>AXP</w:t>
            </w:r>
            <w:r w:rsidRPr="001F28BA">
              <w:rPr>
                <w:rFonts w:ascii="Calibri Light" w:hAnsi="Calibri Light" w:cs="Calibri"/>
                <w:sz w:val="16"/>
                <w:szCs w:val="16"/>
              </w:rPr>
              <w:t xml:space="preserve"> bears the full cost</w:t>
            </w:r>
            <w:r w:rsidR="002D1795" w:rsidRPr="001F28BA">
              <w:rPr>
                <w:rFonts w:ascii="Calibri Light" w:hAnsi="Calibri Light" w:cs="Calibri"/>
                <w:sz w:val="16"/>
                <w:szCs w:val="16"/>
              </w:rPr>
              <w:t xml:space="preserve"> of </w:t>
            </w:r>
            <w:r w:rsidRPr="001F28BA">
              <w:rPr>
                <w:rFonts w:ascii="Calibri Light" w:hAnsi="Calibri Light" w:cs="Calibri"/>
                <w:sz w:val="16"/>
                <w:szCs w:val="16"/>
              </w:rPr>
              <w:t>marketing, operations, member rewards,</w:t>
            </w:r>
            <w:r w:rsidR="002D1795" w:rsidRPr="001F28BA">
              <w:rPr>
                <w:rFonts w:ascii="Calibri Light" w:hAnsi="Calibri Light" w:cs="Calibri"/>
                <w:sz w:val="16"/>
                <w:szCs w:val="16"/>
              </w:rPr>
              <w:t xml:space="preserve"> and </w:t>
            </w:r>
            <w:r w:rsidRPr="001F28BA">
              <w:rPr>
                <w:rFonts w:ascii="Calibri Light" w:hAnsi="Calibri Light" w:cs="Calibri"/>
                <w:sz w:val="16"/>
                <w:szCs w:val="16"/>
              </w:rPr>
              <w:t>credit risk associated with proprietary cards.</w:t>
            </w:r>
          </w:p>
        </w:tc>
      </w:tr>
      <w:tr w:rsidR="00CE0088" w:rsidRPr="001F28BA" w14:paraId="470A88D3" w14:textId="77777777" w:rsidTr="009D6DAB">
        <w:trPr>
          <w:trHeight w:hRule="exact" w:val="360"/>
        </w:trPr>
        <w:tc>
          <w:tcPr>
            <w:tcW w:w="1008" w:type="dxa"/>
            <w:shd w:val="clear" w:color="auto" w:fill="auto"/>
            <w:vAlign w:val="center"/>
          </w:tcPr>
          <w:p w14:paraId="3374DF11"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Re-age</w:t>
            </w:r>
          </w:p>
        </w:tc>
        <w:tc>
          <w:tcPr>
            <w:tcW w:w="8640" w:type="dxa"/>
            <w:shd w:val="clear" w:color="auto" w:fill="auto"/>
            <w:vAlign w:val="center"/>
          </w:tcPr>
          <w:p w14:paraId="259E5AB5" w14:textId="77777777" w:rsidR="00CE0088" w:rsidRPr="001F28BA" w:rsidRDefault="00CE0088" w:rsidP="00E823DC">
            <w:pPr>
              <w:tabs>
                <w:tab w:val="left" w:pos="9180"/>
              </w:tabs>
              <w:spacing w:line="216" w:lineRule="auto"/>
              <w:rPr>
                <w:rFonts w:ascii="Calibri Light" w:hAnsi="Calibri Light" w:cs="Calibri"/>
                <w:sz w:val="16"/>
                <w:szCs w:val="16"/>
                <w:highlight w:val="yellow"/>
              </w:rPr>
            </w:pPr>
            <w:r w:rsidRPr="001F28BA">
              <w:rPr>
                <w:rFonts w:ascii="Calibri Light" w:hAnsi="Calibri Light" w:cs="Calibri"/>
                <w:sz w:val="16"/>
                <w:szCs w:val="16"/>
              </w:rPr>
              <w:t>Reclassifying an account’s delinquency status (</w:t>
            </w:r>
            <w:r w:rsidR="001F6A0B" w:rsidRPr="001F28BA">
              <w:rPr>
                <w:rFonts w:ascii="Calibri Light" w:hAnsi="Calibri Light" w:cs="Calibri"/>
                <w:sz w:val="16"/>
                <w:szCs w:val="16"/>
              </w:rPr>
              <w:t>for example</w:t>
            </w:r>
            <w:r w:rsidRPr="001F28BA">
              <w:rPr>
                <w:rFonts w:ascii="Calibri Light" w:hAnsi="Calibri Light" w:cs="Calibri"/>
                <w:sz w:val="16"/>
                <w:szCs w:val="16"/>
              </w:rPr>
              <w:t xml:space="preserve">, reclassifying a delinquent account as current). </w:t>
            </w:r>
            <w:r w:rsidR="00DC2929" w:rsidRPr="001F28BA">
              <w:rPr>
                <w:rFonts w:ascii="Calibri Light" w:hAnsi="Calibri Light" w:cs="Calibri"/>
                <w:sz w:val="16"/>
                <w:szCs w:val="16"/>
              </w:rPr>
              <w:t>Cardholder</w:t>
            </w:r>
            <w:r w:rsidRPr="001F28BA">
              <w:rPr>
                <w:rFonts w:ascii="Calibri Light" w:hAnsi="Calibri Light" w:cs="Calibri"/>
                <w:sz w:val="16"/>
                <w:szCs w:val="16"/>
              </w:rPr>
              <w:t xml:space="preserve"> accounts are typically re-aged when they enter a hardship program (see definition</w:t>
            </w:r>
            <w:r w:rsidR="002D1795" w:rsidRPr="001F28BA">
              <w:rPr>
                <w:rFonts w:ascii="Calibri Light" w:hAnsi="Calibri Light" w:cs="Calibri"/>
                <w:sz w:val="16"/>
                <w:szCs w:val="16"/>
              </w:rPr>
              <w:t xml:space="preserve"> for </w:t>
            </w:r>
            <w:r w:rsidRPr="001F28BA">
              <w:rPr>
                <w:rFonts w:ascii="Calibri Light" w:hAnsi="Calibri Light" w:cs="Calibri"/>
                <w:sz w:val="16"/>
                <w:szCs w:val="16"/>
              </w:rPr>
              <w:t>CARE, above).</w:t>
            </w:r>
          </w:p>
        </w:tc>
      </w:tr>
      <w:tr w:rsidR="00CE0088" w:rsidRPr="001F28BA" w14:paraId="2367F790" w14:textId="77777777" w:rsidTr="009D6DAB">
        <w:trPr>
          <w:trHeight w:hRule="exact" w:val="360"/>
        </w:trPr>
        <w:tc>
          <w:tcPr>
            <w:tcW w:w="1008" w:type="dxa"/>
            <w:shd w:val="clear" w:color="auto" w:fill="auto"/>
            <w:vAlign w:val="center"/>
          </w:tcPr>
          <w:p w14:paraId="7A2FF3E5"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Responsible lending actions (RLA)</w:t>
            </w:r>
          </w:p>
        </w:tc>
        <w:tc>
          <w:tcPr>
            <w:tcW w:w="8640" w:type="dxa"/>
            <w:shd w:val="clear" w:color="auto" w:fill="auto"/>
            <w:vAlign w:val="center"/>
          </w:tcPr>
          <w:p w14:paraId="1CAC91F4"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 xml:space="preserve">Actions taken by </w:t>
            </w:r>
            <w:r w:rsidR="00997CAA" w:rsidRPr="001F28BA">
              <w:rPr>
                <w:rFonts w:ascii="Calibri Light" w:hAnsi="Calibri Light" w:cs="Calibri"/>
                <w:sz w:val="16"/>
                <w:szCs w:val="16"/>
              </w:rPr>
              <w:t>AXP</w:t>
            </w:r>
            <w:r w:rsidRPr="001F28BA">
              <w:rPr>
                <w:rFonts w:ascii="Calibri Light" w:hAnsi="Calibri Light" w:cs="Calibri"/>
                <w:sz w:val="16"/>
                <w:szCs w:val="16"/>
              </w:rPr>
              <w:t xml:space="preserve"> management</w:t>
            </w:r>
            <w:r w:rsidR="002D1795" w:rsidRPr="001F28BA">
              <w:rPr>
                <w:rFonts w:ascii="Calibri Light" w:hAnsi="Calibri Light" w:cs="Calibri"/>
                <w:sz w:val="16"/>
                <w:szCs w:val="16"/>
              </w:rPr>
              <w:t xml:space="preserve"> to </w:t>
            </w:r>
            <w:r w:rsidRPr="001F28BA">
              <w:rPr>
                <w:rFonts w:ascii="Calibri Light" w:hAnsi="Calibri Light" w:cs="Calibri"/>
                <w:sz w:val="16"/>
                <w:szCs w:val="16"/>
              </w:rPr>
              <w:t>control exposure by repricing or restricting credit. Examples</w:t>
            </w:r>
            <w:r w:rsidR="002D1795" w:rsidRPr="001F28BA">
              <w:rPr>
                <w:rFonts w:ascii="Calibri Light" w:hAnsi="Calibri Light" w:cs="Calibri"/>
                <w:sz w:val="16"/>
                <w:szCs w:val="16"/>
              </w:rPr>
              <w:t xml:space="preserve"> of </w:t>
            </w:r>
            <w:r w:rsidRPr="001F28BA">
              <w:rPr>
                <w:rFonts w:ascii="Calibri Light" w:hAnsi="Calibri Light" w:cs="Calibri"/>
                <w:sz w:val="16"/>
                <w:szCs w:val="16"/>
              </w:rPr>
              <w:t>RLA actions are reducing credit lines, imposing global limits, canceling cards,</w:t>
            </w:r>
            <w:r w:rsidR="002D1795" w:rsidRPr="001F28BA">
              <w:rPr>
                <w:rFonts w:ascii="Calibri Light" w:hAnsi="Calibri Light" w:cs="Calibri"/>
                <w:sz w:val="16"/>
                <w:szCs w:val="16"/>
              </w:rPr>
              <w:t xml:space="preserve"> and </w:t>
            </w:r>
            <w:r w:rsidRPr="001F28BA">
              <w:rPr>
                <w:rFonts w:ascii="Calibri Light" w:hAnsi="Calibri Light" w:cs="Calibri"/>
                <w:sz w:val="16"/>
                <w:szCs w:val="16"/>
              </w:rPr>
              <w:t>suspending the LOC feature on charge cards.</w:t>
            </w:r>
          </w:p>
        </w:tc>
      </w:tr>
      <w:tr w:rsidR="00CE0088" w:rsidRPr="001F28BA" w14:paraId="7AF1529F" w14:textId="77777777" w:rsidTr="009D6DAB">
        <w:trPr>
          <w:trHeight w:hRule="exact" w:val="216"/>
        </w:trPr>
        <w:tc>
          <w:tcPr>
            <w:tcW w:w="1008" w:type="dxa"/>
            <w:shd w:val="clear" w:color="auto" w:fill="auto"/>
            <w:vAlign w:val="center"/>
          </w:tcPr>
          <w:p w14:paraId="66911272"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Revolvers</w:t>
            </w:r>
          </w:p>
        </w:tc>
        <w:tc>
          <w:tcPr>
            <w:tcW w:w="8640" w:type="dxa"/>
            <w:shd w:val="clear" w:color="auto" w:fill="auto"/>
            <w:vAlign w:val="center"/>
          </w:tcPr>
          <w:p w14:paraId="667D9606" w14:textId="77777777" w:rsidR="00CE0088" w:rsidRPr="001F28BA" w:rsidRDefault="00DC2929"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Cardholder</w:t>
            </w:r>
            <w:r w:rsidR="00CE0088" w:rsidRPr="001F28BA">
              <w:rPr>
                <w:rFonts w:ascii="Calibri Light" w:hAnsi="Calibri Light" w:cs="Calibri"/>
                <w:sz w:val="16"/>
                <w:szCs w:val="16"/>
              </w:rPr>
              <w:t>s who typically roll over unpaid balances from one billing cycle</w:t>
            </w:r>
            <w:r w:rsidR="002D1795" w:rsidRPr="001F28BA">
              <w:rPr>
                <w:rFonts w:ascii="Calibri Light" w:hAnsi="Calibri Light" w:cs="Calibri"/>
                <w:sz w:val="16"/>
                <w:szCs w:val="16"/>
              </w:rPr>
              <w:t xml:space="preserve"> to </w:t>
            </w:r>
            <w:r w:rsidR="00CE0088" w:rsidRPr="001F28BA">
              <w:rPr>
                <w:rFonts w:ascii="Calibri Light" w:hAnsi="Calibri Light" w:cs="Calibri"/>
                <w:sz w:val="16"/>
                <w:szCs w:val="16"/>
              </w:rPr>
              <w:t xml:space="preserve">the next. </w:t>
            </w:r>
          </w:p>
        </w:tc>
      </w:tr>
      <w:tr w:rsidR="00CE0088" w:rsidRPr="001F28BA" w14:paraId="1A736155" w14:textId="77777777" w:rsidTr="009D6DAB">
        <w:trPr>
          <w:trHeight w:hRule="exact" w:val="360"/>
        </w:trPr>
        <w:tc>
          <w:tcPr>
            <w:tcW w:w="1008" w:type="dxa"/>
            <w:shd w:val="clear" w:color="auto" w:fill="auto"/>
            <w:vAlign w:val="center"/>
          </w:tcPr>
          <w:p w14:paraId="16FB93ED"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Segments</w:t>
            </w:r>
          </w:p>
        </w:tc>
        <w:tc>
          <w:tcPr>
            <w:tcW w:w="8640" w:type="dxa"/>
            <w:shd w:val="clear" w:color="auto" w:fill="auto"/>
            <w:vAlign w:val="center"/>
          </w:tcPr>
          <w:p w14:paraId="4C66AFCE"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Categories</w:t>
            </w:r>
            <w:r w:rsidR="002D1795" w:rsidRPr="001F28BA">
              <w:rPr>
                <w:rFonts w:ascii="Calibri Light" w:hAnsi="Calibri Light" w:cs="Calibri"/>
                <w:sz w:val="16"/>
                <w:szCs w:val="16"/>
              </w:rPr>
              <w:t xml:space="preserve"> of </w:t>
            </w:r>
            <w:r w:rsidRPr="001F28BA">
              <w:rPr>
                <w:rFonts w:ascii="Calibri Light" w:hAnsi="Calibri Light" w:cs="Calibri"/>
                <w:sz w:val="16"/>
                <w:szCs w:val="16"/>
              </w:rPr>
              <w:t>accounts with common risk characteristics (</w:t>
            </w:r>
            <w:r w:rsidR="001F6A0B" w:rsidRPr="001F28BA">
              <w:rPr>
                <w:rFonts w:ascii="Calibri Light" w:hAnsi="Calibri Light" w:cs="Calibri"/>
                <w:sz w:val="16"/>
                <w:szCs w:val="16"/>
              </w:rPr>
              <w:t>for example</w:t>
            </w:r>
            <w:r w:rsidRPr="001F28BA">
              <w:rPr>
                <w:rFonts w:ascii="Calibri Light" w:hAnsi="Calibri Light" w:cs="Calibri"/>
                <w:sz w:val="16"/>
                <w:szCs w:val="16"/>
              </w:rPr>
              <w:t>, FICO score less than 700). Segments are typically subsets</w:t>
            </w:r>
            <w:r w:rsidR="002D1795" w:rsidRPr="001F28BA">
              <w:rPr>
                <w:rFonts w:ascii="Calibri Light" w:hAnsi="Calibri Light" w:cs="Calibri"/>
                <w:sz w:val="16"/>
                <w:szCs w:val="16"/>
              </w:rPr>
              <w:t xml:space="preserve"> of </w:t>
            </w:r>
            <w:r w:rsidRPr="001F28BA">
              <w:rPr>
                <w:rFonts w:ascii="Calibri Light" w:hAnsi="Calibri Light" w:cs="Calibri"/>
                <w:sz w:val="16"/>
                <w:szCs w:val="16"/>
              </w:rPr>
              <w:t>portfolios.</w:t>
            </w:r>
          </w:p>
        </w:tc>
      </w:tr>
      <w:tr w:rsidR="00CE0088" w:rsidRPr="001F28BA" w14:paraId="224A6895" w14:textId="77777777" w:rsidTr="009D6DAB">
        <w:trPr>
          <w:trHeight w:hRule="exact" w:val="360"/>
        </w:trPr>
        <w:tc>
          <w:tcPr>
            <w:tcW w:w="1008" w:type="dxa"/>
            <w:shd w:val="clear" w:color="auto" w:fill="auto"/>
            <w:vAlign w:val="center"/>
          </w:tcPr>
          <w:p w14:paraId="5769B825"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Strategic alliance co-brand (SAC) (also known as co-brand)</w:t>
            </w:r>
          </w:p>
        </w:tc>
        <w:tc>
          <w:tcPr>
            <w:tcW w:w="8640" w:type="dxa"/>
            <w:shd w:val="clear" w:color="auto" w:fill="auto"/>
            <w:vAlign w:val="center"/>
          </w:tcPr>
          <w:p w14:paraId="0DCA3B1C"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 xml:space="preserve">Cards that are issued by </w:t>
            </w:r>
            <w:r w:rsidR="00997CAA" w:rsidRPr="001F28BA">
              <w:rPr>
                <w:rFonts w:ascii="Calibri Light" w:hAnsi="Calibri Light" w:cs="Calibri"/>
                <w:sz w:val="16"/>
                <w:szCs w:val="16"/>
              </w:rPr>
              <w:t>AXP</w:t>
            </w:r>
            <w:r w:rsidRPr="001F28BA">
              <w:rPr>
                <w:rFonts w:ascii="Calibri Light" w:hAnsi="Calibri Light" w:cs="Calibri"/>
                <w:sz w:val="16"/>
                <w:szCs w:val="16"/>
              </w:rPr>
              <w:t xml:space="preserve"> under co-brand marketing agreements with U.S. companies. </w:t>
            </w:r>
            <w:r w:rsidR="00DC2929" w:rsidRPr="001F28BA">
              <w:rPr>
                <w:rFonts w:ascii="Calibri Light" w:hAnsi="Calibri Light" w:cs="Calibri"/>
                <w:sz w:val="16"/>
                <w:szCs w:val="16"/>
              </w:rPr>
              <w:t>Cardholder</w:t>
            </w:r>
            <w:r w:rsidRPr="001F28BA">
              <w:rPr>
                <w:rFonts w:ascii="Calibri Light" w:hAnsi="Calibri Light" w:cs="Calibri"/>
                <w:sz w:val="16"/>
                <w:szCs w:val="16"/>
              </w:rPr>
              <w:t>s earn rewards based on spending through the partners’ loyalty programs,</w:t>
            </w:r>
            <w:r w:rsidR="002D1795" w:rsidRPr="001F28BA">
              <w:rPr>
                <w:rFonts w:ascii="Calibri Light" w:hAnsi="Calibri Light" w:cs="Calibri"/>
                <w:sz w:val="16"/>
                <w:szCs w:val="16"/>
              </w:rPr>
              <w:t xml:space="preserve"> </w:t>
            </w:r>
            <w:r w:rsidR="001F6A0B" w:rsidRPr="001F28BA">
              <w:rPr>
                <w:rFonts w:ascii="Calibri Light" w:hAnsi="Calibri Light" w:cs="Calibri"/>
                <w:sz w:val="16"/>
                <w:szCs w:val="16"/>
              </w:rPr>
              <w:t>for example</w:t>
            </w:r>
            <w:r w:rsidRPr="001F28BA">
              <w:rPr>
                <w:rFonts w:ascii="Calibri Light" w:hAnsi="Calibri Light" w:cs="Calibri"/>
                <w:sz w:val="16"/>
                <w:szCs w:val="16"/>
              </w:rPr>
              <w:t xml:space="preserve">, frequent flyer miles, hotel loyalty points, or cash back. Generally, </w:t>
            </w:r>
            <w:r w:rsidR="00997CAA" w:rsidRPr="001F28BA">
              <w:rPr>
                <w:rFonts w:ascii="Calibri Light" w:hAnsi="Calibri Light" w:cs="Calibri"/>
                <w:sz w:val="16"/>
                <w:szCs w:val="16"/>
              </w:rPr>
              <w:t>AXP</w:t>
            </w:r>
            <w:r w:rsidRPr="001F28BA">
              <w:rPr>
                <w:rFonts w:ascii="Calibri Light" w:hAnsi="Calibri Light" w:cs="Calibri"/>
                <w:sz w:val="16"/>
                <w:szCs w:val="16"/>
              </w:rPr>
              <w:t>’s partner is responsible</w:t>
            </w:r>
            <w:r w:rsidR="002D1795" w:rsidRPr="001F28BA">
              <w:rPr>
                <w:rFonts w:ascii="Calibri Light" w:hAnsi="Calibri Light" w:cs="Calibri"/>
                <w:sz w:val="16"/>
                <w:szCs w:val="16"/>
              </w:rPr>
              <w:t xml:space="preserve"> for </w:t>
            </w:r>
            <w:r w:rsidRPr="001F28BA">
              <w:rPr>
                <w:rFonts w:ascii="Calibri Light" w:hAnsi="Calibri Light" w:cs="Calibri"/>
                <w:sz w:val="16"/>
                <w:szCs w:val="16"/>
              </w:rPr>
              <w:t>providing rewards</w:t>
            </w:r>
            <w:r w:rsidR="002D1795" w:rsidRPr="001F28BA">
              <w:rPr>
                <w:rFonts w:ascii="Calibri Light" w:hAnsi="Calibri Light" w:cs="Calibri"/>
                <w:sz w:val="16"/>
                <w:szCs w:val="16"/>
              </w:rPr>
              <w:t xml:space="preserve"> and </w:t>
            </w:r>
            <w:r w:rsidR="00997CAA" w:rsidRPr="001F28BA">
              <w:rPr>
                <w:rFonts w:ascii="Calibri Light" w:hAnsi="Calibri Light" w:cs="Calibri"/>
                <w:sz w:val="16"/>
                <w:szCs w:val="16"/>
              </w:rPr>
              <w:t>AXP</w:t>
            </w:r>
            <w:r w:rsidRPr="001F28BA">
              <w:rPr>
                <w:rFonts w:ascii="Calibri Light" w:hAnsi="Calibri Light" w:cs="Calibri"/>
                <w:sz w:val="16"/>
                <w:szCs w:val="16"/>
              </w:rPr>
              <w:t xml:space="preserve"> retains the credit risk. </w:t>
            </w:r>
          </w:p>
        </w:tc>
      </w:tr>
      <w:tr w:rsidR="00CE0088" w:rsidRPr="001F28BA" w14:paraId="0DDFE8C8" w14:textId="77777777" w:rsidTr="009D6DAB">
        <w:trPr>
          <w:trHeight w:hRule="exact" w:val="216"/>
        </w:trPr>
        <w:tc>
          <w:tcPr>
            <w:tcW w:w="1008" w:type="dxa"/>
            <w:shd w:val="clear" w:color="auto" w:fill="auto"/>
            <w:vAlign w:val="center"/>
          </w:tcPr>
          <w:p w14:paraId="1B9AD394"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Transactors</w:t>
            </w:r>
          </w:p>
        </w:tc>
        <w:tc>
          <w:tcPr>
            <w:tcW w:w="8640" w:type="dxa"/>
            <w:shd w:val="clear" w:color="auto" w:fill="auto"/>
            <w:vAlign w:val="center"/>
          </w:tcPr>
          <w:p w14:paraId="1DB39821" w14:textId="77777777" w:rsidR="00CE0088" w:rsidRPr="001F28BA" w:rsidRDefault="00DC2929"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Cardholder</w:t>
            </w:r>
            <w:r w:rsidR="00CE0088" w:rsidRPr="001F28BA">
              <w:rPr>
                <w:rFonts w:ascii="Calibri Light" w:hAnsi="Calibri Light" w:cs="Calibri"/>
                <w:sz w:val="16"/>
                <w:szCs w:val="16"/>
              </w:rPr>
              <w:t>s who typically pay their full balance at the end</w:t>
            </w:r>
            <w:r w:rsidR="002D1795" w:rsidRPr="001F28BA">
              <w:rPr>
                <w:rFonts w:ascii="Calibri Light" w:hAnsi="Calibri Light" w:cs="Calibri"/>
                <w:sz w:val="16"/>
                <w:szCs w:val="16"/>
              </w:rPr>
              <w:t xml:space="preserve"> of </w:t>
            </w:r>
            <w:r w:rsidR="00CE0088" w:rsidRPr="001F28BA">
              <w:rPr>
                <w:rFonts w:ascii="Calibri Light" w:hAnsi="Calibri Light" w:cs="Calibri"/>
                <w:sz w:val="16"/>
                <w:szCs w:val="16"/>
              </w:rPr>
              <w:t xml:space="preserve">each billing cycle. </w:t>
            </w:r>
          </w:p>
        </w:tc>
      </w:tr>
      <w:tr w:rsidR="00CE0088" w:rsidRPr="001F28BA" w14:paraId="0FA9D58C" w14:textId="77777777" w:rsidTr="009D6DAB">
        <w:trPr>
          <w:trHeight w:hRule="exact" w:val="360"/>
        </w:trPr>
        <w:tc>
          <w:tcPr>
            <w:tcW w:w="1008" w:type="dxa"/>
            <w:shd w:val="clear" w:color="auto" w:fill="auto"/>
            <w:vAlign w:val="center"/>
          </w:tcPr>
          <w:p w14:paraId="61F1FC5F"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TSR</w:t>
            </w:r>
          </w:p>
        </w:tc>
        <w:tc>
          <w:tcPr>
            <w:tcW w:w="8640" w:type="dxa"/>
            <w:shd w:val="clear" w:color="auto" w:fill="auto"/>
            <w:vAlign w:val="center"/>
          </w:tcPr>
          <w:p w14:paraId="1B6BBFCD" w14:textId="77777777" w:rsidR="00CE0088" w:rsidRPr="001F28BA" w:rsidRDefault="00CE0088" w:rsidP="00E823DC">
            <w:pPr>
              <w:tabs>
                <w:tab w:val="left" w:pos="9180"/>
              </w:tabs>
              <w:spacing w:line="216" w:lineRule="auto"/>
              <w:rPr>
                <w:rFonts w:ascii="Calibri Light" w:hAnsi="Calibri Light" w:cs="Calibri"/>
                <w:sz w:val="16"/>
                <w:szCs w:val="16"/>
                <w:highlight w:val="yellow"/>
              </w:rPr>
            </w:pPr>
            <w:r w:rsidRPr="001F28BA">
              <w:rPr>
                <w:rFonts w:ascii="Calibri Light" w:hAnsi="Calibri Light" w:cs="Calibri"/>
                <w:sz w:val="16"/>
                <w:szCs w:val="16"/>
              </w:rPr>
              <w:t xml:space="preserve">Total Structural Risk, the model used by </w:t>
            </w:r>
            <w:r w:rsidR="00997CAA" w:rsidRPr="001F28BA">
              <w:rPr>
                <w:rFonts w:ascii="Calibri Light" w:hAnsi="Calibri Light" w:cs="Calibri"/>
                <w:sz w:val="16"/>
                <w:szCs w:val="16"/>
              </w:rPr>
              <w:t>AXP</w:t>
            </w:r>
            <w:r w:rsidR="002D1795" w:rsidRPr="001F28BA">
              <w:rPr>
                <w:rFonts w:ascii="Calibri Light" w:hAnsi="Calibri Light" w:cs="Calibri"/>
                <w:sz w:val="16"/>
                <w:szCs w:val="16"/>
              </w:rPr>
              <w:t xml:space="preserve"> to </w:t>
            </w:r>
            <w:r w:rsidRPr="001F28BA">
              <w:rPr>
                <w:rFonts w:ascii="Calibri Light" w:hAnsi="Calibri Light" w:cs="Calibri"/>
                <w:sz w:val="16"/>
                <w:szCs w:val="16"/>
              </w:rPr>
              <w:t xml:space="preserve">assess the probability that </w:t>
            </w:r>
            <w:r w:rsidR="00997CAA" w:rsidRPr="001F28BA">
              <w:rPr>
                <w:rFonts w:ascii="Calibri Light" w:hAnsi="Calibri Light" w:cs="Calibri"/>
                <w:sz w:val="16"/>
                <w:szCs w:val="16"/>
              </w:rPr>
              <w:t>AXP</w:t>
            </w:r>
            <w:r w:rsidRPr="001F28BA">
              <w:rPr>
                <w:rFonts w:ascii="Calibri Light" w:hAnsi="Calibri Light" w:cs="Calibri"/>
                <w:sz w:val="16"/>
                <w:szCs w:val="16"/>
              </w:rPr>
              <w:t xml:space="preserve"> </w:t>
            </w:r>
            <w:r w:rsidR="00997CAA" w:rsidRPr="001F28BA">
              <w:rPr>
                <w:rFonts w:ascii="Calibri Light" w:hAnsi="Calibri Light" w:cs="Calibri"/>
                <w:sz w:val="16"/>
                <w:szCs w:val="16"/>
              </w:rPr>
              <w:t>cardholder</w:t>
            </w:r>
            <w:r w:rsidRPr="001F28BA">
              <w:rPr>
                <w:rFonts w:ascii="Calibri Light" w:hAnsi="Calibri Light" w:cs="Calibri"/>
                <w:sz w:val="16"/>
                <w:szCs w:val="16"/>
              </w:rPr>
              <w:t>s will enter default on any</w:t>
            </w:r>
            <w:r w:rsidR="002D1795" w:rsidRPr="001F28BA">
              <w:rPr>
                <w:rFonts w:ascii="Calibri Light" w:hAnsi="Calibri Light" w:cs="Calibri"/>
                <w:sz w:val="16"/>
                <w:szCs w:val="16"/>
              </w:rPr>
              <w:t xml:space="preserve"> of </w:t>
            </w:r>
            <w:r w:rsidRPr="001F28BA">
              <w:rPr>
                <w:rFonts w:ascii="Calibri Light" w:hAnsi="Calibri Light" w:cs="Calibri"/>
                <w:sz w:val="16"/>
                <w:szCs w:val="16"/>
              </w:rPr>
              <w:t>their relationships both within</w:t>
            </w:r>
            <w:r w:rsidR="002D1795" w:rsidRPr="001F28BA">
              <w:rPr>
                <w:rFonts w:ascii="Calibri Light" w:hAnsi="Calibri Light" w:cs="Calibri"/>
                <w:sz w:val="16"/>
                <w:szCs w:val="16"/>
              </w:rPr>
              <w:t xml:space="preserve"> and </w:t>
            </w:r>
            <w:r w:rsidRPr="001F28BA">
              <w:rPr>
                <w:rFonts w:ascii="Calibri Light" w:hAnsi="Calibri Light" w:cs="Calibri"/>
                <w:sz w:val="16"/>
                <w:szCs w:val="16"/>
              </w:rPr>
              <w:t xml:space="preserve">outside </w:t>
            </w:r>
            <w:r w:rsidR="00997CAA" w:rsidRPr="001F28BA">
              <w:rPr>
                <w:rFonts w:ascii="Calibri Light" w:hAnsi="Calibri Light" w:cs="Calibri"/>
                <w:sz w:val="16"/>
                <w:szCs w:val="16"/>
              </w:rPr>
              <w:t>AXP</w:t>
            </w:r>
            <w:r w:rsidR="00575AE1" w:rsidRPr="001F28BA">
              <w:rPr>
                <w:rFonts w:ascii="Calibri Light" w:hAnsi="Calibri Light" w:cs="Calibri"/>
                <w:sz w:val="16"/>
                <w:szCs w:val="16"/>
              </w:rPr>
              <w:t xml:space="preserve"> in the next 18 months. TSR differs from </w:t>
            </w:r>
            <w:r w:rsidR="00F926D5">
              <w:rPr>
                <w:rFonts w:ascii="Calibri Light" w:hAnsi="Calibri Light" w:cs="Calibri"/>
                <w:sz w:val="16"/>
                <w:szCs w:val="16"/>
              </w:rPr>
              <w:t>ADSS</w:t>
            </w:r>
            <w:r w:rsidR="00575AE1" w:rsidRPr="001F28BA">
              <w:rPr>
                <w:rFonts w:ascii="Calibri Light" w:hAnsi="Calibri Light" w:cs="Calibri"/>
                <w:sz w:val="16"/>
                <w:szCs w:val="16"/>
              </w:rPr>
              <w:t xml:space="preserve"> in that it depends more heavily on</w:t>
            </w:r>
            <w:r w:rsidRPr="001F28BA">
              <w:rPr>
                <w:rFonts w:ascii="Calibri Light" w:hAnsi="Calibri Light" w:cs="Calibri"/>
                <w:sz w:val="16"/>
                <w:szCs w:val="16"/>
              </w:rPr>
              <w:t xml:space="preserve"> external data.</w:t>
            </w:r>
          </w:p>
        </w:tc>
      </w:tr>
      <w:tr w:rsidR="00CE0088" w:rsidRPr="001F28BA" w14:paraId="66B0B030" w14:textId="77777777" w:rsidTr="009D6DAB">
        <w:trPr>
          <w:trHeight w:hRule="exact" w:val="360"/>
        </w:trPr>
        <w:tc>
          <w:tcPr>
            <w:tcW w:w="1008" w:type="dxa"/>
            <w:shd w:val="clear" w:color="auto" w:fill="auto"/>
            <w:vAlign w:val="center"/>
          </w:tcPr>
          <w:p w14:paraId="01720693"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United States</w:t>
            </w:r>
          </w:p>
        </w:tc>
        <w:tc>
          <w:tcPr>
            <w:tcW w:w="8640" w:type="dxa"/>
            <w:shd w:val="clear" w:color="auto" w:fill="auto"/>
            <w:vAlign w:val="center"/>
          </w:tcPr>
          <w:p w14:paraId="0E72D70C"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U.S. states plus territories, including Puerto Rico, U.S. Virgin Islands, American Samoa, Guam, Northern Mariana Islands, Marshall Islands, Palau,</w:t>
            </w:r>
            <w:r w:rsidR="002D1795" w:rsidRPr="001F28BA">
              <w:rPr>
                <w:rFonts w:ascii="Calibri Light" w:hAnsi="Calibri Light" w:cs="Calibri"/>
                <w:sz w:val="16"/>
                <w:szCs w:val="16"/>
              </w:rPr>
              <w:t xml:space="preserve"> and </w:t>
            </w:r>
            <w:r w:rsidRPr="001F28BA">
              <w:rPr>
                <w:rFonts w:ascii="Calibri Light" w:hAnsi="Calibri Light" w:cs="Calibri"/>
                <w:sz w:val="16"/>
                <w:szCs w:val="16"/>
              </w:rPr>
              <w:t>Micronesia.</w:t>
            </w:r>
          </w:p>
        </w:tc>
      </w:tr>
      <w:tr w:rsidR="00CE0088" w:rsidRPr="001F28BA" w14:paraId="4228A9B8" w14:textId="77777777" w:rsidTr="009D6DAB">
        <w:trPr>
          <w:trHeight w:hRule="exact" w:val="216"/>
        </w:trPr>
        <w:tc>
          <w:tcPr>
            <w:tcW w:w="1008" w:type="dxa"/>
            <w:shd w:val="clear" w:color="auto" w:fill="auto"/>
            <w:vAlign w:val="center"/>
          </w:tcPr>
          <w:p w14:paraId="23641C0F"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Q-score</w:t>
            </w:r>
          </w:p>
        </w:tc>
        <w:tc>
          <w:tcPr>
            <w:tcW w:w="8640" w:type="dxa"/>
            <w:shd w:val="clear" w:color="auto" w:fill="auto"/>
            <w:vAlign w:val="center"/>
          </w:tcPr>
          <w:p w14:paraId="52953BEC"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See ADSS.</w:t>
            </w:r>
          </w:p>
        </w:tc>
      </w:tr>
      <w:tr w:rsidR="00CE0088" w:rsidRPr="001F28BA" w14:paraId="1CC97CFD" w14:textId="77777777" w:rsidTr="009D6DAB">
        <w:trPr>
          <w:trHeight w:hRule="exact" w:val="360"/>
        </w:trPr>
        <w:tc>
          <w:tcPr>
            <w:tcW w:w="1008" w:type="dxa"/>
            <w:shd w:val="clear" w:color="auto" w:fill="auto"/>
            <w:vAlign w:val="center"/>
          </w:tcPr>
          <w:p w14:paraId="2D03E1A5"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Write-offs</w:t>
            </w:r>
          </w:p>
        </w:tc>
        <w:tc>
          <w:tcPr>
            <w:tcW w:w="8640" w:type="dxa"/>
            <w:shd w:val="clear" w:color="auto" w:fill="auto"/>
            <w:vAlign w:val="center"/>
          </w:tcPr>
          <w:p w14:paraId="08F43CB4" w14:textId="77777777" w:rsidR="00CE0088" w:rsidRPr="001F28BA" w:rsidRDefault="00CE0088" w:rsidP="00E823DC">
            <w:pPr>
              <w:tabs>
                <w:tab w:val="left" w:pos="9180"/>
              </w:tabs>
              <w:spacing w:line="216" w:lineRule="auto"/>
              <w:rPr>
                <w:rFonts w:ascii="Calibri Light" w:hAnsi="Calibri Light" w:cs="Calibri"/>
                <w:sz w:val="16"/>
                <w:szCs w:val="16"/>
              </w:rPr>
            </w:pPr>
            <w:r w:rsidRPr="001F28BA">
              <w:rPr>
                <w:rFonts w:ascii="Calibri Light" w:hAnsi="Calibri Light" w:cs="Calibri"/>
                <w:sz w:val="16"/>
                <w:szCs w:val="16"/>
              </w:rPr>
              <w:t>Accounts receivable (A/R) that is recorded as a loss, either due</w:t>
            </w:r>
            <w:r w:rsidR="002D1795" w:rsidRPr="001F28BA">
              <w:rPr>
                <w:rFonts w:ascii="Calibri Light" w:hAnsi="Calibri Light" w:cs="Calibri"/>
                <w:sz w:val="16"/>
                <w:szCs w:val="16"/>
              </w:rPr>
              <w:t xml:space="preserve"> to </w:t>
            </w:r>
            <w:r w:rsidRPr="001F28BA">
              <w:rPr>
                <w:rFonts w:ascii="Calibri Light" w:hAnsi="Calibri Light" w:cs="Calibri"/>
                <w:sz w:val="16"/>
                <w:szCs w:val="16"/>
              </w:rPr>
              <w:t xml:space="preserve">prolonged delinquency or a </w:t>
            </w:r>
            <w:r w:rsidR="00997CAA" w:rsidRPr="001F28BA">
              <w:rPr>
                <w:rFonts w:ascii="Calibri Light" w:hAnsi="Calibri Light" w:cs="Calibri"/>
                <w:sz w:val="16"/>
                <w:szCs w:val="16"/>
              </w:rPr>
              <w:t>cardholder</w:t>
            </w:r>
            <w:r w:rsidRPr="001F28BA">
              <w:rPr>
                <w:rFonts w:ascii="Calibri Light" w:hAnsi="Calibri Light" w:cs="Calibri"/>
                <w:sz w:val="16"/>
                <w:szCs w:val="16"/>
              </w:rPr>
              <w:t xml:space="preserve">’s bankruptcy, death, or settlement agreement. </w:t>
            </w:r>
            <w:r w:rsidR="0029243A" w:rsidRPr="001F28BA">
              <w:rPr>
                <w:rFonts w:ascii="Calibri Light" w:hAnsi="Calibri Light" w:cs="Calibri"/>
                <w:sz w:val="16"/>
                <w:szCs w:val="16"/>
              </w:rPr>
              <w:t>Synonymous</w:t>
            </w:r>
            <w:r w:rsidRPr="001F28BA">
              <w:rPr>
                <w:rFonts w:ascii="Calibri Light" w:hAnsi="Calibri Light" w:cs="Calibri"/>
                <w:sz w:val="16"/>
                <w:szCs w:val="16"/>
              </w:rPr>
              <w:t xml:space="preserve"> with charge-offs.</w:t>
            </w:r>
          </w:p>
        </w:tc>
      </w:tr>
    </w:tbl>
    <w:p w14:paraId="78CCC734" w14:textId="77777777" w:rsidR="00DD4DC8" w:rsidRPr="001F28BA" w:rsidRDefault="00DD4DC8" w:rsidP="00DD4DC8">
      <w:pPr>
        <w:rPr>
          <w:highlight w:val="yellow"/>
        </w:rPr>
      </w:pPr>
    </w:p>
    <w:p w14:paraId="6303192A" w14:textId="77777777" w:rsidR="00DD3D44" w:rsidRPr="001F28BA" w:rsidRDefault="00DD3D44" w:rsidP="00DD3D44">
      <w:pPr>
        <w:rPr>
          <w:sz w:val="18"/>
          <w:szCs w:val="22"/>
          <w:lang w:eastAsia="zh-CN"/>
        </w:rPr>
      </w:pPr>
      <w:r w:rsidRPr="001F28BA">
        <w:rPr>
          <w:sz w:val="18"/>
          <w:szCs w:val="22"/>
          <w:lang w:eastAsia="zh-CN"/>
        </w:rPr>
        <w:t xml:space="preserve">Note: this table </w:t>
      </w:r>
      <w:r w:rsidR="00E823DC" w:rsidRPr="001F28BA">
        <w:rPr>
          <w:sz w:val="18"/>
          <w:szCs w:val="22"/>
          <w:lang w:eastAsia="zh-CN"/>
        </w:rPr>
        <w:t>defines key terms related to credit risk management at AXP.</w:t>
      </w:r>
    </w:p>
    <w:p w14:paraId="08E94318" w14:textId="77777777" w:rsidR="00457521" w:rsidRPr="001F28BA" w:rsidRDefault="00DD4DC8" w:rsidP="00E823DC">
      <w:r w:rsidRPr="001F28BA">
        <w:rPr>
          <w:highlight w:val="yellow"/>
        </w:rPr>
        <w:br w:type="page"/>
      </w:r>
    </w:p>
    <w:p w14:paraId="77BF933B" w14:textId="77777777" w:rsidR="000661D0" w:rsidRPr="00852975" w:rsidRDefault="00457521" w:rsidP="00CA3DD6">
      <w:pPr>
        <w:pStyle w:val="Heading1"/>
      </w:pPr>
      <w:bookmarkStart w:id="3296" w:name="_Ref445998886"/>
      <w:bookmarkStart w:id="3297" w:name="_Toc512010414"/>
      <w:r w:rsidRPr="00852975">
        <w:lastRenderedPageBreak/>
        <w:t xml:space="preserve">Appendix: </w:t>
      </w:r>
      <w:r w:rsidR="00905041" w:rsidRPr="00852975">
        <w:t>b</w:t>
      </w:r>
      <w:r w:rsidR="000661D0" w:rsidRPr="00852975">
        <w:t>ibliography</w:t>
      </w:r>
      <w:bookmarkEnd w:id="3297"/>
    </w:p>
    <w:p w14:paraId="0B804263" w14:textId="77777777" w:rsidR="00905041" w:rsidRPr="001F28BA" w:rsidRDefault="00905041" w:rsidP="00905041">
      <w:pPr>
        <w:rPr>
          <w:b/>
          <w:sz w:val="24"/>
          <w:lang w:eastAsia="zh-CN"/>
        </w:rPr>
      </w:pPr>
      <w:r w:rsidRPr="001F28BA">
        <w:rPr>
          <w:b/>
          <w:sz w:val="24"/>
          <w:lang w:eastAsia="zh-CN"/>
        </w:rPr>
        <w:t>External references</w:t>
      </w:r>
    </w:p>
    <w:p w14:paraId="527F7E7F" w14:textId="77777777" w:rsidR="00905041" w:rsidRPr="001F28BA" w:rsidRDefault="00905041" w:rsidP="00905041"/>
    <w:p w14:paraId="0024A043" w14:textId="77777777" w:rsidR="00905041" w:rsidRPr="001F28BA" w:rsidRDefault="00905041" w:rsidP="00905041">
      <w:r w:rsidRPr="001F28BA">
        <w:t xml:space="preserve">Abdou, H.A. and J. Pointon (2011) “Credit Scoring, Statistical Techniques and Evaluation Criteria: A Review of the Literature,” </w:t>
      </w:r>
      <w:r w:rsidRPr="001F28BA">
        <w:rPr>
          <w:i/>
        </w:rPr>
        <w:t>Intelligent Systems in Accounting, Finance &amp; Management</w:t>
      </w:r>
      <w:r w:rsidRPr="001F28BA">
        <w:t>, Vol. 18, No. 2-3, pp. 59-88.</w:t>
      </w:r>
    </w:p>
    <w:p w14:paraId="1824E0D1" w14:textId="77777777" w:rsidR="00905041" w:rsidRPr="001F28BA" w:rsidRDefault="00905041" w:rsidP="00905041"/>
    <w:p w14:paraId="59D1676D" w14:textId="77777777" w:rsidR="00905041" w:rsidRPr="001F28BA" w:rsidRDefault="00905041" w:rsidP="00905041">
      <w:r w:rsidRPr="001F28BA">
        <w:t xml:space="preserve">Chakravorti, S. and T. To (2007) “A theory of credit cards,” </w:t>
      </w:r>
      <w:r w:rsidRPr="001F28BA">
        <w:rPr>
          <w:i/>
          <w:iCs/>
        </w:rPr>
        <w:t>International Journal of industrial organization</w:t>
      </w:r>
      <w:r w:rsidRPr="001F28BA">
        <w:t>, Vol. 25, No. 3, pp.583-595.</w:t>
      </w:r>
      <w:r w:rsidRPr="001F28BA">
        <w:tab/>
      </w:r>
      <w:r w:rsidRPr="001F28BA">
        <w:br/>
      </w:r>
    </w:p>
    <w:p w14:paraId="51799CF7" w14:textId="77777777" w:rsidR="00905041" w:rsidRPr="001F28BA" w:rsidRDefault="00D37F25" w:rsidP="00905041">
      <w:hyperlink r:id="rId37" w:history="1">
        <w:r w:rsidR="00905041" w:rsidRPr="001F28BA">
          <w:t>Crone</w:t>
        </w:r>
      </w:hyperlink>
      <w:r w:rsidR="00905041" w:rsidRPr="001F28BA">
        <w:t>, S.F. and S. Finlay (2012) “</w:t>
      </w:r>
      <w:hyperlink r:id="rId38" w:history="1">
        <w:r w:rsidR="00905041" w:rsidRPr="001F28BA">
          <w:t>Instance sampling in credit scoring: An empirical study of sample size and balancing</w:t>
        </w:r>
      </w:hyperlink>
      <w:r w:rsidR="00905041" w:rsidRPr="001F28BA">
        <w:t xml:space="preserve">,” </w:t>
      </w:r>
      <w:r w:rsidR="00905041" w:rsidRPr="001F28BA">
        <w:rPr>
          <w:i/>
        </w:rPr>
        <w:t>International Journal of Forecasting</w:t>
      </w:r>
      <w:r w:rsidR="00905041" w:rsidRPr="001F28BA">
        <w:t xml:space="preserve">, </w:t>
      </w:r>
      <w:hyperlink r:id="rId39" w:tooltip="Go to table of contents for this volume/issue" w:history="1">
        <w:r w:rsidR="00905041" w:rsidRPr="001F28BA">
          <w:t>Vol. 28, No. 1</w:t>
        </w:r>
      </w:hyperlink>
      <w:r w:rsidR="00905041" w:rsidRPr="001F28BA">
        <w:t>, pp. 224–238.</w:t>
      </w:r>
    </w:p>
    <w:p w14:paraId="41879003" w14:textId="77777777" w:rsidR="00905041" w:rsidRPr="001F28BA" w:rsidRDefault="00905041" w:rsidP="00905041"/>
    <w:p w14:paraId="08ACAC98" w14:textId="77777777" w:rsidR="00905041" w:rsidRPr="001F28BA" w:rsidRDefault="00905041" w:rsidP="00905041">
      <w:r w:rsidRPr="001F28BA">
        <w:t>Crook, J.N., D.B. Edelman and L.C. Thomas (2007) “Recent developments in consumer credit risk assessment,”</w:t>
      </w:r>
      <w:r w:rsidR="003A2BAB">
        <w:t xml:space="preserve"> </w:t>
      </w:r>
      <w:r w:rsidRPr="001F28BA">
        <w:rPr>
          <w:i/>
        </w:rPr>
        <w:t>European Journal of Operational Research</w:t>
      </w:r>
      <w:r w:rsidRPr="001F28BA">
        <w:t>, Vol. 183, No. 3, pp</w:t>
      </w:r>
      <w:r w:rsidR="000053BA">
        <w:t>. 2014</w:t>
      </w:r>
      <w:r w:rsidRPr="001F28BA">
        <w:t>47-1465.</w:t>
      </w:r>
      <w:r w:rsidRPr="001F28BA">
        <w:tab/>
      </w:r>
      <w:r w:rsidRPr="001F28BA">
        <w:br/>
      </w:r>
    </w:p>
    <w:p w14:paraId="6365ED1A" w14:textId="77777777" w:rsidR="00905041" w:rsidRPr="001F28BA" w:rsidRDefault="00905041" w:rsidP="00905041">
      <w:r w:rsidRPr="001F28BA">
        <w:t>Finlay, S. (2009) “Are</w:t>
      </w:r>
      <w:r w:rsidR="0039224C">
        <w:t xml:space="preserve"> modelers </w:t>
      </w:r>
      <w:r w:rsidRPr="001F28BA">
        <w:t xml:space="preserve">modeling the right thing? The impact of incorrect problem specification in credit scoring,” </w:t>
      </w:r>
      <w:hyperlink r:id="rId40" w:tooltip="Go to Expert Systems with Applications on ScienceDirect" w:history="1">
        <w:r w:rsidRPr="001F28BA">
          <w:rPr>
            <w:i/>
          </w:rPr>
          <w:t>Expert Systems with Applications</w:t>
        </w:r>
      </w:hyperlink>
      <w:r w:rsidRPr="001F28BA">
        <w:t xml:space="preserve">, </w:t>
      </w:r>
      <w:hyperlink r:id="rId41" w:tooltip="Go to table of contents for this volume/issue" w:history="1">
        <w:r w:rsidRPr="001F28BA">
          <w:t>Vol. 6, No. 5</w:t>
        </w:r>
      </w:hyperlink>
      <w:r w:rsidRPr="001F28BA">
        <w:t>, pp. 9065–9071.</w:t>
      </w:r>
    </w:p>
    <w:p w14:paraId="5845ECE3" w14:textId="77777777" w:rsidR="00905041" w:rsidRPr="001F28BA" w:rsidRDefault="00905041" w:rsidP="00905041"/>
    <w:p w14:paraId="0D9DB6A1" w14:textId="77777777" w:rsidR="00905041" w:rsidRPr="001F28BA" w:rsidRDefault="00905041" w:rsidP="00905041">
      <w:r w:rsidRPr="001F28BA">
        <w:t xml:space="preserve">Friedman, Jerome H. (1999) “Greedy Function Approximation: A Gradient Boosting Machine,” </w:t>
      </w:r>
      <w:r w:rsidRPr="001F28BA">
        <w:rPr>
          <w:i/>
        </w:rPr>
        <w:t>Annals of Statistics</w:t>
      </w:r>
      <w:r w:rsidRPr="001F28BA">
        <w:t>.</w:t>
      </w:r>
      <w:r w:rsidR="003A2BAB">
        <w:t xml:space="preserve"> </w:t>
      </w:r>
      <w:r w:rsidRPr="001F28BA">
        <w:t>Vol. 29.</w:t>
      </w:r>
    </w:p>
    <w:p w14:paraId="7674031F" w14:textId="77777777" w:rsidR="00905041" w:rsidRPr="001F28BA" w:rsidRDefault="00905041" w:rsidP="00905041"/>
    <w:p w14:paraId="5BA8A4C9" w14:textId="77777777" w:rsidR="00905041" w:rsidRPr="001F28BA" w:rsidRDefault="00905041" w:rsidP="00905041">
      <w:r w:rsidRPr="001F28BA">
        <w:t xml:space="preserve">Friedman, Jerome; Hastie, T. and Tibshirani, R. (1998), “Additive Logistic Regression: a Statistical View of Boosting.” </w:t>
      </w:r>
      <w:r w:rsidRPr="001F28BA">
        <w:rPr>
          <w:i/>
        </w:rPr>
        <w:t>Annals of Statistics</w:t>
      </w:r>
      <w:r w:rsidRPr="001F28BA">
        <w:t>. Vol. 28.</w:t>
      </w:r>
      <w:r w:rsidRPr="001F28BA">
        <w:br/>
      </w:r>
    </w:p>
    <w:p w14:paraId="6FC69BD7" w14:textId="77777777" w:rsidR="00905041" w:rsidRPr="001F28BA" w:rsidRDefault="00905041" w:rsidP="00905041">
      <w:r w:rsidRPr="001F28BA">
        <w:t xml:space="preserve">Hamerle, A., R. Rauhmeier and D. Rösch (2003) “Uses and Misuses of Measures for Credit Rating Accuracy,” available at: </w:t>
      </w:r>
      <w:hyperlink r:id="rId42" w:tgtFrame="_blank" w:history="1">
        <w:r w:rsidRPr="001F28BA">
          <w:rPr>
            <w:rStyle w:val="Hyperlink"/>
            <w:color w:val="auto"/>
          </w:rPr>
          <w:t>http://ssrn.com/abstract=2354877</w:t>
        </w:r>
      </w:hyperlink>
      <w:r w:rsidRPr="001F28BA">
        <w:t>.</w:t>
      </w:r>
    </w:p>
    <w:p w14:paraId="31558BBB" w14:textId="77777777" w:rsidR="00905041" w:rsidRPr="001F28BA" w:rsidRDefault="00905041" w:rsidP="00905041"/>
    <w:p w14:paraId="39DE4BE4" w14:textId="77777777" w:rsidR="00905041" w:rsidRPr="001F28BA" w:rsidRDefault="00905041" w:rsidP="00905041">
      <w:r w:rsidRPr="001F28BA">
        <w:t>Hastie, T., Tibshirani, R. and Friedman (2009). The Elements of Statistical Learning; Data Mining, Inference and Prediction. Springer Verlag.</w:t>
      </w:r>
    </w:p>
    <w:p w14:paraId="20124432" w14:textId="77777777" w:rsidR="00905041" w:rsidRPr="001F28BA" w:rsidRDefault="00905041" w:rsidP="00905041"/>
    <w:p w14:paraId="77CEE7E2" w14:textId="77777777" w:rsidR="00905041" w:rsidRPr="001F28BA" w:rsidRDefault="00905041" w:rsidP="00905041">
      <w:r w:rsidRPr="001F28BA">
        <w:t xml:space="preserve">Keenan, S.C., J.R. Sobehart and D.T. Hamilton (1999) “Predicting default rates: a forecasting model for Moody's issuer-based default rates,” available at: </w:t>
      </w:r>
      <w:hyperlink r:id="rId43" w:tgtFrame="_blank" w:history="1">
        <w:r w:rsidRPr="001F28BA">
          <w:rPr>
            <w:rStyle w:val="Hyperlink"/>
            <w:color w:val="auto"/>
          </w:rPr>
          <w:t>http://ssrn.com/abstract=1020303</w:t>
        </w:r>
      </w:hyperlink>
      <w:r w:rsidRPr="001F28BA">
        <w:tab/>
      </w:r>
    </w:p>
    <w:p w14:paraId="57A2D25E" w14:textId="77777777" w:rsidR="00905041" w:rsidRPr="001F28BA" w:rsidRDefault="00905041" w:rsidP="00905041"/>
    <w:p w14:paraId="1C6D575D" w14:textId="77777777" w:rsidR="00905041" w:rsidRPr="001F28BA" w:rsidRDefault="00D37F25" w:rsidP="00905041">
      <w:hyperlink r:id="rId44" w:history="1">
        <w:r w:rsidR="00905041" w:rsidRPr="001F28BA">
          <w:t>Keramati</w:t>
        </w:r>
      </w:hyperlink>
      <w:r w:rsidR="00905041" w:rsidRPr="001F28BA">
        <w:t xml:space="preserve">, A. and </w:t>
      </w:r>
      <w:hyperlink r:id="rId45" w:history="1">
        <w:r w:rsidR="00905041" w:rsidRPr="001F28BA">
          <w:t>N. Yousefi</w:t>
        </w:r>
      </w:hyperlink>
      <w:r w:rsidR="00905041" w:rsidRPr="001F28BA">
        <w:t xml:space="preserve"> (2011) “A Proposed Classification of Data Mining Techniques in Credit Scoring,” </w:t>
      </w:r>
      <w:r w:rsidR="00905041" w:rsidRPr="001F28BA">
        <w:rPr>
          <w:i/>
        </w:rPr>
        <w:t>Proceedings of the 2011 International Conference on Industrial Engineering and Operations Management</w:t>
      </w:r>
      <w:r w:rsidR="00905041" w:rsidRPr="001F28BA">
        <w:t xml:space="preserve">, Kuala Lumpur, Malaysia, January 22 – 24. </w:t>
      </w:r>
    </w:p>
    <w:p w14:paraId="29BD3DE3" w14:textId="77777777" w:rsidR="00905041" w:rsidRPr="001F28BA" w:rsidRDefault="00905041" w:rsidP="00905041"/>
    <w:p w14:paraId="5BFC02A8" w14:textId="77777777" w:rsidR="00905041" w:rsidRPr="001F28BA" w:rsidRDefault="00905041" w:rsidP="00905041">
      <w:r w:rsidRPr="001F28BA">
        <w:t xml:space="preserve">Lessmann, S., B. Baesens, H. Seow and L.C. Thomas (2015) “Benchmarking state-of-the-art classification algorithms for credit scoring - A ten-year update,” </w:t>
      </w:r>
      <w:hyperlink r:id="rId46" w:tooltip="Go to European Journal of Operational Research on ScienceDirect" w:history="1">
        <w:r w:rsidRPr="001F28BA">
          <w:rPr>
            <w:i/>
          </w:rPr>
          <w:t>European Journal of Operational Research</w:t>
        </w:r>
      </w:hyperlink>
      <w:r w:rsidRPr="001F28BA">
        <w:t xml:space="preserve">, </w:t>
      </w:r>
      <w:hyperlink r:id="rId47" w:tooltip="Go to table of contents for this volume/issue" w:history="1">
        <w:r w:rsidRPr="001F28BA">
          <w:t>Vol. 247, No. 1</w:t>
        </w:r>
      </w:hyperlink>
      <w:r w:rsidRPr="001F28BA">
        <w:t>, pp</w:t>
      </w:r>
      <w:r w:rsidR="000053BA">
        <w:t>. 2012</w:t>
      </w:r>
      <w:r w:rsidRPr="001F28BA">
        <w:t>4–136.</w:t>
      </w:r>
      <w:r w:rsidRPr="001F28BA">
        <w:tab/>
      </w:r>
      <w:r w:rsidRPr="001F28BA">
        <w:br/>
      </w:r>
    </w:p>
    <w:p w14:paraId="6DFED506" w14:textId="77777777" w:rsidR="00905041" w:rsidRPr="001F28BA" w:rsidRDefault="00905041" w:rsidP="00905041">
      <w:r w:rsidRPr="001F28BA">
        <w:t xml:space="preserve">Liu, F., Z. Hua and A. Lim (2015) “Identifying future defaulters: A hierarchical Bayesian method,” </w:t>
      </w:r>
      <w:hyperlink r:id="rId48" w:tooltip="Go to European Journal of Operational Research on ScienceDirect" w:history="1">
        <w:r w:rsidRPr="001F28BA">
          <w:rPr>
            <w:i/>
          </w:rPr>
          <w:t>European Journal of Operational Research</w:t>
        </w:r>
      </w:hyperlink>
      <w:r w:rsidRPr="001F28BA">
        <w:t xml:space="preserve">, </w:t>
      </w:r>
      <w:hyperlink r:id="rId49" w:tooltip="Go to table of contents for this volume/issue" w:history="1">
        <w:r w:rsidRPr="001F28BA">
          <w:t>Vol.241, No. 1</w:t>
        </w:r>
      </w:hyperlink>
      <w:r w:rsidRPr="001F28BA">
        <w:t>, pp. 202–211.</w:t>
      </w:r>
      <w:r w:rsidRPr="001F28BA">
        <w:tab/>
      </w:r>
      <w:r w:rsidRPr="001F28BA">
        <w:br/>
      </w:r>
    </w:p>
    <w:p w14:paraId="643F39E5" w14:textId="77777777" w:rsidR="00905041" w:rsidRPr="001F28BA" w:rsidRDefault="00905041" w:rsidP="00905041">
      <w:r w:rsidRPr="001F28BA">
        <w:lastRenderedPageBreak/>
        <w:t xml:space="preserve">Marqués, A.I., V. </w:t>
      </w:r>
      <w:r w:rsidRPr="001F28BA">
        <w:rPr>
          <w:rStyle w:val="st"/>
        </w:rPr>
        <w:t>García</w:t>
      </w:r>
      <w:r w:rsidRPr="001F28BA">
        <w:t xml:space="preserve"> and J.S. Sánchez (2013) “A literature review on the application of evolutionary computing to credit scoring,” </w:t>
      </w:r>
      <w:r w:rsidRPr="001F28BA">
        <w:rPr>
          <w:i/>
        </w:rPr>
        <w:t>Journal of the Operational Research Society</w:t>
      </w:r>
      <w:r w:rsidRPr="001F28BA">
        <w:t>, Vol. 64, No. 9, pp</w:t>
      </w:r>
      <w:r w:rsidR="000053BA">
        <w:t>. 2013</w:t>
      </w:r>
      <w:r w:rsidRPr="001F28BA">
        <w:t>84–1399.</w:t>
      </w:r>
    </w:p>
    <w:p w14:paraId="689CE3A0" w14:textId="77777777" w:rsidR="00905041" w:rsidRPr="001F28BA" w:rsidRDefault="00905041" w:rsidP="00905041"/>
    <w:p w14:paraId="65D55E5E" w14:textId="77777777" w:rsidR="00905041" w:rsidRPr="001F28BA" w:rsidRDefault="00905041" w:rsidP="00905041">
      <w:r w:rsidRPr="001F28BA">
        <w:t xml:space="preserve">Martens, D., B. Baesens, T. Van Gestel and J. Vanthienen (2007) “Comprehensible credit scoring models using rule extraction from support vector machines,” </w:t>
      </w:r>
      <w:hyperlink r:id="rId50" w:tooltip="Go to European Journal of Operational Research on ScienceDirect" w:history="1">
        <w:r w:rsidRPr="001F28BA">
          <w:rPr>
            <w:i/>
          </w:rPr>
          <w:t>European Journal of Operational Research</w:t>
        </w:r>
      </w:hyperlink>
      <w:r w:rsidRPr="001F28BA">
        <w:t xml:space="preserve">, </w:t>
      </w:r>
      <w:hyperlink r:id="rId51" w:tooltip="Go to table of contents for this volume/issue" w:history="1">
        <w:r w:rsidRPr="001F28BA">
          <w:t>Vol. 183, No.3</w:t>
        </w:r>
      </w:hyperlink>
      <w:r w:rsidRPr="001F28BA">
        <w:t>, pp</w:t>
      </w:r>
      <w:r w:rsidR="000053BA">
        <w:t>. 2014</w:t>
      </w:r>
      <w:r w:rsidRPr="001F28BA">
        <w:t xml:space="preserve">66–1476. </w:t>
      </w:r>
      <w:r w:rsidRPr="001F28BA">
        <w:tab/>
      </w:r>
      <w:r w:rsidRPr="001F28BA">
        <w:br/>
      </w:r>
    </w:p>
    <w:p w14:paraId="459235E8" w14:textId="77777777" w:rsidR="00905041" w:rsidRPr="001F28BA" w:rsidRDefault="00905041" w:rsidP="00905041">
      <w:r w:rsidRPr="001F28BA">
        <w:t xml:space="preserve">Morrison, J.S., (2010) “Marrying Credit Scoring and Time-Series Data,” </w:t>
      </w:r>
      <w:r w:rsidRPr="001F28BA">
        <w:rPr>
          <w:i/>
          <w:iCs/>
        </w:rPr>
        <w:t>RMA Journal</w:t>
      </w:r>
      <w:r w:rsidRPr="001F28BA">
        <w:t>.</w:t>
      </w:r>
      <w:r w:rsidRPr="001F28BA">
        <w:br/>
      </w:r>
    </w:p>
    <w:p w14:paraId="152AE57E" w14:textId="77777777" w:rsidR="00905041" w:rsidRPr="001F28BA" w:rsidRDefault="00905041" w:rsidP="00905041">
      <w:r w:rsidRPr="001F28BA">
        <w:t xml:space="preserve">Sobehart, J.R., S.C. Keenan and R. Stein (2000) “Benchmarking quantitative default risk models: a validation methodology,” </w:t>
      </w:r>
      <w:r w:rsidRPr="001F28BA">
        <w:rPr>
          <w:i/>
          <w:iCs/>
        </w:rPr>
        <w:t>Moody’s Investors Service, Global Credit Research, Rating Methodology</w:t>
      </w:r>
      <w:r w:rsidRPr="001F28BA">
        <w:rPr>
          <w:iCs/>
        </w:rPr>
        <w:t>, March</w:t>
      </w:r>
      <w:r w:rsidRPr="001F28BA">
        <w:t>.</w:t>
      </w:r>
      <w:r w:rsidRPr="001F28BA">
        <w:tab/>
      </w:r>
      <w:r w:rsidRPr="001F28BA">
        <w:br/>
      </w:r>
    </w:p>
    <w:p w14:paraId="29B2CEF1" w14:textId="77777777" w:rsidR="00905041" w:rsidRPr="001F28BA" w:rsidRDefault="00905041" w:rsidP="00905041"/>
    <w:p w14:paraId="4BB9C7EB" w14:textId="77777777" w:rsidR="00905041" w:rsidRPr="001F28BA" w:rsidRDefault="00905041" w:rsidP="00905041">
      <w:r w:rsidRPr="001F28BA">
        <w:t xml:space="preserve">Stein, R.M., (2007) “Benchmarking default prediction models: Pitfalls and remedies in model validation,” </w:t>
      </w:r>
      <w:r w:rsidRPr="001F28BA">
        <w:rPr>
          <w:i/>
        </w:rPr>
        <w:t>Journal of Risk Model Validation</w:t>
      </w:r>
      <w:r w:rsidRPr="001F28BA">
        <w:t>, Vol. 1, No. 1, pp. 77-113.</w:t>
      </w:r>
      <w:r w:rsidRPr="001F28BA">
        <w:tab/>
      </w:r>
      <w:r w:rsidRPr="001F28BA">
        <w:br/>
      </w:r>
    </w:p>
    <w:p w14:paraId="31377071" w14:textId="77777777" w:rsidR="00905041" w:rsidRPr="001F28BA" w:rsidRDefault="00905041" w:rsidP="00905041">
      <w:r w:rsidRPr="001F28BA">
        <w:t xml:space="preserve">Thomas, L.C. (2000) “A survey of credit and behavioural scoring: forecasting financial risk of lending to consumers,” </w:t>
      </w:r>
      <w:r w:rsidRPr="001F28BA">
        <w:rPr>
          <w:i/>
        </w:rPr>
        <w:t>International Journal of Forecasting</w:t>
      </w:r>
      <w:r w:rsidRPr="001F28BA">
        <w:t>, Vol. 16, No. 2, pp</w:t>
      </w:r>
      <w:r w:rsidR="000053BA">
        <w:t>. 2014</w:t>
      </w:r>
      <w:r w:rsidRPr="001F28BA">
        <w:t>9–172.</w:t>
      </w:r>
    </w:p>
    <w:p w14:paraId="36E1725F" w14:textId="77777777" w:rsidR="00905041" w:rsidRPr="001F28BA" w:rsidRDefault="00905041" w:rsidP="00905041"/>
    <w:p w14:paraId="01ED7FC1" w14:textId="77777777" w:rsidR="00905041" w:rsidRPr="001F28BA" w:rsidRDefault="00905041" w:rsidP="00905041">
      <w:r w:rsidRPr="001F28BA">
        <w:t>Thomas, L.C., D.B. Edelman and J.N. Crook (2002) “Credit scoring and its applications,” Society for Industrial and Applied Mathematics, Philadelphia.</w:t>
      </w:r>
    </w:p>
    <w:p w14:paraId="0F4ACF68" w14:textId="77777777" w:rsidR="00905041" w:rsidRPr="001F28BA" w:rsidRDefault="00905041" w:rsidP="00905041"/>
    <w:p w14:paraId="4403766A" w14:textId="77777777" w:rsidR="00905041" w:rsidRPr="001F28BA" w:rsidRDefault="00905041" w:rsidP="00905041">
      <w:r w:rsidRPr="001F28BA">
        <w:t xml:space="preserve">Tong, E.N.C., C. Mues and L.C. Thomas (2012) “Mixture cure models in credit scoring: If and when borrowers default,” </w:t>
      </w:r>
      <w:hyperlink r:id="rId52" w:tooltip="Go to European Journal of Operational Research on ScienceDirect" w:history="1">
        <w:r w:rsidRPr="001F28BA">
          <w:rPr>
            <w:i/>
          </w:rPr>
          <w:t>European Journal of Operational Research</w:t>
        </w:r>
      </w:hyperlink>
      <w:r w:rsidRPr="001F28BA">
        <w:t>, Vol. 218, No. 1, pp</w:t>
      </w:r>
      <w:r w:rsidR="000053BA">
        <w:t>. 2013</w:t>
      </w:r>
      <w:r w:rsidRPr="001F28BA">
        <w:t>2-139.</w:t>
      </w:r>
      <w:r w:rsidRPr="001F28BA">
        <w:tab/>
      </w:r>
      <w:r w:rsidRPr="001F28BA">
        <w:br/>
      </w:r>
    </w:p>
    <w:p w14:paraId="53E2A2BD" w14:textId="77777777" w:rsidR="00905041" w:rsidRPr="001F28BA" w:rsidRDefault="00905041" w:rsidP="00905041">
      <w:pPr>
        <w:rPr>
          <w:b/>
          <w:sz w:val="24"/>
        </w:rPr>
      </w:pPr>
      <w:r w:rsidRPr="001F28BA">
        <w:rPr>
          <w:b/>
          <w:sz w:val="24"/>
        </w:rPr>
        <w:t>Internal references</w:t>
      </w:r>
    </w:p>
    <w:p w14:paraId="388A0B85" w14:textId="77777777" w:rsidR="00905041" w:rsidRPr="001F28BA" w:rsidRDefault="00905041" w:rsidP="00905041">
      <w:pPr>
        <w:rPr>
          <w:lang w:eastAsia="en-GB"/>
        </w:rPr>
      </w:pPr>
      <w:r w:rsidRPr="001F28BA">
        <w:rPr>
          <w:iCs/>
          <w:lang w:eastAsia="en-GB"/>
        </w:rPr>
        <w:t>“American Express Management Policy 50: Enterprise-wide Risk Management,”</w:t>
      </w:r>
      <w:r w:rsidRPr="001F28BA">
        <w:rPr>
          <w:lang w:eastAsia="en-GB"/>
        </w:rPr>
        <w:t xml:space="preserve"> 01-01-2016.</w:t>
      </w:r>
    </w:p>
    <w:p w14:paraId="22E8C582" w14:textId="77777777" w:rsidR="00905041" w:rsidRPr="001F28BA" w:rsidRDefault="00905041" w:rsidP="00905041">
      <w:pPr>
        <w:rPr>
          <w:i/>
          <w:iCs/>
          <w:lang w:eastAsia="en-GB"/>
        </w:rPr>
      </w:pPr>
    </w:p>
    <w:p w14:paraId="56EDDE0C" w14:textId="77777777" w:rsidR="00905041" w:rsidRPr="001F28BA" w:rsidRDefault="00905041" w:rsidP="00905041">
      <w:pPr>
        <w:rPr>
          <w:iCs/>
          <w:lang w:eastAsia="en-GB"/>
        </w:rPr>
      </w:pPr>
      <w:r w:rsidRPr="001F28BA">
        <w:rPr>
          <w:iCs/>
          <w:lang w:eastAsia="en-GB"/>
        </w:rPr>
        <w:t>“American Express Management Policy 55: Model Governance and Validation,” 15-07-2015.</w:t>
      </w:r>
    </w:p>
    <w:p w14:paraId="7E6C59AF" w14:textId="77777777" w:rsidR="00905041" w:rsidRPr="001F28BA" w:rsidRDefault="00905041" w:rsidP="00905041">
      <w:pPr>
        <w:rPr>
          <w:iCs/>
          <w:lang w:eastAsia="en-GB"/>
        </w:rPr>
      </w:pPr>
    </w:p>
    <w:p w14:paraId="1DB97AEC" w14:textId="77777777" w:rsidR="00905041" w:rsidRPr="001F28BA" w:rsidRDefault="00905041" w:rsidP="00905041">
      <w:pPr>
        <w:rPr>
          <w:i/>
          <w:lang w:eastAsia="en-GB"/>
        </w:rPr>
      </w:pPr>
      <w:r w:rsidRPr="001F28BA">
        <w:rPr>
          <w:lang w:eastAsia="en-GB"/>
        </w:rPr>
        <w:t xml:space="preserve">“Model documentation Standards,” 15-06-2015, Available at: </w:t>
      </w:r>
      <w:r w:rsidRPr="001F28BA">
        <w:rPr>
          <w:i/>
          <w:lang w:eastAsia="en-GB"/>
        </w:rPr>
        <w:t>06_10_2015_Model Documentation Standards (Final).pdf.</w:t>
      </w:r>
    </w:p>
    <w:p w14:paraId="6FAD7C62" w14:textId="77777777" w:rsidR="00905041" w:rsidRPr="001F28BA" w:rsidRDefault="00905041" w:rsidP="00905041">
      <w:pPr>
        <w:rPr>
          <w:i/>
          <w:lang w:eastAsia="en-GB"/>
        </w:rPr>
      </w:pPr>
    </w:p>
    <w:p w14:paraId="6D89B4D5" w14:textId="77777777" w:rsidR="00905041" w:rsidRPr="001F28BA" w:rsidRDefault="00905041" w:rsidP="00905041">
      <w:pPr>
        <w:rPr>
          <w:i/>
          <w:lang w:eastAsia="en-GB"/>
        </w:rPr>
      </w:pPr>
      <w:r w:rsidRPr="001F28BA">
        <w:rPr>
          <w:lang w:eastAsia="en-GB"/>
        </w:rPr>
        <w:t xml:space="preserve">“MAS Modeling Document,” Available at: </w:t>
      </w:r>
      <w:r w:rsidRPr="001F28BA">
        <w:rPr>
          <w:i/>
          <w:lang w:eastAsia="en-GB"/>
        </w:rPr>
        <w:t>Enhanced MAS Modeling Document.docx.</w:t>
      </w:r>
    </w:p>
    <w:p w14:paraId="56EB4BAF" w14:textId="77777777" w:rsidR="00905041" w:rsidRPr="001F28BA" w:rsidRDefault="00905041" w:rsidP="000661D0"/>
    <w:p w14:paraId="1BC35F9A" w14:textId="77777777" w:rsidR="00512C44" w:rsidRPr="00852975" w:rsidRDefault="00905041" w:rsidP="00512C44">
      <w:pPr>
        <w:pStyle w:val="Heading1"/>
        <w:spacing w:before="120" w:after="0"/>
      </w:pPr>
      <w:bookmarkStart w:id="3298" w:name="_Toc452657921"/>
      <w:bookmarkStart w:id="3299" w:name="_Toc512010415"/>
      <w:bookmarkEnd w:id="3296"/>
      <w:r w:rsidRPr="00852975">
        <w:t>Appendix: m</w:t>
      </w:r>
      <w:r w:rsidR="00512C44" w:rsidRPr="00852975">
        <w:t>ultivariate logistic regression</w:t>
      </w:r>
      <w:bookmarkEnd w:id="3298"/>
      <w:bookmarkEnd w:id="3299"/>
    </w:p>
    <w:p w14:paraId="3137676B" w14:textId="77777777" w:rsidR="00512C44" w:rsidRPr="00E34210" w:rsidRDefault="00512C44" w:rsidP="00E34210">
      <w:pPr>
        <w:pStyle w:val="Heading2"/>
      </w:pPr>
      <w:bookmarkStart w:id="3300" w:name="_Toc452657922"/>
      <w:bookmarkStart w:id="3301" w:name="_Ref453931180"/>
      <w:bookmarkStart w:id="3302" w:name="_Ref453931181"/>
      <w:bookmarkStart w:id="3303" w:name="_Toc512010416"/>
      <w:r w:rsidRPr="00E34210">
        <w:t>Specification</w:t>
      </w:r>
      <w:bookmarkEnd w:id="3300"/>
      <w:bookmarkEnd w:id="3301"/>
      <w:bookmarkEnd w:id="3302"/>
      <w:bookmarkEnd w:id="3303"/>
    </w:p>
    <w:p w14:paraId="358750DC" w14:textId="77777777" w:rsidR="00512C44" w:rsidRPr="001F28BA" w:rsidRDefault="00512C44" w:rsidP="00512C44">
      <w:r w:rsidRPr="001F28BA">
        <w:t xml:space="preserve">The logistic regression model considers </w:t>
      </w:r>
      <m:oMath>
        <m:r>
          <w:rPr>
            <w:rFonts w:ascii="Cambria Math" w:hAnsi="Cambria Math"/>
          </w:rPr>
          <m:t>n</m:t>
        </m:r>
      </m:oMath>
      <w:r w:rsidRPr="001F28BA">
        <w:t xml:space="preserve"> independent response variables,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1F28BA">
        <w:t xml:space="preserve">, where each response variable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F28BA">
        <w:t xml:space="preserve"> is dependent on </w:t>
      </w:r>
      <m:oMath>
        <m:r>
          <w:rPr>
            <w:rFonts w:ascii="Cambria Math" w:hAnsi="Cambria Math"/>
          </w:rPr>
          <m:t>m+1</m:t>
        </m:r>
      </m:oMath>
      <w:r w:rsidRPr="001F28BA">
        <w:t xml:space="preserve"> predictor variables taking values </w:t>
      </w:r>
      <m:oMath>
        <m:sSub>
          <m:sSubPr>
            <m:ctrlPr>
              <w:rPr>
                <w:rFonts w:ascii="Cambria Math" w:hAnsi="Cambria Math"/>
                <w:i/>
              </w:rPr>
            </m:ctrlPr>
          </m:sSubPr>
          <m:e>
            <m:r>
              <w:rPr>
                <w:rFonts w:ascii="Cambria Math" w:hAnsi="Cambria Math"/>
              </w:rPr>
              <m:t>x</m:t>
            </m:r>
          </m:e>
          <m:sub>
            <m:r>
              <w:rPr>
                <w:rFonts w:ascii="Cambria Math" w:hAnsi="Cambria Math"/>
              </w:rPr>
              <m:t>i,0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m:t>
            </m:r>
          </m:sub>
        </m:sSub>
      </m:oMath>
      <w:r w:rsidRPr="001F28BA">
        <w:t xml:space="preserve">, with </w:t>
      </w:r>
      <m:oMath>
        <m:sSub>
          <m:sSubPr>
            <m:ctrlPr>
              <w:rPr>
                <w:rFonts w:ascii="Cambria Math" w:hAnsi="Cambria Math"/>
                <w:i/>
              </w:rPr>
            </m:ctrlPr>
          </m:sSubPr>
          <m:e>
            <m:r>
              <w:rPr>
                <w:rFonts w:ascii="Cambria Math" w:hAnsi="Cambria Math"/>
              </w:rPr>
              <m:t>x</m:t>
            </m:r>
          </m:e>
          <m:sub>
            <m:r>
              <w:rPr>
                <w:rFonts w:ascii="Cambria Math" w:hAnsi="Cambria Math"/>
              </w:rPr>
              <m:t>i,0</m:t>
            </m:r>
          </m:sub>
        </m:sSub>
        <m:r>
          <w:rPr>
            <w:rFonts w:ascii="Cambria Math" w:hAnsi="Cambria Math"/>
          </w:rPr>
          <m:t>=1</m:t>
        </m:r>
      </m:oMath>
      <w:r w:rsidRPr="001F28BA">
        <w:t xml:space="preserve">. Each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F28BA">
        <w:t xml:space="preserve"> follows a Bernoulli distribution with probability of success </w:t>
      </w:r>
      <m:oMath>
        <m:r>
          <w:rPr>
            <w:rFonts w:ascii="Cambria Math" w:hAnsi="Cambria Math"/>
          </w:rPr>
          <m:t>π(</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r>
          <w:rPr>
            <w:rFonts w:ascii="Cambria Math" w:hAnsi="Cambria Math"/>
          </w:rPr>
          <m:t>)</m:t>
        </m:r>
      </m:oMath>
      <w:r w:rsidRPr="001F28BA">
        <w:t>, where</w:t>
      </w:r>
    </w:p>
    <w:p w14:paraId="2335CB5C" w14:textId="77777777" w:rsidR="00512C44" w:rsidRPr="001F28BA" w:rsidRDefault="00D37F25" w:rsidP="00512C44">
      <m:oMath>
        <m:sSub>
          <m:sSubPr>
            <m:ctrlPr>
              <w:rPr>
                <w:rFonts w:ascii="Cambria Math" w:hAnsi="Cambria Math"/>
                <w:i/>
              </w:rPr>
            </m:ctrlPr>
          </m:sSubPr>
          <m:e>
            <m:r>
              <m:rPr>
                <m:sty m:val="b"/>
              </m:rP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m:t>
                </m:r>
              </m:sub>
            </m:sSub>
          </m:e>
        </m:d>
        <m:r>
          <w:rPr>
            <w:rFonts w:ascii="Cambria Math" w:hAnsi="Cambria Math"/>
          </w:rPr>
          <m:t>'</m:t>
        </m:r>
      </m:oMath>
      <w:r w:rsidR="00512C44" w:rsidRPr="001F28BA">
        <w:t xml:space="preserve">. </w:t>
      </w:r>
    </w:p>
    <w:p w14:paraId="61C74E2E" w14:textId="77777777" w:rsidR="00512C44" w:rsidRPr="001F28BA" w:rsidRDefault="00512C44" w:rsidP="00512C44"/>
    <w:p w14:paraId="360F18AC" w14:textId="77777777" w:rsidR="00512C44" w:rsidRPr="001F28BA" w:rsidRDefault="00512C44" w:rsidP="00512C44">
      <w:r w:rsidRPr="001F28BA">
        <w:lastRenderedPageBreak/>
        <w:t xml:space="preserve">The odds ratio of the response variable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F28BA">
        <w:t xml:space="preserve"> is defined to be </w:t>
      </w:r>
      <m:oMath>
        <m:f>
          <m:fPr>
            <m:ctrlPr>
              <w:rPr>
                <w:rFonts w:ascii="Cambria Math" w:hAnsi="Cambria Math"/>
                <w:i/>
              </w:rPr>
            </m:ctrlPr>
          </m:fPr>
          <m:num>
            <m:r>
              <w:rPr>
                <w:rFonts w:ascii="Cambria Math" w:hAnsi="Cambria Math"/>
              </w:rPr>
              <m:t>π(</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1-π(</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r>
              <w:rPr>
                <w:rFonts w:ascii="Cambria Math" w:hAnsi="Cambria Math"/>
              </w:rPr>
              <m:t>)</m:t>
            </m:r>
          </m:den>
        </m:f>
      </m:oMath>
      <w:r w:rsidRPr="001F28BA">
        <w:t xml:space="preserve">. If </w:t>
      </w:r>
      <m:oMath>
        <m:r>
          <w:rPr>
            <w:rFonts w:ascii="Cambria Math" w:hAnsi="Cambria Math"/>
          </w:rPr>
          <m:t>π(</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1F28BA">
        <w:t xml:space="preserve"> for example, the odds ratio is </w:t>
      </w:r>
      <m:oMath>
        <m:r>
          <w:rPr>
            <w:rFonts w:ascii="Cambria Math" w:hAnsi="Cambria Math"/>
          </w:rPr>
          <m:t>1</m:t>
        </m:r>
      </m:oMath>
      <w:r w:rsidRPr="001F28BA">
        <w:t xml:space="preserve">, or </w:t>
      </w:r>
      <m:oMath>
        <m:r>
          <w:rPr>
            <w:rFonts w:ascii="Cambria Math" w:hAnsi="Cambria Math"/>
          </w:rPr>
          <m:t>1</m:t>
        </m:r>
      </m:oMath>
      <w:r w:rsidRPr="001F28BA">
        <w:t xml:space="preserve"> to </w:t>
      </w:r>
      <m:oMath>
        <m:r>
          <w:rPr>
            <w:rFonts w:ascii="Cambria Math" w:hAnsi="Cambria Math"/>
          </w:rPr>
          <m:t>1</m:t>
        </m:r>
      </m:oMath>
      <w:r w:rsidRPr="001F28BA">
        <w:t xml:space="preserve">. If </w:t>
      </w:r>
      <m:oMath>
        <m:r>
          <w:rPr>
            <w:rFonts w:ascii="Cambria Math" w:hAnsi="Cambria Math"/>
          </w:rPr>
          <m:t>π(</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w:r w:rsidRPr="001F28BA">
        <w:t xml:space="preserve">, the odds ratio is </w:t>
      </w:r>
      <m:oMath>
        <m:f>
          <m:fPr>
            <m:ctrlPr>
              <w:rPr>
                <w:rFonts w:ascii="Cambria Math" w:hAnsi="Cambria Math"/>
                <w:i/>
              </w:rPr>
            </m:ctrlPr>
          </m:fPr>
          <m:num>
            <m:r>
              <w:rPr>
                <w:rFonts w:ascii="Cambria Math" w:hAnsi="Cambria Math"/>
              </w:rPr>
              <m:t>1</m:t>
            </m:r>
          </m:num>
          <m:den>
            <m:r>
              <w:rPr>
                <w:rFonts w:ascii="Cambria Math" w:hAnsi="Cambria Math"/>
              </w:rPr>
              <m:t>3</m:t>
            </m:r>
          </m:den>
        </m:f>
      </m:oMath>
      <w:r w:rsidRPr="001F28BA">
        <w:t xml:space="preserve">, or </w:t>
      </w:r>
      <m:oMath>
        <m:r>
          <w:rPr>
            <w:rFonts w:ascii="Cambria Math" w:hAnsi="Cambria Math"/>
          </w:rPr>
          <m:t>1</m:t>
        </m:r>
      </m:oMath>
      <w:r w:rsidRPr="001F28BA">
        <w:t xml:space="preserve"> to </w:t>
      </w:r>
      <m:oMath>
        <m:r>
          <w:rPr>
            <w:rFonts w:ascii="Cambria Math" w:hAnsi="Cambria Math"/>
          </w:rPr>
          <m:t>3</m:t>
        </m:r>
      </m:oMath>
      <w:r w:rsidRPr="001F28BA">
        <w:t>. Our assumption is that the natural logarithm of the odds ratio depends linearly on the predictor variables, ie.</w:t>
      </w:r>
    </w:p>
    <w:p w14:paraId="7C324FC7" w14:textId="77777777" w:rsidR="00512C44" w:rsidRPr="001F28BA" w:rsidRDefault="00512C44" w:rsidP="00512C44">
      <w:pPr>
        <w:jc w:val="right"/>
        <w:rPr>
          <w:rFonts w:ascii="Arial" w:hAnsi="Arial" w:cs="Arial"/>
        </w:rPr>
      </w:pPr>
      <w:r w:rsidRPr="001F28BA">
        <w:br/>
      </w:r>
      <m:oMath>
        <m:func>
          <m:funcPr>
            <m:ctrlPr>
              <w:rPr>
                <w:rFonts w:ascii="Cambria Math" w:hAnsi="Arial" w:cs="Arial"/>
                <w:i/>
                <w:sz w:val="24"/>
              </w:rPr>
            </m:ctrlPr>
          </m:funcPr>
          <m:fName>
            <m:r>
              <m:rPr>
                <m:sty m:val="p"/>
              </m:rPr>
              <w:rPr>
                <w:rFonts w:ascii="Cambria Math" w:hAnsi="Arial" w:cs="Arial"/>
                <w:sz w:val="24"/>
              </w:rPr>
              <m:t>log</m:t>
            </m:r>
          </m:fName>
          <m:e>
            <m:d>
              <m:dPr>
                <m:ctrlPr>
                  <w:rPr>
                    <w:rFonts w:ascii="Cambria Math" w:hAnsi="Arial" w:cs="Arial"/>
                    <w:i/>
                    <w:sz w:val="24"/>
                  </w:rPr>
                </m:ctrlPr>
              </m:dPr>
              <m:e>
                <m:f>
                  <m:fPr>
                    <m:ctrlPr>
                      <w:rPr>
                        <w:rFonts w:ascii="Cambria Math" w:hAnsi="Arial" w:cs="Arial"/>
                        <w:i/>
                        <w:sz w:val="24"/>
                      </w:rPr>
                    </m:ctrlPr>
                  </m:fPr>
                  <m:num>
                    <m:r>
                      <w:rPr>
                        <w:rFonts w:ascii="Cambria Math" w:hAnsi="Cambria Math" w:cs="Arial"/>
                        <w:sz w:val="24"/>
                      </w:rPr>
                      <m:t>π</m:t>
                    </m:r>
                    <m:r>
                      <w:rPr>
                        <w:rFonts w:ascii="Cambria Math" w:hAnsi="Arial" w:cs="Arial"/>
                        <w:sz w:val="24"/>
                      </w:rPr>
                      <m:t>(</m:t>
                    </m:r>
                    <m:sSub>
                      <m:sSubPr>
                        <m:ctrlPr>
                          <w:rPr>
                            <w:rFonts w:ascii="Cambria Math" w:hAnsi="Arial" w:cs="Arial"/>
                            <w:i/>
                            <w:sz w:val="24"/>
                          </w:rPr>
                        </m:ctrlPr>
                      </m:sSubPr>
                      <m:e>
                        <m:r>
                          <m:rPr>
                            <m:sty m:val="b"/>
                          </m:rPr>
                          <w:rPr>
                            <w:rFonts w:ascii="Cambria Math" w:hAnsi="Cambria Math" w:cs="Arial"/>
                            <w:sz w:val="24"/>
                          </w:rPr>
                          <m:t>x</m:t>
                        </m:r>
                      </m:e>
                      <m:sub>
                        <m:r>
                          <w:rPr>
                            <w:rFonts w:ascii="Cambria Math" w:hAnsi="Cambria Math" w:cs="Arial"/>
                            <w:sz w:val="24"/>
                          </w:rPr>
                          <m:t>i</m:t>
                        </m:r>
                      </m:sub>
                    </m:sSub>
                    <m:r>
                      <w:rPr>
                        <w:rFonts w:ascii="Cambria Math" w:hAnsi="Arial" w:cs="Arial"/>
                        <w:sz w:val="24"/>
                      </w:rPr>
                      <m:t>)</m:t>
                    </m:r>
                  </m:num>
                  <m:den>
                    <m:r>
                      <w:rPr>
                        <w:rFonts w:ascii="Cambria Math" w:hAnsi="Arial" w:cs="Arial"/>
                        <w:sz w:val="24"/>
                      </w:rPr>
                      <m:t>1</m:t>
                    </m:r>
                    <m:r>
                      <w:rPr>
                        <w:rFonts w:ascii="Cambria Math" w:hAnsi="Arial" w:cs="Arial"/>
                        <w:sz w:val="24"/>
                      </w:rPr>
                      <m:t>-</m:t>
                    </m:r>
                    <m:r>
                      <w:rPr>
                        <w:rFonts w:ascii="Cambria Math" w:hAnsi="Cambria Math" w:cs="Arial"/>
                        <w:sz w:val="24"/>
                      </w:rPr>
                      <m:t>π</m:t>
                    </m:r>
                    <m:r>
                      <w:rPr>
                        <w:rFonts w:ascii="Cambria Math" w:hAnsi="Arial" w:cs="Arial"/>
                        <w:sz w:val="24"/>
                      </w:rPr>
                      <m:t>(</m:t>
                    </m:r>
                    <m:sSub>
                      <m:sSubPr>
                        <m:ctrlPr>
                          <w:rPr>
                            <w:rFonts w:ascii="Cambria Math" w:hAnsi="Arial" w:cs="Arial"/>
                            <w:i/>
                            <w:sz w:val="24"/>
                          </w:rPr>
                        </m:ctrlPr>
                      </m:sSubPr>
                      <m:e>
                        <m:r>
                          <m:rPr>
                            <m:sty m:val="b"/>
                          </m:rPr>
                          <w:rPr>
                            <w:rFonts w:ascii="Cambria Math" w:hAnsi="Cambria Math" w:cs="Arial"/>
                            <w:sz w:val="24"/>
                          </w:rPr>
                          <m:t>x</m:t>
                        </m:r>
                      </m:e>
                      <m:sub>
                        <m:r>
                          <w:rPr>
                            <w:rFonts w:ascii="Cambria Math" w:hAnsi="Cambria Math" w:cs="Arial"/>
                            <w:sz w:val="24"/>
                          </w:rPr>
                          <m:t>i</m:t>
                        </m:r>
                      </m:sub>
                    </m:sSub>
                    <m:r>
                      <w:rPr>
                        <w:rFonts w:ascii="Cambria Math" w:hAnsi="Arial" w:cs="Arial"/>
                        <w:sz w:val="24"/>
                      </w:rPr>
                      <m:t>)</m:t>
                    </m:r>
                  </m:den>
                </m:f>
              </m:e>
            </m:d>
            <m:r>
              <w:rPr>
                <w:rFonts w:ascii="Cambria Math" w:hAnsi="Arial" w:cs="Arial"/>
                <w:sz w:val="24"/>
              </w:rPr>
              <m:t>=</m:t>
            </m:r>
            <m:sSub>
              <m:sSubPr>
                <m:ctrlPr>
                  <w:rPr>
                    <w:rFonts w:ascii="Cambria Math" w:hAnsi="Arial" w:cs="Arial"/>
                    <w:i/>
                    <w:sz w:val="24"/>
                  </w:rPr>
                </m:ctrlPr>
              </m:sSubPr>
              <m:e>
                <m:r>
                  <w:rPr>
                    <w:rFonts w:ascii="Cambria Math" w:hAnsi="Cambria Math" w:cs="Arial"/>
                    <w:sz w:val="24"/>
                  </w:rPr>
                  <m:t>β</m:t>
                </m:r>
              </m:e>
              <m:sub>
                <m:r>
                  <w:rPr>
                    <w:rFonts w:ascii="Cambria Math" w:hAnsi="Arial" w:cs="Arial"/>
                    <w:sz w:val="24"/>
                  </w:rPr>
                  <m:t>0</m:t>
                </m:r>
              </m:sub>
            </m:sSub>
            <m:r>
              <w:rPr>
                <w:rFonts w:ascii="Cambria Math" w:hAnsi="Arial" w:cs="Arial"/>
                <w:sz w:val="24"/>
              </w:rPr>
              <m:t>+</m:t>
            </m:r>
            <m:sSub>
              <m:sSubPr>
                <m:ctrlPr>
                  <w:rPr>
                    <w:rFonts w:ascii="Cambria Math" w:hAnsi="Arial" w:cs="Arial"/>
                    <w:i/>
                    <w:sz w:val="24"/>
                  </w:rPr>
                </m:ctrlPr>
              </m:sSubPr>
              <m:e>
                <m:r>
                  <w:rPr>
                    <w:rFonts w:ascii="Cambria Math" w:hAnsi="Cambria Math" w:cs="Arial"/>
                    <w:sz w:val="24"/>
                  </w:rPr>
                  <m:t>β</m:t>
                </m:r>
              </m:e>
              <m:sub>
                <m:r>
                  <w:rPr>
                    <w:rFonts w:ascii="Cambria Math" w:hAnsi="Arial" w:cs="Arial"/>
                    <w:sz w:val="24"/>
                  </w:rPr>
                  <m:t>1</m:t>
                </m:r>
              </m:sub>
            </m:sSub>
            <m:sSub>
              <m:sSubPr>
                <m:ctrlPr>
                  <w:rPr>
                    <w:rFonts w:ascii="Cambria Math" w:hAnsi="Arial" w:cs="Arial"/>
                    <w:i/>
                    <w:sz w:val="24"/>
                  </w:rPr>
                </m:ctrlPr>
              </m:sSubPr>
              <m:e>
                <m:r>
                  <w:rPr>
                    <w:rFonts w:ascii="Cambria Math" w:hAnsi="Cambria Math" w:cs="Arial"/>
                    <w:sz w:val="24"/>
                  </w:rPr>
                  <m:t>x</m:t>
                </m:r>
              </m:e>
              <m:sub>
                <m:r>
                  <w:rPr>
                    <w:rFonts w:ascii="Cambria Math" w:hAnsi="Cambria Math" w:cs="Arial"/>
                    <w:sz w:val="24"/>
                  </w:rPr>
                  <m:t>i</m:t>
                </m:r>
                <m:r>
                  <w:rPr>
                    <w:rFonts w:ascii="Cambria Math" w:hAnsi="Arial" w:cs="Arial"/>
                    <w:sz w:val="24"/>
                  </w:rPr>
                  <m:t>,1</m:t>
                </m:r>
              </m:sub>
            </m:sSub>
            <m:r>
              <w:rPr>
                <w:rFonts w:ascii="Cambria Math" w:hAnsi="Arial" w:cs="Arial"/>
                <w:sz w:val="24"/>
              </w:rPr>
              <m:t>+</m:t>
            </m:r>
            <m:r>
              <w:rPr>
                <w:rFonts w:ascii="Cambria Math" w:hAnsi="Cambria Math" w:cs="Arial"/>
                <w:sz w:val="24"/>
              </w:rPr>
              <m:t>⋯</m:t>
            </m:r>
            <m:r>
              <w:rPr>
                <w:rFonts w:ascii="Cambria Math" w:hAnsi="Arial" w:cs="Arial"/>
                <w:sz w:val="24"/>
              </w:rPr>
              <m:t>+</m:t>
            </m:r>
            <m:sSub>
              <m:sSubPr>
                <m:ctrlPr>
                  <w:rPr>
                    <w:rFonts w:ascii="Cambria Math" w:hAnsi="Arial" w:cs="Arial"/>
                    <w:i/>
                    <w:sz w:val="24"/>
                  </w:rPr>
                </m:ctrlPr>
              </m:sSubPr>
              <m:e>
                <m:r>
                  <w:rPr>
                    <w:rFonts w:ascii="Cambria Math" w:hAnsi="Cambria Math" w:cs="Arial"/>
                    <w:sz w:val="24"/>
                  </w:rPr>
                  <m:t>β</m:t>
                </m:r>
              </m:e>
              <m:sub>
                <m:r>
                  <w:rPr>
                    <w:rFonts w:ascii="Cambria Math" w:hAnsi="Cambria Math" w:cs="Arial"/>
                    <w:sz w:val="24"/>
                  </w:rPr>
                  <m:t>m</m:t>
                </m:r>
              </m:sub>
            </m:sSub>
            <m:sSub>
              <m:sSubPr>
                <m:ctrlPr>
                  <w:rPr>
                    <w:rFonts w:ascii="Cambria Math" w:hAnsi="Arial" w:cs="Arial"/>
                    <w:i/>
                    <w:sz w:val="24"/>
                  </w:rPr>
                </m:ctrlPr>
              </m:sSubPr>
              <m:e>
                <m:r>
                  <w:rPr>
                    <w:rFonts w:ascii="Cambria Math" w:hAnsi="Cambria Math" w:cs="Arial"/>
                    <w:sz w:val="24"/>
                  </w:rPr>
                  <m:t>x</m:t>
                </m:r>
              </m:e>
              <m:sub>
                <m:r>
                  <w:rPr>
                    <w:rFonts w:ascii="Cambria Math" w:hAnsi="Cambria Math" w:cs="Arial"/>
                    <w:sz w:val="24"/>
                  </w:rPr>
                  <m:t>i</m:t>
                </m:r>
                <m:r>
                  <w:rPr>
                    <w:rFonts w:ascii="Cambria Math" w:hAnsi="Arial" w:cs="Arial"/>
                    <w:sz w:val="24"/>
                  </w:rPr>
                  <m:t>,</m:t>
                </m:r>
                <m:r>
                  <w:rPr>
                    <w:rFonts w:ascii="Cambria Math" w:hAnsi="Cambria Math" w:cs="Arial"/>
                    <w:sz w:val="24"/>
                  </w:rPr>
                  <m:t>m</m:t>
                </m:r>
              </m:sub>
            </m:sSub>
          </m:e>
        </m:func>
        <m:r>
          <w:rPr>
            <w:rFonts w:ascii="Cambria Math" w:hAnsi="Arial" w:cs="Arial"/>
            <w:sz w:val="24"/>
          </w:rPr>
          <m:t>.</m:t>
        </m:r>
      </m:oMath>
      <w:r w:rsidRPr="001F28BA">
        <w:tab/>
      </w:r>
      <w:r w:rsidRPr="001F28BA">
        <w:tab/>
      </w:r>
      <w:r w:rsidRPr="001F28BA">
        <w:tab/>
      </w:r>
      <w:r w:rsidRPr="001F28BA">
        <w:tab/>
      </w:r>
      <w:r w:rsidRPr="001F28BA">
        <w:tab/>
      </w:r>
      <w:r w:rsidRPr="001F28BA">
        <w:rPr>
          <w:rFonts w:ascii="Arial" w:hAnsi="Arial" w:cs="Arial"/>
        </w:rPr>
        <w:t>(A12.1)</w:t>
      </w:r>
    </w:p>
    <w:p w14:paraId="312B8892" w14:textId="77777777" w:rsidR="00512C44" w:rsidRPr="001F28BA" w:rsidRDefault="00512C44" w:rsidP="00512C44"/>
    <w:p w14:paraId="6E230581" w14:textId="77777777" w:rsidR="00512C44" w:rsidRPr="001F28BA" w:rsidRDefault="00512C44" w:rsidP="00512C44">
      <w:r w:rsidRPr="001F28BA">
        <w:t xml:space="preserve">The value </w:t>
      </w: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π(</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1-π(</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r>
                      <w:rPr>
                        <w:rFonts w:ascii="Cambria Math" w:hAnsi="Cambria Math"/>
                      </w:rPr>
                      <m:t>)</m:t>
                    </m:r>
                  </m:den>
                </m:f>
              </m:e>
            </m:d>
          </m:e>
        </m:func>
      </m:oMath>
      <w:r w:rsidRPr="001F28BA">
        <w:t xml:space="preserve"> is usually denoted </w:t>
      </w:r>
      <m:oMath>
        <m:func>
          <m:funcPr>
            <m:ctrlPr>
              <w:rPr>
                <w:rFonts w:ascii="Cambria Math" w:hAnsi="Cambria Math"/>
                <w:i/>
              </w:rPr>
            </m:ctrlPr>
          </m:funcPr>
          <m:fName>
            <m:r>
              <m:rPr>
                <m:sty m:val="p"/>
              </m:rPr>
              <w:rPr>
                <w:rFonts w:ascii="Cambria Math" w:hAnsi="Cambria Math"/>
              </w:rPr>
              <m:t>logit</m:t>
            </m:r>
          </m:fName>
          <m:e>
            <m:d>
              <m:dPr>
                <m:ctrlPr>
                  <w:rPr>
                    <w:rFonts w:ascii="Cambria Math" w:hAnsi="Cambria Math"/>
                    <w:i/>
                  </w:rPr>
                </m:ctrlPr>
              </m:dPr>
              <m:e>
                <m:r>
                  <w:rPr>
                    <w:rFonts w:ascii="Cambria Math" w:hAnsi="Cambria Math"/>
                  </w:rPr>
                  <m:t>π(</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r>
                  <w:rPr>
                    <w:rFonts w:ascii="Cambria Math" w:hAnsi="Cambria Math"/>
                  </w:rPr>
                  <m:t>)</m:t>
                </m:r>
              </m:e>
            </m:d>
          </m:e>
        </m:func>
      </m:oMath>
      <w:r w:rsidRPr="001F28BA">
        <w:t>. This model can be re-expressed in vector form as</w:t>
      </w:r>
    </w:p>
    <w:p w14:paraId="5097161B" w14:textId="77777777" w:rsidR="00512C44" w:rsidRPr="001F28BA" w:rsidRDefault="00D37F25" w:rsidP="00512C44">
      <w:pPr>
        <w:jc w:val="right"/>
        <w:rPr>
          <w:rFonts w:ascii="Arial" w:hAnsi="Arial" w:cs="Arial"/>
        </w:rPr>
      </w:pPr>
      <m:oMath>
        <m:func>
          <m:funcPr>
            <m:ctrlPr>
              <w:rPr>
                <w:rFonts w:ascii="Cambria Math" w:hAnsi="Arial" w:cs="Arial"/>
                <w:i/>
                <w:sz w:val="24"/>
              </w:rPr>
            </m:ctrlPr>
          </m:funcPr>
          <m:fName>
            <m:r>
              <m:rPr>
                <m:sty m:val="p"/>
              </m:rPr>
              <w:rPr>
                <w:rFonts w:ascii="Cambria Math" w:hAnsi="Arial" w:cs="Arial"/>
                <w:sz w:val="24"/>
              </w:rPr>
              <m:t>logit</m:t>
            </m:r>
          </m:fName>
          <m:e>
            <m:d>
              <m:dPr>
                <m:ctrlPr>
                  <w:rPr>
                    <w:rFonts w:ascii="Cambria Math" w:hAnsi="Arial" w:cs="Arial"/>
                    <w:i/>
                    <w:sz w:val="24"/>
                  </w:rPr>
                </m:ctrlPr>
              </m:dPr>
              <m:e>
                <m:r>
                  <w:rPr>
                    <w:rFonts w:ascii="Cambria Math" w:hAnsi="Cambria Math" w:cs="Arial"/>
                    <w:sz w:val="24"/>
                  </w:rPr>
                  <m:t>π</m:t>
                </m:r>
                <m:r>
                  <w:rPr>
                    <w:rFonts w:ascii="Cambria Math" w:hAnsi="Arial" w:cs="Arial"/>
                    <w:sz w:val="24"/>
                  </w:rPr>
                  <m:t>(</m:t>
                </m:r>
                <m:sSub>
                  <m:sSubPr>
                    <m:ctrlPr>
                      <w:rPr>
                        <w:rFonts w:ascii="Cambria Math" w:hAnsi="Arial" w:cs="Arial"/>
                        <w:i/>
                        <w:sz w:val="24"/>
                      </w:rPr>
                    </m:ctrlPr>
                  </m:sSubPr>
                  <m:e>
                    <m:r>
                      <m:rPr>
                        <m:sty m:val="b"/>
                      </m:rPr>
                      <w:rPr>
                        <w:rFonts w:ascii="Cambria Math" w:hAnsi="Cambria Math" w:cs="Arial"/>
                        <w:sz w:val="24"/>
                      </w:rPr>
                      <m:t>x</m:t>
                    </m:r>
                  </m:e>
                  <m:sub>
                    <m:r>
                      <w:rPr>
                        <w:rFonts w:ascii="Cambria Math" w:hAnsi="Cambria Math" w:cs="Arial"/>
                        <w:sz w:val="24"/>
                      </w:rPr>
                      <m:t>i</m:t>
                    </m:r>
                  </m:sub>
                </m:sSub>
                <m:r>
                  <w:rPr>
                    <w:rFonts w:ascii="Cambria Math" w:hAnsi="Arial" w:cs="Arial"/>
                    <w:sz w:val="24"/>
                  </w:rPr>
                  <m:t>)</m:t>
                </m:r>
              </m:e>
            </m:d>
            <m:r>
              <w:rPr>
                <w:rFonts w:ascii="Cambria Math" w:hAnsi="Arial" w:cs="Arial"/>
                <w:sz w:val="24"/>
              </w:rPr>
              <m:t>=</m:t>
            </m:r>
            <m:r>
              <m:rPr>
                <m:sty m:val="b"/>
              </m:rPr>
              <w:rPr>
                <w:rFonts w:ascii="Cambria Math" w:hAnsi="Cambria Math" w:cs="Arial"/>
                <w:sz w:val="24"/>
              </w:rPr>
              <m:t>β</m:t>
            </m:r>
            <m:r>
              <m:rPr>
                <m:sty m:val="bi"/>
              </m:rPr>
              <w:rPr>
                <w:rFonts w:ascii="Arial" w:hAnsi="Arial" w:cs="Arial"/>
                <w:sz w:val="24"/>
              </w:rPr>
              <m:t>'</m:t>
            </m:r>
            <m:r>
              <w:rPr>
                <w:rFonts w:ascii="Arial" w:hAnsi="Arial" w:cs="Arial"/>
                <w:sz w:val="24"/>
              </w:rPr>
              <m:t>∙</m:t>
            </m:r>
            <m:sSub>
              <m:sSubPr>
                <m:ctrlPr>
                  <w:rPr>
                    <w:rFonts w:ascii="Cambria Math" w:hAnsi="Arial" w:cs="Arial"/>
                    <w:b/>
                    <w:i/>
                    <w:sz w:val="24"/>
                  </w:rPr>
                </m:ctrlPr>
              </m:sSubPr>
              <m:e>
                <m:r>
                  <m:rPr>
                    <m:sty m:val="b"/>
                  </m:rPr>
                  <w:rPr>
                    <w:rFonts w:ascii="Cambria Math" w:hAnsi="Cambria Math" w:cs="Arial"/>
                    <w:sz w:val="24"/>
                  </w:rPr>
                  <m:t>x</m:t>
                </m:r>
              </m:e>
              <m:sub>
                <m:r>
                  <w:rPr>
                    <w:rFonts w:ascii="Cambria Math" w:hAnsi="Cambria Math" w:cs="Arial"/>
                    <w:sz w:val="24"/>
                  </w:rPr>
                  <m:t>i</m:t>
                </m:r>
              </m:sub>
            </m:sSub>
          </m:e>
        </m:func>
      </m:oMath>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t>(A12.2)</w:t>
      </w:r>
    </w:p>
    <w:p w14:paraId="4F37E78B" w14:textId="77777777" w:rsidR="00512C44" w:rsidRPr="001F28BA" w:rsidRDefault="00512C44" w:rsidP="00512C44"/>
    <w:p w14:paraId="2EBAA241" w14:textId="77777777" w:rsidR="00512C44" w:rsidRPr="001F28BA" w:rsidRDefault="00512C44" w:rsidP="00512C44">
      <w:r w:rsidRPr="001F28BA">
        <w:t xml:space="preserve">where </w:t>
      </w:r>
      <m:oMath>
        <m:r>
          <m:rPr>
            <m:sty m:val="b"/>
          </m:rP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r>
          <w:rPr>
            <w:rFonts w:ascii="Cambria Math" w:hAnsi="Cambria Math"/>
          </w:rPr>
          <m:t>)'</m:t>
        </m:r>
      </m:oMath>
      <w:r w:rsidRPr="001F28BA">
        <w:t>. Taking the exponent on both sides and rearranging, one obtains</w:t>
      </w:r>
    </w:p>
    <w:p w14:paraId="48EF5A86" w14:textId="77777777" w:rsidR="00512C44" w:rsidRPr="001F28BA" w:rsidRDefault="00512C44" w:rsidP="00512C44">
      <w:pPr>
        <w:jc w:val="right"/>
        <w:rPr>
          <w:rFonts w:ascii="Arial" w:hAnsi="Arial" w:cs="Arial"/>
        </w:rPr>
      </w:pPr>
      <w:r w:rsidRPr="001F28BA">
        <w:br/>
      </w:r>
      <m:oMath>
        <m:r>
          <w:rPr>
            <w:rFonts w:ascii="Cambria Math" w:hAnsi="Cambria Math" w:cs="Arial"/>
            <w:sz w:val="24"/>
          </w:rPr>
          <m:t>π</m:t>
        </m:r>
        <m:d>
          <m:dPr>
            <m:ctrlPr>
              <w:rPr>
                <w:rFonts w:ascii="Cambria Math" w:hAnsi="Arial" w:cs="Arial"/>
                <w:i/>
                <w:sz w:val="24"/>
              </w:rPr>
            </m:ctrlPr>
          </m:dPr>
          <m:e>
            <m:sSub>
              <m:sSubPr>
                <m:ctrlPr>
                  <w:rPr>
                    <w:rFonts w:ascii="Cambria Math" w:hAnsi="Arial" w:cs="Arial"/>
                    <w:i/>
                    <w:sz w:val="24"/>
                  </w:rPr>
                </m:ctrlPr>
              </m:sSubPr>
              <m:e>
                <m:r>
                  <m:rPr>
                    <m:sty m:val="b"/>
                  </m:rPr>
                  <w:rPr>
                    <w:rFonts w:ascii="Cambria Math" w:hAnsi="Cambria Math" w:cs="Arial"/>
                    <w:sz w:val="24"/>
                  </w:rPr>
                  <m:t>x</m:t>
                </m:r>
              </m:e>
              <m:sub>
                <m:r>
                  <w:rPr>
                    <w:rFonts w:ascii="Cambria Math" w:hAnsi="Cambria Math" w:cs="Arial"/>
                    <w:sz w:val="24"/>
                  </w:rPr>
                  <m:t>i</m:t>
                </m:r>
              </m:sub>
            </m:sSub>
          </m:e>
        </m:d>
        <m:r>
          <w:rPr>
            <w:rFonts w:ascii="Cambria Math" w:hAnsi="Arial" w:cs="Arial"/>
            <w:sz w:val="24"/>
          </w:rPr>
          <m:t>=</m:t>
        </m:r>
        <m:f>
          <m:fPr>
            <m:ctrlPr>
              <w:rPr>
                <w:rFonts w:ascii="Cambria Math" w:hAnsi="Arial" w:cs="Arial"/>
                <w:i/>
                <w:sz w:val="24"/>
              </w:rPr>
            </m:ctrlPr>
          </m:fPr>
          <m:num>
            <m:func>
              <m:funcPr>
                <m:ctrlPr>
                  <w:rPr>
                    <w:rFonts w:ascii="Cambria Math" w:hAnsi="Arial" w:cs="Arial"/>
                    <w:i/>
                    <w:sz w:val="24"/>
                  </w:rPr>
                </m:ctrlPr>
              </m:funcPr>
              <m:fName>
                <m:r>
                  <m:rPr>
                    <m:sty m:val="p"/>
                  </m:rPr>
                  <w:rPr>
                    <w:rFonts w:ascii="Cambria Math" w:hAnsi="Arial" w:cs="Arial"/>
                    <w:sz w:val="24"/>
                  </w:rPr>
                  <m:t>exp</m:t>
                </m:r>
              </m:fName>
              <m:e>
                <m:d>
                  <m:dPr>
                    <m:ctrlPr>
                      <w:rPr>
                        <w:rFonts w:ascii="Cambria Math" w:hAnsi="Arial" w:cs="Arial"/>
                        <w:i/>
                        <w:sz w:val="24"/>
                      </w:rPr>
                    </m:ctrlPr>
                  </m:dPr>
                  <m:e>
                    <m:r>
                      <m:rPr>
                        <m:sty m:val="b"/>
                      </m:rPr>
                      <w:rPr>
                        <w:rFonts w:ascii="Cambria Math" w:hAnsi="Cambria Math" w:cs="Arial"/>
                        <w:sz w:val="24"/>
                      </w:rPr>
                      <m:t>β</m:t>
                    </m:r>
                    <m:r>
                      <m:rPr>
                        <m:sty m:val="bi"/>
                      </m:rPr>
                      <w:rPr>
                        <w:rFonts w:ascii="Cambria Math" w:hAnsi="Arial" w:cs="Arial"/>
                        <w:sz w:val="24"/>
                      </w:rPr>
                      <m:t>'</m:t>
                    </m:r>
                    <m:r>
                      <w:rPr>
                        <w:rFonts w:ascii="Arial" w:hAnsi="Arial" w:cs="Arial"/>
                        <w:sz w:val="24"/>
                      </w:rPr>
                      <m:t>∙</m:t>
                    </m:r>
                    <m:sSub>
                      <m:sSubPr>
                        <m:ctrlPr>
                          <w:rPr>
                            <w:rFonts w:ascii="Cambria Math" w:hAnsi="Arial" w:cs="Arial"/>
                            <w:b/>
                            <w:i/>
                            <w:sz w:val="24"/>
                          </w:rPr>
                        </m:ctrlPr>
                      </m:sSubPr>
                      <m:e>
                        <m:r>
                          <m:rPr>
                            <m:sty m:val="b"/>
                          </m:rPr>
                          <w:rPr>
                            <w:rFonts w:ascii="Cambria Math" w:hAnsi="Cambria Math" w:cs="Arial"/>
                            <w:sz w:val="24"/>
                          </w:rPr>
                          <m:t>x</m:t>
                        </m:r>
                      </m:e>
                      <m:sub>
                        <m:r>
                          <w:rPr>
                            <w:rFonts w:ascii="Cambria Math" w:hAnsi="Cambria Math" w:cs="Arial"/>
                            <w:sz w:val="24"/>
                          </w:rPr>
                          <m:t>i</m:t>
                        </m:r>
                      </m:sub>
                    </m:sSub>
                  </m:e>
                </m:d>
              </m:e>
            </m:func>
          </m:num>
          <m:den>
            <m:r>
              <w:rPr>
                <w:rFonts w:ascii="Cambria Math" w:hAnsi="Arial" w:cs="Arial"/>
                <w:sz w:val="24"/>
              </w:rPr>
              <m:t>1+</m:t>
            </m:r>
            <m:func>
              <m:funcPr>
                <m:ctrlPr>
                  <w:rPr>
                    <w:rFonts w:ascii="Cambria Math" w:hAnsi="Arial" w:cs="Arial"/>
                    <w:i/>
                    <w:sz w:val="24"/>
                  </w:rPr>
                </m:ctrlPr>
              </m:funcPr>
              <m:fName>
                <m:r>
                  <m:rPr>
                    <m:sty m:val="p"/>
                  </m:rPr>
                  <w:rPr>
                    <w:rFonts w:ascii="Cambria Math" w:hAnsi="Arial" w:cs="Arial"/>
                    <w:sz w:val="24"/>
                  </w:rPr>
                  <m:t>exp</m:t>
                </m:r>
              </m:fName>
              <m:e>
                <m:d>
                  <m:dPr>
                    <m:ctrlPr>
                      <w:rPr>
                        <w:rFonts w:ascii="Cambria Math" w:hAnsi="Arial" w:cs="Arial"/>
                        <w:i/>
                        <w:sz w:val="24"/>
                      </w:rPr>
                    </m:ctrlPr>
                  </m:dPr>
                  <m:e>
                    <m:r>
                      <m:rPr>
                        <m:sty m:val="b"/>
                      </m:rPr>
                      <w:rPr>
                        <w:rFonts w:ascii="Cambria Math" w:hAnsi="Cambria Math" w:cs="Arial"/>
                        <w:sz w:val="24"/>
                      </w:rPr>
                      <m:t>β</m:t>
                    </m:r>
                    <m:r>
                      <m:rPr>
                        <m:sty m:val="bi"/>
                      </m:rPr>
                      <w:rPr>
                        <w:rFonts w:ascii="Cambria Math" w:hAnsi="Arial" w:cs="Arial"/>
                        <w:sz w:val="24"/>
                      </w:rPr>
                      <m:t>'</m:t>
                    </m:r>
                    <m:r>
                      <w:rPr>
                        <w:rFonts w:ascii="Arial" w:hAnsi="Arial" w:cs="Arial"/>
                        <w:sz w:val="24"/>
                      </w:rPr>
                      <m:t>∙</m:t>
                    </m:r>
                    <m:sSub>
                      <m:sSubPr>
                        <m:ctrlPr>
                          <w:rPr>
                            <w:rFonts w:ascii="Cambria Math" w:hAnsi="Arial" w:cs="Arial"/>
                            <w:b/>
                            <w:i/>
                            <w:sz w:val="24"/>
                          </w:rPr>
                        </m:ctrlPr>
                      </m:sSubPr>
                      <m:e>
                        <m:r>
                          <m:rPr>
                            <m:sty m:val="b"/>
                          </m:rPr>
                          <w:rPr>
                            <w:rFonts w:ascii="Cambria Math" w:hAnsi="Cambria Math" w:cs="Arial"/>
                            <w:sz w:val="24"/>
                          </w:rPr>
                          <m:t>x</m:t>
                        </m:r>
                      </m:e>
                      <m:sub>
                        <m:r>
                          <w:rPr>
                            <w:rFonts w:ascii="Cambria Math" w:hAnsi="Cambria Math" w:cs="Arial"/>
                            <w:sz w:val="24"/>
                          </w:rPr>
                          <m:t>i</m:t>
                        </m:r>
                      </m:sub>
                    </m:sSub>
                  </m:e>
                </m:d>
              </m:e>
            </m:func>
          </m:den>
        </m:f>
        <m:r>
          <w:rPr>
            <w:rFonts w:ascii="Cambria Math" w:hAnsi="Arial" w:cs="Arial"/>
            <w:sz w:val="24"/>
          </w:rPr>
          <m:t>.</m:t>
        </m:r>
      </m:oMath>
      <w:r w:rsidRPr="001F28BA">
        <w:tab/>
      </w:r>
      <w:r w:rsidRPr="001F28BA">
        <w:tab/>
      </w:r>
      <w:r w:rsidRPr="001F28BA">
        <w:tab/>
      </w:r>
      <w:r w:rsidRPr="001F28BA">
        <w:tab/>
      </w:r>
      <w:r w:rsidRPr="001F28BA">
        <w:tab/>
      </w:r>
      <w:r w:rsidRPr="001F28BA">
        <w:tab/>
      </w:r>
      <w:r w:rsidRPr="001F28BA">
        <w:tab/>
      </w:r>
      <w:r w:rsidRPr="001F28BA">
        <w:rPr>
          <w:rFonts w:ascii="Arial" w:hAnsi="Arial" w:cs="Arial"/>
        </w:rPr>
        <w:t>(A12.3)</w:t>
      </w:r>
    </w:p>
    <w:p w14:paraId="2170A863" w14:textId="77777777" w:rsidR="00512C44" w:rsidRPr="001F28BA" w:rsidRDefault="00512C44" w:rsidP="00512C44"/>
    <w:p w14:paraId="79F8B268" w14:textId="77777777" w:rsidR="00512C44" w:rsidRPr="00E34210" w:rsidRDefault="00512C44" w:rsidP="00E34210">
      <w:pPr>
        <w:pStyle w:val="Heading2"/>
      </w:pPr>
      <w:bookmarkStart w:id="3304" w:name="_Toc452657923"/>
      <w:bookmarkStart w:id="3305" w:name="_Toc512010417"/>
      <w:r w:rsidRPr="00E34210">
        <w:t>Maximum-likelihood estimation</w:t>
      </w:r>
      <w:bookmarkEnd w:id="3304"/>
      <w:bookmarkEnd w:id="3305"/>
    </w:p>
    <w:p w14:paraId="54E134D1" w14:textId="77777777" w:rsidR="00512C44" w:rsidRPr="001F28BA" w:rsidRDefault="00512C44" w:rsidP="00512C44">
      <w:r w:rsidRPr="001F28BA">
        <w:t xml:space="preserve">For each </w:t>
      </w:r>
      <m:oMath>
        <m:r>
          <w:rPr>
            <w:rFonts w:ascii="Cambria Math" w:hAnsi="Cambria Math"/>
          </w:rPr>
          <m:t>i</m:t>
        </m:r>
      </m:oMath>
      <w:r w:rsidRPr="001F28BA">
        <w:t xml:space="preserve"> let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F28BA">
        <w:t xml:space="preserve"> be the observed value of the variable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F28BA">
        <w:t xml:space="preserve">, and let </w:t>
      </w:r>
      <m:oMath>
        <m:r>
          <m:rPr>
            <m:sty m:val="b"/>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m:t>
            </m:r>
          </m:sup>
        </m:sSup>
      </m:oMath>
      <w:r w:rsidRPr="001F28BA">
        <w:t xml:space="preserve">. The values of the parameters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oMath>
      <w:r w:rsidRPr="001F28BA">
        <w:t xml:space="preserve"> may be estimated using the method of maximum likelihood. The likelihood function </w:t>
      </w:r>
      <m:oMath>
        <m:r>
          <w:rPr>
            <w:rFonts w:ascii="Cambria Math" w:hAnsi="Cambria Math"/>
          </w:rPr>
          <m:t>L</m:t>
        </m:r>
        <m:d>
          <m:dPr>
            <m:ctrlPr>
              <w:rPr>
                <w:rFonts w:ascii="Cambria Math" w:hAnsi="Cambria Math"/>
                <w:i/>
              </w:rPr>
            </m:ctrlPr>
          </m:dPr>
          <m:e>
            <m:r>
              <w:rPr>
                <w:rFonts w:ascii="Cambria Math" w:hAnsi="Cambria Math"/>
              </w:rPr>
              <m:t>∙|</m:t>
            </m:r>
            <m:r>
              <m:rPr>
                <m:sty m:val="b"/>
              </m:rPr>
              <w:rPr>
                <w:rFonts w:ascii="Cambria Math" w:hAnsi="Cambria Math"/>
              </w:rPr>
              <m:t>y</m:t>
            </m:r>
          </m:e>
        </m:d>
      </m:oMath>
      <w:r w:rsidRPr="001F28BA">
        <w:t xml:space="preserve"> is defined to be the value of the joint probability distribution at </w:t>
      </w:r>
      <m:oMath>
        <m:r>
          <m:rPr>
            <m:sty m:val="b"/>
          </m:rPr>
          <w:rPr>
            <w:rFonts w:ascii="Cambria Math" w:hAnsi="Cambria Math"/>
          </w:rPr>
          <m:t>y</m:t>
        </m:r>
      </m:oMath>
      <w:r w:rsidRPr="001F28BA">
        <w:t xml:space="preserve">. Since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F28BA">
        <w:t xml:space="preserve"> are independent, this can be expressed as</w:t>
      </w:r>
    </w:p>
    <w:p w14:paraId="5EB42BA3" w14:textId="77777777" w:rsidR="00512C44" w:rsidRPr="001F28BA" w:rsidRDefault="00512C44" w:rsidP="00512C44">
      <w:pPr>
        <w:jc w:val="right"/>
        <w:rPr>
          <w:rFonts w:ascii="Arial" w:hAnsi="Arial" w:cs="Arial"/>
        </w:rPr>
      </w:pPr>
      <w:r w:rsidRPr="001F28BA">
        <w:br/>
      </w:r>
      <m:oMath>
        <m:r>
          <w:rPr>
            <w:rFonts w:ascii="Cambria Math" w:hAnsi="Cambria Math" w:cs="Arial"/>
            <w:sz w:val="24"/>
          </w:rPr>
          <m:t>L</m:t>
        </m:r>
        <m:d>
          <m:dPr>
            <m:ctrlPr>
              <w:rPr>
                <w:rFonts w:ascii="Cambria Math" w:hAnsi="Arial" w:cs="Arial"/>
                <w:i/>
                <w:sz w:val="24"/>
              </w:rPr>
            </m:ctrlPr>
          </m:dPr>
          <m:e>
            <m:r>
              <m:rPr>
                <m:sty m:val="b"/>
              </m:rPr>
              <w:rPr>
                <w:rFonts w:ascii="Cambria Math" w:hAnsi="Cambria Math" w:cs="Arial"/>
                <w:sz w:val="24"/>
              </w:rPr>
              <m:t>β</m:t>
            </m:r>
          </m:e>
          <m:e>
            <m:r>
              <m:rPr>
                <m:sty m:val="b"/>
              </m:rPr>
              <w:rPr>
                <w:rFonts w:ascii="Cambria Math" w:hAnsi="Cambria Math" w:cs="Arial"/>
                <w:sz w:val="24"/>
              </w:rPr>
              <m:t>y</m:t>
            </m:r>
          </m:e>
        </m:d>
        <m:r>
          <m:rPr>
            <m:sty m:val="bi"/>
          </m:rPr>
          <w:rPr>
            <w:rFonts w:ascii="Cambria Math" w:hAnsi="Arial" w:cs="Arial"/>
            <w:sz w:val="24"/>
          </w:rPr>
          <m:t>=</m:t>
        </m:r>
        <m:nary>
          <m:naryPr>
            <m:chr m:val="∏"/>
            <m:limLoc m:val="undOvr"/>
            <m:ctrlPr>
              <w:rPr>
                <w:rFonts w:ascii="Cambria Math" w:hAnsi="Arial" w:cs="Arial"/>
                <w:i/>
                <w:sz w:val="24"/>
              </w:rPr>
            </m:ctrlPr>
          </m:naryPr>
          <m:sub>
            <m:r>
              <w:rPr>
                <w:rFonts w:ascii="Cambria Math" w:hAnsi="Cambria Math" w:cs="Arial"/>
                <w:sz w:val="24"/>
              </w:rPr>
              <m:t>i</m:t>
            </m:r>
            <m:r>
              <w:rPr>
                <w:rFonts w:ascii="Cambria Math" w:hAnsi="Arial" w:cs="Arial"/>
                <w:sz w:val="24"/>
              </w:rPr>
              <m:t>=1</m:t>
            </m:r>
          </m:sub>
          <m:sup>
            <m:r>
              <w:rPr>
                <w:rFonts w:ascii="Cambria Math" w:hAnsi="Cambria Math" w:cs="Arial"/>
                <w:sz w:val="24"/>
              </w:rPr>
              <m:t>n</m:t>
            </m:r>
          </m:sup>
          <m:e>
            <m:r>
              <w:rPr>
                <w:rFonts w:ascii="Cambria Math" w:hAnsi="Cambria Math" w:cs="Arial"/>
                <w:sz w:val="24"/>
              </w:rPr>
              <m:t>P</m:t>
            </m:r>
            <m:d>
              <m:dPr>
                <m:ctrlPr>
                  <w:rPr>
                    <w:rFonts w:ascii="Cambria Math" w:hAnsi="Arial" w:cs="Arial"/>
                    <w:i/>
                    <w:sz w:val="24"/>
                  </w:rPr>
                </m:ctrlPr>
              </m:dPr>
              <m:e>
                <m:sSub>
                  <m:sSubPr>
                    <m:ctrlPr>
                      <w:rPr>
                        <w:rFonts w:ascii="Cambria Math" w:hAnsi="Arial" w:cs="Arial"/>
                        <w:i/>
                        <w:sz w:val="24"/>
                      </w:rPr>
                    </m:ctrlPr>
                  </m:sSubPr>
                  <m:e>
                    <m:r>
                      <w:rPr>
                        <w:rFonts w:ascii="Cambria Math" w:hAnsi="Cambria Math" w:cs="Arial"/>
                        <w:sz w:val="24"/>
                      </w:rPr>
                      <m:t>Y</m:t>
                    </m:r>
                  </m:e>
                  <m:sub>
                    <m:r>
                      <w:rPr>
                        <w:rFonts w:ascii="Cambria Math" w:hAnsi="Cambria Math" w:cs="Arial"/>
                        <w:sz w:val="24"/>
                      </w:rPr>
                      <m:t>i</m:t>
                    </m:r>
                  </m:sub>
                </m:sSub>
                <m:r>
                  <w:rPr>
                    <w:rFonts w:ascii="Cambria Math" w:hAnsi="Arial" w:cs="Arial"/>
                    <w:sz w:val="24"/>
                  </w:rPr>
                  <m:t>=</m:t>
                </m:r>
                <m:sSub>
                  <m:sSubPr>
                    <m:ctrlPr>
                      <w:rPr>
                        <w:rFonts w:ascii="Cambria Math" w:hAnsi="Arial" w:cs="Arial"/>
                        <w:i/>
                        <w:sz w:val="24"/>
                      </w:rPr>
                    </m:ctrlPr>
                  </m:sSubPr>
                  <m:e>
                    <m:r>
                      <w:rPr>
                        <w:rFonts w:ascii="Cambria Math" w:hAnsi="Cambria Math" w:cs="Arial"/>
                        <w:sz w:val="24"/>
                      </w:rPr>
                      <m:t>y</m:t>
                    </m:r>
                  </m:e>
                  <m:sub>
                    <m:r>
                      <w:rPr>
                        <w:rFonts w:ascii="Cambria Math" w:hAnsi="Cambria Math" w:cs="Arial"/>
                        <w:sz w:val="24"/>
                      </w:rPr>
                      <m:t>i</m:t>
                    </m:r>
                  </m:sub>
                </m:sSub>
              </m:e>
            </m:d>
            <m:r>
              <w:rPr>
                <w:rFonts w:ascii="Cambria Math" w:hAnsi="Arial" w:cs="Arial"/>
                <w:sz w:val="24"/>
              </w:rPr>
              <m:t>=</m:t>
            </m:r>
            <m:nary>
              <m:naryPr>
                <m:chr m:val="∏"/>
                <m:limLoc m:val="undOvr"/>
                <m:ctrlPr>
                  <w:rPr>
                    <w:rFonts w:ascii="Cambria Math" w:hAnsi="Arial" w:cs="Arial"/>
                    <w:i/>
                    <w:sz w:val="24"/>
                  </w:rPr>
                </m:ctrlPr>
              </m:naryPr>
              <m:sub>
                <m:r>
                  <w:rPr>
                    <w:rFonts w:ascii="Cambria Math" w:hAnsi="Cambria Math" w:cs="Arial"/>
                    <w:sz w:val="24"/>
                  </w:rPr>
                  <m:t>i</m:t>
                </m:r>
                <m:r>
                  <w:rPr>
                    <w:rFonts w:ascii="Cambria Math" w:hAnsi="Arial" w:cs="Arial"/>
                    <w:sz w:val="24"/>
                  </w:rPr>
                  <m:t>=1</m:t>
                </m:r>
              </m:sub>
              <m:sup>
                <m:r>
                  <w:rPr>
                    <w:rFonts w:ascii="Cambria Math" w:hAnsi="Cambria Math" w:cs="Arial"/>
                    <w:sz w:val="24"/>
                  </w:rPr>
                  <m:t>n</m:t>
                </m:r>
              </m:sup>
              <m:e>
                <m:sSup>
                  <m:sSupPr>
                    <m:ctrlPr>
                      <w:rPr>
                        <w:rFonts w:ascii="Cambria Math" w:hAnsi="Arial" w:cs="Arial"/>
                        <w:i/>
                        <w:sz w:val="24"/>
                      </w:rPr>
                    </m:ctrlPr>
                  </m:sSupPr>
                  <m:e>
                    <m:r>
                      <w:rPr>
                        <w:rFonts w:ascii="Cambria Math" w:hAnsi="Cambria Math" w:cs="Arial"/>
                        <w:sz w:val="24"/>
                      </w:rPr>
                      <m:t>π</m:t>
                    </m:r>
                    <m:d>
                      <m:dPr>
                        <m:ctrlPr>
                          <w:rPr>
                            <w:rFonts w:ascii="Cambria Math" w:hAnsi="Arial" w:cs="Arial"/>
                            <w:i/>
                            <w:sz w:val="24"/>
                          </w:rPr>
                        </m:ctrlPr>
                      </m:dPr>
                      <m:e>
                        <m:sSub>
                          <m:sSubPr>
                            <m:ctrlPr>
                              <w:rPr>
                                <w:rFonts w:ascii="Cambria Math" w:hAnsi="Arial" w:cs="Arial"/>
                                <w:i/>
                                <w:sz w:val="24"/>
                              </w:rPr>
                            </m:ctrlPr>
                          </m:sSubPr>
                          <m:e>
                            <m:r>
                              <m:rPr>
                                <m:sty m:val="b"/>
                              </m:rPr>
                              <w:rPr>
                                <w:rFonts w:ascii="Cambria Math" w:hAnsi="Cambria Math" w:cs="Arial"/>
                                <w:sz w:val="24"/>
                              </w:rPr>
                              <m:t>x</m:t>
                            </m:r>
                          </m:e>
                          <m:sub>
                            <m:r>
                              <w:rPr>
                                <w:rFonts w:ascii="Cambria Math" w:hAnsi="Cambria Math" w:cs="Arial"/>
                                <w:sz w:val="24"/>
                              </w:rPr>
                              <m:t>i</m:t>
                            </m:r>
                          </m:sub>
                        </m:sSub>
                      </m:e>
                    </m:d>
                  </m:e>
                  <m:sup>
                    <m:sSub>
                      <m:sSubPr>
                        <m:ctrlPr>
                          <w:rPr>
                            <w:rFonts w:ascii="Cambria Math" w:hAnsi="Arial" w:cs="Arial"/>
                            <w:i/>
                            <w:sz w:val="24"/>
                          </w:rPr>
                        </m:ctrlPr>
                      </m:sSubPr>
                      <m:e>
                        <m:r>
                          <w:rPr>
                            <w:rFonts w:ascii="Cambria Math" w:hAnsi="Cambria Math" w:cs="Arial"/>
                            <w:sz w:val="24"/>
                          </w:rPr>
                          <m:t>y</m:t>
                        </m:r>
                      </m:e>
                      <m:sub>
                        <m:r>
                          <w:rPr>
                            <w:rFonts w:ascii="Cambria Math" w:hAnsi="Cambria Math" w:cs="Arial"/>
                            <w:sz w:val="24"/>
                          </w:rPr>
                          <m:t>i</m:t>
                        </m:r>
                      </m:sub>
                    </m:sSub>
                  </m:sup>
                </m:sSup>
                <m:sSup>
                  <m:sSupPr>
                    <m:ctrlPr>
                      <w:rPr>
                        <w:rFonts w:ascii="Cambria Math" w:hAnsi="Arial" w:cs="Arial"/>
                        <w:i/>
                        <w:sz w:val="24"/>
                      </w:rPr>
                    </m:ctrlPr>
                  </m:sSupPr>
                  <m:e>
                    <m:d>
                      <m:dPr>
                        <m:ctrlPr>
                          <w:rPr>
                            <w:rFonts w:ascii="Cambria Math" w:hAnsi="Arial" w:cs="Arial"/>
                            <w:i/>
                            <w:sz w:val="24"/>
                          </w:rPr>
                        </m:ctrlPr>
                      </m:dPr>
                      <m:e>
                        <m:r>
                          <w:rPr>
                            <w:rFonts w:ascii="Cambria Math" w:hAnsi="Arial" w:cs="Arial"/>
                            <w:sz w:val="24"/>
                          </w:rPr>
                          <m:t>1</m:t>
                        </m:r>
                        <m:r>
                          <w:rPr>
                            <w:rFonts w:ascii="Cambria Math" w:hAnsi="Arial" w:cs="Arial"/>
                            <w:sz w:val="24"/>
                          </w:rPr>
                          <m:t>-</m:t>
                        </m:r>
                        <m:r>
                          <w:rPr>
                            <w:rFonts w:ascii="Cambria Math" w:hAnsi="Cambria Math" w:cs="Arial"/>
                            <w:sz w:val="24"/>
                          </w:rPr>
                          <m:t>π</m:t>
                        </m:r>
                        <m:d>
                          <m:dPr>
                            <m:ctrlPr>
                              <w:rPr>
                                <w:rFonts w:ascii="Cambria Math" w:hAnsi="Arial" w:cs="Arial"/>
                                <w:i/>
                                <w:sz w:val="24"/>
                              </w:rPr>
                            </m:ctrlPr>
                          </m:dPr>
                          <m:e>
                            <m:sSub>
                              <m:sSubPr>
                                <m:ctrlPr>
                                  <w:rPr>
                                    <w:rFonts w:ascii="Cambria Math" w:hAnsi="Arial" w:cs="Arial"/>
                                    <w:i/>
                                    <w:sz w:val="24"/>
                                  </w:rPr>
                                </m:ctrlPr>
                              </m:sSubPr>
                              <m:e>
                                <m:r>
                                  <m:rPr>
                                    <m:sty m:val="b"/>
                                  </m:rPr>
                                  <w:rPr>
                                    <w:rFonts w:ascii="Cambria Math" w:hAnsi="Cambria Math" w:cs="Arial"/>
                                    <w:sz w:val="24"/>
                                  </w:rPr>
                                  <m:t>x</m:t>
                                </m:r>
                              </m:e>
                              <m:sub>
                                <m:r>
                                  <w:rPr>
                                    <w:rFonts w:ascii="Cambria Math" w:hAnsi="Cambria Math" w:cs="Arial"/>
                                    <w:sz w:val="24"/>
                                  </w:rPr>
                                  <m:t>i</m:t>
                                </m:r>
                              </m:sub>
                            </m:sSub>
                          </m:e>
                        </m:d>
                      </m:e>
                    </m:d>
                  </m:e>
                  <m:sup>
                    <m:r>
                      <w:rPr>
                        <w:rFonts w:ascii="Cambria Math" w:hAnsi="Arial" w:cs="Arial"/>
                        <w:sz w:val="24"/>
                      </w:rPr>
                      <m:t>1</m:t>
                    </m:r>
                    <m:r>
                      <w:rPr>
                        <w:rFonts w:ascii="Cambria Math" w:hAnsi="Arial" w:cs="Arial"/>
                        <w:sz w:val="24"/>
                      </w:rPr>
                      <m:t>-</m:t>
                    </m:r>
                    <m:sSub>
                      <m:sSubPr>
                        <m:ctrlPr>
                          <w:rPr>
                            <w:rFonts w:ascii="Cambria Math" w:hAnsi="Arial" w:cs="Arial"/>
                            <w:i/>
                            <w:sz w:val="24"/>
                          </w:rPr>
                        </m:ctrlPr>
                      </m:sSubPr>
                      <m:e>
                        <m:r>
                          <w:rPr>
                            <w:rFonts w:ascii="Cambria Math" w:hAnsi="Cambria Math" w:cs="Arial"/>
                            <w:sz w:val="24"/>
                          </w:rPr>
                          <m:t>y</m:t>
                        </m:r>
                      </m:e>
                      <m:sub>
                        <m:r>
                          <w:rPr>
                            <w:rFonts w:ascii="Cambria Math" w:hAnsi="Cambria Math" w:cs="Arial"/>
                            <w:sz w:val="24"/>
                          </w:rPr>
                          <m:t>i</m:t>
                        </m:r>
                      </m:sub>
                    </m:sSub>
                  </m:sup>
                </m:sSup>
              </m:e>
            </m:nary>
          </m:e>
        </m:nary>
        <m:r>
          <w:rPr>
            <w:rFonts w:ascii="Cambria Math" w:hAnsi="Arial" w:cs="Arial"/>
            <w:sz w:val="24"/>
          </w:rPr>
          <m:t>=</m:t>
        </m:r>
        <m:f>
          <m:fPr>
            <m:ctrlPr>
              <w:rPr>
                <w:rFonts w:ascii="Cambria Math" w:hAnsi="Arial" w:cs="Arial"/>
                <w:i/>
                <w:sz w:val="24"/>
              </w:rPr>
            </m:ctrlPr>
          </m:fPr>
          <m:num>
            <m:nary>
              <m:naryPr>
                <m:chr m:val="∏"/>
                <m:limLoc m:val="undOvr"/>
                <m:ctrlPr>
                  <w:rPr>
                    <w:rFonts w:ascii="Cambria Math" w:hAnsi="Arial" w:cs="Arial"/>
                    <w:i/>
                    <w:sz w:val="24"/>
                  </w:rPr>
                </m:ctrlPr>
              </m:naryPr>
              <m:sub>
                <m:r>
                  <w:rPr>
                    <w:rFonts w:ascii="Cambria Math" w:hAnsi="Cambria Math" w:cs="Arial"/>
                    <w:sz w:val="24"/>
                  </w:rPr>
                  <m:t>i</m:t>
                </m:r>
                <m:r>
                  <w:rPr>
                    <w:rFonts w:ascii="Cambria Math" w:hAnsi="Arial" w:cs="Arial"/>
                    <w:sz w:val="24"/>
                  </w:rPr>
                  <m:t>=1</m:t>
                </m:r>
              </m:sub>
              <m:sup>
                <m:r>
                  <w:rPr>
                    <w:rFonts w:ascii="Cambria Math" w:hAnsi="Cambria Math" w:cs="Arial"/>
                    <w:sz w:val="24"/>
                  </w:rPr>
                  <m:t>n</m:t>
                </m:r>
              </m:sup>
              <m:e>
                <m:func>
                  <m:funcPr>
                    <m:ctrlPr>
                      <w:rPr>
                        <w:rFonts w:ascii="Cambria Math" w:hAnsi="Arial" w:cs="Arial"/>
                        <w:i/>
                        <w:sz w:val="24"/>
                      </w:rPr>
                    </m:ctrlPr>
                  </m:funcPr>
                  <m:fName>
                    <m:r>
                      <m:rPr>
                        <m:sty m:val="p"/>
                      </m:rPr>
                      <w:rPr>
                        <w:rFonts w:ascii="Cambria Math" w:hAnsi="Arial" w:cs="Arial"/>
                        <w:sz w:val="24"/>
                      </w:rPr>
                      <m:t>exp</m:t>
                    </m:r>
                  </m:fName>
                  <m:e>
                    <m:d>
                      <m:dPr>
                        <m:ctrlPr>
                          <w:rPr>
                            <w:rFonts w:ascii="Cambria Math" w:hAnsi="Arial" w:cs="Arial"/>
                            <w:i/>
                            <w:sz w:val="24"/>
                          </w:rPr>
                        </m:ctrlPr>
                      </m:dPr>
                      <m:e>
                        <m:sSub>
                          <m:sSubPr>
                            <m:ctrlPr>
                              <w:rPr>
                                <w:rFonts w:ascii="Cambria Math" w:hAnsi="Arial" w:cs="Arial"/>
                                <w:i/>
                                <w:sz w:val="24"/>
                              </w:rPr>
                            </m:ctrlPr>
                          </m:sSubPr>
                          <m:e>
                            <m:r>
                              <w:rPr>
                                <w:rFonts w:ascii="Cambria Math" w:hAnsi="Cambria Math" w:cs="Arial"/>
                                <w:sz w:val="24"/>
                              </w:rPr>
                              <m:t>y</m:t>
                            </m:r>
                          </m:e>
                          <m:sub>
                            <m:r>
                              <w:rPr>
                                <w:rFonts w:ascii="Cambria Math" w:hAnsi="Cambria Math" w:cs="Arial"/>
                                <w:sz w:val="24"/>
                              </w:rPr>
                              <m:t>i</m:t>
                            </m:r>
                          </m:sub>
                        </m:sSub>
                        <m:r>
                          <w:rPr>
                            <w:rFonts w:ascii="Arial" w:hAnsi="Arial" w:cs="Arial"/>
                            <w:sz w:val="24"/>
                          </w:rPr>
                          <m:t>∙</m:t>
                        </m:r>
                        <m:r>
                          <m:rPr>
                            <m:sty m:val="b"/>
                          </m:rPr>
                          <w:rPr>
                            <w:rFonts w:ascii="Cambria Math" w:hAnsi="Cambria Math" w:cs="Arial"/>
                            <w:sz w:val="24"/>
                          </w:rPr>
                          <m:t>β</m:t>
                        </m:r>
                        <m:r>
                          <m:rPr>
                            <m:sty m:val="bi"/>
                          </m:rPr>
                          <w:rPr>
                            <w:rFonts w:ascii="Cambria Math" w:hAnsi="Arial" w:cs="Arial"/>
                            <w:sz w:val="24"/>
                          </w:rPr>
                          <m:t>'</m:t>
                        </m:r>
                        <m:r>
                          <w:rPr>
                            <w:rFonts w:ascii="Arial" w:hAnsi="Arial" w:cs="Arial"/>
                            <w:sz w:val="24"/>
                          </w:rPr>
                          <m:t>∙</m:t>
                        </m:r>
                        <m:sSub>
                          <m:sSubPr>
                            <m:ctrlPr>
                              <w:rPr>
                                <w:rFonts w:ascii="Cambria Math" w:hAnsi="Arial" w:cs="Arial"/>
                                <w:b/>
                                <w:i/>
                                <w:sz w:val="24"/>
                              </w:rPr>
                            </m:ctrlPr>
                          </m:sSubPr>
                          <m:e>
                            <m:r>
                              <m:rPr>
                                <m:sty m:val="b"/>
                              </m:rPr>
                              <w:rPr>
                                <w:rFonts w:ascii="Cambria Math" w:hAnsi="Cambria Math" w:cs="Arial"/>
                                <w:sz w:val="24"/>
                              </w:rPr>
                              <m:t>x</m:t>
                            </m:r>
                          </m:e>
                          <m:sub>
                            <m:r>
                              <w:rPr>
                                <w:rFonts w:ascii="Cambria Math" w:hAnsi="Cambria Math" w:cs="Arial"/>
                                <w:sz w:val="24"/>
                              </w:rPr>
                              <m:t>i</m:t>
                            </m:r>
                          </m:sub>
                        </m:sSub>
                      </m:e>
                    </m:d>
                  </m:e>
                </m:func>
              </m:e>
            </m:nary>
          </m:num>
          <m:den>
            <m:nary>
              <m:naryPr>
                <m:chr m:val="∏"/>
                <m:limLoc m:val="undOvr"/>
                <m:ctrlPr>
                  <w:rPr>
                    <w:rFonts w:ascii="Cambria Math" w:hAnsi="Arial" w:cs="Arial"/>
                    <w:i/>
                    <w:sz w:val="24"/>
                  </w:rPr>
                </m:ctrlPr>
              </m:naryPr>
              <m:sub>
                <m:r>
                  <w:rPr>
                    <w:rFonts w:ascii="Cambria Math" w:hAnsi="Cambria Math" w:cs="Arial"/>
                    <w:sz w:val="24"/>
                  </w:rPr>
                  <m:t>i</m:t>
                </m:r>
                <m:r>
                  <w:rPr>
                    <w:rFonts w:ascii="Cambria Math" w:hAnsi="Arial" w:cs="Arial"/>
                    <w:sz w:val="24"/>
                  </w:rPr>
                  <m:t>=1</m:t>
                </m:r>
              </m:sub>
              <m:sup>
                <m:r>
                  <w:rPr>
                    <w:rFonts w:ascii="Cambria Math" w:hAnsi="Cambria Math" w:cs="Arial"/>
                    <w:sz w:val="24"/>
                  </w:rPr>
                  <m:t>n</m:t>
                </m:r>
              </m:sup>
              <m:e>
                <m:r>
                  <w:rPr>
                    <w:rFonts w:ascii="Cambria Math" w:hAnsi="Arial" w:cs="Arial"/>
                    <w:sz w:val="24"/>
                  </w:rPr>
                  <m:t>1+</m:t>
                </m:r>
                <m:func>
                  <m:funcPr>
                    <m:ctrlPr>
                      <w:rPr>
                        <w:rFonts w:ascii="Cambria Math" w:hAnsi="Arial" w:cs="Arial"/>
                        <w:i/>
                        <w:sz w:val="24"/>
                      </w:rPr>
                    </m:ctrlPr>
                  </m:funcPr>
                  <m:fName>
                    <m:r>
                      <m:rPr>
                        <m:sty m:val="p"/>
                      </m:rPr>
                      <w:rPr>
                        <w:rFonts w:ascii="Cambria Math" w:hAnsi="Arial" w:cs="Arial"/>
                        <w:sz w:val="24"/>
                      </w:rPr>
                      <m:t>exp</m:t>
                    </m:r>
                  </m:fName>
                  <m:e>
                    <m:d>
                      <m:dPr>
                        <m:ctrlPr>
                          <w:rPr>
                            <w:rFonts w:ascii="Cambria Math" w:hAnsi="Arial" w:cs="Arial"/>
                            <w:i/>
                            <w:sz w:val="24"/>
                          </w:rPr>
                        </m:ctrlPr>
                      </m:dPr>
                      <m:e>
                        <m:r>
                          <m:rPr>
                            <m:sty m:val="b"/>
                          </m:rPr>
                          <w:rPr>
                            <w:rFonts w:ascii="Cambria Math" w:hAnsi="Cambria Math" w:cs="Arial"/>
                            <w:sz w:val="24"/>
                          </w:rPr>
                          <m:t>β</m:t>
                        </m:r>
                        <m:r>
                          <m:rPr>
                            <m:sty m:val="bi"/>
                          </m:rPr>
                          <w:rPr>
                            <w:rFonts w:ascii="Cambria Math" w:hAnsi="Arial" w:cs="Arial"/>
                            <w:sz w:val="24"/>
                          </w:rPr>
                          <m:t>'</m:t>
                        </m:r>
                        <m:r>
                          <w:rPr>
                            <w:rFonts w:ascii="Arial" w:hAnsi="Arial" w:cs="Arial"/>
                            <w:sz w:val="24"/>
                          </w:rPr>
                          <m:t>∙</m:t>
                        </m:r>
                        <m:sSub>
                          <m:sSubPr>
                            <m:ctrlPr>
                              <w:rPr>
                                <w:rFonts w:ascii="Cambria Math" w:hAnsi="Arial" w:cs="Arial"/>
                                <w:b/>
                                <w:i/>
                                <w:sz w:val="24"/>
                              </w:rPr>
                            </m:ctrlPr>
                          </m:sSubPr>
                          <m:e>
                            <m:r>
                              <m:rPr>
                                <m:sty m:val="b"/>
                              </m:rPr>
                              <w:rPr>
                                <w:rFonts w:ascii="Cambria Math" w:hAnsi="Cambria Math" w:cs="Arial"/>
                                <w:sz w:val="24"/>
                              </w:rPr>
                              <m:t>x</m:t>
                            </m:r>
                          </m:e>
                          <m:sub>
                            <m:r>
                              <w:rPr>
                                <w:rFonts w:ascii="Cambria Math" w:hAnsi="Cambria Math" w:cs="Arial"/>
                                <w:sz w:val="24"/>
                              </w:rPr>
                              <m:t>i</m:t>
                            </m:r>
                          </m:sub>
                        </m:sSub>
                      </m:e>
                    </m:d>
                  </m:e>
                </m:func>
              </m:e>
            </m:nary>
          </m:den>
        </m:f>
        <m:r>
          <w:rPr>
            <w:rFonts w:ascii="Cambria Math" w:hAnsi="Arial" w:cs="Arial"/>
            <w:sz w:val="24"/>
          </w:rPr>
          <m:t>.</m:t>
        </m:r>
      </m:oMath>
      <w:r w:rsidRPr="001F28BA">
        <w:tab/>
      </w:r>
      <w:r w:rsidRPr="001F28BA">
        <w:rPr>
          <w:rFonts w:ascii="Arial" w:hAnsi="Arial" w:cs="Arial"/>
        </w:rPr>
        <w:t>(A12.4)</w:t>
      </w:r>
    </w:p>
    <w:p w14:paraId="40FAF3C4" w14:textId="77777777" w:rsidR="00512C44" w:rsidRPr="001F28BA" w:rsidRDefault="00512C44" w:rsidP="00512C44"/>
    <w:p w14:paraId="76668117" w14:textId="77777777" w:rsidR="00512C44" w:rsidRPr="001F28BA" w:rsidRDefault="00512C44" w:rsidP="00512C44">
      <w:r w:rsidRPr="001F28BA">
        <w:t xml:space="preserve">Finding the values of the parameters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oMath>
      <w:r w:rsidRPr="001F28BA">
        <w:t xml:space="preserve"> that maximize the likelihood function requires the use of numerical methods.</w:t>
      </w:r>
    </w:p>
    <w:p w14:paraId="557335DB" w14:textId="77777777" w:rsidR="00512C44" w:rsidRPr="00E34210" w:rsidRDefault="00512C44" w:rsidP="00E34210">
      <w:pPr>
        <w:pStyle w:val="Heading2"/>
      </w:pPr>
      <w:bookmarkStart w:id="3306" w:name="_Toc452657924"/>
      <w:bookmarkStart w:id="3307" w:name="_Ref453931009"/>
      <w:bookmarkStart w:id="3308" w:name="_Ref453931011"/>
      <w:bookmarkStart w:id="3309" w:name="_Toc512010418"/>
      <w:r w:rsidRPr="00E34210">
        <w:t>Diagnostics</w:t>
      </w:r>
      <w:bookmarkEnd w:id="3306"/>
      <w:bookmarkEnd w:id="3307"/>
      <w:bookmarkEnd w:id="3308"/>
      <w:bookmarkEnd w:id="3309"/>
    </w:p>
    <w:p w14:paraId="3FE5FEFB" w14:textId="77777777" w:rsidR="00512C44" w:rsidRPr="001F28BA" w:rsidRDefault="00512C44" w:rsidP="00E34210">
      <w:pPr>
        <w:pStyle w:val="Heading3"/>
      </w:pPr>
      <w:r w:rsidRPr="001F28BA">
        <w:t>Wald statistics</w:t>
      </w:r>
    </w:p>
    <w:p w14:paraId="7573B6A7" w14:textId="77777777" w:rsidR="00512C44" w:rsidRPr="001F28BA" w:rsidRDefault="00512C44" w:rsidP="00512C44">
      <w:r w:rsidRPr="001F28BA">
        <w:t xml:space="preserve">The Wald test is used to compare the maximum likelihood estimate for a distribution parameter with a proposed value. Suppose that </w:t>
      </w:r>
      <m:oMath>
        <m:acc>
          <m:accPr>
            <m:ctrlPr>
              <w:rPr>
                <w:rFonts w:ascii="Cambria Math" w:hAnsi="Cambria Math"/>
                <w:i/>
              </w:rPr>
            </m:ctrlPr>
          </m:accPr>
          <m:e>
            <m:r>
              <w:rPr>
                <w:rFonts w:ascii="Cambria Math" w:hAnsi="Cambria Math"/>
              </w:rPr>
              <m:t>θ</m:t>
            </m:r>
          </m:e>
        </m:acc>
      </m:oMath>
      <w:r w:rsidRPr="001F28BA">
        <w:t xml:space="preserve"> is the maximum-likelihood estimate for a parameter and that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Pr="001F28BA">
        <w:t xml:space="preserve"> is the proposed value of the parameter, then the Wald statistic is defined as</w:t>
      </w:r>
    </w:p>
    <w:p w14:paraId="73330BD7" w14:textId="77777777" w:rsidR="00512C44" w:rsidRPr="001F28BA" w:rsidRDefault="00512C44" w:rsidP="00512C44"/>
    <w:p w14:paraId="085A3BF5" w14:textId="77777777" w:rsidR="00512C44" w:rsidRPr="001F28BA" w:rsidRDefault="00512C44" w:rsidP="00512C44">
      <w:pPr>
        <w:jc w:val="right"/>
        <w:rPr>
          <w:rFonts w:ascii="Arial" w:hAnsi="Arial" w:cs="Arial"/>
        </w:rPr>
      </w:pPr>
      <m:oMath>
        <m:r>
          <w:rPr>
            <w:rFonts w:ascii="Cambria Math" w:hAnsi="Cambria Math"/>
            <w:sz w:val="24"/>
          </w:rPr>
          <m:t>W=</m:t>
        </m:r>
        <m:f>
          <m:fPr>
            <m:ctrlPr>
              <w:rPr>
                <w:rFonts w:ascii="Cambria Math" w:hAnsi="Cambria Math" w:cs="Arial"/>
                <w:i/>
                <w:sz w:val="24"/>
              </w:rPr>
            </m:ctrlPr>
          </m:fPr>
          <m:num>
            <m:sSup>
              <m:sSupPr>
                <m:ctrlPr>
                  <w:rPr>
                    <w:rFonts w:ascii="Cambria Math" w:hAnsi="Cambria Math" w:cs="Arial"/>
                    <w:i/>
                    <w:sz w:val="24"/>
                  </w:rPr>
                </m:ctrlPr>
              </m:sSupPr>
              <m:e>
                <m:d>
                  <m:dPr>
                    <m:ctrlPr>
                      <w:rPr>
                        <w:rFonts w:ascii="Cambria Math" w:hAnsi="Cambria Math" w:cs="Arial"/>
                        <w:i/>
                        <w:sz w:val="24"/>
                      </w:rPr>
                    </m:ctrlPr>
                  </m:dPr>
                  <m:e>
                    <m:acc>
                      <m:accPr>
                        <m:ctrlPr>
                          <w:rPr>
                            <w:rFonts w:ascii="Cambria Math" w:hAnsi="Cambria Math" w:cs="Arial"/>
                            <w:i/>
                            <w:sz w:val="24"/>
                          </w:rPr>
                        </m:ctrlPr>
                      </m:accPr>
                      <m:e>
                        <m:r>
                          <w:rPr>
                            <w:rFonts w:ascii="Cambria Math" w:hAnsi="Cambria Math" w:cs="Arial"/>
                            <w:sz w:val="24"/>
                          </w:rPr>
                          <m:t>θ</m:t>
                        </m:r>
                      </m:e>
                    </m:acc>
                    <m:r>
                      <w:rPr>
                        <w:rFonts w:ascii="Cambria Math" w:hAnsi="Cambria Math" w:cs="Arial"/>
                        <w:sz w:val="24"/>
                      </w:rPr>
                      <m:t>-</m:t>
                    </m:r>
                    <m:sSub>
                      <m:sSubPr>
                        <m:ctrlPr>
                          <w:rPr>
                            <w:rFonts w:ascii="Cambria Math" w:hAnsi="Cambria Math" w:cs="Arial"/>
                            <w:i/>
                            <w:sz w:val="24"/>
                          </w:rPr>
                        </m:ctrlPr>
                      </m:sSubPr>
                      <m:e>
                        <m:r>
                          <w:rPr>
                            <w:rFonts w:ascii="Cambria Math" w:hAnsi="Cambria Math" w:cs="Arial"/>
                            <w:sz w:val="24"/>
                          </w:rPr>
                          <m:t>θ</m:t>
                        </m:r>
                      </m:e>
                      <m:sub>
                        <m:r>
                          <w:rPr>
                            <w:rFonts w:ascii="Cambria Math" w:hAnsi="Cambria Math" w:cs="Arial"/>
                            <w:sz w:val="24"/>
                          </w:rPr>
                          <m:t>0</m:t>
                        </m:r>
                      </m:sub>
                    </m:sSub>
                  </m:e>
                </m:d>
              </m:e>
              <m:sup>
                <m:r>
                  <w:rPr>
                    <w:rFonts w:ascii="Cambria Math" w:hAnsi="Cambria Math" w:cs="Arial"/>
                    <w:sz w:val="24"/>
                  </w:rPr>
                  <m:t>2</m:t>
                </m:r>
              </m:sup>
            </m:sSup>
          </m:num>
          <m:den>
            <m:func>
              <m:funcPr>
                <m:ctrlPr>
                  <w:rPr>
                    <w:rFonts w:ascii="Cambria Math" w:hAnsi="Cambria Math" w:cs="Arial"/>
                    <w:i/>
                    <w:sz w:val="24"/>
                  </w:rPr>
                </m:ctrlPr>
              </m:funcPr>
              <m:fName>
                <m:r>
                  <m:rPr>
                    <m:sty m:val="p"/>
                  </m:rPr>
                  <w:rPr>
                    <w:rFonts w:ascii="Cambria Math" w:hAnsi="Cambria Math" w:cs="Arial"/>
                    <w:sz w:val="24"/>
                  </w:rPr>
                  <m:t>var</m:t>
                </m:r>
              </m:fName>
              <m:e>
                <m:d>
                  <m:dPr>
                    <m:ctrlPr>
                      <w:rPr>
                        <w:rFonts w:ascii="Cambria Math" w:hAnsi="Cambria Math" w:cs="Arial"/>
                        <w:i/>
                        <w:sz w:val="24"/>
                      </w:rPr>
                    </m:ctrlPr>
                  </m:dPr>
                  <m:e>
                    <m:acc>
                      <m:accPr>
                        <m:ctrlPr>
                          <w:rPr>
                            <w:rFonts w:ascii="Cambria Math" w:hAnsi="Cambria Math" w:cs="Arial"/>
                            <w:i/>
                            <w:sz w:val="24"/>
                          </w:rPr>
                        </m:ctrlPr>
                      </m:accPr>
                      <m:e>
                        <m:r>
                          <w:rPr>
                            <w:rFonts w:ascii="Cambria Math" w:hAnsi="Cambria Math" w:cs="Arial"/>
                            <w:sz w:val="24"/>
                          </w:rPr>
                          <m:t>θ</m:t>
                        </m:r>
                      </m:e>
                    </m:acc>
                  </m:e>
                </m:d>
              </m:e>
            </m:func>
          </m:den>
        </m:f>
        <m:r>
          <w:rPr>
            <w:rFonts w:ascii="Cambria Math" w:hAnsi="Cambria Math" w:cs="Arial"/>
            <w:sz w:val="24"/>
          </w:rPr>
          <m:t>.</m:t>
        </m:r>
      </m:oMath>
      <w:r w:rsidRPr="001F28BA">
        <w:rPr>
          <w:rFonts w:ascii="Arial" w:hAnsi="Arial" w:cs="Arial"/>
        </w:rPr>
        <w:tab/>
      </w:r>
      <w:r w:rsidRPr="001F28BA">
        <w:rPr>
          <w:rFonts w:ascii="Arial" w:hAnsi="Arial" w:cs="Arial"/>
        </w:rPr>
        <w:tab/>
      </w:r>
      <w:r w:rsidRPr="001F28BA">
        <w:rPr>
          <w:rFonts w:ascii="Arial" w:hAnsi="Arial" w:cs="Arial"/>
        </w:rPr>
        <w:tab/>
      </w:r>
      <w:r w:rsidRPr="001F28BA">
        <w:rPr>
          <w:rFonts w:ascii="Arial" w:hAnsi="Arial" w:cs="Arial"/>
        </w:rPr>
        <w:tab/>
      </w:r>
      <w:r w:rsidRPr="001F28BA">
        <w:rPr>
          <w:rFonts w:ascii="Arial" w:hAnsi="Arial" w:cs="Arial"/>
        </w:rPr>
        <w:tab/>
      </w:r>
      <w:r w:rsidRPr="001F28BA">
        <w:rPr>
          <w:rFonts w:ascii="Arial" w:hAnsi="Arial" w:cs="Arial"/>
        </w:rPr>
        <w:tab/>
      </w:r>
      <w:r w:rsidRPr="001F28BA">
        <w:rPr>
          <w:rFonts w:ascii="Arial" w:hAnsi="Arial" w:cs="Arial"/>
        </w:rPr>
        <w:tab/>
      </w:r>
      <w:r w:rsidRPr="001F28BA">
        <w:rPr>
          <w:rFonts w:ascii="Arial" w:hAnsi="Arial" w:cs="Arial"/>
        </w:rPr>
        <w:tab/>
      </w:r>
      <w:r w:rsidRPr="001F28BA">
        <w:rPr>
          <w:rFonts w:ascii="Arial" w:hAnsi="Arial" w:cs="Arial"/>
        </w:rPr>
        <w:tab/>
        <w:t>(A12.5)</w:t>
      </w:r>
    </w:p>
    <w:p w14:paraId="08BADB6E" w14:textId="77777777" w:rsidR="00512C44" w:rsidRPr="001F28BA" w:rsidRDefault="00512C44" w:rsidP="00512C44">
      <w:pPr>
        <w:jc w:val="right"/>
        <w:rPr>
          <w:rFonts w:ascii="Arial" w:hAnsi="Arial" w:cs="Arial"/>
        </w:rPr>
      </w:pPr>
    </w:p>
    <w:p w14:paraId="0380D1FF" w14:textId="77777777" w:rsidR="00512C44" w:rsidRPr="001F28BA" w:rsidRDefault="00512C44" w:rsidP="00512C44">
      <w:r w:rsidRPr="001F28BA">
        <w:t xml:space="preserve">The statistic is compared to a chi-squared distribution to determine whether to reject the hypothesis that </w:t>
      </w:r>
      <m:oMath>
        <m:acc>
          <m:accPr>
            <m:ctrlPr>
              <w:rPr>
                <w:rFonts w:ascii="Cambria Math" w:hAnsi="Cambria Math"/>
                <w:i/>
              </w:rPr>
            </m:ctrlPr>
          </m:accPr>
          <m:e>
            <m:r>
              <w:rPr>
                <w:rFonts w:ascii="Cambria Math" w:hAnsi="Cambria Math"/>
              </w:rPr>
              <m:t>θ</m:t>
            </m:r>
          </m:e>
        </m:acc>
        <m:r>
          <m:rPr>
            <m:sty m:val="p"/>
          </m:rPr>
          <w:rPr>
            <w:rFonts w:asci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oMath>
      <w:r w:rsidRPr="001F28BA">
        <w:t>.</w:t>
      </w:r>
    </w:p>
    <w:p w14:paraId="0004DE9C" w14:textId="77777777" w:rsidR="00512C44" w:rsidRPr="001F28BA" w:rsidRDefault="00512C44" w:rsidP="00512C44"/>
    <w:p w14:paraId="55DCB846" w14:textId="77777777" w:rsidR="00512C44" w:rsidRPr="001F28BA" w:rsidRDefault="00512C44" w:rsidP="00E34210">
      <w:pPr>
        <w:pStyle w:val="Heading3"/>
      </w:pPr>
      <w:r w:rsidRPr="001F28BA">
        <w:lastRenderedPageBreak/>
        <w:t>Variance inflation factors</w:t>
      </w:r>
    </w:p>
    <w:p w14:paraId="0F9638B7" w14:textId="77777777" w:rsidR="00512C44" w:rsidRPr="001F28BA" w:rsidRDefault="00512C44" w:rsidP="00512C44">
      <w:r w:rsidRPr="001F28BA">
        <w:t xml:space="preserve">The variance inflation factor measures the inflation of the variance of a regression coefficient due to correlation with other regression coefficients. Suppose there are </w:t>
      </w:r>
      <m:oMath>
        <m:r>
          <w:rPr>
            <w:rFonts w:ascii="Cambria Math" w:hAnsi="Cambria Math"/>
          </w:rPr>
          <m:t>m+1</m:t>
        </m:r>
      </m:oMath>
      <w:r w:rsidRPr="001F28BA">
        <w:t xml:space="preserve"> predictor variables,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oMath>
      <w:r w:rsidRPr="001F28BA">
        <w:t xml:space="preserve">, with regression coefficients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oMath>
      <w:r w:rsidRPr="001F28BA">
        <w:t xml:space="preserve">. Then the variance inflation factor of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1F28BA">
        <w:t xml:space="preserve"> is given by the formula</w:t>
      </w:r>
    </w:p>
    <w:p w14:paraId="110A794F" w14:textId="77777777" w:rsidR="00512C44" w:rsidRPr="001F28BA" w:rsidRDefault="00512C44" w:rsidP="00512C44"/>
    <w:p w14:paraId="59DC8159" w14:textId="77777777" w:rsidR="00512C44" w:rsidRPr="001F28BA" w:rsidRDefault="00D37F25" w:rsidP="00512C44">
      <w:pPr>
        <w:jc w:val="right"/>
        <w:rPr>
          <w:rFonts w:ascii="Arial" w:hAnsi="Arial" w:cs="Arial"/>
        </w:rPr>
      </w:pPr>
      <m:oMath>
        <m:sSub>
          <m:sSubPr>
            <m:ctrlPr>
              <w:rPr>
                <w:rFonts w:ascii="Cambria Math" w:hAnsi="Arial" w:cs="Arial"/>
                <w:i/>
                <w:sz w:val="24"/>
              </w:rPr>
            </m:ctrlPr>
          </m:sSubPr>
          <m:e>
            <m:r>
              <w:rPr>
                <w:rFonts w:ascii="Cambria Math" w:hAnsi="Cambria Math" w:cs="Arial"/>
                <w:sz w:val="24"/>
              </w:rPr>
              <m:t>VIF</m:t>
            </m:r>
          </m:e>
          <m:sub>
            <m:r>
              <w:rPr>
                <w:rFonts w:ascii="Cambria Math" w:hAnsi="Cambria Math" w:cs="Arial"/>
                <w:sz w:val="24"/>
              </w:rPr>
              <m:t>i</m:t>
            </m:r>
          </m:sub>
        </m:sSub>
        <m:r>
          <w:rPr>
            <w:rFonts w:ascii="Cambria Math" w:hAnsi="Arial" w:cs="Arial"/>
            <w:sz w:val="24"/>
          </w:rPr>
          <m:t>=</m:t>
        </m:r>
        <m:sSup>
          <m:sSupPr>
            <m:ctrlPr>
              <w:rPr>
                <w:rFonts w:ascii="Cambria Math" w:hAnsi="Arial" w:cs="Arial"/>
                <w:i/>
                <w:sz w:val="24"/>
              </w:rPr>
            </m:ctrlPr>
          </m:sSupPr>
          <m:e>
            <m:d>
              <m:dPr>
                <m:ctrlPr>
                  <w:rPr>
                    <w:rFonts w:ascii="Cambria Math" w:hAnsi="Arial" w:cs="Arial"/>
                    <w:i/>
                    <w:sz w:val="24"/>
                  </w:rPr>
                </m:ctrlPr>
              </m:dPr>
              <m:e>
                <m:r>
                  <w:rPr>
                    <w:rFonts w:ascii="Cambria Math" w:hAnsi="Arial" w:cs="Arial"/>
                    <w:sz w:val="24"/>
                  </w:rPr>
                  <m:t>1</m:t>
                </m:r>
                <m:r>
                  <w:rPr>
                    <w:rFonts w:ascii="Cambria Math" w:hAnsi="Arial" w:cs="Arial"/>
                    <w:sz w:val="24"/>
                  </w:rPr>
                  <m:t>-</m:t>
                </m:r>
                <m:sSup>
                  <m:sSupPr>
                    <m:ctrlPr>
                      <w:rPr>
                        <w:rFonts w:ascii="Cambria Math" w:hAnsi="Arial" w:cs="Arial"/>
                        <w:i/>
                        <w:sz w:val="24"/>
                      </w:rPr>
                    </m:ctrlPr>
                  </m:sSupPr>
                  <m:e>
                    <m:sSub>
                      <m:sSubPr>
                        <m:ctrlPr>
                          <w:rPr>
                            <w:rFonts w:ascii="Cambria Math" w:hAnsi="Arial" w:cs="Arial"/>
                            <w:i/>
                            <w:sz w:val="24"/>
                          </w:rPr>
                        </m:ctrlPr>
                      </m:sSubPr>
                      <m:e>
                        <m:r>
                          <w:rPr>
                            <w:rFonts w:ascii="Cambria Math" w:hAnsi="Cambria Math" w:cs="Arial"/>
                            <w:sz w:val="24"/>
                          </w:rPr>
                          <m:t>R</m:t>
                        </m:r>
                      </m:e>
                      <m:sub>
                        <m:r>
                          <w:rPr>
                            <w:rFonts w:ascii="Cambria Math" w:hAnsi="Cambria Math" w:cs="Arial"/>
                            <w:sz w:val="24"/>
                          </w:rPr>
                          <m:t>i</m:t>
                        </m:r>
                      </m:sub>
                    </m:sSub>
                  </m:e>
                  <m:sup>
                    <m:r>
                      <w:rPr>
                        <w:rFonts w:ascii="Cambria Math" w:hAnsi="Arial" w:cs="Arial"/>
                        <w:sz w:val="24"/>
                      </w:rPr>
                      <m:t>2</m:t>
                    </m:r>
                  </m:sup>
                </m:sSup>
              </m:e>
            </m:d>
          </m:e>
          <m:sup>
            <m:r>
              <w:rPr>
                <w:rFonts w:ascii="Cambria Math" w:hAnsi="Arial" w:cs="Arial"/>
                <w:sz w:val="24"/>
              </w:rPr>
              <m:t>-</m:t>
            </m:r>
            <m:r>
              <w:rPr>
                <w:rFonts w:ascii="Cambria Math" w:hAnsi="Arial" w:cs="Arial"/>
                <w:sz w:val="24"/>
              </w:rPr>
              <m:t>1</m:t>
            </m:r>
          </m:sup>
        </m:sSup>
      </m:oMath>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t>(A12.6)</w:t>
      </w:r>
    </w:p>
    <w:p w14:paraId="7B5B0F44" w14:textId="77777777" w:rsidR="00512C44" w:rsidRPr="001F28BA" w:rsidRDefault="00512C44" w:rsidP="00512C44">
      <w:pPr>
        <w:jc w:val="right"/>
        <w:rPr>
          <w:rFonts w:ascii="Arial" w:hAnsi="Arial" w:cs="Arial"/>
        </w:rPr>
      </w:pPr>
    </w:p>
    <w:p w14:paraId="6F659F08" w14:textId="77777777" w:rsidR="00512C44" w:rsidRPr="001F28BA" w:rsidRDefault="00512C44" w:rsidP="00512C44">
      <w:r w:rsidRPr="001F28B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2</m:t>
            </m:r>
          </m:sup>
        </m:sSup>
      </m:oMath>
      <w:r w:rsidRPr="001F28BA">
        <w:t xml:space="preserve"> is the coefficient of determination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1F28BA">
        <w:t xml:space="preserve"> regressed on the remaining predictor variables. If </w:t>
      </w:r>
      <m:oMath>
        <m:sSub>
          <m:sSubPr>
            <m:ctrlPr>
              <w:rPr>
                <w:rFonts w:ascii="Cambria Math" w:hAnsi="Cambria Math"/>
                <w:i/>
              </w:rPr>
            </m:ctrlPr>
          </m:sSubPr>
          <m:e>
            <m:r>
              <w:rPr>
                <w:rFonts w:ascii="Cambria Math" w:hAnsi="Cambria Math"/>
              </w:rPr>
              <m:t>VIF</m:t>
            </m:r>
          </m:e>
          <m:sub>
            <m:r>
              <w:rPr>
                <w:rFonts w:ascii="Cambria Math" w:hAnsi="Cambria Math"/>
              </w:rPr>
              <m:t>i</m:t>
            </m:r>
          </m:sub>
        </m:sSub>
        <m:r>
          <w:rPr>
            <w:rFonts w:ascii="Cambria Math" w:hAnsi="Cambria Math"/>
          </w:rPr>
          <m:t>&gt;10</m:t>
        </m:r>
      </m:oMath>
      <w:r w:rsidRPr="001F28BA">
        <w:t xml:space="preserve"> then the multicollinearity is high.</w:t>
      </w:r>
    </w:p>
    <w:p w14:paraId="2892F583" w14:textId="77777777" w:rsidR="00512C44" w:rsidRPr="001F28BA" w:rsidRDefault="00512C44" w:rsidP="00E34210">
      <w:pPr>
        <w:pStyle w:val="Heading3"/>
      </w:pPr>
      <w:r w:rsidRPr="001F28BA">
        <w:t>Hosmer-Lemeshow test</w:t>
      </w:r>
    </w:p>
    <w:p w14:paraId="28E162F4" w14:textId="77777777" w:rsidR="00512C44" w:rsidRPr="001F28BA" w:rsidRDefault="00512C44" w:rsidP="00512C44">
      <w:r w:rsidRPr="001F28BA">
        <w:t xml:space="preserve">The Hosmer-Lemeshow test may be applied to a collection of variables taking one of two outcomes. To apply the Hosmer-Lemeshow test, the observations of these variables are first ordered by their fitted probabilities. They are then divided into </w:t>
      </w:r>
      <m:oMath>
        <m:r>
          <w:rPr>
            <w:rFonts w:ascii="Cambria Math" w:hAnsi="Cambria Math"/>
          </w:rPr>
          <m:t>N</m:t>
        </m:r>
      </m:oMath>
      <w:r w:rsidRPr="001F28BA">
        <w:t xml:space="preserve"> groups of sizes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oMath>
      <w:r w:rsidRPr="001F28BA">
        <w:t>. The group sizes should be approximately equal.</w:t>
      </w:r>
    </w:p>
    <w:p w14:paraId="699E059A" w14:textId="77777777" w:rsidR="00512C44" w:rsidRPr="001F28BA" w:rsidRDefault="00512C44" w:rsidP="00512C44"/>
    <w:p w14:paraId="6E49D26A" w14:textId="77777777" w:rsidR="00512C44" w:rsidRPr="001F28BA" w:rsidRDefault="00512C44" w:rsidP="00512C44">
      <w:r w:rsidRPr="001F28BA">
        <w:t xml:space="preserve">Let </w:t>
      </w:r>
      <m:oMath>
        <m:sSub>
          <m:sSubPr>
            <m:ctrlPr>
              <w:rPr>
                <w:rFonts w:ascii="Cambria Math" w:hAnsi="Cambria Math"/>
                <w:i/>
              </w:rPr>
            </m:ctrlPr>
          </m:sSubPr>
          <m:e>
            <m:r>
              <w:rPr>
                <w:rFonts w:ascii="Cambria Math" w:hAnsi="Cambria Math"/>
              </w:rPr>
              <m:t>y</m:t>
            </m:r>
          </m:e>
          <m:sub>
            <m:r>
              <w:rPr>
                <w:rFonts w:ascii="Cambria Math" w:hAnsi="Cambria Math"/>
              </w:rPr>
              <m:t>i,j</m:t>
            </m:r>
          </m:sub>
        </m:sSub>
      </m:oMath>
      <w:r w:rsidRPr="001F28BA">
        <w:t xml:space="preserve"> denote the outcome of the </w:t>
      </w:r>
      <m:oMath>
        <m:r>
          <w:rPr>
            <w:rFonts w:ascii="Cambria Math" w:hAnsi="Cambria Math"/>
          </w:rPr>
          <m:t>j</m:t>
        </m:r>
      </m:oMath>
      <w:r w:rsidRPr="001F28BA">
        <w:rPr>
          <w:vertAlign w:val="superscript"/>
        </w:rPr>
        <w:t>th</w:t>
      </w:r>
      <w:r w:rsidRPr="001F28BA">
        <w:t xml:space="preserve"> observation in the </w:t>
      </w:r>
      <m:oMath>
        <m:r>
          <w:rPr>
            <w:rFonts w:ascii="Cambria Math" w:hAnsi="Cambria Math"/>
          </w:rPr>
          <m:t>i</m:t>
        </m:r>
      </m:oMath>
      <w:r w:rsidRPr="001F28BA">
        <w:rPr>
          <w:vertAlign w:val="superscript"/>
        </w:rPr>
        <w:t>th</w:t>
      </w:r>
      <w:r w:rsidRPr="001F28BA">
        <w:t xml:space="preserve"> group, and let </w:t>
      </w:r>
      <m:oMath>
        <m:sSub>
          <m:sSubPr>
            <m:ctrlPr>
              <w:rPr>
                <w:rFonts w:ascii="Cambria Math" w:hAnsi="Cambria Math"/>
                <w:i/>
              </w:rPr>
            </m:ctrlPr>
          </m:sSubPr>
          <m:e>
            <m:acc>
              <m:accPr>
                <m:ctrlPr>
                  <w:rPr>
                    <w:rFonts w:ascii="Cambria Math" w:hAnsi="Cambria Math"/>
                    <w:i/>
                  </w:rPr>
                </m:ctrlPr>
              </m:accPr>
              <m:e>
                <m:r>
                  <w:rPr>
                    <w:rFonts w:ascii="Cambria Math" w:hAnsi="Cambria Math"/>
                  </w:rPr>
                  <m:t>π</m:t>
                </m:r>
              </m:e>
            </m:acc>
          </m:e>
          <m:sub>
            <m:r>
              <w:rPr>
                <w:rFonts w:ascii="Cambria Math" w:hAnsi="Cambria Math"/>
              </w:rPr>
              <m:t>i,j</m:t>
            </m:r>
          </m:sub>
        </m:sSub>
      </m:oMath>
      <w:r w:rsidRPr="001F28BA">
        <w:t xml:space="preserve"> denote the fitted probability. The Hosmer-Lemeshow statistic is defined as</w:t>
      </w:r>
    </w:p>
    <w:p w14:paraId="211A14CF" w14:textId="77777777" w:rsidR="00512C44" w:rsidRPr="001F28BA" w:rsidRDefault="00512C44" w:rsidP="00512C44">
      <w:pPr>
        <w:jc w:val="right"/>
        <w:rPr>
          <w:rFonts w:ascii="Arial" w:hAnsi="Arial" w:cs="Arial"/>
        </w:rPr>
      </w:pPr>
      <w:r w:rsidRPr="001F28BA">
        <w:br/>
      </w:r>
      <m:oMath>
        <m:r>
          <w:rPr>
            <w:rFonts w:ascii="Cambria Math" w:hAnsi="Arial" w:cs="Arial"/>
            <w:sz w:val="24"/>
          </w:rPr>
          <m:t xml:space="preserve">HL= </m:t>
        </m:r>
        <m:nary>
          <m:naryPr>
            <m:chr m:val="∑"/>
            <m:limLoc m:val="undOvr"/>
            <m:ctrlPr>
              <w:rPr>
                <w:rFonts w:ascii="Cambria Math" w:hAnsi="Arial" w:cs="Arial"/>
                <w:i/>
                <w:sz w:val="24"/>
              </w:rPr>
            </m:ctrlPr>
          </m:naryPr>
          <m:sub>
            <m:r>
              <w:rPr>
                <w:rFonts w:ascii="Cambria Math" w:hAnsi="Cambria Math" w:cs="Arial"/>
                <w:sz w:val="24"/>
              </w:rPr>
              <m:t>i</m:t>
            </m:r>
            <m:r>
              <w:rPr>
                <w:rFonts w:ascii="Cambria Math" w:hAnsi="Arial" w:cs="Arial"/>
                <w:sz w:val="24"/>
              </w:rPr>
              <m:t>=1</m:t>
            </m:r>
          </m:sub>
          <m:sup>
            <m:r>
              <w:rPr>
                <w:rFonts w:ascii="Cambria Math" w:hAnsi="Cambria Math" w:cs="Arial"/>
                <w:sz w:val="24"/>
              </w:rPr>
              <m:t>N</m:t>
            </m:r>
          </m:sup>
          <m:e>
            <m:f>
              <m:fPr>
                <m:ctrlPr>
                  <w:rPr>
                    <w:rFonts w:ascii="Cambria Math" w:hAnsi="Arial" w:cs="Arial"/>
                    <w:i/>
                    <w:sz w:val="24"/>
                  </w:rPr>
                </m:ctrlPr>
              </m:fPr>
              <m:num>
                <m:sSup>
                  <m:sSupPr>
                    <m:ctrlPr>
                      <w:rPr>
                        <w:rFonts w:ascii="Cambria Math" w:hAnsi="Arial" w:cs="Arial"/>
                        <w:i/>
                        <w:sz w:val="24"/>
                      </w:rPr>
                    </m:ctrlPr>
                  </m:sSupPr>
                  <m:e>
                    <m:d>
                      <m:dPr>
                        <m:ctrlPr>
                          <w:rPr>
                            <w:rFonts w:ascii="Cambria Math" w:hAnsi="Arial" w:cs="Arial"/>
                            <w:i/>
                            <w:sz w:val="24"/>
                          </w:rPr>
                        </m:ctrlPr>
                      </m:dPr>
                      <m:e>
                        <m:nary>
                          <m:naryPr>
                            <m:chr m:val="∑"/>
                            <m:limLoc m:val="undOvr"/>
                            <m:ctrlPr>
                              <w:rPr>
                                <w:rFonts w:ascii="Cambria Math" w:hAnsi="Arial" w:cs="Arial"/>
                                <w:i/>
                                <w:sz w:val="24"/>
                              </w:rPr>
                            </m:ctrlPr>
                          </m:naryPr>
                          <m:sub>
                            <m:r>
                              <w:rPr>
                                <w:rFonts w:ascii="Cambria Math" w:hAnsi="Cambria Math" w:cs="Arial"/>
                                <w:sz w:val="24"/>
                              </w:rPr>
                              <m:t>j</m:t>
                            </m:r>
                            <m:r>
                              <w:rPr>
                                <w:rFonts w:ascii="Cambria Math" w:hAnsi="Arial" w:cs="Arial"/>
                                <w:sz w:val="24"/>
                              </w:rPr>
                              <m:t>=1</m:t>
                            </m:r>
                          </m:sub>
                          <m:sup>
                            <m:sSub>
                              <m:sSubPr>
                                <m:ctrlPr>
                                  <w:rPr>
                                    <w:rFonts w:ascii="Cambria Math" w:hAnsi="Arial" w:cs="Arial"/>
                                    <w:i/>
                                    <w:sz w:val="24"/>
                                  </w:rPr>
                                </m:ctrlPr>
                              </m:sSubPr>
                              <m:e>
                                <m:r>
                                  <w:rPr>
                                    <w:rFonts w:ascii="Cambria Math" w:hAnsi="Cambria Math" w:cs="Arial"/>
                                    <w:sz w:val="24"/>
                                  </w:rPr>
                                  <m:t>M</m:t>
                                </m:r>
                              </m:e>
                              <m:sub>
                                <m:r>
                                  <w:rPr>
                                    <w:rFonts w:ascii="Cambria Math" w:hAnsi="Cambria Math" w:cs="Arial"/>
                                    <w:sz w:val="24"/>
                                  </w:rPr>
                                  <m:t>i</m:t>
                                </m:r>
                              </m:sub>
                            </m:sSub>
                          </m:sup>
                          <m:e>
                            <m:sSub>
                              <m:sSubPr>
                                <m:ctrlPr>
                                  <w:rPr>
                                    <w:rFonts w:ascii="Cambria Math" w:hAnsi="Arial" w:cs="Arial"/>
                                    <w:i/>
                                    <w:sz w:val="24"/>
                                  </w:rPr>
                                </m:ctrlPr>
                              </m:sSubPr>
                              <m:e>
                                <m:r>
                                  <w:rPr>
                                    <w:rFonts w:ascii="Cambria Math" w:hAnsi="Cambria Math" w:cs="Arial"/>
                                    <w:sz w:val="24"/>
                                  </w:rPr>
                                  <m:t>y</m:t>
                                </m:r>
                              </m:e>
                              <m:sub>
                                <m:r>
                                  <w:rPr>
                                    <w:rFonts w:ascii="Cambria Math" w:hAnsi="Cambria Math" w:cs="Arial"/>
                                    <w:sz w:val="24"/>
                                  </w:rPr>
                                  <m:t>i</m:t>
                                </m:r>
                                <m:r>
                                  <w:rPr>
                                    <w:rFonts w:ascii="Cambria Math" w:hAnsi="Arial" w:cs="Arial"/>
                                    <w:sz w:val="24"/>
                                  </w:rPr>
                                  <m:t>,</m:t>
                                </m:r>
                                <m:r>
                                  <w:rPr>
                                    <w:rFonts w:ascii="Cambria Math" w:hAnsi="Cambria Math" w:cs="Arial"/>
                                    <w:sz w:val="24"/>
                                  </w:rPr>
                                  <m:t>j</m:t>
                                </m:r>
                              </m:sub>
                            </m:sSub>
                          </m:e>
                        </m:nary>
                        <m:r>
                          <w:rPr>
                            <w:rFonts w:ascii="Arial" w:hAnsi="Arial" w:cs="Arial"/>
                            <w:sz w:val="24"/>
                          </w:rPr>
                          <m:t>-</m:t>
                        </m:r>
                        <m:nary>
                          <m:naryPr>
                            <m:chr m:val="∑"/>
                            <m:limLoc m:val="undOvr"/>
                            <m:ctrlPr>
                              <w:rPr>
                                <w:rFonts w:ascii="Cambria Math" w:hAnsi="Arial" w:cs="Arial"/>
                                <w:i/>
                                <w:sz w:val="24"/>
                              </w:rPr>
                            </m:ctrlPr>
                          </m:naryPr>
                          <m:sub>
                            <m:r>
                              <w:rPr>
                                <w:rFonts w:ascii="Cambria Math" w:hAnsi="Cambria Math" w:cs="Arial"/>
                                <w:sz w:val="24"/>
                              </w:rPr>
                              <m:t>j</m:t>
                            </m:r>
                            <m:r>
                              <w:rPr>
                                <w:rFonts w:ascii="Cambria Math" w:hAnsi="Arial" w:cs="Arial"/>
                                <w:sz w:val="24"/>
                              </w:rPr>
                              <m:t>=1</m:t>
                            </m:r>
                          </m:sub>
                          <m:sup>
                            <m:sSub>
                              <m:sSubPr>
                                <m:ctrlPr>
                                  <w:rPr>
                                    <w:rFonts w:ascii="Cambria Math" w:hAnsi="Arial" w:cs="Arial"/>
                                    <w:i/>
                                    <w:sz w:val="24"/>
                                  </w:rPr>
                                </m:ctrlPr>
                              </m:sSubPr>
                              <m:e>
                                <m:r>
                                  <w:rPr>
                                    <w:rFonts w:ascii="Cambria Math" w:hAnsi="Cambria Math" w:cs="Arial"/>
                                    <w:sz w:val="24"/>
                                  </w:rPr>
                                  <m:t>M</m:t>
                                </m:r>
                              </m:e>
                              <m:sub>
                                <m:r>
                                  <w:rPr>
                                    <w:rFonts w:ascii="Cambria Math" w:hAnsi="Cambria Math" w:cs="Arial"/>
                                    <w:sz w:val="24"/>
                                  </w:rPr>
                                  <m:t>i</m:t>
                                </m:r>
                              </m:sub>
                            </m:sSub>
                          </m:sup>
                          <m:e>
                            <m:sSub>
                              <m:sSubPr>
                                <m:ctrlPr>
                                  <w:rPr>
                                    <w:rFonts w:ascii="Cambria Math" w:hAnsi="Arial" w:cs="Arial"/>
                                    <w:i/>
                                    <w:sz w:val="24"/>
                                  </w:rPr>
                                </m:ctrlPr>
                              </m:sSubPr>
                              <m:e>
                                <m:acc>
                                  <m:accPr>
                                    <m:ctrlPr>
                                      <w:rPr>
                                        <w:rFonts w:ascii="Cambria Math" w:hAnsi="Arial" w:cs="Arial"/>
                                        <w:i/>
                                        <w:sz w:val="24"/>
                                      </w:rPr>
                                    </m:ctrlPr>
                                  </m:accPr>
                                  <m:e>
                                    <m:r>
                                      <w:rPr>
                                        <w:rFonts w:ascii="Cambria Math" w:hAnsi="Cambria Math" w:cs="Arial"/>
                                        <w:sz w:val="24"/>
                                      </w:rPr>
                                      <m:t>π</m:t>
                                    </m:r>
                                  </m:e>
                                </m:acc>
                              </m:e>
                              <m:sub>
                                <m:r>
                                  <w:rPr>
                                    <w:rFonts w:ascii="Cambria Math" w:hAnsi="Cambria Math" w:cs="Arial"/>
                                    <w:sz w:val="24"/>
                                  </w:rPr>
                                  <m:t>i</m:t>
                                </m:r>
                                <m:r>
                                  <w:rPr>
                                    <w:rFonts w:ascii="Cambria Math" w:hAnsi="Arial" w:cs="Arial"/>
                                    <w:sz w:val="24"/>
                                  </w:rPr>
                                  <m:t>,</m:t>
                                </m:r>
                                <m:r>
                                  <w:rPr>
                                    <w:rFonts w:ascii="Cambria Math" w:hAnsi="Cambria Math" w:cs="Arial"/>
                                    <w:sz w:val="24"/>
                                  </w:rPr>
                                  <m:t>j</m:t>
                                </m:r>
                              </m:sub>
                            </m:sSub>
                          </m:e>
                        </m:nary>
                      </m:e>
                    </m:d>
                  </m:e>
                  <m:sup>
                    <m:r>
                      <w:rPr>
                        <w:rFonts w:ascii="Cambria Math" w:hAnsi="Arial" w:cs="Arial"/>
                        <w:sz w:val="24"/>
                      </w:rPr>
                      <m:t>2</m:t>
                    </m:r>
                  </m:sup>
                </m:sSup>
              </m:num>
              <m:den>
                <m:d>
                  <m:dPr>
                    <m:ctrlPr>
                      <w:rPr>
                        <w:rFonts w:ascii="Cambria Math" w:hAnsi="Arial" w:cs="Arial"/>
                        <w:i/>
                        <w:sz w:val="24"/>
                      </w:rPr>
                    </m:ctrlPr>
                  </m:dPr>
                  <m:e>
                    <m:nary>
                      <m:naryPr>
                        <m:chr m:val="∑"/>
                        <m:limLoc m:val="undOvr"/>
                        <m:ctrlPr>
                          <w:rPr>
                            <w:rFonts w:ascii="Cambria Math" w:hAnsi="Arial" w:cs="Arial"/>
                            <w:i/>
                            <w:sz w:val="24"/>
                          </w:rPr>
                        </m:ctrlPr>
                      </m:naryPr>
                      <m:sub>
                        <m:r>
                          <w:rPr>
                            <w:rFonts w:ascii="Cambria Math" w:hAnsi="Cambria Math" w:cs="Arial"/>
                            <w:sz w:val="24"/>
                          </w:rPr>
                          <m:t>j</m:t>
                        </m:r>
                        <m:r>
                          <w:rPr>
                            <w:rFonts w:ascii="Cambria Math" w:hAnsi="Arial" w:cs="Arial"/>
                            <w:sz w:val="24"/>
                          </w:rPr>
                          <m:t>=1</m:t>
                        </m:r>
                      </m:sub>
                      <m:sup>
                        <m:sSub>
                          <m:sSubPr>
                            <m:ctrlPr>
                              <w:rPr>
                                <w:rFonts w:ascii="Cambria Math" w:hAnsi="Arial" w:cs="Arial"/>
                                <w:i/>
                                <w:sz w:val="24"/>
                              </w:rPr>
                            </m:ctrlPr>
                          </m:sSubPr>
                          <m:e>
                            <m:r>
                              <w:rPr>
                                <w:rFonts w:ascii="Cambria Math" w:hAnsi="Cambria Math" w:cs="Arial"/>
                                <w:sz w:val="24"/>
                              </w:rPr>
                              <m:t>M</m:t>
                            </m:r>
                          </m:e>
                          <m:sub>
                            <m:r>
                              <w:rPr>
                                <w:rFonts w:ascii="Cambria Math" w:hAnsi="Cambria Math" w:cs="Arial"/>
                                <w:sz w:val="24"/>
                              </w:rPr>
                              <m:t>i</m:t>
                            </m:r>
                          </m:sub>
                        </m:sSub>
                      </m:sup>
                      <m:e>
                        <m:sSub>
                          <m:sSubPr>
                            <m:ctrlPr>
                              <w:rPr>
                                <w:rFonts w:ascii="Cambria Math" w:hAnsi="Arial" w:cs="Arial"/>
                                <w:i/>
                                <w:sz w:val="24"/>
                              </w:rPr>
                            </m:ctrlPr>
                          </m:sSubPr>
                          <m:e>
                            <m:acc>
                              <m:accPr>
                                <m:ctrlPr>
                                  <w:rPr>
                                    <w:rFonts w:ascii="Cambria Math" w:hAnsi="Arial" w:cs="Arial"/>
                                    <w:i/>
                                    <w:sz w:val="24"/>
                                  </w:rPr>
                                </m:ctrlPr>
                              </m:accPr>
                              <m:e>
                                <m:r>
                                  <w:rPr>
                                    <w:rFonts w:ascii="Cambria Math" w:hAnsi="Cambria Math" w:cs="Arial"/>
                                    <w:sz w:val="24"/>
                                  </w:rPr>
                                  <m:t>π</m:t>
                                </m:r>
                              </m:e>
                            </m:acc>
                          </m:e>
                          <m:sub>
                            <m:r>
                              <w:rPr>
                                <w:rFonts w:ascii="Cambria Math" w:hAnsi="Cambria Math" w:cs="Arial"/>
                                <w:sz w:val="24"/>
                              </w:rPr>
                              <m:t>i</m:t>
                            </m:r>
                            <m:r>
                              <w:rPr>
                                <w:rFonts w:ascii="Cambria Math" w:hAnsi="Arial" w:cs="Arial"/>
                                <w:sz w:val="24"/>
                              </w:rPr>
                              <m:t>,</m:t>
                            </m:r>
                            <m:r>
                              <w:rPr>
                                <w:rFonts w:ascii="Cambria Math" w:hAnsi="Cambria Math" w:cs="Arial"/>
                                <w:sz w:val="24"/>
                              </w:rPr>
                              <m:t>j</m:t>
                            </m:r>
                          </m:sub>
                        </m:sSub>
                      </m:e>
                    </m:nary>
                  </m:e>
                </m:d>
                <m:r>
                  <w:rPr>
                    <w:rFonts w:ascii="Arial" w:hAnsi="Arial" w:cs="Arial"/>
                    <w:sz w:val="24"/>
                  </w:rPr>
                  <m:t>∙</m:t>
                </m:r>
                <m:d>
                  <m:dPr>
                    <m:ctrlPr>
                      <w:rPr>
                        <w:rFonts w:ascii="Cambria Math" w:hAnsi="Arial" w:cs="Arial"/>
                        <w:i/>
                        <w:sz w:val="24"/>
                      </w:rPr>
                    </m:ctrlPr>
                  </m:dPr>
                  <m:e>
                    <m:r>
                      <w:rPr>
                        <w:rFonts w:ascii="Cambria Math" w:hAnsi="Arial" w:cs="Arial"/>
                        <w:sz w:val="24"/>
                      </w:rPr>
                      <m:t>1</m:t>
                    </m:r>
                    <m:r>
                      <w:rPr>
                        <w:rFonts w:ascii="Cambria Math" w:hAnsi="Arial" w:cs="Arial"/>
                        <w:sz w:val="24"/>
                      </w:rPr>
                      <m:t>-</m:t>
                    </m:r>
                    <m:d>
                      <m:dPr>
                        <m:ctrlPr>
                          <w:rPr>
                            <w:rFonts w:ascii="Cambria Math" w:hAnsi="Arial" w:cs="Arial"/>
                            <w:i/>
                            <w:sz w:val="24"/>
                          </w:rPr>
                        </m:ctrlPr>
                      </m:dPr>
                      <m:e>
                        <m:nary>
                          <m:naryPr>
                            <m:chr m:val="∑"/>
                            <m:limLoc m:val="undOvr"/>
                            <m:ctrlPr>
                              <w:rPr>
                                <w:rFonts w:ascii="Cambria Math" w:hAnsi="Arial" w:cs="Arial"/>
                                <w:i/>
                                <w:sz w:val="24"/>
                              </w:rPr>
                            </m:ctrlPr>
                          </m:naryPr>
                          <m:sub>
                            <m:r>
                              <w:rPr>
                                <w:rFonts w:ascii="Cambria Math" w:hAnsi="Cambria Math" w:cs="Arial"/>
                                <w:sz w:val="24"/>
                              </w:rPr>
                              <m:t>j</m:t>
                            </m:r>
                            <m:r>
                              <w:rPr>
                                <w:rFonts w:ascii="Cambria Math" w:hAnsi="Arial" w:cs="Arial"/>
                                <w:sz w:val="24"/>
                              </w:rPr>
                              <m:t>=1</m:t>
                            </m:r>
                          </m:sub>
                          <m:sup>
                            <m:sSub>
                              <m:sSubPr>
                                <m:ctrlPr>
                                  <w:rPr>
                                    <w:rFonts w:ascii="Cambria Math" w:hAnsi="Arial" w:cs="Arial"/>
                                    <w:i/>
                                    <w:sz w:val="24"/>
                                  </w:rPr>
                                </m:ctrlPr>
                              </m:sSubPr>
                              <m:e>
                                <m:r>
                                  <w:rPr>
                                    <w:rFonts w:ascii="Cambria Math" w:hAnsi="Cambria Math" w:cs="Arial"/>
                                    <w:sz w:val="24"/>
                                  </w:rPr>
                                  <m:t>M</m:t>
                                </m:r>
                              </m:e>
                              <m:sub>
                                <m:r>
                                  <w:rPr>
                                    <w:rFonts w:ascii="Cambria Math" w:hAnsi="Cambria Math" w:cs="Arial"/>
                                    <w:sz w:val="24"/>
                                  </w:rPr>
                                  <m:t>i</m:t>
                                </m:r>
                              </m:sub>
                            </m:sSub>
                          </m:sup>
                          <m:e>
                            <m:sSub>
                              <m:sSubPr>
                                <m:ctrlPr>
                                  <w:rPr>
                                    <w:rFonts w:ascii="Cambria Math" w:hAnsi="Arial" w:cs="Arial"/>
                                    <w:i/>
                                    <w:sz w:val="24"/>
                                  </w:rPr>
                                </m:ctrlPr>
                              </m:sSubPr>
                              <m:e>
                                <m:acc>
                                  <m:accPr>
                                    <m:ctrlPr>
                                      <w:rPr>
                                        <w:rFonts w:ascii="Cambria Math" w:hAnsi="Arial" w:cs="Arial"/>
                                        <w:i/>
                                        <w:sz w:val="24"/>
                                      </w:rPr>
                                    </m:ctrlPr>
                                  </m:accPr>
                                  <m:e>
                                    <m:r>
                                      <w:rPr>
                                        <w:rFonts w:ascii="Cambria Math" w:hAnsi="Cambria Math" w:cs="Arial"/>
                                        <w:sz w:val="24"/>
                                      </w:rPr>
                                      <m:t>π</m:t>
                                    </m:r>
                                  </m:e>
                                </m:acc>
                              </m:e>
                              <m:sub>
                                <m:r>
                                  <w:rPr>
                                    <w:rFonts w:ascii="Cambria Math" w:hAnsi="Cambria Math" w:cs="Arial"/>
                                    <w:sz w:val="24"/>
                                  </w:rPr>
                                  <m:t>i</m:t>
                                </m:r>
                                <m:r>
                                  <w:rPr>
                                    <w:rFonts w:ascii="Cambria Math" w:hAnsi="Arial" w:cs="Arial"/>
                                    <w:sz w:val="24"/>
                                  </w:rPr>
                                  <m:t>,</m:t>
                                </m:r>
                                <m:r>
                                  <w:rPr>
                                    <w:rFonts w:ascii="Cambria Math" w:hAnsi="Cambria Math" w:cs="Arial"/>
                                    <w:sz w:val="24"/>
                                  </w:rPr>
                                  <m:t>j</m:t>
                                </m:r>
                              </m:sub>
                            </m:sSub>
                          </m:e>
                        </m:nary>
                      </m:e>
                    </m:d>
                    <m:r>
                      <w:rPr>
                        <w:rFonts w:ascii="Cambria Math" w:hAnsi="Arial" w:cs="Arial"/>
                        <w:sz w:val="24"/>
                      </w:rPr>
                      <m:t>/</m:t>
                    </m:r>
                    <m:sSub>
                      <m:sSubPr>
                        <m:ctrlPr>
                          <w:rPr>
                            <w:rFonts w:ascii="Cambria Math" w:hAnsi="Arial" w:cs="Arial"/>
                            <w:i/>
                            <w:sz w:val="24"/>
                          </w:rPr>
                        </m:ctrlPr>
                      </m:sSubPr>
                      <m:e>
                        <m:r>
                          <w:rPr>
                            <w:rFonts w:ascii="Cambria Math" w:hAnsi="Cambria Math" w:cs="Arial"/>
                            <w:sz w:val="24"/>
                          </w:rPr>
                          <m:t>M</m:t>
                        </m:r>
                      </m:e>
                      <m:sub>
                        <m:r>
                          <w:rPr>
                            <w:rFonts w:ascii="Cambria Math" w:hAnsi="Cambria Math" w:cs="Arial"/>
                            <w:sz w:val="24"/>
                          </w:rPr>
                          <m:t>i</m:t>
                        </m:r>
                      </m:sub>
                    </m:sSub>
                  </m:e>
                </m:d>
              </m:den>
            </m:f>
          </m:e>
        </m:nary>
        <m:r>
          <w:rPr>
            <w:rFonts w:ascii="Cambria Math" w:hAnsi="Arial" w:cs="Arial"/>
            <w:sz w:val="24"/>
          </w:rPr>
          <m:t>.</m:t>
        </m:r>
      </m:oMath>
      <w:r w:rsidRPr="001F28BA">
        <w:tab/>
      </w:r>
      <w:r w:rsidRPr="001F28BA">
        <w:tab/>
      </w:r>
      <w:r w:rsidRPr="001F28BA">
        <w:tab/>
      </w:r>
      <w:r w:rsidRPr="001F28BA">
        <w:tab/>
      </w:r>
      <w:r w:rsidRPr="001F28BA">
        <w:tab/>
      </w:r>
      <w:r w:rsidRPr="001F28BA">
        <w:tab/>
      </w:r>
      <w:r w:rsidRPr="001F28BA">
        <w:rPr>
          <w:rFonts w:ascii="Arial" w:hAnsi="Arial" w:cs="Arial"/>
        </w:rPr>
        <w:t>(A12.7)</w:t>
      </w:r>
    </w:p>
    <w:p w14:paraId="009D1D0C" w14:textId="77777777" w:rsidR="00512C44" w:rsidRPr="001F28BA" w:rsidRDefault="00512C44" w:rsidP="00512C44"/>
    <w:p w14:paraId="267012A7" w14:textId="77777777" w:rsidR="00512C44" w:rsidRPr="001F28BA" w:rsidRDefault="00512C44" w:rsidP="00512C44">
      <w:r w:rsidRPr="001F28BA">
        <w:t>The asymptotic distribution of this statistic is approximately chi-squared.</w:t>
      </w:r>
    </w:p>
    <w:p w14:paraId="34885A79" w14:textId="77777777" w:rsidR="00512C44" w:rsidRPr="001F28BA" w:rsidRDefault="00512C44" w:rsidP="00512C44"/>
    <w:p w14:paraId="6E03B613" w14:textId="77777777" w:rsidR="00512C44" w:rsidRPr="001F28BA" w:rsidRDefault="00512C44" w:rsidP="00512C44"/>
    <w:p w14:paraId="1F6CDE7E" w14:textId="77777777" w:rsidR="00512C44" w:rsidRPr="001F28BA" w:rsidRDefault="00512C44" w:rsidP="00512C44">
      <w:pPr>
        <w:rPr>
          <w:sz w:val="26"/>
        </w:rPr>
      </w:pPr>
      <w:r w:rsidRPr="001F28BA">
        <w:br w:type="page"/>
      </w:r>
    </w:p>
    <w:p w14:paraId="2EA05314" w14:textId="77777777" w:rsidR="00512C44" w:rsidRPr="00852975" w:rsidRDefault="00C417AE" w:rsidP="00C417AE">
      <w:pPr>
        <w:pStyle w:val="Heading1"/>
      </w:pPr>
      <w:bookmarkStart w:id="3310" w:name="_Toc452657925"/>
      <w:bookmarkStart w:id="3311" w:name="_Ref453930815"/>
      <w:bookmarkStart w:id="3312" w:name="_Ref453930816"/>
      <w:bookmarkStart w:id="3313" w:name="_Ref453932772"/>
      <w:bookmarkStart w:id="3314" w:name="_Toc512010419"/>
      <w:r>
        <w:lastRenderedPageBreak/>
        <w:t>Appendix: m</w:t>
      </w:r>
      <w:r w:rsidR="00512C44" w:rsidRPr="00852975">
        <w:t>odel performance metrics</w:t>
      </w:r>
      <w:bookmarkEnd w:id="3310"/>
      <w:bookmarkEnd w:id="3311"/>
      <w:bookmarkEnd w:id="3312"/>
      <w:bookmarkEnd w:id="3313"/>
      <w:bookmarkEnd w:id="3314"/>
    </w:p>
    <w:p w14:paraId="579FEECC" w14:textId="77777777" w:rsidR="00512C44" w:rsidRPr="00E34210" w:rsidRDefault="00512C44" w:rsidP="00E34210">
      <w:pPr>
        <w:pStyle w:val="Heading2"/>
      </w:pPr>
      <w:bookmarkStart w:id="3315" w:name="_Toc512010420"/>
      <w:r w:rsidRPr="00E34210">
        <w:t>Measures of discrimination and accuracy</w:t>
      </w:r>
      <w:bookmarkEnd w:id="3315"/>
    </w:p>
    <w:p w14:paraId="2D98DB5B" w14:textId="77777777" w:rsidR="00512C44" w:rsidRPr="001F28BA" w:rsidRDefault="00512C44" w:rsidP="00512C44">
      <w:r w:rsidRPr="001F28BA">
        <w:t xml:space="preserve">To evaluate model performance on a </w:t>
      </w:r>
      <w:r w:rsidR="002D30E4">
        <w:t>data set</w:t>
      </w:r>
      <w:r w:rsidRPr="001F28BA">
        <w:t xml:space="preserve"> containing both predicted and actual metrics, the </w:t>
      </w:r>
      <w:r w:rsidR="002D30E4">
        <w:t>data set</w:t>
      </w:r>
      <w:r w:rsidRPr="001F28BA">
        <w:t xml:space="preserve"> is separated into </w:t>
      </w:r>
      <m:oMath>
        <m:r>
          <w:rPr>
            <w:rFonts w:ascii="Cambria Math" w:hAnsi="Cambria Math"/>
          </w:rPr>
          <m:t>n</m:t>
        </m:r>
      </m:oMath>
      <w:r w:rsidRPr="001F28BA">
        <w:t xml:space="preserve"> rank-groups based on the predicted metrics. These rank-groups are ordered.</w:t>
      </w:r>
    </w:p>
    <w:p w14:paraId="5C240454" w14:textId="77777777" w:rsidR="00512C44" w:rsidRPr="001F28BA" w:rsidRDefault="00512C44" w:rsidP="00512C44"/>
    <w:p w14:paraId="6CC6F549" w14:textId="77777777" w:rsidR="00512C44" w:rsidRPr="001F28BA" w:rsidRDefault="00512C44" w:rsidP="00512C44">
      <w:r w:rsidRPr="001F28BA">
        <w:t xml:space="preserve">For each </w:t>
      </w:r>
      <m:oMath>
        <m:r>
          <w:rPr>
            <w:rFonts w:ascii="Cambria Math" w:hAnsi="Cambria Math"/>
          </w:rPr>
          <m:t>0≤i≤n</m:t>
        </m:r>
      </m:oMath>
      <w:r w:rsidRPr="001F28BA">
        <w:t xml:space="preserve"> let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1F28BA">
        <w:t xml:space="preserve"> be the fraction of the population falling within the first </w:t>
      </w:r>
      <m:oMath>
        <m:r>
          <w:rPr>
            <w:rFonts w:ascii="Cambria Math" w:hAnsi="Cambria Math"/>
          </w:rPr>
          <m:t>i</m:t>
        </m:r>
      </m:oMath>
      <w:r w:rsidRPr="001F28BA">
        <w:t xml:space="preserve"> rank-groups. Suppose</w:t>
      </w:r>
      <w:r w:rsidR="0039224C">
        <w:t xml:space="preserve"> modelers </w:t>
      </w:r>
      <w:r w:rsidRPr="001F28BA">
        <w:t xml:space="preserve">have some subset of the population for which a specified event occurs, then for each </w:t>
      </w:r>
      <m:oMath>
        <m:r>
          <w:rPr>
            <w:rFonts w:ascii="Cambria Math" w:hAnsi="Cambria Math"/>
          </w:rPr>
          <m:t>0≤i≤n</m:t>
        </m:r>
      </m:oMath>
      <w:r w:rsidRPr="001F28BA">
        <w:t xml:space="preserve"> let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F28BA">
        <w:t xml:space="preserve"> be the fraction of this subset of the population that falls within the first </w:t>
      </w:r>
      <m:oMath>
        <m:r>
          <w:rPr>
            <w:rFonts w:ascii="Cambria Math" w:hAnsi="Cambria Math"/>
          </w:rPr>
          <m:t>i</m:t>
        </m:r>
      </m:oMath>
      <w:r w:rsidRPr="001F28BA">
        <w:t xml:space="preserve"> rank-groups. The Lorenz curve for this event is constructed by plotting the points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1F28BA">
        <w:t xml:space="preserve"> and interpolating linearly between adjacent points.</w:t>
      </w:r>
    </w:p>
    <w:p w14:paraId="27BCEB81" w14:textId="77777777" w:rsidR="00512C44" w:rsidRPr="001F28BA" w:rsidRDefault="00512C44" w:rsidP="00512C44"/>
    <w:p w14:paraId="15A3829E" w14:textId="77777777" w:rsidR="00512C44" w:rsidRPr="001F28BA" w:rsidRDefault="00512C44" w:rsidP="00512C44">
      <w:r w:rsidRPr="001F28BA">
        <w:t>Such Lorenz curves could be constructed for any event including predicted events, actual events, negative of actual events, or random events. In such cases</w:t>
      </w:r>
      <w:r w:rsidR="0039224C">
        <w:t xml:space="preserve"> modelers </w:t>
      </w:r>
      <w:r w:rsidRPr="001F28BA">
        <w:t xml:space="preserve">will use the notations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predicted</m:t>
            </m:r>
          </m:sup>
        </m:sSubSup>
      </m:oMath>
      <w:r w:rsidRPr="001F28BA">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actual</m:t>
            </m:r>
          </m:sup>
        </m:sSubSup>
      </m:oMath>
      <w:r w:rsidRPr="001F28BA">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non-event</m:t>
            </m:r>
          </m:sup>
        </m:sSubSup>
      </m:oMath>
      <w:r w:rsidRPr="001F28BA">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random</m:t>
            </m:r>
          </m:sup>
        </m:sSubSup>
      </m:oMath>
      <w:r w:rsidRPr="001F28BA">
        <w:t>.</w:t>
      </w:r>
    </w:p>
    <w:p w14:paraId="3CD69734" w14:textId="77777777" w:rsidR="00512C44" w:rsidRPr="001F28BA" w:rsidRDefault="00512C44" w:rsidP="00512C44"/>
    <w:p w14:paraId="0F737B63" w14:textId="77777777" w:rsidR="00512C44" w:rsidRPr="001F28BA" w:rsidRDefault="00512C44" w:rsidP="00512C44">
      <w:pPr>
        <w:pStyle w:val="figurecaption"/>
        <w:rPr>
          <w:color w:val="auto"/>
        </w:rPr>
      </w:pPr>
      <w:r w:rsidRPr="001F28BA">
        <w:rPr>
          <w:color w:val="auto"/>
        </w:rPr>
        <w:t>Figure 13-1: Lorenz curve example</w:t>
      </w:r>
    </w:p>
    <w:p w14:paraId="5C51421B" w14:textId="77777777" w:rsidR="00512C44" w:rsidRPr="001F28BA" w:rsidRDefault="00512C44" w:rsidP="00512C44">
      <w:r w:rsidRPr="001F28BA">
        <w:rPr>
          <w:noProof/>
        </w:rPr>
        <w:drawing>
          <wp:inline distT="0" distB="0" distL="0" distR="0" wp14:anchorId="31E0FCA3" wp14:editId="1F48C2E0">
            <wp:extent cx="5943600" cy="3396343"/>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943600" cy="3396343"/>
                    </a:xfrm>
                    <a:prstGeom prst="rect">
                      <a:avLst/>
                    </a:prstGeom>
                    <a:noFill/>
                    <a:ln w="9525">
                      <a:noFill/>
                      <a:miter lim="800000"/>
                      <a:headEnd/>
                      <a:tailEnd/>
                    </a:ln>
                  </pic:spPr>
                </pic:pic>
              </a:graphicData>
            </a:graphic>
          </wp:inline>
        </w:drawing>
      </w:r>
    </w:p>
    <w:p w14:paraId="3461E80A" w14:textId="77777777" w:rsidR="00512C44" w:rsidRPr="001F28BA" w:rsidRDefault="00512C44" w:rsidP="00512C44">
      <w:r w:rsidRPr="001F28BA">
        <w:t xml:space="preserve">The area enclosed between the actual event line and the random event line will be denoted </w:t>
      </w:r>
      <m:oMath>
        <m:sSub>
          <m:sSubPr>
            <m:ctrlPr>
              <w:rPr>
                <w:rFonts w:ascii="Cambria Math" w:hAnsi="Cambria Math"/>
                <w:i/>
              </w:rPr>
            </m:ctrlPr>
          </m:sSubPr>
          <m:e>
            <m:r>
              <w:rPr>
                <w:rFonts w:ascii="Cambria Math" w:hAnsi="Cambria Math"/>
              </w:rPr>
              <m:t>A</m:t>
            </m:r>
          </m:e>
          <m:sub>
            <m:r>
              <w:rPr>
                <w:rFonts w:ascii="Cambria Math" w:hAnsi="Cambria Math"/>
              </w:rPr>
              <m:t>actual</m:t>
            </m:r>
          </m:sub>
        </m:sSub>
      </m:oMath>
      <w:r w:rsidRPr="001F28BA">
        <w:t xml:space="preserve">, and the area between the predicted event line and the random event line will be denoted </w:t>
      </w:r>
      <m:oMath>
        <m:sSub>
          <m:sSubPr>
            <m:ctrlPr>
              <w:rPr>
                <w:rFonts w:ascii="Cambria Math" w:hAnsi="Cambria Math"/>
                <w:i/>
              </w:rPr>
            </m:ctrlPr>
          </m:sSubPr>
          <m:e>
            <m:r>
              <w:rPr>
                <w:rFonts w:ascii="Cambria Math" w:hAnsi="Cambria Math"/>
              </w:rPr>
              <m:t>A</m:t>
            </m:r>
          </m:e>
          <m:sub>
            <m:r>
              <w:rPr>
                <w:rFonts w:ascii="Cambria Math" w:hAnsi="Cambria Math"/>
              </w:rPr>
              <m:t>predicted</m:t>
            </m:r>
          </m:sub>
        </m:sSub>
      </m:oMath>
      <w:r w:rsidRPr="001F28BA">
        <w:t xml:space="preserve">. The area of the half of the graph above and to the left of the random event line is denoted </w:t>
      </w:r>
      <m:oMath>
        <m:r>
          <w:rPr>
            <w:rFonts w:ascii="Cambria Math" w:hAnsi="Cambria Math"/>
          </w:rPr>
          <m:t>B</m:t>
        </m:r>
      </m:oMath>
      <w:r w:rsidRPr="001F28BA">
        <w:t xml:space="preserve">; clearly </w:t>
      </w:r>
      <m:oMath>
        <m:r>
          <w:rPr>
            <w:rFonts w:ascii="Cambria Math" w:hAnsi="Cambria Math"/>
          </w:rPr>
          <m:t xml:space="preserve">B= </m:t>
        </m:r>
        <m:f>
          <m:fPr>
            <m:ctrlPr>
              <w:rPr>
                <w:rFonts w:ascii="Cambria Math" w:hAnsi="Cambria Math"/>
                <w:i/>
              </w:rPr>
            </m:ctrlPr>
          </m:fPr>
          <m:num>
            <m:r>
              <w:rPr>
                <w:rFonts w:ascii="Cambria Math" w:hAnsi="Cambria Math"/>
              </w:rPr>
              <m:t>1</m:t>
            </m:r>
          </m:num>
          <m:den>
            <m:r>
              <w:rPr>
                <w:rFonts w:ascii="Cambria Math" w:hAnsi="Cambria Math"/>
              </w:rPr>
              <m:t>2</m:t>
            </m:r>
          </m:den>
        </m:f>
      </m:oMath>
      <w:r w:rsidRPr="001F28BA">
        <w:t>.</w:t>
      </w:r>
    </w:p>
    <w:p w14:paraId="2B0FA67E" w14:textId="77777777" w:rsidR="00512C44" w:rsidRPr="001F28BA" w:rsidRDefault="00512C44" w:rsidP="00512C44"/>
    <w:p w14:paraId="127307F8" w14:textId="77777777" w:rsidR="00512C44" w:rsidRPr="001F28BA" w:rsidRDefault="00512C44" w:rsidP="00512C44">
      <w:r w:rsidRPr="001F28BA">
        <w:t xml:space="preserve">Let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1F28BA">
        <w:t xml:space="preserve"> denote the actual outcome of the </w:t>
      </w:r>
      <m:oMath>
        <m:r>
          <w:rPr>
            <w:rFonts w:ascii="Cambria Math" w:hAnsi="Cambria Math"/>
          </w:rPr>
          <m:t>i</m:t>
        </m:r>
      </m:oMath>
      <w:r w:rsidRPr="001F28BA">
        <w:rPr>
          <w:vertAlign w:val="superscript"/>
        </w:rPr>
        <w:t>th</w:t>
      </w:r>
      <w:r w:rsidRPr="001F28BA">
        <w:t xml:space="preserve"> observation, and let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oMath>
      <w:r w:rsidRPr="001F28BA">
        <w:t xml:space="preserve"> denote the predicted outcome. Let </w:t>
      </w:r>
      <m:oMath>
        <m:r>
          <w:rPr>
            <w:rFonts w:ascii="Cambria Math" w:hAnsi="Cambria Math"/>
          </w:rPr>
          <m:t>N</m:t>
        </m:r>
      </m:oMath>
      <w:r w:rsidRPr="001F28BA">
        <w:t xml:space="preserve"> be the total number of observations. In the context of Lorenz curves such as those shown above, </w:t>
      </w:r>
      <w:r w:rsidRPr="001F28BA">
        <w:lastRenderedPageBreak/>
        <w:t>the following model performance metrics may be constructed and are widely used throughout this document:</w:t>
      </w:r>
    </w:p>
    <w:p w14:paraId="6205608D" w14:textId="77777777" w:rsidR="00512C44" w:rsidRPr="001F28BA" w:rsidRDefault="00512C44" w:rsidP="00512C44"/>
    <w:p w14:paraId="0355E88E" w14:textId="77777777" w:rsidR="00512C44" w:rsidRPr="001F28BA" w:rsidRDefault="00512C44" w:rsidP="00712946">
      <w:pPr>
        <w:pStyle w:val="ListParagraph"/>
        <w:numPr>
          <w:ilvl w:val="0"/>
          <w:numId w:val="36"/>
        </w:numPr>
      </w:pPr>
      <w:r w:rsidRPr="001F28BA">
        <w:t>Gini coefficient (</w:t>
      </w:r>
      <m:oMath>
        <m:sSub>
          <m:sSubPr>
            <m:ctrlPr>
              <w:rPr>
                <w:rFonts w:ascii="Cambria Math" w:hAnsi="Cambria Math"/>
                <w:i/>
              </w:rPr>
            </m:ctrlPr>
          </m:sSubPr>
          <m:e>
            <m:r>
              <w:rPr>
                <w:rFonts w:ascii="Cambria Math" w:hAnsi="Cambria Math"/>
              </w:rPr>
              <m:t>G</m:t>
            </m:r>
          </m:e>
          <m:sub>
            <m:r>
              <w:rPr>
                <w:rFonts w:ascii="Cambria Math" w:hAnsi="Cambria Math"/>
              </w:rPr>
              <m:t>actual</m:t>
            </m:r>
          </m:sub>
        </m:sSub>
      </m:oMath>
      <w:r w:rsidRPr="001F28BA">
        <w:t xml:space="preserve">): This is defined as the ratio of </w:t>
      </w:r>
      <m:oMath>
        <m:sSub>
          <m:sSubPr>
            <m:ctrlPr>
              <w:rPr>
                <w:rFonts w:ascii="Cambria Math" w:hAnsi="Cambria Math"/>
                <w:i/>
              </w:rPr>
            </m:ctrlPr>
          </m:sSubPr>
          <m:e>
            <m:r>
              <w:rPr>
                <w:rFonts w:ascii="Cambria Math" w:hAnsi="Cambria Math"/>
              </w:rPr>
              <m:t>A</m:t>
            </m:r>
          </m:e>
          <m:sub>
            <m:r>
              <w:rPr>
                <w:rFonts w:ascii="Cambria Math" w:hAnsi="Cambria Math"/>
              </w:rPr>
              <m:t>actual</m:t>
            </m:r>
          </m:sub>
        </m:sSub>
      </m:oMath>
      <w:r w:rsidRPr="001F28BA">
        <w:t xml:space="preserve"> to </w:t>
      </w:r>
      <m:oMath>
        <m:r>
          <w:rPr>
            <w:rFonts w:ascii="Cambria Math" w:hAnsi="Cambria Math"/>
          </w:rPr>
          <m:t>B</m:t>
        </m:r>
      </m:oMath>
      <w:r w:rsidRPr="001F28BA">
        <w:t>. This simplifies to the formula</w:t>
      </w:r>
    </w:p>
    <w:p w14:paraId="11C72F35" w14:textId="77777777" w:rsidR="00512C44" w:rsidRPr="001F28BA" w:rsidRDefault="00D37F25" w:rsidP="00512C44">
      <w:pPr>
        <w:pStyle w:val="ListParagraph"/>
        <w:jc w:val="right"/>
      </w:pPr>
      <m:oMath>
        <m:sSub>
          <m:sSubPr>
            <m:ctrlPr>
              <w:rPr>
                <w:rFonts w:ascii="Cambria Math" w:hAnsi="Cambria Math"/>
                <w:i/>
                <w:sz w:val="24"/>
              </w:rPr>
            </m:ctrlPr>
          </m:sSubPr>
          <m:e>
            <m:r>
              <w:rPr>
                <w:rFonts w:ascii="Cambria Math" w:hAnsi="Cambria Math"/>
                <w:sz w:val="24"/>
              </w:rPr>
              <m:t>G</m:t>
            </m:r>
          </m:e>
          <m:sub>
            <m:r>
              <w:rPr>
                <w:rFonts w:ascii="Cambria Math" w:hAnsi="Cambria Math"/>
                <w:sz w:val="24"/>
              </w:rPr>
              <m:t>actual</m:t>
            </m:r>
          </m:sub>
        </m:sSub>
        <m:r>
          <w:rPr>
            <w:rFonts w:ascii="Cambria Math" w:hAnsi="Cambria Math"/>
            <w:sz w:val="24"/>
          </w:rPr>
          <m:t>=2</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actual</m:t>
            </m:r>
          </m:sub>
        </m:sSub>
        <m:r>
          <w:rPr>
            <w:rFonts w:ascii="Cambria Math" w:hAnsi="Cambria Math"/>
            <w:sz w:val="24"/>
          </w:rPr>
          <m:t>.</m:t>
        </m:r>
      </m:oMath>
      <w:r w:rsidR="00512C44" w:rsidRPr="001F28BA">
        <w:tab/>
      </w:r>
      <w:r w:rsidR="00512C44" w:rsidRPr="001F28BA">
        <w:tab/>
      </w:r>
      <w:r w:rsidR="00512C44" w:rsidRPr="001F28BA">
        <w:tab/>
      </w:r>
      <w:r w:rsidR="00512C44" w:rsidRPr="001F28BA">
        <w:tab/>
      </w:r>
      <w:r w:rsidR="00512C44" w:rsidRPr="001F28BA">
        <w:tab/>
      </w:r>
      <w:r w:rsidR="00512C44" w:rsidRPr="001F28BA">
        <w:tab/>
      </w:r>
      <w:r w:rsidR="00512C44" w:rsidRPr="001F28BA">
        <w:tab/>
      </w:r>
      <w:r w:rsidR="00512C44" w:rsidRPr="001F28BA">
        <w:rPr>
          <w:rFonts w:ascii="Arial" w:hAnsi="Arial" w:cs="Arial"/>
        </w:rPr>
        <w:t>(A13.1)</w:t>
      </w:r>
      <w:r w:rsidR="00512C44" w:rsidRPr="001F28BA">
        <w:br/>
      </w:r>
    </w:p>
    <w:p w14:paraId="216AD0C2" w14:textId="77777777" w:rsidR="00512C44" w:rsidRPr="001F28BA" w:rsidRDefault="00512C44" w:rsidP="00712946">
      <w:pPr>
        <w:pStyle w:val="ListParagraph"/>
        <w:numPr>
          <w:ilvl w:val="0"/>
          <w:numId w:val="36"/>
        </w:numPr>
      </w:pPr>
      <w:r w:rsidRPr="001F28BA">
        <w:t>Maximum possible Gini coefficient (</w:t>
      </w:r>
      <m:oMath>
        <m:sSub>
          <m:sSubPr>
            <m:ctrlPr>
              <w:rPr>
                <w:rFonts w:ascii="Cambria Math" w:hAnsi="Cambria Math"/>
                <w:i/>
              </w:rPr>
            </m:ctrlPr>
          </m:sSubPr>
          <m:e>
            <m:r>
              <w:rPr>
                <w:rFonts w:ascii="Cambria Math" w:hAnsi="Cambria Math"/>
              </w:rPr>
              <m:t>G</m:t>
            </m:r>
          </m:e>
          <m:sub>
            <m:r>
              <w:rPr>
                <w:rFonts w:ascii="Cambria Math" w:hAnsi="Cambria Math"/>
              </w:rPr>
              <m:t>predicted</m:t>
            </m:r>
          </m:sub>
        </m:sSub>
      </m:oMath>
      <w:r w:rsidRPr="001F28BA">
        <w:t>):</w:t>
      </w:r>
      <w:r w:rsidR="003A2BAB">
        <w:t xml:space="preserve"> </w:t>
      </w:r>
      <w:r w:rsidRPr="001F28BA">
        <w:t xml:space="preserve">This is defined as the ratio of </w:t>
      </w:r>
      <m:oMath>
        <m:sSub>
          <m:sSubPr>
            <m:ctrlPr>
              <w:rPr>
                <w:rFonts w:ascii="Cambria Math" w:hAnsi="Cambria Math"/>
                <w:i/>
              </w:rPr>
            </m:ctrlPr>
          </m:sSubPr>
          <m:e>
            <m:r>
              <w:rPr>
                <w:rFonts w:ascii="Cambria Math" w:hAnsi="Cambria Math"/>
              </w:rPr>
              <m:t>A</m:t>
            </m:r>
          </m:e>
          <m:sub>
            <m:r>
              <w:rPr>
                <w:rFonts w:ascii="Cambria Math" w:hAnsi="Cambria Math"/>
              </w:rPr>
              <m:t>predicted</m:t>
            </m:r>
          </m:sub>
        </m:sSub>
      </m:oMath>
      <w:r w:rsidRPr="001F28BA">
        <w:t xml:space="preserve"> to </w:t>
      </w:r>
      <m:oMath>
        <m:r>
          <w:rPr>
            <w:rFonts w:ascii="Cambria Math" w:hAnsi="Cambria Math"/>
          </w:rPr>
          <m:t>B</m:t>
        </m:r>
      </m:oMath>
      <w:r w:rsidRPr="001F28BA">
        <w:t>.</w:t>
      </w:r>
      <w:r w:rsidR="003A2BAB">
        <w:t xml:space="preserve"> </w:t>
      </w:r>
      <w:r w:rsidRPr="001F28BA">
        <w:t>This simplifies to the formula</w:t>
      </w:r>
    </w:p>
    <w:p w14:paraId="19D7676A" w14:textId="77777777" w:rsidR="00512C44" w:rsidRPr="001F28BA" w:rsidRDefault="00D37F25" w:rsidP="00512C44">
      <w:pPr>
        <w:pStyle w:val="ListParagraph"/>
        <w:jc w:val="right"/>
      </w:pPr>
      <m:oMath>
        <m:sSub>
          <m:sSubPr>
            <m:ctrlPr>
              <w:rPr>
                <w:rFonts w:ascii="Cambria Math" w:hAnsi="Cambria Math"/>
                <w:i/>
                <w:sz w:val="24"/>
              </w:rPr>
            </m:ctrlPr>
          </m:sSubPr>
          <m:e>
            <m:r>
              <w:rPr>
                <w:rFonts w:ascii="Cambria Math" w:hAnsi="Cambria Math"/>
                <w:sz w:val="24"/>
              </w:rPr>
              <m:t>G</m:t>
            </m:r>
          </m:e>
          <m:sub>
            <m:r>
              <w:rPr>
                <w:rFonts w:ascii="Cambria Math" w:hAnsi="Cambria Math"/>
                <w:sz w:val="24"/>
              </w:rPr>
              <m:t>predicted</m:t>
            </m:r>
          </m:sub>
        </m:sSub>
        <m:r>
          <w:rPr>
            <w:rFonts w:ascii="Cambria Math" w:hAnsi="Cambria Math"/>
            <w:sz w:val="24"/>
          </w:rPr>
          <m:t>=2</m:t>
        </m:r>
        <m:r>
          <w:rPr>
            <w:rFonts w:ascii="Cambria Math" w:hAnsi="Cambria Math" w:hint="eastAsia"/>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predicted</m:t>
            </m:r>
          </m:sub>
        </m:sSub>
        <m:r>
          <w:rPr>
            <w:rFonts w:ascii="Cambria Math" w:hAnsi="Cambria Math"/>
            <w:sz w:val="24"/>
          </w:rPr>
          <m:t>.</m:t>
        </m:r>
      </m:oMath>
      <w:r w:rsidR="00512C44" w:rsidRPr="001F28BA">
        <w:tab/>
      </w:r>
      <w:r w:rsidR="00512C44" w:rsidRPr="001F28BA">
        <w:tab/>
      </w:r>
      <w:r w:rsidR="00512C44" w:rsidRPr="001F28BA">
        <w:tab/>
      </w:r>
      <w:r w:rsidR="00512C44" w:rsidRPr="001F28BA">
        <w:tab/>
      </w:r>
      <w:r w:rsidR="00512C44" w:rsidRPr="001F28BA">
        <w:tab/>
      </w:r>
      <w:r w:rsidR="00512C44" w:rsidRPr="001F28BA">
        <w:tab/>
      </w:r>
      <w:r w:rsidR="00512C44" w:rsidRPr="001F28BA">
        <w:rPr>
          <w:rFonts w:ascii="Arial" w:hAnsi="Arial" w:cs="Arial"/>
        </w:rPr>
        <w:t>(A13.2)</w:t>
      </w:r>
      <w:r w:rsidR="00512C44" w:rsidRPr="001F28BA">
        <w:br/>
      </w:r>
    </w:p>
    <w:p w14:paraId="77A7052D" w14:textId="77777777" w:rsidR="00512C44" w:rsidRPr="001F28BA" w:rsidRDefault="00512C44" w:rsidP="00712946">
      <w:pPr>
        <w:pStyle w:val="ListParagraph"/>
        <w:numPr>
          <w:ilvl w:val="0"/>
          <w:numId w:val="36"/>
        </w:numPr>
      </w:pPr>
      <w:r w:rsidRPr="001F28BA">
        <w:t>Modified Gini coefficient (</w:t>
      </w:r>
      <m:oMath>
        <m:sSub>
          <m:sSubPr>
            <m:ctrlPr>
              <w:rPr>
                <w:rFonts w:ascii="Cambria Math" w:hAnsi="Cambria Math"/>
                <w:i/>
              </w:rPr>
            </m:ctrlPr>
          </m:sSubPr>
          <m:e>
            <m:r>
              <w:rPr>
                <w:rFonts w:ascii="Cambria Math" w:hAnsi="Cambria Math"/>
              </w:rPr>
              <m:t>G</m:t>
            </m:r>
          </m:e>
          <m:sub>
            <m:r>
              <w:rPr>
                <w:rFonts w:ascii="Cambria Math" w:hAnsi="Cambria Math"/>
              </w:rPr>
              <m:t>mod</m:t>
            </m:r>
          </m:sub>
        </m:sSub>
      </m:oMath>
      <w:r w:rsidRPr="001F28BA">
        <w:t xml:space="preserve">): This is defined as the ratio of </w:t>
      </w:r>
      <m:oMath>
        <m:sSub>
          <m:sSubPr>
            <m:ctrlPr>
              <w:rPr>
                <w:rFonts w:ascii="Cambria Math" w:hAnsi="Cambria Math"/>
                <w:i/>
              </w:rPr>
            </m:ctrlPr>
          </m:sSubPr>
          <m:e>
            <m:r>
              <w:rPr>
                <w:rFonts w:ascii="Cambria Math" w:hAnsi="Cambria Math"/>
              </w:rPr>
              <m:t>A</m:t>
            </m:r>
          </m:e>
          <m:sub>
            <m:r>
              <w:rPr>
                <w:rFonts w:ascii="Cambria Math" w:hAnsi="Cambria Math"/>
              </w:rPr>
              <m:t>actual</m:t>
            </m:r>
          </m:sub>
        </m:sSub>
      </m:oMath>
      <w:r w:rsidRPr="001F28BA">
        <w:t xml:space="preserve"> to </w:t>
      </w:r>
      <m:oMath>
        <m:sSub>
          <m:sSubPr>
            <m:ctrlPr>
              <w:rPr>
                <w:rFonts w:ascii="Cambria Math" w:hAnsi="Cambria Math"/>
                <w:i/>
              </w:rPr>
            </m:ctrlPr>
          </m:sSubPr>
          <m:e>
            <m:r>
              <w:rPr>
                <w:rFonts w:ascii="Cambria Math" w:hAnsi="Cambria Math"/>
              </w:rPr>
              <m:t>A</m:t>
            </m:r>
          </m:e>
          <m:sub>
            <m:r>
              <w:rPr>
                <w:rFonts w:ascii="Cambria Math" w:hAnsi="Cambria Math"/>
              </w:rPr>
              <m:t>predicted</m:t>
            </m:r>
          </m:sub>
        </m:sSub>
      </m:oMath>
      <w:r w:rsidRPr="001F28BA">
        <w:t>. This can be reformulated as</w:t>
      </w:r>
    </w:p>
    <w:p w14:paraId="5D7E8DFA" w14:textId="77777777" w:rsidR="00512C44" w:rsidRPr="001F28BA" w:rsidRDefault="00D37F25" w:rsidP="00512C44">
      <w:pPr>
        <w:pStyle w:val="ListParagraph"/>
        <w:jc w:val="right"/>
      </w:pPr>
      <m:oMath>
        <m:sSub>
          <m:sSubPr>
            <m:ctrlPr>
              <w:rPr>
                <w:rFonts w:ascii="Cambria Math" w:hAnsi="Arial" w:cs="Arial"/>
                <w:i/>
                <w:sz w:val="24"/>
              </w:rPr>
            </m:ctrlPr>
          </m:sSubPr>
          <m:e>
            <m:r>
              <w:rPr>
                <w:rFonts w:ascii="Cambria Math" w:hAnsi="Cambria Math" w:cs="Arial"/>
                <w:sz w:val="24"/>
              </w:rPr>
              <m:t>G</m:t>
            </m:r>
          </m:e>
          <m:sub>
            <m:r>
              <w:rPr>
                <w:rFonts w:ascii="Cambria Math" w:hAnsi="Cambria Math" w:cs="Arial"/>
                <w:sz w:val="24"/>
              </w:rPr>
              <m:t>mod</m:t>
            </m:r>
          </m:sub>
        </m:sSub>
        <m:r>
          <w:rPr>
            <w:rFonts w:ascii="Cambria Math" w:hAnsi="Arial" w:cs="Arial"/>
            <w:sz w:val="24"/>
          </w:rPr>
          <m:t>=</m:t>
        </m:r>
        <m:f>
          <m:fPr>
            <m:ctrlPr>
              <w:rPr>
                <w:rFonts w:ascii="Cambria Math" w:hAnsi="Arial" w:cs="Arial"/>
                <w:i/>
                <w:sz w:val="24"/>
              </w:rPr>
            </m:ctrlPr>
          </m:fPr>
          <m:num>
            <m:sSub>
              <m:sSubPr>
                <m:ctrlPr>
                  <w:rPr>
                    <w:rFonts w:ascii="Cambria Math" w:hAnsi="Arial" w:cs="Arial"/>
                    <w:i/>
                    <w:sz w:val="24"/>
                  </w:rPr>
                </m:ctrlPr>
              </m:sSubPr>
              <m:e>
                <m:r>
                  <w:rPr>
                    <w:rFonts w:ascii="Cambria Math" w:hAnsi="Cambria Math" w:cs="Arial"/>
                    <w:sz w:val="24"/>
                  </w:rPr>
                  <m:t>G</m:t>
                </m:r>
              </m:e>
              <m:sub>
                <m:r>
                  <w:rPr>
                    <w:rFonts w:ascii="Cambria Math" w:hAnsi="Cambria Math" w:cs="Arial"/>
                    <w:sz w:val="24"/>
                  </w:rPr>
                  <m:t>actual</m:t>
                </m:r>
              </m:sub>
            </m:sSub>
          </m:num>
          <m:den>
            <m:sSub>
              <m:sSubPr>
                <m:ctrlPr>
                  <w:rPr>
                    <w:rFonts w:ascii="Cambria Math" w:hAnsi="Arial" w:cs="Arial"/>
                    <w:i/>
                    <w:sz w:val="24"/>
                  </w:rPr>
                </m:ctrlPr>
              </m:sSubPr>
              <m:e>
                <m:r>
                  <w:rPr>
                    <w:rFonts w:ascii="Cambria Math" w:hAnsi="Cambria Math" w:cs="Arial"/>
                    <w:sz w:val="24"/>
                  </w:rPr>
                  <m:t>G</m:t>
                </m:r>
              </m:e>
              <m:sub>
                <m:r>
                  <w:rPr>
                    <w:rFonts w:ascii="Cambria Math" w:hAnsi="Cambria Math" w:cs="Arial"/>
                    <w:sz w:val="24"/>
                  </w:rPr>
                  <m:t>predicted</m:t>
                </m:r>
              </m:sub>
            </m:sSub>
          </m:den>
        </m:f>
        <m:r>
          <w:rPr>
            <w:rFonts w:ascii="Cambria Math" w:hAnsi="Arial" w:cs="Arial"/>
            <w:sz w:val="24"/>
          </w:rPr>
          <m:t>.</m:t>
        </m:r>
      </m:oMath>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t>(A13.3)</w:t>
      </w:r>
      <w:r w:rsidR="00512C44" w:rsidRPr="001F28BA">
        <w:br/>
      </w:r>
    </w:p>
    <w:p w14:paraId="5B1988C2" w14:textId="77777777" w:rsidR="00512C44" w:rsidRPr="001F28BA" w:rsidRDefault="00512C44" w:rsidP="00712946">
      <w:pPr>
        <w:pStyle w:val="ListParagraph"/>
        <w:numPr>
          <w:ilvl w:val="0"/>
          <w:numId w:val="36"/>
        </w:numPr>
      </w:pPr>
      <w:r w:rsidRPr="001F28BA">
        <w:t>Spearman’s rank correlation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Pr="001F28BA">
        <w:t xml:space="preserve">): Suppose each observation is ranked based on predicted and actual outcomes, and that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1F28BA">
        <w:t xml:space="preserve"> is the difference between the two ranks for the </w:t>
      </w:r>
      <m:oMath>
        <m:r>
          <w:rPr>
            <w:rFonts w:ascii="Cambria Math" w:hAnsi="Cambria Math"/>
          </w:rPr>
          <m:t>i</m:t>
        </m:r>
      </m:oMath>
      <w:r w:rsidRPr="001F28BA">
        <w:rPr>
          <w:vertAlign w:val="superscript"/>
        </w:rPr>
        <w:t>th</w:t>
      </w:r>
      <w:r w:rsidRPr="001F28BA">
        <w:t xml:space="preserve"> observation. Spearman’s rank correlation is given by the formula</w:t>
      </w:r>
    </w:p>
    <w:p w14:paraId="7DA06B9D" w14:textId="77777777" w:rsidR="00512C44" w:rsidRPr="001F28BA" w:rsidRDefault="00D37F25" w:rsidP="00512C44">
      <w:pPr>
        <w:pStyle w:val="ListParagraph"/>
        <w:jc w:val="right"/>
      </w:pPr>
      <m:oMath>
        <m:sSub>
          <m:sSubPr>
            <m:ctrlPr>
              <w:rPr>
                <w:rFonts w:ascii="Cambria Math" w:hAnsi="Arial" w:cs="Arial"/>
                <w:i/>
                <w:sz w:val="24"/>
              </w:rPr>
            </m:ctrlPr>
          </m:sSubPr>
          <m:e>
            <m:r>
              <w:rPr>
                <w:rFonts w:ascii="Cambria Math" w:hAnsi="Cambria Math" w:cs="Arial"/>
                <w:sz w:val="24"/>
              </w:rPr>
              <m:t>r</m:t>
            </m:r>
          </m:e>
          <m:sub>
            <m:r>
              <w:rPr>
                <w:rFonts w:ascii="Cambria Math" w:hAnsi="Cambria Math" w:cs="Arial"/>
                <w:sz w:val="24"/>
              </w:rPr>
              <m:t>s</m:t>
            </m:r>
          </m:sub>
        </m:sSub>
        <m:r>
          <w:rPr>
            <w:rFonts w:ascii="Cambria Math" w:hAnsi="Arial" w:cs="Arial"/>
            <w:sz w:val="24"/>
          </w:rPr>
          <m:t>=1</m:t>
        </m:r>
        <m:r>
          <w:rPr>
            <w:rFonts w:ascii="Cambria Math" w:hAnsi="Arial" w:cs="Arial"/>
            <w:sz w:val="24"/>
          </w:rPr>
          <m:t>-</m:t>
        </m:r>
        <m:f>
          <m:fPr>
            <m:ctrlPr>
              <w:rPr>
                <w:rFonts w:ascii="Cambria Math" w:hAnsi="Arial" w:cs="Arial"/>
                <w:i/>
                <w:sz w:val="24"/>
              </w:rPr>
            </m:ctrlPr>
          </m:fPr>
          <m:num>
            <m:r>
              <w:rPr>
                <w:rFonts w:ascii="Cambria Math" w:hAnsi="Arial" w:cs="Arial"/>
                <w:sz w:val="24"/>
              </w:rPr>
              <m:t>6</m:t>
            </m:r>
            <m:nary>
              <m:naryPr>
                <m:chr m:val="∑"/>
                <m:limLoc m:val="undOvr"/>
                <m:ctrlPr>
                  <w:rPr>
                    <w:rFonts w:ascii="Cambria Math" w:hAnsi="Arial" w:cs="Arial"/>
                    <w:i/>
                    <w:sz w:val="24"/>
                  </w:rPr>
                </m:ctrlPr>
              </m:naryPr>
              <m:sub>
                <m:r>
                  <w:rPr>
                    <w:rFonts w:ascii="Cambria Math" w:hAnsi="Cambria Math" w:cs="Arial"/>
                    <w:sz w:val="24"/>
                  </w:rPr>
                  <m:t>i</m:t>
                </m:r>
                <m:r>
                  <w:rPr>
                    <w:rFonts w:ascii="Cambria Math" w:hAnsi="Arial" w:cs="Arial"/>
                    <w:sz w:val="24"/>
                  </w:rPr>
                  <m:t>=1</m:t>
                </m:r>
              </m:sub>
              <m:sup>
                <m:r>
                  <w:rPr>
                    <w:rFonts w:ascii="Cambria Math" w:hAnsi="Cambria Math" w:cs="Arial"/>
                    <w:sz w:val="24"/>
                  </w:rPr>
                  <m:t>N</m:t>
                </m:r>
              </m:sup>
              <m:e>
                <m:sSup>
                  <m:sSupPr>
                    <m:ctrlPr>
                      <w:rPr>
                        <w:rFonts w:ascii="Cambria Math" w:hAnsi="Arial" w:cs="Arial"/>
                        <w:i/>
                        <w:sz w:val="24"/>
                      </w:rPr>
                    </m:ctrlPr>
                  </m:sSupPr>
                  <m:e>
                    <m:sSub>
                      <m:sSubPr>
                        <m:ctrlPr>
                          <w:rPr>
                            <w:rFonts w:ascii="Cambria Math" w:hAnsi="Arial" w:cs="Arial"/>
                            <w:i/>
                            <w:sz w:val="24"/>
                          </w:rPr>
                        </m:ctrlPr>
                      </m:sSubPr>
                      <m:e>
                        <m:r>
                          <w:rPr>
                            <w:rFonts w:ascii="Cambria Math" w:hAnsi="Cambria Math" w:cs="Arial"/>
                            <w:sz w:val="24"/>
                          </w:rPr>
                          <m:t>d</m:t>
                        </m:r>
                      </m:e>
                      <m:sub>
                        <m:r>
                          <w:rPr>
                            <w:rFonts w:ascii="Cambria Math" w:hAnsi="Cambria Math" w:cs="Arial"/>
                            <w:sz w:val="24"/>
                          </w:rPr>
                          <m:t>i</m:t>
                        </m:r>
                      </m:sub>
                    </m:sSub>
                  </m:e>
                  <m:sup>
                    <m:r>
                      <w:rPr>
                        <w:rFonts w:ascii="Cambria Math" w:hAnsi="Arial" w:cs="Arial"/>
                        <w:sz w:val="24"/>
                      </w:rPr>
                      <m:t>2</m:t>
                    </m:r>
                  </m:sup>
                </m:sSup>
              </m:e>
            </m:nary>
          </m:num>
          <m:den>
            <m:sSup>
              <m:sSupPr>
                <m:ctrlPr>
                  <w:rPr>
                    <w:rFonts w:ascii="Cambria Math" w:hAnsi="Arial" w:cs="Arial"/>
                    <w:i/>
                    <w:sz w:val="24"/>
                  </w:rPr>
                </m:ctrlPr>
              </m:sSupPr>
              <m:e>
                <m:r>
                  <w:rPr>
                    <w:rFonts w:ascii="Cambria Math" w:hAnsi="Cambria Math" w:cs="Arial"/>
                    <w:sz w:val="24"/>
                  </w:rPr>
                  <m:t>N</m:t>
                </m:r>
              </m:e>
              <m:sup>
                <m:r>
                  <w:rPr>
                    <w:rFonts w:ascii="Cambria Math" w:hAnsi="Arial" w:cs="Arial"/>
                    <w:sz w:val="24"/>
                  </w:rPr>
                  <m:t>3</m:t>
                </m:r>
              </m:sup>
            </m:sSup>
            <m:r>
              <w:rPr>
                <w:rFonts w:ascii="Arial" w:hAnsi="Arial" w:cs="Arial"/>
                <w:sz w:val="24"/>
              </w:rPr>
              <m:t>-</m:t>
            </m:r>
            <m:r>
              <w:rPr>
                <w:rFonts w:ascii="Cambria Math" w:hAnsi="Cambria Math" w:cs="Arial"/>
                <w:sz w:val="24"/>
              </w:rPr>
              <m:t>N</m:t>
            </m:r>
          </m:den>
        </m:f>
        <m:r>
          <w:rPr>
            <w:rFonts w:ascii="Cambria Math" w:hAnsi="Arial" w:cs="Arial"/>
            <w:sz w:val="24"/>
          </w:rPr>
          <m:t>.</m:t>
        </m:r>
      </m:oMath>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t>(A13.4)</w:t>
      </w:r>
      <w:r w:rsidR="00512C44" w:rsidRPr="001F28BA">
        <w:br/>
      </w:r>
    </w:p>
    <w:p w14:paraId="0E4D70E1" w14:textId="77777777" w:rsidR="00512C44" w:rsidRPr="001F28BA" w:rsidRDefault="00512C44" w:rsidP="00712946">
      <w:pPr>
        <w:pStyle w:val="ListParagraph"/>
        <w:numPr>
          <w:ilvl w:val="0"/>
          <w:numId w:val="36"/>
        </w:numPr>
      </w:pPr>
      <w:r w:rsidRPr="001F28BA">
        <w:t>Accuracy index (</w:t>
      </w:r>
      <m:oMath>
        <m:r>
          <w:rPr>
            <w:rFonts w:ascii="Cambria Math" w:hAnsi="Cambria Math"/>
          </w:rPr>
          <m:t>a</m:t>
        </m:r>
      </m:oMath>
      <w:r w:rsidRPr="001F28BA">
        <w:t xml:space="preserve">): Let </w:t>
      </w:r>
      <m:oMath>
        <m:sSub>
          <m:sSubPr>
            <m:ctrlPr>
              <w:rPr>
                <w:rFonts w:ascii="Cambria Math" w:hAnsi="Cambria Math"/>
                <w:i/>
              </w:rPr>
            </m:ctrlPr>
          </m:sSubPr>
          <m:e>
            <m:r>
              <w:rPr>
                <w:rFonts w:ascii="Cambria Math" w:hAnsi="Cambria Math"/>
              </w:rPr>
              <m:t>z</m:t>
            </m:r>
          </m:e>
          <m:sub>
            <m:r>
              <w:rPr>
                <w:rFonts w:ascii="Cambria Math" w:hAnsi="Cambria Math"/>
              </w:rPr>
              <m:t>j,k</m:t>
            </m:r>
          </m:sub>
        </m:sSub>
      </m:oMath>
      <w:r w:rsidRPr="001F28BA">
        <w:t xml:space="preserve"> denote the actual outcome of the </w:t>
      </w:r>
      <m:oMath>
        <m:r>
          <w:rPr>
            <w:rFonts w:ascii="Cambria Math" w:hAnsi="Cambria Math"/>
          </w:rPr>
          <m:t>k</m:t>
        </m:r>
      </m:oMath>
      <w:r w:rsidRPr="001F28BA">
        <w:rPr>
          <w:vertAlign w:val="superscript"/>
        </w:rPr>
        <w:t>th</w:t>
      </w:r>
      <w:r w:rsidRPr="001F28BA">
        <w:t xml:space="preserve"> observation in the </w:t>
      </w:r>
      <m:oMath>
        <m:r>
          <w:rPr>
            <w:rFonts w:ascii="Cambria Math" w:hAnsi="Cambria Math"/>
          </w:rPr>
          <m:t>j</m:t>
        </m:r>
      </m:oMath>
      <w:r w:rsidRPr="001F28BA">
        <w:rPr>
          <w:vertAlign w:val="superscript"/>
        </w:rPr>
        <w:t>th</w:t>
      </w:r>
      <w:r w:rsidRPr="001F28BA">
        <w:t xml:space="preserve"> rank-group, and let </w:t>
      </w:r>
      <m:oMath>
        <m:sSub>
          <m:sSubPr>
            <m:ctrlPr>
              <w:rPr>
                <w:rFonts w:ascii="Cambria Math" w:hAnsi="Cambria Math"/>
                <w:i/>
              </w:rPr>
            </m:ctrlPr>
          </m:sSubPr>
          <m:e>
            <m:r>
              <w:rPr>
                <w:rFonts w:ascii="Cambria Math" w:hAnsi="Cambria Math"/>
              </w:rPr>
              <m:t>z</m:t>
            </m:r>
          </m:e>
          <m:sub>
            <m:r>
              <w:rPr>
                <w:rFonts w:ascii="Cambria Math" w:hAnsi="Cambria Math"/>
              </w:rPr>
              <m:t>j,k</m:t>
            </m:r>
          </m:sub>
        </m:sSub>
        <m:r>
          <w:rPr>
            <w:rFonts w:ascii="Cambria Math" w:hAnsi="Cambria Math"/>
          </w:rPr>
          <m:t>'</m:t>
        </m:r>
      </m:oMath>
      <w:r w:rsidRPr="001F28BA">
        <w:t xml:space="preserve"> denote the predicted outcome. For each </w:t>
      </w:r>
      <m:oMath>
        <m:r>
          <w:rPr>
            <w:rFonts w:ascii="Cambria Math" w:hAnsi="Cambria Math"/>
          </w:rPr>
          <m:t>1≤j≤n</m:t>
        </m:r>
      </m:oMath>
      <w:r w:rsidRPr="001F28BA">
        <w:t xml:space="preserve"> let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Pr="001F28BA">
        <w:t xml:space="preserve"> be the size of the </w:t>
      </w:r>
      <m:oMath>
        <m:r>
          <w:rPr>
            <w:rFonts w:ascii="Cambria Math" w:hAnsi="Cambria Math"/>
          </w:rPr>
          <m:t>j</m:t>
        </m:r>
      </m:oMath>
      <w:r w:rsidRPr="001F28BA">
        <w:rPr>
          <w:vertAlign w:val="superscript"/>
        </w:rPr>
        <w:t>th</w:t>
      </w:r>
      <w:r w:rsidRPr="001F28BA">
        <w:t xml:space="preserve"> rank-group. The accuracy index is given by the formula</w:t>
      </w:r>
    </w:p>
    <w:p w14:paraId="4BF0318B" w14:textId="77777777" w:rsidR="00512C44" w:rsidRPr="001F28BA" w:rsidRDefault="00512C44" w:rsidP="00512C44">
      <w:pPr>
        <w:pStyle w:val="ListParagraph"/>
        <w:jc w:val="right"/>
      </w:pPr>
      <m:oMath>
        <m:r>
          <w:rPr>
            <w:rFonts w:ascii="Cambria Math" w:hAnsi="Cambria Math" w:cs="Arial"/>
            <w:sz w:val="24"/>
          </w:rPr>
          <m:t>a</m:t>
        </m:r>
        <m:r>
          <w:rPr>
            <w:rFonts w:ascii="Cambria Math" w:hAnsi="Arial" w:cs="Arial"/>
            <w:sz w:val="24"/>
          </w:rPr>
          <m:t>=</m:t>
        </m:r>
        <m:f>
          <m:fPr>
            <m:ctrlPr>
              <w:rPr>
                <w:rFonts w:ascii="Cambria Math" w:hAnsi="Arial" w:cs="Arial"/>
                <w:i/>
                <w:sz w:val="24"/>
              </w:rPr>
            </m:ctrlPr>
          </m:fPr>
          <m:num>
            <m:r>
              <w:rPr>
                <w:rFonts w:ascii="Cambria Math" w:hAnsi="Cambria Math" w:cs="Arial"/>
                <w:sz w:val="24"/>
              </w:rPr>
              <m:t>N</m:t>
            </m:r>
          </m:num>
          <m:den>
            <m:r>
              <w:rPr>
                <w:rFonts w:ascii="Cambria Math" w:hAnsi="Cambria Math" w:cs="Arial"/>
                <w:sz w:val="24"/>
              </w:rPr>
              <m:t>n</m:t>
            </m:r>
          </m:den>
        </m:f>
        <m:r>
          <w:rPr>
            <w:rFonts w:ascii="Arial" w:hAnsi="Arial" w:cs="Arial"/>
            <w:sz w:val="24"/>
          </w:rPr>
          <m:t>∙</m:t>
        </m:r>
        <m:f>
          <m:fPr>
            <m:ctrlPr>
              <w:rPr>
                <w:rFonts w:ascii="Cambria Math" w:hAnsi="Arial" w:cs="Arial"/>
                <w:i/>
                <w:sz w:val="24"/>
              </w:rPr>
            </m:ctrlPr>
          </m:fPr>
          <m:num>
            <m:nary>
              <m:naryPr>
                <m:chr m:val="∑"/>
                <m:limLoc m:val="undOvr"/>
                <m:ctrlPr>
                  <w:rPr>
                    <w:rFonts w:ascii="Cambria Math" w:hAnsi="Arial" w:cs="Arial"/>
                    <w:i/>
                    <w:sz w:val="24"/>
                  </w:rPr>
                </m:ctrlPr>
              </m:naryPr>
              <m:sub>
                <m:r>
                  <w:rPr>
                    <w:rFonts w:ascii="Cambria Math" w:hAnsi="Cambria Math" w:cs="Arial"/>
                    <w:sz w:val="24"/>
                  </w:rPr>
                  <m:t>j</m:t>
                </m:r>
                <m:r>
                  <w:rPr>
                    <w:rFonts w:ascii="Cambria Math" w:hAnsi="Arial" w:cs="Arial"/>
                    <w:sz w:val="24"/>
                  </w:rPr>
                  <m:t>=1</m:t>
                </m:r>
              </m:sub>
              <m:sup>
                <m:r>
                  <w:rPr>
                    <w:rFonts w:ascii="Cambria Math" w:hAnsi="Cambria Math" w:cs="Arial"/>
                    <w:sz w:val="24"/>
                  </w:rPr>
                  <m:t>n</m:t>
                </m:r>
              </m:sup>
              <m:e>
                <m:f>
                  <m:fPr>
                    <m:ctrlPr>
                      <w:rPr>
                        <w:rFonts w:ascii="Cambria Math" w:hAnsi="Arial" w:cs="Arial"/>
                        <w:i/>
                        <w:sz w:val="24"/>
                      </w:rPr>
                    </m:ctrlPr>
                  </m:fPr>
                  <m:num>
                    <m:d>
                      <m:dPr>
                        <m:begChr m:val="|"/>
                        <m:endChr m:val="|"/>
                        <m:ctrlPr>
                          <w:rPr>
                            <w:rFonts w:ascii="Cambria Math" w:hAnsi="Arial" w:cs="Arial"/>
                            <w:i/>
                            <w:sz w:val="24"/>
                          </w:rPr>
                        </m:ctrlPr>
                      </m:dPr>
                      <m:e>
                        <m:sSub>
                          <m:sSubPr>
                            <m:ctrlPr>
                              <w:rPr>
                                <w:rFonts w:ascii="Cambria Math" w:hAnsi="Arial" w:cs="Arial"/>
                                <w:i/>
                                <w:sz w:val="24"/>
                              </w:rPr>
                            </m:ctrlPr>
                          </m:sSubPr>
                          <m:e>
                            <m:r>
                              <w:rPr>
                                <w:rFonts w:ascii="Cambria Math" w:hAnsi="Cambria Math" w:cs="Arial"/>
                                <w:sz w:val="24"/>
                              </w:rPr>
                              <m:t>z</m:t>
                            </m:r>
                          </m:e>
                          <m:sub>
                            <m:r>
                              <w:rPr>
                                <w:rFonts w:ascii="Cambria Math" w:hAnsi="Cambria Math" w:cs="Arial"/>
                                <w:sz w:val="24"/>
                              </w:rPr>
                              <m:t>j</m:t>
                            </m:r>
                            <m:r>
                              <w:rPr>
                                <w:rFonts w:ascii="Cambria Math" w:hAnsi="Arial" w:cs="Arial"/>
                                <w:sz w:val="24"/>
                              </w:rPr>
                              <m:t>,</m:t>
                            </m:r>
                            <m:r>
                              <w:rPr>
                                <w:rFonts w:ascii="Cambria Math" w:hAnsi="Cambria Math" w:cs="Arial"/>
                                <w:sz w:val="24"/>
                              </w:rPr>
                              <m:t>k</m:t>
                            </m:r>
                          </m:sub>
                        </m:sSub>
                        <m:r>
                          <w:rPr>
                            <w:rFonts w:ascii="Arial" w:hAnsi="Arial" w:cs="Arial"/>
                            <w:sz w:val="24"/>
                          </w:rPr>
                          <m:t>-</m:t>
                        </m:r>
                        <m:sSub>
                          <m:sSubPr>
                            <m:ctrlPr>
                              <w:rPr>
                                <w:rFonts w:ascii="Cambria Math" w:hAnsi="Arial" w:cs="Arial"/>
                                <w:i/>
                                <w:sz w:val="24"/>
                              </w:rPr>
                            </m:ctrlPr>
                          </m:sSubPr>
                          <m:e>
                            <m:r>
                              <w:rPr>
                                <w:rFonts w:ascii="Cambria Math" w:hAnsi="Cambria Math" w:cs="Arial"/>
                                <w:sz w:val="24"/>
                              </w:rPr>
                              <m:t>z</m:t>
                            </m:r>
                          </m:e>
                          <m:sub>
                            <m:r>
                              <w:rPr>
                                <w:rFonts w:ascii="Cambria Math" w:hAnsi="Cambria Math" w:cs="Arial"/>
                                <w:sz w:val="24"/>
                              </w:rPr>
                              <m:t>j</m:t>
                            </m:r>
                            <m:r>
                              <w:rPr>
                                <w:rFonts w:ascii="Cambria Math" w:hAnsi="Arial" w:cs="Arial"/>
                                <w:sz w:val="24"/>
                              </w:rPr>
                              <m:t>,</m:t>
                            </m:r>
                            <m:r>
                              <w:rPr>
                                <w:rFonts w:ascii="Cambria Math" w:hAnsi="Cambria Math" w:cs="Arial"/>
                                <w:sz w:val="24"/>
                              </w:rPr>
                              <m:t>k</m:t>
                            </m:r>
                          </m:sub>
                        </m:sSub>
                        <m:r>
                          <w:rPr>
                            <w:rFonts w:ascii="Cambria Math" w:hAnsi="Arial" w:cs="Arial"/>
                            <w:sz w:val="24"/>
                          </w:rPr>
                          <m:t>'</m:t>
                        </m:r>
                      </m:e>
                    </m:d>
                  </m:num>
                  <m:den>
                    <m:sSub>
                      <m:sSubPr>
                        <m:ctrlPr>
                          <w:rPr>
                            <w:rFonts w:ascii="Cambria Math" w:hAnsi="Arial" w:cs="Arial"/>
                            <w:i/>
                            <w:sz w:val="24"/>
                          </w:rPr>
                        </m:ctrlPr>
                      </m:sSubPr>
                      <m:e>
                        <m:r>
                          <w:rPr>
                            <w:rFonts w:ascii="Cambria Math" w:hAnsi="Cambria Math" w:cs="Arial"/>
                            <w:sz w:val="24"/>
                          </w:rPr>
                          <m:t>M</m:t>
                        </m:r>
                      </m:e>
                      <m:sub>
                        <m:r>
                          <w:rPr>
                            <w:rFonts w:ascii="Cambria Math" w:hAnsi="Cambria Math" w:cs="Arial"/>
                            <w:sz w:val="24"/>
                          </w:rPr>
                          <m:t>j</m:t>
                        </m:r>
                      </m:sub>
                    </m:sSub>
                  </m:den>
                </m:f>
              </m:e>
            </m:nary>
          </m:num>
          <m:den>
            <m:nary>
              <m:naryPr>
                <m:chr m:val="∑"/>
                <m:limLoc m:val="undOvr"/>
                <m:ctrlPr>
                  <w:rPr>
                    <w:rFonts w:ascii="Cambria Math" w:hAnsi="Arial" w:cs="Arial"/>
                    <w:i/>
                    <w:sz w:val="24"/>
                  </w:rPr>
                </m:ctrlPr>
              </m:naryPr>
              <m:sub>
                <m:r>
                  <w:rPr>
                    <w:rFonts w:ascii="Cambria Math" w:hAnsi="Cambria Math" w:cs="Arial"/>
                    <w:sz w:val="24"/>
                  </w:rPr>
                  <m:t>j</m:t>
                </m:r>
                <m:r>
                  <w:rPr>
                    <w:rFonts w:ascii="Cambria Math" w:hAnsi="Arial" w:cs="Arial"/>
                    <w:sz w:val="24"/>
                  </w:rPr>
                  <m:t>=1</m:t>
                </m:r>
              </m:sub>
              <m:sup>
                <m:r>
                  <w:rPr>
                    <w:rFonts w:ascii="Cambria Math" w:hAnsi="Cambria Math" w:cs="Arial"/>
                    <w:sz w:val="24"/>
                  </w:rPr>
                  <m:t>n</m:t>
                </m:r>
              </m:sup>
              <m:e>
                <m:nary>
                  <m:naryPr>
                    <m:chr m:val="∑"/>
                    <m:limLoc m:val="undOvr"/>
                    <m:ctrlPr>
                      <w:rPr>
                        <w:rFonts w:ascii="Cambria Math" w:hAnsi="Arial" w:cs="Arial"/>
                        <w:i/>
                        <w:sz w:val="24"/>
                      </w:rPr>
                    </m:ctrlPr>
                  </m:naryPr>
                  <m:sub>
                    <m:r>
                      <w:rPr>
                        <w:rFonts w:ascii="Cambria Math" w:hAnsi="Cambria Math" w:cs="Arial"/>
                        <w:sz w:val="24"/>
                      </w:rPr>
                      <m:t>k</m:t>
                    </m:r>
                    <m:r>
                      <w:rPr>
                        <w:rFonts w:ascii="Cambria Math" w:hAnsi="Arial" w:cs="Arial"/>
                        <w:sz w:val="24"/>
                      </w:rPr>
                      <m:t>=1</m:t>
                    </m:r>
                  </m:sub>
                  <m:sup>
                    <m:sSub>
                      <m:sSubPr>
                        <m:ctrlPr>
                          <w:rPr>
                            <w:rFonts w:ascii="Cambria Math" w:hAnsi="Arial" w:cs="Arial"/>
                            <w:i/>
                            <w:sz w:val="24"/>
                          </w:rPr>
                        </m:ctrlPr>
                      </m:sSubPr>
                      <m:e>
                        <m:r>
                          <w:rPr>
                            <w:rFonts w:ascii="Cambria Math" w:hAnsi="Cambria Math" w:cs="Arial"/>
                            <w:sz w:val="24"/>
                          </w:rPr>
                          <m:t>M</m:t>
                        </m:r>
                      </m:e>
                      <m:sub>
                        <m:r>
                          <w:rPr>
                            <w:rFonts w:ascii="Cambria Math" w:hAnsi="Cambria Math" w:cs="Arial"/>
                            <w:sz w:val="24"/>
                          </w:rPr>
                          <m:t>j</m:t>
                        </m:r>
                      </m:sub>
                    </m:sSub>
                  </m:sup>
                  <m:e>
                    <m:sSub>
                      <m:sSubPr>
                        <m:ctrlPr>
                          <w:rPr>
                            <w:rFonts w:ascii="Cambria Math" w:hAnsi="Arial" w:cs="Arial"/>
                            <w:i/>
                            <w:sz w:val="24"/>
                          </w:rPr>
                        </m:ctrlPr>
                      </m:sSubPr>
                      <m:e>
                        <m:r>
                          <w:rPr>
                            <w:rFonts w:ascii="Cambria Math" w:hAnsi="Cambria Math" w:cs="Arial"/>
                            <w:sz w:val="24"/>
                          </w:rPr>
                          <m:t>z</m:t>
                        </m:r>
                      </m:e>
                      <m:sub>
                        <m:r>
                          <w:rPr>
                            <w:rFonts w:ascii="Cambria Math" w:hAnsi="Cambria Math" w:cs="Arial"/>
                            <w:sz w:val="24"/>
                          </w:rPr>
                          <m:t>j</m:t>
                        </m:r>
                        <m:r>
                          <w:rPr>
                            <w:rFonts w:ascii="Cambria Math" w:hAnsi="Arial" w:cs="Arial"/>
                            <w:sz w:val="24"/>
                          </w:rPr>
                          <m:t>,</m:t>
                        </m:r>
                        <m:r>
                          <w:rPr>
                            <w:rFonts w:ascii="Cambria Math" w:hAnsi="Cambria Math" w:cs="Arial"/>
                            <w:sz w:val="24"/>
                          </w:rPr>
                          <m:t>k</m:t>
                        </m:r>
                      </m:sub>
                    </m:sSub>
                  </m:e>
                </m:nary>
              </m:e>
            </m:nary>
          </m:den>
        </m:f>
        <m:r>
          <w:rPr>
            <w:rFonts w:ascii="Cambria Math" w:hAnsi="Arial" w:cs="Arial"/>
            <w:sz w:val="24"/>
          </w:rPr>
          <m:t>.</m:t>
        </m:r>
      </m:oMath>
      <w:r w:rsidRPr="001F28BA">
        <w:rPr>
          <w:rFonts w:ascii="Arial" w:hAnsi="Arial" w:cs="Arial"/>
        </w:rPr>
        <w:tab/>
      </w:r>
      <w:r w:rsidRPr="001F28BA">
        <w:rPr>
          <w:rFonts w:ascii="Arial" w:hAnsi="Arial" w:cs="Arial"/>
        </w:rPr>
        <w:tab/>
      </w:r>
      <w:r w:rsidRPr="001F28BA">
        <w:rPr>
          <w:rFonts w:ascii="Arial" w:hAnsi="Arial" w:cs="Arial"/>
        </w:rPr>
        <w:tab/>
      </w:r>
      <w:r w:rsidRPr="001F28BA">
        <w:rPr>
          <w:rFonts w:ascii="Arial" w:hAnsi="Arial" w:cs="Arial"/>
        </w:rPr>
        <w:tab/>
      </w:r>
      <w:r w:rsidRPr="001F28BA">
        <w:rPr>
          <w:rFonts w:ascii="Arial" w:hAnsi="Arial" w:cs="Arial"/>
        </w:rPr>
        <w:tab/>
      </w:r>
      <w:r w:rsidRPr="001F28BA">
        <w:rPr>
          <w:rFonts w:ascii="Arial" w:hAnsi="Arial" w:cs="Arial"/>
        </w:rPr>
        <w:tab/>
      </w:r>
      <w:r w:rsidRPr="001F28BA">
        <w:rPr>
          <w:rFonts w:ascii="Arial" w:hAnsi="Arial" w:cs="Arial"/>
        </w:rPr>
        <w:tab/>
        <w:t>(A13.5)</w:t>
      </w:r>
      <w:r w:rsidRPr="001F28BA">
        <w:br/>
      </w:r>
    </w:p>
    <w:p w14:paraId="58A9781D" w14:textId="77777777" w:rsidR="00512C44" w:rsidRPr="001F28BA" w:rsidRDefault="00512C44" w:rsidP="00712946">
      <w:pPr>
        <w:pStyle w:val="ListParagraph"/>
        <w:numPr>
          <w:ilvl w:val="0"/>
          <w:numId w:val="36"/>
        </w:numPr>
      </w:pPr>
      <w:r w:rsidRPr="001F28BA">
        <w:t>Modified accuracy index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Pr="001F28BA">
        <w:t>): This is given by the formula</w:t>
      </w:r>
    </w:p>
    <w:p w14:paraId="7871C979" w14:textId="77777777" w:rsidR="00512C44" w:rsidRPr="001F28BA" w:rsidRDefault="00D37F25" w:rsidP="00512C44">
      <w:pPr>
        <w:pStyle w:val="ListParagraph"/>
        <w:jc w:val="right"/>
        <w:rPr>
          <w:rFonts w:ascii="Arial" w:hAnsi="Arial" w:cs="Arial"/>
        </w:rPr>
      </w:pPr>
      <m:oMath>
        <m:sSup>
          <m:sSupPr>
            <m:ctrlPr>
              <w:rPr>
                <w:rFonts w:ascii="Cambria Math" w:hAnsi="Arial" w:cs="Arial"/>
                <w:i/>
                <w:sz w:val="24"/>
              </w:rPr>
            </m:ctrlPr>
          </m:sSupPr>
          <m:e>
            <m:r>
              <w:rPr>
                <w:rFonts w:ascii="Cambria Math" w:hAnsi="Cambria Math" w:cs="Arial"/>
                <w:sz w:val="24"/>
              </w:rPr>
              <m:t>a</m:t>
            </m:r>
          </m:e>
          <m:sup>
            <m:r>
              <w:rPr>
                <w:rFonts w:ascii="Cambria Math" w:hAnsi="Arial" w:cs="Arial"/>
                <w:sz w:val="24"/>
              </w:rPr>
              <m:t>'</m:t>
            </m:r>
          </m:sup>
        </m:sSup>
        <m:r>
          <w:rPr>
            <w:rFonts w:ascii="Cambria Math" w:hAnsi="Arial" w:cs="Arial"/>
            <w:sz w:val="24"/>
          </w:rPr>
          <m:t>=</m:t>
        </m:r>
        <m:r>
          <w:rPr>
            <w:rFonts w:ascii="Cambria Math" w:hAnsi="Cambria Math" w:cs="Arial"/>
            <w:sz w:val="24"/>
          </w:rPr>
          <m:t>a</m:t>
        </m:r>
        <m:r>
          <w:rPr>
            <w:rFonts w:ascii="Arial" w:hAnsi="Arial" w:cs="Arial"/>
            <w:sz w:val="24"/>
          </w:rPr>
          <m:t>∙</m:t>
        </m:r>
        <m:func>
          <m:funcPr>
            <m:ctrlPr>
              <w:rPr>
                <w:rFonts w:ascii="Cambria Math" w:hAnsi="Arial" w:cs="Arial"/>
                <w:i/>
                <w:sz w:val="24"/>
              </w:rPr>
            </m:ctrlPr>
          </m:funcPr>
          <m:fName>
            <m:r>
              <m:rPr>
                <m:sty m:val="p"/>
              </m:rPr>
              <w:rPr>
                <w:rFonts w:ascii="Cambria Math" w:hAnsi="Arial" w:cs="Arial"/>
                <w:sz w:val="24"/>
              </w:rPr>
              <m:t>min</m:t>
            </m:r>
          </m:fName>
          <m:e>
            <m:d>
              <m:dPr>
                <m:ctrlPr>
                  <w:rPr>
                    <w:rFonts w:ascii="Cambria Math" w:hAnsi="Arial" w:cs="Arial"/>
                    <w:i/>
                    <w:sz w:val="24"/>
                  </w:rPr>
                </m:ctrlPr>
              </m:dPr>
              <m:e>
                <m:r>
                  <w:rPr>
                    <w:rFonts w:ascii="Cambria Math" w:hAnsi="Arial" w:cs="Arial"/>
                    <w:sz w:val="24"/>
                  </w:rPr>
                  <m:t>1,</m:t>
                </m:r>
                <m:rad>
                  <m:radPr>
                    <m:degHide m:val="1"/>
                    <m:ctrlPr>
                      <w:rPr>
                        <w:rFonts w:ascii="Cambria Math" w:hAnsi="Arial" w:cs="Arial"/>
                        <w:i/>
                        <w:sz w:val="24"/>
                      </w:rPr>
                    </m:ctrlPr>
                  </m:radPr>
                  <m:deg/>
                  <m:e>
                    <m:f>
                      <m:fPr>
                        <m:ctrlPr>
                          <w:rPr>
                            <w:rFonts w:ascii="Cambria Math" w:hAnsi="Arial" w:cs="Arial"/>
                            <w:i/>
                            <w:sz w:val="24"/>
                          </w:rPr>
                        </m:ctrlPr>
                      </m:fPr>
                      <m:num>
                        <m:nary>
                          <m:naryPr>
                            <m:chr m:val="∑"/>
                            <m:limLoc m:val="subSup"/>
                            <m:ctrlPr>
                              <w:rPr>
                                <w:rFonts w:ascii="Cambria Math" w:hAnsi="Arial" w:cs="Arial"/>
                                <w:i/>
                                <w:sz w:val="24"/>
                              </w:rPr>
                            </m:ctrlPr>
                          </m:naryPr>
                          <m:sub>
                            <m:r>
                              <w:rPr>
                                <w:rFonts w:ascii="Cambria Math" w:hAnsi="Cambria Math" w:cs="Arial"/>
                                <w:sz w:val="24"/>
                              </w:rPr>
                              <m:t>i</m:t>
                            </m:r>
                            <m:r>
                              <w:rPr>
                                <w:rFonts w:ascii="Cambria Math" w:hAnsi="Arial" w:cs="Arial"/>
                                <w:sz w:val="24"/>
                              </w:rPr>
                              <m:t>=1</m:t>
                            </m:r>
                          </m:sub>
                          <m:sup>
                            <m:r>
                              <w:rPr>
                                <w:rFonts w:ascii="Cambria Math" w:hAnsi="Cambria Math" w:cs="Arial"/>
                                <w:sz w:val="24"/>
                              </w:rPr>
                              <m:t>N</m:t>
                            </m:r>
                          </m:sup>
                          <m:e>
                            <m:sSub>
                              <m:sSubPr>
                                <m:ctrlPr>
                                  <w:rPr>
                                    <w:rFonts w:ascii="Cambria Math" w:hAnsi="Arial" w:cs="Arial"/>
                                    <w:i/>
                                    <w:sz w:val="24"/>
                                  </w:rPr>
                                </m:ctrlPr>
                              </m:sSubPr>
                              <m:e>
                                <m:r>
                                  <w:rPr>
                                    <w:rFonts w:ascii="Cambria Math" w:hAnsi="Cambria Math" w:cs="Arial"/>
                                    <w:sz w:val="24"/>
                                  </w:rPr>
                                  <m:t>z</m:t>
                                </m:r>
                              </m:e>
                              <m:sub>
                                <m:r>
                                  <w:rPr>
                                    <w:rFonts w:ascii="Cambria Math" w:hAnsi="Cambria Math" w:cs="Arial"/>
                                    <w:sz w:val="24"/>
                                  </w:rPr>
                                  <m:t>i</m:t>
                                </m:r>
                              </m:sub>
                            </m:sSub>
                          </m:e>
                        </m:nary>
                      </m:num>
                      <m:den>
                        <m:r>
                          <w:rPr>
                            <w:rFonts w:ascii="Cambria Math" w:hAnsi="Arial" w:cs="Arial"/>
                            <w:sz w:val="24"/>
                          </w:rPr>
                          <m:t>1000</m:t>
                        </m:r>
                      </m:den>
                    </m:f>
                  </m:e>
                </m:rad>
              </m:e>
            </m:d>
          </m:e>
        </m:func>
      </m:oMath>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r>
      <w:r w:rsidR="00512C44" w:rsidRPr="001F28BA">
        <w:rPr>
          <w:rFonts w:ascii="Arial" w:hAnsi="Arial" w:cs="Arial"/>
        </w:rPr>
        <w:tab/>
        <w:t>(A13.6)</w:t>
      </w:r>
    </w:p>
    <w:p w14:paraId="404B1819" w14:textId="77777777" w:rsidR="00512C44" w:rsidRPr="001F28BA" w:rsidRDefault="00512C44" w:rsidP="00512C44">
      <w:pPr>
        <w:pStyle w:val="ListParagraph"/>
      </w:pPr>
      <w:r w:rsidRPr="001F28BA">
        <w:t xml:space="preserve">where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zi</m:t>
                </m:r>
              </m:e>
              <m:sub/>
            </m:sSub>
          </m:e>
        </m:nary>
      </m:oMath>
      <w:r w:rsidRPr="001F28BA">
        <w:t xml:space="preserve"> is the total number of defaults.</w:t>
      </w:r>
      <w:r w:rsidRPr="001F28BA">
        <w:br/>
      </w:r>
    </w:p>
    <w:p w14:paraId="1BE85BB7" w14:textId="77777777" w:rsidR="00512C44" w:rsidRPr="001F28BA" w:rsidRDefault="00512C44" w:rsidP="00712946">
      <w:pPr>
        <w:pStyle w:val="ListParagraph"/>
        <w:numPr>
          <w:ilvl w:val="0"/>
          <w:numId w:val="36"/>
        </w:numPr>
      </w:pPr>
      <w:r w:rsidRPr="001F28BA">
        <w:t>Kolmogorov-Smir</w:t>
      </w:r>
      <w:r w:rsidR="007C2C62">
        <w:t xml:space="preserve">Nov. </w:t>
      </w:r>
      <w:r w:rsidRPr="001F28BA">
        <w:t>(</w:t>
      </w:r>
      <m:oMath>
        <m:r>
          <w:rPr>
            <w:rFonts w:ascii="Cambria Math" w:hAnsi="Cambria Math"/>
          </w:rPr>
          <m:t>KS</m:t>
        </m:r>
      </m:oMath>
      <w:r w:rsidRPr="001F28BA">
        <w:t>): The maximal distance between the actual event line and the non-event line. It is given by the formula</w:t>
      </w:r>
    </w:p>
    <w:p w14:paraId="3C132CC9" w14:textId="77777777" w:rsidR="00512C44" w:rsidRPr="001F28BA" w:rsidRDefault="00512C44" w:rsidP="00512C44">
      <w:pPr>
        <w:pStyle w:val="ListParagraph"/>
        <w:jc w:val="right"/>
      </w:pPr>
      <m:oMath>
        <m:r>
          <w:rPr>
            <w:rFonts w:ascii="Cambria Math" w:hAnsi="Cambria Math" w:cs="Arial"/>
            <w:sz w:val="24"/>
          </w:rPr>
          <m:t>KS</m:t>
        </m:r>
        <m:r>
          <w:rPr>
            <w:rFonts w:ascii="Cambria Math" w:hAnsi="Arial" w:cs="Arial"/>
            <w:sz w:val="24"/>
          </w:rPr>
          <m:t>=</m:t>
        </m:r>
        <m:func>
          <m:funcPr>
            <m:ctrlPr>
              <w:rPr>
                <w:rFonts w:ascii="Cambria Math" w:hAnsi="Arial" w:cs="Arial"/>
                <w:i/>
                <w:sz w:val="24"/>
              </w:rPr>
            </m:ctrlPr>
          </m:funcPr>
          <m:fName>
            <m:limLow>
              <m:limLowPr>
                <m:ctrlPr>
                  <w:rPr>
                    <w:rFonts w:ascii="Cambria Math" w:hAnsi="Arial" w:cs="Arial"/>
                    <w:i/>
                    <w:sz w:val="24"/>
                  </w:rPr>
                </m:ctrlPr>
              </m:limLowPr>
              <m:e>
                <m:r>
                  <m:rPr>
                    <m:sty m:val="p"/>
                  </m:rPr>
                  <w:rPr>
                    <w:rFonts w:ascii="Cambria Math" w:hAnsi="Arial" w:cs="Arial"/>
                    <w:sz w:val="24"/>
                  </w:rPr>
                  <m:t>max</m:t>
                </m:r>
              </m:e>
              <m:lim>
                <m:r>
                  <w:rPr>
                    <w:rFonts w:ascii="Cambria Math" w:hAnsi="Arial" w:cs="Arial"/>
                    <w:sz w:val="24"/>
                  </w:rPr>
                  <m:t>0</m:t>
                </m:r>
                <m:r>
                  <w:rPr>
                    <w:rFonts w:ascii="Cambria Math" w:hAnsi="Arial" w:cs="Arial"/>
                    <w:sz w:val="24"/>
                  </w:rPr>
                  <m:t>≤</m:t>
                </m:r>
                <m:r>
                  <w:rPr>
                    <w:rFonts w:ascii="Cambria Math" w:hAnsi="Cambria Math" w:cs="Arial"/>
                    <w:sz w:val="24"/>
                  </w:rPr>
                  <m:t>i</m:t>
                </m:r>
                <m:r>
                  <w:rPr>
                    <w:rFonts w:ascii="Cambria Math" w:hAnsi="Arial" w:cs="Arial"/>
                    <w:sz w:val="24"/>
                  </w:rPr>
                  <m:t>≤</m:t>
                </m:r>
                <m:r>
                  <w:rPr>
                    <w:rFonts w:ascii="Cambria Math" w:hAnsi="Cambria Math" w:cs="Arial"/>
                    <w:sz w:val="24"/>
                  </w:rPr>
                  <m:t>n</m:t>
                </m:r>
              </m:lim>
            </m:limLow>
          </m:fName>
          <m:e>
            <m:d>
              <m:dPr>
                <m:begChr m:val="|"/>
                <m:endChr m:val="|"/>
                <m:ctrlPr>
                  <w:rPr>
                    <w:rFonts w:ascii="Cambria Math" w:hAnsi="Arial" w:cs="Arial"/>
                    <w:i/>
                    <w:sz w:val="24"/>
                  </w:rPr>
                </m:ctrlPr>
              </m:dPr>
              <m:e>
                <m:sSubSup>
                  <m:sSubSupPr>
                    <m:ctrlPr>
                      <w:rPr>
                        <w:rFonts w:ascii="Cambria Math" w:hAnsi="Arial" w:cs="Arial"/>
                        <w:i/>
                        <w:sz w:val="24"/>
                      </w:rPr>
                    </m:ctrlPr>
                  </m:sSubSupPr>
                  <m:e>
                    <m:r>
                      <w:rPr>
                        <w:rFonts w:ascii="Cambria Math" w:hAnsi="Cambria Math" w:cs="Arial"/>
                        <w:sz w:val="24"/>
                      </w:rPr>
                      <m:t>y</m:t>
                    </m:r>
                  </m:e>
                  <m:sub>
                    <m:r>
                      <w:rPr>
                        <w:rFonts w:ascii="Cambria Math" w:hAnsi="Cambria Math" w:cs="Arial"/>
                        <w:sz w:val="24"/>
                      </w:rPr>
                      <m:t>i</m:t>
                    </m:r>
                  </m:sub>
                  <m:sup>
                    <m:r>
                      <w:rPr>
                        <w:rFonts w:ascii="Cambria Math" w:hAnsi="Cambria Math" w:cs="Arial"/>
                        <w:sz w:val="24"/>
                      </w:rPr>
                      <m:t>actual</m:t>
                    </m:r>
                  </m:sup>
                </m:sSubSup>
                <m:r>
                  <w:rPr>
                    <w:rFonts w:ascii="Arial" w:hAnsi="Arial" w:cs="Arial"/>
                    <w:sz w:val="24"/>
                  </w:rPr>
                  <m:t>-</m:t>
                </m:r>
                <m:sSubSup>
                  <m:sSubSupPr>
                    <m:ctrlPr>
                      <w:rPr>
                        <w:rFonts w:ascii="Cambria Math" w:hAnsi="Arial" w:cs="Arial"/>
                        <w:i/>
                        <w:sz w:val="24"/>
                      </w:rPr>
                    </m:ctrlPr>
                  </m:sSubSupPr>
                  <m:e>
                    <m:r>
                      <w:rPr>
                        <w:rFonts w:ascii="Cambria Math" w:hAnsi="Cambria Math" w:cs="Arial"/>
                        <w:sz w:val="24"/>
                      </w:rPr>
                      <m:t>y</m:t>
                    </m:r>
                  </m:e>
                  <m:sub>
                    <m:r>
                      <w:rPr>
                        <w:rFonts w:ascii="Cambria Math" w:hAnsi="Cambria Math" w:cs="Arial"/>
                        <w:sz w:val="24"/>
                      </w:rPr>
                      <m:t>i</m:t>
                    </m:r>
                  </m:sub>
                  <m:sup>
                    <m:r>
                      <w:rPr>
                        <w:rFonts w:ascii="Cambria Math" w:hAnsi="Cambria Math" w:cs="Arial"/>
                        <w:sz w:val="24"/>
                      </w:rPr>
                      <m:t>non</m:t>
                    </m:r>
                    <m:r>
                      <w:rPr>
                        <w:rFonts w:ascii="Arial" w:hAnsi="Arial" w:cs="Arial"/>
                        <w:sz w:val="24"/>
                      </w:rPr>
                      <m:t>-</m:t>
                    </m:r>
                    <m:r>
                      <w:rPr>
                        <w:rFonts w:ascii="Cambria Math" w:hAnsi="Cambria Math" w:cs="Arial"/>
                        <w:sz w:val="24"/>
                      </w:rPr>
                      <m:t>event</m:t>
                    </m:r>
                  </m:sup>
                </m:sSubSup>
              </m:e>
            </m:d>
          </m:e>
        </m:func>
        <m:r>
          <w:rPr>
            <w:rFonts w:ascii="Cambria Math" w:hAnsi="Arial" w:cs="Arial"/>
            <w:sz w:val="24"/>
          </w:rPr>
          <m:t>.</m:t>
        </m:r>
      </m:oMath>
      <w:r w:rsidRPr="001F28BA">
        <w:rPr>
          <w:rFonts w:ascii="Arial" w:hAnsi="Arial" w:cs="Arial"/>
        </w:rPr>
        <w:tab/>
      </w:r>
      <w:r w:rsidRPr="001F28BA">
        <w:rPr>
          <w:rFonts w:ascii="Arial" w:hAnsi="Arial" w:cs="Arial"/>
        </w:rPr>
        <w:tab/>
      </w:r>
      <w:r w:rsidRPr="001F28BA">
        <w:rPr>
          <w:rFonts w:ascii="Arial" w:hAnsi="Arial" w:cs="Arial"/>
        </w:rPr>
        <w:tab/>
      </w:r>
      <w:r w:rsidRPr="001F28BA">
        <w:rPr>
          <w:rFonts w:ascii="Arial" w:hAnsi="Arial" w:cs="Arial"/>
        </w:rPr>
        <w:tab/>
        <w:t>(A13.7)</w:t>
      </w:r>
      <w:r w:rsidRPr="001F28BA">
        <w:br/>
      </w:r>
    </w:p>
    <w:p w14:paraId="46A9E26D" w14:textId="77777777" w:rsidR="00512C44" w:rsidRPr="001F28BA" w:rsidRDefault="00512C44" w:rsidP="00712946">
      <w:pPr>
        <w:pStyle w:val="ListParagraph"/>
        <w:numPr>
          <w:ilvl w:val="0"/>
          <w:numId w:val="36"/>
        </w:numPr>
      </w:pPr>
      <w:r w:rsidRPr="001F28BA">
        <w:t>Root-mean-square error (</w:t>
      </w:r>
      <m:oMath>
        <m:r>
          <w:rPr>
            <w:rFonts w:ascii="Cambria Math" w:hAnsi="Cambria Math"/>
          </w:rPr>
          <m:t>RMSE</m:t>
        </m:r>
      </m:oMath>
      <w:r w:rsidRPr="001F28BA">
        <w:t>): A measure of the difference between the actual outcomes and the predicted outcomes. It is given by the formula</w:t>
      </w:r>
    </w:p>
    <w:p w14:paraId="7E604D68" w14:textId="77777777" w:rsidR="00512C44" w:rsidRPr="001F28BA" w:rsidRDefault="00512C44" w:rsidP="00512C44">
      <w:pPr>
        <w:pStyle w:val="ListParagraph"/>
        <w:jc w:val="right"/>
        <w:rPr>
          <w:rFonts w:ascii="Arial" w:hAnsi="Arial" w:cs="Arial"/>
        </w:rPr>
      </w:pPr>
      <m:oMath>
        <m:r>
          <w:rPr>
            <w:rFonts w:ascii="Cambria Math" w:hAnsi="Cambria Math" w:cs="Arial"/>
            <w:sz w:val="24"/>
          </w:rPr>
          <m:t>RMSE</m:t>
        </m:r>
        <m:r>
          <w:rPr>
            <w:rFonts w:ascii="Cambria Math" w:hAnsi="Arial" w:cs="Arial"/>
            <w:sz w:val="24"/>
          </w:rPr>
          <m:t>=</m:t>
        </m:r>
        <m:rad>
          <m:radPr>
            <m:degHide m:val="1"/>
            <m:ctrlPr>
              <w:rPr>
                <w:rFonts w:ascii="Cambria Math" w:hAnsi="Arial" w:cs="Arial"/>
                <w:i/>
                <w:sz w:val="24"/>
              </w:rPr>
            </m:ctrlPr>
          </m:radPr>
          <m:deg/>
          <m:e>
            <m:f>
              <m:fPr>
                <m:ctrlPr>
                  <w:rPr>
                    <w:rFonts w:ascii="Cambria Math" w:hAnsi="Arial" w:cs="Arial"/>
                    <w:i/>
                    <w:sz w:val="24"/>
                  </w:rPr>
                </m:ctrlPr>
              </m:fPr>
              <m:num>
                <m:nary>
                  <m:naryPr>
                    <m:chr m:val="∑"/>
                    <m:limLoc m:val="undOvr"/>
                    <m:ctrlPr>
                      <w:rPr>
                        <w:rFonts w:ascii="Cambria Math" w:hAnsi="Arial" w:cs="Arial"/>
                        <w:i/>
                        <w:sz w:val="24"/>
                      </w:rPr>
                    </m:ctrlPr>
                  </m:naryPr>
                  <m:sub>
                    <m:r>
                      <w:rPr>
                        <w:rFonts w:ascii="Cambria Math" w:hAnsi="Cambria Math" w:cs="Arial"/>
                        <w:sz w:val="24"/>
                      </w:rPr>
                      <m:t>i</m:t>
                    </m:r>
                    <m:r>
                      <w:rPr>
                        <w:rFonts w:ascii="Cambria Math" w:hAnsi="Arial" w:cs="Arial"/>
                        <w:sz w:val="24"/>
                      </w:rPr>
                      <m:t>=1</m:t>
                    </m:r>
                  </m:sub>
                  <m:sup>
                    <m:r>
                      <w:rPr>
                        <w:rFonts w:ascii="Cambria Math" w:hAnsi="Cambria Math" w:cs="Arial"/>
                        <w:sz w:val="24"/>
                      </w:rPr>
                      <m:t>N</m:t>
                    </m:r>
                  </m:sup>
                  <m:e>
                    <m:sSup>
                      <m:sSupPr>
                        <m:ctrlPr>
                          <w:rPr>
                            <w:rFonts w:ascii="Cambria Math" w:hAnsi="Arial" w:cs="Arial"/>
                            <w:i/>
                            <w:sz w:val="24"/>
                          </w:rPr>
                        </m:ctrlPr>
                      </m:sSupPr>
                      <m:e>
                        <m:d>
                          <m:dPr>
                            <m:ctrlPr>
                              <w:rPr>
                                <w:rFonts w:ascii="Cambria Math" w:hAnsi="Arial" w:cs="Arial"/>
                                <w:i/>
                                <w:sz w:val="24"/>
                              </w:rPr>
                            </m:ctrlPr>
                          </m:dPr>
                          <m:e>
                            <m:sSub>
                              <m:sSubPr>
                                <m:ctrlPr>
                                  <w:rPr>
                                    <w:rFonts w:ascii="Cambria Math" w:hAnsi="Arial" w:cs="Arial"/>
                                    <w:i/>
                                    <w:sz w:val="24"/>
                                  </w:rPr>
                                </m:ctrlPr>
                              </m:sSubPr>
                              <m:e>
                                <m:r>
                                  <w:rPr>
                                    <w:rFonts w:ascii="Cambria Math" w:hAnsi="Cambria Math" w:cs="Arial"/>
                                    <w:sz w:val="24"/>
                                  </w:rPr>
                                  <m:t>z</m:t>
                                </m:r>
                              </m:e>
                              <m:sub>
                                <m:r>
                                  <w:rPr>
                                    <w:rFonts w:ascii="Cambria Math" w:hAnsi="Cambria Math" w:cs="Arial"/>
                                    <w:sz w:val="24"/>
                                  </w:rPr>
                                  <m:t>i</m:t>
                                </m:r>
                              </m:sub>
                            </m:sSub>
                            <m:r>
                              <w:rPr>
                                <w:rFonts w:ascii="Arial" w:hAnsi="Arial" w:cs="Arial"/>
                                <w:sz w:val="24"/>
                              </w:rPr>
                              <m:t>-</m:t>
                            </m:r>
                            <m:sSub>
                              <m:sSubPr>
                                <m:ctrlPr>
                                  <w:rPr>
                                    <w:rFonts w:ascii="Cambria Math" w:hAnsi="Arial" w:cs="Arial"/>
                                    <w:i/>
                                    <w:sz w:val="24"/>
                                  </w:rPr>
                                </m:ctrlPr>
                              </m:sSubPr>
                              <m:e>
                                <m:r>
                                  <w:rPr>
                                    <w:rFonts w:ascii="Cambria Math" w:hAnsi="Cambria Math" w:cs="Arial"/>
                                    <w:sz w:val="24"/>
                                  </w:rPr>
                                  <m:t>z</m:t>
                                </m:r>
                              </m:e>
                              <m:sub>
                                <m:r>
                                  <w:rPr>
                                    <w:rFonts w:ascii="Cambria Math" w:hAnsi="Cambria Math" w:cs="Arial"/>
                                    <w:sz w:val="24"/>
                                  </w:rPr>
                                  <m:t>i</m:t>
                                </m:r>
                              </m:sub>
                            </m:sSub>
                            <m:r>
                              <w:rPr>
                                <w:rFonts w:ascii="Cambria Math" w:hAnsi="Arial" w:cs="Arial"/>
                                <w:sz w:val="24"/>
                              </w:rPr>
                              <m:t>'</m:t>
                            </m:r>
                          </m:e>
                        </m:d>
                      </m:e>
                      <m:sup>
                        <m:r>
                          <w:rPr>
                            <w:rFonts w:ascii="Cambria Math" w:hAnsi="Arial" w:cs="Arial"/>
                            <w:sz w:val="24"/>
                          </w:rPr>
                          <m:t>2</m:t>
                        </m:r>
                      </m:sup>
                    </m:sSup>
                  </m:e>
                </m:nary>
              </m:num>
              <m:den>
                <m:r>
                  <w:rPr>
                    <w:rFonts w:ascii="Cambria Math" w:hAnsi="Cambria Math" w:cs="Arial"/>
                    <w:sz w:val="24"/>
                  </w:rPr>
                  <m:t>N</m:t>
                </m:r>
              </m:den>
            </m:f>
          </m:e>
        </m:rad>
        <m:r>
          <w:rPr>
            <w:rFonts w:ascii="Cambria Math" w:hAnsi="Arial" w:cs="Arial"/>
            <w:sz w:val="24"/>
          </w:rPr>
          <m:t>.</m:t>
        </m:r>
      </m:oMath>
      <w:r w:rsidRPr="001F28BA">
        <w:rPr>
          <w:rFonts w:ascii="Arial" w:hAnsi="Arial" w:cs="Arial"/>
        </w:rPr>
        <w:tab/>
      </w:r>
      <w:r w:rsidRPr="001F28BA">
        <w:rPr>
          <w:rFonts w:ascii="Arial" w:hAnsi="Arial" w:cs="Arial"/>
        </w:rPr>
        <w:tab/>
      </w:r>
      <w:r w:rsidRPr="001F28BA">
        <w:rPr>
          <w:rFonts w:ascii="Arial" w:hAnsi="Arial" w:cs="Arial"/>
        </w:rPr>
        <w:tab/>
      </w:r>
      <w:r w:rsidRPr="001F28BA">
        <w:rPr>
          <w:rFonts w:ascii="Arial" w:hAnsi="Arial" w:cs="Arial"/>
        </w:rPr>
        <w:tab/>
      </w:r>
      <w:r w:rsidRPr="001F28BA">
        <w:rPr>
          <w:rFonts w:ascii="Arial" w:hAnsi="Arial" w:cs="Arial"/>
        </w:rPr>
        <w:tab/>
      </w:r>
      <w:r w:rsidRPr="001F28BA">
        <w:rPr>
          <w:rFonts w:ascii="Arial" w:hAnsi="Arial" w:cs="Arial"/>
        </w:rPr>
        <w:tab/>
      </w:r>
      <w:r w:rsidRPr="001F28BA">
        <w:rPr>
          <w:rFonts w:ascii="Arial" w:hAnsi="Arial" w:cs="Arial"/>
        </w:rPr>
        <w:tab/>
        <w:t>(A13.8)</w:t>
      </w:r>
    </w:p>
    <w:p w14:paraId="4F867881" w14:textId="77777777" w:rsidR="00512C44" w:rsidRPr="001F28BA" w:rsidRDefault="00512C44" w:rsidP="00512C44">
      <w:pPr>
        <w:rPr>
          <w:rFonts w:asciiTheme="minorHAnsi" w:hAnsiTheme="minorHAnsi" w:cstheme="minorHAnsi"/>
          <w:b/>
          <w:sz w:val="40"/>
          <w:lang w:eastAsia="zh-CN"/>
        </w:rPr>
      </w:pPr>
      <w:r w:rsidRPr="001F28BA">
        <w:br w:type="page"/>
      </w:r>
    </w:p>
    <w:p w14:paraId="74C9D217" w14:textId="77777777" w:rsidR="00512C44" w:rsidRPr="00E34210" w:rsidRDefault="00512C44" w:rsidP="00E34210">
      <w:pPr>
        <w:pStyle w:val="Heading2"/>
      </w:pPr>
      <w:bookmarkStart w:id="3316" w:name="_Toc512010421"/>
      <w:r w:rsidRPr="00E34210">
        <w:lastRenderedPageBreak/>
        <w:t>Population stability</w:t>
      </w:r>
      <w:bookmarkEnd w:id="3316"/>
    </w:p>
    <w:p w14:paraId="7D8DA567" w14:textId="77777777" w:rsidR="00512C44" w:rsidRPr="001F28BA" w:rsidRDefault="00512C44" w:rsidP="00512C44">
      <w:pPr>
        <w:rPr>
          <w:rFonts w:eastAsiaTheme="minorHAnsi"/>
        </w:rPr>
      </w:pPr>
      <w:r w:rsidRPr="001F28BA">
        <w:rPr>
          <w:rFonts w:eastAsiaTheme="minorHAnsi"/>
        </w:rPr>
        <w:t>Segmentation stability is measured by tracking quarter-over-quarter changes in percentage of overall population falling within each segment, and then aggregating changes over all segments using the following metric, constructed to be non-negative:</w:t>
      </w:r>
    </w:p>
    <w:p w14:paraId="3E0F53BC" w14:textId="77777777" w:rsidR="00512C44" w:rsidRPr="001F28BA" w:rsidRDefault="00512C44" w:rsidP="00512C44">
      <w:pPr>
        <w:rPr>
          <w:rFonts w:eastAsiaTheme="minorHAnsi"/>
        </w:rPr>
      </w:pPr>
    </w:p>
    <w:p w14:paraId="6D0C1BC0" w14:textId="77777777" w:rsidR="00247880" w:rsidRDefault="00512C44" w:rsidP="00247880">
      <w:pPr>
        <w:spacing w:after="240"/>
        <w:jc w:val="right"/>
      </w:pPr>
      <m:oMath>
        <m:r>
          <w:rPr>
            <w:rFonts w:ascii="Cambria Math" w:eastAsiaTheme="minorHAnsi" w:hAnsi="Cambria Math" w:cs="Arial"/>
            <w:sz w:val="24"/>
          </w:rPr>
          <m:t>PSI</m:t>
        </m:r>
        <m:r>
          <w:rPr>
            <w:rFonts w:ascii="Cambria Math" w:eastAsiaTheme="minorHAnsi" w:hAnsi="Arial" w:cs="Arial"/>
            <w:sz w:val="24"/>
          </w:rPr>
          <m:t>=</m:t>
        </m:r>
        <m:nary>
          <m:naryPr>
            <m:chr m:val="∑"/>
            <m:limLoc m:val="undOvr"/>
            <m:supHide m:val="1"/>
            <m:ctrlPr>
              <w:rPr>
                <w:rFonts w:ascii="Cambria Math" w:eastAsiaTheme="minorHAnsi" w:hAnsi="Arial" w:cs="Arial"/>
                <w:i/>
                <w:sz w:val="24"/>
              </w:rPr>
            </m:ctrlPr>
          </m:naryPr>
          <m:sub>
            <m:r>
              <w:rPr>
                <w:rFonts w:ascii="Cambria Math" w:eastAsiaTheme="minorHAnsi" w:hAnsi="Cambria Math" w:cs="Arial"/>
                <w:sz w:val="24"/>
              </w:rPr>
              <m:t>s</m:t>
            </m:r>
          </m:sub>
          <m:sup/>
          <m:e>
            <m:sSub>
              <m:sSubPr>
                <m:ctrlPr>
                  <w:rPr>
                    <w:rFonts w:ascii="Cambria Math" w:eastAsiaTheme="minorHAnsi" w:hAnsi="Arial" w:cs="Arial"/>
                    <w:i/>
                    <w:sz w:val="24"/>
                  </w:rPr>
                </m:ctrlPr>
              </m:sSubPr>
              <m:e>
                <m:r>
                  <w:rPr>
                    <w:rFonts w:ascii="Cambria Math" w:eastAsiaTheme="minorHAnsi" w:hAnsi="Arial" w:cs="Arial"/>
                    <w:sz w:val="24"/>
                  </w:rPr>
                  <m:t>[</m:t>
                </m:r>
                <m:r>
                  <w:rPr>
                    <w:rFonts w:ascii="Cambria Math" w:eastAsiaTheme="minorHAnsi" w:hAnsi="Cambria Math" w:cs="Arial"/>
                    <w:sz w:val="24"/>
                  </w:rPr>
                  <m:t>w</m:t>
                </m:r>
              </m:e>
              <m:sub>
                <m:r>
                  <w:rPr>
                    <w:rFonts w:ascii="Cambria Math" w:eastAsiaTheme="minorHAnsi" w:hAnsi="Cambria Math" w:cs="Arial"/>
                    <w:sz w:val="24"/>
                  </w:rPr>
                  <m:t>s</m:t>
                </m:r>
              </m:sub>
            </m:sSub>
            <m:d>
              <m:dPr>
                <m:ctrlPr>
                  <w:rPr>
                    <w:rFonts w:ascii="Cambria Math" w:eastAsiaTheme="minorHAnsi" w:hAnsi="Arial" w:cs="Arial"/>
                    <w:i/>
                    <w:sz w:val="24"/>
                  </w:rPr>
                </m:ctrlPr>
              </m:dPr>
              <m:e>
                <m:r>
                  <w:rPr>
                    <w:rFonts w:ascii="Cambria Math" w:eastAsiaTheme="minorHAnsi" w:hAnsi="Cambria Math" w:cs="Arial"/>
                    <w:sz w:val="24"/>
                  </w:rPr>
                  <m:t>t</m:t>
                </m:r>
              </m:e>
            </m:d>
            <m:r>
              <w:rPr>
                <w:rFonts w:ascii="Cambria Math" w:eastAsiaTheme="minorHAnsi" w:hAnsi="Cambria Math" w:cs="Arial"/>
                <w:sz w:val="24"/>
              </w:rPr>
              <m:t>-</m:t>
            </m:r>
            <m:sSub>
              <m:sSubPr>
                <m:ctrlPr>
                  <w:rPr>
                    <w:rFonts w:ascii="Cambria Math" w:eastAsiaTheme="minorHAnsi" w:hAnsi="Arial" w:cs="Arial"/>
                    <w:i/>
                    <w:sz w:val="24"/>
                  </w:rPr>
                </m:ctrlPr>
              </m:sSubPr>
              <m:e>
                <m:r>
                  <w:rPr>
                    <w:rFonts w:ascii="Cambria Math" w:eastAsiaTheme="minorHAnsi" w:hAnsi="Cambria Math" w:cs="Arial"/>
                    <w:sz w:val="24"/>
                  </w:rPr>
                  <m:t>w</m:t>
                </m:r>
              </m:e>
              <m:sub>
                <m:r>
                  <w:rPr>
                    <w:rFonts w:ascii="Cambria Math" w:eastAsiaTheme="minorHAnsi" w:hAnsi="Cambria Math" w:cs="Arial"/>
                    <w:sz w:val="24"/>
                  </w:rPr>
                  <m:t>s</m:t>
                </m:r>
              </m:sub>
            </m:sSub>
            <m:r>
              <w:rPr>
                <w:rFonts w:ascii="Cambria Math" w:eastAsiaTheme="minorHAnsi" w:hAnsi="Arial" w:cs="Arial"/>
                <w:sz w:val="24"/>
              </w:rPr>
              <m:t>(</m:t>
            </m:r>
            <m:r>
              <w:rPr>
                <w:rFonts w:ascii="Cambria Math" w:eastAsiaTheme="minorHAnsi" w:hAnsi="Cambria Math" w:cs="Arial"/>
                <w:sz w:val="24"/>
              </w:rPr>
              <m:t>t</m:t>
            </m:r>
            <m:r>
              <w:rPr>
                <w:rFonts w:ascii="Cambria Math" w:eastAsiaTheme="minorHAnsi" w:hAnsi="Arial" w:cs="Arial"/>
                <w:sz w:val="24"/>
              </w:rPr>
              <m:t>'</m:t>
            </m:r>
            <m:r>
              <w:rPr>
                <w:rFonts w:ascii="Cambria Math" w:eastAsiaTheme="minorHAnsi" w:hAnsi="Arial" w:cs="Arial"/>
                <w:sz w:val="24"/>
              </w:rPr>
              <m:t>)</m:t>
            </m:r>
          </m:e>
        </m:nary>
        <m:r>
          <w:rPr>
            <w:rFonts w:ascii="Cambria Math" w:eastAsiaTheme="minorHAnsi" w:hAnsi="Arial" w:cs="Arial"/>
            <w:sz w:val="24"/>
          </w:rPr>
          <m:t>]</m:t>
        </m:r>
        <m:r>
          <w:rPr>
            <w:rFonts w:ascii="Cambria Math" w:eastAsiaTheme="minorHAnsi" w:hAnsi="Arial" w:cs="Arial"/>
            <w:sz w:val="24"/>
          </w:rPr>
          <m:t>∙</m:t>
        </m:r>
        <m:r>
          <w:rPr>
            <w:rFonts w:ascii="Cambria Math" w:eastAsiaTheme="minorHAnsi" w:hAnsi="Arial" w:cs="Arial"/>
            <w:sz w:val="24"/>
          </w:rPr>
          <m:t xml:space="preserve"> </m:t>
        </m:r>
        <m:func>
          <m:funcPr>
            <m:ctrlPr>
              <w:rPr>
                <w:rFonts w:ascii="Cambria Math" w:eastAsiaTheme="minorHAnsi" w:hAnsi="Arial" w:cs="Arial"/>
                <w:i/>
                <w:sz w:val="24"/>
              </w:rPr>
            </m:ctrlPr>
          </m:funcPr>
          <m:fName>
            <m:r>
              <m:rPr>
                <m:sty m:val="p"/>
              </m:rPr>
              <w:rPr>
                <w:rFonts w:ascii="Cambria Math" w:eastAsiaTheme="minorHAnsi" w:hAnsi="Arial" w:cs="Arial"/>
                <w:sz w:val="24"/>
              </w:rPr>
              <m:t>ln</m:t>
            </m:r>
          </m:fName>
          <m:e>
            <m:f>
              <m:fPr>
                <m:ctrlPr>
                  <w:rPr>
                    <w:rFonts w:ascii="Cambria Math" w:eastAsiaTheme="minorHAnsi" w:hAnsi="Arial" w:cs="Arial"/>
                    <w:i/>
                    <w:sz w:val="24"/>
                  </w:rPr>
                </m:ctrlPr>
              </m:fPr>
              <m:num>
                <m:sSub>
                  <m:sSubPr>
                    <m:ctrlPr>
                      <w:rPr>
                        <w:rFonts w:ascii="Cambria Math" w:eastAsiaTheme="minorHAnsi" w:hAnsi="Arial" w:cs="Arial"/>
                        <w:i/>
                        <w:sz w:val="24"/>
                      </w:rPr>
                    </m:ctrlPr>
                  </m:sSubPr>
                  <m:e>
                    <m:r>
                      <w:rPr>
                        <w:rFonts w:ascii="Cambria Math" w:eastAsiaTheme="minorHAnsi" w:hAnsi="Cambria Math" w:cs="Arial"/>
                        <w:sz w:val="24"/>
                      </w:rPr>
                      <m:t>w</m:t>
                    </m:r>
                  </m:e>
                  <m:sub>
                    <m:r>
                      <w:rPr>
                        <w:rFonts w:ascii="Cambria Math" w:eastAsiaTheme="minorHAnsi" w:hAnsi="Cambria Math" w:cs="Arial"/>
                        <w:sz w:val="24"/>
                      </w:rPr>
                      <m:t>s</m:t>
                    </m:r>
                  </m:sub>
                </m:sSub>
                <m:d>
                  <m:dPr>
                    <m:ctrlPr>
                      <w:rPr>
                        <w:rFonts w:ascii="Cambria Math" w:eastAsiaTheme="minorHAnsi" w:hAnsi="Arial" w:cs="Arial"/>
                        <w:i/>
                        <w:sz w:val="24"/>
                      </w:rPr>
                    </m:ctrlPr>
                  </m:dPr>
                  <m:e>
                    <m:r>
                      <w:rPr>
                        <w:rFonts w:ascii="Cambria Math" w:eastAsiaTheme="minorHAnsi" w:hAnsi="Cambria Math" w:cs="Arial"/>
                        <w:sz w:val="24"/>
                      </w:rPr>
                      <m:t>t</m:t>
                    </m:r>
                  </m:e>
                </m:d>
              </m:num>
              <m:den>
                <m:sSub>
                  <m:sSubPr>
                    <m:ctrlPr>
                      <w:rPr>
                        <w:rFonts w:ascii="Cambria Math" w:eastAsiaTheme="minorHAnsi" w:hAnsi="Arial" w:cs="Arial"/>
                        <w:i/>
                        <w:sz w:val="24"/>
                      </w:rPr>
                    </m:ctrlPr>
                  </m:sSubPr>
                  <m:e>
                    <m:r>
                      <w:rPr>
                        <w:rFonts w:ascii="Cambria Math" w:eastAsiaTheme="minorHAnsi" w:hAnsi="Cambria Math" w:cs="Arial"/>
                        <w:sz w:val="24"/>
                      </w:rPr>
                      <m:t>w</m:t>
                    </m:r>
                  </m:e>
                  <m:sub>
                    <m:r>
                      <w:rPr>
                        <w:rFonts w:ascii="Cambria Math" w:eastAsiaTheme="minorHAnsi" w:hAnsi="Cambria Math" w:cs="Arial"/>
                        <w:sz w:val="24"/>
                      </w:rPr>
                      <m:t>s</m:t>
                    </m:r>
                  </m:sub>
                </m:sSub>
                <m:d>
                  <m:dPr>
                    <m:ctrlPr>
                      <w:rPr>
                        <w:rFonts w:ascii="Cambria Math" w:eastAsiaTheme="minorHAnsi" w:hAnsi="Arial" w:cs="Arial"/>
                        <w:i/>
                        <w:sz w:val="24"/>
                      </w:rPr>
                    </m:ctrlPr>
                  </m:dPr>
                  <m:e>
                    <m:r>
                      <w:rPr>
                        <w:rFonts w:ascii="Cambria Math" w:eastAsiaTheme="minorHAnsi" w:hAnsi="Cambria Math" w:cs="Arial"/>
                        <w:sz w:val="24"/>
                      </w:rPr>
                      <m:t>t</m:t>
                    </m:r>
                    <m:r>
                      <w:rPr>
                        <w:rFonts w:ascii="Cambria Math" w:eastAsiaTheme="minorHAnsi" w:hAnsi="Arial" w:cs="Arial"/>
                        <w:sz w:val="24"/>
                      </w:rPr>
                      <m:t>'</m:t>
                    </m:r>
                  </m:e>
                </m:d>
              </m:den>
            </m:f>
          </m:e>
        </m:func>
      </m:oMath>
      <w:r w:rsidRPr="001F28BA">
        <w:rPr>
          <w:rFonts w:ascii="Arial" w:hAnsi="Arial" w:cs="Arial"/>
          <w:szCs w:val="22"/>
        </w:rPr>
        <w:tab/>
      </w:r>
      <w:r w:rsidRPr="001F28BA">
        <w:rPr>
          <w:rFonts w:ascii="Arial" w:hAnsi="Arial" w:cs="Arial"/>
          <w:szCs w:val="22"/>
        </w:rPr>
        <w:tab/>
      </w:r>
      <w:r w:rsidRPr="001F28BA">
        <w:rPr>
          <w:rFonts w:ascii="Arial" w:hAnsi="Arial" w:cs="Arial"/>
          <w:szCs w:val="22"/>
        </w:rPr>
        <w:tab/>
      </w:r>
      <w:r w:rsidRPr="001F28BA">
        <w:rPr>
          <w:rFonts w:ascii="Arial" w:hAnsi="Arial" w:cs="Arial"/>
          <w:szCs w:val="22"/>
        </w:rPr>
        <w:tab/>
      </w:r>
      <w:r w:rsidRPr="001F28BA">
        <w:rPr>
          <w:rFonts w:ascii="Arial" w:hAnsi="Arial" w:cs="Arial"/>
          <w:szCs w:val="22"/>
        </w:rPr>
        <w:tab/>
        <w:t>(A14.1)</w:t>
      </w:r>
      <w:bookmarkStart w:id="3317" w:name="_Toc399254535"/>
      <w:bookmarkStart w:id="3318" w:name="_Toc399331141"/>
      <w:bookmarkStart w:id="3319" w:name="_Toc399333964"/>
      <w:bookmarkStart w:id="3320" w:name="_Toc399336787"/>
      <w:bookmarkStart w:id="3321" w:name="_Toc399254536"/>
      <w:bookmarkStart w:id="3322" w:name="_Toc399331142"/>
      <w:bookmarkStart w:id="3323" w:name="_Toc399333965"/>
      <w:bookmarkStart w:id="3324" w:name="_Toc399336788"/>
      <w:bookmarkStart w:id="3325" w:name="_Toc368752457"/>
      <w:bookmarkStart w:id="3326" w:name="_Toc399254537"/>
      <w:bookmarkStart w:id="3327" w:name="_Toc399331143"/>
      <w:bookmarkStart w:id="3328" w:name="_Toc399333966"/>
      <w:bookmarkStart w:id="3329" w:name="_Toc399336789"/>
      <w:bookmarkStart w:id="3330" w:name="_Toc399254538"/>
      <w:bookmarkStart w:id="3331" w:name="_Toc399331144"/>
      <w:bookmarkStart w:id="3332" w:name="_Toc399333967"/>
      <w:bookmarkStart w:id="3333" w:name="_Toc399336790"/>
      <w:bookmarkStart w:id="3334" w:name="_Toc399254539"/>
      <w:bookmarkStart w:id="3335" w:name="_Toc399331145"/>
      <w:bookmarkStart w:id="3336" w:name="_Toc399333968"/>
      <w:bookmarkStart w:id="3337" w:name="_Toc399336791"/>
      <w:bookmarkStart w:id="3338" w:name="_Toc399254540"/>
      <w:bookmarkStart w:id="3339" w:name="_Toc399331146"/>
      <w:bookmarkStart w:id="3340" w:name="_Toc399333969"/>
      <w:bookmarkStart w:id="3341" w:name="_Toc399336792"/>
      <w:bookmarkStart w:id="3342" w:name="_Toc399254541"/>
      <w:bookmarkStart w:id="3343" w:name="_Toc399331147"/>
      <w:bookmarkStart w:id="3344" w:name="_Toc399333970"/>
      <w:bookmarkStart w:id="3345" w:name="_Toc399336793"/>
      <w:bookmarkStart w:id="3346" w:name="_Toc399254542"/>
      <w:bookmarkStart w:id="3347" w:name="_Toc399331148"/>
      <w:bookmarkStart w:id="3348" w:name="_Toc399333971"/>
      <w:bookmarkStart w:id="3349" w:name="_Toc399336794"/>
      <w:bookmarkStart w:id="3350" w:name="_Toc399254543"/>
      <w:bookmarkStart w:id="3351" w:name="_Toc399331149"/>
      <w:bookmarkStart w:id="3352" w:name="_Toc399333972"/>
      <w:bookmarkStart w:id="3353" w:name="_Toc399336795"/>
      <w:bookmarkStart w:id="3354" w:name="_Toc399254544"/>
      <w:bookmarkStart w:id="3355" w:name="_Toc399331150"/>
      <w:bookmarkStart w:id="3356" w:name="_Toc399333973"/>
      <w:bookmarkStart w:id="3357" w:name="_Toc399336796"/>
      <w:bookmarkStart w:id="3358" w:name="_Toc399254545"/>
      <w:bookmarkStart w:id="3359" w:name="_Toc399331151"/>
      <w:bookmarkStart w:id="3360" w:name="_Toc399333974"/>
      <w:bookmarkStart w:id="3361" w:name="_Toc399336797"/>
      <w:bookmarkStart w:id="3362" w:name="_Toc399254546"/>
      <w:bookmarkStart w:id="3363" w:name="_Toc399331152"/>
      <w:bookmarkStart w:id="3364" w:name="_Toc399333975"/>
      <w:bookmarkStart w:id="3365" w:name="_Toc399336798"/>
      <w:bookmarkStart w:id="3366" w:name="_Toc399254547"/>
      <w:bookmarkStart w:id="3367" w:name="_Toc399331153"/>
      <w:bookmarkStart w:id="3368" w:name="_Toc399333976"/>
      <w:bookmarkStart w:id="3369" w:name="_Toc399336799"/>
      <w:bookmarkStart w:id="3370" w:name="_Toc399254548"/>
      <w:bookmarkStart w:id="3371" w:name="_Toc399331154"/>
      <w:bookmarkStart w:id="3372" w:name="_Toc399333977"/>
      <w:bookmarkStart w:id="3373" w:name="_Toc399336800"/>
      <w:bookmarkStart w:id="3374" w:name="_Toc399254549"/>
      <w:bookmarkStart w:id="3375" w:name="_Toc399331155"/>
      <w:bookmarkStart w:id="3376" w:name="_Toc399333978"/>
      <w:bookmarkStart w:id="3377" w:name="_Toc399336801"/>
      <w:bookmarkStart w:id="3378" w:name="_Toc399254550"/>
      <w:bookmarkStart w:id="3379" w:name="_Toc399331156"/>
      <w:bookmarkStart w:id="3380" w:name="_Toc399333979"/>
      <w:bookmarkStart w:id="3381" w:name="_Toc399336802"/>
      <w:bookmarkStart w:id="3382" w:name="_Toc399254552"/>
      <w:bookmarkStart w:id="3383" w:name="_Toc399331158"/>
      <w:bookmarkStart w:id="3384" w:name="_Toc399333981"/>
      <w:bookmarkStart w:id="3385" w:name="_Toc399336804"/>
      <w:bookmarkStart w:id="3386" w:name="_Toc399254553"/>
      <w:bookmarkStart w:id="3387" w:name="_Toc399331159"/>
      <w:bookmarkStart w:id="3388" w:name="_Toc399333982"/>
      <w:bookmarkStart w:id="3389" w:name="_Toc399336805"/>
      <w:bookmarkStart w:id="3390" w:name="_Toc399254554"/>
      <w:bookmarkStart w:id="3391" w:name="_Toc399331160"/>
      <w:bookmarkStart w:id="3392" w:name="_Toc399333983"/>
      <w:bookmarkStart w:id="3393" w:name="_Toc399336806"/>
      <w:bookmarkStart w:id="3394" w:name="_Toc399254555"/>
      <w:bookmarkStart w:id="3395" w:name="_Toc399331161"/>
      <w:bookmarkStart w:id="3396" w:name="_Toc399333984"/>
      <w:bookmarkStart w:id="3397" w:name="_Toc399336807"/>
      <w:bookmarkStart w:id="3398" w:name="_Toc399254556"/>
      <w:bookmarkStart w:id="3399" w:name="_Toc399331162"/>
      <w:bookmarkStart w:id="3400" w:name="_Toc399333985"/>
      <w:bookmarkStart w:id="3401" w:name="_Toc399336808"/>
      <w:bookmarkStart w:id="3402" w:name="_Toc399254557"/>
      <w:bookmarkStart w:id="3403" w:name="_Toc399331163"/>
      <w:bookmarkStart w:id="3404" w:name="_Toc399333986"/>
      <w:bookmarkStart w:id="3405" w:name="_Toc399336809"/>
      <w:bookmarkStart w:id="3406" w:name="_Toc399254558"/>
      <w:bookmarkStart w:id="3407" w:name="_Toc399331164"/>
      <w:bookmarkStart w:id="3408" w:name="_Toc399333987"/>
      <w:bookmarkStart w:id="3409" w:name="_Toc399336810"/>
      <w:bookmarkStart w:id="3410" w:name="_Toc399254559"/>
      <w:bookmarkStart w:id="3411" w:name="_Toc399331165"/>
      <w:bookmarkStart w:id="3412" w:name="_Toc399333988"/>
      <w:bookmarkStart w:id="3413" w:name="_Toc399336811"/>
      <w:bookmarkStart w:id="3414" w:name="_Toc399254560"/>
      <w:bookmarkStart w:id="3415" w:name="_Toc399331166"/>
      <w:bookmarkStart w:id="3416" w:name="_Toc399333989"/>
      <w:bookmarkStart w:id="3417" w:name="_Toc399336812"/>
      <w:bookmarkStart w:id="3418" w:name="_Toc399254561"/>
      <w:bookmarkStart w:id="3419" w:name="_Toc399331167"/>
      <w:bookmarkStart w:id="3420" w:name="_Toc399333990"/>
      <w:bookmarkStart w:id="3421" w:name="_Toc399336813"/>
      <w:bookmarkStart w:id="3422" w:name="_Toc399254563"/>
      <w:bookmarkStart w:id="3423" w:name="_Toc399331169"/>
      <w:bookmarkStart w:id="3424" w:name="_Toc399333992"/>
      <w:bookmarkStart w:id="3425" w:name="_Toc399336815"/>
      <w:bookmarkStart w:id="3426" w:name="_Toc399254564"/>
      <w:bookmarkStart w:id="3427" w:name="_Toc399331170"/>
      <w:bookmarkStart w:id="3428" w:name="_Toc399333993"/>
      <w:bookmarkStart w:id="3429" w:name="_Toc399336816"/>
      <w:bookmarkStart w:id="3430" w:name="_Toc399254565"/>
      <w:bookmarkStart w:id="3431" w:name="_Toc399331171"/>
      <w:bookmarkStart w:id="3432" w:name="_Toc399333994"/>
      <w:bookmarkStart w:id="3433" w:name="_Toc399336817"/>
      <w:bookmarkStart w:id="3434" w:name="_Toc399254566"/>
      <w:bookmarkStart w:id="3435" w:name="_Toc399331172"/>
      <w:bookmarkStart w:id="3436" w:name="_Toc399333995"/>
      <w:bookmarkStart w:id="3437" w:name="_Toc399336818"/>
      <w:bookmarkStart w:id="3438" w:name="_Toc222303384"/>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p>
    <w:p w14:paraId="04918765" w14:textId="77777777" w:rsidR="00247880" w:rsidRDefault="00247880">
      <w:r>
        <w:br w:type="page"/>
      </w:r>
    </w:p>
    <w:p w14:paraId="5E03DDDE" w14:textId="77777777" w:rsidR="00327655" w:rsidRDefault="00327655" w:rsidP="00C417AE">
      <w:pPr>
        <w:pStyle w:val="Heading1"/>
      </w:pPr>
      <w:bookmarkStart w:id="3439" w:name="_Ref461030206"/>
      <w:bookmarkStart w:id="3440" w:name="_Ref458769716"/>
      <w:bookmarkStart w:id="3441" w:name="_Toc512010422"/>
      <w:r>
        <w:lastRenderedPageBreak/>
        <w:t>Appendix: Using MAS to impute or transform data</w:t>
      </w:r>
      <w:bookmarkEnd w:id="3439"/>
      <w:bookmarkEnd w:id="3441"/>
    </w:p>
    <w:p w14:paraId="556385FB" w14:textId="77777777" w:rsidR="00327655" w:rsidRPr="00327655" w:rsidRDefault="00327655" w:rsidP="00327655">
      <w:pPr>
        <w:rPr>
          <w:rFonts w:eastAsiaTheme="minorHAnsi"/>
        </w:rPr>
      </w:pPr>
      <w:r w:rsidRPr="00327655">
        <w:rPr>
          <w:rFonts w:eastAsiaTheme="minorHAnsi"/>
        </w:rPr>
        <w:t>Data transformations are performed using an AXP proprietary data analysis application called the Modeling Automation Suite (MAS). MAS suggest</w:t>
      </w:r>
      <w:r>
        <w:rPr>
          <w:rFonts w:eastAsiaTheme="minorHAnsi"/>
        </w:rPr>
        <w:t>s</w:t>
      </w:r>
      <w:r w:rsidRPr="00327655">
        <w:rPr>
          <w:rFonts w:eastAsiaTheme="minorHAnsi"/>
        </w:rPr>
        <w:t xml:space="preserve"> the best transformation for an independent variable</w:t>
      </w:r>
      <w:r>
        <w:rPr>
          <w:rFonts w:eastAsiaTheme="minorHAnsi"/>
        </w:rPr>
        <w:t>;</w:t>
      </w:r>
      <w:r w:rsidR="002C19BD">
        <w:rPr>
          <w:rFonts w:eastAsiaTheme="minorHAnsi"/>
        </w:rPr>
        <w:t xml:space="preserve"> </w:t>
      </w:r>
      <w:r w:rsidRPr="00327655">
        <w:rPr>
          <w:rFonts w:eastAsiaTheme="minorHAnsi"/>
        </w:rPr>
        <w:t>trans</w:t>
      </w:r>
      <w:r>
        <w:rPr>
          <w:rFonts w:eastAsiaTheme="minorHAnsi"/>
        </w:rPr>
        <w:t>formations considered include (1</w:t>
      </w:r>
      <w:r w:rsidRPr="00327655">
        <w:rPr>
          <w:rFonts w:eastAsiaTheme="minorHAnsi"/>
        </w:rPr>
        <w:t>) capping and floorin</w:t>
      </w:r>
      <w:r>
        <w:rPr>
          <w:rFonts w:eastAsiaTheme="minorHAnsi"/>
        </w:rPr>
        <w:t>g values, (2</w:t>
      </w:r>
      <w:r w:rsidRPr="00327655">
        <w:rPr>
          <w:rFonts w:eastAsiaTheme="minorHAnsi"/>
        </w:rPr>
        <w:t>) change of variable to linear, natural logarithm or square root of the original variable;</w:t>
      </w:r>
      <w:r>
        <w:rPr>
          <w:rFonts w:eastAsiaTheme="minorHAnsi"/>
        </w:rPr>
        <w:t xml:space="preserve"> and (3</w:t>
      </w:r>
      <w:r w:rsidRPr="00327655">
        <w:rPr>
          <w:rFonts w:eastAsiaTheme="minorHAnsi"/>
        </w:rPr>
        <w:t>) missing value imputation.</w:t>
      </w:r>
      <w:r w:rsidRPr="00327655">
        <w:rPr>
          <w:rFonts w:eastAsiaTheme="minorHAnsi"/>
        </w:rPr>
        <w:br/>
      </w:r>
    </w:p>
    <w:p w14:paraId="6617E372" w14:textId="77777777" w:rsidR="00327655" w:rsidRPr="00327655" w:rsidRDefault="00327655" w:rsidP="00327655">
      <w:pPr>
        <w:rPr>
          <w:rFonts w:eastAsiaTheme="minorHAnsi"/>
        </w:rPr>
      </w:pPr>
      <w:r w:rsidRPr="00327655">
        <w:rPr>
          <w:rFonts w:eastAsiaTheme="minorHAnsi"/>
        </w:rPr>
        <w:t>To compute the preferred transformation for an independent variable (</w:t>
      </w:r>
      <m:oMath>
        <m:r>
          <m:rPr>
            <m:sty m:val="p"/>
          </m:rPr>
          <w:rPr>
            <w:rFonts w:ascii="Cambria Math" w:eastAsiaTheme="minorHAnsi"/>
          </w:rPr>
          <m:t>X</m:t>
        </m:r>
      </m:oMath>
      <w:r w:rsidRPr="00327655">
        <w:rPr>
          <w:rFonts w:eastAsiaTheme="minorHAnsi"/>
        </w:rPr>
        <w:t xml:space="preserve">), the following methodology is applied. </w:t>
      </w:r>
    </w:p>
    <w:p w14:paraId="3D7D7085" w14:textId="77777777" w:rsidR="00327655" w:rsidRPr="00327655" w:rsidRDefault="00327655" w:rsidP="00327655">
      <w:pPr>
        <w:rPr>
          <w:rFonts w:eastAsiaTheme="minorHAnsi"/>
        </w:rPr>
      </w:pPr>
    </w:p>
    <w:p w14:paraId="10526B92" w14:textId="77777777" w:rsidR="00327655" w:rsidRPr="00327655" w:rsidRDefault="00327655" w:rsidP="00327655">
      <w:pPr>
        <w:pStyle w:val="ListParagraph"/>
        <w:numPr>
          <w:ilvl w:val="0"/>
          <w:numId w:val="49"/>
        </w:numPr>
        <w:rPr>
          <w:rFonts w:eastAsiaTheme="minorHAnsi"/>
        </w:rPr>
      </w:pPr>
      <w:r w:rsidRPr="00327655">
        <w:rPr>
          <w:rFonts w:eastAsiaTheme="minorHAnsi"/>
        </w:rPr>
        <w:t>Three datasets are created corresponding to the linear (untransformed), log and square root of the variable. Perform the following steps for each of the three datasets.</w:t>
      </w:r>
    </w:p>
    <w:p w14:paraId="44F57DEE" w14:textId="77777777" w:rsidR="00327655" w:rsidRPr="00327655" w:rsidRDefault="00327655" w:rsidP="00327655">
      <w:pPr>
        <w:pStyle w:val="ListParagraph"/>
        <w:numPr>
          <w:ilvl w:val="0"/>
          <w:numId w:val="49"/>
        </w:numPr>
        <w:rPr>
          <w:rFonts w:eastAsiaTheme="minorHAnsi"/>
        </w:rPr>
      </w:pPr>
      <w:r w:rsidRPr="00327655">
        <w:rPr>
          <w:rFonts w:eastAsiaTheme="minorHAnsi"/>
        </w:rPr>
        <w:t xml:space="preserve">Observations are split into </w:t>
      </w:r>
      <m:oMath>
        <m:r>
          <m:rPr>
            <m:sty m:val="p"/>
          </m:rPr>
          <w:rPr>
            <w:rFonts w:ascii="Cambria Math" w:eastAsiaTheme="minorHAnsi" w:hAnsi="Cambria Math"/>
          </w:rPr>
          <m:t>K</m:t>
        </m:r>
      </m:oMath>
      <w:r w:rsidRPr="00327655">
        <w:rPr>
          <w:rFonts w:eastAsiaTheme="minorHAnsi"/>
        </w:rPr>
        <w:t xml:space="preserve"> buckets based on the values of </w:t>
      </w:r>
      <m:oMath>
        <m:r>
          <m:rPr>
            <m:sty m:val="p"/>
          </m:rPr>
          <w:rPr>
            <w:rFonts w:ascii="Cambria Math" w:eastAsiaTheme="minorHAnsi"/>
          </w:rPr>
          <m:t>X</m:t>
        </m:r>
      </m:oMath>
      <w:r w:rsidRPr="00327655">
        <w:rPr>
          <w:rFonts w:eastAsiaTheme="minorHAnsi"/>
        </w:rPr>
        <w:t xml:space="preserve">. Each contains an equal number of elements. The number of buckets </w:t>
      </w:r>
      <m:oMath>
        <m:r>
          <m:rPr>
            <m:sty m:val="p"/>
          </m:rPr>
          <w:rPr>
            <w:rFonts w:ascii="Cambria Math" w:eastAsiaTheme="minorHAnsi" w:hAnsi="Cambria Math"/>
          </w:rPr>
          <m:t>K</m:t>
        </m:r>
      </m:oMath>
      <w:r w:rsidRPr="00327655">
        <w:rPr>
          <w:rFonts w:eastAsiaTheme="minorHAnsi"/>
        </w:rPr>
        <w:t xml:space="preserve"> is determined by the user. Missing observations are treated as a separate bucket. The average value of the variable </w:t>
      </w:r>
      <m:oMath>
        <m:r>
          <m:rPr>
            <m:sty m:val="p"/>
          </m:rPr>
          <w:rPr>
            <w:rFonts w:ascii="Cambria Math" w:eastAsiaTheme="minorHAnsi"/>
          </w:rPr>
          <m:t>X</m:t>
        </m:r>
      </m:oMath>
      <w:r w:rsidRPr="00327655">
        <w:rPr>
          <w:rFonts w:eastAsiaTheme="minorHAnsi"/>
        </w:rPr>
        <w:t xml:space="preserve"> is calculated for each bucket, </w:t>
      </w:r>
      <m:oMath>
        <m:sSub>
          <m:sSubPr>
            <m:ctrlPr>
              <w:rPr>
                <w:rFonts w:ascii="Cambria Math" w:eastAsiaTheme="minorHAnsi" w:hAnsi="Cambria Math"/>
              </w:rPr>
            </m:ctrlPr>
          </m:sSubPr>
          <m:e>
            <m:acc>
              <m:accPr>
                <m:chr m:val="̅"/>
                <m:ctrlPr>
                  <w:rPr>
                    <w:rFonts w:ascii="Cambria Math" w:eastAsiaTheme="minorHAnsi" w:hAnsi="Cambria Math"/>
                  </w:rPr>
                </m:ctrlPr>
              </m:accPr>
              <m:e>
                <m:r>
                  <m:rPr>
                    <m:sty m:val="p"/>
                  </m:rPr>
                  <w:rPr>
                    <w:rFonts w:ascii="Cambria Math" w:eastAsiaTheme="minorHAnsi"/>
                  </w:rPr>
                  <m:t>X</m:t>
                </m:r>
              </m:e>
            </m:acc>
          </m:e>
          <m:sub>
            <m:r>
              <m:rPr>
                <m:sty m:val="p"/>
              </m:rPr>
              <w:rPr>
                <w:rFonts w:ascii="Cambria Math" w:eastAsiaTheme="minorHAnsi"/>
              </w:rPr>
              <m:t>k</m:t>
            </m:r>
          </m:sub>
        </m:sSub>
      </m:oMath>
      <w:r w:rsidRPr="00327655">
        <w:rPr>
          <w:rFonts w:eastAsiaTheme="minorHAnsi"/>
        </w:rPr>
        <w:t xml:space="preserve">, for </w:t>
      </w:r>
      <m:oMath>
        <m:r>
          <m:rPr>
            <m:sty m:val="p"/>
          </m:rPr>
          <w:rPr>
            <w:rFonts w:ascii="Cambria Math" w:eastAsiaTheme="minorHAnsi" w:hAnsi="Cambria Math"/>
          </w:rPr>
          <m:t>k</m:t>
        </m:r>
        <m:r>
          <m:rPr>
            <m:sty m:val="p"/>
          </m:rPr>
          <w:rPr>
            <w:rFonts w:ascii="Cambria Math" w:eastAsiaTheme="minorHAnsi"/>
          </w:rPr>
          <m:t>=1,2,..,</m:t>
        </m:r>
        <m:r>
          <m:rPr>
            <m:sty m:val="p"/>
          </m:rPr>
          <w:rPr>
            <w:rFonts w:ascii="Cambria Math" w:eastAsiaTheme="minorHAnsi" w:hAnsi="Cambria Math"/>
          </w:rPr>
          <m:t>K</m:t>
        </m:r>
      </m:oMath>
      <w:r w:rsidRPr="00327655">
        <w:rPr>
          <w:rFonts w:eastAsiaTheme="minorHAnsi"/>
        </w:rPr>
        <w:t>.</w:t>
      </w:r>
    </w:p>
    <w:p w14:paraId="18ECEEA7" w14:textId="77777777" w:rsidR="00327655" w:rsidRPr="00327655" w:rsidRDefault="00327655" w:rsidP="00327655">
      <w:pPr>
        <w:pStyle w:val="ListParagraph"/>
        <w:numPr>
          <w:ilvl w:val="0"/>
          <w:numId w:val="49"/>
        </w:numPr>
        <w:rPr>
          <w:rFonts w:eastAsiaTheme="minorHAnsi"/>
        </w:rPr>
      </w:pPr>
      <w:r w:rsidRPr="00327655">
        <w:rPr>
          <w:rFonts w:eastAsiaTheme="minorHAnsi"/>
        </w:rPr>
        <w:t>The application computes a minimum permitted difference (</w:t>
      </w:r>
      <m:oMath>
        <m:r>
          <m:rPr>
            <m:sty m:val="p"/>
          </m:rPr>
          <w:rPr>
            <w:rFonts w:ascii="Cambria Math" w:eastAsiaTheme="minorHAnsi"/>
          </w:rPr>
          <m:t>D</m:t>
        </m:r>
      </m:oMath>
      <w:r w:rsidRPr="00327655">
        <w:rPr>
          <w:rFonts w:eastAsiaTheme="minorHAnsi"/>
        </w:rPr>
        <w:t xml:space="preserve">) between the minimum and maximum bucket specific averages, </w:t>
      </w:r>
      <m:oMath>
        <m:sSub>
          <m:sSubPr>
            <m:ctrlPr>
              <w:rPr>
                <w:rFonts w:ascii="Cambria Math" w:eastAsiaTheme="minorHAnsi" w:hAnsi="Cambria Math"/>
              </w:rPr>
            </m:ctrlPr>
          </m:sSubPr>
          <m:e>
            <m:acc>
              <m:accPr>
                <m:chr m:val="̅"/>
                <m:ctrlPr>
                  <w:rPr>
                    <w:rFonts w:ascii="Cambria Math" w:eastAsiaTheme="minorHAnsi" w:hAnsi="Cambria Math"/>
                  </w:rPr>
                </m:ctrlPr>
              </m:accPr>
              <m:e>
                <m:r>
                  <m:rPr>
                    <m:sty m:val="p"/>
                  </m:rPr>
                  <w:rPr>
                    <w:rFonts w:ascii="Cambria Math" w:eastAsiaTheme="minorHAnsi"/>
                  </w:rPr>
                  <m:t>X</m:t>
                </m:r>
              </m:e>
            </m:acc>
          </m:e>
          <m:sub>
            <m:r>
              <m:rPr>
                <m:sty m:val="p"/>
              </m:rPr>
              <w:rPr>
                <w:rFonts w:ascii="Cambria Math" w:eastAsiaTheme="minorHAnsi"/>
              </w:rPr>
              <m:t>k</m:t>
            </m:r>
          </m:sub>
        </m:sSub>
      </m:oMath>
      <w:r w:rsidRPr="00327655">
        <w:rPr>
          <w:rFonts w:eastAsiaTheme="minorHAnsi"/>
        </w:rPr>
        <w:t xml:space="preserve">. For any subset of buckets for which the difference in average values for the minimum and maximum values of </w:t>
      </w:r>
      <m:oMath>
        <m:sSub>
          <m:sSubPr>
            <m:ctrlPr>
              <w:rPr>
                <w:rFonts w:ascii="Cambria Math" w:eastAsiaTheme="minorHAnsi" w:hAnsi="Cambria Math"/>
              </w:rPr>
            </m:ctrlPr>
          </m:sSubPr>
          <m:e>
            <m:acc>
              <m:accPr>
                <m:chr m:val="̅"/>
                <m:ctrlPr>
                  <w:rPr>
                    <w:rFonts w:ascii="Cambria Math" w:eastAsiaTheme="minorHAnsi" w:hAnsi="Cambria Math"/>
                  </w:rPr>
                </m:ctrlPr>
              </m:accPr>
              <m:e>
                <m:r>
                  <m:rPr>
                    <m:sty m:val="p"/>
                  </m:rPr>
                  <w:rPr>
                    <w:rFonts w:ascii="Cambria Math" w:eastAsiaTheme="minorHAnsi"/>
                  </w:rPr>
                  <m:t>X</m:t>
                </m:r>
              </m:e>
            </m:acc>
          </m:e>
          <m:sub>
            <m:r>
              <m:rPr>
                <m:sty m:val="p"/>
              </m:rPr>
              <w:rPr>
                <w:rFonts w:ascii="Cambria Math" w:eastAsiaTheme="minorHAnsi"/>
              </w:rPr>
              <m:t>k</m:t>
            </m:r>
          </m:sub>
        </m:sSub>
      </m:oMath>
      <w:r w:rsidRPr="00327655">
        <w:rPr>
          <w:rFonts w:eastAsiaTheme="minorHAnsi"/>
        </w:rPr>
        <w:t xml:space="preserve"> exceeds</w:t>
      </w:r>
      <m:oMath>
        <m:r>
          <m:rPr>
            <m:sty m:val="p"/>
          </m:rPr>
          <w:rPr>
            <w:rFonts w:ascii="Cambria Math" w:eastAsiaTheme="minorHAnsi"/>
          </w:rPr>
          <m:t xml:space="preserve"> D</m:t>
        </m:r>
      </m:oMath>
      <w:r w:rsidRPr="00327655">
        <w:rPr>
          <w:rFonts w:eastAsiaTheme="minorHAnsi"/>
        </w:rPr>
        <w:t>, the following steps are followed:</w:t>
      </w:r>
    </w:p>
    <w:p w14:paraId="548C3251" w14:textId="77777777" w:rsidR="00327655" w:rsidRPr="00327655" w:rsidRDefault="00327655" w:rsidP="00327655">
      <w:pPr>
        <w:pStyle w:val="ListParagraph"/>
        <w:numPr>
          <w:ilvl w:val="1"/>
          <w:numId w:val="49"/>
        </w:numPr>
        <w:rPr>
          <w:rFonts w:eastAsiaTheme="minorHAnsi"/>
        </w:rPr>
      </w:pPr>
      <w:r w:rsidRPr="00327655">
        <w:rPr>
          <w:rFonts w:eastAsiaTheme="minorHAnsi"/>
        </w:rPr>
        <w:t xml:space="preserve">Calculate the fraction of the population, denoted </w:t>
      </w:r>
      <m:oMath>
        <m:r>
          <m:rPr>
            <m:sty m:val="p"/>
          </m:rPr>
          <w:rPr>
            <w:rFonts w:ascii="Cambria Math" w:eastAsiaTheme="minorHAnsi" w:hAnsi="Cambria Math"/>
          </w:rPr>
          <m:t>P</m:t>
        </m:r>
      </m:oMath>
      <w:r w:rsidRPr="00327655">
        <w:rPr>
          <w:rFonts w:eastAsiaTheme="minorHAnsi"/>
        </w:rPr>
        <w:t>, contained in the buckets under consideration denoted.</w:t>
      </w:r>
    </w:p>
    <w:p w14:paraId="2173295D" w14:textId="77777777" w:rsidR="00327655" w:rsidRPr="00327655" w:rsidRDefault="00327655" w:rsidP="00327655">
      <w:pPr>
        <w:pStyle w:val="ListParagraph"/>
        <w:numPr>
          <w:ilvl w:val="1"/>
          <w:numId w:val="49"/>
        </w:numPr>
        <w:rPr>
          <w:rFonts w:eastAsiaTheme="minorHAnsi"/>
        </w:rPr>
      </w:pPr>
      <w:r w:rsidRPr="00327655">
        <w:rPr>
          <w:rFonts w:eastAsiaTheme="minorHAnsi"/>
        </w:rPr>
        <w:t xml:space="preserve">For each bin, </w:t>
      </w:r>
      <m:oMath>
        <m:r>
          <m:rPr>
            <m:sty m:val="p"/>
          </m:rPr>
          <w:rPr>
            <w:rFonts w:ascii="Cambria Math" w:eastAsiaTheme="minorHAnsi" w:hAnsi="Cambria Math"/>
          </w:rPr>
          <m:t>k</m:t>
        </m:r>
      </m:oMath>
      <w:r w:rsidRPr="00327655">
        <w:rPr>
          <w:rFonts w:eastAsiaTheme="minorHAnsi"/>
        </w:rPr>
        <w:t xml:space="preserve">, calculate the </w:t>
      </w:r>
      <m:oMath>
        <m:sSub>
          <m:sSubPr>
            <m:ctrlPr>
              <w:rPr>
                <w:rFonts w:ascii="Cambria Math" w:eastAsiaTheme="minorHAnsi" w:hAnsi="Cambria Math"/>
              </w:rPr>
            </m:ctrlPr>
          </m:sSubPr>
          <m:e>
            <m:r>
              <m:rPr>
                <m:sty m:val="p"/>
              </m:rPr>
              <w:rPr>
                <w:rFonts w:ascii="Cambria Math" w:eastAsiaTheme="minorHAnsi" w:hAnsi="Cambria Math"/>
              </w:rPr>
              <m:t>PD</m:t>
            </m:r>
          </m:e>
          <m:sub>
            <m:r>
              <m:rPr>
                <m:sty m:val="p"/>
              </m:rPr>
              <w:rPr>
                <w:rFonts w:ascii="Cambria Math" w:eastAsiaTheme="minorHAnsi" w:hAnsi="Cambria Math"/>
              </w:rPr>
              <m:t>k</m:t>
            </m:r>
          </m:sub>
        </m:sSub>
      </m:oMath>
      <w:r w:rsidRPr="00327655">
        <w:rPr>
          <w:rFonts w:eastAsiaTheme="minorHAnsi"/>
        </w:rPr>
        <w:t xml:space="preserve"> and the log odds (</w:t>
      </w:r>
      <m:oMath>
        <m:sSub>
          <m:sSubPr>
            <m:ctrlPr>
              <w:rPr>
                <w:rFonts w:ascii="Cambria Math" w:eastAsiaTheme="minorHAnsi" w:hAnsi="Cambria Math"/>
              </w:rPr>
            </m:ctrlPr>
          </m:sSubPr>
          <m:e>
            <m:r>
              <m:rPr>
                <m:sty m:val="p"/>
              </m:rPr>
              <w:rPr>
                <w:rFonts w:ascii="Cambria Math" w:eastAsiaTheme="minorHAnsi"/>
              </w:rPr>
              <m:t>LO</m:t>
            </m:r>
          </m:e>
          <m:sub>
            <m:r>
              <m:rPr>
                <m:sty m:val="p"/>
              </m:rPr>
              <w:rPr>
                <w:rFonts w:ascii="Cambria Math" w:eastAsiaTheme="minorHAnsi"/>
              </w:rPr>
              <m:t>k</m:t>
            </m:r>
          </m:sub>
        </m:sSub>
        <m:r>
          <m:rPr>
            <m:sty m:val="p"/>
          </m:rPr>
          <w:rPr>
            <w:rFonts w:ascii="Cambria Math" w:eastAsiaTheme="minorHAnsi"/>
          </w:rPr>
          <m:t>=log</m:t>
        </m:r>
        <m:d>
          <m:dPr>
            <m:ctrlPr>
              <w:rPr>
                <w:rFonts w:ascii="Cambria Math" w:eastAsiaTheme="minorHAnsi" w:hAnsi="Cambria Math"/>
              </w:rPr>
            </m:ctrlPr>
          </m:dPr>
          <m:e>
            <m:sSub>
              <m:sSubPr>
                <m:ctrlPr>
                  <w:rPr>
                    <w:rFonts w:ascii="Cambria Math" w:eastAsiaTheme="minorHAnsi" w:hAnsi="Cambria Math"/>
                  </w:rPr>
                </m:ctrlPr>
              </m:sSubPr>
              <m:e>
                <m:r>
                  <m:rPr>
                    <m:sty m:val="p"/>
                  </m:rPr>
                  <w:rPr>
                    <w:rFonts w:ascii="Cambria Math" w:eastAsiaTheme="minorHAnsi"/>
                  </w:rPr>
                  <m:t>PD</m:t>
                </m:r>
              </m:e>
              <m:sub>
                <m:r>
                  <m:rPr>
                    <m:sty m:val="p"/>
                  </m:rPr>
                  <w:rPr>
                    <w:rFonts w:ascii="Cambria Math" w:eastAsiaTheme="minorHAnsi"/>
                  </w:rPr>
                  <m:t>k</m:t>
                </m:r>
              </m:sub>
            </m:sSub>
            <m:r>
              <m:rPr>
                <m:sty m:val="p"/>
              </m:rPr>
              <w:rPr>
                <w:rFonts w:ascii="Cambria Math" w:eastAsiaTheme="minorHAnsi"/>
              </w:rPr>
              <m:t>/(1</m:t>
            </m:r>
            <m:r>
              <m:rPr>
                <m:sty m:val="p"/>
              </m:rPr>
              <w:rPr>
                <w:rFonts w:ascii="Cambria Math" w:eastAsiaTheme="minorHAnsi"/>
              </w:rPr>
              <m:t>-</m:t>
            </m:r>
            <m:sSub>
              <m:sSubPr>
                <m:ctrlPr>
                  <w:rPr>
                    <w:rFonts w:ascii="Cambria Math" w:eastAsiaTheme="minorHAnsi" w:hAnsi="Cambria Math"/>
                  </w:rPr>
                </m:ctrlPr>
              </m:sSubPr>
              <m:e>
                <m:r>
                  <m:rPr>
                    <m:sty m:val="p"/>
                  </m:rPr>
                  <w:rPr>
                    <w:rFonts w:ascii="Cambria Math" w:eastAsiaTheme="minorHAnsi"/>
                  </w:rPr>
                  <m:t>PD</m:t>
                </m:r>
              </m:e>
              <m:sub>
                <m:r>
                  <m:rPr>
                    <m:sty m:val="p"/>
                  </m:rPr>
                  <w:rPr>
                    <w:rFonts w:ascii="Cambria Math" w:eastAsiaTheme="minorHAnsi"/>
                  </w:rPr>
                  <m:t>k</m:t>
                </m:r>
              </m:sub>
            </m:sSub>
            <m:r>
              <m:rPr>
                <m:sty m:val="p"/>
              </m:rPr>
              <w:rPr>
                <w:rFonts w:ascii="Cambria Math" w:eastAsiaTheme="minorHAnsi"/>
              </w:rPr>
              <m:t>)</m:t>
            </m:r>
          </m:e>
        </m:d>
      </m:oMath>
      <w:r w:rsidRPr="00327655">
        <w:rPr>
          <w:rFonts w:eastAsiaTheme="minorHAnsi"/>
        </w:rPr>
        <w:t xml:space="preserve">). Calculate the difference, </w:t>
      </w:r>
      <m:oMath>
        <m:r>
          <m:rPr>
            <m:sty m:val="p"/>
          </m:rPr>
          <w:rPr>
            <w:rFonts w:ascii="Cambria Math" w:eastAsiaTheme="minorHAnsi" w:hAnsi="Cambria Math"/>
          </w:rPr>
          <m:t>d</m:t>
        </m:r>
      </m:oMath>
      <w:r w:rsidRPr="00327655">
        <w:rPr>
          <w:rFonts w:eastAsiaTheme="minorHAnsi"/>
        </w:rPr>
        <w:t xml:space="preserve">, between the log odds for the two bins for which </w:t>
      </w:r>
      <m:oMath>
        <m:sSub>
          <m:sSubPr>
            <m:ctrlPr>
              <w:rPr>
                <w:rFonts w:ascii="Cambria Math" w:eastAsiaTheme="minorHAnsi" w:hAnsi="Cambria Math"/>
              </w:rPr>
            </m:ctrlPr>
          </m:sSubPr>
          <m:e>
            <m:acc>
              <m:accPr>
                <m:chr m:val="̅"/>
                <m:ctrlPr>
                  <w:rPr>
                    <w:rFonts w:ascii="Cambria Math" w:eastAsiaTheme="minorHAnsi" w:hAnsi="Cambria Math"/>
                  </w:rPr>
                </m:ctrlPr>
              </m:accPr>
              <m:e>
                <m:r>
                  <m:rPr>
                    <m:sty m:val="p"/>
                  </m:rPr>
                  <w:rPr>
                    <w:rFonts w:ascii="Cambria Math" w:eastAsiaTheme="minorHAnsi"/>
                  </w:rPr>
                  <m:t>X</m:t>
                </m:r>
              </m:e>
            </m:acc>
          </m:e>
          <m:sub>
            <m:r>
              <m:rPr>
                <m:sty m:val="p"/>
              </m:rPr>
              <w:rPr>
                <w:rFonts w:ascii="Cambria Math" w:eastAsiaTheme="minorHAnsi"/>
              </w:rPr>
              <m:t>k</m:t>
            </m:r>
          </m:sub>
        </m:sSub>
      </m:oMath>
      <w:r w:rsidRPr="00327655">
        <w:rPr>
          <w:rFonts w:eastAsiaTheme="minorHAnsi"/>
        </w:rPr>
        <w:t xml:space="preserve"> is highest and lowest</w:t>
      </w:r>
    </w:p>
    <w:p w14:paraId="5A06A9C1" w14:textId="77777777" w:rsidR="00327655" w:rsidRPr="00327655" w:rsidRDefault="00327655" w:rsidP="00327655">
      <w:pPr>
        <w:pStyle w:val="ListParagraph"/>
        <w:numPr>
          <w:ilvl w:val="1"/>
          <w:numId w:val="49"/>
        </w:numPr>
        <w:rPr>
          <w:rFonts w:eastAsiaTheme="minorHAnsi"/>
        </w:rPr>
      </w:pPr>
      <w:r w:rsidRPr="00327655">
        <w:rPr>
          <w:rFonts w:eastAsiaTheme="minorHAnsi"/>
        </w:rPr>
        <w:t xml:space="preserve">Perform an ordinary linear regression of </w:t>
      </w:r>
      <m:oMath>
        <m:sSub>
          <m:sSubPr>
            <m:ctrlPr>
              <w:rPr>
                <w:rFonts w:ascii="Cambria Math" w:eastAsiaTheme="minorHAnsi" w:hAnsi="Cambria Math"/>
              </w:rPr>
            </m:ctrlPr>
          </m:sSubPr>
          <m:e>
            <m:r>
              <m:rPr>
                <m:sty m:val="p"/>
              </m:rPr>
              <w:rPr>
                <w:rFonts w:ascii="Cambria Math" w:eastAsiaTheme="minorHAnsi"/>
              </w:rPr>
              <m:t>LO</m:t>
            </m:r>
          </m:e>
          <m:sub>
            <m:r>
              <m:rPr>
                <m:sty m:val="p"/>
              </m:rPr>
              <w:rPr>
                <w:rFonts w:ascii="Cambria Math" w:eastAsiaTheme="minorHAnsi"/>
              </w:rPr>
              <m:t>k</m:t>
            </m:r>
          </m:sub>
        </m:sSub>
      </m:oMath>
      <w:r w:rsidRPr="00327655">
        <w:rPr>
          <w:rFonts w:eastAsiaTheme="minorHAnsi"/>
        </w:rPr>
        <w:t xml:space="preserve"> on </w:t>
      </w:r>
      <m:oMath>
        <m:sSub>
          <m:sSubPr>
            <m:ctrlPr>
              <w:rPr>
                <w:rFonts w:ascii="Cambria Math" w:eastAsiaTheme="minorHAnsi" w:hAnsi="Cambria Math"/>
              </w:rPr>
            </m:ctrlPr>
          </m:sSubPr>
          <m:e>
            <m:acc>
              <m:accPr>
                <m:chr m:val="̅"/>
                <m:ctrlPr>
                  <w:rPr>
                    <w:rFonts w:ascii="Cambria Math" w:eastAsiaTheme="minorHAnsi" w:hAnsi="Cambria Math"/>
                  </w:rPr>
                </m:ctrlPr>
              </m:accPr>
              <m:e>
                <m:r>
                  <m:rPr>
                    <m:sty m:val="p"/>
                  </m:rPr>
                  <w:rPr>
                    <w:rFonts w:ascii="Cambria Math" w:eastAsiaTheme="minorHAnsi"/>
                  </w:rPr>
                  <m:t>X</m:t>
                </m:r>
              </m:e>
            </m:acc>
          </m:e>
          <m:sub>
            <m:r>
              <m:rPr>
                <m:sty m:val="p"/>
              </m:rPr>
              <w:rPr>
                <w:rFonts w:ascii="Cambria Math" w:eastAsiaTheme="minorHAnsi"/>
              </w:rPr>
              <m:t>k</m:t>
            </m:r>
          </m:sub>
        </m:sSub>
      </m:oMath>
      <w:r w:rsidRPr="00327655">
        <w:rPr>
          <w:rFonts w:eastAsiaTheme="minorHAnsi"/>
        </w:rPr>
        <w:t xml:space="preserve">. Let </w:t>
      </w:r>
      <m:oMath>
        <m:sSup>
          <m:sSupPr>
            <m:ctrlPr>
              <w:rPr>
                <w:rFonts w:ascii="Cambria Math" w:eastAsiaTheme="minorHAnsi" w:hAnsi="Cambria Math"/>
              </w:rPr>
            </m:ctrlPr>
          </m:sSupPr>
          <m:e>
            <m:r>
              <m:rPr>
                <m:sty m:val="p"/>
              </m:rPr>
              <w:rPr>
                <w:rFonts w:ascii="Cambria Math" w:eastAsiaTheme="minorHAnsi" w:hAnsi="Cambria Math"/>
              </w:rPr>
              <m:t>R</m:t>
            </m:r>
          </m:e>
          <m:sup>
            <m:r>
              <m:rPr>
                <m:sty m:val="p"/>
              </m:rPr>
              <w:rPr>
                <w:rFonts w:ascii="Cambria Math" w:eastAsiaTheme="minorHAnsi"/>
              </w:rPr>
              <m:t>2</m:t>
            </m:r>
          </m:sup>
        </m:sSup>
      </m:oMath>
      <w:r w:rsidRPr="00327655">
        <w:rPr>
          <w:rFonts w:eastAsiaTheme="minorHAnsi"/>
        </w:rPr>
        <w:t xml:space="preserve"> denote the R-square statistic of this regression. The log odds of the dependent variable from the missing bucket, denoted </w:t>
      </w:r>
      <m:oMath>
        <m:sSub>
          <m:sSubPr>
            <m:ctrlPr>
              <w:rPr>
                <w:rFonts w:ascii="Cambria Math" w:eastAsiaTheme="minorHAnsi" w:hAnsi="Cambria Math"/>
              </w:rPr>
            </m:ctrlPr>
          </m:sSubPr>
          <m:e>
            <m:r>
              <m:rPr>
                <m:sty m:val="p"/>
              </m:rPr>
              <w:rPr>
                <w:rFonts w:ascii="Cambria Math" w:eastAsiaTheme="minorHAnsi"/>
              </w:rPr>
              <m:t>LO</m:t>
            </m:r>
          </m:e>
          <m:sub>
            <m:r>
              <m:rPr>
                <m:sty m:val="p"/>
              </m:rPr>
              <w:rPr>
                <w:rFonts w:ascii="Cambria Math" w:eastAsiaTheme="minorHAnsi"/>
              </w:rPr>
              <m:t>0</m:t>
            </m:r>
          </m:sub>
        </m:sSub>
      </m:oMath>
      <w:r w:rsidRPr="00327655">
        <w:rPr>
          <w:rFonts w:eastAsiaTheme="minorHAnsi"/>
        </w:rPr>
        <w:t xml:space="preserve"> is inserted into the inverted regression equation to obtain an imputed value </w:t>
      </w:r>
      <m:oMath>
        <m:sSub>
          <m:sSubPr>
            <m:ctrlPr>
              <w:rPr>
                <w:rFonts w:ascii="Cambria Math" w:eastAsiaTheme="minorHAnsi" w:hAnsi="Cambria Math"/>
              </w:rPr>
            </m:ctrlPr>
          </m:sSubPr>
          <m:e>
            <m:acc>
              <m:accPr>
                <m:chr m:val="̅"/>
                <m:ctrlPr>
                  <w:rPr>
                    <w:rFonts w:ascii="Cambria Math" w:eastAsiaTheme="minorHAnsi" w:hAnsi="Cambria Math"/>
                  </w:rPr>
                </m:ctrlPr>
              </m:accPr>
              <m:e>
                <m:r>
                  <m:rPr>
                    <m:sty m:val="p"/>
                  </m:rPr>
                  <w:rPr>
                    <w:rFonts w:ascii="Cambria Math" w:eastAsiaTheme="minorHAnsi"/>
                  </w:rPr>
                  <m:t>X</m:t>
                </m:r>
              </m:e>
            </m:acc>
          </m:e>
          <m:sub>
            <m:r>
              <m:rPr>
                <m:sty m:val="p"/>
              </m:rPr>
              <w:rPr>
                <w:rFonts w:ascii="Cambria Math" w:eastAsiaTheme="minorHAnsi"/>
              </w:rPr>
              <m:t>0</m:t>
            </m:r>
          </m:sub>
        </m:sSub>
        <m:r>
          <m:rPr>
            <m:sty m:val="p"/>
          </m:rPr>
          <w:rPr>
            <w:rFonts w:ascii="Cambria Math" w:eastAsiaTheme="minorHAnsi"/>
          </w:rPr>
          <m:t xml:space="preserve"> </m:t>
        </m:r>
      </m:oMath>
      <w:r w:rsidRPr="00327655">
        <w:rPr>
          <w:rFonts w:eastAsiaTheme="minorHAnsi"/>
        </w:rPr>
        <w:t>of the independent variable for the missing bucket.</w:t>
      </w:r>
    </w:p>
    <w:p w14:paraId="4CAB2A34" w14:textId="77777777" w:rsidR="00327655" w:rsidRPr="00327655" w:rsidRDefault="00327655" w:rsidP="00327655">
      <w:pPr>
        <w:pStyle w:val="ListParagraph"/>
        <w:numPr>
          <w:ilvl w:val="1"/>
          <w:numId w:val="49"/>
        </w:numPr>
        <w:rPr>
          <w:rFonts w:eastAsiaTheme="minorHAnsi"/>
        </w:rPr>
      </w:pPr>
      <w:r w:rsidRPr="00327655">
        <w:rPr>
          <w:rFonts w:eastAsiaTheme="minorHAnsi"/>
        </w:rPr>
        <w:t xml:space="preserve">Calculate the MAS statistics defined as: </w:t>
      </w:r>
      <m:oMath>
        <m:sSup>
          <m:sSupPr>
            <m:ctrlPr>
              <w:rPr>
                <w:rFonts w:ascii="Cambria Math" w:eastAsiaTheme="minorHAnsi" w:hAnsi="Cambria Math"/>
              </w:rPr>
            </m:ctrlPr>
          </m:sSupPr>
          <m:e>
            <m:r>
              <m:rPr>
                <m:sty m:val="p"/>
              </m:rPr>
              <w:rPr>
                <w:rFonts w:ascii="Cambria Math" w:eastAsiaTheme="minorHAnsi"/>
              </w:rPr>
              <m:t xml:space="preserve">MAS statistics </m:t>
            </m:r>
            <m:r>
              <m:rPr>
                <m:sty m:val="p"/>
              </m:rPr>
              <w:rPr>
                <w:rFonts w:ascii="Cambria Math" w:eastAsiaTheme="minorHAnsi"/>
              </w:rPr>
              <m:t>≡</m:t>
            </m:r>
            <m:r>
              <m:rPr>
                <m:sty m:val="p"/>
              </m:rPr>
              <w:rPr>
                <w:rFonts w:ascii="Cambria Math" w:eastAsiaTheme="minorHAnsi"/>
              </w:rPr>
              <m:t>R</m:t>
            </m:r>
          </m:e>
          <m:sup>
            <m:r>
              <m:rPr>
                <m:sty m:val="p"/>
              </m:rPr>
              <w:rPr>
                <w:rFonts w:ascii="Cambria Math" w:eastAsiaTheme="minorHAnsi"/>
              </w:rPr>
              <m:t>2</m:t>
            </m:r>
          </m:sup>
        </m:sSup>
        <m:r>
          <m:rPr>
            <m:sty m:val="p"/>
          </m:rPr>
          <w:rPr>
            <w:rFonts w:ascii="Cambria Math" w:eastAsiaTheme="minorHAnsi"/>
          </w:rPr>
          <m:t xml:space="preserve"> </m:t>
        </m:r>
        <m:r>
          <m:rPr>
            <m:sty m:val="p"/>
          </m:rPr>
          <w:rPr>
            <w:rFonts w:ascii="Cambria Math" w:eastAsiaTheme="minorHAnsi"/>
          </w:rPr>
          <m:t>×</m:t>
        </m:r>
        <m:r>
          <m:rPr>
            <m:sty m:val="p"/>
          </m:rPr>
          <w:rPr>
            <w:rFonts w:ascii="Cambria Math" w:eastAsiaTheme="minorHAnsi"/>
          </w:rPr>
          <m:t xml:space="preserve"> d </m:t>
        </m:r>
        <m:r>
          <m:rPr>
            <m:sty m:val="p"/>
          </m:rPr>
          <w:rPr>
            <w:rFonts w:ascii="Cambria Math" w:eastAsiaTheme="minorHAnsi"/>
          </w:rPr>
          <m:t>×</m:t>
        </m:r>
        <m:r>
          <m:rPr>
            <m:sty m:val="p"/>
          </m:rPr>
          <w:rPr>
            <w:rFonts w:ascii="Cambria Math" w:eastAsiaTheme="minorHAnsi"/>
          </w:rPr>
          <m:t xml:space="preserve"> </m:t>
        </m:r>
        <m:rad>
          <m:radPr>
            <m:degHide m:val="1"/>
            <m:ctrlPr>
              <w:rPr>
                <w:rFonts w:ascii="Cambria Math" w:eastAsiaTheme="minorHAnsi" w:hAnsi="Cambria Math"/>
              </w:rPr>
            </m:ctrlPr>
          </m:radPr>
          <m:deg/>
          <m:e>
            <m:r>
              <m:rPr>
                <m:sty m:val="p"/>
              </m:rPr>
              <w:rPr>
                <w:rFonts w:ascii="Cambria Math" w:eastAsiaTheme="minorHAnsi"/>
              </w:rPr>
              <m:t>P</m:t>
            </m:r>
          </m:e>
        </m:rad>
      </m:oMath>
      <w:r w:rsidRPr="00327655">
        <w:rPr>
          <w:rFonts w:eastAsiaTheme="minorHAnsi"/>
        </w:rPr>
        <w:t xml:space="preserve"> </w:t>
      </w:r>
    </w:p>
    <w:p w14:paraId="5D7EE59B" w14:textId="77777777" w:rsidR="00327655" w:rsidRPr="00327655" w:rsidRDefault="00327655" w:rsidP="00327655">
      <w:pPr>
        <w:pStyle w:val="ListParagraph"/>
        <w:numPr>
          <w:ilvl w:val="0"/>
          <w:numId w:val="49"/>
        </w:numPr>
        <w:rPr>
          <w:rFonts w:eastAsiaTheme="minorHAnsi"/>
        </w:rPr>
      </w:pPr>
      <w:r w:rsidRPr="00327655">
        <w:rPr>
          <w:rFonts w:eastAsiaTheme="minorHAnsi"/>
        </w:rPr>
        <w:t>If the combination of bin range and functional form that gives the maximum MAS statistic contains first or last or both buckets of the variable, further binning is performed in that the first two buckets or the last two buckets or both the first two and last two buckets are split and these additional bins are appended to the existing bins. Steps 1 to 5 are then repeated. Otherwise, the combination of transformation and set of bins that yields the maximum MAS statistic is selected.</w:t>
      </w:r>
      <w:r w:rsidRPr="00327655">
        <w:rPr>
          <w:rFonts w:eastAsiaTheme="minorHAnsi"/>
        </w:rPr>
        <w:br/>
      </w:r>
    </w:p>
    <w:p w14:paraId="683B478B" w14:textId="77777777" w:rsidR="00327655" w:rsidRDefault="00327655" w:rsidP="00327655">
      <w:pPr>
        <w:rPr>
          <w:rFonts w:eastAsiaTheme="minorHAnsi"/>
        </w:rPr>
      </w:pPr>
      <w:r w:rsidRPr="00327655">
        <w:rPr>
          <w:rFonts w:eastAsiaTheme="minorHAnsi"/>
        </w:rPr>
        <w:t xml:space="preserve">The selected transformation provides the functional form and the imputed value for missing values. The cap and floor values are the </w:t>
      </w:r>
      <m:oMath>
        <m:sSub>
          <m:sSubPr>
            <m:ctrlPr>
              <w:rPr>
                <w:rFonts w:ascii="Cambria Math" w:eastAsiaTheme="minorHAnsi" w:hAnsi="Cambria Math"/>
              </w:rPr>
            </m:ctrlPr>
          </m:sSubPr>
          <m:e>
            <m:acc>
              <m:accPr>
                <m:chr m:val="̅"/>
                <m:ctrlPr>
                  <w:rPr>
                    <w:rFonts w:ascii="Cambria Math" w:eastAsiaTheme="minorHAnsi" w:hAnsi="Cambria Math"/>
                  </w:rPr>
                </m:ctrlPr>
              </m:accPr>
              <m:e>
                <m:r>
                  <m:rPr>
                    <m:sty m:val="p"/>
                  </m:rPr>
                  <w:rPr>
                    <w:rFonts w:ascii="Cambria Math" w:eastAsiaTheme="minorHAnsi"/>
                  </w:rPr>
                  <m:t>X</m:t>
                </m:r>
              </m:e>
            </m:acc>
          </m:e>
          <m:sub>
            <m:r>
              <m:rPr>
                <m:sty m:val="p"/>
              </m:rPr>
              <w:rPr>
                <w:rFonts w:ascii="Cambria Math" w:eastAsiaTheme="minorHAnsi"/>
              </w:rPr>
              <m:t>k</m:t>
            </m:r>
          </m:sub>
        </m:sSub>
      </m:oMath>
      <w:r w:rsidRPr="00327655">
        <w:rPr>
          <w:rFonts w:eastAsiaTheme="minorHAnsi"/>
        </w:rPr>
        <w:t xml:space="preserve"> corresponding to the minimum and maximum bins of the suggested transformation.</w:t>
      </w:r>
    </w:p>
    <w:p w14:paraId="45349057" w14:textId="77777777" w:rsidR="00327655" w:rsidRDefault="00327655">
      <w:pPr>
        <w:rPr>
          <w:rFonts w:eastAsiaTheme="minorHAnsi"/>
        </w:rPr>
      </w:pPr>
      <w:r>
        <w:rPr>
          <w:rFonts w:eastAsiaTheme="minorHAnsi"/>
        </w:rPr>
        <w:br w:type="page"/>
      </w:r>
    </w:p>
    <w:p w14:paraId="0C922237" w14:textId="77777777" w:rsidR="00327655" w:rsidRPr="00327655" w:rsidRDefault="00327655" w:rsidP="00327655">
      <w:pPr>
        <w:rPr>
          <w:sz w:val="2"/>
          <w:lang w:eastAsia="zh-CN"/>
        </w:rPr>
      </w:pPr>
      <w:r>
        <w:rPr>
          <w:sz w:val="2"/>
          <w:lang w:eastAsia="zh-CN"/>
        </w:rPr>
        <w:lastRenderedPageBreak/>
        <w:t>[</w:t>
      </w:r>
    </w:p>
    <w:p w14:paraId="5D374BD4" w14:textId="77777777" w:rsidR="00492187" w:rsidRDefault="00C417AE" w:rsidP="00C417AE">
      <w:pPr>
        <w:pStyle w:val="Heading1"/>
      </w:pPr>
      <w:bookmarkStart w:id="3442" w:name="_Toc512010423"/>
      <w:r>
        <w:t xml:space="preserve">Appendix: </w:t>
      </w:r>
      <w:r w:rsidR="008A73D2">
        <w:t>Cardholder</w:t>
      </w:r>
      <w:r w:rsidR="00492187">
        <w:t xml:space="preserve"> Value (CMV) calculation</w:t>
      </w:r>
      <w:bookmarkEnd w:id="3440"/>
      <w:bookmarkEnd w:id="3442"/>
    </w:p>
    <w:p w14:paraId="2D64F888" w14:textId="77777777" w:rsidR="00492187" w:rsidRDefault="00492187"/>
    <w:p w14:paraId="159F3E31" w14:textId="77777777" w:rsidR="00492187" w:rsidRPr="00F859B1" w:rsidRDefault="00492187" w:rsidP="00492187">
      <w:r>
        <w:t xml:space="preserve">To calculate an applicant’s </w:t>
      </w:r>
      <w:r w:rsidR="008A73D2">
        <w:t>Cardholder</w:t>
      </w:r>
      <w:r>
        <w:t xml:space="preserve"> Value (CMV), AXP estimates </w:t>
      </w:r>
      <w:r w:rsidRPr="00F859B1">
        <w:t xml:space="preserve">cash flows for each year </w:t>
      </w:r>
      <w:r>
        <w:t xml:space="preserve">after the account’s </w:t>
      </w:r>
      <w:r w:rsidRPr="00F859B1">
        <w:t xml:space="preserve">approval. Cash flow in a given year is a function of net income adjusted for changes in risk-based </w:t>
      </w:r>
      <w:r>
        <w:t>economic capital requirements, as follows.</w:t>
      </w:r>
    </w:p>
    <w:p w14:paraId="1921ADE7" w14:textId="77777777" w:rsidR="00492187" w:rsidRPr="00F859B1" w:rsidRDefault="00492187" w:rsidP="00492187">
      <w:pPr>
        <w:ind w:left="180"/>
        <w:jc w:val="both"/>
      </w:pPr>
    </w:p>
    <w:p w14:paraId="3C193110" w14:textId="77777777" w:rsidR="00492187" w:rsidRPr="00F859B1" w:rsidRDefault="00492187" w:rsidP="00492187">
      <w:pPr>
        <w:ind w:left="180"/>
        <w:jc w:val="both"/>
      </w:pPr>
      <m:oMathPara>
        <m:oMath>
          <m:r>
            <w:rPr>
              <w:rFonts w:ascii="Cambria Math" w:hAnsi="Cambria Math"/>
            </w:rPr>
            <m:t>Net Income=</m:t>
          </m:r>
          <m:d>
            <m:dPr>
              <m:ctrlPr>
                <w:rPr>
                  <w:rFonts w:ascii="Cambria Math" w:hAnsi="Cambria Math"/>
                  <w:i/>
                </w:rPr>
              </m:ctrlPr>
            </m:dPr>
            <m:e>
              <m:r>
                <w:rPr>
                  <w:rFonts w:ascii="Cambria Math" w:hAnsi="Cambria Math"/>
                </w:rPr>
                <m:t>Discounted Net Revenue</m:t>
              </m:r>
              <m:r>
                <w:rPr>
                  <w:rStyle w:val="FootnoteReference"/>
                  <w:rFonts w:ascii="Cambria Math" w:hAnsi="Cambria Math"/>
                  <w:i/>
                </w:rPr>
                <w:footnoteReference w:id="51"/>
              </m:r>
              <m:r>
                <w:rPr>
                  <w:rFonts w:ascii="Cambria Math" w:hAnsi="Cambria Math"/>
                </w:rPr>
                <m:t>+Interest Revenue+Net Fee Revenue</m:t>
              </m:r>
              <m:r>
                <w:rPr>
                  <w:rStyle w:val="FootnoteReference"/>
                  <w:rFonts w:ascii="Cambria Math" w:hAnsi="Cambria Math"/>
                  <w:i/>
                </w:rPr>
                <w:footnoteReference w:id="52"/>
              </m:r>
            </m:e>
          </m:d>
          <m:r>
            <w:rPr>
              <w:rFonts w:ascii="Cambria Math" w:hAnsi="Cambria Math"/>
            </w:rPr>
            <m:t>-(Write</m:t>
          </m:r>
          <m:r>
            <m:rPr>
              <m:nor/>
            </m:rPr>
            <w:rPr>
              <w:rFonts w:ascii="Cambria Math" w:hAnsi="Cambria Math"/>
            </w:rPr>
            <m:t>-</m:t>
          </m:r>
          <m:r>
            <w:rPr>
              <w:rFonts w:ascii="Cambria Math" w:hAnsi="Cambria Math"/>
            </w:rPr>
            <m:t>off Loss+Borrowing Costs+OpEx</m:t>
          </m:r>
        </m:oMath>
      </m:oMathPara>
    </w:p>
    <w:p w14:paraId="2D7C0ADB" w14:textId="77777777" w:rsidR="00492187" w:rsidRPr="00F859B1" w:rsidRDefault="00492187" w:rsidP="00492187">
      <w:pPr>
        <w:ind w:left="180"/>
        <w:jc w:val="both"/>
      </w:pPr>
    </w:p>
    <w:p w14:paraId="0AB93772" w14:textId="77777777" w:rsidR="00492187" w:rsidRPr="00F859B1" w:rsidRDefault="00492187" w:rsidP="00492187">
      <w:pPr>
        <w:ind w:left="180"/>
        <w:jc w:val="both"/>
      </w:pPr>
      <m:oMathPara>
        <m:oMath>
          <m:r>
            <w:rPr>
              <w:rFonts w:ascii="Cambria Math" w:hAnsi="Cambria Math"/>
            </w:rPr>
            <m:t>Write</m:t>
          </m:r>
          <m:r>
            <m:rPr>
              <m:nor/>
            </m:rPr>
            <w:rPr>
              <w:rFonts w:ascii="Cambria Math" w:hAnsi="Cambria Math"/>
            </w:rPr>
            <m:t>-</m:t>
          </m:r>
          <m:r>
            <w:rPr>
              <w:rFonts w:ascii="Cambria Math" w:hAnsi="Cambria Math"/>
            </w:rPr>
            <m:t>off Loss=Gross Write</m:t>
          </m:r>
          <m:r>
            <m:rPr>
              <m:nor/>
            </m:rPr>
            <w:rPr>
              <w:rFonts w:ascii="Cambria Math" w:hAnsi="Cambria Math"/>
            </w:rPr>
            <m:t>-</m:t>
          </m:r>
          <m:r>
            <w:rPr>
              <w:rFonts w:ascii="Cambria Math" w:hAnsi="Cambria Math"/>
            </w:rPr>
            <m:t>off Loss-Recovery</m:t>
          </m:r>
        </m:oMath>
      </m:oMathPara>
    </w:p>
    <w:p w14:paraId="7E90D99E" w14:textId="77777777" w:rsidR="00492187" w:rsidRPr="00F859B1" w:rsidRDefault="00492187" w:rsidP="00492187">
      <w:pPr>
        <w:ind w:left="180"/>
        <w:jc w:val="both"/>
      </w:pPr>
    </w:p>
    <w:p w14:paraId="15F96E00" w14:textId="77777777" w:rsidR="00492187" w:rsidRPr="00F859B1" w:rsidRDefault="00492187" w:rsidP="00492187">
      <w:pPr>
        <w:jc w:val="both"/>
        <w:rPr>
          <w:noProof/>
        </w:rPr>
      </w:pPr>
      <m:oMathPara>
        <m:oMath>
          <m:r>
            <w:rPr>
              <w:rFonts w:ascii="Cambria Math" w:hAnsi="Cambria Math"/>
            </w:rPr>
            <m:t>Gross Write</m:t>
          </m:r>
          <m:r>
            <m:rPr>
              <m:nor/>
            </m:rPr>
            <w:rPr>
              <w:rFonts w:ascii="Cambria Math" w:hAnsi="Cambria Math"/>
            </w:rPr>
            <m:t>-</m:t>
          </m:r>
          <m:r>
            <w:rPr>
              <w:rFonts w:ascii="Cambria Math" w:hAnsi="Cambria Math"/>
            </w:rPr>
            <m:t>off=</m:t>
          </m:r>
          <m:r>
            <w:rPr>
              <w:rFonts w:ascii="Cambria Math" w:hAnsi="Cambria Math"/>
              <w:noProof/>
            </w:rPr>
            <m:t>Q</m:t>
          </m:r>
          <m:r>
            <m:rPr>
              <m:nor/>
            </m:rPr>
            <w:rPr>
              <w:rFonts w:ascii="Cambria Math" w:hAnsi="Cambria Math"/>
              <w:noProof/>
            </w:rPr>
            <m:t>-</m:t>
          </m:r>
          <m:r>
            <w:rPr>
              <w:rFonts w:ascii="Cambria Math" w:hAnsi="Cambria Math"/>
              <w:noProof/>
            </w:rPr>
            <m:t xml:space="preserve">Score×Optimal Line×Utilization at </m:t>
          </m:r>
          <m:r>
            <w:rPr>
              <w:rFonts w:ascii="Cambria Math" w:hAnsi="Cambria Math"/>
            </w:rPr>
            <m:t>Write</m:t>
          </m:r>
          <m:r>
            <m:rPr>
              <m:nor/>
            </m:rPr>
            <w:rPr>
              <w:rFonts w:ascii="Cambria Math" w:hAnsi="Cambria Math"/>
            </w:rPr>
            <m:t>-</m:t>
          </m:r>
          <m:r>
            <w:rPr>
              <w:rFonts w:ascii="Cambria Math" w:hAnsi="Cambria Math"/>
            </w:rPr>
            <m:t>off</m:t>
          </m:r>
        </m:oMath>
      </m:oMathPara>
    </w:p>
    <w:p w14:paraId="1CFDA32F" w14:textId="77777777" w:rsidR="00492187" w:rsidRPr="00F859B1" w:rsidRDefault="00492187" w:rsidP="00492187">
      <w:pPr>
        <w:jc w:val="both"/>
        <w:rPr>
          <w:noProof/>
        </w:rPr>
      </w:pPr>
    </w:p>
    <w:p w14:paraId="496A09DB" w14:textId="77777777" w:rsidR="00492187" w:rsidRPr="00F859B1" w:rsidRDefault="00492187" w:rsidP="00492187">
      <w:pPr>
        <w:jc w:val="both"/>
      </w:pPr>
      <m:oMathPara>
        <m:oMath>
          <m:r>
            <w:rPr>
              <w:rFonts w:ascii="Cambria Math" w:hAnsi="Cambria Math"/>
            </w:rPr>
            <m:t>Cash Flow=Net Income×(1-Tax Rate)</m:t>
          </m:r>
        </m:oMath>
      </m:oMathPara>
    </w:p>
    <w:p w14:paraId="0408F0DA" w14:textId="77777777" w:rsidR="00492187" w:rsidRPr="00F859B1" w:rsidRDefault="00492187" w:rsidP="00492187">
      <w:pPr>
        <w:jc w:val="both"/>
      </w:pPr>
    </w:p>
    <w:p w14:paraId="660C89F3" w14:textId="77777777" w:rsidR="00492187" w:rsidRPr="00F859B1" w:rsidRDefault="00492187" w:rsidP="00492187">
      <w:r w:rsidRPr="00F859B1">
        <w:t>Once cash flow is determined for each year, CMV is calculated as:</w:t>
      </w:r>
    </w:p>
    <w:p w14:paraId="0A15164F" w14:textId="77777777" w:rsidR="00492187" w:rsidRPr="00F859B1" w:rsidRDefault="00492187" w:rsidP="00492187">
      <w:r w:rsidRPr="00F859B1">
        <w:t xml:space="preserve"> </w:t>
      </w:r>
    </w:p>
    <w:p w14:paraId="66057ECF" w14:textId="77777777" w:rsidR="00492187" w:rsidRPr="00F859B1" w:rsidRDefault="00492187" w:rsidP="00492187">
      <w:pPr>
        <w:ind w:left="180"/>
        <w:jc w:val="both"/>
      </w:pPr>
      <m:oMathPara>
        <m:oMath>
          <m:r>
            <w:rPr>
              <w:rFonts w:ascii="Cambria Math" w:hAnsi="Cambria Math"/>
            </w:rPr>
            <m:t>CMV=</m:t>
          </m:r>
          <m:f>
            <m:fPr>
              <m:ctrlPr>
                <w:rPr>
                  <w:rFonts w:ascii="Cambria Math" w:hAnsi="Cambria Math"/>
                  <w:i/>
                </w:rPr>
              </m:ctrlPr>
            </m:fPr>
            <m:num>
              <m:sSub>
                <m:sSubPr>
                  <m:ctrlPr>
                    <w:rPr>
                      <w:rFonts w:ascii="Cambria Math" w:hAnsi="Cambria Math"/>
                      <w:i/>
                    </w:rPr>
                  </m:ctrlPr>
                </m:sSubPr>
                <m:e>
                  <m:r>
                    <w:rPr>
                      <w:rFonts w:ascii="Cambria Math" w:hAnsi="Cambria Math"/>
                    </w:rPr>
                    <m:t>Cash Flow</m:t>
                  </m:r>
                </m:e>
                <m:sub>
                  <m:r>
                    <w:rPr>
                      <w:rFonts w:ascii="Cambria Math" w:hAnsi="Cambria Math"/>
                    </w:rPr>
                    <m:t>1</m:t>
                  </m:r>
                </m:sub>
              </m:sSub>
            </m:num>
            <m:den>
              <m:r>
                <w:rPr>
                  <w:rFonts w:ascii="Cambria Math" w:hAnsi="Cambria Math"/>
                </w:rPr>
                <m:t>(1+d)</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Cash Flow</m:t>
                  </m:r>
                </m:e>
                <m:sub>
                  <m:r>
                    <w:rPr>
                      <w:rFonts w:ascii="Cambria Math" w:hAnsi="Cambria Math"/>
                    </w:rPr>
                    <m:t>2</m:t>
                  </m:r>
                </m:sub>
              </m:sSub>
            </m:num>
            <m:den>
              <m:sSup>
                <m:sSupPr>
                  <m:ctrlPr>
                    <w:rPr>
                      <w:rFonts w:ascii="Cambria Math" w:hAnsi="Cambria Math"/>
                      <w:i/>
                    </w:rPr>
                  </m:ctrlPr>
                </m:sSupPr>
                <m:e>
                  <m:r>
                    <w:rPr>
                      <w:rFonts w:ascii="Cambria Math" w:hAnsi="Cambria Math"/>
                    </w:rPr>
                    <m:t>(1+d)</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Cash Flow</m:t>
                  </m:r>
                </m:e>
                <m:sub>
                  <m:r>
                    <w:rPr>
                      <w:rFonts w:ascii="Cambria Math" w:hAnsi="Cambria Math"/>
                    </w:rPr>
                    <m:t>3</m:t>
                  </m:r>
                </m:sub>
              </m:sSub>
            </m:num>
            <m:den>
              <m:sSup>
                <m:sSupPr>
                  <m:ctrlPr>
                    <w:rPr>
                      <w:rFonts w:ascii="Cambria Math" w:hAnsi="Cambria Math"/>
                      <w:i/>
                    </w:rPr>
                  </m:ctrlPr>
                </m:sSupPr>
                <m:e>
                  <m:r>
                    <w:rPr>
                      <w:rFonts w:ascii="Cambria Math" w:hAnsi="Cambria Math"/>
                    </w:rPr>
                    <m:t>(1+d)</m:t>
                  </m:r>
                </m:e>
                <m:sup>
                  <m:r>
                    <w:rPr>
                      <w:rFonts w:ascii="Cambria Math" w:hAnsi="Cambria Math"/>
                    </w:rPr>
                    <m:t>3</m:t>
                  </m:r>
                </m:sup>
              </m:sSup>
            </m:den>
          </m:f>
        </m:oMath>
      </m:oMathPara>
    </w:p>
    <w:p w14:paraId="7BDEA82F" w14:textId="77777777" w:rsidR="00492187" w:rsidRDefault="00492187"/>
    <w:p w14:paraId="27E6FCE0" w14:textId="77777777" w:rsidR="0076114F" w:rsidRPr="00852975" w:rsidRDefault="00C417AE" w:rsidP="00C417AE">
      <w:pPr>
        <w:pStyle w:val="Heading1"/>
      </w:pPr>
      <w:bookmarkStart w:id="3443" w:name="_Toc512010424"/>
      <w:r>
        <w:t xml:space="preserve">Appendix: </w:t>
      </w:r>
      <w:r w:rsidR="00833FD3">
        <w:t>O</w:t>
      </w:r>
      <w:r w:rsidR="00701950" w:rsidRPr="00833FD3">
        <w:t xml:space="preserve">verview of </w:t>
      </w:r>
      <w:r w:rsidR="00512C44" w:rsidRPr="00833FD3">
        <w:t>card</w:t>
      </w:r>
      <w:r w:rsidR="00512C44" w:rsidRPr="00852975">
        <w:t xml:space="preserve"> products</w:t>
      </w:r>
      <w:r w:rsidR="0039224C">
        <w:t xml:space="preserve"> and portfolios</w:t>
      </w:r>
      <w:bookmarkEnd w:id="3443"/>
    </w:p>
    <w:p w14:paraId="637FE322" w14:textId="77777777" w:rsidR="0076114F" w:rsidRPr="001F28BA" w:rsidRDefault="00997CAA" w:rsidP="0076114F">
      <w:r w:rsidRPr="001F28BA">
        <w:t>AXP</w:t>
      </w:r>
      <w:r w:rsidR="0076114F" w:rsidRPr="001F28BA">
        <w:t xml:space="preserve">’s principal products are charge and credit payment cards. Credit cards, internally called lending cards, allow </w:t>
      </w:r>
      <w:r w:rsidRPr="001F28BA">
        <w:t>cardholder</w:t>
      </w:r>
      <w:r w:rsidR="0076114F" w:rsidRPr="001F28BA">
        <w:t xml:space="preserve">s to make purchases and either pay the balance in full each month or revolve it month-over-month and keep making charges up to the credit limit. </w:t>
      </w:r>
    </w:p>
    <w:p w14:paraId="3C396D50" w14:textId="77777777" w:rsidR="0076114F" w:rsidRPr="001F28BA" w:rsidRDefault="0076114F" w:rsidP="0076114F"/>
    <w:p w14:paraId="0223675D" w14:textId="77777777" w:rsidR="0076114F" w:rsidRPr="001F28BA" w:rsidRDefault="0076114F" w:rsidP="0076114F">
      <w:r w:rsidRPr="001F28BA">
        <w:t xml:space="preserve">Charge cards generally carry no preset spending limit and are intended as a method of payment rather than a way to finance purchases. They are designed to be paid in full each month, but may include a lending-on-charge (LOC) feature, which enables </w:t>
      </w:r>
      <w:r w:rsidR="00997CAA" w:rsidRPr="001F28BA">
        <w:t>cardholder</w:t>
      </w:r>
      <w:r w:rsidRPr="001F28BA">
        <w:t xml:space="preserve">s to revolve certain balances. </w:t>
      </w:r>
      <w:r w:rsidR="00DC2929" w:rsidRPr="001F28BA">
        <w:t>Cardholder</w:t>
      </w:r>
      <w:r w:rsidRPr="001F28BA">
        <w:t>s enrolled in lending-on-charge may choose to automatically “sweep” all charges of a specific type or over a designated amount (for example, $100 or $500) into their revolving balance. The intent of this feature is to help when traveling or to extend repayment for a larger purchase.</w:t>
      </w:r>
      <w:r w:rsidRPr="00247880">
        <w:footnoteReference w:id="53"/>
      </w:r>
    </w:p>
    <w:p w14:paraId="23411156" w14:textId="77777777" w:rsidR="0076114F" w:rsidRPr="00247880" w:rsidRDefault="0076114F" w:rsidP="0076114F">
      <w:pPr>
        <w:pStyle w:val="ListBullet2"/>
        <w:numPr>
          <w:ilvl w:val="0"/>
          <w:numId w:val="0"/>
        </w:numPr>
        <w:outlineLvl w:val="9"/>
        <w:rPr>
          <w:rFonts w:eastAsia="Times New Roman"/>
          <w:lang w:eastAsia="en-US"/>
        </w:rPr>
      </w:pPr>
    </w:p>
    <w:p w14:paraId="1242CCB7" w14:textId="77777777" w:rsidR="0076114F" w:rsidRPr="001F28BA" w:rsidRDefault="0076114F" w:rsidP="0076114F">
      <w:r w:rsidRPr="001F28BA">
        <w:t xml:space="preserve">To remain current, lending </w:t>
      </w:r>
      <w:r w:rsidR="00997CAA" w:rsidRPr="001F28BA">
        <w:t>cardholder</w:t>
      </w:r>
      <w:r w:rsidRPr="001F28BA">
        <w:t xml:space="preserve">s must pay their minimum due payment on time; charge </w:t>
      </w:r>
      <w:r w:rsidR="00997CAA" w:rsidRPr="001F28BA">
        <w:t>cardholder</w:t>
      </w:r>
      <w:r w:rsidRPr="001F28BA">
        <w:t xml:space="preserve">s must pay their pay-in-full monthly balance and make minimum due payments on the lending-on-charge portions of their accounts. </w:t>
      </w:r>
    </w:p>
    <w:p w14:paraId="27B44300" w14:textId="77777777" w:rsidR="0076114F" w:rsidRPr="00247880" w:rsidRDefault="0076114F" w:rsidP="0076114F">
      <w:pPr>
        <w:pStyle w:val="ListBullet"/>
        <w:numPr>
          <w:ilvl w:val="0"/>
          <w:numId w:val="0"/>
        </w:numPr>
        <w:ind w:left="360" w:hanging="360"/>
        <w:outlineLvl w:val="9"/>
        <w:rPr>
          <w:rFonts w:eastAsia="Times New Roman"/>
          <w:lang w:eastAsia="en-US"/>
        </w:rPr>
      </w:pPr>
    </w:p>
    <w:p w14:paraId="497B2B85" w14:textId="77777777" w:rsidR="00A22DE4" w:rsidRPr="00247880" w:rsidRDefault="00997CAA" w:rsidP="00A22DE4">
      <w:bookmarkStart w:id="3444" w:name="_Ref404611949"/>
      <w:r w:rsidRPr="001F28BA">
        <w:lastRenderedPageBreak/>
        <w:t>AXP</w:t>
      </w:r>
      <w:r w:rsidR="0076114F" w:rsidRPr="001F28BA">
        <w:t xml:space="preserve"> offers both proprietary and co-branded cards, w</w:t>
      </w:r>
      <w:r w:rsidR="0076114F" w:rsidRPr="00247880">
        <w:t>hich are also called Strategic Alliance and Co-Brand (SAC) cards. An example of a proprietary card is Blue Cash Everyday®; an example of a co-branded card is Gold Delta SkyMiles® Credit Card from American Express</w:t>
      </w:r>
      <w:r w:rsidR="00512C44" w:rsidRPr="00247880">
        <w:t>.</w:t>
      </w:r>
      <w:bookmarkEnd w:id="3444"/>
    </w:p>
    <w:p w14:paraId="154162F6" w14:textId="77777777" w:rsidR="0039224C" w:rsidRPr="00247880" w:rsidRDefault="0039224C" w:rsidP="00A22DE4"/>
    <w:p w14:paraId="087E4273" w14:textId="77777777" w:rsidR="0039224C" w:rsidRPr="00833FD3" w:rsidRDefault="00C417AE" w:rsidP="00C417AE">
      <w:pPr>
        <w:pStyle w:val="Heading1"/>
      </w:pPr>
      <w:bookmarkStart w:id="3445" w:name="_Ref456689473"/>
      <w:bookmarkStart w:id="3446" w:name="_Toc512010425"/>
      <w:r>
        <w:t xml:space="preserve">Appendix: </w:t>
      </w:r>
      <w:r w:rsidR="00833FD3" w:rsidRPr="00833FD3">
        <w:t>AXP application fields by market</w:t>
      </w:r>
      <w:bookmarkEnd w:id="3445"/>
      <w:bookmarkEnd w:id="3446"/>
    </w:p>
    <w:p w14:paraId="6EC7E967" w14:textId="77777777" w:rsidR="000C730B" w:rsidRDefault="000C730B" w:rsidP="000C730B">
      <w:pPr>
        <w:spacing w:line="300" w:lineRule="auto"/>
        <w:rPr>
          <w:rFonts w:cs="Helv"/>
          <w:bCs/>
        </w:rPr>
      </w:pPr>
      <w:r w:rsidRPr="007D1714">
        <w:rPr>
          <w:rFonts w:cs="Helv"/>
          <w:b/>
          <w:bCs/>
        </w:rPr>
        <w:t>Table 3.2.1:</w:t>
      </w:r>
      <w:r w:rsidRPr="007D1714">
        <w:rPr>
          <w:rFonts w:cs="Helv"/>
          <w:bCs/>
        </w:rPr>
        <w:t xml:space="preserve"> Application Data Requirements</w:t>
      </w:r>
    </w:p>
    <w:p w14:paraId="0651F408" w14:textId="77777777" w:rsidR="00833FD3" w:rsidRPr="007D1714" w:rsidRDefault="00833FD3" w:rsidP="000C730B">
      <w:pPr>
        <w:spacing w:line="300" w:lineRule="auto"/>
        <w:rPr>
          <w:rFonts w:cs="Helv"/>
          <w:bCs/>
        </w:rPr>
      </w:pPr>
    </w:p>
    <w:tbl>
      <w:tblPr>
        <w:tblStyle w:val="TableGrid"/>
        <w:tblW w:w="9764" w:type="dxa"/>
        <w:tblInd w:w="-630" w:type="dxa"/>
        <w:tblBorders>
          <w:top w:val="none" w:sz="0" w:space="0" w:color="auto"/>
          <w:left w:val="none" w:sz="0" w:space="0" w:color="auto"/>
          <w:bottom w:val="none" w:sz="0" w:space="0" w:color="auto"/>
          <w:right w:val="none" w:sz="0" w:space="0" w:color="auto"/>
          <w:insideV w:val="none" w:sz="0" w:space="0" w:color="auto"/>
        </w:tblBorders>
        <w:tblLayout w:type="fixed"/>
        <w:tblCellMar>
          <w:left w:w="29" w:type="dxa"/>
          <w:right w:w="29" w:type="dxa"/>
        </w:tblCellMar>
        <w:tblLook w:val="04A0" w:firstRow="1" w:lastRow="0" w:firstColumn="1" w:lastColumn="0" w:noHBand="0" w:noVBand="1"/>
      </w:tblPr>
      <w:tblGrid>
        <w:gridCol w:w="477"/>
        <w:gridCol w:w="434"/>
        <w:gridCol w:w="182"/>
        <w:gridCol w:w="229"/>
        <w:gridCol w:w="205"/>
        <w:gridCol w:w="206"/>
        <w:gridCol w:w="228"/>
        <w:gridCol w:w="183"/>
        <w:gridCol w:w="206"/>
        <w:gridCol w:w="205"/>
        <w:gridCol w:w="206"/>
        <w:gridCol w:w="205"/>
        <w:gridCol w:w="206"/>
        <w:gridCol w:w="205"/>
        <w:gridCol w:w="206"/>
        <w:gridCol w:w="205"/>
        <w:gridCol w:w="206"/>
        <w:gridCol w:w="205"/>
        <w:gridCol w:w="206"/>
        <w:gridCol w:w="205"/>
        <w:gridCol w:w="206"/>
        <w:gridCol w:w="205"/>
        <w:gridCol w:w="206"/>
        <w:gridCol w:w="205"/>
        <w:gridCol w:w="206"/>
        <w:gridCol w:w="205"/>
        <w:gridCol w:w="206"/>
        <w:gridCol w:w="205"/>
        <w:gridCol w:w="206"/>
        <w:gridCol w:w="205"/>
        <w:gridCol w:w="206"/>
        <w:gridCol w:w="212"/>
        <w:gridCol w:w="199"/>
        <w:gridCol w:w="215"/>
        <w:gridCol w:w="196"/>
        <w:gridCol w:w="218"/>
        <w:gridCol w:w="193"/>
        <w:gridCol w:w="221"/>
        <w:gridCol w:w="197"/>
        <w:gridCol w:w="414"/>
        <w:gridCol w:w="414"/>
        <w:gridCol w:w="414"/>
      </w:tblGrid>
      <w:tr w:rsidR="00DF5D4C" w:rsidRPr="00DF5D4C" w14:paraId="3C0BA746" w14:textId="77777777" w:rsidTr="00DF5D4C">
        <w:trPr>
          <w:trHeight w:val="243"/>
        </w:trPr>
        <w:tc>
          <w:tcPr>
            <w:tcW w:w="1093" w:type="dxa"/>
            <w:gridSpan w:val="3"/>
            <w:vAlign w:val="center"/>
          </w:tcPr>
          <w:p w14:paraId="110B81B2"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p>
        </w:tc>
        <w:tc>
          <w:tcPr>
            <w:tcW w:w="434" w:type="dxa"/>
            <w:gridSpan w:val="2"/>
            <w:shd w:val="pct10" w:color="auto" w:fill="auto"/>
            <w:vAlign w:val="center"/>
          </w:tcPr>
          <w:p w14:paraId="017B3248"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p>
        </w:tc>
        <w:tc>
          <w:tcPr>
            <w:tcW w:w="434" w:type="dxa"/>
            <w:gridSpan w:val="2"/>
            <w:shd w:val="pct10" w:color="auto" w:fill="auto"/>
            <w:vAlign w:val="center"/>
          </w:tcPr>
          <w:p w14:paraId="6E449280"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p>
        </w:tc>
        <w:tc>
          <w:tcPr>
            <w:tcW w:w="389" w:type="dxa"/>
            <w:gridSpan w:val="2"/>
            <w:shd w:val="pct10" w:color="auto" w:fill="auto"/>
            <w:vAlign w:val="center"/>
          </w:tcPr>
          <w:p w14:paraId="57B527FE"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p>
        </w:tc>
        <w:tc>
          <w:tcPr>
            <w:tcW w:w="411" w:type="dxa"/>
            <w:gridSpan w:val="2"/>
            <w:shd w:val="pct10" w:color="auto" w:fill="auto"/>
            <w:vAlign w:val="center"/>
          </w:tcPr>
          <w:p w14:paraId="5BCC2B71"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p>
        </w:tc>
        <w:tc>
          <w:tcPr>
            <w:tcW w:w="411" w:type="dxa"/>
            <w:gridSpan w:val="2"/>
            <w:shd w:val="pct10" w:color="auto" w:fill="auto"/>
            <w:vAlign w:val="center"/>
          </w:tcPr>
          <w:p w14:paraId="42AB64AB"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p>
        </w:tc>
        <w:tc>
          <w:tcPr>
            <w:tcW w:w="411" w:type="dxa"/>
            <w:gridSpan w:val="2"/>
            <w:shd w:val="pct10" w:color="auto" w:fill="auto"/>
            <w:vAlign w:val="center"/>
          </w:tcPr>
          <w:p w14:paraId="4441CD10"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p>
        </w:tc>
        <w:tc>
          <w:tcPr>
            <w:tcW w:w="411" w:type="dxa"/>
            <w:gridSpan w:val="2"/>
            <w:shd w:val="pct10" w:color="auto" w:fill="auto"/>
            <w:vAlign w:val="center"/>
          </w:tcPr>
          <w:p w14:paraId="2B64A998"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p>
        </w:tc>
        <w:tc>
          <w:tcPr>
            <w:tcW w:w="411" w:type="dxa"/>
            <w:gridSpan w:val="2"/>
            <w:shd w:val="pct10" w:color="auto" w:fill="auto"/>
            <w:vAlign w:val="center"/>
          </w:tcPr>
          <w:p w14:paraId="4FCAEA55"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p>
        </w:tc>
        <w:tc>
          <w:tcPr>
            <w:tcW w:w="411" w:type="dxa"/>
            <w:gridSpan w:val="2"/>
            <w:shd w:val="pct10" w:color="auto" w:fill="auto"/>
            <w:vAlign w:val="center"/>
          </w:tcPr>
          <w:p w14:paraId="368CAEF9"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p>
        </w:tc>
        <w:tc>
          <w:tcPr>
            <w:tcW w:w="411" w:type="dxa"/>
            <w:gridSpan w:val="2"/>
            <w:shd w:val="pct10" w:color="auto" w:fill="auto"/>
            <w:vAlign w:val="center"/>
          </w:tcPr>
          <w:p w14:paraId="4E21561B"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p>
        </w:tc>
        <w:tc>
          <w:tcPr>
            <w:tcW w:w="411" w:type="dxa"/>
            <w:gridSpan w:val="2"/>
            <w:shd w:val="pct10" w:color="auto" w:fill="auto"/>
            <w:vAlign w:val="center"/>
          </w:tcPr>
          <w:p w14:paraId="6FF126DE"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p>
        </w:tc>
        <w:tc>
          <w:tcPr>
            <w:tcW w:w="411" w:type="dxa"/>
            <w:gridSpan w:val="2"/>
            <w:shd w:val="pct10" w:color="auto" w:fill="auto"/>
            <w:vAlign w:val="center"/>
          </w:tcPr>
          <w:p w14:paraId="116D036B"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p>
        </w:tc>
        <w:tc>
          <w:tcPr>
            <w:tcW w:w="411" w:type="dxa"/>
            <w:gridSpan w:val="2"/>
            <w:shd w:val="pct10" w:color="auto" w:fill="auto"/>
            <w:vAlign w:val="center"/>
          </w:tcPr>
          <w:p w14:paraId="1E28E196"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p>
        </w:tc>
        <w:tc>
          <w:tcPr>
            <w:tcW w:w="411" w:type="dxa"/>
            <w:gridSpan w:val="2"/>
            <w:shd w:val="pct10" w:color="auto" w:fill="auto"/>
            <w:vAlign w:val="center"/>
          </w:tcPr>
          <w:p w14:paraId="2162F66F"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p>
        </w:tc>
        <w:tc>
          <w:tcPr>
            <w:tcW w:w="411" w:type="dxa"/>
            <w:gridSpan w:val="2"/>
            <w:shd w:val="pct10" w:color="auto" w:fill="auto"/>
            <w:vAlign w:val="center"/>
          </w:tcPr>
          <w:p w14:paraId="6C94C9FA"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p>
        </w:tc>
        <w:tc>
          <w:tcPr>
            <w:tcW w:w="411" w:type="dxa"/>
            <w:gridSpan w:val="2"/>
            <w:shd w:val="pct10" w:color="auto" w:fill="auto"/>
            <w:vAlign w:val="center"/>
          </w:tcPr>
          <w:p w14:paraId="23156ADE"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p>
        </w:tc>
        <w:tc>
          <w:tcPr>
            <w:tcW w:w="411" w:type="dxa"/>
            <w:gridSpan w:val="2"/>
            <w:shd w:val="pct10" w:color="auto" w:fill="auto"/>
            <w:vAlign w:val="center"/>
          </w:tcPr>
          <w:p w14:paraId="07B1819F"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p>
        </w:tc>
        <w:tc>
          <w:tcPr>
            <w:tcW w:w="418" w:type="dxa"/>
            <w:gridSpan w:val="2"/>
            <w:shd w:val="pct10" w:color="auto" w:fill="auto"/>
            <w:vAlign w:val="center"/>
          </w:tcPr>
          <w:p w14:paraId="3FC6625D"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p>
        </w:tc>
        <w:tc>
          <w:tcPr>
            <w:tcW w:w="414" w:type="dxa"/>
            <w:shd w:val="pct10" w:color="auto" w:fill="auto"/>
            <w:vAlign w:val="center"/>
          </w:tcPr>
          <w:p w14:paraId="38B86D11"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p>
        </w:tc>
        <w:tc>
          <w:tcPr>
            <w:tcW w:w="414" w:type="dxa"/>
            <w:shd w:val="pct10" w:color="auto" w:fill="auto"/>
            <w:vAlign w:val="center"/>
          </w:tcPr>
          <w:p w14:paraId="163CF281"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p>
        </w:tc>
        <w:tc>
          <w:tcPr>
            <w:tcW w:w="414" w:type="dxa"/>
            <w:shd w:val="pct10" w:color="auto" w:fill="auto"/>
            <w:vAlign w:val="center"/>
          </w:tcPr>
          <w:p w14:paraId="3B3003B9"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p>
        </w:tc>
      </w:tr>
      <w:tr w:rsidR="00DF5D4C" w:rsidRPr="00DF5D4C" w14:paraId="012368B7" w14:textId="77777777" w:rsidTr="00DF5D4C">
        <w:trPr>
          <w:trHeight w:val="243"/>
        </w:trPr>
        <w:tc>
          <w:tcPr>
            <w:tcW w:w="1093" w:type="dxa"/>
            <w:gridSpan w:val="3"/>
            <w:vAlign w:val="center"/>
          </w:tcPr>
          <w:p w14:paraId="261D04D1"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p>
        </w:tc>
        <w:tc>
          <w:tcPr>
            <w:tcW w:w="434" w:type="dxa"/>
            <w:gridSpan w:val="2"/>
            <w:shd w:val="pct10" w:color="auto" w:fill="auto"/>
            <w:vAlign w:val="center"/>
          </w:tcPr>
          <w:p w14:paraId="424E9E57"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r w:rsidRPr="00DF5D4C">
              <w:rPr>
                <w:rFonts w:ascii="Calibri Light" w:hAnsi="Calibri Light" w:cs="Helv"/>
                <w:b/>
                <w:sz w:val="16"/>
                <w:szCs w:val="16"/>
              </w:rPr>
              <w:t>ARG</w:t>
            </w:r>
          </w:p>
        </w:tc>
        <w:tc>
          <w:tcPr>
            <w:tcW w:w="434" w:type="dxa"/>
            <w:gridSpan w:val="2"/>
            <w:shd w:val="pct10" w:color="auto" w:fill="auto"/>
            <w:vAlign w:val="center"/>
          </w:tcPr>
          <w:p w14:paraId="5D1D5655"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r w:rsidRPr="00DF5D4C">
              <w:rPr>
                <w:rFonts w:ascii="Calibri Light" w:hAnsi="Calibri Light" w:cs="Helv"/>
                <w:b/>
                <w:sz w:val="16"/>
                <w:szCs w:val="16"/>
              </w:rPr>
              <w:t>AUS</w:t>
            </w:r>
          </w:p>
        </w:tc>
        <w:tc>
          <w:tcPr>
            <w:tcW w:w="389" w:type="dxa"/>
            <w:gridSpan w:val="2"/>
            <w:shd w:val="pct10" w:color="auto" w:fill="auto"/>
            <w:vAlign w:val="center"/>
          </w:tcPr>
          <w:p w14:paraId="4985D5D7"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r w:rsidRPr="00DF5D4C">
              <w:rPr>
                <w:rFonts w:ascii="Calibri Light" w:hAnsi="Calibri Light" w:cs="Helv"/>
                <w:b/>
                <w:sz w:val="16"/>
                <w:szCs w:val="16"/>
              </w:rPr>
              <w:t>AUT</w:t>
            </w:r>
          </w:p>
        </w:tc>
        <w:tc>
          <w:tcPr>
            <w:tcW w:w="411" w:type="dxa"/>
            <w:gridSpan w:val="2"/>
            <w:shd w:val="pct10" w:color="auto" w:fill="auto"/>
            <w:vAlign w:val="center"/>
          </w:tcPr>
          <w:p w14:paraId="2E698694"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r w:rsidRPr="00DF5D4C">
              <w:rPr>
                <w:rFonts w:ascii="Calibri Light" w:hAnsi="Calibri Light" w:cs="Helv"/>
                <w:b/>
                <w:sz w:val="16"/>
                <w:szCs w:val="16"/>
              </w:rPr>
              <w:t>CA</w:t>
            </w:r>
          </w:p>
        </w:tc>
        <w:tc>
          <w:tcPr>
            <w:tcW w:w="411" w:type="dxa"/>
            <w:gridSpan w:val="2"/>
            <w:shd w:val="pct10" w:color="auto" w:fill="auto"/>
            <w:vAlign w:val="center"/>
          </w:tcPr>
          <w:p w14:paraId="215C9DB4"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r w:rsidRPr="00DF5D4C">
              <w:rPr>
                <w:rFonts w:ascii="Calibri Light" w:hAnsi="Calibri Light" w:cs="Helv"/>
                <w:b/>
                <w:sz w:val="16"/>
                <w:szCs w:val="16"/>
              </w:rPr>
              <w:t>FIN</w:t>
            </w:r>
          </w:p>
        </w:tc>
        <w:tc>
          <w:tcPr>
            <w:tcW w:w="411" w:type="dxa"/>
            <w:gridSpan w:val="2"/>
            <w:shd w:val="pct10" w:color="auto" w:fill="auto"/>
            <w:vAlign w:val="center"/>
          </w:tcPr>
          <w:p w14:paraId="791AD63B"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r w:rsidRPr="00DF5D4C">
              <w:rPr>
                <w:rFonts w:ascii="Calibri Light" w:hAnsi="Calibri Light" w:cs="Helv"/>
                <w:b/>
                <w:sz w:val="16"/>
                <w:szCs w:val="16"/>
              </w:rPr>
              <w:t>FRA</w:t>
            </w:r>
          </w:p>
        </w:tc>
        <w:tc>
          <w:tcPr>
            <w:tcW w:w="411" w:type="dxa"/>
            <w:gridSpan w:val="2"/>
            <w:shd w:val="pct10" w:color="auto" w:fill="auto"/>
            <w:vAlign w:val="center"/>
          </w:tcPr>
          <w:p w14:paraId="15999F74"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r w:rsidRPr="00DF5D4C">
              <w:rPr>
                <w:rFonts w:ascii="Calibri Light" w:hAnsi="Calibri Light" w:cs="Helv"/>
                <w:b/>
                <w:sz w:val="16"/>
                <w:szCs w:val="16"/>
              </w:rPr>
              <w:t>GER</w:t>
            </w:r>
          </w:p>
        </w:tc>
        <w:tc>
          <w:tcPr>
            <w:tcW w:w="411" w:type="dxa"/>
            <w:gridSpan w:val="2"/>
            <w:shd w:val="pct10" w:color="auto" w:fill="auto"/>
            <w:vAlign w:val="center"/>
          </w:tcPr>
          <w:p w14:paraId="4186EF18"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r w:rsidRPr="00DF5D4C">
              <w:rPr>
                <w:rFonts w:ascii="Calibri Light" w:hAnsi="Calibri Light" w:cs="Helv"/>
                <w:b/>
                <w:sz w:val="16"/>
                <w:szCs w:val="16"/>
              </w:rPr>
              <w:t>HK</w:t>
            </w:r>
          </w:p>
        </w:tc>
        <w:tc>
          <w:tcPr>
            <w:tcW w:w="411" w:type="dxa"/>
            <w:gridSpan w:val="2"/>
            <w:shd w:val="pct10" w:color="auto" w:fill="auto"/>
            <w:vAlign w:val="center"/>
          </w:tcPr>
          <w:p w14:paraId="708F5045"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r w:rsidRPr="00DF5D4C">
              <w:rPr>
                <w:rFonts w:ascii="Calibri Light" w:hAnsi="Calibri Light" w:cs="Helv"/>
                <w:b/>
                <w:sz w:val="16"/>
                <w:szCs w:val="16"/>
              </w:rPr>
              <w:t>IDC</w:t>
            </w:r>
          </w:p>
        </w:tc>
        <w:tc>
          <w:tcPr>
            <w:tcW w:w="411" w:type="dxa"/>
            <w:gridSpan w:val="2"/>
            <w:shd w:val="pct10" w:color="auto" w:fill="auto"/>
            <w:vAlign w:val="center"/>
          </w:tcPr>
          <w:p w14:paraId="45075E21"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r w:rsidRPr="00DF5D4C">
              <w:rPr>
                <w:rFonts w:ascii="Calibri Light" w:hAnsi="Calibri Light" w:cs="Helv"/>
                <w:b/>
                <w:sz w:val="16"/>
                <w:szCs w:val="16"/>
              </w:rPr>
              <w:t>IND</w:t>
            </w:r>
          </w:p>
        </w:tc>
        <w:tc>
          <w:tcPr>
            <w:tcW w:w="411" w:type="dxa"/>
            <w:gridSpan w:val="2"/>
            <w:shd w:val="pct10" w:color="auto" w:fill="auto"/>
            <w:vAlign w:val="center"/>
          </w:tcPr>
          <w:p w14:paraId="46B2E397"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r w:rsidRPr="00DF5D4C">
              <w:rPr>
                <w:rFonts w:ascii="Calibri Light" w:hAnsi="Calibri Light" w:cs="Helv"/>
                <w:b/>
                <w:sz w:val="16"/>
                <w:szCs w:val="16"/>
              </w:rPr>
              <w:t>ITA</w:t>
            </w:r>
          </w:p>
        </w:tc>
        <w:tc>
          <w:tcPr>
            <w:tcW w:w="411" w:type="dxa"/>
            <w:gridSpan w:val="2"/>
            <w:shd w:val="pct10" w:color="auto" w:fill="auto"/>
            <w:vAlign w:val="center"/>
          </w:tcPr>
          <w:p w14:paraId="57D1FC42"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r w:rsidRPr="00DF5D4C">
              <w:rPr>
                <w:rFonts w:ascii="Calibri Light" w:hAnsi="Calibri Light" w:cs="Helv"/>
                <w:b/>
                <w:sz w:val="16"/>
                <w:szCs w:val="16"/>
              </w:rPr>
              <w:t>JP</w:t>
            </w:r>
          </w:p>
        </w:tc>
        <w:tc>
          <w:tcPr>
            <w:tcW w:w="411" w:type="dxa"/>
            <w:gridSpan w:val="2"/>
            <w:shd w:val="pct10" w:color="auto" w:fill="auto"/>
            <w:vAlign w:val="center"/>
          </w:tcPr>
          <w:p w14:paraId="2DC7591A"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r w:rsidRPr="00DF5D4C">
              <w:rPr>
                <w:rFonts w:ascii="Calibri Light" w:hAnsi="Calibri Light" w:cs="Helv"/>
                <w:b/>
                <w:sz w:val="16"/>
                <w:szCs w:val="16"/>
              </w:rPr>
              <w:t>MX</w:t>
            </w:r>
          </w:p>
        </w:tc>
        <w:tc>
          <w:tcPr>
            <w:tcW w:w="411" w:type="dxa"/>
            <w:gridSpan w:val="2"/>
            <w:shd w:val="pct10" w:color="auto" w:fill="auto"/>
            <w:vAlign w:val="center"/>
          </w:tcPr>
          <w:p w14:paraId="53B20E37"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r w:rsidRPr="00DF5D4C">
              <w:rPr>
                <w:rFonts w:ascii="Calibri Light" w:hAnsi="Calibri Light" w:cs="Helv"/>
                <w:b/>
                <w:sz w:val="16"/>
                <w:szCs w:val="16"/>
              </w:rPr>
              <w:t>ND</w:t>
            </w:r>
          </w:p>
        </w:tc>
        <w:tc>
          <w:tcPr>
            <w:tcW w:w="411" w:type="dxa"/>
            <w:gridSpan w:val="2"/>
            <w:shd w:val="pct10" w:color="auto" w:fill="auto"/>
            <w:vAlign w:val="center"/>
          </w:tcPr>
          <w:p w14:paraId="70D830AA"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r w:rsidRPr="00DF5D4C">
              <w:rPr>
                <w:rFonts w:ascii="Calibri Light" w:hAnsi="Calibri Light" w:cs="Helv"/>
                <w:b/>
                <w:sz w:val="16"/>
                <w:szCs w:val="16"/>
              </w:rPr>
              <w:t>NZ</w:t>
            </w:r>
          </w:p>
        </w:tc>
        <w:tc>
          <w:tcPr>
            <w:tcW w:w="411" w:type="dxa"/>
            <w:gridSpan w:val="2"/>
            <w:shd w:val="pct10" w:color="auto" w:fill="auto"/>
            <w:vAlign w:val="center"/>
          </w:tcPr>
          <w:p w14:paraId="30CFDE0C"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r w:rsidRPr="00DF5D4C">
              <w:rPr>
                <w:rFonts w:ascii="Calibri Light" w:hAnsi="Calibri Light" w:cs="Helv"/>
                <w:b/>
                <w:sz w:val="16"/>
                <w:szCs w:val="16"/>
              </w:rPr>
              <w:t>SGP</w:t>
            </w:r>
          </w:p>
        </w:tc>
        <w:tc>
          <w:tcPr>
            <w:tcW w:w="411" w:type="dxa"/>
            <w:gridSpan w:val="2"/>
            <w:shd w:val="pct10" w:color="auto" w:fill="auto"/>
            <w:vAlign w:val="center"/>
          </w:tcPr>
          <w:p w14:paraId="3186489A"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r w:rsidRPr="00DF5D4C">
              <w:rPr>
                <w:rFonts w:ascii="Calibri Light" w:hAnsi="Calibri Light" w:cs="Helv"/>
                <w:b/>
                <w:sz w:val="16"/>
                <w:szCs w:val="16"/>
              </w:rPr>
              <w:t>SPA</w:t>
            </w:r>
          </w:p>
        </w:tc>
        <w:tc>
          <w:tcPr>
            <w:tcW w:w="418" w:type="dxa"/>
            <w:gridSpan w:val="2"/>
            <w:shd w:val="pct10" w:color="auto" w:fill="auto"/>
            <w:vAlign w:val="center"/>
          </w:tcPr>
          <w:p w14:paraId="079C1869"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r w:rsidRPr="00DF5D4C">
              <w:rPr>
                <w:rFonts w:ascii="Calibri Light" w:hAnsi="Calibri Light" w:cs="Helv"/>
                <w:b/>
                <w:sz w:val="16"/>
                <w:szCs w:val="16"/>
              </w:rPr>
              <w:t>SWE</w:t>
            </w:r>
          </w:p>
        </w:tc>
        <w:tc>
          <w:tcPr>
            <w:tcW w:w="414" w:type="dxa"/>
            <w:shd w:val="pct10" w:color="auto" w:fill="auto"/>
            <w:vAlign w:val="center"/>
          </w:tcPr>
          <w:p w14:paraId="0A612D2B"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r w:rsidRPr="00DF5D4C">
              <w:rPr>
                <w:rFonts w:ascii="Calibri Light" w:hAnsi="Calibri Light" w:cs="Helv"/>
                <w:b/>
                <w:sz w:val="16"/>
                <w:szCs w:val="16"/>
              </w:rPr>
              <w:t>TWN</w:t>
            </w:r>
          </w:p>
        </w:tc>
        <w:tc>
          <w:tcPr>
            <w:tcW w:w="414" w:type="dxa"/>
            <w:shd w:val="pct10" w:color="auto" w:fill="auto"/>
            <w:vAlign w:val="center"/>
          </w:tcPr>
          <w:p w14:paraId="4D0E86DD"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r w:rsidRPr="00DF5D4C">
              <w:rPr>
                <w:rFonts w:ascii="Calibri Light" w:hAnsi="Calibri Light" w:cs="Helv"/>
                <w:b/>
                <w:sz w:val="16"/>
                <w:szCs w:val="16"/>
              </w:rPr>
              <w:t>THA</w:t>
            </w:r>
          </w:p>
        </w:tc>
        <w:tc>
          <w:tcPr>
            <w:tcW w:w="414" w:type="dxa"/>
            <w:shd w:val="pct10" w:color="auto" w:fill="auto"/>
            <w:vAlign w:val="center"/>
          </w:tcPr>
          <w:p w14:paraId="4158A79F" w14:textId="77777777" w:rsidR="00DF5D4C" w:rsidRPr="00DF5D4C" w:rsidRDefault="00DF5D4C" w:rsidP="00DF5D4C">
            <w:pPr>
              <w:autoSpaceDE w:val="0"/>
              <w:autoSpaceDN w:val="0"/>
              <w:adjustRightInd w:val="0"/>
              <w:spacing w:line="300" w:lineRule="auto"/>
              <w:rPr>
                <w:rFonts w:ascii="Calibri Light" w:hAnsi="Calibri Light" w:cs="Helv"/>
                <w:b/>
                <w:sz w:val="16"/>
                <w:szCs w:val="16"/>
              </w:rPr>
            </w:pPr>
            <w:r w:rsidRPr="00DF5D4C">
              <w:rPr>
                <w:rFonts w:ascii="Calibri Light" w:hAnsi="Calibri Light" w:cs="Helv"/>
                <w:b/>
                <w:sz w:val="16"/>
                <w:szCs w:val="16"/>
              </w:rPr>
              <w:t>UK</w:t>
            </w:r>
          </w:p>
        </w:tc>
      </w:tr>
      <w:tr w:rsidR="00DF5D4C" w:rsidRPr="00DF5D4C" w14:paraId="35031FA3" w14:textId="77777777" w:rsidTr="00DF5D4C">
        <w:trPr>
          <w:trHeight w:val="243"/>
        </w:trPr>
        <w:tc>
          <w:tcPr>
            <w:tcW w:w="1093" w:type="dxa"/>
            <w:gridSpan w:val="3"/>
            <w:vAlign w:val="center"/>
          </w:tcPr>
          <w:p w14:paraId="4674E1D0"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Basic</w:t>
            </w:r>
          </w:p>
        </w:tc>
        <w:tc>
          <w:tcPr>
            <w:tcW w:w="434" w:type="dxa"/>
            <w:gridSpan w:val="2"/>
            <w:vAlign w:val="center"/>
          </w:tcPr>
          <w:p w14:paraId="0D07BE49" w14:textId="77777777" w:rsidR="00DF5D4C" w:rsidRPr="00DF5D4C" w:rsidRDefault="00DF5D4C" w:rsidP="00DF5D4C">
            <w:pPr>
              <w:spacing w:line="300" w:lineRule="auto"/>
              <w:rPr>
                <w:rFonts w:ascii="Calibri Light" w:hAnsi="Calibri Light" w:cs="Helv"/>
                <w:sz w:val="16"/>
                <w:szCs w:val="16"/>
              </w:rPr>
            </w:pPr>
          </w:p>
        </w:tc>
        <w:tc>
          <w:tcPr>
            <w:tcW w:w="434" w:type="dxa"/>
            <w:gridSpan w:val="2"/>
            <w:vAlign w:val="center"/>
          </w:tcPr>
          <w:p w14:paraId="7D1BADAA" w14:textId="77777777" w:rsidR="00DF5D4C" w:rsidRPr="00DF5D4C" w:rsidRDefault="00DF5D4C" w:rsidP="00DF5D4C">
            <w:pPr>
              <w:spacing w:line="300" w:lineRule="auto"/>
              <w:rPr>
                <w:rFonts w:ascii="Calibri Light" w:hAnsi="Calibri Light" w:cs="Helv"/>
                <w:sz w:val="16"/>
                <w:szCs w:val="16"/>
              </w:rPr>
            </w:pPr>
          </w:p>
        </w:tc>
        <w:tc>
          <w:tcPr>
            <w:tcW w:w="389" w:type="dxa"/>
            <w:gridSpan w:val="2"/>
            <w:vAlign w:val="center"/>
          </w:tcPr>
          <w:p w14:paraId="29E246F9"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68C98DCE"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1751FF64"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3FBF53DA"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2A00B8B3"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78BA7115"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23912C77"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13639232"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6DEC4E25"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1D7ED44F"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25A39FB6"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1132C7C3"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6426319F"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284A79EE"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4C3458C8" w14:textId="77777777" w:rsidR="00DF5D4C" w:rsidRPr="00DF5D4C" w:rsidRDefault="00DF5D4C" w:rsidP="00DF5D4C">
            <w:pPr>
              <w:spacing w:line="300" w:lineRule="auto"/>
              <w:rPr>
                <w:rFonts w:ascii="Calibri Light" w:hAnsi="Calibri Light" w:cs="Helv"/>
                <w:sz w:val="16"/>
                <w:szCs w:val="16"/>
              </w:rPr>
            </w:pPr>
          </w:p>
        </w:tc>
        <w:tc>
          <w:tcPr>
            <w:tcW w:w="418" w:type="dxa"/>
            <w:gridSpan w:val="2"/>
            <w:vAlign w:val="center"/>
          </w:tcPr>
          <w:p w14:paraId="0F3EC8C6" w14:textId="77777777" w:rsidR="00DF5D4C" w:rsidRPr="00DF5D4C" w:rsidRDefault="00DF5D4C" w:rsidP="00DF5D4C">
            <w:pPr>
              <w:spacing w:line="300" w:lineRule="auto"/>
              <w:rPr>
                <w:rFonts w:ascii="Calibri Light" w:hAnsi="Calibri Light" w:cs="Helv"/>
                <w:sz w:val="16"/>
                <w:szCs w:val="16"/>
              </w:rPr>
            </w:pPr>
          </w:p>
        </w:tc>
        <w:tc>
          <w:tcPr>
            <w:tcW w:w="414" w:type="dxa"/>
            <w:vAlign w:val="center"/>
          </w:tcPr>
          <w:p w14:paraId="76A91EC8" w14:textId="77777777" w:rsidR="00DF5D4C" w:rsidRPr="00DF5D4C" w:rsidRDefault="00DF5D4C" w:rsidP="00DF5D4C">
            <w:pPr>
              <w:spacing w:line="300" w:lineRule="auto"/>
              <w:rPr>
                <w:rFonts w:ascii="Calibri Light" w:hAnsi="Calibri Light" w:cs="Helv"/>
                <w:sz w:val="16"/>
                <w:szCs w:val="16"/>
              </w:rPr>
            </w:pPr>
          </w:p>
        </w:tc>
        <w:tc>
          <w:tcPr>
            <w:tcW w:w="414" w:type="dxa"/>
            <w:vAlign w:val="center"/>
          </w:tcPr>
          <w:p w14:paraId="510ECA1A" w14:textId="77777777" w:rsidR="00DF5D4C" w:rsidRPr="00DF5D4C" w:rsidRDefault="00DF5D4C" w:rsidP="00DF5D4C">
            <w:pPr>
              <w:spacing w:line="300" w:lineRule="auto"/>
              <w:rPr>
                <w:rFonts w:ascii="Calibri Light" w:hAnsi="Calibri Light" w:cs="Helv"/>
                <w:sz w:val="16"/>
                <w:szCs w:val="16"/>
              </w:rPr>
            </w:pPr>
          </w:p>
        </w:tc>
        <w:tc>
          <w:tcPr>
            <w:tcW w:w="414" w:type="dxa"/>
            <w:vAlign w:val="center"/>
          </w:tcPr>
          <w:p w14:paraId="3F6C3391" w14:textId="77777777" w:rsidR="00DF5D4C" w:rsidRPr="00DF5D4C" w:rsidRDefault="00DF5D4C" w:rsidP="00DF5D4C">
            <w:pPr>
              <w:spacing w:line="300" w:lineRule="auto"/>
              <w:rPr>
                <w:rFonts w:ascii="Calibri Light" w:hAnsi="Calibri Light" w:cs="Helv"/>
                <w:sz w:val="16"/>
                <w:szCs w:val="16"/>
              </w:rPr>
            </w:pPr>
          </w:p>
        </w:tc>
      </w:tr>
      <w:tr w:rsidR="00DF5D4C" w:rsidRPr="00DF5D4C" w14:paraId="533FDBF0" w14:textId="77777777" w:rsidTr="00DF5D4C">
        <w:trPr>
          <w:trHeight w:val="243"/>
        </w:trPr>
        <w:tc>
          <w:tcPr>
            <w:tcW w:w="1093" w:type="dxa"/>
            <w:gridSpan w:val="3"/>
            <w:vAlign w:val="center"/>
          </w:tcPr>
          <w:p w14:paraId="53E18183"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Name</w:t>
            </w:r>
          </w:p>
        </w:tc>
        <w:tc>
          <w:tcPr>
            <w:tcW w:w="434" w:type="dxa"/>
            <w:gridSpan w:val="2"/>
            <w:vAlign w:val="center"/>
          </w:tcPr>
          <w:p w14:paraId="0D325B8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34" w:type="dxa"/>
            <w:gridSpan w:val="2"/>
            <w:vAlign w:val="center"/>
          </w:tcPr>
          <w:p w14:paraId="5FED205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26FE26C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7F21BE0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4C8540A2"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F0D5202"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D0FD152"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2DE1247"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C6FFF5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FA291E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7AC33B3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EC32B42"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05F561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475DB3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8687FD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4BFC216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29B751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8" w:type="dxa"/>
            <w:gridSpan w:val="2"/>
            <w:vAlign w:val="center"/>
          </w:tcPr>
          <w:p w14:paraId="40E8D8E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3FD65AC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1D647E7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3354B21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r>
      <w:tr w:rsidR="00DF5D4C" w:rsidRPr="00DF5D4C" w14:paraId="13A9D448" w14:textId="77777777" w:rsidTr="00DF5D4C">
        <w:trPr>
          <w:trHeight w:val="243"/>
        </w:trPr>
        <w:tc>
          <w:tcPr>
            <w:tcW w:w="1093" w:type="dxa"/>
            <w:gridSpan w:val="3"/>
            <w:vAlign w:val="center"/>
          </w:tcPr>
          <w:p w14:paraId="53E57501"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Home Address</w:t>
            </w:r>
          </w:p>
        </w:tc>
        <w:tc>
          <w:tcPr>
            <w:tcW w:w="434" w:type="dxa"/>
            <w:gridSpan w:val="2"/>
            <w:vAlign w:val="center"/>
          </w:tcPr>
          <w:p w14:paraId="24C69A0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34" w:type="dxa"/>
            <w:gridSpan w:val="2"/>
            <w:vAlign w:val="center"/>
          </w:tcPr>
          <w:p w14:paraId="720EEEC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41EA4C8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48614BB"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6D62D4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194442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4008597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B5C683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4317053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52FAC6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70F6BA32"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4451FFE2"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8D2545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7FAAC9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46BC7AB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47BCB877"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DFD7BFB"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8" w:type="dxa"/>
            <w:gridSpan w:val="2"/>
            <w:vAlign w:val="center"/>
          </w:tcPr>
          <w:p w14:paraId="708A225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7E54AC2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115E910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73EE2FB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r>
      <w:tr w:rsidR="00DF5D4C" w:rsidRPr="00DF5D4C" w14:paraId="3C84B29B" w14:textId="77777777" w:rsidTr="00DF5D4C">
        <w:trPr>
          <w:trHeight w:val="243"/>
        </w:trPr>
        <w:tc>
          <w:tcPr>
            <w:tcW w:w="1093" w:type="dxa"/>
            <w:gridSpan w:val="3"/>
            <w:vAlign w:val="center"/>
          </w:tcPr>
          <w:p w14:paraId="75417C3C"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SSN / National ID</w:t>
            </w:r>
          </w:p>
        </w:tc>
        <w:tc>
          <w:tcPr>
            <w:tcW w:w="434" w:type="dxa"/>
            <w:gridSpan w:val="2"/>
            <w:vAlign w:val="center"/>
          </w:tcPr>
          <w:p w14:paraId="6C47FED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34" w:type="dxa"/>
            <w:gridSpan w:val="2"/>
            <w:vAlign w:val="center"/>
          </w:tcPr>
          <w:p w14:paraId="2108271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50D084FB"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A8A730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C6C290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C6E44E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D55886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55F1D1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CEB68B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E1C6C1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36BE97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DE7CFF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1224C37"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BD29BC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9AE9A7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A68FFD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92C3D9E"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8" w:type="dxa"/>
            <w:gridSpan w:val="2"/>
            <w:vAlign w:val="center"/>
          </w:tcPr>
          <w:p w14:paraId="01448DB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3DFCC17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2496462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340EF2C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r>
      <w:tr w:rsidR="00DF5D4C" w:rsidRPr="00DF5D4C" w14:paraId="686487B3" w14:textId="77777777" w:rsidTr="00DF5D4C">
        <w:trPr>
          <w:trHeight w:val="243"/>
        </w:trPr>
        <w:tc>
          <w:tcPr>
            <w:tcW w:w="1093" w:type="dxa"/>
            <w:gridSpan w:val="3"/>
            <w:vAlign w:val="center"/>
          </w:tcPr>
          <w:p w14:paraId="49C4B6E1"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Email ID</w:t>
            </w:r>
          </w:p>
        </w:tc>
        <w:tc>
          <w:tcPr>
            <w:tcW w:w="434" w:type="dxa"/>
            <w:gridSpan w:val="2"/>
            <w:vAlign w:val="center"/>
          </w:tcPr>
          <w:p w14:paraId="1AA8B606" w14:textId="77777777" w:rsidR="00DF5D4C" w:rsidRPr="00DF5D4C" w:rsidRDefault="00DF5D4C" w:rsidP="00DF5D4C">
            <w:pPr>
              <w:spacing w:line="300" w:lineRule="auto"/>
              <w:rPr>
                <w:rFonts w:ascii="Calibri Light" w:hAnsi="Calibri Light" w:cs="Helv"/>
                <w:sz w:val="16"/>
                <w:szCs w:val="16"/>
              </w:rPr>
            </w:pPr>
            <w:r w:rsidRPr="00DF5D4C">
              <w:rPr>
                <w:rFonts w:ascii="Calibri Light" w:hAnsi="Calibri Light" w:cs="Helv"/>
                <w:sz w:val="16"/>
                <w:szCs w:val="16"/>
              </w:rPr>
              <w:t>**</w:t>
            </w:r>
          </w:p>
        </w:tc>
        <w:tc>
          <w:tcPr>
            <w:tcW w:w="434" w:type="dxa"/>
            <w:gridSpan w:val="2"/>
            <w:vAlign w:val="center"/>
          </w:tcPr>
          <w:p w14:paraId="555BC751" w14:textId="77777777" w:rsidR="00DF5D4C" w:rsidRPr="00DF5D4C" w:rsidRDefault="00DF5D4C" w:rsidP="00DF5D4C">
            <w:pPr>
              <w:spacing w:line="300" w:lineRule="auto"/>
              <w:rPr>
                <w:rFonts w:ascii="Calibri Light" w:hAnsi="Calibri Light" w:cs="Helv"/>
                <w:sz w:val="16"/>
                <w:szCs w:val="16"/>
              </w:rPr>
            </w:pPr>
            <w:r w:rsidRPr="00DF5D4C">
              <w:rPr>
                <w:rFonts w:ascii="Calibri Light" w:hAnsi="Calibri Light" w:cs="Helv"/>
                <w:sz w:val="16"/>
                <w:szCs w:val="16"/>
              </w:rPr>
              <w:t>*</w:t>
            </w:r>
          </w:p>
        </w:tc>
        <w:tc>
          <w:tcPr>
            <w:tcW w:w="389" w:type="dxa"/>
            <w:gridSpan w:val="2"/>
            <w:vAlign w:val="center"/>
          </w:tcPr>
          <w:p w14:paraId="3CFA3EAD" w14:textId="77777777" w:rsidR="00DF5D4C" w:rsidRPr="00DF5D4C" w:rsidRDefault="00DF5D4C" w:rsidP="00DF5D4C">
            <w:pPr>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67433AED" w14:textId="77777777" w:rsidR="00DF5D4C" w:rsidRPr="00DF5D4C" w:rsidRDefault="00DF5D4C" w:rsidP="00DF5D4C">
            <w:pPr>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19388C43" w14:textId="77777777" w:rsidR="00DF5D4C" w:rsidRPr="00DF5D4C" w:rsidRDefault="00DF5D4C" w:rsidP="00DF5D4C">
            <w:pPr>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2969AAFA" w14:textId="77777777" w:rsidR="00DF5D4C" w:rsidRPr="00DF5D4C" w:rsidRDefault="00DF5D4C" w:rsidP="00DF5D4C">
            <w:pPr>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55D0FAFB" w14:textId="77777777" w:rsidR="00DF5D4C" w:rsidRPr="00DF5D4C" w:rsidRDefault="00DF5D4C" w:rsidP="00DF5D4C">
            <w:pPr>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4D3957EF" w14:textId="77777777" w:rsidR="00DF5D4C" w:rsidRPr="00DF5D4C" w:rsidRDefault="00DF5D4C" w:rsidP="00DF5D4C">
            <w:pPr>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2BEF431E" w14:textId="77777777" w:rsidR="00DF5D4C" w:rsidRPr="00DF5D4C" w:rsidRDefault="00DF5D4C" w:rsidP="00DF5D4C">
            <w:pPr>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14EEA0D4" w14:textId="77777777" w:rsidR="00DF5D4C" w:rsidRPr="00DF5D4C" w:rsidRDefault="00DF5D4C" w:rsidP="00DF5D4C">
            <w:pPr>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219CB112" w14:textId="77777777" w:rsidR="00DF5D4C" w:rsidRPr="00DF5D4C" w:rsidRDefault="00DF5D4C" w:rsidP="00DF5D4C">
            <w:pPr>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1341C108" w14:textId="77777777" w:rsidR="00DF5D4C" w:rsidRPr="00DF5D4C" w:rsidRDefault="00DF5D4C" w:rsidP="00DF5D4C">
            <w:pPr>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5C96F9F1" w14:textId="77777777" w:rsidR="00DF5D4C" w:rsidRPr="00DF5D4C" w:rsidRDefault="00DF5D4C" w:rsidP="00DF5D4C">
            <w:pPr>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26FF6892" w14:textId="77777777" w:rsidR="00DF5D4C" w:rsidRPr="00DF5D4C" w:rsidRDefault="00DF5D4C" w:rsidP="00DF5D4C">
            <w:pPr>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2F5B7099" w14:textId="77777777" w:rsidR="00DF5D4C" w:rsidRPr="00DF5D4C" w:rsidRDefault="00DF5D4C" w:rsidP="00DF5D4C">
            <w:pPr>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61FB62F7" w14:textId="77777777" w:rsidR="00DF5D4C" w:rsidRPr="00DF5D4C" w:rsidRDefault="00DF5D4C" w:rsidP="00DF5D4C">
            <w:pPr>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04107F37" w14:textId="77777777" w:rsidR="00DF5D4C" w:rsidRPr="00DF5D4C" w:rsidRDefault="00DF5D4C" w:rsidP="00DF5D4C">
            <w:pPr>
              <w:spacing w:line="300" w:lineRule="auto"/>
              <w:rPr>
                <w:rFonts w:ascii="Calibri Light" w:hAnsi="Calibri Light" w:cs="Helv"/>
                <w:sz w:val="16"/>
                <w:szCs w:val="16"/>
              </w:rPr>
            </w:pPr>
            <w:r w:rsidRPr="00DF5D4C">
              <w:rPr>
                <w:rFonts w:ascii="Calibri Light" w:hAnsi="Calibri Light" w:cs="Helv"/>
                <w:sz w:val="16"/>
                <w:szCs w:val="16"/>
              </w:rPr>
              <w:t>**</w:t>
            </w:r>
          </w:p>
        </w:tc>
        <w:tc>
          <w:tcPr>
            <w:tcW w:w="418" w:type="dxa"/>
            <w:gridSpan w:val="2"/>
            <w:vAlign w:val="center"/>
          </w:tcPr>
          <w:p w14:paraId="07ED2086" w14:textId="77777777" w:rsidR="00DF5D4C" w:rsidRPr="00DF5D4C" w:rsidRDefault="00DF5D4C" w:rsidP="00DF5D4C">
            <w:pPr>
              <w:spacing w:line="300" w:lineRule="auto"/>
              <w:rPr>
                <w:rFonts w:ascii="Calibri Light" w:hAnsi="Calibri Light" w:cs="Helv"/>
                <w:sz w:val="16"/>
                <w:szCs w:val="16"/>
              </w:rPr>
            </w:pPr>
            <w:r w:rsidRPr="00DF5D4C">
              <w:rPr>
                <w:rFonts w:ascii="Calibri Light" w:hAnsi="Calibri Light" w:cs="Helv"/>
                <w:sz w:val="16"/>
                <w:szCs w:val="16"/>
              </w:rPr>
              <w:t>**</w:t>
            </w:r>
          </w:p>
        </w:tc>
        <w:tc>
          <w:tcPr>
            <w:tcW w:w="414" w:type="dxa"/>
            <w:vAlign w:val="center"/>
          </w:tcPr>
          <w:p w14:paraId="2F05695B" w14:textId="77777777" w:rsidR="00DF5D4C" w:rsidRPr="00DF5D4C" w:rsidRDefault="00DF5D4C" w:rsidP="00DF5D4C">
            <w:pPr>
              <w:spacing w:line="300" w:lineRule="auto"/>
              <w:rPr>
                <w:rFonts w:ascii="Calibri Light" w:hAnsi="Calibri Light" w:cs="Helv"/>
                <w:sz w:val="16"/>
                <w:szCs w:val="16"/>
              </w:rPr>
            </w:pPr>
            <w:r w:rsidRPr="00DF5D4C">
              <w:rPr>
                <w:rFonts w:ascii="Calibri Light" w:hAnsi="Calibri Light" w:cs="Helv"/>
                <w:sz w:val="16"/>
                <w:szCs w:val="16"/>
              </w:rPr>
              <w:t>**</w:t>
            </w:r>
          </w:p>
        </w:tc>
        <w:tc>
          <w:tcPr>
            <w:tcW w:w="414" w:type="dxa"/>
            <w:vAlign w:val="center"/>
          </w:tcPr>
          <w:p w14:paraId="7DA79621" w14:textId="77777777" w:rsidR="00DF5D4C" w:rsidRPr="00DF5D4C" w:rsidRDefault="00DF5D4C" w:rsidP="00DF5D4C">
            <w:pPr>
              <w:spacing w:line="300" w:lineRule="auto"/>
              <w:rPr>
                <w:rFonts w:ascii="Calibri Light" w:hAnsi="Calibri Light" w:cs="Helv"/>
                <w:sz w:val="16"/>
                <w:szCs w:val="16"/>
              </w:rPr>
            </w:pPr>
            <w:r w:rsidRPr="00DF5D4C">
              <w:rPr>
                <w:rFonts w:ascii="Calibri Light" w:hAnsi="Calibri Light" w:cs="Helv"/>
                <w:sz w:val="16"/>
                <w:szCs w:val="16"/>
              </w:rPr>
              <w:t>**</w:t>
            </w:r>
          </w:p>
        </w:tc>
        <w:tc>
          <w:tcPr>
            <w:tcW w:w="414" w:type="dxa"/>
            <w:vAlign w:val="center"/>
          </w:tcPr>
          <w:p w14:paraId="21377A88" w14:textId="77777777" w:rsidR="00DF5D4C" w:rsidRPr="00DF5D4C" w:rsidRDefault="00DF5D4C" w:rsidP="00DF5D4C">
            <w:pPr>
              <w:spacing w:line="300" w:lineRule="auto"/>
              <w:rPr>
                <w:rFonts w:ascii="Calibri Light" w:hAnsi="Calibri Light" w:cs="Helv"/>
                <w:sz w:val="16"/>
                <w:szCs w:val="16"/>
              </w:rPr>
            </w:pPr>
            <w:r w:rsidRPr="00DF5D4C">
              <w:rPr>
                <w:rFonts w:ascii="Calibri Light" w:hAnsi="Calibri Light" w:cs="Helv"/>
                <w:sz w:val="16"/>
                <w:szCs w:val="16"/>
              </w:rPr>
              <w:t>*</w:t>
            </w:r>
          </w:p>
        </w:tc>
      </w:tr>
      <w:tr w:rsidR="00DF5D4C" w:rsidRPr="00DF5D4C" w14:paraId="60FBA0FA" w14:textId="77777777" w:rsidTr="00DF5D4C">
        <w:trPr>
          <w:trHeight w:val="243"/>
        </w:trPr>
        <w:tc>
          <w:tcPr>
            <w:tcW w:w="1093" w:type="dxa"/>
            <w:gridSpan w:val="3"/>
            <w:vAlign w:val="center"/>
          </w:tcPr>
          <w:p w14:paraId="73B6C520"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Date of Birth</w:t>
            </w:r>
          </w:p>
        </w:tc>
        <w:tc>
          <w:tcPr>
            <w:tcW w:w="434" w:type="dxa"/>
            <w:gridSpan w:val="2"/>
            <w:vAlign w:val="center"/>
          </w:tcPr>
          <w:p w14:paraId="45B55A6E"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34" w:type="dxa"/>
            <w:gridSpan w:val="2"/>
            <w:vAlign w:val="center"/>
          </w:tcPr>
          <w:p w14:paraId="595B06E6"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142496B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AB60F2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56FC82C"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7C5F0FA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5E796E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095599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7C99B8E2"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056B28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90CF217"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0B0238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0502E0B"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F03055B"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1F15816"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2CD30B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4D2A577"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8" w:type="dxa"/>
            <w:gridSpan w:val="2"/>
            <w:vAlign w:val="center"/>
          </w:tcPr>
          <w:p w14:paraId="7022768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752B42DC"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17B0D5F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760CB7F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r>
      <w:tr w:rsidR="00DF5D4C" w:rsidRPr="00DF5D4C" w14:paraId="273A6FBA" w14:textId="77777777" w:rsidTr="00DF5D4C">
        <w:trPr>
          <w:trHeight w:val="243"/>
        </w:trPr>
        <w:tc>
          <w:tcPr>
            <w:tcW w:w="1093" w:type="dxa"/>
            <w:gridSpan w:val="3"/>
            <w:vAlign w:val="center"/>
          </w:tcPr>
          <w:p w14:paraId="305B9407"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Phone (any one)</w:t>
            </w:r>
          </w:p>
        </w:tc>
        <w:tc>
          <w:tcPr>
            <w:tcW w:w="434" w:type="dxa"/>
            <w:gridSpan w:val="2"/>
            <w:vAlign w:val="center"/>
          </w:tcPr>
          <w:p w14:paraId="444A9806"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34" w:type="dxa"/>
            <w:gridSpan w:val="2"/>
            <w:vAlign w:val="center"/>
          </w:tcPr>
          <w:p w14:paraId="7CB702F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13F9569C"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F7C5DD6"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4128B94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259A1A7"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39B65F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BA3E74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9ECAF97"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7819060C"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730A0486"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25C86C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2AB9B7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C782B4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9201C3B"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FE7BF1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89A2C3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8" w:type="dxa"/>
            <w:gridSpan w:val="2"/>
            <w:vAlign w:val="center"/>
          </w:tcPr>
          <w:p w14:paraId="7D9F44E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6222FC4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73341537"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301EC36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r>
      <w:tr w:rsidR="00DF5D4C" w:rsidRPr="00DF5D4C" w14:paraId="35EFF4CB" w14:textId="77777777" w:rsidTr="00DF5D4C">
        <w:trPr>
          <w:trHeight w:val="243"/>
        </w:trPr>
        <w:tc>
          <w:tcPr>
            <w:tcW w:w="1093" w:type="dxa"/>
            <w:gridSpan w:val="3"/>
            <w:vAlign w:val="center"/>
          </w:tcPr>
          <w:p w14:paraId="07DD0658"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Own or Rent home</w:t>
            </w:r>
          </w:p>
        </w:tc>
        <w:tc>
          <w:tcPr>
            <w:tcW w:w="434" w:type="dxa"/>
            <w:gridSpan w:val="2"/>
            <w:vAlign w:val="center"/>
          </w:tcPr>
          <w:p w14:paraId="4549144B"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1F9C4F2C" w14:textId="77777777" w:rsidR="00DF5D4C" w:rsidRPr="00DF5D4C" w:rsidRDefault="00DF5D4C" w:rsidP="00DF5D4C">
            <w:pPr>
              <w:spacing w:line="300" w:lineRule="auto"/>
              <w:rPr>
                <w:rFonts w:ascii="Calibri Light" w:hAnsi="Calibri Light"/>
                <w:sz w:val="16"/>
              </w:rPr>
            </w:pPr>
          </w:p>
        </w:tc>
        <w:tc>
          <w:tcPr>
            <w:tcW w:w="389" w:type="dxa"/>
            <w:gridSpan w:val="2"/>
            <w:vAlign w:val="center"/>
          </w:tcPr>
          <w:p w14:paraId="4A96213A"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C858A87"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2A2062CB"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377AC210"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B73C21D"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22EADEBA"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276F59B7"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5D19AA4"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05268BA1"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32C75151"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23876240"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1BD0F237"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39E8EDF7"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37FDE93C"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22E967BC" w14:textId="77777777" w:rsidR="00DF5D4C" w:rsidRPr="00DF5D4C" w:rsidRDefault="00DF5D4C" w:rsidP="00DF5D4C">
            <w:pPr>
              <w:spacing w:line="300" w:lineRule="auto"/>
              <w:rPr>
                <w:rFonts w:ascii="Calibri Light" w:hAnsi="Calibri Light"/>
                <w:sz w:val="16"/>
              </w:rPr>
            </w:pPr>
          </w:p>
        </w:tc>
        <w:tc>
          <w:tcPr>
            <w:tcW w:w="418" w:type="dxa"/>
            <w:gridSpan w:val="2"/>
            <w:vAlign w:val="center"/>
          </w:tcPr>
          <w:p w14:paraId="6F3D4EF7" w14:textId="77777777" w:rsidR="00DF5D4C" w:rsidRPr="00DF5D4C" w:rsidRDefault="00DF5D4C" w:rsidP="00DF5D4C">
            <w:pPr>
              <w:spacing w:line="300" w:lineRule="auto"/>
              <w:rPr>
                <w:rFonts w:ascii="Calibri Light" w:hAnsi="Calibri Light"/>
                <w:sz w:val="16"/>
              </w:rPr>
            </w:pPr>
          </w:p>
        </w:tc>
        <w:tc>
          <w:tcPr>
            <w:tcW w:w="414" w:type="dxa"/>
            <w:vAlign w:val="center"/>
          </w:tcPr>
          <w:p w14:paraId="1E0B585D" w14:textId="77777777" w:rsidR="00DF5D4C" w:rsidRPr="00DF5D4C" w:rsidRDefault="00DF5D4C" w:rsidP="00DF5D4C">
            <w:pPr>
              <w:spacing w:line="300" w:lineRule="auto"/>
              <w:rPr>
                <w:rFonts w:ascii="Calibri Light" w:hAnsi="Calibri Light"/>
                <w:sz w:val="16"/>
              </w:rPr>
            </w:pPr>
          </w:p>
        </w:tc>
        <w:tc>
          <w:tcPr>
            <w:tcW w:w="414" w:type="dxa"/>
            <w:vAlign w:val="center"/>
          </w:tcPr>
          <w:p w14:paraId="34499A5D" w14:textId="77777777" w:rsidR="00DF5D4C" w:rsidRPr="00DF5D4C" w:rsidRDefault="00DF5D4C" w:rsidP="00DF5D4C">
            <w:pPr>
              <w:spacing w:line="300" w:lineRule="auto"/>
              <w:rPr>
                <w:rFonts w:ascii="Calibri Light" w:hAnsi="Calibri Light"/>
                <w:sz w:val="16"/>
              </w:rPr>
            </w:pPr>
          </w:p>
        </w:tc>
        <w:tc>
          <w:tcPr>
            <w:tcW w:w="414" w:type="dxa"/>
            <w:vAlign w:val="center"/>
          </w:tcPr>
          <w:p w14:paraId="06B3AC91" w14:textId="77777777" w:rsidR="00DF5D4C" w:rsidRPr="00DF5D4C" w:rsidRDefault="00DF5D4C" w:rsidP="00DF5D4C">
            <w:pPr>
              <w:spacing w:line="300" w:lineRule="auto"/>
              <w:rPr>
                <w:rFonts w:ascii="Calibri Light" w:hAnsi="Calibri Light"/>
                <w:sz w:val="16"/>
              </w:rPr>
            </w:pPr>
          </w:p>
        </w:tc>
      </w:tr>
      <w:tr w:rsidR="00DF5D4C" w:rsidRPr="00DF5D4C" w14:paraId="69DE8196" w14:textId="77777777" w:rsidTr="00DF5D4C">
        <w:trPr>
          <w:trHeight w:val="243"/>
        </w:trPr>
        <w:tc>
          <w:tcPr>
            <w:tcW w:w="1093" w:type="dxa"/>
            <w:gridSpan w:val="3"/>
            <w:vAlign w:val="center"/>
          </w:tcPr>
          <w:p w14:paraId="518ED97A"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Employer Name</w:t>
            </w:r>
          </w:p>
        </w:tc>
        <w:tc>
          <w:tcPr>
            <w:tcW w:w="434" w:type="dxa"/>
            <w:gridSpan w:val="2"/>
            <w:vAlign w:val="center"/>
          </w:tcPr>
          <w:p w14:paraId="7039ECF7" w14:textId="77777777" w:rsidR="00DF5D4C" w:rsidRPr="00DF5D4C" w:rsidRDefault="00DF5D4C" w:rsidP="00DF5D4C">
            <w:pPr>
              <w:spacing w:line="300" w:lineRule="auto"/>
              <w:rPr>
                <w:rFonts w:ascii="Calibri Light" w:hAnsi="Calibri Light"/>
                <w:sz w:val="16"/>
              </w:rPr>
            </w:pPr>
          </w:p>
        </w:tc>
        <w:tc>
          <w:tcPr>
            <w:tcW w:w="434" w:type="dxa"/>
            <w:gridSpan w:val="2"/>
            <w:vAlign w:val="center"/>
          </w:tcPr>
          <w:p w14:paraId="7944C327" w14:textId="77777777" w:rsidR="00DF5D4C" w:rsidRPr="00DF5D4C" w:rsidRDefault="00DF5D4C" w:rsidP="00DF5D4C">
            <w:pPr>
              <w:spacing w:line="300" w:lineRule="auto"/>
              <w:rPr>
                <w:rFonts w:ascii="Calibri Light" w:hAnsi="Calibri Light"/>
                <w:sz w:val="16"/>
              </w:rPr>
            </w:pPr>
          </w:p>
        </w:tc>
        <w:tc>
          <w:tcPr>
            <w:tcW w:w="389" w:type="dxa"/>
            <w:gridSpan w:val="2"/>
            <w:vAlign w:val="center"/>
          </w:tcPr>
          <w:p w14:paraId="5DFFA015"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32AD3BA4"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3AD5DFA4"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39F160FC"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C22652E"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4E909A69"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1C807BFF"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0821B4EA"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10262F3B"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23EEA315"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14F31C65"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4D951845"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6BD0F724"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4AA60561"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5E294A41" w14:textId="77777777" w:rsidR="00DF5D4C" w:rsidRPr="00DF5D4C" w:rsidRDefault="00DF5D4C" w:rsidP="00DF5D4C">
            <w:pPr>
              <w:spacing w:line="300" w:lineRule="auto"/>
              <w:rPr>
                <w:rFonts w:ascii="Calibri Light" w:hAnsi="Calibri Light"/>
                <w:sz w:val="16"/>
              </w:rPr>
            </w:pPr>
          </w:p>
        </w:tc>
        <w:tc>
          <w:tcPr>
            <w:tcW w:w="418" w:type="dxa"/>
            <w:gridSpan w:val="2"/>
            <w:vAlign w:val="center"/>
          </w:tcPr>
          <w:p w14:paraId="71128EA8" w14:textId="77777777" w:rsidR="00DF5D4C" w:rsidRPr="00DF5D4C" w:rsidRDefault="00DF5D4C" w:rsidP="00DF5D4C">
            <w:pPr>
              <w:spacing w:line="300" w:lineRule="auto"/>
              <w:rPr>
                <w:rFonts w:ascii="Calibri Light" w:hAnsi="Calibri Light"/>
                <w:sz w:val="16"/>
              </w:rPr>
            </w:pPr>
          </w:p>
        </w:tc>
        <w:tc>
          <w:tcPr>
            <w:tcW w:w="414" w:type="dxa"/>
            <w:vAlign w:val="center"/>
          </w:tcPr>
          <w:p w14:paraId="6FF7A436" w14:textId="77777777" w:rsidR="00DF5D4C" w:rsidRPr="00DF5D4C" w:rsidRDefault="00DF5D4C" w:rsidP="00DF5D4C">
            <w:pPr>
              <w:spacing w:line="300" w:lineRule="auto"/>
              <w:rPr>
                <w:rFonts w:ascii="Calibri Light" w:hAnsi="Calibri Light"/>
                <w:sz w:val="16"/>
              </w:rPr>
            </w:pPr>
          </w:p>
        </w:tc>
        <w:tc>
          <w:tcPr>
            <w:tcW w:w="414" w:type="dxa"/>
            <w:vAlign w:val="center"/>
          </w:tcPr>
          <w:p w14:paraId="0A639C17" w14:textId="77777777" w:rsidR="00DF5D4C" w:rsidRPr="00DF5D4C" w:rsidRDefault="00DF5D4C" w:rsidP="00DF5D4C">
            <w:pPr>
              <w:spacing w:line="300" w:lineRule="auto"/>
              <w:rPr>
                <w:rFonts w:ascii="Calibri Light" w:hAnsi="Calibri Light"/>
                <w:sz w:val="16"/>
              </w:rPr>
            </w:pPr>
          </w:p>
        </w:tc>
        <w:tc>
          <w:tcPr>
            <w:tcW w:w="414" w:type="dxa"/>
            <w:vAlign w:val="center"/>
          </w:tcPr>
          <w:p w14:paraId="2A67C432" w14:textId="77777777" w:rsidR="00DF5D4C" w:rsidRPr="00DF5D4C" w:rsidRDefault="00DF5D4C" w:rsidP="00DF5D4C">
            <w:pPr>
              <w:spacing w:line="300" w:lineRule="auto"/>
              <w:rPr>
                <w:rFonts w:ascii="Calibri Light" w:hAnsi="Calibri Light"/>
                <w:sz w:val="16"/>
              </w:rPr>
            </w:pPr>
          </w:p>
        </w:tc>
      </w:tr>
      <w:tr w:rsidR="00DF5D4C" w:rsidRPr="00DF5D4C" w14:paraId="006706C3" w14:textId="77777777" w:rsidTr="00DF5D4C">
        <w:trPr>
          <w:trHeight w:val="243"/>
        </w:trPr>
        <w:tc>
          <w:tcPr>
            <w:tcW w:w="1093" w:type="dxa"/>
            <w:gridSpan w:val="3"/>
            <w:vAlign w:val="center"/>
          </w:tcPr>
          <w:p w14:paraId="181E4604"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Annual Income</w:t>
            </w:r>
          </w:p>
        </w:tc>
        <w:tc>
          <w:tcPr>
            <w:tcW w:w="434" w:type="dxa"/>
            <w:gridSpan w:val="2"/>
            <w:vAlign w:val="center"/>
          </w:tcPr>
          <w:p w14:paraId="5C70B7DB"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34" w:type="dxa"/>
            <w:gridSpan w:val="2"/>
            <w:vAlign w:val="center"/>
          </w:tcPr>
          <w:p w14:paraId="6B4A336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18A4123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95BF9E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8902EE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E63142E"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A09E327"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485C431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686566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AAD2B6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0669F3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BF65BBE"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52A574C"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463DF3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67639D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094A05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70D7801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8" w:type="dxa"/>
            <w:gridSpan w:val="2"/>
            <w:vAlign w:val="center"/>
          </w:tcPr>
          <w:p w14:paraId="165A00CC"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15DD512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667E093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0C35A0D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r>
      <w:tr w:rsidR="00DF5D4C" w:rsidRPr="00DF5D4C" w14:paraId="02430594" w14:textId="77777777" w:rsidTr="00DF5D4C">
        <w:trPr>
          <w:trHeight w:val="243"/>
        </w:trPr>
        <w:tc>
          <w:tcPr>
            <w:tcW w:w="1093" w:type="dxa"/>
            <w:gridSpan w:val="3"/>
            <w:vAlign w:val="center"/>
          </w:tcPr>
          <w:p w14:paraId="0B7B06FD"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Asset Type</w:t>
            </w:r>
            <w:r w:rsidRPr="00DF5D4C">
              <w:rPr>
                <w:rFonts w:ascii="Calibri Light" w:hAnsi="Calibri Light" w:cs="Helv"/>
                <w:sz w:val="16"/>
                <w:szCs w:val="18"/>
                <w:vertAlign w:val="superscript"/>
              </w:rPr>
              <w:t>#</w:t>
            </w:r>
            <w:r w:rsidRPr="00DF5D4C">
              <w:rPr>
                <w:rFonts w:ascii="Calibri Light" w:hAnsi="Calibri Light" w:cs="Helv"/>
                <w:sz w:val="16"/>
                <w:szCs w:val="18"/>
              </w:rPr>
              <w:t xml:space="preserve"> (Checking/Savings/Retirement/Other)</w:t>
            </w:r>
          </w:p>
        </w:tc>
        <w:tc>
          <w:tcPr>
            <w:tcW w:w="434" w:type="dxa"/>
            <w:gridSpan w:val="2"/>
            <w:vAlign w:val="center"/>
          </w:tcPr>
          <w:p w14:paraId="09C7C878"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34" w:type="dxa"/>
            <w:gridSpan w:val="2"/>
            <w:vAlign w:val="center"/>
          </w:tcPr>
          <w:p w14:paraId="50625A0E"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389" w:type="dxa"/>
            <w:gridSpan w:val="2"/>
            <w:vAlign w:val="center"/>
          </w:tcPr>
          <w:p w14:paraId="6825BE0D"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0AF8F269"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0B785906"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22FBFB78"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37EAFE97"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4D35B215"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1FFDB78F"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637799F3"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7E59F789"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5C7A3110"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56B91B09"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164F1B83"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73DF3200"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sz w:val="16"/>
                <w:szCs w:val="16"/>
              </w:rPr>
              <w:t>*</w:t>
            </w:r>
          </w:p>
        </w:tc>
        <w:tc>
          <w:tcPr>
            <w:tcW w:w="411" w:type="dxa"/>
            <w:gridSpan w:val="2"/>
            <w:vAlign w:val="center"/>
          </w:tcPr>
          <w:p w14:paraId="548E19CB"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sz w:val="16"/>
                <w:szCs w:val="16"/>
              </w:rPr>
              <w:t>*</w:t>
            </w:r>
          </w:p>
        </w:tc>
        <w:tc>
          <w:tcPr>
            <w:tcW w:w="411" w:type="dxa"/>
            <w:gridSpan w:val="2"/>
            <w:vAlign w:val="center"/>
          </w:tcPr>
          <w:p w14:paraId="6A805AE2"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8" w:type="dxa"/>
            <w:gridSpan w:val="2"/>
            <w:vAlign w:val="center"/>
          </w:tcPr>
          <w:p w14:paraId="592B7DA5"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4" w:type="dxa"/>
            <w:vAlign w:val="center"/>
          </w:tcPr>
          <w:p w14:paraId="74801235"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sz w:val="16"/>
                <w:szCs w:val="16"/>
              </w:rPr>
              <w:t>*</w:t>
            </w:r>
          </w:p>
        </w:tc>
        <w:tc>
          <w:tcPr>
            <w:tcW w:w="414" w:type="dxa"/>
            <w:vAlign w:val="center"/>
          </w:tcPr>
          <w:p w14:paraId="70477157"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sz w:val="16"/>
                <w:szCs w:val="16"/>
              </w:rPr>
              <w:t>*</w:t>
            </w:r>
          </w:p>
        </w:tc>
        <w:tc>
          <w:tcPr>
            <w:tcW w:w="414" w:type="dxa"/>
            <w:vAlign w:val="center"/>
          </w:tcPr>
          <w:p w14:paraId="7FD3FAA2"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r>
      <w:tr w:rsidR="00DF5D4C" w:rsidRPr="00DF5D4C" w14:paraId="66042133" w14:textId="77777777" w:rsidTr="00DF5D4C">
        <w:trPr>
          <w:trHeight w:val="243"/>
        </w:trPr>
        <w:tc>
          <w:tcPr>
            <w:tcW w:w="1093" w:type="dxa"/>
            <w:gridSpan w:val="3"/>
            <w:vAlign w:val="center"/>
          </w:tcPr>
          <w:p w14:paraId="6039A175"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Asset Amount</w:t>
            </w:r>
            <w:r w:rsidRPr="00DF5D4C">
              <w:rPr>
                <w:rFonts w:ascii="Calibri Light" w:hAnsi="Calibri Light" w:cs="Helv"/>
                <w:sz w:val="16"/>
                <w:szCs w:val="18"/>
                <w:vertAlign w:val="superscript"/>
              </w:rPr>
              <w:t>#</w:t>
            </w:r>
          </w:p>
        </w:tc>
        <w:tc>
          <w:tcPr>
            <w:tcW w:w="434" w:type="dxa"/>
            <w:gridSpan w:val="2"/>
            <w:vAlign w:val="center"/>
          </w:tcPr>
          <w:p w14:paraId="1DF3E32B"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34" w:type="dxa"/>
            <w:gridSpan w:val="2"/>
            <w:vAlign w:val="center"/>
          </w:tcPr>
          <w:p w14:paraId="305EB50D"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389" w:type="dxa"/>
            <w:gridSpan w:val="2"/>
            <w:vAlign w:val="center"/>
          </w:tcPr>
          <w:p w14:paraId="3C5471B0"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0E9A4F19"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50D9239C"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3537F3FC"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3E97DBFF"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62DF8A1F"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34C2A1DA"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29C7F2D3"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76BB5F31"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0D3FD324"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6493B4C3"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118A8EE2"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1" w:type="dxa"/>
            <w:gridSpan w:val="2"/>
            <w:vAlign w:val="center"/>
          </w:tcPr>
          <w:p w14:paraId="0B98391D"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sz w:val="16"/>
                <w:szCs w:val="16"/>
              </w:rPr>
              <w:t>*</w:t>
            </w:r>
          </w:p>
        </w:tc>
        <w:tc>
          <w:tcPr>
            <w:tcW w:w="411" w:type="dxa"/>
            <w:gridSpan w:val="2"/>
            <w:vAlign w:val="center"/>
          </w:tcPr>
          <w:p w14:paraId="69D3CC2C"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sz w:val="16"/>
                <w:szCs w:val="16"/>
              </w:rPr>
              <w:t>*</w:t>
            </w:r>
          </w:p>
        </w:tc>
        <w:tc>
          <w:tcPr>
            <w:tcW w:w="411" w:type="dxa"/>
            <w:gridSpan w:val="2"/>
            <w:vAlign w:val="center"/>
          </w:tcPr>
          <w:p w14:paraId="7D4CAE7D"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8" w:type="dxa"/>
            <w:gridSpan w:val="2"/>
            <w:vAlign w:val="center"/>
          </w:tcPr>
          <w:p w14:paraId="01CEF0F1"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c>
          <w:tcPr>
            <w:tcW w:w="414" w:type="dxa"/>
            <w:vAlign w:val="center"/>
          </w:tcPr>
          <w:p w14:paraId="7AFE0704"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sz w:val="16"/>
                <w:szCs w:val="16"/>
              </w:rPr>
              <w:t>*</w:t>
            </w:r>
          </w:p>
        </w:tc>
        <w:tc>
          <w:tcPr>
            <w:tcW w:w="414" w:type="dxa"/>
            <w:vAlign w:val="center"/>
          </w:tcPr>
          <w:p w14:paraId="7E6030DE"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sz w:val="16"/>
                <w:szCs w:val="16"/>
              </w:rPr>
              <w:t>*</w:t>
            </w:r>
          </w:p>
        </w:tc>
        <w:tc>
          <w:tcPr>
            <w:tcW w:w="414" w:type="dxa"/>
            <w:vAlign w:val="center"/>
          </w:tcPr>
          <w:p w14:paraId="4B3FB4B3" w14:textId="77777777" w:rsidR="00DF5D4C" w:rsidRPr="00DF5D4C" w:rsidRDefault="00DF5D4C" w:rsidP="00DF5D4C">
            <w:pPr>
              <w:spacing w:line="300" w:lineRule="auto"/>
              <w:rPr>
                <w:rFonts w:ascii="Calibri Light" w:hAnsi="Calibri Light"/>
                <w:sz w:val="16"/>
                <w:szCs w:val="16"/>
              </w:rPr>
            </w:pPr>
            <w:r w:rsidRPr="00DF5D4C">
              <w:rPr>
                <w:rFonts w:ascii="Calibri Light" w:hAnsi="Calibri Light" w:cs="Helv"/>
                <w:sz w:val="16"/>
                <w:szCs w:val="16"/>
              </w:rPr>
              <w:t>**</w:t>
            </w:r>
          </w:p>
        </w:tc>
      </w:tr>
      <w:tr w:rsidR="00DF5D4C" w:rsidRPr="00DF5D4C" w14:paraId="0B54D823" w14:textId="77777777" w:rsidTr="00DF5D4C">
        <w:trPr>
          <w:trHeight w:val="243"/>
        </w:trPr>
        <w:tc>
          <w:tcPr>
            <w:tcW w:w="1093" w:type="dxa"/>
            <w:gridSpan w:val="3"/>
            <w:vAlign w:val="center"/>
          </w:tcPr>
          <w:p w14:paraId="477A8A21"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email (Online)</w:t>
            </w:r>
          </w:p>
        </w:tc>
        <w:tc>
          <w:tcPr>
            <w:tcW w:w="434" w:type="dxa"/>
            <w:gridSpan w:val="2"/>
            <w:vAlign w:val="center"/>
          </w:tcPr>
          <w:p w14:paraId="4311DD5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34" w:type="dxa"/>
            <w:gridSpan w:val="2"/>
            <w:vAlign w:val="center"/>
          </w:tcPr>
          <w:p w14:paraId="1F654C2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0C26CC62"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477B9422" w14:textId="77777777" w:rsidR="00DF5D4C" w:rsidRPr="00DF5D4C" w:rsidRDefault="00DF5D4C" w:rsidP="00DF5D4C">
            <w:pPr>
              <w:spacing w:line="300" w:lineRule="auto"/>
              <w:rPr>
                <w:rFonts w:ascii="Calibri Light" w:hAnsi="Calibri Light"/>
                <w:sz w:val="16"/>
              </w:rPr>
            </w:pPr>
            <w:r w:rsidRPr="00DF5D4C">
              <w:rPr>
                <w:rFonts w:ascii="Calibri Light" w:hAnsi="Calibri Light"/>
                <w:sz w:val="16"/>
              </w:rPr>
              <w:t>*</w:t>
            </w:r>
          </w:p>
        </w:tc>
        <w:tc>
          <w:tcPr>
            <w:tcW w:w="411" w:type="dxa"/>
            <w:gridSpan w:val="2"/>
            <w:vAlign w:val="center"/>
          </w:tcPr>
          <w:p w14:paraId="6AEEAF98" w14:textId="77777777" w:rsidR="00DF5D4C" w:rsidRPr="00DF5D4C" w:rsidRDefault="00DF5D4C" w:rsidP="00DF5D4C">
            <w:pPr>
              <w:spacing w:line="300" w:lineRule="auto"/>
              <w:rPr>
                <w:rFonts w:ascii="Calibri Light" w:hAnsi="Calibri Light"/>
                <w:sz w:val="16"/>
              </w:rPr>
            </w:pPr>
            <w:r w:rsidRPr="00DF5D4C">
              <w:rPr>
                <w:rFonts w:ascii="Calibri Light" w:hAnsi="Calibri Light"/>
                <w:sz w:val="16"/>
              </w:rPr>
              <w:t>*</w:t>
            </w:r>
          </w:p>
        </w:tc>
        <w:tc>
          <w:tcPr>
            <w:tcW w:w="411" w:type="dxa"/>
            <w:gridSpan w:val="2"/>
            <w:vAlign w:val="center"/>
          </w:tcPr>
          <w:p w14:paraId="61D352D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31E601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F5A407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4678F0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3E6540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631BC7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D184F7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8AC6196"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828B8E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D49F74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99FCFE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2F6E552"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8" w:type="dxa"/>
            <w:gridSpan w:val="2"/>
            <w:vAlign w:val="center"/>
          </w:tcPr>
          <w:p w14:paraId="44C85AEC"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5554EB4C"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35D39B1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11F1FBC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r>
      <w:tr w:rsidR="00DF5D4C" w:rsidRPr="00DF5D4C" w14:paraId="29D8860C" w14:textId="77777777" w:rsidTr="00DF5D4C">
        <w:trPr>
          <w:trHeight w:val="243"/>
        </w:trPr>
        <w:tc>
          <w:tcPr>
            <w:tcW w:w="1093" w:type="dxa"/>
            <w:gridSpan w:val="3"/>
            <w:vAlign w:val="center"/>
          </w:tcPr>
          <w:p w14:paraId="50F47E32"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Choose your card (JetBlue)</w:t>
            </w:r>
          </w:p>
        </w:tc>
        <w:tc>
          <w:tcPr>
            <w:tcW w:w="434" w:type="dxa"/>
            <w:gridSpan w:val="2"/>
            <w:vAlign w:val="center"/>
          </w:tcPr>
          <w:p w14:paraId="4E9A28F1" w14:textId="77777777" w:rsidR="00DF5D4C" w:rsidRPr="00DF5D4C" w:rsidRDefault="00DF5D4C" w:rsidP="00DF5D4C">
            <w:pPr>
              <w:spacing w:line="300" w:lineRule="auto"/>
              <w:rPr>
                <w:rFonts w:ascii="Calibri Light" w:hAnsi="Calibri Light"/>
                <w:sz w:val="16"/>
              </w:rPr>
            </w:pPr>
          </w:p>
        </w:tc>
        <w:tc>
          <w:tcPr>
            <w:tcW w:w="434" w:type="dxa"/>
            <w:gridSpan w:val="2"/>
            <w:vAlign w:val="center"/>
          </w:tcPr>
          <w:p w14:paraId="0B218B28" w14:textId="77777777" w:rsidR="00DF5D4C" w:rsidRPr="00DF5D4C" w:rsidRDefault="00DF5D4C" w:rsidP="00DF5D4C">
            <w:pPr>
              <w:spacing w:line="300" w:lineRule="auto"/>
              <w:rPr>
                <w:rFonts w:ascii="Calibri Light" w:hAnsi="Calibri Light"/>
                <w:sz w:val="16"/>
              </w:rPr>
            </w:pPr>
          </w:p>
        </w:tc>
        <w:tc>
          <w:tcPr>
            <w:tcW w:w="389" w:type="dxa"/>
            <w:gridSpan w:val="2"/>
            <w:vAlign w:val="center"/>
          </w:tcPr>
          <w:p w14:paraId="20E43CB3"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6EF95739"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6E940863"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4012A059"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259E3CD7"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4290DB06"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4A2F43A1"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12425826"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163C696C"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26A50FE1"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255EF4B2"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46DE0EDB"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4FECB841"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47658781"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1D0C3D4D" w14:textId="77777777" w:rsidR="00DF5D4C" w:rsidRPr="00DF5D4C" w:rsidRDefault="00DF5D4C" w:rsidP="00DF5D4C">
            <w:pPr>
              <w:spacing w:line="300" w:lineRule="auto"/>
              <w:rPr>
                <w:rFonts w:ascii="Calibri Light" w:hAnsi="Calibri Light"/>
                <w:sz w:val="16"/>
              </w:rPr>
            </w:pPr>
          </w:p>
        </w:tc>
        <w:tc>
          <w:tcPr>
            <w:tcW w:w="418" w:type="dxa"/>
            <w:gridSpan w:val="2"/>
            <w:vAlign w:val="center"/>
          </w:tcPr>
          <w:p w14:paraId="799879DA" w14:textId="77777777" w:rsidR="00DF5D4C" w:rsidRPr="00DF5D4C" w:rsidRDefault="00DF5D4C" w:rsidP="00DF5D4C">
            <w:pPr>
              <w:spacing w:line="300" w:lineRule="auto"/>
              <w:rPr>
                <w:rFonts w:ascii="Calibri Light" w:hAnsi="Calibri Light"/>
                <w:sz w:val="16"/>
              </w:rPr>
            </w:pPr>
          </w:p>
        </w:tc>
        <w:tc>
          <w:tcPr>
            <w:tcW w:w="414" w:type="dxa"/>
            <w:vAlign w:val="center"/>
          </w:tcPr>
          <w:p w14:paraId="698799F4" w14:textId="77777777" w:rsidR="00DF5D4C" w:rsidRPr="00DF5D4C" w:rsidRDefault="00DF5D4C" w:rsidP="00DF5D4C">
            <w:pPr>
              <w:spacing w:line="300" w:lineRule="auto"/>
              <w:rPr>
                <w:rFonts w:ascii="Calibri Light" w:hAnsi="Calibri Light"/>
                <w:sz w:val="16"/>
              </w:rPr>
            </w:pPr>
          </w:p>
        </w:tc>
        <w:tc>
          <w:tcPr>
            <w:tcW w:w="414" w:type="dxa"/>
            <w:vAlign w:val="center"/>
          </w:tcPr>
          <w:p w14:paraId="122A05ED" w14:textId="77777777" w:rsidR="00DF5D4C" w:rsidRPr="00DF5D4C" w:rsidRDefault="00DF5D4C" w:rsidP="00DF5D4C">
            <w:pPr>
              <w:spacing w:line="300" w:lineRule="auto"/>
              <w:rPr>
                <w:rFonts w:ascii="Calibri Light" w:hAnsi="Calibri Light"/>
                <w:sz w:val="16"/>
              </w:rPr>
            </w:pPr>
          </w:p>
        </w:tc>
        <w:tc>
          <w:tcPr>
            <w:tcW w:w="414" w:type="dxa"/>
            <w:vAlign w:val="center"/>
          </w:tcPr>
          <w:p w14:paraId="7132183B" w14:textId="77777777" w:rsidR="00DF5D4C" w:rsidRPr="00DF5D4C" w:rsidRDefault="00DF5D4C" w:rsidP="00DF5D4C">
            <w:pPr>
              <w:spacing w:line="300" w:lineRule="auto"/>
              <w:rPr>
                <w:rFonts w:ascii="Calibri Light" w:hAnsi="Calibri Light"/>
                <w:sz w:val="16"/>
              </w:rPr>
            </w:pPr>
          </w:p>
        </w:tc>
      </w:tr>
      <w:tr w:rsidR="00DF5D4C" w:rsidRPr="00DF5D4C" w14:paraId="44A9A686" w14:textId="77777777" w:rsidTr="00DF5D4C">
        <w:trPr>
          <w:trHeight w:val="243"/>
        </w:trPr>
        <w:tc>
          <w:tcPr>
            <w:tcW w:w="1093" w:type="dxa"/>
            <w:gridSpan w:val="3"/>
            <w:vAlign w:val="center"/>
          </w:tcPr>
          <w:p w14:paraId="729B4283"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Partner Program ID</w:t>
            </w:r>
          </w:p>
        </w:tc>
        <w:tc>
          <w:tcPr>
            <w:tcW w:w="434" w:type="dxa"/>
            <w:gridSpan w:val="2"/>
            <w:vAlign w:val="center"/>
          </w:tcPr>
          <w:p w14:paraId="495398B8" w14:textId="77777777" w:rsidR="00DF5D4C" w:rsidRPr="00DF5D4C" w:rsidRDefault="00DF5D4C" w:rsidP="00DF5D4C">
            <w:pPr>
              <w:spacing w:line="300" w:lineRule="auto"/>
              <w:rPr>
                <w:rFonts w:ascii="Calibri Light" w:hAnsi="Calibri Light"/>
                <w:sz w:val="16"/>
              </w:rPr>
            </w:pPr>
          </w:p>
        </w:tc>
        <w:tc>
          <w:tcPr>
            <w:tcW w:w="434" w:type="dxa"/>
            <w:gridSpan w:val="2"/>
            <w:vAlign w:val="center"/>
          </w:tcPr>
          <w:p w14:paraId="2716B1DF" w14:textId="77777777" w:rsidR="00DF5D4C" w:rsidRPr="00DF5D4C" w:rsidRDefault="00DF5D4C" w:rsidP="00DF5D4C">
            <w:pPr>
              <w:spacing w:line="300" w:lineRule="auto"/>
              <w:rPr>
                <w:rFonts w:ascii="Calibri Light" w:hAnsi="Calibri Light"/>
                <w:sz w:val="16"/>
              </w:rPr>
            </w:pPr>
          </w:p>
        </w:tc>
        <w:tc>
          <w:tcPr>
            <w:tcW w:w="389" w:type="dxa"/>
            <w:gridSpan w:val="2"/>
            <w:vAlign w:val="center"/>
          </w:tcPr>
          <w:p w14:paraId="2CB2887C"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582ADA08"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EFB4EB4"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0A073B84"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5282EEA0"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04094865"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32AFD1E"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533D4B1A"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177112A"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FDA6799"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8C555C9"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4578EDF0"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4B4CFC02"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636CC12D"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5E3BBD21" w14:textId="77777777" w:rsidR="00DF5D4C" w:rsidRPr="00DF5D4C" w:rsidRDefault="00DF5D4C" w:rsidP="00DF5D4C">
            <w:pPr>
              <w:spacing w:line="300" w:lineRule="auto"/>
              <w:rPr>
                <w:rFonts w:ascii="Calibri Light" w:hAnsi="Calibri Light"/>
                <w:sz w:val="16"/>
              </w:rPr>
            </w:pPr>
          </w:p>
        </w:tc>
        <w:tc>
          <w:tcPr>
            <w:tcW w:w="418" w:type="dxa"/>
            <w:gridSpan w:val="2"/>
            <w:vAlign w:val="center"/>
          </w:tcPr>
          <w:p w14:paraId="34D37667" w14:textId="77777777" w:rsidR="00DF5D4C" w:rsidRPr="00DF5D4C" w:rsidRDefault="00DF5D4C" w:rsidP="00DF5D4C">
            <w:pPr>
              <w:spacing w:line="300" w:lineRule="auto"/>
              <w:rPr>
                <w:rFonts w:ascii="Calibri Light" w:hAnsi="Calibri Light"/>
                <w:sz w:val="16"/>
              </w:rPr>
            </w:pPr>
          </w:p>
        </w:tc>
        <w:tc>
          <w:tcPr>
            <w:tcW w:w="414" w:type="dxa"/>
            <w:vAlign w:val="center"/>
          </w:tcPr>
          <w:p w14:paraId="2F7217F9" w14:textId="77777777" w:rsidR="00DF5D4C" w:rsidRPr="00DF5D4C" w:rsidRDefault="00DF5D4C" w:rsidP="00DF5D4C">
            <w:pPr>
              <w:spacing w:line="300" w:lineRule="auto"/>
              <w:rPr>
                <w:rFonts w:ascii="Calibri Light" w:hAnsi="Calibri Light"/>
                <w:sz w:val="16"/>
              </w:rPr>
            </w:pPr>
          </w:p>
        </w:tc>
        <w:tc>
          <w:tcPr>
            <w:tcW w:w="414" w:type="dxa"/>
            <w:vAlign w:val="center"/>
          </w:tcPr>
          <w:p w14:paraId="470E7B08" w14:textId="77777777" w:rsidR="00DF5D4C" w:rsidRPr="00DF5D4C" w:rsidRDefault="00DF5D4C" w:rsidP="00DF5D4C">
            <w:pPr>
              <w:spacing w:line="300" w:lineRule="auto"/>
              <w:rPr>
                <w:rFonts w:ascii="Calibri Light" w:hAnsi="Calibri Light"/>
                <w:sz w:val="16"/>
              </w:rPr>
            </w:pPr>
          </w:p>
        </w:tc>
        <w:tc>
          <w:tcPr>
            <w:tcW w:w="414" w:type="dxa"/>
            <w:vAlign w:val="center"/>
          </w:tcPr>
          <w:p w14:paraId="1192B801" w14:textId="77777777" w:rsidR="00DF5D4C" w:rsidRPr="00DF5D4C" w:rsidRDefault="00DF5D4C" w:rsidP="00DF5D4C">
            <w:pPr>
              <w:spacing w:line="300" w:lineRule="auto"/>
              <w:rPr>
                <w:rFonts w:ascii="Calibri Light" w:hAnsi="Calibri Light"/>
                <w:sz w:val="16"/>
              </w:rPr>
            </w:pPr>
          </w:p>
        </w:tc>
      </w:tr>
      <w:tr w:rsidR="00DF5D4C" w:rsidRPr="00DF5D4C" w14:paraId="30041959" w14:textId="77777777" w:rsidTr="00DF5D4C">
        <w:trPr>
          <w:trHeight w:val="243"/>
        </w:trPr>
        <w:tc>
          <w:tcPr>
            <w:tcW w:w="1093" w:type="dxa"/>
            <w:gridSpan w:val="3"/>
            <w:vAlign w:val="center"/>
          </w:tcPr>
          <w:p w14:paraId="3B664A4E"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Signature</w:t>
            </w:r>
          </w:p>
        </w:tc>
        <w:tc>
          <w:tcPr>
            <w:tcW w:w="434" w:type="dxa"/>
            <w:gridSpan w:val="2"/>
            <w:vAlign w:val="center"/>
          </w:tcPr>
          <w:p w14:paraId="5E3D7431" w14:textId="77777777" w:rsidR="00DF5D4C" w:rsidRPr="00DF5D4C" w:rsidRDefault="00DF5D4C" w:rsidP="00DF5D4C">
            <w:pPr>
              <w:spacing w:line="300" w:lineRule="auto"/>
              <w:rPr>
                <w:rFonts w:ascii="Calibri Light" w:hAnsi="Calibri Light" w:cs="Helv"/>
                <w:sz w:val="16"/>
                <w:szCs w:val="16"/>
              </w:rPr>
            </w:pPr>
          </w:p>
        </w:tc>
        <w:tc>
          <w:tcPr>
            <w:tcW w:w="434" w:type="dxa"/>
            <w:gridSpan w:val="2"/>
            <w:vAlign w:val="center"/>
          </w:tcPr>
          <w:p w14:paraId="769F5E2E" w14:textId="77777777" w:rsidR="00DF5D4C" w:rsidRPr="00DF5D4C" w:rsidRDefault="00DF5D4C" w:rsidP="00DF5D4C">
            <w:pPr>
              <w:spacing w:line="300" w:lineRule="auto"/>
              <w:rPr>
                <w:rFonts w:ascii="Calibri Light" w:hAnsi="Calibri Light" w:cs="Helv"/>
                <w:sz w:val="16"/>
                <w:szCs w:val="16"/>
              </w:rPr>
            </w:pPr>
          </w:p>
        </w:tc>
        <w:tc>
          <w:tcPr>
            <w:tcW w:w="389" w:type="dxa"/>
            <w:gridSpan w:val="2"/>
            <w:vAlign w:val="center"/>
          </w:tcPr>
          <w:p w14:paraId="5AECF781"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4FE0062D"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6059BEEB"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6DFE1DA7"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48C4792B"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346936DF"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436AD118"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73E45584"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19B193F4"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4C85B9CD"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4135D639"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49682000"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3AA06AEE"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3732F884"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3974A171" w14:textId="77777777" w:rsidR="00DF5D4C" w:rsidRPr="00DF5D4C" w:rsidRDefault="00DF5D4C" w:rsidP="00DF5D4C">
            <w:pPr>
              <w:spacing w:line="300" w:lineRule="auto"/>
              <w:rPr>
                <w:rFonts w:ascii="Calibri Light" w:hAnsi="Calibri Light" w:cs="Helv"/>
                <w:sz w:val="16"/>
                <w:szCs w:val="16"/>
              </w:rPr>
            </w:pPr>
          </w:p>
        </w:tc>
        <w:tc>
          <w:tcPr>
            <w:tcW w:w="418" w:type="dxa"/>
            <w:gridSpan w:val="2"/>
            <w:vAlign w:val="center"/>
          </w:tcPr>
          <w:p w14:paraId="4A623C73" w14:textId="77777777" w:rsidR="00DF5D4C" w:rsidRPr="00DF5D4C" w:rsidRDefault="00DF5D4C" w:rsidP="00DF5D4C">
            <w:pPr>
              <w:spacing w:line="300" w:lineRule="auto"/>
              <w:rPr>
                <w:rFonts w:ascii="Calibri Light" w:hAnsi="Calibri Light" w:cs="Helv"/>
                <w:sz w:val="16"/>
                <w:szCs w:val="16"/>
              </w:rPr>
            </w:pPr>
          </w:p>
        </w:tc>
        <w:tc>
          <w:tcPr>
            <w:tcW w:w="414" w:type="dxa"/>
            <w:vAlign w:val="center"/>
          </w:tcPr>
          <w:p w14:paraId="35B5DDCC" w14:textId="77777777" w:rsidR="00DF5D4C" w:rsidRPr="00DF5D4C" w:rsidRDefault="00DF5D4C" w:rsidP="00DF5D4C">
            <w:pPr>
              <w:spacing w:line="300" w:lineRule="auto"/>
              <w:rPr>
                <w:rFonts w:ascii="Calibri Light" w:hAnsi="Calibri Light" w:cs="Helv"/>
                <w:sz w:val="16"/>
                <w:szCs w:val="16"/>
              </w:rPr>
            </w:pPr>
          </w:p>
        </w:tc>
        <w:tc>
          <w:tcPr>
            <w:tcW w:w="414" w:type="dxa"/>
            <w:vAlign w:val="center"/>
          </w:tcPr>
          <w:p w14:paraId="1D0AA2AB" w14:textId="77777777" w:rsidR="00DF5D4C" w:rsidRPr="00DF5D4C" w:rsidRDefault="00DF5D4C" w:rsidP="00DF5D4C">
            <w:pPr>
              <w:spacing w:line="300" w:lineRule="auto"/>
              <w:rPr>
                <w:rFonts w:ascii="Calibri Light" w:hAnsi="Calibri Light" w:cs="Helv"/>
                <w:sz w:val="16"/>
                <w:szCs w:val="16"/>
              </w:rPr>
            </w:pPr>
          </w:p>
        </w:tc>
        <w:tc>
          <w:tcPr>
            <w:tcW w:w="414" w:type="dxa"/>
            <w:vAlign w:val="center"/>
          </w:tcPr>
          <w:p w14:paraId="3C0F3F81" w14:textId="77777777" w:rsidR="00DF5D4C" w:rsidRPr="00DF5D4C" w:rsidRDefault="00DF5D4C" w:rsidP="00DF5D4C">
            <w:pPr>
              <w:spacing w:line="300" w:lineRule="auto"/>
              <w:rPr>
                <w:rFonts w:ascii="Calibri Light" w:hAnsi="Calibri Light" w:cs="Helv"/>
                <w:sz w:val="16"/>
                <w:szCs w:val="16"/>
              </w:rPr>
            </w:pPr>
          </w:p>
        </w:tc>
      </w:tr>
      <w:tr w:rsidR="00DF5D4C" w:rsidRPr="00DF5D4C" w14:paraId="20479615" w14:textId="77777777" w:rsidTr="00DF5D4C">
        <w:trPr>
          <w:gridAfter w:val="4"/>
          <w:wAfter w:w="1439" w:type="dxa"/>
          <w:trHeight w:val="243"/>
        </w:trPr>
        <w:tc>
          <w:tcPr>
            <w:tcW w:w="477" w:type="dxa"/>
            <w:shd w:val="clear" w:color="auto" w:fill="595959" w:themeFill="text1" w:themeFillTint="A6"/>
            <w:vAlign w:val="center"/>
          </w:tcPr>
          <w:p w14:paraId="284D2ADF"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vAlign w:val="center"/>
          </w:tcPr>
          <w:p w14:paraId="3372880D"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4BDA28CC"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0B5BFE4B"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6337311A"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57639294"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21FB1355"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38215602"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71ED520E"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3871E04B"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03B664CE"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0745F839"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22505DD4"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002C4D8F"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3EA81BA0"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52389733" w14:textId="77777777" w:rsidR="00DF5D4C" w:rsidRPr="00DF5D4C" w:rsidRDefault="00DF5D4C" w:rsidP="00DF5D4C">
            <w:pPr>
              <w:spacing w:line="300" w:lineRule="auto"/>
              <w:rPr>
                <w:rFonts w:ascii="Calibri Light" w:hAnsi="Calibri Light" w:cs="Helv"/>
                <w:sz w:val="16"/>
                <w:szCs w:val="16"/>
              </w:rPr>
            </w:pPr>
          </w:p>
        </w:tc>
        <w:tc>
          <w:tcPr>
            <w:tcW w:w="418" w:type="dxa"/>
            <w:gridSpan w:val="2"/>
            <w:vAlign w:val="center"/>
          </w:tcPr>
          <w:p w14:paraId="600D7217" w14:textId="77777777" w:rsidR="00DF5D4C" w:rsidRPr="00DF5D4C" w:rsidRDefault="00DF5D4C" w:rsidP="00DF5D4C">
            <w:pPr>
              <w:spacing w:line="300" w:lineRule="auto"/>
              <w:rPr>
                <w:rFonts w:ascii="Calibri Light" w:hAnsi="Calibri Light" w:cs="Helv"/>
                <w:sz w:val="16"/>
                <w:szCs w:val="16"/>
              </w:rPr>
            </w:pPr>
          </w:p>
        </w:tc>
        <w:tc>
          <w:tcPr>
            <w:tcW w:w="414" w:type="dxa"/>
            <w:gridSpan w:val="2"/>
            <w:vAlign w:val="center"/>
          </w:tcPr>
          <w:p w14:paraId="7EDED224" w14:textId="77777777" w:rsidR="00DF5D4C" w:rsidRPr="00DF5D4C" w:rsidRDefault="00DF5D4C" w:rsidP="00DF5D4C">
            <w:pPr>
              <w:spacing w:line="300" w:lineRule="auto"/>
              <w:rPr>
                <w:rFonts w:ascii="Calibri Light" w:hAnsi="Calibri Light" w:cs="Helv"/>
                <w:sz w:val="16"/>
                <w:szCs w:val="16"/>
              </w:rPr>
            </w:pPr>
          </w:p>
        </w:tc>
        <w:tc>
          <w:tcPr>
            <w:tcW w:w="414" w:type="dxa"/>
            <w:gridSpan w:val="2"/>
            <w:vAlign w:val="center"/>
          </w:tcPr>
          <w:p w14:paraId="45309D99" w14:textId="77777777" w:rsidR="00DF5D4C" w:rsidRPr="00DF5D4C" w:rsidRDefault="00DF5D4C" w:rsidP="00DF5D4C">
            <w:pPr>
              <w:spacing w:line="300" w:lineRule="auto"/>
              <w:rPr>
                <w:rFonts w:ascii="Calibri Light" w:hAnsi="Calibri Light" w:cs="Helv"/>
                <w:sz w:val="16"/>
                <w:szCs w:val="16"/>
              </w:rPr>
            </w:pPr>
          </w:p>
        </w:tc>
        <w:tc>
          <w:tcPr>
            <w:tcW w:w="414" w:type="dxa"/>
            <w:gridSpan w:val="2"/>
            <w:vAlign w:val="center"/>
          </w:tcPr>
          <w:p w14:paraId="751ACD6C" w14:textId="77777777" w:rsidR="00DF5D4C" w:rsidRPr="00DF5D4C" w:rsidRDefault="00DF5D4C" w:rsidP="00DF5D4C">
            <w:pPr>
              <w:spacing w:line="300" w:lineRule="auto"/>
              <w:rPr>
                <w:rFonts w:ascii="Calibri Light" w:hAnsi="Calibri Light" w:cs="Helv"/>
                <w:sz w:val="16"/>
                <w:szCs w:val="16"/>
              </w:rPr>
            </w:pPr>
          </w:p>
        </w:tc>
      </w:tr>
      <w:tr w:rsidR="00DF5D4C" w:rsidRPr="00DF5D4C" w14:paraId="3FC5A333" w14:textId="77777777" w:rsidTr="00DF5D4C">
        <w:trPr>
          <w:trHeight w:val="243"/>
        </w:trPr>
        <w:tc>
          <w:tcPr>
            <w:tcW w:w="1093" w:type="dxa"/>
            <w:gridSpan w:val="3"/>
            <w:vAlign w:val="center"/>
          </w:tcPr>
          <w:p w14:paraId="75556231"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Name</w:t>
            </w:r>
          </w:p>
        </w:tc>
        <w:tc>
          <w:tcPr>
            <w:tcW w:w="434" w:type="dxa"/>
            <w:gridSpan w:val="2"/>
            <w:vAlign w:val="center"/>
          </w:tcPr>
          <w:p w14:paraId="67A4E557"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34" w:type="dxa"/>
            <w:gridSpan w:val="2"/>
            <w:vAlign w:val="center"/>
          </w:tcPr>
          <w:p w14:paraId="3BFF180B"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444A24E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B759F22"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A66BB9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72363F7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62E260E"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376AEF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B2234D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A50BA3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4603F79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13D42A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4631E2DE"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2D94A5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505064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CCFA20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486A54E"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8" w:type="dxa"/>
            <w:gridSpan w:val="2"/>
            <w:vAlign w:val="center"/>
          </w:tcPr>
          <w:p w14:paraId="0C8069D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356A3CE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47AEEF76"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1D256CA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r>
      <w:tr w:rsidR="00DF5D4C" w:rsidRPr="00DF5D4C" w14:paraId="7A4E4758" w14:textId="77777777" w:rsidTr="00DF5D4C">
        <w:trPr>
          <w:trHeight w:val="243"/>
        </w:trPr>
        <w:tc>
          <w:tcPr>
            <w:tcW w:w="1093" w:type="dxa"/>
            <w:gridSpan w:val="3"/>
            <w:vAlign w:val="center"/>
          </w:tcPr>
          <w:p w14:paraId="1C12AA48"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Date of Birth</w:t>
            </w:r>
          </w:p>
        </w:tc>
        <w:tc>
          <w:tcPr>
            <w:tcW w:w="434" w:type="dxa"/>
            <w:gridSpan w:val="2"/>
            <w:vAlign w:val="center"/>
          </w:tcPr>
          <w:p w14:paraId="131B3BF7"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34" w:type="dxa"/>
            <w:gridSpan w:val="2"/>
            <w:vAlign w:val="center"/>
          </w:tcPr>
          <w:p w14:paraId="16D821D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7C97D86C"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856AFD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0A436F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6DCE77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3A7816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C1B9AAB"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A095496"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2FEB66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0A7E12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374C82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22EF16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DF004F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BFA431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7AEC329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25D2936"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8" w:type="dxa"/>
            <w:gridSpan w:val="2"/>
            <w:vAlign w:val="center"/>
          </w:tcPr>
          <w:p w14:paraId="5B02E78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19797AB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64649ECE"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032D421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r>
      <w:tr w:rsidR="00DF5D4C" w:rsidRPr="00DF5D4C" w14:paraId="31598C15" w14:textId="77777777" w:rsidTr="00DF5D4C">
        <w:trPr>
          <w:trHeight w:val="243"/>
        </w:trPr>
        <w:tc>
          <w:tcPr>
            <w:tcW w:w="1093" w:type="dxa"/>
            <w:gridSpan w:val="3"/>
            <w:vAlign w:val="center"/>
          </w:tcPr>
          <w:p w14:paraId="281401FE"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SSN/ National ID</w:t>
            </w:r>
          </w:p>
        </w:tc>
        <w:tc>
          <w:tcPr>
            <w:tcW w:w="434" w:type="dxa"/>
            <w:gridSpan w:val="2"/>
            <w:vAlign w:val="center"/>
          </w:tcPr>
          <w:p w14:paraId="229D43F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34" w:type="dxa"/>
            <w:gridSpan w:val="2"/>
            <w:vAlign w:val="center"/>
          </w:tcPr>
          <w:p w14:paraId="06453AA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28E76C3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1301EA6"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E14B2E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B1F1CC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3A00397"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CB6970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3CC422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E12B9DE"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F71627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BDB9A4B"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2BAFD0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A89977C"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B8554C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511286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7E47213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8" w:type="dxa"/>
            <w:gridSpan w:val="2"/>
            <w:vAlign w:val="center"/>
          </w:tcPr>
          <w:p w14:paraId="09D3727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0FD9F29B"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373CD576"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vAlign w:val="center"/>
          </w:tcPr>
          <w:p w14:paraId="33D5EFB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r>
      <w:tr w:rsidR="00DF5D4C" w:rsidRPr="00DF5D4C" w14:paraId="5FBA58B6" w14:textId="77777777" w:rsidTr="00DF5D4C">
        <w:trPr>
          <w:trHeight w:val="243"/>
        </w:trPr>
        <w:tc>
          <w:tcPr>
            <w:tcW w:w="1093" w:type="dxa"/>
            <w:gridSpan w:val="3"/>
            <w:vAlign w:val="center"/>
          </w:tcPr>
          <w:p w14:paraId="535FC43D"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Basic card</w:t>
            </w:r>
          </w:p>
        </w:tc>
        <w:tc>
          <w:tcPr>
            <w:tcW w:w="434" w:type="dxa"/>
            <w:gridSpan w:val="2"/>
            <w:shd w:val="pct60" w:color="auto" w:fill="auto"/>
            <w:vAlign w:val="center"/>
          </w:tcPr>
          <w:p w14:paraId="1BF8445C"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1E633BFD" w14:textId="77777777" w:rsidR="00DF5D4C" w:rsidRPr="00DF5D4C" w:rsidRDefault="00DF5D4C" w:rsidP="00DF5D4C">
            <w:pPr>
              <w:spacing w:line="300" w:lineRule="auto"/>
              <w:rPr>
                <w:rFonts w:ascii="Calibri Light" w:hAnsi="Calibri Light" w:cs="Helv"/>
                <w:sz w:val="16"/>
                <w:szCs w:val="16"/>
              </w:rPr>
            </w:pPr>
          </w:p>
        </w:tc>
        <w:tc>
          <w:tcPr>
            <w:tcW w:w="389" w:type="dxa"/>
            <w:gridSpan w:val="2"/>
            <w:vAlign w:val="center"/>
          </w:tcPr>
          <w:p w14:paraId="60012616"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271EF748" w14:textId="77777777" w:rsidR="00DF5D4C" w:rsidRPr="00DF5D4C" w:rsidRDefault="00DF5D4C" w:rsidP="00DF5D4C">
            <w:pPr>
              <w:spacing w:line="300" w:lineRule="auto"/>
              <w:rPr>
                <w:rFonts w:ascii="Calibri Light" w:hAnsi="Calibri Light" w:cs="Helv"/>
                <w:sz w:val="16"/>
                <w:szCs w:val="16"/>
              </w:rPr>
            </w:pPr>
          </w:p>
        </w:tc>
        <w:tc>
          <w:tcPr>
            <w:tcW w:w="411" w:type="dxa"/>
            <w:gridSpan w:val="2"/>
            <w:shd w:val="pct60" w:color="auto" w:fill="auto"/>
            <w:vAlign w:val="center"/>
          </w:tcPr>
          <w:p w14:paraId="6A013E19"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4CB84715"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548BD016"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12BAC592" w14:textId="77777777" w:rsidR="00DF5D4C" w:rsidRPr="00DF5D4C" w:rsidRDefault="00DF5D4C" w:rsidP="00DF5D4C">
            <w:pPr>
              <w:spacing w:line="300" w:lineRule="auto"/>
              <w:rPr>
                <w:rFonts w:ascii="Calibri Light" w:hAnsi="Calibri Light" w:cs="Helv"/>
                <w:sz w:val="16"/>
                <w:szCs w:val="16"/>
              </w:rPr>
            </w:pPr>
          </w:p>
        </w:tc>
        <w:tc>
          <w:tcPr>
            <w:tcW w:w="411" w:type="dxa"/>
            <w:gridSpan w:val="2"/>
            <w:shd w:val="pct60" w:color="auto" w:fill="auto"/>
            <w:vAlign w:val="center"/>
          </w:tcPr>
          <w:p w14:paraId="223A22E5"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shd w:val="pct60" w:color="auto" w:fill="auto"/>
            <w:vAlign w:val="center"/>
          </w:tcPr>
          <w:p w14:paraId="2B596F27"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2109FB58"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16FC2016"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6167998C"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5E7A7A7B" w14:textId="77777777" w:rsidR="00DF5D4C" w:rsidRPr="00DF5D4C" w:rsidRDefault="00DF5D4C" w:rsidP="00DF5D4C">
            <w:pPr>
              <w:spacing w:line="300" w:lineRule="auto"/>
              <w:rPr>
                <w:rFonts w:ascii="Calibri Light" w:hAnsi="Calibri Light" w:cs="Helv"/>
                <w:sz w:val="16"/>
                <w:szCs w:val="16"/>
              </w:rPr>
            </w:pPr>
          </w:p>
        </w:tc>
        <w:tc>
          <w:tcPr>
            <w:tcW w:w="411" w:type="dxa"/>
            <w:gridSpan w:val="2"/>
            <w:shd w:val="clear" w:color="auto" w:fill="auto"/>
            <w:vAlign w:val="center"/>
          </w:tcPr>
          <w:p w14:paraId="1BB9ACBC"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shd w:val="pct60" w:color="auto" w:fill="auto"/>
            <w:vAlign w:val="center"/>
          </w:tcPr>
          <w:p w14:paraId="3D2458ED"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36745184"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8" w:type="dxa"/>
            <w:gridSpan w:val="2"/>
            <w:shd w:val="pct60" w:color="auto" w:fill="auto"/>
            <w:vAlign w:val="center"/>
          </w:tcPr>
          <w:p w14:paraId="2768117E"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5E73CEC3"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shd w:val="pct60" w:color="auto" w:fill="auto"/>
            <w:vAlign w:val="center"/>
          </w:tcPr>
          <w:p w14:paraId="1BCFED54"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12D064DE"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r>
      <w:tr w:rsidR="00DF5D4C" w:rsidRPr="00DF5D4C" w14:paraId="4E1BA17C" w14:textId="77777777" w:rsidTr="00DF5D4C">
        <w:trPr>
          <w:trHeight w:val="243"/>
        </w:trPr>
        <w:tc>
          <w:tcPr>
            <w:tcW w:w="1093" w:type="dxa"/>
            <w:gridSpan w:val="3"/>
            <w:vAlign w:val="center"/>
          </w:tcPr>
          <w:p w14:paraId="0AEA2393"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Name</w:t>
            </w:r>
          </w:p>
        </w:tc>
        <w:tc>
          <w:tcPr>
            <w:tcW w:w="434" w:type="dxa"/>
            <w:gridSpan w:val="2"/>
            <w:shd w:val="pct60" w:color="auto" w:fill="auto"/>
            <w:vAlign w:val="center"/>
          </w:tcPr>
          <w:p w14:paraId="53636FA1"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28BE5A4B"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299AAAD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D97D6E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351C9152"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23FFC71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6867296"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EE6B02C"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43014CFE"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shd w:val="pct60" w:color="auto" w:fill="auto"/>
            <w:vAlign w:val="center"/>
          </w:tcPr>
          <w:p w14:paraId="23F39147"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521924F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9AAE45B"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C073062"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AD7D15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clear" w:color="auto" w:fill="auto"/>
            <w:vAlign w:val="center"/>
          </w:tcPr>
          <w:p w14:paraId="24875AEA"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shd w:val="pct60" w:color="auto" w:fill="auto"/>
            <w:vAlign w:val="center"/>
          </w:tcPr>
          <w:p w14:paraId="77B78817"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56ECC653"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8" w:type="dxa"/>
            <w:gridSpan w:val="2"/>
            <w:shd w:val="pct60" w:color="auto" w:fill="auto"/>
            <w:vAlign w:val="center"/>
          </w:tcPr>
          <w:p w14:paraId="5481549D"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0097EB8C"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4" w:type="dxa"/>
            <w:shd w:val="pct60" w:color="auto" w:fill="auto"/>
            <w:vAlign w:val="center"/>
          </w:tcPr>
          <w:p w14:paraId="5F340B89"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6AAB7104"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r>
      <w:tr w:rsidR="00DF5D4C" w:rsidRPr="00DF5D4C" w14:paraId="57BC065E" w14:textId="77777777" w:rsidTr="00DF5D4C">
        <w:trPr>
          <w:trHeight w:val="243"/>
        </w:trPr>
        <w:tc>
          <w:tcPr>
            <w:tcW w:w="1093" w:type="dxa"/>
            <w:gridSpan w:val="3"/>
            <w:vAlign w:val="center"/>
          </w:tcPr>
          <w:p w14:paraId="150EF5A1"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Home Address</w:t>
            </w:r>
          </w:p>
        </w:tc>
        <w:tc>
          <w:tcPr>
            <w:tcW w:w="434" w:type="dxa"/>
            <w:gridSpan w:val="2"/>
            <w:shd w:val="pct60" w:color="auto" w:fill="auto"/>
            <w:vAlign w:val="center"/>
          </w:tcPr>
          <w:p w14:paraId="79F1E452"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4FD11EE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249AE97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5FB75DC"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7AE56DE2"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4EB565B2"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00B3B67"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9F29AC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1B29E07A"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shd w:val="pct60" w:color="auto" w:fill="auto"/>
            <w:vAlign w:val="center"/>
          </w:tcPr>
          <w:p w14:paraId="309563AA"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6E1D453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73F4AA9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C404C07"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9B169C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clear" w:color="auto" w:fill="auto"/>
            <w:vAlign w:val="center"/>
          </w:tcPr>
          <w:p w14:paraId="4634E5B1"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shd w:val="pct60" w:color="auto" w:fill="auto"/>
            <w:vAlign w:val="center"/>
          </w:tcPr>
          <w:p w14:paraId="765C99AE"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59809501"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8" w:type="dxa"/>
            <w:gridSpan w:val="2"/>
            <w:shd w:val="pct60" w:color="auto" w:fill="auto"/>
            <w:vAlign w:val="center"/>
          </w:tcPr>
          <w:p w14:paraId="34E13DAD"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4007E86B"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4" w:type="dxa"/>
            <w:shd w:val="pct60" w:color="auto" w:fill="auto"/>
            <w:vAlign w:val="center"/>
          </w:tcPr>
          <w:p w14:paraId="0A6C3128"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73A68EAA"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r>
      <w:tr w:rsidR="00DF5D4C" w:rsidRPr="00DF5D4C" w14:paraId="4D5BA1E2" w14:textId="77777777" w:rsidTr="00DF5D4C">
        <w:trPr>
          <w:trHeight w:val="243"/>
        </w:trPr>
        <w:tc>
          <w:tcPr>
            <w:tcW w:w="1093" w:type="dxa"/>
            <w:gridSpan w:val="3"/>
            <w:vAlign w:val="center"/>
          </w:tcPr>
          <w:p w14:paraId="634D32AA"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SSN / National ID</w:t>
            </w:r>
          </w:p>
        </w:tc>
        <w:tc>
          <w:tcPr>
            <w:tcW w:w="434" w:type="dxa"/>
            <w:gridSpan w:val="2"/>
            <w:shd w:val="pct60" w:color="auto" w:fill="auto"/>
            <w:vAlign w:val="center"/>
          </w:tcPr>
          <w:p w14:paraId="239DA0E4"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71320B57"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389" w:type="dxa"/>
            <w:gridSpan w:val="2"/>
            <w:vAlign w:val="center"/>
          </w:tcPr>
          <w:p w14:paraId="27E9F182"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54E2C717"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shd w:val="pct60" w:color="auto" w:fill="auto"/>
            <w:vAlign w:val="center"/>
          </w:tcPr>
          <w:p w14:paraId="1AFCA668"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6988B095"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3BEB24F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46F4D8B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3A2BA46D"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shd w:val="pct60" w:color="auto" w:fill="auto"/>
            <w:vAlign w:val="center"/>
          </w:tcPr>
          <w:p w14:paraId="374FB44D"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07C4CB7D"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23BF21E6"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768443D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4B2AFC99"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shd w:val="clear" w:color="auto" w:fill="auto"/>
            <w:vAlign w:val="center"/>
          </w:tcPr>
          <w:p w14:paraId="4B2958AA"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shd w:val="pct60" w:color="auto" w:fill="auto"/>
            <w:vAlign w:val="center"/>
          </w:tcPr>
          <w:p w14:paraId="0C3B5EDB"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5CB2BD04"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8" w:type="dxa"/>
            <w:gridSpan w:val="2"/>
            <w:shd w:val="pct60" w:color="auto" w:fill="auto"/>
            <w:vAlign w:val="center"/>
          </w:tcPr>
          <w:p w14:paraId="500A2AE7"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311CC1B3"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4" w:type="dxa"/>
            <w:shd w:val="pct60" w:color="auto" w:fill="auto"/>
            <w:vAlign w:val="center"/>
          </w:tcPr>
          <w:p w14:paraId="373FCB71"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256C789B"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r>
      <w:tr w:rsidR="00DF5D4C" w:rsidRPr="00DF5D4C" w14:paraId="0E624AA2" w14:textId="77777777" w:rsidTr="00DF5D4C">
        <w:trPr>
          <w:trHeight w:val="243"/>
        </w:trPr>
        <w:tc>
          <w:tcPr>
            <w:tcW w:w="1093" w:type="dxa"/>
            <w:gridSpan w:val="3"/>
            <w:vAlign w:val="center"/>
          </w:tcPr>
          <w:p w14:paraId="4F5E3132"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Date of Birth</w:t>
            </w:r>
          </w:p>
        </w:tc>
        <w:tc>
          <w:tcPr>
            <w:tcW w:w="434" w:type="dxa"/>
            <w:gridSpan w:val="2"/>
            <w:shd w:val="pct60" w:color="auto" w:fill="auto"/>
            <w:vAlign w:val="center"/>
          </w:tcPr>
          <w:p w14:paraId="6B9219B0"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5EF05C9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461BE23E"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6C34DE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7D8F4CAF"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7D7DCC42"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E11F56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71FFC91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7CD1F69A"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shd w:val="pct60" w:color="auto" w:fill="auto"/>
            <w:vAlign w:val="center"/>
          </w:tcPr>
          <w:p w14:paraId="1DEE7958"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60B1E122"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316D016"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D39A3B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749DD5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clear" w:color="auto" w:fill="auto"/>
            <w:vAlign w:val="center"/>
          </w:tcPr>
          <w:p w14:paraId="17BD7893"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shd w:val="pct60" w:color="auto" w:fill="auto"/>
            <w:vAlign w:val="center"/>
          </w:tcPr>
          <w:p w14:paraId="5AC75FB1"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2DAEDD4C"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8" w:type="dxa"/>
            <w:gridSpan w:val="2"/>
            <w:shd w:val="pct60" w:color="auto" w:fill="auto"/>
            <w:vAlign w:val="center"/>
          </w:tcPr>
          <w:p w14:paraId="286C77D7"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643E34AA"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4" w:type="dxa"/>
            <w:shd w:val="pct60" w:color="auto" w:fill="auto"/>
            <w:vAlign w:val="center"/>
          </w:tcPr>
          <w:p w14:paraId="41775B7D"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1AFD9C4F"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r>
      <w:tr w:rsidR="00DF5D4C" w:rsidRPr="00DF5D4C" w14:paraId="0039462F" w14:textId="77777777" w:rsidTr="00DF5D4C">
        <w:trPr>
          <w:trHeight w:val="243"/>
        </w:trPr>
        <w:tc>
          <w:tcPr>
            <w:tcW w:w="1093" w:type="dxa"/>
            <w:gridSpan w:val="3"/>
            <w:vAlign w:val="center"/>
          </w:tcPr>
          <w:p w14:paraId="6BD5EAB6"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lastRenderedPageBreak/>
              <w:t>Phone (any one)</w:t>
            </w:r>
          </w:p>
        </w:tc>
        <w:tc>
          <w:tcPr>
            <w:tcW w:w="434" w:type="dxa"/>
            <w:gridSpan w:val="2"/>
            <w:shd w:val="pct60" w:color="auto" w:fill="auto"/>
            <w:vAlign w:val="center"/>
          </w:tcPr>
          <w:p w14:paraId="089A3B5C"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1FE3F9F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07FA0FEB"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F4155E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28896D37"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3B2F98D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C07635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27B0EB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35F17ED1"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shd w:val="pct60" w:color="auto" w:fill="auto"/>
            <w:vAlign w:val="center"/>
          </w:tcPr>
          <w:p w14:paraId="0C9AF211"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2F453D5C"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E4FBB5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3D2553E"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71CE93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clear" w:color="auto" w:fill="auto"/>
            <w:vAlign w:val="center"/>
          </w:tcPr>
          <w:p w14:paraId="0B2AC316"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shd w:val="pct60" w:color="auto" w:fill="auto"/>
            <w:vAlign w:val="center"/>
          </w:tcPr>
          <w:p w14:paraId="028AE502"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2580322E"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8" w:type="dxa"/>
            <w:gridSpan w:val="2"/>
            <w:shd w:val="pct60" w:color="auto" w:fill="auto"/>
            <w:vAlign w:val="center"/>
          </w:tcPr>
          <w:p w14:paraId="4211C7E2"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3F2E0A49"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4" w:type="dxa"/>
            <w:shd w:val="pct60" w:color="auto" w:fill="auto"/>
            <w:vAlign w:val="center"/>
          </w:tcPr>
          <w:p w14:paraId="644D5C8C"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06E45263"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r>
      <w:tr w:rsidR="00DF5D4C" w:rsidRPr="00DF5D4C" w14:paraId="5667571A" w14:textId="77777777" w:rsidTr="00DF5D4C">
        <w:trPr>
          <w:trHeight w:val="243"/>
        </w:trPr>
        <w:tc>
          <w:tcPr>
            <w:tcW w:w="1093" w:type="dxa"/>
            <w:gridSpan w:val="3"/>
            <w:vAlign w:val="center"/>
          </w:tcPr>
          <w:p w14:paraId="30461E9D"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Total Annual Income</w:t>
            </w:r>
          </w:p>
        </w:tc>
        <w:tc>
          <w:tcPr>
            <w:tcW w:w="434" w:type="dxa"/>
            <w:gridSpan w:val="2"/>
            <w:shd w:val="pct60" w:color="auto" w:fill="auto"/>
            <w:vAlign w:val="center"/>
          </w:tcPr>
          <w:p w14:paraId="0D1146F4"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6ADBBF4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0B46E3D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99E5956"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0AD6099E"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503BAFE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CD882B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91B971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72807425"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shd w:val="pct60" w:color="auto" w:fill="auto"/>
            <w:vAlign w:val="center"/>
          </w:tcPr>
          <w:p w14:paraId="44F49605"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762C0AE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2ABAFB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F7FD65E"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464FAF6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clear" w:color="auto" w:fill="auto"/>
            <w:vAlign w:val="center"/>
          </w:tcPr>
          <w:p w14:paraId="7A09321F"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shd w:val="pct60" w:color="auto" w:fill="auto"/>
            <w:vAlign w:val="center"/>
          </w:tcPr>
          <w:p w14:paraId="4DD4CD71"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77DA3D64"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8" w:type="dxa"/>
            <w:gridSpan w:val="2"/>
            <w:shd w:val="pct60" w:color="auto" w:fill="auto"/>
            <w:vAlign w:val="center"/>
          </w:tcPr>
          <w:p w14:paraId="0A722143"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5772CB99"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4" w:type="dxa"/>
            <w:shd w:val="pct60" w:color="auto" w:fill="auto"/>
            <w:vAlign w:val="center"/>
          </w:tcPr>
          <w:p w14:paraId="69F998A0"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27612F7B"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r>
      <w:tr w:rsidR="00DF5D4C" w:rsidRPr="00DF5D4C" w14:paraId="691EE953" w14:textId="77777777" w:rsidTr="00DF5D4C">
        <w:trPr>
          <w:trHeight w:val="243"/>
        </w:trPr>
        <w:tc>
          <w:tcPr>
            <w:tcW w:w="1093" w:type="dxa"/>
            <w:gridSpan w:val="3"/>
            <w:vAlign w:val="center"/>
          </w:tcPr>
          <w:p w14:paraId="55855CFB"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Asset Type (Checking/Savings/Retirement/Other)</w:t>
            </w:r>
          </w:p>
        </w:tc>
        <w:tc>
          <w:tcPr>
            <w:tcW w:w="434" w:type="dxa"/>
            <w:gridSpan w:val="2"/>
            <w:shd w:val="pct60" w:color="auto" w:fill="auto"/>
            <w:vAlign w:val="center"/>
          </w:tcPr>
          <w:p w14:paraId="784CEF88"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3A8E3941"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389" w:type="dxa"/>
            <w:gridSpan w:val="2"/>
            <w:vAlign w:val="center"/>
          </w:tcPr>
          <w:p w14:paraId="7D374E66"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4DC78C73"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shd w:val="pct60" w:color="auto" w:fill="auto"/>
            <w:vAlign w:val="center"/>
          </w:tcPr>
          <w:p w14:paraId="7B63F91B"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45587F23"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6F124524"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2AF377B5"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shd w:val="pct60" w:color="auto" w:fill="auto"/>
            <w:vAlign w:val="center"/>
          </w:tcPr>
          <w:p w14:paraId="59441785"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shd w:val="pct60" w:color="auto" w:fill="auto"/>
            <w:vAlign w:val="center"/>
          </w:tcPr>
          <w:p w14:paraId="24472F12"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59E592A4"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573773E5"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0565FBA0"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3472DE07"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shd w:val="clear" w:color="auto" w:fill="auto"/>
            <w:vAlign w:val="center"/>
          </w:tcPr>
          <w:p w14:paraId="35BC6F29"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shd w:val="pct60" w:color="auto" w:fill="auto"/>
            <w:vAlign w:val="center"/>
          </w:tcPr>
          <w:p w14:paraId="19014FB7"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625BCE75"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8" w:type="dxa"/>
            <w:gridSpan w:val="2"/>
            <w:shd w:val="pct60" w:color="auto" w:fill="auto"/>
            <w:vAlign w:val="center"/>
          </w:tcPr>
          <w:p w14:paraId="770C5A6F"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2FF63ECC"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4" w:type="dxa"/>
            <w:shd w:val="pct60" w:color="auto" w:fill="auto"/>
            <w:vAlign w:val="center"/>
          </w:tcPr>
          <w:p w14:paraId="14D3F64C"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229C8173"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r>
      <w:tr w:rsidR="00DF5D4C" w:rsidRPr="00DF5D4C" w14:paraId="75AF0CF0" w14:textId="77777777" w:rsidTr="00DF5D4C">
        <w:trPr>
          <w:trHeight w:val="243"/>
        </w:trPr>
        <w:tc>
          <w:tcPr>
            <w:tcW w:w="1093" w:type="dxa"/>
            <w:gridSpan w:val="3"/>
            <w:vAlign w:val="center"/>
          </w:tcPr>
          <w:p w14:paraId="61E9F91B"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Asset Amount</w:t>
            </w:r>
          </w:p>
        </w:tc>
        <w:tc>
          <w:tcPr>
            <w:tcW w:w="434" w:type="dxa"/>
            <w:gridSpan w:val="2"/>
            <w:shd w:val="pct60" w:color="auto" w:fill="auto"/>
            <w:vAlign w:val="center"/>
          </w:tcPr>
          <w:p w14:paraId="6806667C"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58968F8B"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389" w:type="dxa"/>
            <w:gridSpan w:val="2"/>
            <w:vAlign w:val="center"/>
          </w:tcPr>
          <w:p w14:paraId="230DA1F0"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5D0A30E1"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shd w:val="pct60" w:color="auto" w:fill="auto"/>
            <w:vAlign w:val="center"/>
          </w:tcPr>
          <w:p w14:paraId="6B020685"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47C113E7"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55255ADC"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151B90E0"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shd w:val="pct60" w:color="auto" w:fill="auto"/>
            <w:vAlign w:val="center"/>
          </w:tcPr>
          <w:p w14:paraId="5D91AAE1"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shd w:val="pct60" w:color="auto" w:fill="auto"/>
            <w:vAlign w:val="center"/>
          </w:tcPr>
          <w:p w14:paraId="38555AD9"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3D8AF9E5"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17A18F79"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2C09E129"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120FB152"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shd w:val="clear" w:color="auto" w:fill="auto"/>
            <w:vAlign w:val="center"/>
          </w:tcPr>
          <w:p w14:paraId="7F125EF1"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shd w:val="pct60" w:color="auto" w:fill="auto"/>
            <w:vAlign w:val="center"/>
          </w:tcPr>
          <w:p w14:paraId="7ED140AD"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3CAB3A3D"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8" w:type="dxa"/>
            <w:gridSpan w:val="2"/>
            <w:shd w:val="pct60" w:color="auto" w:fill="auto"/>
            <w:vAlign w:val="center"/>
          </w:tcPr>
          <w:p w14:paraId="0FE606B6"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069C31B6"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4" w:type="dxa"/>
            <w:shd w:val="pct60" w:color="auto" w:fill="auto"/>
            <w:vAlign w:val="center"/>
          </w:tcPr>
          <w:p w14:paraId="312BD26F"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7934B274"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r>
      <w:tr w:rsidR="00DF5D4C" w:rsidRPr="00DF5D4C" w14:paraId="0AF5A63E" w14:textId="77777777" w:rsidTr="00DF5D4C">
        <w:trPr>
          <w:trHeight w:val="243"/>
        </w:trPr>
        <w:tc>
          <w:tcPr>
            <w:tcW w:w="1093" w:type="dxa"/>
            <w:gridSpan w:val="3"/>
            <w:vAlign w:val="center"/>
          </w:tcPr>
          <w:p w14:paraId="57905CAE"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email (Online)</w:t>
            </w:r>
          </w:p>
        </w:tc>
        <w:tc>
          <w:tcPr>
            <w:tcW w:w="434" w:type="dxa"/>
            <w:gridSpan w:val="2"/>
            <w:shd w:val="pct60" w:color="auto" w:fill="auto"/>
            <w:vAlign w:val="center"/>
          </w:tcPr>
          <w:p w14:paraId="5840650A"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397104B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3FCE3F96"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66A414B"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1557D85A"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6613C31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F2F633B"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77FE922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7C3A5D40"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shd w:val="pct60" w:color="auto" w:fill="auto"/>
            <w:vAlign w:val="center"/>
          </w:tcPr>
          <w:p w14:paraId="66185429"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4E61A91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3A0F5C2"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100C68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5CC1117"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clear" w:color="auto" w:fill="auto"/>
            <w:vAlign w:val="center"/>
          </w:tcPr>
          <w:p w14:paraId="70B86B1B"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shd w:val="pct60" w:color="auto" w:fill="auto"/>
            <w:vAlign w:val="center"/>
          </w:tcPr>
          <w:p w14:paraId="6DF1DD26"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72BDDBD6"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8" w:type="dxa"/>
            <w:gridSpan w:val="2"/>
            <w:shd w:val="pct60" w:color="auto" w:fill="auto"/>
            <w:vAlign w:val="center"/>
          </w:tcPr>
          <w:p w14:paraId="78A78345"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4D63E8E0"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4" w:type="dxa"/>
            <w:shd w:val="pct60" w:color="auto" w:fill="auto"/>
            <w:vAlign w:val="center"/>
          </w:tcPr>
          <w:p w14:paraId="0CE9A821"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7AE3A9CA"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r>
      <w:tr w:rsidR="00DF5D4C" w:rsidRPr="00DF5D4C" w14:paraId="3F3864BD" w14:textId="77777777" w:rsidTr="00DF5D4C">
        <w:trPr>
          <w:trHeight w:val="243"/>
        </w:trPr>
        <w:tc>
          <w:tcPr>
            <w:tcW w:w="1093" w:type="dxa"/>
            <w:gridSpan w:val="3"/>
            <w:vAlign w:val="center"/>
          </w:tcPr>
          <w:p w14:paraId="0CF755BE"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Choose your card (JetBlue)</w:t>
            </w:r>
          </w:p>
        </w:tc>
        <w:tc>
          <w:tcPr>
            <w:tcW w:w="434" w:type="dxa"/>
            <w:gridSpan w:val="2"/>
            <w:shd w:val="pct60" w:color="auto" w:fill="auto"/>
            <w:vAlign w:val="center"/>
          </w:tcPr>
          <w:p w14:paraId="07A11CDD"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4ADCFEA9" w14:textId="77777777" w:rsidR="00DF5D4C" w:rsidRPr="00DF5D4C" w:rsidRDefault="00DF5D4C" w:rsidP="00DF5D4C">
            <w:pPr>
              <w:spacing w:line="300" w:lineRule="auto"/>
              <w:rPr>
                <w:rFonts w:ascii="Calibri Light" w:hAnsi="Calibri Light"/>
                <w:sz w:val="16"/>
              </w:rPr>
            </w:pPr>
          </w:p>
        </w:tc>
        <w:tc>
          <w:tcPr>
            <w:tcW w:w="389" w:type="dxa"/>
            <w:gridSpan w:val="2"/>
            <w:vAlign w:val="center"/>
          </w:tcPr>
          <w:p w14:paraId="1B2271F6"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137AB8AC"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660B4AD7"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5A430853"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58A33968"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08DE4225"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519C467A"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shd w:val="pct60" w:color="auto" w:fill="auto"/>
            <w:vAlign w:val="center"/>
          </w:tcPr>
          <w:p w14:paraId="7348A9A2"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45A09A98"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3D57A50B"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66635915"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0C5D5C6A" w14:textId="77777777" w:rsidR="00DF5D4C" w:rsidRPr="00DF5D4C" w:rsidRDefault="00DF5D4C" w:rsidP="00DF5D4C">
            <w:pPr>
              <w:spacing w:line="300" w:lineRule="auto"/>
              <w:rPr>
                <w:rFonts w:ascii="Calibri Light" w:hAnsi="Calibri Light"/>
                <w:sz w:val="16"/>
              </w:rPr>
            </w:pPr>
          </w:p>
        </w:tc>
        <w:tc>
          <w:tcPr>
            <w:tcW w:w="411" w:type="dxa"/>
            <w:gridSpan w:val="2"/>
            <w:shd w:val="clear" w:color="auto" w:fill="auto"/>
            <w:vAlign w:val="center"/>
          </w:tcPr>
          <w:p w14:paraId="74AF038E"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79284F80"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1A7ED784"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8" w:type="dxa"/>
            <w:gridSpan w:val="2"/>
            <w:shd w:val="pct60" w:color="auto" w:fill="auto"/>
            <w:vAlign w:val="center"/>
          </w:tcPr>
          <w:p w14:paraId="0F1E99BB"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23FC45F2"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shd w:val="pct60" w:color="auto" w:fill="auto"/>
            <w:vAlign w:val="center"/>
          </w:tcPr>
          <w:p w14:paraId="2014126F"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3D13E4AC"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r>
      <w:tr w:rsidR="00DF5D4C" w:rsidRPr="00DF5D4C" w14:paraId="2D1F3094" w14:textId="77777777" w:rsidTr="00DF5D4C">
        <w:trPr>
          <w:trHeight w:val="243"/>
        </w:trPr>
        <w:tc>
          <w:tcPr>
            <w:tcW w:w="1093" w:type="dxa"/>
            <w:gridSpan w:val="3"/>
            <w:vAlign w:val="center"/>
          </w:tcPr>
          <w:p w14:paraId="717D80B9"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Partner Program ID</w:t>
            </w:r>
          </w:p>
        </w:tc>
        <w:tc>
          <w:tcPr>
            <w:tcW w:w="434" w:type="dxa"/>
            <w:gridSpan w:val="2"/>
            <w:shd w:val="pct60" w:color="auto" w:fill="auto"/>
            <w:vAlign w:val="center"/>
          </w:tcPr>
          <w:p w14:paraId="76C01FC8"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43902F1F" w14:textId="77777777" w:rsidR="00DF5D4C" w:rsidRPr="00DF5D4C" w:rsidRDefault="00DF5D4C" w:rsidP="00DF5D4C">
            <w:pPr>
              <w:spacing w:line="300" w:lineRule="auto"/>
              <w:rPr>
                <w:rFonts w:ascii="Calibri Light" w:hAnsi="Calibri Light"/>
                <w:sz w:val="16"/>
              </w:rPr>
            </w:pPr>
          </w:p>
        </w:tc>
        <w:tc>
          <w:tcPr>
            <w:tcW w:w="389" w:type="dxa"/>
            <w:gridSpan w:val="2"/>
            <w:vAlign w:val="center"/>
          </w:tcPr>
          <w:p w14:paraId="0D6C8EA8"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18A98712"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3AAF6E51"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727FCC7"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541958F3"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6B764974"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33ECC58D"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1D6386F8"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0E3D9C48"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6CA134DE"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F762A1F"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33AE2AA" w14:textId="77777777" w:rsidR="00DF5D4C" w:rsidRPr="00DF5D4C" w:rsidRDefault="00DF5D4C" w:rsidP="00DF5D4C">
            <w:pPr>
              <w:spacing w:line="300" w:lineRule="auto"/>
              <w:rPr>
                <w:rFonts w:ascii="Calibri Light" w:hAnsi="Calibri Light"/>
                <w:sz w:val="16"/>
              </w:rPr>
            </w:pPr>
          </w:p>
        </w:tc>
        <w:tc>
          <w:tcPr>
            <w:tcW w:w="411" w:type="dxa"/>
            <w:gridSpan w:val="2"/>
            <w:shd w:val="clear" w:color="auto" w:fill="auto"/>
            <w:vAlign w:val="center"/>
          </w:tcPr>
          <w:p w14:paraId="35169A41"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3F288B40"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1172F5B6" w14:textId="77777777" w:rsidR="00DF5D4C" w:rsidRPr="00DF5D4C" w:rsidRDefault="00DF5D4C" w:rsidP="00DF5D4C">
            <w:pPr>
              <w:spacing w:line="300" w:lineRule="auto"/>
              <w:rPr>
                <w:rFonts w:ascii="Calibri Light" w:hAnsi="Calibri Light"/>
                <w:sz w:val="16"/>
              </w:rPr>
            </w:pPr>
          </w:p>
        </w:tc>
        <w:tc>
          <w:tcPr>
            <w:tcW w:w="418" w:type="dxa"/>
            <w:gridSpan w:val="2"/>
            <w:shd w:val="pct60" w:color="auto" w:fill="auto"/>
            <w:vAlign w:val="center"/>
          </w:tcPr>
          <w:p w14:paraId="02490A55" w14:textId="77777777" w:rsidR="00DF5D4C" w:rsidRPr="00DF5D4C" w:rsidRDefault="00DF5D4C" w:rsidP="00DF5D4C">
            <w:pPr>
              <w:spacing w:line="300" w:lineRule="auto"/>
              <w:rPr>
                <w:rFonts w:ascii="Calibri Light" w:hAnsi="Calibri Light"/>
                <w:sz w:val="16"/>
              </w:rPr>
            </w:pPr>
          </w:p>
        </w:tc>
        <w:tc>
          <w:tcPr>
            <w:tcW w:w="414" w:type="dxa"/>
            <w:vAlign w:val="center"/>
          </w:tcPr>
          <w:p w14:paraId="471E0FBB" w14:textId="77777777" w:rsidR="00DF5D4C" w:rsidRPr="00DF5D4C" w:rsidRDefault="00DF5D4C" w:rsidP="00DF5D4C">
            <w:pPr>
              <w:spacing w:line="300" w:lineRule="auto"/>
              <w:rPr>
                <w:rFonts w:ascii="Calibri Light" w:hAnsi="Calibri Light"/>
                <w:sz w:val="16"/>
              </w:rPr>
            </w:pPr>
          </w:p>
        </w:tc>
        <w:tc>
          <w:tcPr>
            <w:tcW w:w="414" w:type="dxa"/>
            <w:shd w:val="pct60" w:color="auto" w:fill="auto"/>
            <w:vAlign w:val="center"/>
          </w:tcPr>
          <w:p w14:paraId="674E6342" w14:textId="77777777" w:rsidR="00DF5D4C" w:rsidRPr="00DF5D4C" w:rsidRDefault="00DF5D4C" w:rsidP="00DF5D4C">
            <w:pPr>
              <w:spacing w:line="300" w:lineRule="auto"/>
              <w:rPr>
                <w:rFonts w:ascii="Calibri Light" w:hAnsi="Calibri Light"/>
                <w:sz w:val="16"/>
              </w:rPr>
            </w:pPr>
          </w:p>
        </w:tc>
        <w:tc>
          <w:tcPr>
            <w:tcW w:w="414" w:type="dxa"/>
            <w:vAlign w:val="center"/>
          </w:tcPr>
          <w:p w14:paraId="4542C227" w14:textId="77777777" w:rsidR="00DF5D4C" w:rsidRPr="00DF5D4C" w:rsidRDefault="00DF5D4C" w:rsidP="00DF5D4C">
            <w:pPr>
              <w:spacing w:line="300" w:lineRule="auto"/>
              <w:rPr>
                <w:rFonts w:ascii="Calibri Light" w:hAnsi="Calibri Light"/>
                <w:sz w:val="16"/>
              </w:rPr>
            </w:pPr>
          </w:p>
        </w:tc>
      </w:tr>
      <w:tr w:rsidR="00DF5D4C" w:rsidRPr="00DF5D4C" w14:paraId="55E8C52F" w14:textId="77777777" w:rsidTr="00DF5D4C">
        <w:trPr>
          <w:trHeight w:val="243"/>
        </w:trPr>
        <w:tc>
          <w:tcPr>
            <w:tcW w:w="1093" w:type="dxa"/>
            <w:gridSpan w:val="3"/>
            <w:vAlign w:val="center"/>
          </w:tcPr>
          <w:p w14:paraId="20977283"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Company Name</w:t>
            </w:r>
          </w:p>
        </w:tc>
        <w:tc>
          <w:tcPr>
            <w:tcW w:w="434" w:type="dxa"/>
            <w:gridSpan w:val="2"/>
            <w:shd w:val="pct60" w:color="auto" w:fill="auto"/>
            <w:vAlign w:val="center"/>
          </w:tcPr>
          <w:p w14:paraId="6D10CFC6"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38FFC402"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470F5BE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345FC0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1EE227C1"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651BEC1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7B3CBAB7"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3D3FD8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56B3332F"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shd w:val="pct60" w:color="auto" w:fill="auto"/>
            <w:vAlign w:val="center"/>
          </w:tcPr>
          <w:p w14:paraId="33BF82EB"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550E39F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DD3060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439B556B"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928D50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clear" w:color="auto" w:fill="auto"/>
            <w:vAlign w:val="center"/>
          </w:tcPr>
          <w:p w14:paraId="6E80F0E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63A72183"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1DBD9CFF"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8" w:type="dxa"/>
            <w:gridSpan w:val="2"/>
            <w:shd w:val="pct60" w:color="auto" w:fill="auto"/>
            <w:vAlign w:val="center"/>
          </w:tcPr>
          <w:p w14:paraId="0E3CA686"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47CD2BE2"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4" w:type="dxa"/>
            <w:shd w:val="pct60" w:color="auto" w:fill="auto"/>
            <w:vAlign w:val="center"/>
          </w:tcPr>
          <w:p w14:paraId="251968B3"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5AD26E92"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r>
      <w:tr w:rsidR="00DF5D4C" w:rsidRPr="00DF5D4C" w14:paraId="3B59EB13" w14:textId="77777777" w:rsidTr="00DF5D4C">
        <w:trPr>
          <w:trHeight w:val="243"/>
        </w:trPr>
        <w:tc>
          <w:tcPr>
            <w:tcW w:w="1093" w:type="dxa"/>
            <w:gridSpan w:val="3"/>
            <w:vAlign w:val="center"/>
          </w:tcPr>
          <w:p w14:paraId="5DE1765C"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Company Structure</w:t>
            </w:r>
          </w:p>
        </w:tc>
        <w:tc>
          <w:tcPr>
            <w:tcW w:w="434" w:type="dxa"/>
            <w:gridSpan w:val="2"/>
            <w:shd w:val="pct60" w:color="auto" w:fill="auto"/>
            <w:vAlign w:val="center"/>
          </w:tcPr>
          <w:p w14:paraId="2D86A2E8"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21245EF2" w14:textId="77777777" w:rsidR="00DF5D4C" w:rsidRPr="00DF5D4C" w:rsidRDefault="00DF5D4C" w:rsidP="00DF5D4C">
            <w:pPr>
              <w:spacing w:line="300" w:lineRule="auto"/>
              <w:rPr>
                <w:rFonts w:ascii="Calibri Light" w:hAnsi="Calibri Light"/>
                <w:sz w:val="16"/>
              </w:rPr>
            </w:pPr>
          </w:p>
        </w:tc>
        <w:tc>
          <w:tcPr>
            <w:tcW w:w="389" w:type="dxa"/>
            <w:gridSpan w:val="2"/>
            <w:vAlign w:val="center"/>
          </w:tcPr>
          <w:p w14:paraId="0B5B3A64"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45DBC4F3"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1B1F8814"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23B42D07"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52301D24"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1ADABF61"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54ECA2C9"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152DDBDA"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1B580414"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1AA12A7E"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33E7D23B"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5F78EC96" w14:textId="77777777" w:rsidR="00DF5D4C" w:rsidRPr="00DF5D4C" w:rsidRDefault="00DF5D4C" w:rsidP="00DF5D4C">
            <w:pPr>
              <w:spacing w:line="300" w:lineRule="auto"/>
              <w:rPr>
                <w:rFonts w:ascii="Calibri Light" w:hAnsi="Calibri Light"/>
                <w:sz w:val="16"/>
              </w:rPr>
            </w:pPr>
          </w:p>
        </w:tc>
        <w:tc>
          <w:tcPr>
            <w:tcW w:w="411" w:type="dxa"/>
            <w:gridSpan w:val="2"/>
            <w:shd w:val="clear" w:color="auto" w:fill="auto"/>
            <w:vAlign w:val="center"/>
          </w:tcPr>
          <w:p w14:paraId="3D191773"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06A57245"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141D6C3A" w14:textId="77777777" w:rsidR="00DF5D4C" w:rsidRPr="00DF5D4C" w:rsidRDefault="00DF5D4C" w:rsidP="00DF5D4C">
            <w:pPr>
              <w:spacing w:line="300" w:lineRule="auto"/>
              <w:rPr>
                <w:rFonts w:ascii="Calibri Light" w:hAnsi="Calibri Light"/>
                <w:sz w:val="16"/>
              </w:rPr>
            </w:pPr>
          </w:p>
        </w:tc>
        <w:tc>
          <w:tcPr>
            <w:tcW w:w="418" w:type="dxa"/>
            <w:gridSpan w:val="2"/>
            <w:shd w:val="pct60" w:color="auto" w:fill="auto"/>
            <w:vAlign w:val="center"/>
          </w:tcPr>
          <w:p w14:paraId="47CDB886" w14:textId="77777777" w:rsidR="00DF5D4C" w:rsidRPr="00DF5D4C" w:rsidRDefault="00DF5D4C" w:rsidP="00DF5D4C">
            <w:pPr>
              <w:spacing w:line="300" w:lineRule="auto"/>
              <w:rPr>
                <w:rFonts w:ascii="Calibri Light" w:hAnsi="Calibri Light"/>
                <w:sz w:val="16"/>
              </w:rPr>
            </w:pPr>
          </w:p>
        </w:tc>
        <w:tc>
          <w:tcPr>
            <w:tcW w:w="414" w:type="dxa"/>
            <w:vAlign w:val="center"/>
          </w:tcPr>
          <w:p w14:paraId="3A2CC326" w14:textId="77777777" w:rsidR="00DF5D4C" w:rsidRPr="00DF5D4C" w:rsidRDefault="00DF5D4C" w:rsidP="00DF5D4C">
            <w:pPr>
              <w:spacing w:line="300" w:lineRule="auto"/>
              <w:rPr>
                <w:rFonts w:ascii="Calibri Light" w:hAnsi="Calibri Light"/>
                <w:sz w:val="16"/>
              </w:rPr>
            </w:pPr>
          </w:p>
        </w:tc>
        <w:tc>
          <w:tcPr>
            <w:tcW w:w="414" w:type="dxa"/>
            <w:shd w:val="pct60" w:color="auto" w:fill="auto"/>
            <w:vAlign w:val="center"/>
          </w:tcPr>
          <w:p w14:paraId="624753CE" w14:textId="77777777" w:rsidR="00DF5D4C" w:rsidRPr="00DF5D4C" w:rsidRDefault="00DF5D4C" w:rsidP="00DF5D4C">
            <w:pPr>
              <w:spacing w:line="300" w:lineRule="auto"/>
              <w:rPr>
                <w:rFonts w:ascii="Calibri Light" w:hAnsi="Calibri Light"/>
                <w:sz w:val="16"/>
              </w:rPr>
            </w:pPr>
          </w:p>
        </w:tc>
        <w:tc>
          <w:tcPr>
            <w:tcW w:w="414" w:type="dxa"/>
            <w:vAlign w:val="center"/>
          </w:tcPr>
          <w:p w14:paraId="6566FF38" w14:textId="77777777" w:rsidR="00DF5D4C" w:rsidRPr="00DF5D4C" w:rsidRDefault="00DF5D4C" w:rsidP="00DF5D4C">
            <w:pPr>
              <w:spacing w:line="300" w:lineRule="auto"/>
              <w:rPr>
                <w:rFonts w:ascii="Calibri Light" w:hAnsi="Calibri Light"/>
                <w:sz w:val="16"/>
              </w:rPr>
            </w:pPr>
          </w:p>
        </w:tc>
      </w:tr>
      <w:tr w:rsidR="00DF5D4C" w:rsidRPr="00DF5D4C" w14:paraId="6B971C97" w14:textId="77777777" w:rsidTr="00DF5D4C">
        <w:trPr>
          <w:trHeight w:val="243"/>
        </w:trPr>
        <w:tc>
          <w:tcPr>
            <w:tcW w:w="1093" w:type="dxa"/>
            <w:gridSpan w:val="3"/>
            <w:vAlign w:val="center"/>
          </w:tcPr>
          <w:p w14:paraId="039C08AE"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Tax ID Number</w:t>
            </w:r>
          </w:p>
        </w:tc>
        <w:tc>
          <w:tcPr>
            <w:tcW w:w="434" w:type="dxa"/>
            <w:gridSpan w:val="2"/>
            <w:shd w:val="pct60" w:color="auto" w:fill="auto"/>
            <w:vAlign w:val="center"/>
          </w:tcPr>
          <w:p w14:paraId="1405A759"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37F1B449" w14:textId="77777777" w:rsidR="00DF5D4C" w:rsidRPr="00DF5D4C" w:rsidRDefault="00DF5D4C" w:rsidP="00DF5D4C">
            <w:pPr>
              <w:spacing w:line="300" w:lineRule="auto"/>
              <w:rPr>
                <w:rFonts w:ascii="Calibri Light" w:hAnsi="Calibri Light"/>
                <w:sz w:val="16"/>
              </w:rPr>
            </w:pPr>
          </w:p>
        </w:tc>
        <w:tc>
          <w:tcPr>
            <w:tcW w:w="389" w:type="dxa"/>
            <w:gridSpan w:val="2"/>
            <w:vAlign w:val="center"/>
          </w:tcPr>
          <w:p w14:paraId="4E9E1BC7"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229C712B"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66AE4A39"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4762511C"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21CE884C"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0B4F9F62"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08A228EE"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5008DA06"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EA0EE6B"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EE781B1"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12676933"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243B93C9" w14:textId="77777777" w:rsidR="00DF5D4C" w:rsidRPr="00DF5D4C" w:rsidRDefault="00DF5D4C" w:rsidP="00DF5D4C">
            <w:pPr>
              <w:spacing w:line="300" w:lineRule="auto"/>
              <w:rPr>
                <w:rFonts w:ascii="Calibri Light" w:hAnsi="Calibri Light"/>
                <w:sz w:val="16"/>
              </w:rPr>
            </w:pPr>
          </w:p>
        </w:tc>
        <w:tc>
          <w:tcPr>
            <w:tcW w:w="411" w:type="dxa"/>
            <w:gridSpan w:val="2"/>
            <w:shd w:val="clear" w:color="auto" w:fill="auto"/>
            <w:vAlign w:val="center"/>
          </w:tcPr>
          <w:p w14:paraId="1CA139B9"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70302E6B"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0371B244" w14:textId="77777777" w:rsidR="00DF5D4C" w:rsidRPr="00DF5D4C" w:rsidRDefault="00DF5D4C" w:rsidP="00DF5D4C">
            <w:pPr>
              <w:spacing w:line="300" w:lineRule="auto"/>
              <w:rPr>
                <w:rFonts w:ascii="Calibri Light" w:hAnsi="Calibri Light"/>
                <w:sz w:val="16"/>
              </w:rPr>
            </w:pPr>
          </w:p>
        </w:tc>
        <w:tc>
          <w:tcPr>
            <w:tcW w:w="418" w:type="dxa"/>
            <w:gridSpan w:val="2"/>
            <w:shd w:val="pct60" w:color="auto" w:fill="auto"/>
            <w:vAlign w:val="center"/>
          </w:tcPr>
          <w:p w14:paraId="3BD083B1" w14:textId="77777777" w:rsidR="00DF5D4C" w:rsidRPr="00DF5D4C" w:rsidRDefault="00DF5D4C" w:rsidP="00DF5D4C">
            <w:pPr>
              <w:spacing w:line="300" w:lineRule="auto"/>
              <w:rPr>
                <w:rFonts w:ascii="Calibri Light" w:hAnsi="Calibri Light"/>
                <w:sz w:val="16"/>
              </w:rPr>
            </w:pPr>
          </w:p>
        </w:tc>
        <w:tc>
          <w:tcPr>
            <w:tcW w:w="414" w:type="dxa"/>
            <w:vAlign w:val="center"/>
          </w:tcPr>
          <w:p w14:paraId="4958DE7D" w14:textId="77777777" w:rsidR="00DF5D4C" w:rsidRPr="00DF5D4C" w:rsidRDefault="00DF5D4C" w:rsidP="00DF5D4C">
            <w:pPr>
              <w:spacing w:line="300" w:lineRule="auto"/>
              <w:rPr>
                <w:rFonts w:ascii="Calibri Light" w:hAnsi="Calibri Light"/>
                <w:sz w:val="16"/>
              </w:rPr>
            </w:pPr>
          </w:p>
        </w:tc>
        <w:tc>
          <w:tcPr>
            <w:tcW w:w="414" w:type="dxa"/>
            <w:shd w:val="pct60" w:color="auto" w:fill="auto"/>
            <w:vAlign w:val="center"/>
          </w:tcPr>
          <w:p w14:paraId="715C3C4C" w14:textId="77777777" w:rsidR="00DF5D4C" w:rsidRPr="00DF5D4C" w:rsidRDefault="00DF5D4C" w:rsidP="00DF5D4C">
            <w:pPr>
              <w:spacing w:line="300" w:lineRule="auto"/>
              <w:rPr>
                <w:rFonts w:ascii="Calibri Light" w:hAnsi="Calibri Light"/>
                <w:sz w:val="16"/>
              </w:rPr>
            </w:pPr>
          </w:p>
        </w:tc>
        <w:tc>
          <w:tcPr>
            <w:tcW w:w="414" w:type="dxa"/>
            <w:vAlign w:val="center"/>
          </w:tcPr>
          <w:p w14:paraId="7A82161C" w14:textId="77777777" w:rsidR="00DF5D4C" w:rsidRPr="00DF5D4C" w:rsidRDefault="00DF5D4C" w:rsidP="00DF5D4C">
            <w:pPr>
              <w:spacing w:line="300" w:lineRule="auto"/>
              <w:rPr>
                <w:rFonts w:ascii="Calibri Light" w:hAnsi="Calibri Light"/>
                <w:sz w:val="16"/>
              </w:rPr>
            </w:pPr>
          </w:p>
        </w:tc>
      </w:tr>
      <w:tr w:rsidR="00DF5D4C" w:rsidRPr="00DF5D4C" w14:paraId="1E0A6201" w14:textId="77777777" w:rsidTr="00DF5D4C">
        <w:trPr>
          <w:trHeight w:val="243"/>
        </w:trPr>
        <w:tc>
          <w:tcPr>
            <w:tcW w:w="1093" w:type="dxa"/>
            <w:gridSpan w:val="3"/>
            <w:vAlign w:val="center"/>
          </w:tcPr>
          <w:p w14:paraId="1F30C6C4"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Company Address</w:t>
            </w:r>
          </w:p>
        </w:tc>
        <w:tc>
          <w:tcPr>
            <w:tcW w:w="434" w:type="dxa"/>
            <w:gridSpan w:val="2"/>
            <w:shd w:val="pct60" w:color="auto" w:fill="auto"/>
            <w:vAlign w:val="center"/>
          </w:tcPr>
          <w:p w14:paraId="2D461510"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74A2C1B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22EE0DC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192663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086892FE"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2EDBDE8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43F4F37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72C8022"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713C6DC4"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shd w:val="pct60" w:color="auto" w:fill="auto"/>
            <w:vAlign w:val="center"/>
          </w:tcPr>
          <w:p w14:paraId="364BFB1B"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1BECFAE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D612276"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427406D2"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78368D2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clear" w:color="auto" w:fill="auto"/>
            <w:vAlign w:val="center"/>
          </w:tcPr>
          <w:p w14:paraId="5FD26D2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26B27CC3"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28690787"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8" w:type="dxa"/>
            <w:gridSpan w:val="2"/>
            <w:shd w:val="pct60" w:color="auto" w:fill="auto"/>
            <w:vAlign w:val="center"/>
          </w:tcPr>
          <w:p w14:paraId="605292D8"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5AD84946"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4" w:type="dxa"/>
            <w:shd w:val="pct60" w:color="auto" w:fill="auto"/>
            <w:vAlign w:val="center"/>
          </w:tcPr>
          <w:p w14:paraId="367FF658"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661A67BB"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r>
      <w:tr w:rsidR="00DF5D4C" w:rsidRPr="00DF5D4C" w14:paraId="2C326EC9" w14:textId="77777777" w:rsidTr="00DF5D4C">
        <w:trPr>
          <w:trHeight w:val="243"/>
        </w:trPr>
        <w:tc>
          <w:tcPr>
            <w:tcW w:w="1093" w:type="dxa"/>
            <w:gridSpan w:val="3"/>
            <w:vAlign w:val="center"/>
          </w:tcPr>
          <w:p w14:paraId="0F5E7784"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Company phone</w:t>
            </w:r>
          </w:p>
        </w:tc>
        <w:tc>
          <w:tcPr>
            <w:tcW w:w="434" w:type="dxa"/>
            <w:gridSpan w:val="2"/>
            <w:shd w:val="pct60" w:color="auto" w:fill="auto"/>
            <w:vAlign w:val="center"/>
          </w:tcPr>
          <w:p w14:paraId="361BAA71"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5E66805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1D55D0B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0359B4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2393E577"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7BD6CFC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7AEF2EA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44DDE9F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1065FAE8"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shd w:val="pct60" w:color="auto" w:fill="auto"/>
            <w:vAlign w:val="center"/>
          </w:tcPr>
          <w:p w14:paraId="33575D04"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399827E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D3FFE1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B03C08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9FCC9E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clear" w:color="auto" w:fill="auto"/>
            <w:vAlign w:val="center"/>
          </w:tcPr>
          <w:p w14:paraId="11DAE09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14E5C3E4"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4D98B18F"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8" w:type="dxa"/>
            <w:gridSpan w:val="2"/>
            <w:shd w:val="pct60" w:color="auto" w:fill="auto"/>
            <w:vAlign w:val="center"/>
          </w:tcPr>
          <w:p w14:paraId="75E08979"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4206CE95"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4" w:type="dxa"/>
            <w:shd w:val="pct60" w:color="auto" w:fill="auto"/>
            <w:vAlign w:val="center"/>
          </w:tcPr>
          <w:p w14:paraId="1A300C10"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404B84CC"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r>
      <w:tr w:rsidR="00DF5D4C" w:rsidRPr="00DF5D4C" w14:paraId="4A088318" w14:textId="77777777" w:rsidTr="00DF5D4C">
        <w:trPr>
          <w:trHeight w:val="243"/>
        </w:trPr>
        <w:tc>
          <w:tcPr>
            <w:tcW w:w="1093" w:type="dxa"/>
            <w:gridSpan w:val="3"/>
            <w:vAlign w:val="center"/>
          </w:tcPr>
          <w:p w14:paraId="25D0E558"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Industry Type</w:t>
            </w:r>
          </w:p>
        </w:tc>
        <w:tc>
          <w:tcPr>
            <w:tcW w:w="434" w:type="dxa"/>
            <w:gridSpan w:val="2"/>
            <w:shd w:val="pct60" w:color="auto" w:fill="auto"/>
            <w:vAlign w:val="center"/>
          </w:tcPr>
          <w:p w14:paraId="59FB3004"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146DFB7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5A55FC2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FB6FC72"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19FF7590"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784DC81C"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5B02E03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8609C8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4D620597"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shd w:val="pct60" w:color="auto" w:fill="auto"/>
            <w:vAlign w:val="center"/>
          </w:tcPr>
          <w:p w14:paraId="447D592E"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17D3260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A67D9F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D212A9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C6B277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clear" w:color="auto" w:fill="auto"/>
            <w:vAlign w:val="center"/>
          </w:tcPr>
          <w:p w14:paraId="55D4CBF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5FA1286E"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4498E72B"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8" w:type="dxa"/>
            <w:gridSpan w:val="2"/>
            <w:shd w:val="pct60" w:color="auto" w:fill="auto"/>
            <w:vAlign w:val="center"/>
          </w:tcPr>
          <w:p w14:paraId="38E922FB"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62EFC029"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4" w:type="dxa"/>
            <w:shd w:val="pct60" w:color="auto" w:fill="auto"/>
            <w:vAlign w:val="center"/>
          </w:tcPr>
          <w:p w14:paraId="22ABE1F4"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37080730"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r>
      <w:tr w:rsidR="00DF5D4C" w:rsidRPr="00DF5D4C" w14:paraId="38DB0148" w14:textId="77777777" w:rsidTr="00DF5D4C">
        <w:trPr>
          <w:trHeight w:val="258"/>
        </w:trPr>
        <w:tc>
          <w:tcPr>
            <w:tcW w:w="1093" w:type="dxa"/>
            <w:gridSpan w:val="3"/>
            <w:vAlign w:val="center"/>
          </w:tcPr>
          <w:p w14:paraId="439A1493"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Years in Operation</w:t>
            </w:r>
          </w:p>
        </w:tc>
        <w:tc>
          <w:tcPr>
            <w:tcW w:w="434" w:type="dxa"/>
            <w:gridSpan w:val="2"/>
            <w:shd w:val="pct60" w:color="auto" w:fill="auto"/>
            <w:vAlign w:val="center"/>
          </w:tcPr>
          <w:p w14:paraId="0914119D"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61F46F1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79563132"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7AAA50A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72E63DC9"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05DD3DBC"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396169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7FEC4DC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2771BA38"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shd w:val="pct60" w:color="auto" w:fill="auto"/>
            <w:vAlign w:val="center"/>
          </w:tcPr>
          <w:p w14:paraId="5101BCDA"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4AB6CE1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20DFCFC"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4DAF303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4D920DE"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clear" w:color="auto" w:fill="auto"/>
            <w:vAlign w:val="center"/>
          </w:tcPr>
          <w:p w14:paraId="28CEC6A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1FA7E4FD"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07087C1B"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8" w:type="dxa"/>
            <w:gridSpan w:val="2"/>
            <w:shd w:val="pct60" w:color="auto" w:fill="auto"/>
            <w:vAlign w:val="center"/>
          </w:tcPr>
          <w:p w14:paraId="6B8DC224"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385DD0F8"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4" w:type="dxa"/>
            <w:shd w:val="pct60" w:color="auto" w:fill="auto"/>
            <w:vAlign w:val="center"/>
          </w:tcPr>
          <w:p w14:paraId="02269789"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1D90034A"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r>
      <w:tr w:rsidR="00DF5D4C" w:rsidRPr="00DF5D4C" w14:paraId="32AB6047" w14:textId="77777777" w:rsidTr="00DF5D4C">
        <w:trPr>
          <w:trHeight w:val="258"/>
        </w:trPr>
        <w:tc>
          <w:tcPr>
            <w:tcW w:w="1093" w:type="dxa"/>
            <w:gridSpan w:val="3"/>
            <w:vAlign w:val="center"/>
          </w:tcPr>
          <w:p w14:paraId="44CCF801"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Company Name on the Card</w:t>
            </w:r>
          </w:p>
        </w:tc>
        <w:tc>
          <w:tcPr>
            <w:tcW w:w="434" w:type="dxa"/>
            <w:gridSpan w:val="2"/>
            <w:shd w:val="pct60" w:color="auto" w:fill="auto"/>
            <w:vAlign w:val="center"/>
          </w:tcPr>
          <w:p w14:paraId="065317D5"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3CC5F536" w14:textId="77777777" w:rsidR="00DF5D4C" w:rsidRPr="00DF5D4C" w:rsidRDefault="00DF5D4C" w:rsidP="00DF5D4C">
            <w:pPr>
              <w:spacing w:line="300" w:lineRule="auto"/>
              <w:rPr>
                <w:rFonts w:ascii="Calibri Light" w:hAnsi="Calibri Light"/>
                <w:sz w:val="16"/>
              </w:rPr>
            </w:pPr>
          </w:p>
        </w:tc>
        <w:tc>
          <w:tcPr>
            <w:tcW w:w="389" w:type="dxa"/>
            <w:gridSpan w:val="2"/>
            <w:vAlign w:val="center"/>
          </w:tcPr>
          <w:p w14:paraId="115CE040"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3313C39A"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1843C84F"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B683E9C"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6936E48D"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9EAD50D"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40FC6023"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2D0107D7"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1B9696E1"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B26EC0F"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1F3AEFBE"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330BFBE7" w14:textId="77777777" w:rsidR="00DF5D4C" w:rsidRPr="00DF5D4C" w:rsidRDefault="00DF5D4C" w:rsidP="00DF5D4C">
            <w:pPr>
              <w:spacing w:line="300" w:lineRule="auto"/>
              <w:rPr>
                <w:rFonts w:ascii="Calibri Light" w:hAnsi="Calibri Light"/>
                <w:sz w:val="16"/>
              </w:rPr>
            </w:pPr>
          </w:p>
        </w:tc>
        <w:tc>
          <w:tcPr>
            <w:tcW w:w="411" w:type="dxa"/>
            <w:gridSpan w:val="2"/>
            <w:shd w:val="clear" w:color="auto" w:fill="auto"/>
            <w:vAlign w:val="center"/>
          </w:tcPr>
          <w:p w14:paraId="6DCBA961"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392DCD9F"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2D362F72" w14:textId="77777777" w:rsidR="00DF5D4C" w:rsidRPr="00DF5D4C" w:rsidRDefault="00DF5D4C" w:rsidP="00DF5D4C">
            <w:pPr>
              <w:spacing w:line="300" w:lineRule="auto"/>
              <w:rPr>
                <w:rFonts w:ascii="Calibri Light" w:hAnsi="Calibri Light"/>
                <w:sz w:val="16"/>
              </w:rPr>
            </w:pPr>
          </w:p>
        </w:tc>
        <w:tc>
          <w:tcPr>
            <w:tcW w:w="418" w:type="dxa"/>
            <w:gridSpan w:val="2"/>
            <w:shd w:val="pct60" w:color="auto" w:fill="auto"/>
            <w:vAlign w:val="center"/>
          </w:tcPr>
          <w:p w14:paraId="12C6E45C" w14:textId="77777777" w:rsidR="00DF5D4C" w:rsidRPr="00DF5D4C" w:rsidRDefault="00DF5D4C" w:rsidP="00DF5D4C">
            <w:pPr>
              <w:spacing w:line="300" w:lineRule="auto"/>
              <w:rPr>
                <w:rFonts w:ascii="Calibri Light" w:hAnsi="Calibri Light"/>
                <w:sz w:val="16"/>
              </w:rPr>
            </w:pPr>
          </w:p>
        </w:tc>
        <w:tc>
          <w:tcPr>
            <w:tcW w:w="414" w:type="dxa"/>
            <w:vAlign w:val="center"/>
          </w:tcPr>
          <w:p w14:paraId="73335CE2" w14:textId="77777777" w:rsidR="00DF5D4C" w:rsidRPr="00DF5D4C" w:rsidRDefault="00DF5D4C" w:rsidP="00DF5D4C">
            <w:pPr>
              <w:spacing w:line="300" w:lineRule="auto"/>
              <w:rPr>
                <w:rFonts w:ascii="Calibri Light" w:hAnsi="Calibri Light"/>
                <w:sz w:val="16"/>
              </w:rPr>
            </w:pPr>
          </w:p>
        </w:tc>
        <w:tc>
          <w:tcPr>
            <w:tcW w:w="414" w:type="dxa"/>
            <w:shd w:val="pct60" w:color="auto" w:fill="auto"/>
            <w:vAlign w:val="center"/>
          </w:tcPr>
          <w:p w14:paraId="147F448A" w14:textId="77777777" w:rsidR="00DF5D4C" w:rsidRPr="00DF5D4C" w:rsidRDefault="00DF5D4C" w:rsidP="00DF5D4C">
            <w:pPr>
              <w:spacing w:line="300" w:lineRule="auto"/>
              <w:rPr>
                <w:rFonts w:ascii="Calibri Light" w:hAnsi="Calibri Light"/>
                <w:sz w:val="16"/>
              </w:rPr>
            </w:pPr>
          </w:p>
        </w:tc>
        <w:tc>
          <w:tcPr>
            <w:tcW w:w="414" w:type="dxa"/>
            <w:vAlign w:val="center"/>
          </w:tcPr>
          <w:p w14:paraId="71750E1D" w14:textId="77777777" w:rsidR="00DF5D4C" w:rsidRPr="00DF5D4C" w:rsidRDefault="00DF5D4C" w:rsidP="00DF5D4C">
            <w:pPr>
              <w:spacing w:line="300" w:lineRule="auto"/>
              <w:rPr>
                <w:rFonts w:ascii="Calibri Light" w:hAnsi="Calibri Light"/>
                <w:sz w:val="16"/>
              </w:rPr>
            </w:pPr>
          </w:p>
        </w:tc>
      </w:tr>
      <w:tr w:rsidR="00DF5D4C" w:rsidRPr="00DF5D4C" w14:paraId="33111E52" w14:textId="77777777" w:rsidTr="00DF5D4C">
        <w:trPr>
          <w:trHeight w:val="258"/>
        </w:trPr>
        <w:tc>
          <w:tcPr>
            <w:tcW w:w="1093" w:type="dxa"/>
            <w:gridSpan w:val="3"/>
            <w:vAlign w:val="center"/>
          </w:tcPr>
          <w:p w14:paraId="73995370"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Number of Employees</w:t>
            </w:r>
          </w:p>
        </w:tc>
        <w:tc>
          <w:tcPr>
            <w:tcW w:w="434" w:type="dxa"/>
            <w:gridSpan w:val="2"/>
            <w:shd w:val="pct60" w:color="auto" w:fill="auto"/>
            <w:vAlign w:val="center"/>
          </w:tcPr>
          <w:p w14:paraId="5C22F31C"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43D56A17"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6D53C3E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4190578E"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597BB12F"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794946A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B28EBDC"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BED136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110DAD36"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shd w:val="pct60" w:color="auto" w:fill="auto"/>
            <w:vAlign w:val="center"/>
          </w:tcPr>
          <w:p w14:paraId="54BAA7D7"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17C5B7E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72DCA4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2B4DA3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7F23FEB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clear" w:color="auto" w:fill="auto"/>
            <w:vAlign w:val="center"/>
          </w:tcPr>
          <w:p w14:paraId="22F0908C"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01E61651"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72F2D187"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8" w:type="dxa"/>
            <w:gridSpan w:val="2"/>
            <w:shd w:val="pct60" w:color="auto" w:fill="auto"/>
            <w:vAlign w:val="center"/>
          </w:tcPr>
          <w:p w14:paraId="685D1969"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56A4BB2B"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4" w:type="dxa"/>
            <w:shd w:val="pct60" w:color="auto" w:fill="auto"/>
            <w:vAlign w:val="center"/>
          </w:tcPr>
          <w:p w14:paraId="08AD3B4A"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78C8311D"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r>
      <w:tr w:rsidR="00DF5D4C" w:rsidRPr="00DF5D4C" w14:paraId="511089DF" w14:textId="77777777" w:rsidTr="00DF5D4C">
        <w:trPr>
          <w:trHeight w:val="258"/>
        </w:trPr>
        <w:tc>
          <w:tcPr>
            <w:tcW w:w="1093" w:type="dxa"/>
            <w:gridSpan w:val="3"/>
            <w:vAlign w:val="center"/>
          </w:tcPr>
          <w:p w14:paraId="32C50223"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Title of Authorized Officer</w:t>
            </w:r>
          </w:p>
        </w:tc>
        <w:tc>
          <w:tcPr>
            <w:tcW w:w="434" w:type="dxa"/>
            <w:gridSpan w:val="2"/>
            <w:shd w:val="pct60" w:color="auto" w:fill="auto"/>
            <w:vAlign w:val="center"/>
          </w:tcPr>
          <w:p w14:paraId="4AEFC418"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6B429C37" w14:textId="77777777" w:rsidR="00DF5D4C" w:rsidRPr="00DF5D4C" w:rsidRDefault="00DF5D4C" w:rsidP="00DF5D4C">
            <w:pPr>
              <w:spacing w:line="300" w:lineRule="auto"/>
              <w:rPr>
                <w:rFonts w:ascii="Calibri Light" w:hAnsi="Calibri Light"/>
                <w:sz w:val="16"/>
              </w:rPr>
            </w:pPr>
          </w:p>
        </w:tc>
        <w:tc>
          <w:tcPr>
            <w:tcW w:w="389" w:type="dxa"/>
            <w:gridSpan w:val="2"/>
            <w:vAlign w:val="center"/>
          </w:tcPr>
          <w:p w14:paraId="756FDF77"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5FDCD13D"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3553F87D"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1709964"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07B98432"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311372C"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767E77FC"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6CCDF90D"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34D86754"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6D00C1E0"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511AAFB3"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07D353A7" w14:textId="77777777" w:rsidR="00DF5D4C" w:rsidRPr="00DF5D4C" w:rsidRDefault="00DF5D4C" w:rsidP="00DF5D4C">
            <w:pPr>
              <w:spacing w:line="300" w:lineRule="auto"/>
              <w:rPr>
                <w:rFonts w:ascii="Calibri Light" w:hAnsi="Calibri Light"/>
                <w:sz w:val="16"/>
              </w:rPr>
            </w:pPr>
          </w:p>
        </w:tc>
        <w:tc>
          <w:tcPr>
            <w:tcW w:w="411" w:type="dxa"/>
            <w:gridSpan w:val="2"/>
            <w:shd w:val="clear" w:color="auto" w:fill="auto"/>
            <w:vAlign w:val="center"/>
          </w:tcPr>
          <w:p w14:paraId="513CD72D"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2617CB51"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9DFA077" w14:textId="77777777" w:rsidR="00DF5D4C" w:rsidRPr="00DF5D4C" w:rsidRDefault="00DF5D4C" w:rsidP="00DF5D4C">
            <w:pPr>
              <w:spacing w:line="300" w:lineRule="auto"/>
              <w:rPr>
                <w:rFonts w:ascii="Calibri Light" w:hAnsi="Calibri Light"/>
                <w:sz w:val="16"/>
              </w:rPr>
            </w:pPr>
          </w:p>
        </w:tc>
        <w:tc>
          <w:tcPr>
            <w:tcW w:w="418" w:type="dxa"/>
            <w:gridSpan w:val="2"/>
            <w:shd w:val="pct60" w:color="auto" w:fill="auto"/>
            <w:vAlign w:val="center"/>
          </w:tcPr>
          <w:p w14:paraId="131BDE5C" w14:textId="77777777" w:rsidR="00DF5D4C" w:rsidRPr="00DF5D4C" w:rsidRDefault="00DF5D4C" w:rsidP="00DF5D4C">
            <w:pPr>
              <w:spacing w:line="300" w:lineRule="auto"/>
              <w:rPr>
                <w:rFonts w:ascii="Calibri Light" w:hAnsi="Calibri Light"/>
                <w:sz w:val="16"/>
              </w:rPr>
            </w:pPr>
          </w:p>
        </w:tc>
        <w:tc>
          <w:tcPr>
            <w:tcW w:w="414" w:type="dxa"/>
            <w:vAlign w:val="center"/>
          </w:tcPr>
          <w:p w14:paraId="2F2E1CE8" w14:textId="77777777" w:rsidR="00DF5D4C" w:rsidRPr="00DF5D4C" w:rsidRDefault="00DF5D4C" w:rsidP="00DF5D4C">
            <w:pPr>
              <w:spacing w:line="300" w:lineRule="auto"/>
              <w:rPr>
                <w:rFonts w:ascii="Calibri Light" w:hAnsi="Calibri Light"/>
                <w:sz w:val="16"/>
              </w:rPr>
            </w:pPr>
          </w:p>
        </w:tc>
        <w:tc>
          <w:tcPr>
            <w:tcW w:w="414" w:type="dxa"/>
            <w:shd w:val="pct60" w:color="auto" w:fill="auto"/>
            <w:vAlign w:val="center"/>
          </w:tcPr>
          <w:p w14:paraId="1717AD93" w14:textId="77777777" w:rsidR="00DF5D4C" w:rsidRPr="00DF5D4C" w:rsidRDefault="00DF5D4C" w:rsidP="00DF5D4C">
            <w:pPr>
              <w:spacing w:line="300" w:lineRule="auto"/>
              <w:rPr>
                <w:rFonts w:ascii="Calibri Light" w:hAnsi="Calibri Light"/>
                <w:sz w:val="16"/>
              </w:rPr>
            </w:pPr>
          </w:p>
        </w:tc>
        <w:tc>
          <w:tcPr>
            <w:tcW w:w="414" w:type="dxa"/>
            <w:vAlign w:val="center"/>
          </w:tcPr>
          <w:p w14:paraId="026AAA36" w14:textId="77777777" w:rsidR="00DF5D4C" w:rsidRPr="00DF5D4C" w:rsidRDefault="00DF5D4C" w:rsidP="00DF5D4C">
            <w:pPr>
              <w:spacing w:line="300" w:lineRule="auto"/>
              <w:rPr>
                <w:rFonts w:ascii="Calibri Light" w:hAnsi="Calibri Light"/>
                <w:sz w:val="16"/>
              </w:rPr>
            </w:pPr>
          </w:p>
        </w:tc>
      </w:tr>
      <w:tr w:rsidR="00DF5D4C" w:rsidRPr="00DF5D4C" w14:paraId="4E405E70" w14:textId="77777777" w:rsidTr="00DF5D4C">
        <w:trPr>
          <w:trHeight w:val="258"/>
        </w:trPr>
        <w:tc>
          <w:tcPr>
            <w:tcW w:w="1093" w:type="dxa"/>
            <w:gridSpan w:val="3"/>
            <w:vAlign w:val="center"/>
          </w:tcPr>
          <w:p w14:paraId="028608F5"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Business Revenue</w:t>
            </w:r>
          </w:p>
        </w:tc>
        <w:tc>
          <w:tcPr>
            <w:tcW w:w="434" w:type="dxa"/>
            <w:gridSpan w:val="2"/>
            <w:shd w:val="pct60" w:color="auto" w:fill="auto"/>
            <w:vAlign w:val="center"/>
          </w:tcPr>
          <w:p w14:paraId="6B125A6B"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3A23BCA6"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08090DF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E687DA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69A9B58D"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2EA6D76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1A2B44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9EAFF87"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7759C1EB"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shd w:val="pct60" w:color="auto" w:fill="auto"/>
            <w:vAlign w:val="center"/>
          </w:tcPr>
          <w:p w14:paraId="49715972"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1C8134AC"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3CE5E3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F0017A7"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1982EB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clear" w:color="auto" w:fill="auto"/>
            <w:vAlign w:val="center"/>
          </w:tcPr>
          <w:p w14:paraId="4644320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413F84A4"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3CD06DEE"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8" w:type="dxa"/>
            <w:gridSpan w:val="2"/>
            <w:shd w:val="pct60" w:color="auto" w:fill="auto"/>
            <w:vAlign w:val="center"/>
          </w:tcPr>
          <w:p w14:paraId="231621F3"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23211CA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shd w:val="pct60" w:color="auto" w:fill="auto"/>
            <w:vAlign w:val="center"/>
          </w:tcPr>
          <w:p w14:paraId="48540C8D"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5B7262A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r>
      <w:tr w:rsidR="00DF5D4C" w:rsidRPr="00DF5D4C" w14:paraId="647BB516" w14:textId="77777777" w:rsidTr="00DF5D4C">
        <w:trPr>
          <w:trHeight w:val="258"/>
        </w:trPr>
        <w:tc>
          <w:tcPr>
            <w:tcW w:w="1093" w:type="dxa"/>
            <w:gridSpan w:val="3"/>
            <w:vAlign w:val="center"/>
          </w:tcPr>
          <w:p w14:paraId="1673D57E"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Estimated Monthly Spend</w:t>
            </w:r>
          </w:p>
        </w:tc>
        <w:tc>
          <w:tcPr>
            <w:tcW w:w="434" w:type="dxa"/>
            <w:gridSpan w:val="2"/>
            <w:shd w:val="pct60" w:color="auto" w:fill="auto"/>
            <w:vAlign w:val="center"/>
          </w:tcPr>
          <w:p w14:paraId="74D1FE57"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371738F5" w14:textId="77777777" w:rsidR="00DF5D4C" w:rsidRPr="00DF5D4C" w:rsidRDefault="00DF5D4C" w:rsidP="00DF5D4C">
            <w:pPr>
              <w:spacing w:line="300" w:lineRule="auto"/>
              <w:rPr>
                <w:rFonts w:ascii="Calibri Light" w:hAnsi="Calibri Light"/>
                <w:sz w:val="16"/>
              </w:rPr>
            </w:pPr>
          </w:p>
        </w:tc>
        <w:tc>
          <w:tcPr>
            <w:tcW w:w="389" w:type="dxa"/>
            <w:gridSpan w:val="2"/>
            <w:vAlign w:val="center"/>
          </w:tcPr>
          <w:p w14:paraId="10F0D178"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01A0A07F"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0A39C896"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65D0C88E"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15AADF6B"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5749D659"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46B1034D"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0FD87B31"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EFAAE96"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2089BA3"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4F47B2D3"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0CA4372D" w14:textId="77777777" w:rsidR="00DF5D4C" w:rsidRPr="00DF5D4C" w:rsidRDefault="00DF5D4C" w:rsidP="00DF5D4C">
            <w:pPr>
              <w:spacing w:line="300" w:lineRule="auto"/>
              <w:rPr>
                <w:rFonts w:ascii="Calibri Light" w:hAnsi="Calibri Light"/>
                <w:sz w:val="16"/>
              </w:rPr>
            </w:pPr>
          </w:p>
        </w:tc>
        <w:tc>
          <w:tcPr>
            <w:tcW w:w="411" w:type="dxa"/>
            <w:gridSpan w:val="2"/>
            <w:shd w:val="clear" w:color="auto" w:fill="auto"/>
            <w:vAlign w:val="center"/>
          </w:tcPr>
          <w:p w14:paraId="12E569C1"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0616D1A1"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3474D007" w14:textId="77777777" w:rsidR="00DF5D4C" w:rsidRPr="00DF5D4C" w:rsidRDefault="00DF5D4C" w:rsidP="00DF5D4C">
            <w:pPr>
              <w:spacing w:line="300" w:lineRule="auto"/>
              <w:rPr>
                <w:rFonts w:ascii="Calibri Light" w:hAnsi="Calibri Light"/>
                <w:sz w:val="16"/>
              </w:rPr>
            </w:pPr>
          </w:p>
        </w:tc>
        <w:tc>
          <w:tcPr>
            <w:tcW w:w="418" w:type="dxa"/>
            <w:gridSpan w:val="2"/>
            <w:shd w:val="pct60" w:color="auto" w:fill="auto"/>
            <w:vAlign w:val="center"/>
          </w:tcPr>
          <w:p w14:paraId="005D5B69" w14:textId="77777777" w:rsidR="00DF5D4C" w:rsidRPr="00DF5D4C" w:rsidRDefault="00DF5D4C" w:rsidP="00DF5D4C">
            <w:pPr>
              <w:spacing w:line="300" w:lineRule="auto"/>
              <w:rPr>
                <w:rFonts w:ascii="Calibri Light" w:hAnsi="Calibri Light"/>
                <w:sz w:val="16"/>
              </w:rPr>
            </w:pPr>
          </w:p>
        </w:tc>
        <w:tc>
          <w:tcPr>
            <w:tcW w:w="414" w:type="dxa"/>
            <w:vAlign w:val="center"/>
          </w:tcPr>
          <w:p w14:paraId="18888DD5" w14:textId="77777777" w:rsidR="00DF5D4C" w:rsidRPr="00DF5D4C" w:rsidRDefault="00DF5D4C" w:rsidP="00DF5D4C">
            <w:pPr>
              <w:spacing w:line="300" w:lineRule="auto"/>
              <w:rPr>
                <w:rFonts w:ascii="Calibri Light" w:hAnsi="Calibri Light"/>
                <w:sz w:val="16"/>
              </w:rPr>
            </w:pPr>
          </w:p>
        </w:tc>
        <w:tc>
          <w:tcPr>
            <w:tcW w:w="414" w:type="dxa"/>
            <w:shd w:val="pct60" w:color="auto" w:fill="auto"/>
            <w:vAlign w:val="center"/>
          </w:tcPr>
          <w:p w14:paraId="49B5F12E" w14:textId="77777777" w:rsidR="00DF5D4C" w:rsidRPr="00DF5D4C" w:rsidRDefault="00DF5D4C" w:rsidP="00DF5D4C">
            <w:pPr>
              <w:spacing w:line="300" w:lineRule="auto"/>
              <w:rPr>
                <w:rFonts w:ascii="Calibri Light" w:hAnsi="Calibri Light"/>
                <w:sz w:val="16"/>
              </w:rPr>
            </w:pPr>
          </w:p>
        </w:tc>
        <w:tc>
          <w:tcPr>
            <w:tcW w:w="414" w:type="dxa"/>
            <w:vAlign w:val="center"/>
          </w:tcPr>
          <w:p w14:paraId="63F260E2" w14:textId="77777777" w:rsidR="00DF5D4C" w:rsidRPr="00DF5D4C" w:rsidRDefault="00DF5D4C" w:rsidP="00DF5D4C">
            <w:pPr>
              <w:spacing w:line="300" w:lineRule="auto"/>
              <w:rPr>
                <w:rFonts w:ascii="Calibri Light" w:hAnsi="Calibri Light"/>
                <w:sz w:val="16"/>
              </w:rPr>
            </w:pPr>
          </w:p>
        </w:tc>
      </w:tr>
      <w:tr w:rsidR="00DF5D4C" w:rsidRPr="00DF5D4C" w14:paraId="2C0C149B" w14:textId="77777777" w:rsidTr="00DF5D4C">
        <w:trPr>
          <w:trHeight w:val="258"/>
        </w:trPr>
        <w:tc>
          <w:tcPr>
            <w:tcW w:w="1093" w:type="dxa"/>
            <w:gridSpan w:val="3"/>
            <w:vAlign w:val="center"/>
          </w:tcPr>
          <w:p w14:paraId="78DEF7E9"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Business Registration Certificate</w:t>
            </w:r>
          </w:p>
        </w:tc>
        <w:tc>
          <w:tcPr>
            <w:tcW w:w="434" w:type="dxa"/>
            <w:gridSpan w:val="2"/>
            <w:shd w:val="pct60" w:color="auto" w:fill="auto"/>
            <w:vAlign w:val="center"/>
          </w:tcPr>
          <w:p w14:paraId="1CD9AD91"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65E45A55"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389" w:type="dxa"/>
            <w:gridSpan w:val="2"/>
            <w:vAlign w:val="center"/>
          </w:tcPr>
          <w:p w14:paraId="046A53BD"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7E1B1980"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shd w:val="pct60" w:color="auto" w:fill="auto"/>
            <w:vAlign w:val="center"/>
          </w:tcPr>
          <w:p w14:paraId="70AE4B44"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698A7500"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7FB7603B"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38F3B277"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shd w:val="pct60" w:color="auto" w:fill="auto"/>
            <w:vAlign w:val="center"/>
          </w:tcPr>
          <w:p w14:paraId="781262F5"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shd w:val="pct60" w:color="auto" w:fill="auto"/>
            <w:vAlign w:val="center"/>
          </w:tcPr>
          <w:p w14:paraId="746B4823"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52BB5FB9"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79542388"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2BE404C1"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vAlign w:val="center"/>
          </w:tcPr>
          <w:p w14:paraId="65972CC3"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shd w:val="clear" w:color="auto" w:fill="auto"/>
            <w:vAlign w:val="center"/>
          </w:tcPr>
          <w:p w14:paraId="739D2E12"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1" w:type="dxa"/>
            <w:gridSpan w:val="2"/>
            <w:shd w:val="pct60" w:color="auto" w:fill="auto"/>
            <w:vAlign w:val="center"/>
          </w:tcPr>
          <w:p w14:paraId="6FFD64B1"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670CD9C0"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8" w:type="dxa"/>
            <w:gridSpan w:val="2"/>
            <w:shd w:val="pct60" w:color="auto" w:fill="auto"/>
            <w:vAlign w:val="center"/>
          </w:tcPr>
          <w:p w14:paraId="730A99E7"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78BF161F"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c>
          <w:tcPr>
            <w:tcW w:w="414" w:type="dxa"/>
            <w:shd w:val="pct60" w:color="auto" w:fill="auto"/>
            <w:vAlign w:val="center"/>
          </w:tcPr>
          <w:p w14:paraId="55C08FFB"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57607F9A"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r w:rsidRPr="00DF5D4C">
              <w:rPr>
                <w:rFonts w:ascii="Calibri Light" w:hAnsi="Calibri Light" w:cs="Helv"/>
                <w:sz w:val="16"/>
                <w:szCs w:val="16"/>
              </w:rPr>
              <w:t>**</w:t>
            </w:r>
          </w:p>
        </w:tc>
      </w:tr>
      <w:tr w:rsidR="00DF5D4C" w:rsidRPr="00DF5D4C" w14:paraId="3B6191F4" w14:textId="77777777" w:rsidTr="00DF5D4C">
        <w:trPr>
          <w:trHeight w:val="258"/>
        </w:trPr>
        <w:tc>
          <w:tcPr>
            <w:tcW w:w="1093" w:type="dxa"/>
            <w:gridSpan w:val="3"/>
            <w:vAlign w:val="center"/>
          </w:tcPr>
          <w:p w14:paraId="667F5A18"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Annual Net Income</w:t>
            </w:r>
          </w:p>
        </w:tc>
        <w:tc>
          <w:tcPr>
            <w:tcW w:w="434" w:type="dxa"/>
            <w:gridSpan w:val="2"/>
            <w:shd w:val="pct60" w:color="auto" w:fill="auto"/>
            <w:vAlign w:val="center"/>
          </w:tcPr>
          <w:p w14:paraId="3EB0381D"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096591D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389" w:type="dxa"/>
            <w:gridSpan w:val="2"/>
            <w:vAlign w:val="center"/>
          </w:tcPr>
          <w:p w14:paraId="1899C99E"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ED86F5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303343C1"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39BB07F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72DB286"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F269B12"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5717B397"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shd w:val="pct60" w:color="auto" w:fill="auto"/>
            <w:vAlign w:val="center"/>
          </w:tcPr>
          <w:p w14:paraId="43518E95"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2AD7C51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2B0F0D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4913B6F4"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45E827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clear" w:color="auto" w:fill="auto"/>
            <w:vAlign w:val="center"/>
          </w:tcPr>
          <w:p w14:paraId="08C0B2B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63946D31"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1" w:type="dxa"/>
            <w:gridSpan w:val="2"/>
            <w:vAlign w:val="center"/>
          </w:tcPr>
          <w:p w14:paraId="502DEDC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8" w:type="dxa"/>
            <w:gridSpan w:val="2"/>
            <w:shd w:val="pct60" w:color="auto" w:fill="auto"/>
            <w:vAlign w:val="center"/>
          </w:tcPr>
          <w:p w14:paraId="0D07EA99"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03BFBA5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shd w:val="pct60" w:color="auto" w:fill="auto"/>
            <w:vAlign w:val="center"/>
          </w:tcPr>
          <w:p w14:paraId="6D5D3FE6"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14" w:type="dxa"/>
            <w:vAlign w:val="center"/>
          </w:tcPr>
          <w:p w14:paraId="2D694AA6"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r>
      <w:tr w:rsidR="00DF5D4C" w:rsidRPr="00DF5D4C" w14:paraId="71C4EFB6" w14:textId="77777777" w:rsidTr="00DF5D4C">
        <w:trPr>
          <w:trHeight w:val="258"/>
        </w:trPr>
        <w:tc>
          <w:tcPr>
            <w:tcW w:w="1093" w:type="dxa"/>
            <w:gridSpan w:val="3"/>
            <w:vAlign w:val="center"/>
          </w:tcPr>
          <w:p w14:paraId="29291AB4"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i/>
                <w:sz w:val="16"/>
                <w:szCs w:val="18"/>
                <w:u w:val="single"/>
              </w:rPr>
              <w:t>Supps</w:t>
            </w:r>
          </w:p>
        </w:tc>
        <w:tc>
          <w:tcPr>
            <w:tcW w:w="434" w:type="dxa"/>
            <w:gridSpan w:val="2"/>
            <w:shd w:val="pct60" w:color="auto" w:fill="auto"/>
            <w:vAlign w:val="center"/>
          </w:tcPr>
          <w:p w14:paraId="28F235CC"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6F0694BE" w14:textId="77777777" w:rsidR="00DF5D4C" w:rsidRPr="00DF5D4C" w:rsidRDefault="00DF5D4C" w:rsidP="00DF5D4C">
            <w:pPr>
              <w:spacing w:line="300" w:lineRule="auto"/>
              <w:rPr>
                <w:rFonts w:ascii="Calibri Light" w:hAnsi="Calibri Light"/>
                <w:sz w:val="16"/>
              </w:rPr>
            </w:pPr>
          </w:p>
        </w:tc>
        <w:tc>
          <w:tcPr>
            <w:tcW w:w="389" w:type="dxa"/>
            <w:gridSpan w:val="2"/>
            <w:vAlign w:val="center"/>
          </w:tcPr>
          <w:p w14:paraId="6A8541B8"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1537240F" w14:textId="77777777" w:rsidR="00DF5D4C" w:rsidRPr="00DF5D4C" w:rsidRDefault="00DF5D4C" w:rsidP="00DF5D4C">
            <w:pPr>
              <w:spacing w:line="300" w:lineRule="auto"/>
              <w:rPr>
                <w:rFonts w:ascii="Calibri Light" w:hAnsi="Calibri Light" w:cs="Helv"/>
                <w:sz w:val="16"/>
                <w:szCs w:val="16"/>
              </w:rPr>
            </w:pPr>
          </w:p>
        </w:tc>
        <w:tc>
          <w:tcPr>
            <w:tcW w:w="411" w:type="dxa"/>
            <w:gridSpan w:val="2"/>
            <w:shd w:val="pct60" w:color="auto" w:fill="auto"/>
            <w:vAlign w:val="center"/>
          </w:tcPr>
          <w:p w14:paraId="7F6F22B8"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6593F3CA"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77FC6B77"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29B3A154" w14:textId="77777777" w:rsidR="00DF5D4C" w:rsidRPr="00DF5D4C" w:rsidRDefault="00DF5D4C" w:rsidP="00DF5D4C">
            <w:pPr>
              <w:spacing w:line="300" w:lineRule="auto"/>
              <w:rPr>
                <w:rFonts w:ascii="Calibri Light" w:hAnsi="Calibri Light" w:cs="Helv"/>
                <w:sz w:val="16"/>
                <w:szCs w:val="16"/>
              </w:rPr>
            </w:pPr>
          </w:p>
        </w:tc>
        <w:tc>
          <w:tcPr>
            <w:tcW w:w="411" w:type="dxa"/>
            <w:gridSpan w:val="2"/>
            <w:shd w:val="pct60" w:color="auto" w:fill="auto"/>
            <w:vAlign w:val="center"/>
          </w:tcPr>
          <w:p w14:paraId="6B40D8F9"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31D0B0E9"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2E1F9637"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0CD27EF8"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025DB269" w14:textId="77777777" w:rsidR="00DF5D4C" w:rsidRPr="00DF5D4C" w:rsidRDefault="00DF5D4C" w:rsidP="00DF5D4C">
            <w:pPr>
              <w:spacing w:line="300" w:lineRule="auto"/>
              <w:rPr>
                <w:rFonts w:ascii="Calibri Light" w:hAnsi="Calibri Light" w:cs="Helv"/>
                <w:sz w:val="16"/>
                <w:szCs w:val="16"/>
              </w:rPr>
            </w:pPr>
          </w:p>
        </w:tc>
        <w:tc>
          <w:tcPr>
            <w:tcW w:w="411" w:type="dxa"/>
            <w:gridSpan w:val="2"/>
            <w:vAlign w:val="center"/>
          </w:tcPr>
          <w:p w14:paraId="5F92101A" w14:textId="77777777" w:rsidR="00DF5D4C" w:rsidRPr="00DF5D4C" w:rsidRDefault="00DF5D4C" w:rsidP="00DF5D4C">
            <w:pPr>
              <w:spacing w:line="300" w:lineRule="auto"/>
              <w:rPr>
                <w:rFonts w:ascii="Calibri Light" w:hAnsi="Calibri Light" w:cs="Helv"/>
                <w:sz w:val="16"/>
                <w:szCs w:val="16"/>
              </w:rPr>
            </w:pPr>
          </w:p>
        </w:tc>
        <w:tc>
          <w:tcPr>
            <w:tcW w:w="411" w:type="dxa"/>
            <w:gridSpan w:val="2"/>
            <w:shd w:val="clear" w:color="auto" w:fill="auto"/>
            <w:vAlign w:val="center"/>
          </w:tcPr>
          <w:p w14:paraId="0180AADD" w14:textId="77777777" w:rsidR="00DF5D4C" w:rsidRPr="00DF5D4C" w:rsidRDefault="00DF5D4C" w:rsidP="00DF5D4C">
            <w:pPr>
              <w:spacing w:line="300" w:lineRule="auto"/>
              <w:rPr>
                <w:rFonts w:ascii="Calibri Light" w:hAnsi="Calibri Light" w:cs="Helv"/>
                <w:sz w:val="16"/>
                <w:szCs w:val="16"/>
              </w:rPr>
            </w:pPr>
          </w:p>
        </w:tc>
        <w:tc>
          <w:tcPr>
            <w:tcW w:w="411" w:type="dxa"/>
            <w:gridSpan w:val="2"/>
            <w:shd w:val="pct60" w:color="auto" w:fill="auto"/>
            <w:vAlign w:val="center"/>
          </w:tcPr>
          <w:p w14:paraId="40279C9A"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4AAFA241" w14:textId="77777777" w:rsidR="00DF5D4C" w:rsidRPr="00DF5D4C" w:rsidRDefault="00DF5D4C" w:rsidP="00DF5D4C">
            <w:pPr>
              <w:spacing w:line="300" w:lineRule="auto"/>
              <w:rPr>
                <w:rFonts w:ascii="Calibri Light" w:hAnsi="Calibri Light" w:cs="Helv"/>
                <w:sz w:val="16"/>
                <w:szCs w:val="16"/>
              </w:rPr>
            </w:pPr>
          </w:p>
        </w:tc>
        <w:tc>
          <w:tcPr>
            <w:tcW w:w="418" w:type="dxa"/>
            <w:gridSpan w:val="2"/>
            <w:shd w:val="pct60" w:color="auto" w:fill="auto"/>
            <w:vAlign w:val="center"/>
          </w:tcPr>
          <w:p w14:paraId="4EF0628A" w14:textId="77777777" w:rsidR="00DF5D4C" w:rsidRPr="00DF5D4C" w:rsidRDefault="00DF5D4C" w:rsidP="00DF5D4C">
            <w:pPr>
              <w:spacing w:line="300" w:lineRule="auto"/>
              <w:rPr>
                <w:rFonts w:ascii="Calibri Light" w:hAnsi="Calibri Light"/>
                <w:sz w:val="16"/>
              </w:rPr>
            </w:pPr>
          </w:p>
        </w:tc>
        <w:tc>
          <w:tcPr>
            <w:tcW w:w="414" w:type="dxa"/>
            <w:vAlign w:val="center"/>
          </w:tcPr>
          <w:p w14:paraId="77013A8C" w14:textId="77777777" w:rsidR="00DF5D4C" w:rsidRPr="00DF5D4C" w:rsidRDefault="00DF5D4C" w:rsidP="00DF5D4C">
            <w:pPr>
              <w:spacing w:line="300" w:lineRule="auto"/>
              <w:rPr>
                <w:rFonts w:ascii="Calibri Light" w:hAnsi="Calibri Light" w:cs="Helv"/>
                <w:sz w:val="16"/>
                <w:szCs w:val="16"/>
              </w:rPr>
            </w:pPr>
          </w:p>
        </w:tc>
        <w:tc>
          <w:tcPr>
            <w:tcW w:w="414" w:type="dxa"/>
            <w:shd w:val="pct60" w:color="auto" w:fill="auto"/>
            <w:vAlign w:val="center"/>
          </w:tcPr>
          <w:p w14:paraId="052FF4B7" w14:textId="77777777" w:rsidR="00DF5D4C" w:rsidRPr="00DF5D4C" w:rsidRDefault="00DF5D4C" w:rsidP="00DF5D4C">
            <w:pPr>
              <w:spacing w:line="300" w:lineRule="auto"/>
              <w:rPr>
                <w:rFonts w:ascii="Calibri Light" w:hAnsi="Calibri Light"/>
                <w:sz w:val="16"/>
              </w:rPr>
            </w:pPr>
          </w:p>
        </w:tc>
        <w:tc>
          <w:tcPr>
            <w:tcW w:w="414" w:type="dxa"/>
            <w:vAlign w:val="center"/>
          </w:tcPr>
          <w:p w14:paraId="1BCBBAAB" w14:textId="77777777" w:rsidR="00DF5D4C" w:rsidRPr="00DF5D4C" w:rsidRDefault="00DF5D4C" w:rsidP="00DF5D4C">
            <w:pPr>
              <w:spacing w:line="300" w:lineRule="auto"/>
              <w:rPr>
                <w:rFonts w:ascii="Calibri Light" w:hAnsi="Calibri Light" w:cs="Helv"/>
                <w:sz w:val="16"/>
                <w:szCs w:val="16"/>
              </w:rPr>
            </w:pPr>
          </w:p>
        </w:tc>
      </w:tr>
      <w:tr w:rsidR="00DF5D4C" w:rsidRPr="00DF5D4C" w14:paraId="6A9240B1" w14:textId="77777777" w:rsidTr="00DF5D4C">
        <w:trPr>
          <w:trHeight w:val="258"/>
        </w:trPr>
        <w:tc>
          <w:tcPr>
            <w:tcW w:w="1093" w:type="dxa"/>
            <w:gridSpan w:val="3"/>
            <w:vAlign w:val="center"/>
          </w:tcPr>
          <w:p w14:paraId="2B2CFECC"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Name</w:t>
            </w:r>
          </w:p>
        </w:tc>
        <w:tc>
          <w:tcPr>
            <w:tcW w:w="434" w:type="dxa"/>
            <w:gridSpan w:val="2"/>
            <w:shd w:val="pct60" w:color="auto" w:fill="auto"/>
            <w:vAlign w:val="center"/>
          </w:tcPr>
          <w:p w14:paraId="78379E50"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08C16AD6" w14:textId="77777777" w:rsidR="00DF5D4C" w:rsidRPr="00DF5D4C" w:rsidRDefault="00DF5D4C" w:rsidP="00DF5D4C">
            <w:pPr>
              <w:spacing w:line="300" w:lineRule="auto"/>
              <w:rPr>
                <w:rFonts w:ascii="Calibri Light" w:hAnsi="Calibri Light"/>
                <w:sz w:val="16"/>
              </w:rPr>
            </w:pPr>
          </w:p>
        </w:tc>
        <w:tc>
          <w:tcPr>
            <w:tcW w:w="389" w:type="dxa"/>
            <w:gridSpan w:val="2"/>
            <w:vAlign w:val="center"/>
          </w:tcPr>
          <w:p w14:paraId="7F2C4C4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178783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65A8F08E"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1D216D3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668044B"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7F7969E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6FE035F4"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0782C1AA"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3E4C3926"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D394EF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6A96D2E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726208B"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clear" w:color="auto" w:fill="auto"/>
            <w:vAlign w:val="center"/>
          </w:tcPr>
          <w:p w14:paraId="4CBB3D8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463527E2"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0047E4E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8" w:type="dxa"/>
            <w:gridSpan w:val="2"/>
            <w:shd w:val="pct60" w:color="auto" w:fill="auto"/>
            <w:vAlign w:val="center"/>
          </w:tcPr>
          <w:p w14:paraId="6124C5DC" w14:textId="77777777" w:rsidR="00DF5D4C" w:rsidRPr="00DF5D4C" w:rsidRDefault="00DF5D4C" w:rsidP="00DF5D4C">
            <w:pPr>
              <w:spacing w:line="300" w:lineRule="auto"/>
              <w:rPr>
                <w:rFonts w:ascii="Calibri Light" w:hAnsi="Calibri Light"/>
                <w:sz w:val="16"/>
              </w:rPr>
            </w:pPr>
          </w:p>
        </w:tc>
        <w:tc>
          <w:tcPr>
            <w:tcW w:w="414" w:type="dxa"/>
            <w:vAlign w:val="center"/>
          </w:tcPr>
          <w:p w14:paraId="5AC76A4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shd w:val="pct60" w:color="auto" w:fill="auto"/>
            <w:vAlign w:val="center"/>
          </w:tcPr>
          <w:p w14:paraId="2F4425F7" w14:textId="77777777" w:rsidR="00DF5D4C" w:rsidRPr="00DF5D4C" w:rsidRDefault="00DF5D4C" w:rsidP="00DF5D4C">
            <w:pPr>
              <w:spacing w:line="300" w:lineRule="auto"/>
              <w:rPr>
                <w:rFonts w:ascii="Calibri Light" w:hAnsi="Calibri Light"/>
                <w:sz w:val="16"/>
              </w:rPr>
            </w:pPr>
          </w:p>
        </w:tc>
        <w:tc>
          <w:tcPr>
            <w:tcW w:w="414" w:type="dxa"/>
            <w:vAlign w:val="center"/>
          </w:tcPr>
          <w:p w14:paraId="64715337"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r>
      <w:tr w:rsidR="00DF5D4C" w:rsidRPr="00DF5D4C" w14:paraId="015A3999" w14:textId="77777777" w:rsidTr="00DF5D4C">
        <w:trPr>
          <w:trHeight w:val="258"/>
        </w:trPr>
        <w:tc>
          <w:tcPr>
            <w:tcW w:w="1093" w:type="dxa"/>
            <w:gridSpan w:val="3"/>
            <w:vAlign w:val="center"/>
          </w:tcPr>
          <w:p w14:paraId="07C8ACBB"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SSN/ National ID</w:t>
            </w:r>
          </w:p>
        </w:tc>
        <w:tc>
          <w:tcPr>
            <w:tcW w:w="434" w:type="dxa"/>
            <w:gridSpan w:val="2"/>
            <w:shd w:val="pct60" w:color="auto" w:fill="auto"/>
            <w:vAlign w:val="center"/>
          </w:tcPr>
          <w:p w14:paraId="38974106"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1DA65AC6" w14:textId="77777777" w:rsidR="00DF5D4C" w:rsidRPr="00DF5D4C" w:rsidRDefault="00DF5D4C" w:rsidP="00DF5D4C">
            <w:pPr>
              <w:spacing w:line="300" w:lineRule="auto"/>
              <w:rPr>
                <w:rFonts w:ascii="Calibri Light" w:hAnsi="Calibri Light"/>
                <w:sz w:val="16"/>
              </w:rPr>
            </w:pPr>
          </w:p>
        </w:tc>
        <w:tc>
          <w:tcPr>
            <w:tcW w:w="389" w:type="dxa"/>
            <w:gridSpan w:val="2"/>
            <w:vAlign w:val="center"/>
          </w:tcPr>
          <w:p w14:paraId="11F51E5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39ADE1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67468E9D"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18DA05B6"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7F19E77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FD0A91A"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22F41633"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09046E82"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0A102BC0"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296B12E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BC123EE"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B8C062E"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clear" w:color="auto" w:fill="auto"/>
            <w:vAlign w:val="center"/>
          </w:tcPr>
          <w:p w14:paraId="15D5C657"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4526B0DA"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85B6C57"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8" w:type="dxa"/>
            <w:gridSpan w:val="2"/>
            <w:shd w:val="pct60" w:color="auto" w:fill="auto"/>
            <w:vAlign w:val="center"/>
          </w:tcPr>
          <w:p w14:paraId="66583AF1" w14:textId="77777777" w:rsidR="00DF5D4C" w:rsidRPr="00DF5D4C" w:rsidRDefault="00DF5D4C" w:rsidP="00DF5D4C">
            <w:pPr>
              <w:spacing w:line="300" w:lineRule="auto"/>
              <w:rPr>
                <w:rFonts w:ascii="Calibri Light" w:hAnsi="Calibri Light"/>
                <w:sz w:val="16"/>
              </w:rPr>
            </w:pPr>
          </w:p>
        </w:tc>
        <w:tc>
          <w:tcPr>
            <w:tcW w:w="414" w:type="dxa"/>
            <w:vAlign w:val="center"/>
          </w:tcPr>
          <w:p w14:paraId="61DA1AC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shd w:val="pct60" w:color="auto" w:fill="auto"/>
            <w:vAlign w:val="center"/>
          </w:tcPr>
          <w:p w14:paraId="0741F500" w14:textId="77777777" w:rsidR="00DF5D4C" w:rsidRPr="00DF5D4C" w:rsidRDefault="00DF5D4C" w:rsidP="00DF5D4C">
            <w:pPr>
              <w:spacing w:line="300" w:lineRule="auto"/>
              <w:rPr>
                <w:rFonts w:ascii="Calibri Light" w:hAnsi="Calibri Light"/>
                <w:sz w:val="16"/>
              </w:rPr>
            </w:pPr>
          </w:p>
        </w:tc>
        <w:tc>
          <w:tcPr>
            <w:tcW w:w="414" w:type="dxa"/>
            <w:vAlign w:val="center"/>
          </w:tcPr>
          <w:p w14:paraId="0860B707"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r>
      <w:tr w:rsidR="00DF5D4C" w:rsidRPr="00DF5D4C" w14:paraId="43B6761C" w14:textId="77777777" w:rsidTr="00DF5D4C">
        <w:trPr>
          <w:trHeight w:val="258"/>
        </w:trPr>
        <w:tc>
          <w:tcPr>
            <w:tcW w:w="1093" w:type="dxa"/>
            <w:gridSpan w:val="3"/>
            <w:vAlign w:val="center"/>
          </w:tcPr>
          <w:p w14:paraId="7D6062F1" w14:textId="77777777" w:rsidR="00DF5D4C" w:rsidRPr="00DF5D4C" w:rsidRDefault="00DF5D4C" w:rsidP="00DF5D4C">
            <w:pPr>
              <w:autoSpaceDE w:val="0"/>
              <w:autoSpaceDN w:val="0"/>
              <w:adjustRightInd w:val="0"/>
              <w:spacing w:line="300" w:lineRule="auto"/>
              <w:rPr>
                <w:rFonts w:ascii="Calibri Light" w:hAnsi="Calibri Light" w:cs="Helv"/>
                <w:sz w:val="16"/>
                <w:szCs w:val="18"/>
              </w:rPr>
            </w:pPr>
            <w:r w:rsidRPr="00DF5D4C">
              <w:rPr>
                <w:rFonts w:ascii="Calibri Light" w:hAnsi="Calibri Light" w:cs="Helv"/>
                <w:sz w:val="16"/>
                <w:szCs w:val="18"/>
              </w:rPr>
              <w:t>Date of Birth</w:t>
            </w:r>
          </w:p>
        </w:tc>
        <w:tc>
          <w:tcPr>
            <w:tcW w:w="434" w:type="dxa"/>
            <w:gridSpan w:val="2"/>
            <w:shd w:val="pct60" w:color="auto" w:fill="auto"/>
            <w:vAlign w:val="center"/>
          </w:tcPr>
          <w:p w14:paraId="75C0B8E0" w14:textId="77777777" w:rsidR="00DF5D4C" w:rsidRPr="00DF5D4C" w:rsidRDefault="00DF5D4C" w:rsidP="00DF5D4C">
            <w:pPr>
              <w:autoSpaceDE w:val="0"/>
              <w:autoSpaceDN w:val="0"/>
              <w:adjustRightInd w:val="0"/>
              <w:spacing w:line="300" w:lineRule="auto"/>
              <w:rPr>
                <w:rFonts w:ascii="Calibri Light" w:hAnsi="Calibri Light" w:cs="Helv"/>
                <w:sz w:val="16"/>
                <w:szCs w:val="16"/>
              </w:rPr>
            </w:pPr>
          </w:p>
        </w:tc>
        <w:tc>
          <w:tcPr>
            <w:tcW w:w="434" w:type="dxa"/>
            <w:gridSpan w:val="2"/>
            <w:vAlign w:val="center"/>
          </w:tcPr>
          <w:p w14:paraId="7D816261" w14:textId="77777777" w:rsidR="00DF5D4C" w:rsidRPr="00DF5D4C" w:rsidRDefault="00DF5D4C" w:rsidP="00DF5D4C">
            <w:pPr>
              <w:spacing w:line="300" w:lineRule="auto"/>
              <w:rPr>
                <w:rFonts w:ascii="Calibri Light" w:hAnsi="Calibri Light"/>
                <w:sz w:val="16"/>
              </w:rPr>
            </w:pPr>
          </w:p>
        </w:tc>
        <w:tc>
          <w:tcPr>
            <w:tcW w:w="389" w:type="dxa"/>
            <w:gridSpan w:val="2"/>
            <w:vAlign w:val="center"/>
          </w:tcPr>
          <w:p w14:paraId="67A830E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A69E08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0AD721CA"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7A380331"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51DF7393"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461A326"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30BCACFE" w14:textId="77777777" w:rsidR="00DF5D4C" w:rsidRPr="00DF5D4C" w:rsidRDefault="00DF5D4C" w:rsidP="00DF5D4C">
            <w:pPr>
              <w:spacing w:line="300" w:lineRule="auto"/>
              <w:rPr>
                <w:rFonts w:ascii="Calibri Light" w:hAnsi="Calibri Light"/>
                <w:sz w:val="16"/>
              </w:rPr>
            </w:pPr>
          </w:p>
        </w:tc>
        <w:tc>
          <w:tcPr>
            <w:tcW w:w="411" w:type="dxa"/>
            <w:gridSpan w:val="2"/>
            <w:shd w:val="pct60" w:color="auto" w:fill="auto"/>
            <w:vAlign w:val="center"/>
          </w:tcPr>
          <w:p w14:paraId="51454AFD"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6A5AA70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32C6663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004C78C5"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vAlign w:val="center"/>
          </w:tcPr>
          <w:p w14:paraId="10C1CBCD"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clear" w:color="auto" w:fill="auto"/>
            <w:vAlign w:val="center"/>
          </w:tcPr>
          <w:p w14:paraId="75B42DB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1" w:type="dxa"/>
            <w:gridSpan w:val="2"/>
            <w:shd w:val="pct60" w:color="auto" w:fill="auto"/>
            <w:vAlign w:val="center"/>
          </w:tcPr>
          <w:p w14:paraId="1C4AE789" w14:textId="77777777" w:rsidR="00DF5D4C" w:rsidRPr="00DF5D4C" w:rsidRDefault="00DF5D4C" w:rsidP="00DF5D4C">
            <w:pPr>
              <w:spacing w:line="300" w:lineRule="auto"/>
              <w:rPr>
                <w:rFonts w:ascii="Calibri Light" w:hAnsi="Calibri Light"/>
                <w:sz w:val="16"/>
              </w:rPr>
            </w:pPr>
          </w:p>
        </w:tc>
        <w:tc>
          <w:tcPr>
            <w:tcW w:w="411" w:type="dxa"/>
            <w:gridSpan w:val="2"/>
            <w:vAlign w:val="center"/>
          </w:tcPr>
          <w:p w14:paraId="00A129D9"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8" w:type="dxa"/>
            <w:gridSpan w:val="2"/>
            <w:shd w:val="pct60" w:color="auto" w:fill="auto"/>
            <w:vAlign w:val="center"/>
          </w:tcPr>
          <w:p w14:paraId="41CF0A5A" w14:textId="77777777" w:rsidR="00DF5D4C" w:rsidRPr="00DF5D4C" w:rsidRDefault="00DF5D4C" w:rsidP="00DF5D4C">
            <w:pPr>
              <w:spacing w:line="300" w:lineRule="auto"/>
              <w:rPr>
                <w:rFonts w:ascii="Calibri Light" w:hAnsi="Calibri Light"/>
                <w:sz w:val="16"/>
              </w:rPr>
            </w:pPr>
          </w:p>
        </w:tc>
        <w:tc>
          <w:tcPr>
            <w:tcW w:w="414" w:type="dxa"/>
            <w:vAlign w:val="center"/>
          </w:tcPr>
          <w:p w14:paraId="3ECCF218"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c>
          <w:tcPr>
            <w:tcW w:w="414" w:type="dxa"/>
            <w:shd w:val="pct60" w:color="auto" w:fill="auto"/>
            <w:vAlign w:val="center"/>
          </w:tcPr>
          <w:p w14:paraId="57704807" w14:textId="77777777" w:rsidR="00DF5D4C" w:rsidRPr="00DF5D4C" w:rsidRDefault="00DF5D4C" w:rsidP="00DF5D4C">
            <w:pPr>
              <w:spacing w:line="300" w:lineRule="auto"/>
              <w:rPr>
                <w:rFonts w:ascii="Calibri Light" w:hAnsi="Calibri Light"/>
                <w:sz w:val="16"/>
              </w:rPr>
            </w:pPr>
          </w:p>
        </w:tc>
        <w:tc>
          <w:tcPr>
            <w:tcW w:w="414" w:type="dxa"/>
            <w:vAlign w:val="center"/>
          </w:tcPr>
          <w:p w14:paraId="09880F0F" w14:textId="77777777" w:rsidR="00DF5D4C" w:rsidRPr="00DF5D4C" w:rsidRDefault="00DF5D4C" w:rsidP="00DF5D4C">
            <w:pPr>
              <w:spacing w:line="300" w:lineRule="auto"/>
              <w:rPr>
                <w:rFonts w:ascii="Calibri Light" w:hAnsi="Calibri Light"/>
                <w:sz w:val="16"/>
              </w:rPr>
            </w:pPr>
            <w:r w:rsidRPr="00DF5D4C">
              <w:rPr>
                <w:rFonts w:ascii="Calibri Light" w:hAnsi="Calibri Light" w:cs="Helv"/>
                <w:sz w:val="16"/>
                <w:szCs w:val="16"/>
              </w:rPr>
              <w:t>**</w:t>
            </w:r>
          </w:p>
        </w:tc>
      </w:tr>
    </w:tbl>
    <w:p w14:paraId="49DDEAD6" w14:textId="77777777" w:rsidR="000C730B" w:rsidRPr="007D1714" w:rsidRDefault="000C730B" w:rsidP="000C730B">
      <w:pPr>
        <w:autoSpaceDE w:val="0"/>
        <w:autoSpaceDN w:val="0"/>
        <w:adjustRightInd w:val="0"/>
        <w:spacing w:line="300" w:lineRule="auto"/>
        <w:rPr>
          <w:rFonts w:cs="Helv"/>
          <w:szCs w:val="20"/>
        </w:rPr>
      </w:pPr>
      <w:r w:rsidRPr="007D1714">
        <w:rPr>
          <w:rFonts w:cs="Helv"/>
          <w:szCs w:val="20"/>
        </w:rPr>
        <w:t>**: Mandatory Field; *Non-Mandatory Field; In International markets Bank information is sought</w:t>
      </w:r>
    </w:p>
    <w:p w14:paraId="6186E556" w14:textId="77777777" w:rsidR="00694F08" w:rsidRDefault="00694F08">
      <w:pPr>
        <w:rPr>
          <w:color w:val="FF0000"/>
          <w:lang w:eastAsia="zh-CN"/>
        </w:rPr>
      </w:pPr>
      <w:r>
        <w:rPr>
          <w:color w:val="FF0000"/>
          <w:lang w:eastAsia="zh-CN"/>
        </w:rPr>
        <w:br w:type="page"/>
      </w:r>
    </w:p>
    <w:p w14:paraId="0F190D08" w14:textId="77777777" w:rsidR="000C730B" w:rsidRDefault="00694F08" w:rsidP="00694F08">
      <w:pPr>
        <w:pStyle w:val="Appendix"/>
      </w:pPr>
      <w:bookmarkStart w:id="3447" w:name="_Ref456689599"/>
      <w:r>
        <w:lastRenderedPageBreak/>
        <w:t>ADSS variables and their definitions</w:t>
      </w:r>
      <w:bookmarkEnd w:id="3447"/>
    </w:p>
    <w:tbl>
      <w:tblPr>
        <w:tblW w:w="9285" w:type="dxa"/>
        <w:tblInd w:w="93" w:type="dxa"/>
        <w:tblBorders>
          <w:insideH w:val="single" w:sz="4" w:space="0" w:color="auto"/>
          <w:insideV w:val="single" w:sz="48" w:space="0" w:color="FFFFFF" w:themeColor="background1"/>
        </w:tblBorders>
        <w:tblLook w:val="04A0" w:firstRow="1" w:lastRow="0" w:firstColumn="1" w:lastColumn="0" w:noHBand="0" w:noVBand="1"/>
      </w:tblPr>
      <w:tblGrid>
        <w:gridCol w:w="2068"/>
        <w:gridCol w:w="7217"/>
      </w:tblGrid>
      <w:tr w:rsidR="00760C25" w:rsidRPr="00760C25" w14:paraId="2516ADC1" w14:textId="77777777" w:rsidTr="009D6DAB">
        <w:trPr>
          <w:trHeight w:val="216"/>
        </w:trPr>
        <w:tc>
          <w:tcPr>
            <w:tcW w:w="2068" w:type="dxa"/>
            <w:shd w:val="clear" w:color="auto" w:fill="auto"/>
            <w:noWrap/>
            <w:vAlign w:val="center"/>
            <w:hideMark/>
          </w:tcPr>
          <w:p w14:paraId="4F1597E3"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dall010</w:t>
            </w:r>
          </w:p>
        </w:tc>
        <w:tc>
          <w:tcPr>
            <w:tcW w:w="7217" w:type="dxa"/>
            <w:shd w:val="clear" w:color="auto" w:fill="auto"/>
            <w:noWrap/>
            <w:vAlign w:val="center"/>
            <w:hideMark/>
          </w:tcPr>
          <w:p w14:paraId="0A70D136"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trades 30 days delinquent, but never more than 30 days delinquent, reported within the last 6 months</w:t>
            </w:r>
            <w:r w:rsidR="002C19BD">
              <w:rPr>
                <w:rFonts w:ascii="Calibri Light" w:hAnsi="Calibri Light" w:cs="Arial"/>
                <w:sz w:val="16"/>
                <w:szCs w:val="18"/>
              </w:rPr>
              <w:t xml:space="preserve"> </w:t>
            </w:r>
          </w:p>
        </w:tc>
      </w:tr>
      <w:tr w:rsidR="00760C25" w:rsidRPr="00760C25" w14:paraId="64165829" w14:textId="77777777" w:rsidTr="009D6DAB">
        <w:trPr>
          <w:trHeight w:val="216"/>
        </w:trPr>
        <w:tc>
          <w:tcPr>
            <w:tcW w:w="2068" w:type="dxa"/>
            <w:shd w:val="clear" w:color="auto" w:fill="auto"/>
            <w:noWrap/>
            <w:vAlign w:val="center"/>
            <w:hideMark/>
          </w:tcPr>
          <w:p w14:paraId="7214943C"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dall020</w:t>
            </w:r>
          </w:p>
        </w:tc>
        <w:tc>
          <w:tcPr>
            <w:tcW w:w="7217" w:type="dxa"/>
            <w:shd w:val="clear" w:color="auto" w:fill="auto"/>
            <w:noWrap/>
            <w:vAlign w:val="center"/>
            <w:hideMark/>
          </w:tcPr>
          <w:p w14:paraId="1A87BACF"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open trades with a current 30 day delinquency</w:t>
            </w:r>
            <w:r w:rsidR="002C19BD">
              <w:rPr>
                <w:rFonts w:ascii="Calibri Light" w:hAnsi="Calibri Light" w:cs="Arial"/>
                <w:sz w:val="16"/>
                <w:szCs w:val="18"/>
              </w:rPr>
              <w:t xml:space="preserve"> </w:t>
            </w:r>
          </w:p>
        </w:tc>
      </w:tr>
      <w:tr w:rsidR="00760C25" w:rsidRPr="00760C25" w14:paraId="2F333D7A" w14:textId="77777777" w:rsidTr="009D6DAB">
        <w:trPr>
          <w:trHeight w:val="216"/>
        </w:trPr>
        <w:tc>
          <w:tcPr>
            <w:tcW w:w="2068" w:type="dxa"/>
            <w:shd w:val="clear" w:color="auto" w:fill="auto"/>
            <w:noWrap/>
            <w:vAlign w:val="center"/>
            <w:hideMark/>
          </w:tcPr>
          <w:p w14:paraId="4841093E"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dall022</w:t>
            </w:r>
          </w:p>
        </w:tc>
        <w:tc>
          <w:tcPr>
            <w:tcW w:w="7217" w:type="dxa"/>
            <w:shd w:val="clear" w:color="auto" w:fill="auto"/>
            <w:noWrap/>
            <w:vAlign w:val="center"/>
            <w:hideMark/>
          </w:tcPr>
          <w:p w14:paraId="020C5C08"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Number of open trades at 100% or more </w:t>
            </w:r>
            <w:r w:rsidR="00A12E01">
              <w:rPr>
                <w:rFonts w:ascii="Calibri Light" w:hAnsi="Calibri Light" w:cs="Arial"/>
                <w:sz w:val="16"/>
                <w:szCs w:val="18"/>
              </w:rPr>
              <w:t>credit usage</w:t>
            </w:r>
            <w:r w:rsidR="002C19BD">
              <w:rPr>
                <w:rFonts w:ascii="Calibri Light" w:hAnsi="Calibri Light" w:cs="Arial"/>
                <w:sz w:val="16"/>
                <w:szCs w:val="18"/>
              </w:rPr>
              <w:t xml:space="preserve"> </w:t>
            </w:r>
          </w:p>
        </w:tc>
      </w:tr>
      <w:tr w:rsidR="00760C25" w:rsidRPr="00760C25" w14:paraId="4497773D" w14:textId="77777777" w:rsidTr="009D6DAB">
        <w:trPr>
          <w:trHeight w:val="216"/>
        </w:trPr>
        <w:tc>
          <w:tcPr>
            <w:tcW w:w="2068" w:type="dxa"/>
            <w:shd w:val="clear" w:color="auto" w:fill="auto"/>
            <w:noWrap/>
            <w:vAlign w:val="center"/>
            <w:hideMark/>
          </w:tcPr>
          <w:p w14:paraId="5BCA4F5B"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dall024</w:t>
            </w:r>
          </w:p>
        </w:tc>
        <w:tc>
          <w:tcPr>
            <w:tcW w:w="7217" w:type="dxa"/>
            <w:shd w:val="clear" w:color="auto" w:fill="auto"/>
            <w:noWrap/>
            <w:vAlign w:val="center"/>
            <w:hideMark/>
          </w:tcPr>
          <w:p w14:paraId="7B534553"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months the oldest trade has been open</w:t>
            </w:r>
            <w:r w:rsidR="002C19BD">
              <w:rPr>
                <w:rFonts w:ascii="Calibri Light" w:hAnsi="Calibri Light" w:cs="Arial"/>
                <w:sz w:val="16"/>
                <w:szCs w:val="18"/>
              </w:rPr>
              <w:t xml:space="preserve"> </w:t>
            </w:r>
          </w:p>
        </w:tc>
      </w:tr>
      <w:tr w:rsidR="00760C25" w:rsidRPr="00760C25" w14:paraId="2EF48F02" w14:textId="77777777" w:rsidTr="009D6DAB">
        <w:trPr>
          <w:trHeight w:val="216"/>
        </w:trPr>
        <w:tc>
          <w:tcPr>
            <w:tcW w:w="2068" w:type="dxa"/>
            <w:shd w:val="clear" w:color="auto" w:fill="auto"/>
            <w:noWrap/>
            <w:vAlign w:val="center"/>
            <w:hideMark/>
          </w:tcPr>
          <w:p w14:paraId="01C64332"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dall025</w:t>
            </w:r>
          </w:p>
        </w:tc>
        <w:tc>
          <w:tcPr>
            <w:tcW w:w="7217" w:type="dxa"/>
            <w:shd w:val="clear" w:color="auto" w:fill="auto"/>
            <w:noWrap/>
            <w:vAlign w:val="center"/>
            <w:hideMark/>
          </w:tcPr>
          <w:p w14:paraId="2E0C7516"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months the newest trade has been open</w:t>
            </w:r>
            <w:r w:rsidR="002C19BD">
              <w:rPr>
                <w:rFonts w:ascii="Calibri Light" w:hAnsi="Calibri Light" w:cs="Arial"/>
                <w:sz w:val="16"/>
                <w:szCs w:val="18"/>
              </w:rPr>
              <w:t xml:space="preserve"> </w:t>
            </w:r>
          </w:p>
        </w:tc>
      </w:tr>
      <w:tr w:rsidR="00760C25" w:rsidRPr="00760C25" w14:paraId="067F41DE" w14:textId="77777777" w:rsidTr="009D6DAB">
        <w:trPr>
          <w:trHeight w:val="216"/>
        </w:trPr>
        <w:tc>
          <w:tcPr>
            <w:tcW w:w="2068" w:type="dxa"/>
            <w:shd w:val="clear" w:color="auto" w:fill="auto"/>
            <w:noWrap/>
            <w:vAlign w:val="center"/>
            <w:hideMark/>
          </w:tcPr>
          <w:p w14:paraId="771F0B2D"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dall028</w:t>
            </w:r>
          </w:p>
        </w:tc>
        <w:tc>
          <w:tcPr>
            <w:tcW w:w="7217" w:type="dxa"/>
            <w:shd w:val="clear" w:color="auto" w:fill="auto"/>
            <w:noWrap/>
            <w:vAlign w:val="center"/>
            <w:hideMark/>
          </w:tcPr>
          <w:p w14:paraId="7CFCBA2D"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open trades with a balance &gt; 100</w:t>
            </w:r>
          </w:p>
        </w:tc>
      </w:tr>
      <w:tr w:rsidR="00760C25" w:rsidRPr="00760C25" w14:paraId="55A7F880" w14:textId="77777777" w:rsidTr="009D6DAB">
        <w:trPr>
          <w:trHeight w:val="216"/>
        </w:trPr>
        <w:tc>
          <w:tcPr>
            <w:tcW w:w="2068" w:type="dxa"/>
            <w:shd w:val="clear" w:color="auto" w:fill="auto"/>
            <w:noWrap/>
            <w:vAlign w:val="center"/>
            <w:hideMark/>
          </w:tcPr>
          <w:p w14:paraId="5B0E9C51"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dall031</w:t>
            </w:r>
          </w:p>
        </w:tc>
        <w:tc>
          <w:tcPr>
            <w:tcW w:w="7217" w:type="dxa"/>
            <w:shd w:val="clear" w:color="auto" w:fill="auto"/>
            <w:noWrap/>
            <w:vAlign w:val="center"/>
            <w:hideMark/>
          </w:tcPr>
          <w:p w14:paraId="5A8FB1E1"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trades to new to rate, or being disputed</w:t>
            </w:r>
            <w:r w:rsidR="002C19BD">
              <w:rPr>
                <w:rFonts w:ascii="Calibri Light" w:hAnsi="Calibri Light" w:cs="Arial"/>
                <w:sz w:val="16"/>
                <w:szCs w:val="18"/>
              </w:rPr>
              <w:t xml:space="preserve"> </w:t>
            </w:r>
          </w:p>
        </w:tc>
      </w:tr>
      <w:tr w:rsidR="00760C25" w:rsidRPr="00760C25" w14:paraId="01789AA7" w14:textId="77777777" w:rsidTr="009D6DAB">
        <w:trPr>
          <w:trHeight w:val="216"/>
        </w:trPr>
        <w:tc>
          <w:tcPr>
            <w:tcW w:w="2068" w:type="dxa"/>
            <w:shd w:val="clear" w:color="auto" w:fill="auto"/>
            <w:noWrap/>
            <w:vAlign w:val="center"/>
            <w:hideMark/>
          </w:tcPr>
          <w:p w14:paraId="27F538B1"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dall033</w:t>
            </w:r>
          </w:p>
        </w:tc>
        <w:tc>
          <w:tcPr>
            <w:tcW w:w="7217" w:type="dxa"/>
            <w:shd w:val="clear" w:color="auto" w:fill="auto"/>
            <w:noWrap/>
            <w:vAlign w:val="center"/>
            <w:hideMark/>
          </w:tcPr>
          <w:p w14:paraId="058CB140"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trades opened with the last 24 months</w:t>
            </w:r>
            <w:r w:rsidR="002C19BD">
              <w:rPr>
                <w:rFonts w:ascii="Calibri Light" w:hAnsi="Calibri Light" w:cs="Arial"/>
                <w:sz w:val="16"/>
                <w:szCs w:val="18"/>
              </w:rPr>
              <w:t xml:space="preserve"> </w:t>
            </w:r>
          </w:p>
        </w:tc>
      </w:tr>
      <w:tr w:rsidR="00760C25" w:rsidRPr="00760C25" w14:paraId="5AFFC5A4" w14:textId="77777777" w:rsidTr="009D6DAB">
        <w:trPr>
          <w:trHeight w:val="216"/>
        </w:trPr>
        <w:tc>
          <w:tcPr>
            <w:tcW w:w="2068" w:type="dxa"/>
            <w:shd w:val="clear" w:color="auto" w:fill="auto"/>
            <w:noWrap/>
            <w:vAlign w:val="center"/>
            <w:hideMark/>
          </w:tcPr>
          <w:p w14:paraId="0AD1A734"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dall038</w:t>
            </w:r>
          </w:p>
        </w:tc>
        <w:tc>
          <w:tcPr>
            <w:tcW w:w="7217" w:type="dxa"/>
            <w:shd w:val="clear" w:color="auto" w:fill="auto"/>
            <w:noWrap/>
            <w:vAlign w:val="center"/>
            <w:hideMark/>
          </w:tcPr>
          <w:p w14:paraId="280821A7"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Maximum available credit on an open trade with activity within the last 12 months</w:t>
            </w:r>
            <w:r w:rsidR="002C19BD">
              <w:rPr>
                <w:rFonts w:ascii="Calibri Light" w:hAnsi="Calibri Light" w:cs="Arial"/>
                <w:sz w:val="16"/>
                <w:szCs w:val="18"/>
              </w:rPr>
              <w:t xml:space="preserve"> </w:t>
            </w:r>
          </w:p>
        </w:tc>
      </w:tr>
      <w:tr w:rsidR="00760C25" w:rsidRPr="00760C25" w14:paraId="51ECE69F" w14:textId="77777777" w:rsidTr="009D6DAB">
        <w:trPr>
          <w:trHeight w:val="216"/>
        </w:trPr>
        <w:tc>
          <w:tcPr>
            <w:tcW w:w="2068" w:type="dxa"/>
            <w:shd w:val="clear" w:color="auto" w:fill="auto"/>
            <w:noWrap/>
            <w:vAlign w:val="center"/>
            <w:hideMark/>
          </w:tcPr>
          <w:p w14:paraId="214E0F17"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dall041</w:t>
            </w:r>
          </w:p>
        </w:tc>
        <w:tc>
          <w:tcPr>
            <w:tcW w:w="7217" w:type="dxa"/>
            <w:shd w:val="clear" w:color="auto" w:fill="auto"/>
            <w:noWrap/>
            <w:vAlign w:val="center"/>
            <w:hideMark/>
          </w:tcPr>
          <w:p w14:paraId="4AA5B3BB"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months since the most recent 90+ day delinquency on a trade</w:t>
            </w:r>
            <w:r w:rsidR="002C19BD">
              <w:rPr>
                <w:rFonts w:ascii="Calibri Light" w:hAnsi="Calibri Light" w:cs="Arial"/>
                <w:sz w:val="16"/>
                <w:szCs w:val="18"/>
              </w:rPr>
              <w:t xml:space="preserve"> </w:t>
            </w:r>
          </w:p>
        </w:tc>
      </w:tr>
      <w:tr w:rsidR="00760C25" w:rsidRPr="00760C25" w14:paraId="7AB1CD0F" w14:textId="77777777" w:rsidTr="009D6DAB">
        <w:trPr>
          <w:trHeight w:val="216"/>
        </w:trPr>
        <w:tc>
          <w:tcPr>
            <w:tcW w:w="2068" w:type="dxa"/>
            <w:shd w:val="clear" w:color="auto" w:fill="auto"/>
            <w:noWrap/>
            <w:vAlign w:val="center"/>
            <w:hideMark/>
          </w:tcPr>
          <w:p w14:paraId="08584BDD"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dall043</w:t>
            </w:r>
          </w:p>
        </w:tc>
        <w:tc>
          <w:tcPr>
            <w:tcW w:w="7217" w:type="dxa"/>
            <w:shd w:val="clear" w:color="auto" w:fill="auto"/>
            <w:noWrap/>
            <w:vAlign w:val="center"/>
            <w:hideMark/>
          </w:tcPr>
          <w:p w14:paraId="3E63188E"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months since the most recent 30, 60, or 90+ day delinquency on a trade</w:t>
            </w:r>
            <w:r w:rsidR="002C19BD">
              <w:rPr>
                <w:rFonts w:ascii="Calibri Light" w:hAnsi="Calibri Light" w:cs="Arial"/>
                <w:sz w:val="16"/>
                <w:szCs w:val="18"/>
              </w:rPr>
              <w:t xml:space="preserve"> </w:t>
            </w:r>
          </w:p>
        </w:tc>
      </w:tr>
      <w:tr w:rsidR="00760C25" w:rsidRPr="00760C25" w14:paraId="5E2DD124" w14:textId="77777777" w:rsidTr="009D6DAB">
        <w:trPr>
          <w:trHeight w:val="216"/>
        </w:trPr>
        <w:tc>
          <w:tcPr>
            <w:tcW w:w="2068" w:type="dxa"/>
            <w:shd w:val="clear" w:color="auto" w:fill="auto"/>
            <w:noWrap/>
            <w:vAlign w:val="center"/>
            <w:hideMark/>
          </w:tcPr>
          <w:p w14:paraId="1214B19D"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dall044</w:t>
            </w:r>
          </w:p>
        </w:tc>
        <w:tc>
          <w:tcPr>
            <w:tcW w:w="7217" w:type="dxa"/>
            <w:shd w:val="clear" w:color="auto" w:fill="auto"/>
            <w:noWrap/>
            <w:vAlign w:val="center"/>
            <w:hideMark/>
          </w:tcPr>
          <w:p w14:paraId="3EEE7C92"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Average percentage of </w:t>
            </w:r>
            <w:r w:rsidR="00A12E01">
              <w:rPr>
                <w:rFonts w:ascii="Calibri Light" w:hAnsi="Calibri Light" w:cs="Arial"/>
                <w:sz w:val="16"/>
                <w:szCs w:val="18"/>
              </w:rPr>
              <w:t>credit usage</w:t>
            </w:r>
            <w:r w:rsidRPr="00760C25">
              <w:rPr>
                <w:rFonts w:ascii="Calibri Light" w:hAnsi="Calibri Light" w:cs="Arial"/>
                <w:sz w:val="16"/>
                <w:szCs w:val="18"/>
              </w:rPr>
              <w:t xml:space="preserve"> on open trade opened within the last 24 months</w:t>
            </w:r>
            <w:r w:rsidR="002C19BD">
              <w:rPr>
                <w:rFonts w:ascii="Calibri Light" w:hAnsi="Calibri Light" w:cs="Arial"/>
                <w:sz w:val="16"/>
                <w:szCs w:val="18"/>
              </w:rPr>
              <w:t xml:space="preserve"> </w:t>
            </w:r>
          </w:p>
        </w:tc>
      </w:tr>
      <w:tr w:rsidR="00760C25" w:rsidRPr="00760C25" w14:paraId="2BBBD1C6" w14:textId="77777777" w:rsidTr="009D6DAB">
        <w:trPr>
          <w:trHeight w:val="216"/>
        </w:trPr>
        <w:tc>
          <w:tcPr>
            <w:tcW w:w="2068" w:type="dxa"/>
            <w:shd w:val="clear" w:color="auto" w:fill="auto"/>
            <w:noWrap/>
            <w:vAlign w:val="center"/>
            <w:hideMark/>
          </w:tcPr>
          <w:p w14:paraId="1EBD45B2"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dall048</w:t>
            </w:r>
          </w:p>
        </w:tc>
        <w:tc>
          <w:tcPr>
            <w:tcW w:w="7217" w:type="dxa"/>
            <w:shd w:val="clear" w:color="auto" w:fill="auto"/>
            <w:noWrap/>
            <w:vAlign w:val="center"/>
            <w:hideMark/>
          </w:tcPr>
          <w:p w14:paraId="5E277B8E"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Avg util% trd opn opnd</w:t>
            </w:r>
            <w:r w:rsidR="00F95C70">
              <w:rPr>
                <w:rFonts w:ascii="Calibri Light" w:hAnsi="Calibri Light" w:cs="Arial"/>
                <w:sz w:val="16"/>
                <w:szCs w:val="18"/>
              </w:rPr>
              <w:t>≤</w:t>
            </w:r>
            <w:r w:rsidRPr="00760C25">
              <w:rPr>
                <w:rFonts w:ascii="Calibri Light" w:hAnsi="Calibri Light" w:cs="Arial"/>
                <w:sz w:val="16"/>
                <w:szCs w:val="18"/>
              </w:rPr>
              <w:t>12</w:t>
            </w:r>
          </w:p>
        </w:tc>
      </w:tr>
      <w:tr w:rsidR="00760C25" w:rsidRPr="00760C25" w14:paraId="0CE21962" w14:textId="77777777" w:rsidTr="009D6DAB">
        <w:trPr>
          <w:trHeight w:val="216"/>
        </w:trPr>
        <w:tc>
          <w:tcPr>
            <w:tcW w:w="2068" w:type="dxa"/>
            <w:shd w:val="clear" w:color="auto" w:fill="auto"/>
            <w:noWrap/>
            <w:vAlign w:val="center"/>
            <w:hideMark/>
          </w:tcPr>
          <w:p w14:paraId="5F6B74F1"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dall051</w:t>
            </w:r>
          </w:p>
        </w:tc>
        <w:tc>
          <w:tcPr>
            <w:tcW w:w="7217" w:type="dxa"/>
            <w:shd w:val="clear" w:color="auto" w:fill="auto"/>
            <w:noWrap/>
            <w:vAlign w:val="center"/>
            <w:hideMark/>
          </w:tcPr>
          <w:p w14:paraId="38721D7D"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Percentage of the maximum balance on open trades with activity within the last 12 months and the sum of the balances on trades with activity within the last 12 months</w:t>
            </w:r>
            <w:r w:rsidR="009B5CF6">
              <w:rPr>
                <w:rFonts w:ascii="Calibri Light" w:hAnsi="Calibri Light" w:cs="Arial"/>
                <w:sz w:val="16"/>
                <w:szCs w:val="18"/>
              </w:rPr>
              <w:t xml:space="preserve"> </w:t>
            </w:r>
          </w:p>
        </w:tc>
      </w:tr>
      <w:tr w:rsidR="00760C25" w:rsidRPr="00760C25" w14:paraId="569975AB" w14:textId="77777777" w:rsidTr="009D6DAB">
        <w:trPr>
          <w:trHeight w:val="216"/>
        </w:trPr>
        <w:tc>
          <w:tcPr>
            <w:tcW w:w="2068" w:type="dxa"/>
            <w:shd w:val="clear" w:color="auto" w:fill="auto"/>
            <w:noWrap/>
            <w:vAlign w:val="center"/>
            <w:hideMark/>
          </w:tcPr>
          <w:p w14:paraId="58F47754"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dall053</w:t>
            </w:r>
          </w:p>
        </w:tc>
        <w:tc>
          <w:tcPr>
            <w:tcW w:w="7217" w:type="dxa"/>
            <w:shd w:val="clear" w:color="auto" w:fill="auto"/>
            <w:noWrap/>
            <w:vAlign w:val="center"/>
            <w:hideMark/>
          </w:tcPr>
          <w:p w14:paraId="3592AA3B"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months since most recent trade with rating of 60+ days delinquent</w:t>
            </w:r>
            <w:r w:rsidR="002C19BD">
              <w:rPr>
                <w:rFonts w:ascii="Calibri Light" w:hAnsi="Calibri Light" w:cs="Arial"/>
                <w:sz w:val="16"/>
                <w:szCs w:val="18"/>
              </w:rPr>
              <w:t xml:space="preserve"> </w:t>
            </w:r>
          </w:p>
        </w:tc>
      </w:tr>
      <w:tr w:rsidR="00760C25" w:rsidRPr="00760C25" w14:paraId="1D773275" w14:textId="77777777" w:rsidTr="009D6DAB">
        <w:trPr>
          <w:trHeight w:val="216"/>
        </w:trPr>
        <w:tc>
          <w:tcPr>
            <w:tcW w:w="2068" w:type="dxa"/>
            <w:shd w:val="clear" w:color="auto" w:fill="auto"/>
            <w:noWrap/>
            <w:vAlign w:val="center"/>
            <w:hideMark/>
          </w:tcPr>
          <w:p w14:paraId="584411F6"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dall087</w:t>
            </w:r>
          </w:p>
        </w:tc>
        <w:tc>
          <w:tcPr>
            <w:tcW w:w="7217" w:type="dxa"/>
            <w:shd w:val="clear" w:color="auto" w:fill="auto"/>
            <w:noWrap/>
            <w:vAlign w:val="center"/>
            <w:hideMark/>
          </w:tcPr>
          <w:p w14:paraId="4671F956"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Ratio of number of open trades within the last 24 months to the number of open trades</w:t>
            </w:r>
            <w:r w:rsidR="002C19BD">
              <w:rPr>
                <w:rFonts w:ascii="Calibri Light" w:hAnsi="Calibri Light" w:cs="Arial"/>
                <w:sz w:val="16"/>
                <w:szCs w:val="18"/>
              </w:rPr>
              <w:t xml:space="preserve"> </w:t>
            </w:r>
          </w:p>
        </w:tc>
      </w:tr>
      <w:tr w:rsidR="00760C25" w:rsidRPr="00760C25" w14:paraId="5C6E2F06" w14:textId="77777777" w:rsidTr="009D6DAB">
        <w:trPr>
          <w:trHeight w:val="216"/>
        </w:trPr>
        <w:tc>
          <w:tcPr>
            <w:tcW w:w="2068" w:type="dxa"/>
            <w:shd w:val="clear" w:color="auto" w:fill="auto"/>
            <w:noWrap/>
            <w:vAlign w:val="center"/>
            <w:hideMark/>
          </w:tcPr>
          <w:p w14:paraId="00D780A9"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dall123</w:t>
            </w:r>
          </w:p>
        </w:tc>
        <w:tc>
          <w:tcPr>
            <w:tcW w:w="7217" w:type="dxa"/>
            <w:shd w:val="clear" w:color="auto" w:fill="auto"/>
            <w:noWrap/>
            <w:vAlign w:val="center"/>
            <w:hideMark/>
          </w:tcPr>
          <w:p w14:paraId="666F71D0"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trades considered for major</w:t>
            </w:r>
            <w:r w:rsidR="00247880">
              <w:rPr>
                <w:rFonts w:ascii="Calibri Light" w:hAnsi="Calibri Light" w:cs="Arial"/>
                <w:sz w:val="16"/>
                <w:szCs w:val="18"/>
              </w:rPr>
              <w:t xml:space="preserve"> derogatory event </w:t>
            </w:r>
            <w:r w:rsidRPr="00760C25">
              <w:rPr>
                <w:rFonts w:ascii="Calibri Light" w:hAnsi="Calibri Light" w:cs="Arial"/>
                <w:sz w:val="16"/>
                <w:szCs w:val="18"/>
              </w:rPr>
              <w:t>processing that are presently 90+ days delinquent</w:t>
            </w:r>
            <w:r w:rsidR="002C19BD">
              <w:rPr>
                <w:rFonts w:ascii="Calibri Light" w:hAnsi="Calibri Light" w:cs="Arial"/>
                <w:sz w:val="16"/>
                <w:szCs w:val="18"/>
              </w:rPr>
              <w:t xml:space="preserve"> </w:t>
            </w:r>
          </w:p>
        </w:tc>
      </w:tr>
      <w:tr w:rsidR="00760C25" w:rsidRPr="00760C25" w14:paraId="758E0656" w14:textId="77777777" w:rsidTr="009D6DAB">
        <w:trPr>
          <w:trHeight w:val="216"/>
        </w:trPr>
        <w:tc>
          <w:tcPr>
            <w:tcW w:w="2068" w:type="dxa"/>
            <w:shd w:val="clear" w:color="auto" w:fill="auto"/>
            <w:noWrap/>
            <w:vAlign w:val="center"/>
            <w:hideMark/>
          </w:tcPr>
          <w:p w14:paraId="0A0EE528"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dall170</w:t>
            </w:r>
          </w:p>
        </w:tc>
        <w:tc>
          <w:tcPr>
            <w:tcW w:w="7217" w:type="dxa"/>
            <w:shd w:val="clear" w:color="auto" w:fill="auto"/>
            <w:noWrap/>
            <w:vAlign w:val="center"/>
            <w:hideMark/>
          </w:tcPr>
          <w:p w14:paraId="7879D930"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trades considered for major</w:t>
            </w:r>
            <w:r w:rsidR="00247880">
              <w:rPr>
                <w:rFonts w:ascii="Calibri Light" w:hAnsi="Calibri Light" w:cs="Arial"/>
                <w:sz w:val="16"/>
                <w:szCs w:val="18"/>
              </w:rPr>
              <w:t xml:space="preserve"> derogatory event </w:t>
            </w:r>
            <w:r w:rsidRPr="00760C25">
              <w:rPr>
                <w:rFonts w:ascii="Calibri Light" w:hAnsi="Calibri Light" w:cs="Arial"/>
                <w:sz w:val="16"/>
                <w:szCs w:val="18"/>
              </w:rPr>
              <w:t>processing where the worst rating was 00 (current) within the last 24 months</w:t>
            </w:r>
            <w:r w:rsidR="002C19BD">
              <w:rPr>
                <w:rFonts w:ascii="Calibri Light" w:hAnsi="Calibri Light" w:cs="Arial"/>
                <w:sz w:val="16"/>
                <w:szCs w:val="18"/>
              </w:rPr>
              <w:t xml:space="preserve"> </w:t>
            </w:r>
          </w:p>
        </w:tc>
      </w:tr>
      <w:tr w:rsidR="00760C25" w:rsidRPr="00760C25" w14:paraId="216785C1" w14:textId="77777777" w:rsidTr="009D6DAB">
        <w:trPr>
          <w:trHeight w:val="216"/>
        </w:trPr>
        <w:tc>
          <w:tcPr>
            <w:tcW w:w="2068" w:type="dxa"/>
            <w:shd w:val="clear" w:color="auto" w:fill="auto"/>
            <w:noWrap/>
            <w:vAlign w:val="center"/>
            <w:hideMark/>
          </w:tcPr>
          <w:p w14:paraId="649613D7"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dall340</w:t>
            </w:r>
          </w:p>
        </w:tc>
        <w:tc>
          <w:tcPr>
            <w:tcW w:w="7217" w:type="dxa"/>
            <w:shd w:val="clear" w:color="auto" w:fill="auto"/>
            <w:noWrap/>
            <w:vAlign w:val="center"/>
            <w:hideMark/>
          </w:tcPr>
          <w:p w14:paraId="6C841005"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accepted trades that are not too new to rate, reported within the last 24 months</w:t>
            </w:r>
            <w:r w:rsidR="002C19BD">
              <w:rPr>
                <w:rFonts w:ascii="Calibri Light" w:hAnsi="Calibri Light" w:cs="Arial"/>
                <w:sz w:val="16"/>
                <w:szCs w:val="18"/>
              </w:rPr>
              <w:t xml:space="preserve"> </w:t>
            </w:r>
          </w:p>
        </w:tc>
      </w:tr>
      <w:tr w:rsidR="00760C25" w:rsidRPr="00760C25" w14:paraId="6E8BDBB3" w14:textId="77777777" w:rsidTr="009D6DAB">
        <w:trPr>
          <w:trHeight w:val="216"/>
        </w:trPr>
        <w:tc>
          <w:tcPr>
            <w:tcW w:w="2068" w:type="dxa"/>
            <w:shd w:val="clear" w:color="auto" w:fill="auto"/>
            <w:noWrap/>
            <w:vAlign w:val="center"/>
            <w:hideMark/>
          </w:tcPr>
          <w:p w14:paraId="1B83135C"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dall344</w:t>
            </w:r>
          </w:p>
        </w:tc>
        <w:tc>
          <w:tcPr>
            <w:tcW w:w="7217" w:type="dxa"/>
            <w:shd w:val="clear" w:color="auto" w:fill="auto"/>
            <w:noWrap/>
            <w:vAlign w:val="center"/>
            <w:hideMark/>
          </w:tcPr>
          <w:p w14:paraId="0E8A6686"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Number of accepted trades that have a </w:t>
            </w:r>
            <w:r w:rsidR="00A12E01">
              <w:rPr>
                <w:rFonts w:ascii="Calibri Light" w:hAnsi="Calibri Light" w:cs="Arial"/>
                <w:sz w:val="16"/>
                <w:szCs w:val="18"/>
              </w:rPr>
              <w:t>credit usage</w:t>
            </w:r>
            <w:r w:rsidRPr="00760C25">
              <w:rPr>
                <w:rFonts w:ascii="Calibri Light" w:hAnsi="Calibri Light" w:cs="Arial"/>
                <w:sz w:val="16"/>
                <w:szCs w:val="18"/>
              </w:rPr>
              <w:t xml:space="preserve"> percentage greater than 75% reported within the last 24 months</w:t>
            </w:r>
            <w:r w:rsidR="002C19BD">
              <w:rPr>
                <w:rFonts w:ascii="Calibri Light" w:hAnsi="Calibri Light" w:cs="Arial"/>
                <w:sz w:val="16"/>
                <w:szCs w:val="18"/>
              </w:rPr>
              <w:t xml:space="preserve"> </w:t>
            </w:r>
          </w:p>
        </w:tc>
      </w:tr>
      <w:tr w:rsidR="00760C25" w:rsidRPr="00760C25" w14:paraId="153ED964" w14:textId="77777777" w:rsidTr="009D6DAB">
        <w:trPr>
          <w:trHeight w:val="216"/>
        </w:trPr>
        <w:tc>
          <w:tcPr>
            <w:tcW w:w="2068" w:type="dxa"/>
            <w:shd w:val="clear" w:color="auto" w:fill="auto"/>
            <w:noWrap/>
            <w:vAlign w:val="center"/>
            <w:hideMark/>
          </w:tcPr>
          <w:p w14:paraId="067844A3"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dall347</w:t>
            </w:r>
          </w:p>
        </w:tc>
        <w:tc>
          <w:tcPr>
            <w:tcW w:w="7217" w:type="dxa"/>
            <w:shd w:val="clear" w:color="auto" w:fill="auto"/>
            <w:noWrap/>
            <w:vAlign w:val="center"/>
            <w:hideMark/>
          </w:tcPr>
          <w:p w14:paraId="4EEDD630"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Sum of available credit on accepted trades reported within the last 24 months</w:t>
            </w:r>
            <w:r w:rsidR="002C19BD">
              <w:rPr>
                <w:rFonts w:ascii="Calibri Light" w:hAnsi="Calibri Light" w:cs="Arial"/>
                <w:sz w:val="16"/>
                <w:szCs w:val="18"/>
              </w:rPr>
              <w:t xml:space="preserve"> </w:t>
            </w:r>
          </w:p>
        </w:tc>
      </w:tr>
      <w:tr w:rsidR="00760C25" w:rsidRPr="00760C25" w14:paraId="4C42FD95" w14:textId="77777777" w:rsidTr="009D6DAB">
        <w:trPr>
          <w:trHeight w:val="216"/>
        </w:trPr>
        <w:tc>
          <w:tcPr>
            <w:tcW w:w="2068" w:type="dxa"/>
            <w:shd w:val="clear" w:color="auto" w:fill="auto"/>
            <w:noWrap/>
            <w:vAlign w:val="center"/>
            <w:hideMark/>
          </w:tcPr>
          <w:p w14:paraId="27267EA9"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dall353</w:t>
            </w:r>
          </w:p>
        </w:tc>
        <w:tc>
          <w:tcPr>
            <w:tcW w:w="7217" w:type="dxa"/>
            <w:shd w:val="clear" w:color="auto" w:fill="auto"/>
            <w:noWrap/>
            <w:vAlign w:val="center"/>
            <w:hideMark/>
          </w:tcPr>
          <w:p w14:paraId="0AD5EF1E"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accepted trades opened within the last 12 months reported within the last 24 months</w:t>
            </w:r>
            <w:r w:rsidR="002C19BD">
              <w:rPr>
                <w:rFonts w:ascii="Calibri Light" w:hAnsi="Calibri Light" w:cs="Arial"/>
                <w:sz w:val="16"/>
                <w:szCs w:val="18"/>
              </w:rPr>
              <w:t xml:space="preserve"> </w:t>
            </w:r>
          </w:p>
        </w:tc>
      </w:tr>
      <w:tr w:rsidR="00760C25" w:rsidRPr="00760C25" w14:paraId="46CEC163" w14:textId="77777777" w:rsidTr="009D6DAB">
        <w:trPr>
          <w:trHeight w:val="216"/>
        </w:trPr>
        <w:tc>
          <w:tcPr>
            <w:tcW w:w="2068" w:type="dxa"/>
            <w:shd w:val="clear" w:color="auto" w:fill="auto"/>
            <w:noWrap/>
            <w:vAlign w:val="center"/>
            <w:hideMark/>
          </w:tcPr>
          <w:p w14:paraId="410712FF"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dall376</w:t>
            </w:r>
          </w:p>
        </w:tc>
        <w:tc>
          <w:tcPr>
            <w:tcW w:w="7217" w:type="dxa"/>
            <w:shd w:val="clear" w:color="auto" w:fill="auto"/>
            <w:noWrap/>
            <w:vAlign w:val="center"/>
            <w:hideMark/>
          </w:tcPr>
          <w:p w14:paraId="4770A09F"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open trades with non-missing balance and non-missing credit opened within the last 6 months</w:t>
            </w:r>
            <w:r w:rsidR="002C19BD">
              <w:rPr>
                <w:rFonts w:ascii="Calibri Light" w:hAnsi="Calibri Light" w:cs="Arial"/>
                <w:sz w:val="16"/>
                <w:szCs w:val="18"/>
              </w:rPr>
              <w:t xml:space="preserve"> </w:t>
            </w:r>
          </w:p>
        </w:tc>
      </w:tr>
      <w:tr w:rsidR="00760C25" w:rsidRPr="00760C25" w14:paraId="5D2E7E8E" w14:textId="77777777" w:rsidTr="009D6DAB">
        <w:trPr>
          <w:trHeight w:val="216"/>
        </w:trPr>
        <w:tc>
          <w:tcPr>
            <w:tcW w:w="2068" w:type="dxa"/>
            <w:shd w:val="clear" w:color="auto" w:fill="auto"/>
            <w:noWrap/>
            <w:vAlign w:val="center"/>
            <w:hideMark/>
          </w:tcPr>
          <w:p w14:paraId="04DDD3B4"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dall404</w:t>
            </w:r>
          </w:p>
        </w:tc>
        <w:tc>
          <w:tcPr>
            <w:tcW w:w="7217" w:type="dxa"/>
            <w:shd w:val="clear" w:color="auto" w:fill="auto"/>
            <w:noWrap/>
            <w:vAlign w:val="center"/>
            <w:hideMark/>
          </w:tcPr>
          <w:p w14:paraId="4D0F409C"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Bureau tenure</w:t>
            </w:r>
          </w:p>
        </w:tc>
      </w:tr>
      <w:tr w:rsidR="00760C25" w:rsidRPr="00760C25" w14:paraId="47DDE31C" w14:textId="77777777" w:rsidTr="009D6DAB">
        <w:trPr>
          <w:trHeight w:val="216"/>
        </w:trPr>
        <w:tc>
          <w:tcPr>
            <w:tcW w:w="2068" w:type="dxa"/>
            <w:shd w:val="clear" w:color="auto" w:fill="auto"/>
            <w:noWrap/>
            <w:vAlign w:val="center"/>
            <w:hideMark/>
          </w:tcPr>
          <w:p w14:paraId="5BB9FE47"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dall405</w:t>
            </w:r>
          </w:p>
        </w:tc>
        <w:tc>
          <w:tcPr>
            <w:tcW w:w="7217" w:type="dxa"/>
            <w:shd w:val="clear" w:color="auto" w:fill="auto"/>
            <w:noWrap/>
            <w:vAlign w:val="center"/>
            <w:hideMark/>
          </w:tcPr>
          <w:p w14:paraId="095CCAD4"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Charge segment</w:t>
            </w:r>
          </w:p>
        </w:tc>
      </w:tr>
      <w:tr w:rsidR="00760C25" w:rsidRPr="00760C25" w14:paraId="0956F762" w14:textId="77777777" w:rsidTr="009D6DAB">
        <w:trPr>
          <w:trHeight w:val="216"/>
        </w:trPr>
        <w:tc>
          <w:tcPr>
            <w:tcW w:w="2068" w:type="dxa"/>
            <w:shd w:val="clear" w:color="auto" w:fill="auto"/>
            <w:noWrap/>
            <w:vAlign w:val="center"/>
            <w:hideMark/>
          </w:tcPr>
          <w:p w14:paraId="265E7693"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dall412</w:t>
            </w:r>
          </w:p>
        </w:tc>
        <w:tc>
          <w:tcPr>
            <w:tcW w:w="7217" w:type="dxa"/>
            <w:shd w:val="clear" w:color="auto" w:fill="auto"/>
            <w:noWrap/>
            <w:vAlign w:val="center"/>
            <w:hideMark/>
          </w:tcPr>
          <w:p w14:paraId="10F7B13C"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Golden eye composite indicator</w:t>
            </w:r>
          </w:p>
        </w:tc>
      </w:tr>
      <w:tr w:rsidR="00760C25" w:rsidRPr="00760C25" w14:paraId="27CC1051" w14:textId="77777777" w:rsidTr="009D6DAB">
        <w:trPr>
          <w:trHeight w:val="216"/>
        </w:trPr>
        <w:tc>
          <w:tcPr>
            <w:tcW w:w="2068" w:type="dxa"/>
            <w:shd w:val="clear" w:color="auto" w:fill="auto"/>
            <w:noWrap/>
            <w:vAlign w:val="center"/>
            <w:hideMark/>
          </w:tcPr>
          <w:p w14:paraId="685D20FF"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dall437</w:t>
            </w:r>
          </w:p>
        </w:tc>
        <w:tc>
          <w:tcPr>
            <w:tcW w:w="7217" w:type="dxa"/>
            <w:shd w:val="clear" w:color="auto" w:fill="auto"/>
            <w:noWrap/>
            <w:vAlign w:val="center"/>
            <w:hideMark/>
          </w:tcPr>
          <w:p w14:paraId="57C7D1E5"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Positive index</w:t>
            </w:r>
          </w:p>
        </w:tc>
      </w:tr>
      <w:tr w:rsidR="00760C25" w:rsidRPr="00760C25" w14:paraId="6AD3AEDF" w14:textId="77777777" w:rsidTr="009D6DAB">
        <w:trPr>
          <w:trHeight w:val="216"/>
        </w:trPr>
        <w:tc>
          <w:tcPr>
            <w:tcW w:w="2068" w:type="dxa"/>
            <w:shd w:val="clear" w:color="auto" w:fill="auto"/>
            <w:noWrap/>
            <w:vAlign w:val="center"/>
            <w:hideMark/>
          </w:tcPr>
          <w:p w14:paraId="5A9AA9E6"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dall438</w:t>
            </w:r>
          </w:p>
        </w:tc>
        <w:tc>
          <w:tcPr>
            <w:tcW w:w="7217" w:type="dxa"/>
            <w:shd w:val="clear" w:color="auto" w:fill="auto"/>
            <w:noWrap/>
            <w:vAlign w:val="center"/>
            <w:hideMark/>
          </w:tcPr>
          <w:p w14:paraId="7A74B86A"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External delinquency index</w:t>
            </w:r>
          </w:p>
        </w:tc>
      </w:tr>
      <w:tr w:rsidR="00760C25" w:rsidRPr="00760C25" w14:paraId="275FDAE2" w14:textId="77777777" w:rsidTr="009D6DAB">
        <w:trPr>
          <w:trHeight w:val="216"/>
        </w:trPr>
        <w:tc>
          <w:tcPr>
            <w:tcW w:w="2068" w:type="dxa"/>
            <w:shd w:val="clear" w:color="auto" w:fill="auto"/>
            <w:noWrap/>
            <w:vAlign w:val="center"/>
            <w:hideMark/>
          </w:tcPr>
          <w:p w14:paraId="55E87E4C"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dall449</w:t>
            </w:r>
          </w:p>
        </w:tc>
        <w:tc>
          <w:tcPr>
            <w:tcW w:w="7217" w:type="dxa"/>
            <w:shd w:val="clear" w:color="auto" w:fill="auto"/>
            <w:noWrap/>
            <w:vAlign w:val="center"/>
            <w:hideMark/>
          </w:tcPr>
          <w:p w14:paraId="534208FE"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Number of authorized user trades </w:t>
            </w:r>
          </w:p>
        </w:tc>
      </w:tr>
      <w:tr w:rsidR="00760C25" w:rsidRPr="00760C25" w14:paraId="02FAA5E5" w14:textId="77777777" w:rsidTr="009D6DAB">
        <w:trPr>
          <w:trHeight w:val="216"/>
        </w:trPr>
        <w:tc>
          <w:tcPr>
            <w:tcW w:w="2068" w:type="dxa"/>
            <w:shd w:val="clear" w:color="auto" w:fill="auto"/>
            <w:noWrap/>
            <w:vAlign w:val="center"/>
            <w:hideMark/>
          </w:tcPr>
          <w:p w14:paraId="235CC514"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dappv017</w:t>
            </w:r>
          </w:p>
        </w:tc>
        <w:tc>
          <w:tcPr>
            <w:tcW w:w="7217" w:type="dxa"/>
            <w:shd w:val="clear" w:color="auto" w:fill="auto"/>
            <w:noWrap/>
            <w:vAlign w:val="center"/>
            <w:hideMark/>
          </w:tcPr>
          <w:p w14:paraId="390153DA"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Checking/savings code (no=1;chk=2;bth=3;sav=4;unk=.)</w:t>
            </w:r>
            <w:r w:rsidR="009B5CF6">
              <w:rPr>
                <w:rFonts w:ascii="Calibri Light" w:hAnsi="Calibri Light" w:cs="Arial"/>
                <w:sz w:val="16"/>
                <w:szCs w:val="18"/>
              </w:rPr>
              <w:t xml:space="preserve"> </w:t>
            </w:r>
          </w:p>
        </w:tc>
      </w:tr>
      <w:tr w:rsidR="00760C25" w:rsidRPr="00760C25" w14:paraId="64730626" w14:textId="77777777" w:rsidTr="009D6DAB">
        <w:trPr>
          <w:trHeight w:val="216"/>
        </w:trPr>
        <w:tc>
          <w:tcPr>
            <w:tcW w:w="2068" w:type="dxa"/>
            <w:shd w:val="clear" w:color="auto" w:fill="auto"/>
            <w:noWrap/>
            <w:vAlign w:val="center"/>
            <w:hideMark/>
          </w:tcPr>
          <w:p w14:paraId="64BAF18B"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dappv052</w:t>
            </w:r>
          </w:p>
        </w:tc>
        <w:tc>
          <w:tcPr>
            <w:tcW w:w="7217" w:type="dxa"/>
            <w:shd w:val="clear" w:color="auto" w:fill="auto"/>
            <w:noWrap/>
            <w:vAlign w:val="center"/>
            <w:hideMark/>
          </w:tcPr>
          <w:p w14:paraId="72D159E8"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Internet channel</w:t>
            </w:r>
          </w:p>
        </w:tc>
      </w:tr>
      <w:tr w:rsidR="00760C25" w:rsidRPr="00760C25" w14:paraId="24E7309A" w14:textId="77777777" w:rsidTr="009D6DAB">
        <w:trPr>
          <w:trHeight w:val="216"/>
        </w:trPr>
        <w:tc>
          <w:tcPr>
            <w:tcW w:w="2068" w:type="dxa"/>
            <w:shd w:val="clear" w:color="auto" w:fill="auto"/>
            <w:noWrap/>
            <w:vAlign w:val="center"/>
            <w:hideMark/>
          </w:tcPr>
          <w:p w14:paraId="2BBFDD29"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dappv063</w:t>
            </w:r>
          </w:p>
        </w:tc>
        <w:tc>
          <w:tcPr>
            <w:tcW w:w="7217" w:type="dxa"/>
            <w:shd w:val="clear" w:color="auto" w:fill="auto"/>
            <w:noWrap/>
            <w:vAlign w:val="center"/>
            <w:hideMark/>
          </w:tcPr>
          <w:p w14:paraId="7A94434F"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Application supps requested</w:t>
            </w:r>
            <w:r w:rsidR="002C19BD">
              <w:rPr>
                <w:rFonts w:ascii="Calibri Light" w:hAnsi="Calibri Light" w:cs="Arial"/>
                <w:sz w:val="16"/>
                <w:szCs w:val="18"/>
              </w:rPr>
              <w:t xml:space="preserve"> </w:t>
            </w:r>
          </w:p>
        </w:tc>
      </w:tr>
      <w:tr w:rsidR="00760C25" w:rsidRPr="00760C25" w14:paraId="38F44A4E" w14:textId="77777777" w:rsidTr="009D6DAB">
        <w:trPr>
          <w:trHeight w:val="216"/>
        </w:trPr>
        <w:tc>
          <w:tcPr>
            <w:tcW w:w="2068" w:type="dxa"/>
            <w:shd w:val="clear" w:color="auto" w:fill="auto"/>
            <w:noWrap/>
            <w:vAlign w:val="center"/>
            <w:hideMark/>
          </w:tcPr>
          <w:p w14:paraId="54404402"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dappv078</w:t>
            </w:r>
          </w:p>
        </w:tc>
        <w:tc>
          <w:tcPr>
            <w:tcW w:w="7217" w:type="dxa"/>
            <w:shd w:val="clear" w:color="auto" w:fill="auto"/>
            <w:noWrap/>
            <w:vAlign w:val="center"/>
            <w:hideMark/>
          </w:tcPr>
          <w:p w14:paraId="407DE62E"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Application type (1=to,2=cs,3=dm,4=it,5=ot, .=unk)</w:t>
            </w:r>
            <w:r w:rsidR="009B5CF6">
              <w:rPr>
                <w:rFonts w:ascii="Calibri Light" w:hAnsi="Calibri Light" w:cs="Arial"/>
                <w:sz w:val="16"/>
                <w:szCs w:val="18"/>
              </w:rPr>
              <w:t xml:space="preserve"> </w:t>
            </w:r>
          </w:p>
        </w:tc>
      </w:tr>
      <w:tr w:rsidR="00760C25" w:rsidRPr="00760C25" w14:paraId="20067C46" w14:textId="77777777" w:rsidTr="009D6DAB">
        <w:trPr>
          <w:trHeight w:val="216"/>
        </w:trPr>
        <w:tc>
          <w:tcPr>
            <w:tcW w:w="2068" w:type="dxa"/>
            <w:shd w:val="clear" w:color="auto" w:fill="auto"/>
            <w:noWrap/>
            <w:vAlign w:val="center"/>
            <w:hideMark/>
          </w:tcPr>
          <w:p w14:paraId="0ED352C7"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dappv107</w:t>
            </w:r>
          </w:p>
        </w:tc>
        <w:tc>
          <w:tcPr>
            <w:tcW w:w="7217" w:type="dxa"/>
            <w:shd w:val="clear" w:color="auto" w:fill="auto"/>
            <w:noWrap/>
            <w:vAlign w:val="center"/>
            <w:hideMark/>
          </w:tcPr>
          <w:p w14:paraId="5C1B57DC"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Blue indicator</w:t>
            </w:r>
          </w:p>
        </w:tc>
      </w:tr>
      <w:tr w:rsidR="00760C25" w:rsidRPr="00760C25" w14:paraId="6EB38D61" w14:textId="77777777" w:rsidTr="009D6DAB">
        <w:trPr>
          <w:trHeight w:val="216"/>
        </w:trPr>
        <w:tc>
          <w:tcPr>
            <w:tcW w:w="2068" w:type="dxa"/>
            <w:shd w:val="clear" w:color="auto" w:fill="auto"/>
            <w:noWrap/>
            <w:vAlign w:val="center"/>
            <w:hideMark/>
          </w:tcPr>
          <w:p w14:paraId="33DA4BBE"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dappv110</w:t>
            </w:r>
          </w:p>
        </w:tc>
        <w:tc>
          <w:tcPr>
            <w:tcW w:w="7217" w:type="dxa"/>
            <w:shd w:val="clear" w:color="auto" w:fill="auto"/>
            <w:noWrap/>
            <w:vAlign w:val="center"/>
            <w:hideMark/>
          </w:tcPr>
          <w:p w14:paraId="58988858"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Costco indicator</w:t>
            </w:r>
          </w:p>
        </w:tc>
      </w:tr>
      <w:tr w:rsidR="00760C25" w:rsidRPr="00760C25" w14:paraId="6FEE3713" w14:textId="77777777" w:rsidTr="009D6DAB">
        <w:trPr>
          <w:trHeight w:val="216"/>
        </w:trPr>
        <w:tc>
          <w:tcPr>
            <w:tcW w:w="2068" w:type="dxa"/>
            <w:shd w:val="clear" w:color="auto" w:fill="auto"/>
            <w:noWrap/>
            <w:vAlign w:val="center"/>
            <w:hideMark/>
          </w:tcPr>
          <w:p w14:paraId="7943B447"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dappv111</w:t>
            </w:r>
          </w:p>
        </w:tc>
        <w:tc>
          <w:tcPr>
            <w:tcW w:w="7217" w:type="dxa"/>
            <w:shd w:val="clear" w:color="auto" w:fill="auto"/>
            <w:noWrap/>
            <w:vAlign w:val="center"/>
            <w:hideMark/>
          </w:tcPr>
          <w:p w14:paraId="3567F351"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Plum indicator</w:t>
            </w:r>
          </w:p>
        </w:tc>
      </w:tr>
      <w:tr w:rsidR="00760C25" w:rsidRPr="00760C25" w14:paraId="5AC44CFB" w14:textId="77777777" w:rsidTr="009D6DAB">
        <w:trPr>
          <w:trHeight w:val="216"/>
        </w:trPr>
        <w:tc>
          <w:tcPr>
            <w:tcW w:w="2068" w:type="dxa"/>
            <w:shd w:val="clear" w:color="auto" w:fill="auto"/>
            <w:noWrap/>
            <w:vAlign w:val="center"/>
            <w:hideMark/>
          </w:tcPr>
          <w:p w14:paraId="20C3CD23"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dappv112</w:t>
            </w:r>
          </w:p>
        </w:tc>
        <w:tc>
          <w:tcPr>
            <w:tcW w:w="7217" w:type="dxa"/>
            <w:shd w:val="clear" w:color="auto" w:fill="auto"/>
            <w:noWrap/>
            <w:vAlign w:val="center"/>
            <w:hideMark/>
          </w:tcPr>
          <w:p w14:paraId="12A18DA9"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Lowe’s indicator</w:t>
            </w:r>
            <w:r w:rsidR="00C56933">
              <w:rPr>
                <w:rFonts w:ascii="Calibri Light" w:hAnsi="Calibri Light" w:cs="Arial"/>
                <w:sz w:val="16"/>
                <w:szCs w:val="18"/>
              </w:rPr>
              <w:t xml:space="preserve"> </w:t>
            </w:r>
          </w:p>
        </w:tc>
      </w:tr>
      <w:tr w:rsidR="00760C25" w:rsidRPr="00760C25" w14:paraId="47E08671" w14:textId="77777777" w:rsidTr="009D6DAB">
        <w:trPr>
          <w:trHeight w:val="216"/>
        </w:trPr>
        <w:tc>
          <w:tcPr>
            <w:tcW w:w="2068" w:type="dxa"/>
            <w:shd w:val="clear" w:color="auto" w:fill="auto"/>
            <w:noWrap/>
            <w:vAlign w:val="center"/>
            <w:hideMark/>
          </w:tcPr>
          <w:p w14:paraId="37CA290D"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dappv214</w:t>
            </w:r>
          </w:p>
        </w:tc>
        <w:tc>
          <w:tcPr>
            <w:tcW w:w="7217" w:type="dxa"/>
            <w:shd w:val="clear" w:color="auto" w:fill="auto"/>
            <w:noWrap/>
            <w:vAlign w:val="center"/>
            <w:hideMark/>
          </w:tcPr>
          <w:p w14:paraId="6195B8D4"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Checking / saving</w:t>
            </w:r>
          </w:p>
        </w:tc>
      </w:tr>
      <w:tr w:rsidR="00760C25" w:rsidRPr="00760C25" w14:paraId="02ECD00F" w14:textId="77777777" w:rsidTr="009D6DAB">
        <w:trPr>
          <w:trHeight w:val="216"/>
        </w:trPr>
        <w:tc>
          <w:tcPr>
            <w:tcW w:w="2068" w:type="dxa"/>
            <w:shd w:val="clear" w:color="auto" w:fill="auto"/>
            <w:noWrap/>
            <w:vAlign w:val="center"/>
            <w:hideMark/>
          </w:tcPr>
          <w:p w14:paraId="0B926656"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dappv216</w:t>
            </w:r>
          </w:p>
        </w:tc>
        <w:tc>
          <w:tcPr>
            <w:tcW w:w="7217" w:type="dxa"/>
            <w:shd w:val="clear" w:color="auto" w:fill="auto"/>
            <w:noWrap/>
            <w:vAlign w:val="center"/>
            <w:hideMark/>
          </w:tcPr>
          <w:p w14:paraId="0A6C9716"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Bank account information = both checking or savings</w:t>
            </w:r>
          </w:p>
        </w:tc>
      </w:tr>
      <w:tr w:rsidR="00760C25" w:rsidRPr="00760C25" w14:paraId="55F3CAC3" w14:textId="77777777" w:rsidTr="009D6DAB">
        <w:trPr>
          <w:trHeight w:val="216"/>
        </w:trPr>
        <w:tc>
          <w:tcPr>
            <w:tcW w:w="2068" w:type="dxa"/>
            <w:shd w:val="clear" w:color="auto" w:fill="auto"/>
            <w:noWrap/>
            <w:vAlign w:val="center"/>
            <w:hideMark/>
          </w:tcPr>
          <w:p w14:paraId="51F6713E"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dappv217</w:t>
            </w:r>
          </w:p>
        </w:tc>
        <w:tc>
          <w:tcPr>
            <w:tcW w:w="7217" w:type="dxa"/>
            <w:shd w:val="clear" w:color="auto" w:fill="auto"/>
            <w:noWrap/>
            <w:vAlign w:val="center"/>
            <w:hideMark/>
          </w:tcPr>
          <w:p w14:paraId="76632E4A"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Sac indicator</w:t>
            </w:r>
          </w:p>
        </w:tc>
      </w:tr>
      <w:tr w:rsidR="00760C25" w:rsidRPr="00760C25" w14:paraId="270DB6BF" w14:textId="77777777" w:rsidTr="009D6DAB">
        <w:trPr>
          <w:trHeight w:val="216"/>
        </w:trPr>
        <w:tc>
          <w:tcPr>
            <w:tcW w:w="2068" w:type="dxa"/>
            <w:shd w:val="clear" w:color="auto" w:fill="auto"/>
            <w:noWrap/>
            <w:vAlign w:val="center"/>
            <w:hideMark/>
          </w:tcPr>
          <w:p w14:paraId="04B67AAD"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dappv228</w:t>
            </w:r>
          </w:p>
        </w:tc>
        <w:tc>
          <w:tcPr>
            <w:tcW w:w="7217" w:type="dxa"/>
            <w:shd w:val="clear" w:color="auto" w:fill="auto"/>
            <w:noWrap/>
            <w:vAlign w:val="center"/>
            <w:hideMark/>
          </w:tcPr>
          <w:p w14:paraId="678CFE89"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Annual income</w:t>
            </w:r>
            <w:r w:rsidR="002C19BD">
              <w:rPr>
                <w:rFonts w:ascii="Calibri Light" w:hAnsi="Calibri Light" w:cs="Arial"/>
                <w:sz w:val="16"/>
                <w:szCs w:val="18"/>
              </w:rPr>
              <w:t xml:space="preserve"> </w:t>
            </w:r>
          </w:p>
        </w:tc>
      </w:tr>
      <w:tr w:rsidR="00760C25" w:rsidRPr="00760C25" w14:paraId="542EAA9B" w14:textId="77777777" w:rsidTr="009D6DAB">
        <w:trPr>
          <w:trHeight w:val="216"/>
        </w:trPr>
        <w:tc>
          <w:tcPr>
            <w:tcW w:w="2068" w:type="dxa"/>
            <w:shd w:val="clear" w:color="auto" w:fill="auto"/>
            <w:noWrap/>
            <w:vAlign w:val="center"/>
            <w:hideMark/>
          </w:tcPr>
          <w:p w14:paraId="54288338"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dappv231</w:t>
            </w:r>
          </w:p>
        </w:tc>
        <w:tc>
          <w:tcPr>
            <w:tcW w:w="7217" w:type="dxa"/>
            <w:shd w:val="clear" w:color="auto" w:fill="auto"/>
            <w:noWrap/>
            <w:vAlign w:val="center"/>
            <w:hideMark/>
          </w:tcPr>
          <w:p w14:paraId="313EE046"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Pa indicator</w:t>
            </w:r>
          </w:p>
        </w:tc>
      </w:tr>
      <w:tr w:rsidR="00760C25" w:rsidRPr="00760C25" w14:paraId="16C2C5AF" w14:textId="77777777" w:rsidTr="009D6DAB">
        <w:trPr>
          <w:trHeight w:val="216"/>
        </w:trPr>
        <w:tc>
          <w:tcPr>
            <w:tcW w:w="2068" w:type="dxa"/>
            <w:shd w:val="clear" w:color="auto" w:fill="auto"/>
            <w:noWrap/>
            <w:vAlign w:val="center"/>
            <w:hideMark/>
          </w:tcPr>
          <w:p w14:paraId="1D53D999"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dappv244</w:t>
            </w:r>
          </w:p>
        </w:tc>
        <w:tc>
          <w:tcPr>
            <w:tcW w:w="7217" w:type="dxa"/>
            <w:shd w:val="clear" w:color="auto" w:fill="auto"/>
            <w:noWrap/>
            <w:vAlign w:val="center"/>
            <w:hideMark/>
          </w:tcPr>
          <w:p w14:paraId="34CF7B87"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Ssn issuance in the last 5 years indicator</w:t>
            </w:r>
          </w:p>
        </w:tc>
      </w:tr>
      <w:tr w:rsidR="00760C25" w:rsidRPr="00760C25" w14:paraId="4B7123E1" w14:textId="77777777" w:rsidTr="009D6DAB">
        <w:trPr>
          <w:trHeight w:val="216"/>
        </w:trPr>
        <w:tc>
          <w:tcPr>
            <w:tcW w:w="2068" w:type="dxa"/>
            <w:shd w:val="clear" w:color="auto" w:fill="auto"/>
            <w:noWrap/>
            <w:vAlign w:val="center"/>
            <w:hideMark/>
          </w:tcPr>
          <w:p w14:paraId="492683AB"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dccrscls</w:t>
            </w:r>
          </w:p>
        </w:tc>
        <w:tc>
          <w:tcPr>
            <w:tcW w:w="7217" w:type="dxa"/>
            <w:shd w:val="clear" w:color="auto" w:fill="auto"/>
            <w:noWrap/>
            <w:vAlign w:val="center"/>
            <w:hideMark/>
          </w:tcPr>
          <w:p w14:paraId="659620B1"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Ccs class in 1,2 </w:t>
            </w:r>
          </w:p>
        </w:tc>
      </w:tr>
      <w:tr w:rsidR="00760C25" w:rsidRPr="00760C25" w14:paraId="0A5BCD07" w14:textId="77777777" w:rsidTr="009D6DAB">
        <w:trPr>
          <w:trHeight w:val="216"/>
        </w:trPr>
        <w:tc>
          <w:tcPr>
            <w:tcW w:w="2068" w:type="dxa"/>
            <w:shd w:val="clear" w:color="auto" w:fill="auto"/>
            <w:noWrap/>
            <w:vAlign w:val="center"/>
            <w:hideMark/>
          </w:tcPr>
          <w:p w14:paraId="4E7A5910"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dccrsper</w:t>
            </w:r>
          </w:p>
        </w:tc>
        <w:tc>
          <w:tcPr>
            <w:tcW w:w="7217" w:type="dxa"/>
            <w:shd w:val="clear" w:color="auto" w:fill="auto"/>
            <w:noWrap/>
            <w:vAlign w:val="center"/>
            <w:hideMark/>
          </w:tcPr>
          <w:p w14:paraId="46B78AFC"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Ccs score</w:t>
            </w:r>
          </w:p>
        </w:tc>
      </w:tr>
      <w:tr w:rsidR="00760C25" w:rsidRPr="00760C25" w14:paraId="72575582" w14:textId="77777777" w:rsidTr="009D6DAB">
        <w:trPr>
          <w:trHeight w:val="216"/>
        </w:trPr>
        <w:tc>
          <w:tcPr>
            <w:tcW w:w="2068" w:type="dxa"/>
            <w:shd w:val="clear" w:color="auto" w:fill="auto"/>
            <w:noWrap/>
            <w:vAlign w:val="center"/>
            <w:hideMark/>
          </w:tcPr>
          <w:p w14:paraId="7ED53319"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dfico001</w:t>
            </w:r>
          </w:p>
        </w:tc>
        <w:tc>
          <w:tcPr>
            <w:tcW w:w="7217" w:type="dxa"/>
            <w:shd w:val="clear" w:color="auto" w:fill="auto"/>
            <w:noWrap/>
            <w:vAlign w:val="center"/>
            <w:hideMark/>
          </w:tcPr>
          <w:p w14:paraId="541630B4"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Fico score from credit bureau (valid range 200-900)</w:t>
            </w:r>
            <w:r w:rsidR="002C19BD">
              <w:rPr>
                <w:rFonts w:ascii="Calibri Light" w:hAnsi="Calibri Light" w:cs="Arial"/>
                <w:sz w:val="16"/>
                <w:szCs w:val="18"/>
              </w:rPr>
              <w:t xml:space="preserve"> </w:t>
            </w:r>
          </w:p>
        </w:tc>
      </w:tr>
      <w:tr w:rsidR="00760C25" w:rsidRPr="00760C25" w14:paraId="10CAD4F9" w14:textId="77777777" w:rsidTr="009D6DAB">
        <w:trPr>
          <w:trHeight w:val="216"/>
        </w:trPr>
        <w:tc>
          <w:tcPr>
            <w:tcW w:w="2068" w:type="dxa"/>
            <w:shd w:val="clear" w:color="auto" w:fill="auto"/>
            <w:noWrap/>
            <w:vAlign w:val="center"/>
            <w:hideMark/>
          </w:tcPr>
          <w:p w14:paraId="1B78608D"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dinqv005</w:t>
            </w:r>
          </w:p>
        </w:tc>
        <w:tc>
          <w:tcPr>
            <w:tcW w:w="7217" w:type="dxa"/>
            <w:shd w:val="clear" w:color="auto" w:fill="auto"/>
            <w:noWrap/>
            <w:vAlign w:val="center"/>
            <w:hideMark/>
          </w:tcPr>
          <w:p w14:paraId="741CD2AB"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inquiries with valid member number reported within the last 1 month</w:t>
            </w:r>
            <w:r w:rsidR="002C19BD">
              <w:rPr>
                <w:rFonts w:ascii="Calibri Light" w:hAnsi="Calibri Light" w:cs="Arial"/>
                <w:sz w:val="16"/>
                <w:szCs w:val="18"/>
              </w:rPr>
              <w:t xml:space="preserve"> </w:t>
            </w:r>
          </w:p>
        </w:tc>
      </w:tr>
      <w:tr w:rsidR="00760C25" w:rsidRPr="00760C25" w14:paraId="68353136" w14:textId="77777777" w:rsidTr="009D6DAB">
        <w:trPr>
          <w:trHeight w:val="216"/>
        </w:trPr>
        <w:tc>
          <w:tcPr>
            <w:tcW w:w="2068" w:type="dxa"/>
            <w:shd w:val="clear" w:color="auto" w:fill="auto"/>
            <w:noWrap/>
            <w:vAlign w:val="center"/>
            <w:hideMark/>
          </w:tcPr>
          <w:p w14:paraId="505908D5"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lastRenderedPageBreak/>
              <w:t>dinqv006</w:t>
            </w:r>
          </w:p>
        </w:tc>
        <w:tc>
          <w:tcPr>
            <w:tcW w:w="7217" w:type="dxa"/>
            <w:shd w:val="clear" w:color="auto" w:fill="auto"/>
            <w:noWrap/>
            <w:vAlign w:val="center"/>
            <w:hideMark/>
          </w:tcPr>
          <w:p w14:paraId="02B4ABF3"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inquiries</w:t>
            </w:r>
            <w:r w:rsidR="002C19BD">
              <w:rPr>
                <w:rFonts w:ascii="Calibri Light" w:hAnsi="Calibri Light" w:cs="Arial"/>
                <w:sz w:val="16"/>
                <w:szCs w:val="18"/>
              </w:rPr>
              <w:t xml:space="preserve"> </w:t>
            </w:r>
          </w:p>
        </w:tc>
      </w:tr>
      <w:tr w:rsidR="00760C25" w:rsidRPr="00760C25" w14:paraId="1D4B6C71" w14:textId="77777777" w:rsidTr="009D6DAB">
        <w:trPr>
          <w:trHeight w:val="216"/>
        </w:trPr>
        <w:tc>
          <w:tcPr>
            <w:tcW w:w="2068" w:type="dxa"/>
            <w:shd w:val="clear" w:color="auto" w:fill="auto"/>
            <w:noWrap/>
            <w:vAlign w:val="center"/>
            <w:hideMark/>
          </w:tcPr>
          <w:p w14:paraId="5BADDDB4"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dinqv007</w:t>
            </w:r>
          </w:p>
        </w:tc>
        <w:tc>
          <w:tcPr>
            <w:tcW w:w="7217" w:type="dxa"/>
            <w:shd w:val="clear" w:color="auto" w:fill="auto"/>
            <w:noWrap/>
            <w:vAlign w:val="center"/>
            <w:hideMark/>
          </w:tcPr>
          <w:p w14:paraId="381F2140"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inquiries reported within the last 6 months</w:t>
            </w:r>
            <w:r w:rsidR="002C19BD">
              <w:rPr>
                <w:rFonts w:ascii="Calibri Light" w:hAnsi="Calibri Light" w:cs="Arial"/>
                <w:sz w:val="16"/>
                <w:szCs w:val="18"/>
              </w:rPr>
              <w:t xml:space="preserve"> </w:t>
            </w:r>
          </w:p>
        </w:tc>
      </w:tr>
      <w:tr w:rsidR="00760C25" w:rsidRPr="00760C25" w14:paraId="5F0E75A9" w14:textId="77777777" w:rsidTr="009D6DAB">
        <w:trPr>
          <w:trHeight w:val="216"/>
        </w:trPr>
        <w:tc>
          <w:tcPr>
            <w:tcW w:w="2068" w:type="dxa"/>
            <w:shd w:val="clear" w:color="auto" w:fill="auto"/>
            <w:noWrap/>
            <w:vAlign w:val="center"/>
            <w:hideMark/>
          </w:tcPr>
          <w:p w14:paraId="718BFCDF"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dinqv031</w:t>
            </w:r>
          </w:p>
        </w:tc>
        <w:tc>
          <w:tcPr>
            <w:tcW w:w="7217" w:type="dxa"/>
            <w:shd w:val="clear" w:color="auto" w:fill="auto"/>
            <w:noWrap/>
            <w:vAlign w:val="center"/>
            <w:hideMark/>
          </w:tcPr>
          <w:p w14:paraId="2270DE57"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inquiries reported within the last 12 months</w:t>
            </w:r>
            <w:r w:rsidR="002C19BD">
              <w:rPr>
                <w:rFonts w:ascii="Calibri Light" w:hAnsi="Calibri Light" w:cs="Arial"/>
                <w:sz w:val="16"/>
                <w:szCs w:val="18"/>
              </w:rPr>
              <w:t xml:space="preserve"> </w:t>
            </w:r>
          </w:p>
        </w:tc>
      </w:tr>
      <w:tr w:rsidR="00760C25" w:rsidRPr="00760C25" w14:paraId="471A454C" w14:textId="77777777" w:rsidTr="009D6DAB">
        <w:trPr>
          <w:trHeight w:val="216"/>
        </w:trPr>
        <w:tc>
          <w:tcPr>
            <w:tcW w:w="2068" w:type="dxa"/>
            <w:shd w:val="clear" w:color="auto" w:fill="auto"/>
            <w:noWrap/>
            <w:vAlign w:val="center"/>
            <w:hideMark/>
          </w:tcPr>
          <w:p w14:paraId="48C4CE3A"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dinqv034</w:t>
            </w:r>
          </w:p>
        </w:tc>
        <w:tc>
          <w:tcPr>
            <w:tcW w:w="7217" w:type="dxa"/>
            <w:shd w:val="clear" w:color="auto" w:fill="auto"/>
            <w:noWrap/>
            <w:vAlign w:val="center"/>
            <w:hideMark/>
          </w:tcPr>
          <w:p w14:paraId="41286E3F"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months since the newest inquiry was reported</w:t>
            </w:r>
            <w:r w:rsidR="002C19BD">
              <w:rPr>
                <w:rFonts w:ascii="Calibri Light" w:hAnsi="Calibri Light" w:cs="Arial"/>
                <w:sz w:val="16"/>
                <w:szCs w:val="18"/>
              </w:rPr>
              <w:t xml:space="preserve"> </w:t>
            </w:r>
          </w:p>
        </w:tc>
      </w:tr>
      <w:tr w:rsidR="00760C25" w:rsidRPr="00760C25" w14:paraId="16BEEB9B" w14:textId="77777777" w:rsidTr="009D6DAB">
        <w:trPr>
          <w:trHeight w:val="216"/>
        </w:trPr>
        <w:tc>
          <w:tcPr>
            <w:tcW w:w="2068" w:type="dxa"/>
            <w:shd w:val="clear" w:color="auto" w:fill="auto"/>
            <w:noWrap/>
            <w:vAlign w:val="center"/>
            <w:hideMark/>
          </w:tcPr>
          <w:p w14:paraId="55E1495A"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dinqv035</w:t>
            </w:r>
          </w:p>
        </w:tc>
        <w:tc>
          <w:tcPr>
            <w:tcW w:w="7217" w:type="dxa"/>
            <w:shd w:val="clear" w:color="auto" w:fill="auto"/>
            <w:noWrap/>
            <w:vAlign w:val="center"/>
            <w:hideMark/>
          </w:tcPr>
          <w:p w14:paraId="3EC7EC3E"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inquiries (that are not amex) reported within the last 6 months</w:t>
            </w:r>
            <w:r w:rsidR="002C19BD">
              <w:rPr>
                <w:rFonts w:ascii="Calibri Light" w:hAnsi="Calibri Light" w:cs="Arial"/>
                <w:sz w:val="16"/>
                <w:szCs w:val="18"/>
              </w:rPr>
              <w:t xml:space="preserve"> </w:t>
            </w:r>
          </w:p>
        </w:tc>
      </w:tr>
      <w:tr w:rsidR="00760C25" w:rsidRPr="00760C25" w14:paraId="1E8E43D5" w14:textId="77777777" w:rsidTr="009D6DAB">
        <w:trPr>
          <w:trHeight w:val="216"/>
        </w:trPr>
        <w:tc>
          <w:tcPr>
            <w:tcW w:w="2068" w:type="dxa"/>
            <w:shd w:val="clear" w:color="auto" w:fill="auto"/>
            <w:noWrap/>
            <w:vAlign w:val="center"/>
            <w:hideMark/>
          </w:tcPr>
          <w:p w14:paraId="35614E0F"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dinqv099</w:t>
            </w:r>
          </w:p>
        </w:tc>
        <w:tc>
          <w:tcPr>
            <w:tcW w:w="7217" w:type="dxa"/>
            <w:shd w:val="clear" w:color="auto" w:fill="auto"/>
            <w:noWrap/>
            <w:vAlign w:val="center"/>
            <w:hideMark/>
          </w:tcPr>
          <w:p w14:paraId="70FC6A7D"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New inquiry index</w:t>
            </w:r>
          </w:p>
        </w:tc>
      </w:tr>
      <w:tr w:rsidR="00760C25" w:rsidRPr="00760C25" w14:paraId="21C8EC48" w14:textId="77777777" w:rsidTr="009D6DAB">
        <w:trPr>
          <w:trHeight w:val="216"/>
        </w:trPr>
        <w:tc>
          <w:tcPr>
            <w:tcW w:w="2068" w:type="dxa"/>
            <w:shd w:val="clear" w:color="auto" w:fill="auto"/>
            <w:noWrap/>
            <w:vAlign w:val="center"/>
            <w:hideMark/>
          </w:tcPr>
          <w:p w14:paraId="52CD171F"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dloos022</w:t>
            </w:r>
          </w:p>
        </w:tc>
        <w:tc>
          <w:tcPr>
            <w:tcW w:w="7217" w:type="dxa"/>
            <w:shd w:val="clear" w:color="auto" w:fill="auto"/>
            <w:noWrap/>
            <w:vAlign w:val="center"/>
            <w:hideMark/>
          </w:tcPr>
          <w:p w14:paraId="20FCEAD0"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rvbc trades opened within the last 24 months that have ever been 30+ days delinquent</w:t>
            </w:r>
            <w:r w:rsidR="002C19BD">
              <w:rPr>
                <w:rFonts w:ascii="Calibri Light" w:hAnsi="Calibri Light" w:cs="Arial"/>
                <w:sz w:val="16"/>
                <w:szCs w:val="18"/>
              </w:rPr>
              <w:t xml:space="preserve"> </w:t>
            </w:r>
          </w:p>
        </w:tc>
      </w:tr>
      <w:tr w:rsidR="00760C25" w:rsidRPr="00760C25" w14:paraId="50DE6F36" w14:textId="77777777" w:rsidTr="009D6DAB">
        <w:trPr>
          <w:trHeight w:val="216"/>
        </w:trPr>
        <w:tc>
          <w:tcPr>
            <w:tcW w:w="2068" w:type="dxa"/>
            <w:shd w:val="clear" w:color="auto" w:fill="auto"/>
            <w:noWrap/>
            <w:vAlign w:val="center"/>
            <w:hideMark/>
          </w:tcPr>
          <w:p w14:paraId="341D3AE8"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dloos030</w:t>
            </w:r>
          </w:p>
        </w:tc>
        <w:tc>
          <w:tcPr>
            <w:tcW w:w="7217" w:type="dxa"/>
            <w:shd w:val="clear" w:color="auto" w:fill="auto"/>
            <w:noWrap/>
            <w:vAlign w:val="center"/>
            <w:hideMark/>
          </w:tcPr>
          <w:p w14:paraId="6069AB53"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Months since oldest open rvbc trade with balance greater than 50 was opened</w:t>
            </w:r>
            <w:r w:rsidR="002C19BD">
              <w:rPr>
                <w:rFonts w:ascii="Calibri Light" w:hAnsi="Calibri Light" w:cs="Arial"/>
                <w:sz w:val="16"/>
                <w:szCs w:val="18"/>
              </w:rPr>
              <w:t xml:space="preserve"> </w:t>
            </w:r>
          </w:p>
        </w:tc>
      </w:tr>
      <w:tr w:rsidR="00760C25" w:rsidRPr="00760C25" w14:paraId="2FA3B965" w14:textId="77777777" w:rsidTr="009D6DAB">
        <w:trPr>
          <w:trHeight w:val="216"/>
        </w:trPr>
        <w:tc>
          <w:tcPr>
            <w:tcW w:w="2068" w:type="dxa"/>
            <w:shd w:val="clear" w:color="auto" w:fill="auto"/>
            <w:noWrap/>
            <w:vAlign w:val="center"/>
            <w:hideMark/>
          </w:tcPr>
          <w:p w14:paraId="005D3F37"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dloos035</w:t>
            </w:r>
          </w:p>
        </w:tc>
        <w:tc>
          <w:tcPr>
            <w:tcW w:w="7217" w:type="dxa"/>
            <w:shd w:val="clear" w:color="auto" w:fill="auto"/>
            <w:noWrap/>
            <w:vAlign w:val="center"/>
            <w:hideMark/>
          </w:tcPr>
          <w:p w14:paraId="144ED73B"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Sum of the number of months open rvbc trades have been opened or reported</w:t>
            </w:r>
            <w:r w:rsidR="002C19BD">
              <w:rPr>
                <w:rFonts w:ascii="Calibri Light" w:hAnsi="Calibri Light" w:cs="Arial"/>
                <w:sz w:val="16"/>
                <w:szCs w:val="18"/>
              </w:rPr>
              <w:t xml:space="preserve"> </w:t>
            </w:r>
          </w:p>
        </w:tc>
      </w:tr>
      <w:tr w:rsidR="00760C25" w:rsidRPr="00760C25" w14:paraId="3BC87E60" w14:textId="77777777" w:rsidTr="009D6DAB">
        <w:trPr>
          <w:trHeight w:val="216"/>
        </w:trPr>
        <w:tc>
          <w:tcPr>
            <w:tcW w:w="2068" w:type="dxa"/>
            <w:shd w:val="clear" w:color="auto" w:fill="auto"/>
            <w:noWrap/>
            <w:vAlign w:val="center"/>
            <w:hideMark/>
          </w:tcPr>
          <w:p w14:paraId="370C1A0F"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dloos038</w:t>
            </w:r>
          </w:p>
        </w:tc>
        <w:tc>
          <w:tcPr>
            <w:tcW w:w="7217" w:type="dxa"/>
            <w:shd w:val="clear" w:color="auto" w:fill="auto"/>
            <w:noWrap/>
            <w:vAlign w:val="center"/>
            <w:hideMark/>
          </w:tcPr>
          <w:p w14:paraId="6650909B"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Average number of months opened on open rvbc trades</w:t>
            </w:r>
            <w:r w:rsidR="002C19BD">
              <w:rPr>
                <w:rFonts w:ascii="Calibri Light" w:hAnsi="Calibri Light" w:cs="Arial"/>
                <w:sz w:val="16"/>
                <w:szCs w:val="18"/>
              </w:rPr>
              <w:t xml:space="preserve"> </w:t>
            </w:r>
          </w:p>
        </w:tc>
      </w:tr>
      <w:tr w:rsidR="00760C25" w:rsidRPr="00760C25" w14:paraId="64FC874F" w14:textId="77777777" w:rsidTr="009D6DAB">
        <w:trPr>
          <w:trHeight w:val="216"/>
        </w:trPr>
        <w:tc>
          <w:tcPr>
            <w:tcW w:w="2068" w:type="dxa"/>
            <w:shd w:val="clear" w:color="auto" w:fill="auto"/>
            <w:noWrap/>
            <w:vAlign w:val="center"/>
            <w:hideMark/>
          </w:tcPr>
          <w:p w14:paraId="15A4EA37"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dloos040</w:t>
            </w:r>
          </w:p>
        </w:tc>
        <w:tc>
          <w:tcPr>
            <w:tcW w:w="7217" w:type="dxa"/>
            <w:shd w:val="clear" w:color="auto" w:fill="auto"/>
            <w:noWrap/>
            <w:vAlign w:val="center"/>
            <w:hideMark/>
          </w:tcPr>
          <w:p w14:paraId="72BA0270"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rvbc trades opened within the last 3 months</w:t>
            </w:r>
            <w:r w:rsidR="002C19BD">
              <w:rPr>
                <w:rFonts w:ascii="Calibri Light" w:hAnsi="Calibri Light" w:cs="Arial"/>
                <w:sz w:val="16"/>
                <w:szCs w:val="18"/>
              </w:rPr>
              <w:t xml:space="preserve"> </w:t>
            </w:r>
          </w:p>
        </w:tc>
      </w:tr>
      <w:tr w:rsidR="00760C25" w:rsidRPr="00760C25" w14:paraId="466D39CC" w14:textId="77777777" w:rsidTr="009D6DAB">
        <w:trPr>
          <w:trHeight w:val="216"/>
        </w:trPr>
        <w:tc>
          <w:tcPr>
            <w:tcW w:w="2068" w:type="dxa"/>
            <w:shd w:val="clear" w:color="auto" w:fill="auto"/>
            <w:noWrap/>
            <w:vAlign w:val="center"/>
            <w:hideMark/>
          </w:tcPr>
          <w:p w14:paraId="46DFCF05"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dloos049</w:t>
            </w:r>
          </w:p>
        </w:tc>
        <w:tc>
          <w:tcPr>
            <w:tcW w:w="7217" w:type="dxa"/>
            <w:shd w:val="clear" w:color="auto" w:fill="auto"/>
            <w:noWrap/>
            <w:vAlign w:val="center"/>
            <w:hideMark/>
          </w:tcPr>
          <w:p w14:paraId="1315CD2F"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rvbc trades opened at least 72 months ago</w:t>
            </w:r>
            <w:r w:rsidR="002C19BD">
              <w:rPr>
                <w:rFonts w:ascii="Calibri Light" w:hAnsi="Calibri Light" w:cs="Arial"/>
                <w:sz w:val="16"/>
                <w:szCs w:val="18"/>
              </w:rPr>
              <w:t xml:space="preserve"> </w:t>
            </w:r>
          </w:p>
        </w:tc>
      </w:tr>
      <w:tr w:rsidR="00760C25" w:rsidRPr="00760C25" w14:paraId="51DDDF70" w14:textId="77777777" w:rsidTr="009D6DAB">
        <w:trPr>
          <w:trHeight w:val="216"/>
        </w:trPr>
        <w:tc>
          <w:tcPr>
            <w:tcW w:w="2068" w:type="dxa"/>
            <w:shd w:val="clear" w:color="auto" w:fill="auto"/>
            <w:noWrap/>
            <w:vAlign w:val="center"/>
            <w:hideMark/>
          </w:tcPr>
          <w:p w14:paraId="674F2A03"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dloos064</w:t>
            </w:r>
          </w:p>
        </w:tc>
        <w:tc>
          <w:tcPr>
            <w:tcW w:w="7217" w:type="dxa"/>
            <w:shd w:val="clear" w:color="auto" w:fill="auto"/>
            <w:noWrap/>
            <w:vAlign w:val="center"/>
            <w:hideMark/>
          </w:tcPr>
          <w:p w14:paraId="630BAC4D"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Percentage of open rvbc trades opened within the last 6 months</w:t>
            </w:r>
            <w:r w:rsidR="002C19BD">
              <w:rPr>
                <w:rFonts w:ascii="Calibri Light" w:hAnsi="Calibri Light" w:cs="Arial"/>
                <w:sz w:val="16"/>
                <w:szCs w:val="18"/>
              </w:rPr>
              <w:t xml:space="preserve"> </w:t>
            </w:r>
          </w:p>
        </w:tc>
      </w:tr>
      <w:tr w:rsidR="00760C25" w:rsidRPr="00760C25" w14:paraId="6E4F89A5" w14:textId="77777777" w:rsidTr="009D6DAB">
        <w:trPr>
          <w:trHeight w:val="216"/>
        </w:trPr>
        <w:tc>
          <w:tcPr>
            <w:tcW w:w="2068" w:type="dxa"/>
            <w:shd w:val="clear" w:color="auto" w:fill="auto"/>
            <w:noWrap/>
            <w:vAlign w:val="center"/>
            <w:hideMark/>
          </w:tcPr>
          <w:p w14:paraId="47D1A0E1"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dloos106</w:t>
            </w:r>
          </w:p>
        </w:tc>
        <w:tc>
          <w:tcPr>
            <w:tcW w:w="7217" w:type="dxa"/>
            <w:shd w:val="clear" w:color="auto" w:fill="auto"/>
            <w:noWrap/>
            <w:vAlign w:val="center"/>
            <w:hideMark/>
          </w:tcPr>
          <w:p w14:paraId="5015C5BB"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Average percentage of </w:t>
            </w:r>
            <w:r w:rsidR="00A12E01">
              <w:rPr>
                <w:rFonts w:ascii="Calibri Light" w:hAnsi="Calibri Light" w:cs="Arial"/>
                <w:sz w:val="16"/>
                <w:szCs w:val="18"/>
              </w:rPr>
              <w:t>credit usage</w:t>
            </w:r>
            <w:r w:rsidRPr="00760C25">
              <w:rPr>
                <w:rFonts w:ascii="Calibri Light" w:hAnsi="Calibri Light" w:cs="Arial"/>
                <w:sz w:val="16"/>
                <w:szCs w:val="18"/>
              </w:rPr>
              <w:t xml:space="preserve"> for open rvbc trades with a balance greater than 50 and a non-missing credit</w:t>
            </w:r>
            <w:r w:rsidR="002C19BD">
              <w:rPr>
                <w:rFonts w:ascii="Calibri Light" w:hAnsi="Calibri Light" w:cs="Arial"/>
                <w:sz w:val="16"/>
                <w:szCs w:val="18"/>
              </w:rPr>
              <w:t xml:space="preserve"> </w:t>
            </w:r>
          </w:p>
        </w:tc>
      </w:tr>
      <w:tr w:rsidR="00760C25" w:rsidRPr="00760C25" w14:paraId="1004E29B" w14:textId="77777777" w:rsidTr="009D6DAB">
        <w:trPr>
          <w:trHeight w:val="216"/>
        </w:trPr>
        <w:tc>
          <w:tcPr>
            <w:tcW w:w="2068" w:type="dxa"/>
            <w:shd w:val="clear" w:color="auto" w:fill="auto"/>
            <w:noWrap/>
            <w:vAlign w:val="center"/>
            <w:hideMark/>
          </w:tcPr>
          <w:p w14:paraId="7C6082A9"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dloos120</w:t>
            </w:r>
          </w:p>
        </w:tc>
        <w:tc>
          <w:tcPr>
            <w:tcW w:w="7217" w:type="dxa"/>
            <w:shd w:val="clear" w:color="auto" w:fill="auto"/>
            <w:noWrap/>
            <w:vAlign w:val="center"/>
            <w:hideMark/>
          </w:tcPr>
          <w:p w14:paraId="1D819A30"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Student loan indicator</w:t>
            </w:r>
          </w:p>
        </w:tc>
      </w:tr>
      <w:tr w:rsidR="00760C25" w:rsidRPr="00760C25" w14:paraId="0B8B1DCE" w14:textId="77777777" w:rsidTr="009D6DAB">
        <w:trPr>
          <w:trHeight w:val="216"/>
        </w:trPr>
        <w:tc>
          <w:tcPr>
            <w:tcW w:w="2068" w:type="dxa"/>
            <w:shd w:val="clear" w:color="auto" w:fill="auto"/>
            <w:noWrap/>
            <w:vAlign w:val="center"/>
            <w:hideMark/>
          </w:tcPr>
          <w:p w14:paraId="26760C82"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dloos155</w:t>
            </w:r>
          </w:p>
        </w:tc>
        <w:tc>
          <w:tcPr>
            <w:tcW w:w="7217" w:type="dxa"/>
            <w:shd w:val="clear" w:color="auto" w:fill="auto"/>
            <w:noWrap/>
            <w:vAlign w:val="center"/>
            <w:hideMark/>
          </w:tcPr>
          <w:p w14:paraId="19CA938C"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valid trades with balance &gt; 0</w:t>
            </w:r>
          </w:p>
        </w:tc>
      </w:tr>
      <w:tr w:rsidR="00760C25" w:rsidRPr="00760C25" w14:paraId="4B213D58" w14:textId="77777777" w:rsidTr="009D6DAB">
        <w:trPr>
          <w:trHeight w:val="216"/>
        </w:trPr>
        <w:tc>
          <w:tcPr>
            <w:tcW w:w="2068" w:type="dxa"/>
            <w:shd w:val="clear" w:color="auto" w:fill="auto"/>
            <w:noWrap/>
            <w:vAlign w:val="center"/>
            <w:hideMark/>
          </w:tcPr>
          <w:p w14:paraId="7303274C"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dmrtg025</w:t>
            </w:r>
          </w:p>
        </w:tc>
        <w:tc>
          <w:tcPr>
            <w:tcW w:w="7217" w:type="dxa"/>
            <w:shd w:val="clear" w:color="auto" w:fill="auto"/>
            <w:noWrap/>
            <w:vAlign w:val="center"/>
            <w:hideMark/>
          </w:tcPr>
          <w:p w14:paraId="5B07890A"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months the newest trade has been open</w:t>
            </w:r>
            <w:r w:rsidR="002C19BD">
              <w:rPr>
                <w:rFonts w:ascii="Calibri Light" w:hAnsi="Calibri Light" w:cs="Arial"/>
                <w:sz w:val="16"/>
                <w:szCs w:val="18"/>
              </w:rPr>
              <w:t xml:space="preserve"> </w:t>
            </w:r>
          </w:p>
        </w:tc>
      </w:tr>
      <w:tr w:rsidR="00760C25" w:rsidRPr="00760C25" w14:paraId="462D6F81" w14:textId="77777777" w:rsidTr="009D6DAB">
        <w:trPr>
          <w:trHeight w:val="216"/>
        </w:trPr>
        <w:tc>
          <w:tcPr>
            <w:tcW w:w="2068" w:type="dxa"/>
            <w:shd w:val="clear" w:color="auto" w:fill="auto"/>
            <w:noWrap/>
            <w:vAlign w:val="center"/>
            <w:hideMark/>
          </w:tcPr>
          <w:p w14:paraId="553B2458"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dmrtg034</w:t>
            </w:r>
          </w:p>
        </w:tc>
        <w:tc>
          <w:tcPr>
            <w:tcW w:w="7217" w:type="dxa"/>
            <w:shd w:val="clear" w:color="auto" w:fill="auto"/>
            <w:noWrap/>
            <w:vAlign w:val="center"/>
            <w:hideMark/>
          </w:tcPr>
          <w:p w14:paraId="58EE39D4"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trades with activity with the last 24 months</w:t>
            </w:r>
            <w:r w:rsidR="002C19BD">
              <w:rPr>
                <w:rFonts w:ascii="Calibri Light" w:hAnsi="Calibri Light" w:cs="Arial"/>
                <w:sz w:val="16"/>
                <w:szCs w:val="18"/>
              </w:rPr>
              <w:t xml:space="preserve"> </w:t>
            </w:r>
          </w:p>
        </w:tc>
      </w:tr>
      <w:tr w:rsidR="00760C25" w:rsidRPr="00760C25" w14:paraId="411391B3" w14:textId="77777777" w:rsidTr="009D6DAB">
        <w:trPr>
          <w:trHeight w:val="216"/>
        </w:trPr>
        <w:tc>
          <w:tcPr>
            <w:tcW w:w="2068" w:type="dxa"/>
            <w:shd w:val="clear" w:color="auto" w:fill="auto"/>
            <w:noWrap/>
            <w:vAlign w:val="center"/>
            <w:hideMark/>
          </w:tcPr>
          <w:p w14:paraId="581B7A82"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dmrtg400</w:t>
            </w:r>
          </w:p>
        </w:tc>
        <w:tc>
          <w:tcPr>
            <w:tcW w:w="7217" w:type="dxa"/>
            <w:shd w:val="clear" w:color="auto" w:fill="auto"/>
            <w:noWrap/>
            <w:vAlign w:val="center"/>
            <w:hideMark/>
          </w:tcPr>
          <w:p w14:paraId="3137B47B"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0</w:t>
            </w:r>
          </w:p>
        </w:tc>
      </w:tr>
      <w:tr w:rsidR="00760C25" w:rsidRPr="00760C25" w14:paraId="581221A0" w14:textId="77777777" w:rsidTr="009D6DAB">
        <w:trPr>
          <w:trHeight w:val="216"/>
        </w:trPr>
        <w:tc>
          <w:tcPr>
            <w:tcW w:w="2068" w:type="dxa"/>
            <w:shd w:val="clear" w:color="auto" w:fill="auto"/>
            <w:noWrap/>
            <w:vAlign w:val="center"/>
            <w:hideMark/>
          </w:tcPr>
          <w:p w14:paraId="26C950A7"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dmrtg401</w:t>
            </w:r>
          </w:p>
        </w:tc>
        <w:tc>
          <w:tcPr>
            <w:tcW w:w="7217" w:type="dxa"/>
            <w:shd w:val="clear" w:color="auto" w:fill="auto"/>
            <w:noWrap/>
            <w:vAlign w:val="center"/>
            <w:hideMark/>
          </w:tcPr>
          <w:p w14:paraId="1427DB3B"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Mortgage </w:t>
            </w:r>
            <w:r>
              <w:rPr>
                <w:rFonts w:ascii="Calibri Light" w:hAnsi="Calibri Light" w:cs="Arial"/>
                <w:sz w:val="16"/>
                <w:szCs w:val="18"/>
              </w:rPr>
              <w:t>pay down</w:t>
            </w:r>
          </w:p>
        </w:tc>
      </w:tr>
      <w:tr w:rsidR="00760C25" w:rsidRPr="00760C25" w14:paraId="4D850A09" w14:textId="77777777" w:rsidTr="009D6DAB">
        <w:trPr>
          <w:trHeight w:val="216"/>
        </w:trPr>
        <w:tc>
          <w:tcPr>
            <w:tcW w:w="2068" w:type="dxa"/>
            <w:shd w:val="clear" w:color="auto" w:fill="auto"/>
            <w:noWrap/>
            <w:vAlign w:val="center"/>
            <w:hideMark/>
          </w:tcPr>
          <w:p w14:paraId="4AA0E3FF"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dmsc001</w:t>
            </w:r>
          </w:p>
        </w:tc>
        <w:tc>
          <w:tcPr>
            <w:tcW w:w="7217" w:type="dxa"/>
            <w:shd w:val="clear" w:color="auto" w:fill="auto"/>
            <w:noWrap/>
            <w:vAlign w:val="center"/>
            <w:hideMark/>
          </w:tcPr>
          <w:p w14:paraId="1957848E"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Amex supp relationship</w:t>
            </w:r>
          </w:p>
        </w:tc>
      </w:tr>
      <w:tr w:rsidR="00760C25" w:rsidRPr="00760C25" w14:paraId="220B2FE9" w14:textId="77777777" w:rsidTr="009D6DAB">
        <w:trPr>
          <w:trHeight w:val="216"/>
        </w:trPr>
        <w:tc>
          <w:tcPr>
            <w:tcW w:w="2068" w:type="dxa"/>
            <w:shd w:val="clear" w:color="auto" w:fill="auto"/>
            <w:noWrap/>
            <w:vAlign w:val="center"/>
            <w:hideMark/>
          </w:tcPr>
          <w:p w14:paraId="03DEDBEE"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dnbccs7</w:t>
            </w:r>
          </w:p>
        </w:tc>
        <w:tc>
          <w:tcPr>
            <w:tcW w:w="7217" w:type="dxa"/>
            <w:shd w:val="clear" w:color="auto" w:fill="auto"/>
            <w:noWrap/>
            <w:vAlign w:val="center"/>
            <w:hideMark/>
          </w:tcPr>
          <w:p w14:paraId="17A7F914"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Dnb ccs7 score</w:t>
            </w:r>
          </w:p>
        </w:tc>
      </w:tr>
      <w:tr w:rsidR="00760C25" w:rsidRPr="00760C25" w14:paraId="4889986A" w14:textId="77777777" w:rsidTr="009D6DAB">
        <w:trPr>
          <w:trHeight w:val="216"/>
        </w:trPr>
        <w:tc>
          <w:tcPr>
            <w:tcW w:w="2068" w:type="dxa"/>
            <w:shd w:val="clear" w:color="auto" w:fill="auto"/>
            <w:noWrap/>
            <w:vAlign w:val="center"/>
            <w:hideMark/>
          </w:tcPr>
          <w:p w14:paraId="2239C79A"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dplst022</w:t>
            </w:r>
          </w:p>
        </w:tc>
        <w:tc>
          <w:tcPr>
            <w:tcW w:w="7217" w:type="dxa"/>
            <w:shd w:val="clear" w:color="auto" w:fill="auto"/>
            <w:noWrap/>
            <w:vAlign w:val="center"/>
            <w:hideMark/>
          </w:tcPr>
          <w:p w14:paraId="1DAB1D23"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Number of open trades at 100% or more </w:t>
            </w:r>
            <w:r w:rsidR="00A12E01">
              <w:rPr>
                <w:rFonts w:ascii="Calibri Light" w:hAnsi="Calibri Light" w:cs="Arial"/>
                <w:sz w:val="16"/>
                <w:szCs w:val="18"/>
              </w:rPr>
              <w:t>credit usage</w:t>
            </w:r>
            <w:r w:rsidR="002C19BD">
              <w:rPr>
                <w:rFonts w:ascii="Calibri Light" w:hAnsi="Calibri Light" w:cs="Arial"/>
                <w:sz w:val="16"/>
                <w:szCs w:val="18"/>
              </w:rPr>
              <w:t xml:space="preserve"> </w:t>
            </w:r>
          </w:p>
        </w:tc>
      </w:tr>
      <w:tr w:rsidR="00760C25" w:rsidRPr="00760C25" w14:paraId="04C01AA4" w14:textId="77777777" w:rsidTr="009D6DAB">
        <w:trPr>
          <w:trHeight w:val="216"/>
        </w:trPr>
        <w:tc>
          <w:tcPr>
            <w:tcW w:w="2068" w:type="dxa"/>
            <w:shd w:val="clear" w:color="auto" w:fill="auto"/>
            <w:noWrap/>
            <w:vAlign w:val="center"/>
            <w:hideMark/>
          </w:tcPr>
          <w:p w14:paraId="61A8E609"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dplst036</w:t>
            </w:r>
          </w:p>
        </w:tc>
        <w:tc>
          <w:tcPr>
            <w:tcW w:w="7217" w:type="dxa"/>
            <w:shd w:val="clear" w:color="auto" w:fill="auto"/>
            <w:noWrap/>
            <w:vAlign w:val="center"/>
            <w:hideMark/>
          </w:tcPr>
          <w:p w14:paraId="278DC4B5" w14:textId="77777777" w:rsidR="00760C25" w:rsidRPr="00760C25" w:rsidRDefault="00247880" w:rsidP="00760C25">
            <w:pPr>
              <w:rPr>
                <w:rFonts w:ascii="Calibri Light" w:hAnsi="Calibri Light" w:cs="Arial"/>
                <w:sz w:val="16"/>
                <w:szCs w:val="18"/>
              </w:rPr>
            </w:pPr>
            <w:r>
              <w:rPr>
                <w:rFonts w:ascii="Calibri Light" w:hAnsi="Calibri Light" w:cs="Arial"/>
                <w:sz w:val="16"/>
                <w:szCs w:val="18"/>
              </w:rPr>
              <w:t>Maximum</w:t>
            </w:r>
            <w:r w:rsidR="00760C25" w:rsidRPr="00760C25">
              <w:rPr>
                <w:rFonts w:ascii="Calibri Light" w:hAnsi="Calibri Light" w:cs="Arial"/>
                <w:sz w:val="16"/>
                <w:szCs w:val="18"/>
              </w:rPr>
              <w:t xml:space="preserve"> percentage of </w:t>
            </w:r>
            <w:r w:rsidR="00A12E01">
              <w:rPr>
                <w:rFonts w:ascii="Calibri Light" w:hAnsi="Calibri Light" w:cs="Arial"/>
                <w:sz w:val="16"/>
                <w:szCs w:val="18"/>
              </w:rPr>
              <w:t>credit usage</w:t>
            </w:r>
            <w:r w:rsidR="00760C25" w:rsidRPr="00760C25">
              <w:rPr>
                <w:rFonts w:ascii="Calibri Light" w:hAnsi="Calibri Light" w:cs="Arial"/>
                <w:sz w:val="16"/>
                <w:szCs w:val="18"/>
              </w:rPr>
              <w:t xml:space="preserve"> on an open trade with activity within the last 12 months</w:t>
            </w:r>
            <w:r w:rsidR="002C19BD">
              <w:rPr>
                <w:rFonts w:ascii="Calibri Light" w:hAnsi="Calibri Light" w:cs="Arial"/>
                <w:sz w:val="16"/>
                <w:szCs w:val="18"/>
              </w:rPr>
              <w:t xml:space="preserve"> </w:t>
            </w:r>
          </w:p>
        </w:tc>
      </w:tr>
      <w:tr w:rsidR="00760C25" w:rsidRPr="00760C25" w14:paraId="03699C46" w14:textId="77777777" w:rsidTr="009D6DAB">
        <w:trPr>
          <w:trHeight w:val="216"/>
        </w:trPr>
        <w:tc>
          <w:tcPr>
            <w:tcW w:w="2068" w:type="dxa"/>
            <w:shd w:val="clear" w:color="auto" w:fill="auto"/>
            <w:noWrap/>
            <w:vAlign w:val="center"/>
            <w:hideMark/>
          </w:tcPr>
          <w:p w14:paraId="58CAB29C"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dplst038</w:t>
            </w:r>
          </w:p>
        </w:tc>
        <w:tc>
          <w:tcPr>
            <w:tcW w:w="7217" w:type="dxa"/>
            <w:shd w:val="clear" w:color="auto" w:fill="auto"/>
            <w:noWrap/>
            <w:vAlign w:val="center"/>
            <w:hideMark/>
          </w:tcPr>
          <w:p w14:paraId="7332EAE1" w14:textId="77777777" w:rsidR="00760C25" w:rsidRPr="00760C25" w:rsidRDefault="00247880" w:rsidP="00760C25">
            <w:pPr>
              <w:rPr>
                <w:rFonts w:ascii="Calibri Light" w:hAnsi="Calibri Light" w:cs="Arial"/>
                <w:sz w:val="16"/>
                <w:szCs w:val="18"/>
              </w:rPr>
            </w:pPr>
            <w:r>
              <w:rPr>
                <w:rFonts w:ascii="Calibri Light" w:hAnsi="Calibri Light" w:cs="Arial"/>
                <w:sz w:val="16"/>
                <w:szCs w:val="18"/>
              </w:rPr>
              <w:t>Maximum</w:t>
            </w:r>
            <w:r w:rsidR="00760C25" w:rsidRPr="00760C25">
              <w:rPr>
                <w:rFonts w:ascii="Calibri Light" w:hAnsi="Calibri Light" w:cs="Arial"/>
                <w:sz w:val="16"/>
                <w:szCs w:val="18"/>
              </w:rPr>
              <w:t xml:space="preserve"> available credit on an open trade with activity within the last 12 months</w:t>
            </w:r>
            <w:r w:rsidR="002C19BD">
              <w:rPr>
                <w:rFonts w:ascii="Calibri Light" w:hAnsi="Calibri Light" w:cs="Arial"/>
                <w:sz w:val="16"/>
                <w:szCs w:val="18"/>
              </w:rPr>
              <w:t xml:space="preserve"> </w:t>
            </w:r>
          </w:p>
        </w:tc>
      </w:tr>
      <w:tr w:rsidR="00760C25" w:rsidRPr="00760C25" w14:paraId="625F7EE7" w14:textId="77777777" w:rsidTr="009D6DAB">
        <w:trPr>
          <w:trHeight w:val="216"/>
        </w:trPr>
        <w:tc>
          <w:tcPr>
            <w:tcW w:w="2068" w:type="dxa"/>
            <w:shd w:val="clear" w:color="auto" w:fill="auto"/>
            <w:noWrap/>
            <w:vAlign w:val="center"/>
            <w:hideMark/>
          </w:tcPr>
          <w:p w14:paraId="059CD784"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dplst048</w:t>
            </w:r>
          </w:p>
        </w:tc>
        <w:tc>
          <w:tcPr>
            <w:tcW w:w="7217" w:type="dxa"/>
            <w:shd w:val="clear" w:color="auto" w:fill="auto"/>
            <w:noWrap/>
            <w:vAlign w:val="center"/>
            <w:hideMark/>
          </w:tcPr>
          <w:p w14:paraId="6D048B43"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Average percentage of </w:t>
            </w:r>
            <w:r w:rsidR="00A12E01">
              <w:rPr>
                <w:rFonts w:ascii="Calibri Light" w:hAnsi="Calibri Light" w:cs="Arial"/>
                <w:sz w:val="16"/>
                <w:szCs w:val="18"/>
              </w:rPr>
              <w:t>credit usage</w:t>
            </w:r>
            <w:r w:rsidRPr="00760C25">
              <w:rPr>
                <w:rFonts w:ascii="Calibri Light" w:hAnsi="Calibri Light" w:cs="Arial"/>
                <w:sz w:val="16"/>
                <w:szCs w:val="18"/>
              </w:rPr>
              <w:t xml:space="preserve"> on open trade opened with the last 12 months</w:t>
            </w:r>
          </w:p>
        </w:tc>
      </w:tr>
      <w:tr w:rsidR="00760C25" w:rsidRPr="00760C25" w14:paraId="61027069" w14:textId="77777777" w:rsidTr="009D6DAB">
        <w:trPr>
          <w:trHeight w:val="216"/>
        </w:trPr>
        <w:tc>
          <w:tcPr>
            <w:tcW w:w="2068" w:type="dxa"/>
            <w:shd w:val="clear" w:color="auto" w:fill="auto"/>
            <w:noWrap/>
            <w:vAlign w:val="center"/>
            <w:hideMark/>
          </w:tcPr>
          <w:p w14:paraId="04943D9C"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dplst049</w:t>
            </w:r>
          </w:p>
        </w:tc>
        <w:tc>
          <w:tcPr>
            <w:tcW w:w="7217" w:type="dxa"/>
            <w:shd w:val="clear" w:color="auto" w:fill="auto"/>
            <w:noWrap/>
            <w:vAlign w:val="center"/>
            <w:hideMark/>
          </w:tcPr>
          <w:p w14:paraId="460C4D68"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Average percentage of </w:t>
            </w:r>
            <w:r w:rsidR="00A12E01">
              <w:rPr>
                <w:rFonts w:ascii="Calibri Light" w:hAnsi="Calibri Light" w:cs="Arial"/>
                <w:sz w:val="16"/>
                <w:szCs w:val="18"/>
              </w:rPr>
              <w:t>credit usage</w:t>
            </w:r>
            <w:r w:rsidRPr="00760C25">
              <w:rPr>
                <w:rFonts w:ascii="Calibri Light" w:hAnsi="Calibri Light" w:cs="Arial"/>
                <w:sz w:val="16"/>
                <w:szCs w:val="18"/>
              </w:rPr>
              <w:t xml:space="preserve"> on open trade opened with the last 6 months</w:t>
            </w:r>
          </w:p>
        </w:tc>
      </w:tr>
      <w:tr w:rsidR="00760C25" w:rsidRPr="00760C25" w14:paraId="230313CC" w14:textId="77777777" w:rsidTr="009D6DAB">
        <w:trPr>
          <w:trHeight w:val="216"/>
        </w:trPr>
        <w:tc>
          <w:tcPr>
            <w:tcW w:w="2068" w:type="dxa"/>
            <w:shd w:val="clear" w:color="auto" w:fill="auto"/>
            <w:noWrap/>
            <w:vAlign w:val="center"/>
            <w:hideMark/>
          </w:tcPr>
          <w:p w14:paraId="359F5FFC"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dplst070</w:t>
            </w:r>
          </w:p>
        </w:tc>
        <w:tc>
          <w:tcPr>
            <w:tcW w:w="7217" w:type="dxa"/>
            <w:shd w:val="clear" w:color="auto" w:fill="auto"/>
            <w:noWrap/>
            <w:vAlign w:val="center"/>
            <w:hideMark/>
          </w:tcPr>
          <w:p w14:paraId="3E321958"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trades considered for major</w:t>
            </w:r>
            <w:r w:rsidR="00247880">
              <w:rPr>
                <w:rFonts w:ascii="Calibri Light" w:hAnsi="Calibri Light" w:cs="Arial"/>
                <w:sz w:val="16"/>
                <w:szCs w:val="18"/>
              </w:rPr>
              <w:t xml:space="preserve"> derogatory event </w:t>
            </w:r>
            <w:r w:rsidRPr="00760C25">
              <w:rPr>
                <w:rFonts w:ascii="Calibri Light" w:hAnsi="Calibri Light" w:cs="Arial"/>
                <w:sz w:val="16"/>
                <w:szCs w:val="18"/>
              </w:rPr>
              <w:t>processing</w:t>
            </w:r>
            <w:r w:rsidR="002C19BD">
              <w:rPr>
                <w:rFonts w:ascii="Calibri Light" w:hAnsi="Calibri Light" w:cs="Arial"/>
                <w:sz w:val="16"/>
                <w:szCs w:val="18"/>
              </w:rPr>
              <w:t xml:space="preserve"> </w:t>
            </w:r>
          </w:p>
        </w:tc>
      </w:tr>
      <w:tr w:rsidR="00760C25" w:rsidRPr="00760C25" w14:paraId="29197FD7" w14:textId="77777777" w:rsidTr="009D6DAB">
        <w:trPr>
          <w:trHeight w:val="216"/>
        </w:trPr>
        <w:tc>
          <w:tcPr>
            <w:tcW w:w="2068" w:type="dxa"/>
            <w:shd w:val="clear" w:color="auto" w:fill="auto"/>
            <w:noWrap/>
            <w:vAlign w:val="center"/>
            <w:hideMark/>
          </w:tcPr>
          <w:p w14:paraId="481B2FE2"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dplst079</w:t>
            </w:r>
          </w:p>
        </w:tc>
        <w:tc>
          <w:tcPr>
            <w:tcW w:w="7217" w:type="dxa"/>
            <w:shd w:val="clear" w:color="auto" w:fill="auto"/>
            <w:noWrap/>
            <w:vAlign w:val="center"/>
            <w:hideMark/>
          </w:tcPr>
          <w:p w14:paraId="5608C279"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Sum of available credit on non-collection trades that are considered for major</w:t>
            </w:r>
            <w:r w:rsidR="00247880">
              <w:rPr>
                <w:rFonts w:ascii="Calibri Light" w:hAnsi="Calibri Light" w:cs="Arial"/>
                <w:sz w:val="16"/>
                <w:szCs w:val="18"/>
              </w:rPr>
              <w:t xml:space="preserve"> derogatory event </w:t>
            </w:r>
            <w:r w:rsidRPr="00760C25">
              <w:rPr>
                <w:rFonts w:ascii="Calibri Light" w:hAnsi="Calibri Light" w:cs="Arial"/>
                <w:sz w:val="16"/>
                <w:szCs w:val="18"/>
              </w:rPr>
              <w:t>processing</w:t>
            </w:r>
            <w:r w:rsidR="002C19BD">
              <w:rPr>
                <w:rFonts w:ascii="Calibri Light" w:hAnsi="Calibri Light" w:cs="Arial"/>
                <w:sz w:val="16"/>
                <w:szCs w:val="18"/>
              </w:rPr>
              <w:t xml:space="preserve"> </w:t>
            </w:r>
          </w:p>
        </w:tc>
      </w:tr>
      <w:tr w:rsidR="00760C25" w:rsidRPr="00760C25" w14:paraId="68C9E3C1" w14:textId="77777777" w:rsidTr="009D6DAB">
        <w:trPr>
          <w:trHeight w:val="216"/>
        </w:trPr>
        <w:tc>
          <w:tcPr>
            <w:tcW w:w="2068" w:type="dxa"/>
            <w:shd w:val="clear" w:color="auto" w:fill="auto"/>
            <w:noWrap/>
            <w:vAlign w:val="center"/>
            <w:hideMark/>
          </w:tcPr>
          <w:p w14:paraId="524A1373"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dplst085</w:t>
            </w:r>
          </w:p>
        </w:tc>
        <w:tc>
          <w:tcPr>
            <w:tcW w:w="7217" w:type="dxa"/>
            <w:shd w:val="clear" w:color="auto" w:fill="auto"/>
            <w:noWrap/>
            <w:vAlign w:val="center"/>
            <w:hideMark/>
          </w:tcPr>
          <w:p w14:paraId="7ED91364"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Avergae </w:t>
            </w:r>
            <w:r w:rsidR="00A12E01">
              <w:rPr>
                <w:rFonts w:ascii="Calibri Light" w:hAnsi="Calibri Light" w:cs="Arial"/>
                <w:sz w:val="16"/>
                <w:szCs w:val="18"/>
              </w:rPr>
              <w:t>credit usage</w:t>
            </w:r>
            <w:r w:rsidRPr="00760C25">
              <w:rPr>
                <w:rFonts w:ascii="Calibri Light" w:hAnsi="Calibri Light" w:cs="Arial"/>
                <w:sz w:val="16"/>
                <w:szCs w:val="18"/>
              </w:rPr>
              <w:t xml:space="preserve"> of trades considered for major</w:t>
            </w:r>
            <w:r w:rsidR="00247880">
              <w:rPr>
                <w:rFonts w:ascii="Calibri Light" w:hAnsi="Calibri Light" w:cs="Arial"/>
                <w:sz w:val="16"/>
                <w:szCs w:val="18"/>
              </w:rPr>
              <w:t xml:space="preserve"> derogatory event </w:t>
            </w:r>
            <w:r w:rsidRPr="00760C25">
              <w:rPr>
                <w:rFonts w:ascii="Calibri Light" w:hAnsi="Calibri Light" w:cs="Arial"/>
                <w:sz w:val="16"/>
                <w:szCs w:val="18"/>
              </w:rPr>
              <w:t>processing reported within the last 6 months</w:t>
            </w:r>
            <w:r w:rsidR="002C19BD">
              <w:rPr>
                <w:rFonts w:ascii="Calibri Light" w:hAnsi="Calibri Light" w:cs="Arial"/>
                <w:sz w:val="16"/>
                <w:szCs w:val="18"/>
              </w:rPr>
              <w:t xml:space="preserve"> </w:t>
            </w:r>
          </w:p>
        </w:tc>
      </w:tr>
      <w:tr w:rsidR="00760C25" w:rsidRPr="00760C25" w14:paraId="6B6AB1A5" w14:textId="77777777" w:rsidTr="009D6DAB">
        <w:trPr>
          <w:trHeight w:val="216"/>
        </w:trPr>
        <w:tc>
          <w:tcPr>
            <w:tcW w:w="2068" w:type="dxa"/>
            <w:shd w:val="clear" w:color="auto" w:fill="auto"/>
            <w:noWrap/>
            <w:vAlign w:val="center"/>
            <w:hideMark/>
          </w:tcPr>
          <w:p w14:paraId="243349D8"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dplst344</w:t>
            </w:r>
          </w:p>
        </w:tc>
        <w:tc>
          <w:tcPr>
            <w:tcW w:w="7217" w:type="dxa"/>
            <w:shd w:val="clear" w:color="auto" w:fill="auto"/>
            <w:noWrap/>
            <w:vAlign w:val="center"/>
            <w:hideMark/>
          </w:tcPr>
          <w:p w14:paraId="5EA49811"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Number of accepted trades that have a </w:t>
            </w:r>
            <w:r w:rsidR="00A12E01">
              <w:rPr>
                <w:rFonts w:ascii="Calibri Light" w:hAnsi="Calibri Light" w:cs="Arial"/>
                <w:sz w:val="16"/>
                <w:szCs w:val="18"/>
              </w:rPr>
              <w:t>credit usage</w:t>
            </w:r>
            <w:r w:rsidRPr="00760C25">
              <w:rPr>
                <w:rFonts w:ascii="Calibri Light" w:hAnsi="Calibri Light" w:cs="Arial"/>
                <w:sz w:val="16"/>
                <w:szCs w:val="18"/>
              </w:rPr>
              <w:t xml:space="preserve"> percentage greater than 75% reported within the last 24 months</w:t>
            </w:r>
            <w:r w:rsidR="002C19BD">
              <w:rPr>
                <w:rFonts w:ascii="Calibri Light" w:hAnsi="Calibri Light" w:cs="Arial"/>
                <w:sz w:val="16"/>
                <w:szCs w:val="18"/>
              </w:rPr>
              <w:t xml:space="preserve"> </w:t>
            </w:r>
          </w:p>
        </w:tc>
      </w:tr>
      <w:tr w:rsidR="00760C25" w:rsidRPr="00760C25" w14:paraId="081B86E2" w14:textId="77777777" w:rsidTr="009D6DAB">
        <w:trPr>
          <w:trHeight w:val="216"/>
        </w:trPr>
        <w:tc>
          <w:tcPr>
            <w:tcW w:w="2068" w:type="dxa"/>
            <w:shd w:val="clear" w:color="auto" w:fill="auto"/>
            <w:noWrap/>
            <w:vAlign w:val="center"/>
            <w:hideMark/>
          </w:tcPr>
          <w:p w14:paraId="772DEF3D"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dplst351</w:t>
            </w:r>
          </w:p>
        </w:tc>
        <w:tc>
          <w:tcPr>
            <w:tcW w:w="7217" w:type="dxa"/>
            <w:shd w:val="clear" w:color="auto" w:fill="auto"/>
            <w:noWrap/>
            <w:vAlign w:val="center"/>
            <w:hideMark/>
          </w:tcPr>
          <w:p w14:paraId="383FF15E"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months since the oldest accepted trades was opened reported within the last 24 months</w:t>
            </w:r>
            <w:r w:rsidR="002C19BD">
              <w:rPr>
                <w:rFonts w:ascii="Calibri Light" w:hAnsi="Calibri Light" w:cs="Arial"/>
                <w:sz w:val="16"/>
                <w:szCs w:val="18"/>
              </w:rPr>
              <w:t xml:space="preserve"> </w:t>
            </w:r>
          </w:p>
        </w:tc>
      </w:tr>
      <w:tr w:rsidR="00760C25" w:rsidRPr="00760C25" w14:paraId="0C3CAF4F" w14:textId="77777777" w:rsidTr="009D6DAB">
        <w:trPr>
          <w:trHeight w:val="216"/>
        </w:trPr>
        <w:tc>
          <w:tcPr>
            <w:tcW w:w="2068" w:type="dxa"/>
            <w:shd w:val="clear" w:color="auto" w:fill="auto"/>
            <w:noWrap/>
            <w:vAlign w:val="center"/>
            <w:hideMark/>
          </w:tcPr>
          <w:p w14:paraId="23123683"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dplst372</w:t>
            </w:r>
          </w:p>
        </w:tc>
        <w:tc>
          <w:tcPr>
            <w:tcW w:w="7217" w:type="dxa"/>
            <w:shd w:val="clear" w:color="auto" w:fill="auto"/>
            <w:noWrap/>
            <w:vAlign w:val="center"/>
            <w:hideMark/>
          </w:tcPr>
          <w:p w14:paraId="0CC21217"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Maximum available credit for valid trades that are non-collection</w:t>
            </w:r>
            <w:r w:rsidR="002C19BD">
              <w:rPr>
                <w:rFonts w:ascii="Calibri Light" w:hAnsi="Calibri Light" w:cs="Arial"/>
                <w:sz w:val="16"/>
                <w:szCs w:val="18"/>
              </w:rPr>
              <w:t xml:space="preserve"> </w:t>
            </w:r>
          </w:p>
        </w:tc>
      </w:tr>
      <w:tr w:rsidR="00760C25" w:rsidRPr="00760C25" w14:paraId="4E33E157" w14:textId="77777777" w:rsidTr="009D6DAB">
        <w:trPr>
          <w:trHeight w:val="216"/>
        </w:trPr>
        <w:tc>
          <w:tcPr>
            <w:tcW w:w="2068" w:type="dxa"/>
            <w:shd w:val="clear" w:color="auto" w:fill="auto"/>
            <w:noWrap/>
            <w:vAlign w:val="center"/>
            <w:hideMark/>
          </w:tcPr>
          <w:p w14:paraId="0F1E30F6"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dplst378</w:t>
            </w:r>
          </w:p>
        </w:tc>
        <w:tc>
          <w:tcPr>
            <w:tcW w:w="7217" w:type="dxa"/>
            <w:shd w:val="clear" w:color="auto" w:fill="auto"/>
            <w:noWrap/>
            <w:vAlign w:val="center"/>
            <w:hideMark/>
          </w:tcPr>
          <w:p w14:paraId="1448F6E1"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Average </w:t>
            </w:r>
            <w:r w:rsidR="00A12E01">
              <w:rPr>
                <w:rFonts w:ascii="Calibri Light" w:hAnsi="Calibri Light" w:cs="Arial"/>
                <w:sz w:val="16"/>
                <w:szCs w:val="18"/>
              </w:rPr>
              <w:t>credit usage</w:t>
            </w:r>
            <w:r w:rsidRPr="00760C25">
              <w:rPr>
                <w:rFonts w:ascii="Calibri Light" w:hAnsi="Calibri Light" w:cs="Arial"/>
                <w:sz w:val="16"/>
                <w:szCs w:val="18"/>
              </w:rPr>
              <w:t xml:space="preserve"> of credit for trades with non-missing balance and non-missing credit opened within the last 12 months</w:t>
            </w:r>
            <w:r w:rsidR="002C19BD">
              <w:rPr>
                <w:rFonts w:ascii="Calibri Light" w:hAnsi="Calibri Light" w:cs="Arial"/>
                <w:sz w:val="16"/>
                <w:szCs w:val="18"/>
              </w:rPr>
              <w:t xml:space="preserve"> </w:t>
            </w:r>
          </w:p>
        </w:tc>
      </w:tr>
      <w:tr w:rsidR="00760C25" w:rsidRPr="00760C25" w14:paraId="64B502F7" w14:textId="77777777" w:rsidTr="009D6DAB">
        <w:trPr>
          <w:trHeight w:val="216"/>
        </w:trPr>
        <w:tc>
          <w:tcPr>
            <w:tcW w:w="2068" w:type="dxa"/>
            <w:shd w:val="clear" w:color="auto" w:fill="auto"/>
            <w:noWrap/>
            <w:vAlign w:val="center"/>
            <w:hideMark/>
          </w:tcPr>
          <w:p w14:paraId="3758AB03"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dplst380</w:t>
            </w:r>
          </w:p>
        </w:tc>
        <w:tc>
          <w:tcPr>
            <w:tcW w:w="7217" w:type="dxa"/>
            <w:shd w:val="clear" w:color="auto" w:fill="auto"/>
            <w:noWrap/>
            <w:vAlign w:val="center"/>
            <w:hideMark/>
          </w:tcPr>
          <w:p w14:paraId="5FA554D9"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Sum of balances on trades with balance greater than or equal to 0 and credit greater than 0</w:t>
            </w:r>
            <w:r w:rsidR="002C19BD">
              <w:rPr>
                <w:rFonts w:ascii="Calibri Light" w:hAnsi="Calibri Light" w:cs="Arial"/>
                <w:sz w:val="16"/>
                <w:szCs w:val="18"/>
              </w:rPr>
              <w:t xml:space="preserve"> </w:t>
            </w:r>
          </w:p>
        </w:tc>
      </w:tr>
      <w:tr w:rsidR="00760C25" w:rsidRPr="00760C25" w14:paraId="100B105B" w14:textId="77777777" w:rsidTr="009D6DAB">
        <w:trPr>
          <w:trHeight w:val="216"/>
        </w:trPr>
        <w:tc>
          <w:tcPr>
            <w:tcW w:w="2068" w:type="dxa"/>
            <w:shd w:val="clear" w:color="auto" w:fill="auto"/>
            <w:noWrap/>
            <w:vAlign w:val="center"/>
            <w:hideMark/>
          </w:tcPr>
          <w:p w14:paraId="0F3F9A6C"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dplst382</w:t>
            </w:r>
          </w:p>
        </w:tc>
        <w:tc>
          <w:tcPr>
            <w:tcW w:w="7217" w:type="dxa"/>
            <w:shd w:val="clear" w:color="auto" w:fill="auto"/>
            <w:noWrap/>
            <w:vAlign w:val="center"/>
            <w:hideMark/>
          </w:tcPr>
          <w:p w14:paraId="1613C8CD"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Ratio of sum of balances over max credit on trades with non-missing balance and non-missing credit</w:t>
            </w:r>
            <w:r w:rsidR="002C19BD">
              <w:rPr>
                <w:rFonts w:ascii="Calibri Light" w:hAnsi="Calibri Light" w:cs="Arial"/>
                <w:sz w:val="16"/>
                <w:szCs w:val="18"/>
              </w:rPr>
              <w:t xml:space="preserve"> </w:t>
            </w:r>
          </w:p>
        </w:tc>
      </w:tr>
      <w:tr w:rsidR="00760C25" w:rsidRPr="00760C25" w14:paraId="04F46D9E" w14:textId="77777777" w:rsidTr="009D6DAB">
        <w:trPr>
          <w:trHeight w:val="216"/>
        </w:trPr>
        <w:tc>
          <w:tcPr>
            <w:tcW w:w="2068" w:type="dxa"/>
            <w:shd w:val="clear" w:color="auto" w:fill="auto"/>
            <w:noWrap/>
            <w:vAlign w:val="center"/>
            <w:hideMark/>
          </w:tcPr>
          <w:p w14:paraId="137F2929"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dprtl028</w:t>
            </w:r>
          </w:p>
        </w:tc>
        <w:tc>
          <w:tcPr>
            <w:tcW w:w="7217" w:type="dxa"/>
            <w:shd w:val="clear" w:color="auto" w:fill="auto"/>
            <w:noWrap/>
            <w:vAlign w:val="center"/>
            <w:hideMark/>
          </w:tcPr>
          <w:p w14:paraId="105AC2EB"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open trades with a balance &gt; 100</w:t>
            </w:r>
            <w:r w:rsidR="002C19BD">
              <w:rPr>
                <w:rFonts w:ascii="Calibri Light" w:hAnsi="Calibri Light" w:cs="Arial"/>
                <w:sz w:val="16"/>
                <w:szCs w:val="18"/>
              </w:rPr>
              <w:t xml:space="preserve"> </w:t>
            </w:r>
          </w:p>
        </w:tc>
      </w:tr>
      <w:tr w:rsidR="00760C25" w:rsidRPr="00760C25" w14:paraId="2A786390" w14:textId="77777777" w:rsidTr="009D6DAB">
        <w:trPr>
          <w:trHeight w:val="216"/>
        </w:trPr>
        <w:tc>
          <w:tcPr>
            <w:tcW w:w="2068" w:type="dxa"/>
            <w:shd w:val="clear" w:color="auto" w:fill="auto"/>
            <w:noWrap/>
            <w:vAlign w:val="center"/>
            <w:hideMark/>
          </w:tcPr>
          <w:p w14:paraId="301DFB60"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dprtl036</w:t>
            </w:r>
          </w:p>
        </w:tc>
        <w:tc>
          <w:tcPr>
            <w:tcW w:w="7217" w:type="dxa"/>
            <w:shd w:val="clear" w:color="auto" w:fill="auto"/>
            <w:noWrap/>
            <w:vAlign w:val="center"/>
            <w:hideMark/>
          </w:tcPr>
          <w:p w14:paraId="09415577" w14:textId="77777777" w:rsidR="00760C25" w:rsidRPr="00760C25" w:rsidRDefault="00247880" w:rsidP="00760C25">
            <w:pPr>
              <w:rPr>
                <w:rFonts w:ascii="Calibri Light" w:hAnsi="Calibri Light" w:cs="Arial"/>
                <w:sz w:val="16"/>
                <w:szCs w:val="18"/>
              </w:rPr>
            </w:pPr>
            <w:r>
              <w:rPr>
                <w:rFonts w:ascii="Calibri Light" w:hAnsi="Calibri Light" w:cs="Arial"/>
                <w:sz w:val="16"/>
                <w:szCs w:val="18"/>
              </w:rPr>
              <w:t>Maximum</w:t>
            </w:r>
            <w:r w:rsidR="00760C25" w:rsidRPr="00760C25">
              <w:rPr>
                <w:rFonts w:ascii="Calibri Light" w:hAnsi="Calibri Light" w:cs="Arial"/>
                <w:sz w:val="16"/>
                <w:szCs w:val="18"/>
              </w:rPr>
              <w:t xml:space="preserve"> percentage of </w:t>
            </w:r>
            <w:r w:rsidR="00A12E01">
              <w:rPr>
                <w:rFonts w:ascii="Calibri Light" w:hAnsi="Calibri Light" w:cs="Arial"/>
                <w:sz w:val="16"/>
                <w:szCs w:val="18"/>
              </w:rPr>
              <w:t>credit usage</w:t>
            </w:r>
            <w:r w:rsidR="00760C25" w:rsidRPr="00760C25">
              <w:rPr>
                <w:rFonts w:ascii="Calibri Light" w:hAnsi="Calibri Light" w:cs="Arial"/>
                <w:sz w:val="16"/>
                <w:szCs w:val="18"/>
              </w:rPr>
              <w:t xml:space="preserve"> on an open trade with activity within the last 12 months</w:t>
            </w:r>
            <w:r w:rsidR="002C19BD">
              <w:rPr>
                <w:rFonts w:ascii="Calibri Light" w:hAnsi="Calibri Light" w:cs="Arial"/>
                <w:sz w:val="16"/>
                <w:szCs w:val="18"/>
              </w:rPr>
              <w:t xml:space="preserve"> </w:t>
            </w:r>
          </w:p>
        </w:tc>
      </w:tr>
      <w:tr w:rsidR="00760C25" w:rsidRPr="00760C25" w14:paraId="4ADA0382" w14:textId="77777777" w:rsidTr="009D6DAB">
        <w:trPr>
          <w:trHeight w:val="216"/>
        </w:trPr>
        <w:tc>
          <w:tcPr>
            <w:tcW w:w="2068" w:type="dxa"/>
            <w:shd w:val="clear" w:color="auto" w:fill="auto"/>
            <w:noWrap/>
            <w:vAlign w:val="center"/>
            <w:hideMark/>
          </w:tcPr>
          <w:p w14:paraId="67906107"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dprtl044</w:t>
            </w:r>
          </w:p>
        </w:tc>
        <w:tc>
          <w:tcPr>
            <w:tcW w:w="7217" w:type="dxa"/>
            <w:shd w:val="clear" w:color="auto" w:fill="auto"/>
            <w:noWrap/>
            <w:vAlign w:val="center"/>
            <w:hideMark/>
          </w:tcPr>
          <w:p w14:paraId="28E741F4"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Average percentage of </w:t>
            </w:r>
            <w:r w:rsidR="00A12E01">
              <w:rPr>
                <w:rFonts w:ascii="Calibri Light" w:hAnsi="Calibri Light" w:cs="Arial"/>
                <w:sz w:val="16"/>
                <w:szCs w:val="18"/>
              </w:rPr>
              <w:t>credit usage</w:t>
            </w:r>
            <w:r w:rsidRPr="00760C25">
              <w:rPr>
                <w:rFonts w:ascii="Calibri Light" w:hAnsi="Calibri Light" w:cs="Arial"/>
                <w:sz w:val="16"/>
                <w:szCs w:val="18"/>
              </w:rPr>
              <w:t xml:space="preserve"> on open trade opened within the last 24 months</w:t>
            </w:r>
            <w:r w:rsidR="002C19BD">
              <w:rPr>
                <w:rFonts w:ascii="Calibri Light" w:hAnsi="Calibri Light" w:cs="Arial"/>
                <w:sz w:val="16"/>
                <w:szCs w:val="18"/>
              </w:rPr>
              <w:t xml:space="preserve"> </w:t>
            </w:r>
          </w:p>
        </w:tc>
      </w:tr>
      <w:tr w:rsidR="00760C25" w:rsidRPr="00760C25" w14:paraId="61DBDE41" w14:textId="77777777" w:rsidTr="009D6DAB">
        <w:trPr>
          <w:trHeight w:val="216"/>
        </w:trPr>
        <w:tc>
          <w:tcPr>
            <w:tcW w:w="2068" w:type="dxa"/>
            <w:shd w:val="clear" w:color="auto" w:fill="auto"/>
            <w:noWrap/>
            <w:vAlign w:val="center"/>
            <w:hideMark/>
          </w:tcPr>
          <w:p w14:paraId="28C57236"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dprtl400</w:t>
            </w:r>
          </w:p>
        </w:tc>
        <w:tc>
          <w:tcPr>
            <w:tcW w:w="7217" w:type="dxa"/>
            <w:shd w:val="clear" w:color="auto" w:fill="auto"/>
            <w:noWrap/>
            <w:vAlign w:val="center"/>
            <w:hideMark/>
          </w:tcPr>
          <w:p w14:paraId="39BB4F3E"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retail cards</w:t>
            </w:r>
          </w:p>
        </w:tc>
      </w:tr>
      <w:tr w:rsidR="00760C25" w:rsidRPr="00760C25" w14:paraId="0CCCEB13" w14:textId="77777777" w:rsidTr="009D6DAB">
        <w:trPr>
          <w:trHeight w:val="216"/>
        </w:trPr>
        <w:tc>
          <w:tcPr>
            <w:tcW w:w="2068" w:type="dxa"/>
            <w:shd w:val="clear" w:color="auto" w:fill="auto"/>
            <w:noWrap/>
            <w:vAlign w:val="center"/>
            <w:hideMark/>
          </w:tcPr>
          <w:p w14:paraId="4AEA508F"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drvbc022</w:t>
            </w:r>
          </w:p>
        </w:tc>
        <w:tc>
          <w:tcPr>
            <w:tcW w:w="7217" w:type="dxa"/>
            <w:shd w:val="clear" w:color="auto" w:fill="auto"/>
            <w:noWrap/>
            <w:vAlign w:val="center"/>
            <w:hideMark/>
          </w:tcPr>
          <w:p w14:paraId="1A215BD6"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Number of open trades at 100% or more </w:t>
            </w:r>
            <w:r w:rsidR="00A12E01">
              <w:rPr>
                <w:rFonts w:ascii="Calibri Light" w:hAnsi="Calibri Light" w:cs="Arial"/>
                <w:sz w:val="16"/>
                <w:szCs w:val="18"/>
              </w:rPr>
              <w:t>credit usage</w:t>
            </w:r>
            <w:r w:rsidR="002C19BD">
              <w:rPr>
                <w:rFonts w:ascii="Calibri Light" w:hAnsi="Calibri Light" w:cs="Arial"/>
                <w:sz w:val="16"/>
                <w:szCs w:val="18"/>
              </w:rPr>
              <w:t xml:space="preserve"> </w:t>
            </w:r>
          </w:p>
        </w:tc>
      </w:tr>
      <w:tr w:rsidR="00760C25" w:rsidRPr="00760C25" w14:paraId="140CAE8A" w14:textId="77777777" w:rsidTr="009D6DAB">
        <w:trPr>
          <w:trHeight w:val="216"/>
        </w:trPr>
        <w:tc>
          <w:tcPr>
            <w:tcW w:w="2068" w:type="dxa"/>
            <w:shd w:val="clear" w:color="auto" w:fill="auto"/>
            <w:noWrap/>
            <w:vAlign w:val="center"/>
            <w:hideMark/>
          </w:tcPr>
          <w:p w14:paraId="2C62F293"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drvbc024</w:t>
            </w:r>
          </w:p>
        </w:tc>
        <w:tc>
          <w:tcPr>
            <w:tcW w:w="7217" w:type="dxa"/>
            <w:shd w:val="clear" w:color="auto" w:fill="auto"/>
            <w:noWrap/>
            <w:vAlign w:val="center"/>
            <w:hideMark/>
          </w:tcPr>
          <w:p w14:paraId="6B00AD7E"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months the oldest trade has been open</w:t>
            </w:r>
            <w:r w:rsidR="002C19BD">
              <w:rPr>
                <w:rFonts w:ascii="Calibri Light" w:hAnsi="Calibri Light" w:cs="Arial"/>
                <w:sz w:val="16"/>
                <w:szCs w:val="18"/>
              </w:rPr>
              <w:t xml:space="preserve"> </w:t>
            </w:r>
          </w:p>
        </w:tc>
      </w:tr>
      <w:tr w:rsidR="00760C25" w:rsidRPr="00760C25" w14:paraId="4B589AB7" w14:textId="77777777" w:rsidTr="009D6DAB">
        <w:trPr>
          <w:trHeight w:val="216"/>
        </w:trPr>
        <w:tc>
          <w:tcPr>
            <w:tcW w:w="2068" w:type="dxa"/>
            <w:shd w:val="clear" w:color="auto" w:fill="auto"/>
            <w:noWrap/>
            <w:vAlign w:val="center"/>
            <w:hideMark/>
          </w:tcPr>
          <w:p w14:paraId="4590B009"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drvbc031</w:t>
            </w:r>
          </w:p>
        </w:tc>
        <w:tc>
          <w:tcPr>
            <w:tcW w:w="7217" w:type="dxa"/>
            <w:shd w:val="clear" w:color="auto" w:fill="auto"/>
            <w:noWrap/>
            <w:vAlign w:val="center"/>
            <w:hideMark/>
          </w:tcPr>
          <w:p w14:paraId="5ABE232F"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trades to new to rate, or being disputed</w:t>
            </w:r>
            <w:r w:rsidR="002C19BD">
              <w:rPr>
                <w:rFonts w:ascii="Calibri Light" w:hAnsi="Calibri Light" w:cs="Arial"/>
                <w:sz w:val="16"/>
                <w:szCs w:val="18"/>
              </w:rPr>
              <w:t xml:space="preserve"> </w:t>
            </w:r>
          </w:p>
        </w:tc>
      </w:tr>
      <w:tr w:rsidR="00760C25" w:rsidRPr="00760C25" w14:paraId="4DD013ED" w14:textId="77777777" w:rsidTr="009D6DAB">
        <w:trPr>
          <w:trHeight w:val="216"/>
        </w:trPr>
        <w:tc>
          <w:tcPr>
            <w:tcW w:w="2068" w:type="dxa"/>
            <w:shd w:val="clear" w:color="auto" w:fill="auto"/>
            <w:noWrap/>
            <w:vAlign w:val="center"/>
            <w:hideMark/>
          </w:tcPr>
          <w:p w14:paraId="213433C0"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drvbc038</w:t>
            </w:r>
          </w:p>
        </w:tc>
        <w:tc>
          <w:tcPr>
            <w:tcW w:w="7217" w:type="dxa"/>
            <w:shd w:val="clear" w:color="auto" w:fill="auto"/>
            <w:noWrap/>
            <w:vAlign w:val="center"/>
            <w:hideMark/>
          </w:tcPr>
          <w:p w14:paraId="6AB21B59" w14:textId="77777777" w:rsidR="00760C25" w:rsidRPr="00760C25" w:rsidRDefault="00247880" w:rsidP="00760C25">
            <w:pPr>
              <w:rPr>
                <w:rFonts w:ascii="Calibri Light" w:hAnsi="Calibri Light" w:cs="Arial"/>
                <w:sz w:val="16"/>
                <w:szCs w:val="18"/>
              </w:rPr>
            </w:pPr>
            <w:r>
              <w:rPr>
                <w:rFonts w:ascii="Calibri Light" w:hAnsi="Calibri Light" w:cs="Arial"/>
                <w:sz w:val="16"/>
                <w:szCs w:val="18"/>
              </w:rPr>
              <w:t>Maximum</w:t>
            </w:r>
            <w:r w:rsidR="00760C25" w:rsidRPr="00760C25">
              <w:rPr>
                <w:rFonts w:ascii="Calibri Light" w:hAnsi="Calibri Light" w:cs="Arial"/>
                <w:sz w:val="16"/>
                <w:szCs w:val="18"/>
              </w:rPr>
              <w:t xml:space="preserve"> available credit on an open trade with activity within the last 12 months</w:t>
            </w:r>
            <w:r w:rsidR="002C19BD">
              <w:rPr>
                <w:rFonts w:ascii="Calibri Light" w:hAnsi="Calibri Light" w:cs="Arial"/>
                <w:sz w:val="16"/>
                <w:szCs w:val="18"/>
              </w:rPr>
              <w:t xml:space="preserve"> </w:t>
            </w:r>
          </w:p>
        </w:tc>
      </w:tr>
      <w:tr w:rsidR="00760C25" w:rsidRPr="00760C25" w14:paraId="4D6E5FA0" w14:textId="77777777" w:rsidTr="009D6DAB">
        <w:trPr>
          <w:trHeight w:val="216"/>
        </w:trPr>
        <w:tc>
          <w:tcPr>
            <w:tcW w:w="2068" w:type="dxa"/>
            <w:shd w:val="clear" w:color="auto" w:fill="auto"/>
            <w:noWrap/>
            <w:vAlign w:val="center"/>
            <w:hideMark/>
          </w:tcPr>
          <w:p w14:paraId="429948D5"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drvbc039</w:t>
            </w:r>
          </w:p>
        </w:tc>
        <w:tc>
          <w:tcPr>
            <w:tcW w:w="7217" w:type="dxa"/>
            <w:shd w:val="clear" w:color="auto" w:fill="auto"/>
            <w:noWrap/>
            <w:vAlign w:val="center"/>
            <w:hideMark/>
          </w:tcPr>
          <w:p w14:paraId="0D8BF623" w14:textId="77777777" w:rsidR="00760C25" w:rsidRPr="00760C25" w:rsidRDefault="00247880" w:rsidP="00760C25">
            <w:pPr>
              <w:rPr>
                <w:rFonts w:ascii="Calibri Light" w:hAnsi="Calibri Light" w:cs="Arial"/>
                <w:sz w:val="16"/>
                <w:szCs w:val="18"/>
              </w:rPr>
            </w:pPr>
            <w:r>
              <w:rPr>
                <w:rFonts w:ascii="Calibri Light" w:hAnsi="Calibri Light" w:cs="Arial"/>
                <w:sz w:val="16"/>
                <w:szCs w:val="18"/>
              </w:rPr>
              <w:t>Minimum</w:t>
            </w:r>
            <w:r w:rsidR="00760C25" w:rsidRPr="00760C25">
              <w:rPr>
                <w:rFonts w:ascii="Calibri Light" w:hAnsi="Calibri Light" w:cs="Arial"/>
                <w:sz w:val="16"/>
                <w:szCs w:val="18"/>
              </w:rPr>
              <w:t xml:space="preserve"> available credit on an open trade with activity within the last 12 months</w:t>
            </w:r>
            <w:r w:rsidR="002C19BD">
              <w:rPr>
                <w:rFonts w:ascii="Calibri Light" w:hAnsi="Calibri Light" w:cs="Arial"/>
                <w:sz w:val="16"/>
                <w:szCs w:val="18"/>
              </w:rPr>
              <w:t xml:space="preserve"> </w:t>
            </w:r>
          </w:p>
        </w:tc>
      </w:tr>
      <w:tr w:rsidR="00760C25" w:rsidRPr="00760C25" w14:paraId="13C69E54" w14:textId="77777777" w:rsidTr="009D6DAB">
        <w:trPr>
          <w:trHeight w:val="216"/>
        </w:trPr>
        <w:tc>
          <w:tcPr>
            <w:tcW w:w="2068" w:type="dxa"/>
            <w:shd w:val="clear" w:color="auto" w:fill="auto"/>
            <w:noWrap/>
            <w:vAlign w:val="center"/>
            <w:hideMark/>
          </w:tcPr>
          <w:p w14:paraId="1E575ED5"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drvbc051</w:t>
            </w:r>
          </w:p>
        </w:tc>
        <w:tc>
          <w:tcPr>
            <w:tcW w:w="7217" w:type="dxa"/>
            <w:shd w:val="clear" w:color="auto" w:fill="auto"/>
            <w:noWrap/>
            <w:vAlign w:val="center"/>
            <w:hideMark/>
          </w:tcPr>
          <w:p w14:paraId="18DDE5D3"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Percentage of the maximum balance on open trades with activity within the last 12 months and the sum of the balances on trades with activity within the last 12 months</w:t>
            </w:r>
            <w:r w:rsidR="009B5CF6">
              <w:rPr>
                <w:rFonts w:ascii="Calibri Light" w:hAnsi="Calibri Light" w:cs="Arial"/>
                <w:sz w:val="16"/>
                <w:szCs w:val="18"/>
              </w:rPr>
              <w:t xml:space="preserve"> </w:t>
            </w:r>
          </w:p>
        </w:tc>
      </w:tr>
      <w:tr w:rsidR="00760C25" w:rsidRPr="00760C25" w14:paraId="1CE84CDA" w14:textId="77777777" w:rsidTr="009D6DAB">
        <w:trPr>
          <w:trHeight w:val="216"/>
        </w:trPr>
        <w:tc>
          <w:tcPr>
            <w:tcW w:w="2068" w:type="dxa"/>
            <w:shd w:val="clear" w:color="auto" w:fill="auto"/>
            <w:noWrap/>
            <w:vAlign w:val="center"/>
            <w:hideMark/>
          </w:tcPr>
          <w:p w14:paraId="45B4CBB7"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drvbc060</w:t>
            </w:r>
          </w:p>
        </w:tc>
        <w:tc>
          <w:tcPr>
            <w:tcW w:w="7217" w:type="dxa"/>
            <w:shd w:val="clear" w:color="auto" w:fill="auto"/>
            <w:noWrap/>
            <w:vAlign w:val="center"/>
            <w:hideMark/>
          </w:tcPr>
          <w:p w14:paraId="43F80518"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Percentage of the number of open trades with up-to-date payments and the number of open trades</w:t>
            </w:r>
            <w:r w:rsidR="002C19BD">
              <w:rPr>
                <w:rFonts w:ascii="Calibri Light" w:hAnsi="Calibri Light" w:cs="Arial"/>
                <w:sz w:val="16"/>
                <w:szCs w:val="18"/>
              </w:rPr>
              <w:t xml:space="preserve"> </w:t>
            </w:r>
          </w:p>
        </w:tc>
      </w:tr>
      <w:tr w:rsidR="00760C25" w:rsidRPr="00760C25" w14:paraId="57521E89" w14:textId="77777777" w:rsidTr="009D6DAB">
        <w:trPr>
          <w:trHeight w:val="216"/>
        </w:trPr>
        <w:tc>
          <w:tcPr>
            <w:tcW w:w="2068" w:type="dxa"/>
            <w:shd w:val="clear" w:color="auto" w:fill="auto"/>
            <w:noWrap/>
            <w:vAlign w:val="center"/>
            <w:hideMark/>
          </w:tcPr>
          <w:p w14:paraId="16D90696"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drvbc080</w:t>
            </w:r>
          </w:p>
        </w:tc>
        <w:tc>
          <w:tcPr>
            <w:tcW w:w="7217" w:type="dxa"/>
            <w:shd w:val="clear" w:color="auto" w:fill="auto"/>
            <w:noWrap/>
            <w:vAlign w:val="center"/>
            <w:hideMark/>
          </w:tcPr>
          <w:p w14:paraId="1EDE7599" w14:textId="77777777" w:rsidR="00760C25" w:rsidRPr="00760C25" w:rsidRDefault="00247880" w:rsidP="00760C25">
            <w:pPr>
              <w:rPr>
                <w:rFonts w:ascii="Calibri Light" w:hAnsi="Calibri Light" w:cs="Arial"/>
                <w:sz w:val="16"/>
                <w:szCs w:val="18"/>
              </w:rPr>
            </w:pPr>
            <w:r w:rsidRPr="00760C25">
              <w:rPr>
                <w:rFonts w:ascii="Calibri Light" w:hAnsi="Calibri Light" w:cs="Arial"/>
                <w:sz w:val="16"/>
                <w:szCs w:val="18"/>
              </w:rPr>
              <w:t>Average</w:t>
            </w:r>
            <w:r w:rsidR="00760C25" w:rsidRPr="00760C25">
              <w:rPr>
                <w:rFonts w:ascii="Calibri Light" w:hAnsi="Calibri Light" w:cs="Arial"/>
                <w:sz w:val="16"/>
                <w:szCs w:val="18"/>
              </w:rPr>
              <w:t xml:space="preserve"> </w:t>
            </w:r>
            <w:r w:rsidR="00A12E01">
              <w:rPr>
                <w:rFonts w:ascii="Calibri Light" w:hAnsi="Calibri Light" w:cs="Arial"/>
                <w:sz w:val="16"/>
                <w:szCs w:val="18"/>
              </w:rPr>
              <w:t>credit usage</w:t>
            </w:r>
            <w:r w:rsidR="00760C25" w:rsidRPr="00760C25">
              <w:rPr>
                <w:rFonts w:ascii="Calibri Light" w:hAnsi="Calibri Light" w:cs="Arial"/>
                <w:sz w:val="16"/>
                <w:szCs w:val="18"/>
              </w:rPr>
              <w:t xml:space="preserve"> of trades considered for major</w:t>
            </w:r>
            <w:r>
              <w:rPr>
                <w:rFonts w:ascii="Calibri Light" w:hAnsi="Calibri Light" w:cs="Arial"/>
                <w:sz w:val="16"/>
                <w:szCs w:val="18"/>
              </w:rPr>
              <w:t xml:space="preserve"> derogatory event </w:t>
            </w:r>
            <w:r w:rsidR="00760C25" w:rsidRPr="00760C25">
              <w:rPr>
                <w:rFonts w:ascii="Calibri Light" w:hAnsi="Calibri Light" w:cs="Arial"/>
                <w:sz w:val="16"/>
                <w:szCs w:val="18"/>
              </w:rPr>
              <w:t>processing reported within the last 24 months</w:t>
            </w:r>
            <w:r w:rsidR="002C19BD">
              <w:rPr>
                <w:rFonts w:ascii="Calibri Light" w:hAnsi="Calibri Light" w:cs="Arial"/>
                <w:sz w:val="16"/>
                <w:szCs w:val="18"/>
              </w:rPr>
              <w:t xml:space="preserve"> </w:t>
            </w:r>
          </w:p>
        </w:tc>
      </w:tr>
      <w:tr w:rsidR="00760C25" w:rsidRPr="00760C25" w14:paraId="60BDE45D" w14:textId="77777777" w:rsidTr="009D6DAB">
        <w:trPr>
          <w:trHeight w:val="216"/>
        </w:trPr>
        <w:tc>
          <w:tcPr>
            <w:tcW w:w="2068" w:type="dxa"/>
            <w:shd w:val="clear" w:color="auto" w:fill="auto"/>
            <w:noWrap/>
            <w:vAlign w:val="center"/>
            <w:hideMark/>
          </w:tcPr>
          <w:p w14:paraId="046A5134"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lastRenderedPageBreak/>
              <w:t>drvbc148</w:t>
            </w:r>
          </w:p>
        </w:tc>
        <w:tc>
          <w:tcPr>
            <w:tcW w:w="7217" w:type="dxa"/>
            <w:shd w:val="clear" w:color="auto" w:fill="auto"/>
            <w:noWrap/>
            <w:vAlign w:val="center"/>
            <w:hideMark/>
          </w:tcPr>
          <w:p w14:paraId="7DB9ECC9"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trades considered for major</w:t>
            </w:r>
            <w:r w:rsidR="00247880">
              <w:rPr>
                <w:rFonts w:ascii="Calibri Light" w:hAnsi="Calibri Light" w:cs="Arial"/>
                <w:sz w:val="16"/>
                <w:szCs w:val="18"/>
              </w:rPr>
              <w:t xml:space="preserve"> derogatory event </w:t>
            </w:r>
            <w:r w:rsidRPr="00760C25">
              <w:rPr>
                <w:rFonts w:ascii="Calibri Light" w:hAnsi="Calibri Light" w:cs="Arial"/>
                <w:sz w:val="16"/>
                <w:szCs w:val="18"/>
              </w:rPr>
              <w:t>processing where the worst rating was 00 (current) within the last 12 months</w:t>
            </w:r>
            <w:r w:rsidR="002C19BD">
              <w:rPr>
                <w:rFonts w:ascii="Calibri Light" w:hAnsi="Calibri Light" w:cs="Arial"/>
                <w:sz w:val="16"/>
                <w:szCs w:val="18"/>
              </w:rPr>
              <w:t xml:space="preserve"> </w:t>
            </w:r>
          </w:p>
        </w:tc>
      </w:tr>
      <w:tr w:rsidR="00760C25" w:rsidRPr="00760C25" w14:paraId="69C6AE57" w14:textId="77777777" w:rsidTr="009D6DAB">
        <w:trPr>
          <w:trHeight w:val="216"/>
        </w:trPr>
        <w:tc>
          <w:tcPr>
            <w:tcW w:w="2068" w:type="dxa"/>
            <w:shd w:val="clear" w:color="auto" w:fill="auto"/>
            <w:noWrap/>
            <w:vAlign w:val="center"/>
            <w:hideMark/>
          </w:tcPr>
          <w:p w14:paraId="6FEE9BAC"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drvbc340</w:t>
            </w:r>
          </w:p>
        </w:tc>
        <w:tc>
          <w:tcPr>
            <w:tcW w:w="7217" w:type="dxa"/>
            <w:shd w:val="clear" w:color="auto" w:fill="auto"/>
            <w:noWrap/>
            <w:vAlign w:val="center"/>
            <w:hideMark/>
          </w:tcPr>
          <w:p w14:paraId="2FD71829"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accepted trades that are not too new to rate, reported within the last 24 months</w:t>
            </w:r>
            <w:r w:rsidR="002C19BD">
              <w:rPr>
                <w:rFonts w:ascii="Calibri Light" w:hAnsi="Calibri Light" w:cs="Arial"/>
                <w:sz w:val="16"/>
                <w:szCs w:val="18"/>
              </w:rPr>
              <w:t xml:space="preserve"> </w:t>
            </w:r>
          </w:p>
        </w:tc>
      </w:tr>
      <w:tr w:rsidR="00760C25" w:rsidRPr="00760C25" w14:paraId="21629690" w14:textId="77777777" w:rsidTr="009D6DAB">
        <w:trPr>
          <w:trHeight w:val="216"/>
        </w:trPr>
        <w:tc>
          <w:tcPr>
            <w:tcW w:w="2068" w:type="dxa"/>
            <w:shd w:val="clear" w:color="auto" w:fill="auto"/>
            <w:noWrap/>
            <w:vAlign w:val="center"/>
            <w:hideMark/>
          </w:tcPr>
          <w:p w14:paraId="061B2A75"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drvbc350</w:t>
            </w:r>
          </w:p>
        </w:tc>
        <w:tc>
          <w:tcPr>
            <w:tcW w:w="7217" w:type="dxa"/>
            <w:shd w:val="clear" w:color="auto" w:fill="auto"/>
            <w:noWrap/>
            <w:vAlign w:val="center"/>
            <w:hideMark/>
          </w:tcPr>
          <w:p w14:paraId="5B387EBA"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months since the most recent accepted trades was opened reported within the last 24 months</w:t>
            </w:r>
            <w:r w:rsidR="002C19BD">
              <w:rPr>
                <w:rFonts w:ascii="Calibri Light" w:hAnsi="Calibri Light" w:cs="Arial"/>
                <w:sz w:val="16"/>
                <w:szCs w:val="18"/>
              </w:rPr>
              <w:t xml:space="preserve"> </w:t>
            </w:r>
          </w:p>
        </w:tc>
      </w:tr>
      <w:tr w:rsidR="00760C25" w:rsidRPr="00760C25" w14:paraId="5B4B8F4E" w14:textId="77777777" w:rsidTr="009D6DAB">
        <w:trPr>
          <w:trHeight w:val="216"/>
        </w:trPr>
        <w:tc>
          <w:tcPr>
            <w:tcW w:w="2068" w:type="dxa"/>
            <w:shd w:val="clear" w:color="auto" w:fill="auto"/>
            <w:noWrap/>
            <w:vAlign w:val="center"/>
            <w:hideMark/>
          </w:tcPr>
          <w:p w14:paraId="5E36E8DA"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drvbc351</w:t>
            </w:r>
          </w:p>
        </w:tc>
        <w:tc>
          <w:tcPr>
            <w:tcW w:w="7217" w:type="dxa"/>
            <w:shd w:val="clear" w:color="auto" w:fill="auto"/>
            <w:noWrap/>
            <w:vAlign w:val="center"/>
            <w:hideMark/>
          </w:tcPr>
          <w:p w14:paraId="7B8FEB87"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months since the oldest accepted trades was opened reported within the last 24 months</w:t>
            </w:r>
            <w:r w:rsidR="002C19BD">
              <w:rPr>
                <w:rFonts w:ascii="Calibri Light" w:hAnsi="Calibri Light" w:cs="Arial"/>
                <w:sz w:val="16"/>
                <w:szCs w:val="18"/>
              </w:rPr>
              <w:t xml:space="preserve"> </w:t>
            </w:r>
          </w:p>
        </w:tc>
      </w:tr>
      <w:tr w:rsidR="00760C25" w:rsidRPr="00760C25" w14:paraId="51D6231E" w14:textId="77777777" w:rsidTr="009D6DAB">
        <w:trPr>
          <w:trHeight w:val="216"/>
        </w:trPr>
        <w:tc>
          <w:tcPr>
            <w:tcW w:w="2068" w:type="dxa"/>
            <w:shd w:val="clear" w:color="auto" w:fill="auto"/>
            <w:noWrap/>
            <w:vAlign w:val="center"/>
            <w:hideMark/>
          </w:tcPr>
          <w:p w14:paraId="7CC58783"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drvbc373</w:t>
            </w:r>
          </w:p>
        </w:tc>
        <w:tc>
          <w:tcPr>
            <w:tcW w:w="7217" w:type="dxa"/>
            <w:shd w:val="clear" w:color="auto" w:fill="auto"/>
            <w:noWrap/>
            <w:vAlign w:val="center"/>
            <w:hideMark/>
          </w:tcPr>
          <w:p w14:paraId="40ECA72C"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Average </w:t>
            </w:r>
            <w:r w:rsidR="00A12E01">
              <w:rPr>
                <w:rFonts w:ascii="Calibri Light" w:hAnsi="Calibri Light" w:cs="Arial"/>
                <w:sz w:val="16"/>
                <w:szCs w:val="18"/>
              </w:rPr>
              <w:t>credit usage</w:t>
            </w:r>
            <w:r w:rsidRPr="00760C25">
              <w:rPr>
                <w:rFonts w:ascii="Calibri Light" w:hAnsi="Calibri Light" w:cs="Arial"/>
                <w:sz w:val="16"/>
                <w:szCs w:val="18"/>
              </w:rPr>
              <w:t xml:space="preserve"> of maximum available credit for valid trades that are non-collection </w:t>
            </w:r>
          </w:p>
        </w:tc>
      </w:tr>
      <w:tr w:rsidR="00760C25" w:rsidRPr="00760C25" w14:paraId="70D3F4C0" w14:textId="77777777" w:rsidTr="009D6DAB">
        <w:trPr>
          <w:trHeight w:val="216"/>
        </w:trPr>
        <w:tc>
          <w:tcPr>
            <w:tcW w:w="2068" w:type="dxa"/>
            <w:shd w:val="clear" w:color="auto" w:fill="auto"/>
            <w:noWrap/>
            <w:vAlign w:val="center"/>
            <w:hideMark/>
          </w:tcPr>
          <w:p w14:paraId="1F0E1177"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drvbc376</w:t>
            </w:r>
          </w:p>
        </w:tc>
        <w:tc>
          <w:tcPr>
            <w:tcW w:w="7217" w:type="dxa"/>
            <w:shd w:val="clear" w:color="auto" w:fill="auto"/>
            <w:noWrap/>
            <w:vAlign w:val="center"/>
            <w:hideMark/>
          </w:tcPr>
          <w:p w14:paraId="79C0B45B"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open trades with non-missing balance and non-missing credit opened within the last 6 months</w:t>
            </w:r>
          </w:p>
        </w:tc>
      </w:tr>
      <w:tr w:rsidR="00760C25" w:rsidRPr="00760C25" w14:paraId="219835B3" w14:textId="77777777" w:rsidTr="009D6DAB">
        <w:trPr>
          <w:trHeight w:val="216"/>
        </w:trPr>
        <w:tc>
          <w:tcPr>
            <w:tcW w:w="2068" w:type="dxa"/>
            <w:shd w:val="clear" w:color="auto" w:fill="auto"/>
            <w:noWrap/>
            <w:vAlign w:val="center"/>
            <w:hideMark/>
          </w:tcPr>
          <w:p w14:paraId="0E6166F5"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dsowv001</w:t>
            </w:r>
          </w:p>
        </w:tc>
        <w:tc>
          <w:tcPr>
            <w:tcW w:w="7217" w:type="dxa"/>
            <w:shd w:val="clear" w:color="auto" w:fill="auto"/>
            <w:noWrap/>
            <w:vAlign w:val="center"/>
            <w:hideMark/>
          </w:tcPr>
          <w:p w14:paraId="49B78C8F"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Amount of </w:t>
            </w:r>
            <w:r>
              <w:rPr>
                <w:rFonts w:ascii="Calibri Light" w:hAnsi="Calibri Light" w:cs="Arial"/>
                <w:sz w:val="16"/>
                <w:szCs w:val="18"/>
              </w:rPr>
              <w:t>balance transfers</w:t>
            </w:r>
            <w:r w:rsidRPr="00760C25">
              <w:rPr>
                <w:rFonts w:ascii="Calibri Light" w:hAnsi="Calibri Light" w:cs="Arial"/>
                <w:sz w:val="16"/>
                <w:szCs w:val="18"/>
              </w:rPr>
              <w:t xml:space="preserve"> in last quarter (sw-amt-bl-xfr-1)</w:t>
            </w:r>
          </w:p>
        </w:tc>
      </w:tr>
      <w:tr w:rsidR="00760C25" w:rsidRPr="00760C25" w14:paraId="65D89F01" w14:textId="77777777" w:rsidTr="009D6DAB">
        <w:trPr>
          <w:trHeight w:val="216"/>
        </w:trPr>
        <w:tc>
          <w:tcPr>
            <w:tcW w:w="2068" w:type="dxa"/>
            <w:shd w:val="clear" w:color="auto" w:fill="auto"/>
            <w:noWrap/>
            <w:vAlign w:val="center"/>
            <w:hideMark/>
          </w:tcPr>
          <w:p w14:paraId="6750CF25"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dsowv002</w:t>
            </w:r>
          </w:p>
        </w:tc>
        <w:tc>
          <w:tcPr>
            <w:tcW w:w="7217" w:type="dxa"/>
            <w:shd w:val="clear" w:color="auto" w:fill="auto"/>
            <w:noWrap/>
            <w:vAlign w:val="center"/>
            <w:hideMark/>
          </w:tcPr>
          <w:p w14:paraId="2227A459"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Preferred revolving card credit limit (sow-loc-max-rev-bal)</w:t>
            </w:r>
          </w:p>
        </w:tc>
      </w:tr>
      <w:tr w:rsidR="00760C25" w:rsidRPr="00760C25" w14:paraId="09140BE4" w14:textId="77777777" w:rsidTr="009D6DAB">
        <w:trPr>
          <w:trHeight w:val="216"/>
        </w:trPr>
        <w:tc>
          <w:tcPr>
            <w:tcW w:w="2068" w:type="dxa"/>
            <w:shd w:val="clear" w:color="auto" w:fill="auto"/>
            <w:noWrap/>
            <w:vAlign w:val="center"/>
            <w:hideMark/>
          </w:tcPr>
          <w:p w14:paraId="4258DDCD"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dsowv003</w:t>
            </w:r>
          </w:p>
        </w:tc>
        <w:tc>
          <w:tcPr>
            <w:tcW w:w="7217" w:type="dxa"/>
            <w:shd w:val="clear" w:color="auto" w:fill="auto"/>
            <w:noWrap/>
            <w:vAlign w:val="center"/>
            <w:hideMark/>
          </w:tcPr>
          <w:p w14:paraId="6641E5A6"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Preferred transacting card credit limit (sow-loc-max-xact-bal)</w:t>
            </w:r>
          </w:p>
        </w:tc>
      </w:tr>
      <w:tr w:rsidR="00760C25" w:rsidRPr="00760C25" w14:paraId="4009A3EF" w14:textId="77777777" w:rsidTr="009D6DAB">
        <w:trPr>
          <w:trHeight w:val="216"/>
        </w:trPr>
        <w:tc>
          <w:tcPr>
            <w:tcW w:w="2068" w:type="dxa"/>
            <w:shd w:val="clear" w:color="auto" w:fill="auto"/>
            <w:noWrap/>
            <w:vAlign w:val="center"/>
            <w:hideMark/>
          </w:tcPr>
          <w:p w14:paraId="6118E399"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dsowv004</w:t>
            </w:r>
          </w:p>
        </w:tc>
        <w:tc>
          <w:tcPr>
            <w:tcW w:w="7217" w:type="dxa"/>
            <w:shd w:val="clear" w:color="auto" w:fill="auto"/>
            <w:noWrap/>
            <w:vAlign w:val="center"/>
            <w:hideMark/>
          </w:tcPr>
          <w:p w14:paraId="12E04026"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Preferred revolving card balance (sw-mxrev-bl-1)</w:t>
            </w:r>
          </w:p>
        </w:tc>
      </w:tr>
      <w:tr w:rsidR="00760C25" w:rsidRPr="00760C25" w14:paraId="7E78125A" w14:textId="77777777" w:rsidTr="009D6DAB">
        <w:trPr>
          <w:trHeight w:val="216"/>
        </w:trPr>
        <w:tc>
          <w:tcPr>
            <w:tcW w:w="2068" w:type="dxa"/>
            <w:shd w:val="clear" w:color="auto" w:fill="auto"/>
            <w:noWrap/>
            <w:vAlign w:val="center"/>
            <w:hideMark/>
          </w:tcPr>
          <w:p w14:paraId="4CE2CF28"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dsowv005</w:t>
            </w:r>
          </w:p>
        </w:tc>
        <w:tc>
          <w:tcPr>
            <w:tcW w:w="7217" w:type="dxa"/>
            <w:shd w:val="clear" w:color="auto" w:fill="auto"/>
            <w:noWrap/>
            <w:vAlign w:val="center"/>
            <w:hideMark/>
          </w:tcPr>
          <w:p w14:paraId="34320860"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Preferred transacting card balance (sw-mxtrn-bl-1)</w:t>
            </w:r>
          </w:p>
        </w:tc>
      </w:tr>
      <w:tr w:rsidR="00760C25" w:rsidRPr="00760C25" w14:paraId="5A04095E" w14:textId="77777777" w:rsidTr="009D6DAB">
        <w:trPr>
          <w:trHeight w:val="216"/>
        </w:trPr>
        <w:tc>
          <w:tcPr>
            <w:tcW w:w="2068" w:type="dxa"/>
            <w:shd w:val="clear" w:color="auto" w:fill="auto"/>
            <w:noWrap/>
            <w:vAlign w:val="center"/>
            <w:hideMark/>
          </w:tcPr>
          <w:p w14:paraId="5F6511D6"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dsowv006</w:t>
            </w:r>
          </w:p>
        </w:tc>
        <w:tc>
          <w:tcPr>
            <w:tcW w:w="7217" w:type="dxa"/>
            <w:shd w:val="clear" w:color="auto" w:fill="auto"/>
            <w:noWrap/>
            <w:vAlign w:val="center"/>
            <w:hideMark/>
          </w:tcPr>
          <w:p w14:paraId="436A246C"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Sow-num-rvl-crd</w:t>
            </w:r>
          </w:p>
        </w:tc>
      </w:tr>
      <w:tr w:rsidR="00760C25" w:rsidRPr="00760C25" w14:paraId="463B3FA5" w14:textId="77777777" w:rsidTr="009D6DAB">
        <w:trPr>
          <w:trHeight w:val="216"/>
        </w:trPr>
        <w:tc>
          <w:tcPr>
            <w:tcW w:w="2068" w:type="dxa"/>
            <w:shd w:val="clear" w:color="auto" w:fill="auto"/>
            <w:noWrap/>
            <w:vAlign w:val="center"/>
            <w:hideMark/>
          </w:tcPr>
          <w:p w14:paraId="67E83596"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dsowv007</w:t>
            </w:r>
          </w:p>
        </w:tc>
        <w:tc>
          <w:tcPr>
            <w:tcW w:w="7217" w:type="dxa"/>
            <w:shd w:val="clear" w:color="auto" w:fill="auto"/>
            <w:noWrap/>
            <w:vAlign w:val="center"/>
            <w:hideMark/>
          </w:tcPr>
          <w:p w14:paraId="525C9E8C"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Sow-num-xfer-crd</w:t>
            </w:r>
          </w:p>
        </w:tc>
      </w:tr>
      <w:tr w:rsidR="00760C25" w:rsidRPr="00760C25" w14:paraId="1A66E67B" w14:textId="77777777" w:rsidTr="009D6DAB">
        <w:trPr>
          <w:trHeight w:val="216"/>
        </w:trPr>
        <w:tc>
          <w:tcPr>
            <w:tcW w:w="2068" w:type="dxa"/>
            <w:shd w:val="clear" w:color="auto" w:fill="auto"/>
            <w:noWrap/>
            <w:vAlign w:val="center"/>
            <w:hideMark/>
          </w:tcPr>
          <w:p w14:paraId="6A056E29"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dsowv008</w:t>
            </w:r>
          </w:p>
        </w:tc>
        <w:tc>
          <w:tcPr>
            <w:tcW w:w="7217" w:type="dxa"/>
            <w:shd w:val="clear" w:color="auto" w:fill="auto"/>
            <w:noWrap/>
            <w:vAlign w:val="center"/>
            <w:hideMark/>
          </w:tcPr>
          <w:p w14:paraId="6D601733"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Preferred revolving card </w:t>
            </w:r>
            <w:r>
              <w:rPr>
                <w:rFonts w:ascii="Calibri Light" w:hAnsi="Calibri Light" w:cs="Arial"/>
                <w:sz w:val="16"/>
                <w:szCs w:val="18"/>
              </w:rPr>
              <w:t>pay down</w:t>
            </w:r>
            <w:r w:rsidRPr="00760C25">
              <w:rPr>
                <w:rFonts w:ascii="Calibri Light" w:hAnsi="Calibri Light" w:cs="Arial"/>
                <w:sz w:val="16"/>
                <w:szCs w:val="18"/>
              </w:rPr>
              <w:t xml:space="preserve"> percent (sow-pay-pct-max-rev-bal)</w:t>
            </w:r>
          </w:p>
        </w:tc>
      </w:tr>
      <w:tr w:rsidR="00760C25" w:rsidRPr="00760C25" w14:paraId="623291DA" w14:textId="77777777" w:rsidTr="009D6DAB">
        <w:trPr>
          <w:trHeight w:val="216"/>
        </w:trPr>
        <w:tc>
          <w:tcPr>
            <w:tcW w:w="2068" w:type="dxa"/>
            <w:shd w:val="clear" w:color="auto" w:fill="auto"/>
            <w:noWrap/>
            <w:vAlign w:val="center"/>
            <w:hideMark/>
          </w:tcPr>
          <w:p w14:paraId="78A4C656"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dsowv009</w:t>
            </w:r>
          </w:p>
        </w:tc>
        <w:tc>
          <w:tcPr>
            <w:tcW w:w="7217" w:type="dxa"/>
            <w:shd w:val="clear" w:color="auto" w:fill="auto"/>
            <w:noWrap/>
            <w:vAlign w:val="center"/>
            <w:hideMark/>
          </w:tcPr>
          <w:p w14:paraId="6459C049"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Preferred revolving card spend (sw-spnd-mxrev-bl-1)</w:t>
            </w:r>
          </w:p>
        </w:tc>
      </w:tr>
      <w:tr w:rsidR="00760C25" w:rsidRPr="00760C25" w14:paraId="60E523AC" w14:textId="77777777" w:rsidTr="009D6DAB">
        <w:trPr>
          <w:trHeight w:val="216"/>
        </w:trPr>
        <w:tc>
          <w:tcPr>
            <w:tcW w:w="2068" w:type="dxa"/>
            <w:shd w:val="clear" w:color="auto" w:fill="auto"/>
            <w:noWrap/>
            <w:vAlign w:val="center"/>
            <w:hideMark/>
          </w:tcPr>
          <w:p w14:paraId="49123029"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dsowv010</w:t>
            </w:r>
          </w:p>
        </w:tc>
        <w:tc>
          <w:tcPr>
            <w:tcW w:w="7217" w:type="dxa"/>
            <w:shd w:val="clear" w:color="auto" w:fill="auto"/>
            <w:noWrap/>
            <w:vAlign w:val="center"/>
            <w:hideMark/>
          </w:tcPr>
          <w:p w14:paraId="59CE782C"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Preferred transacting card spend (sw-spnd-mxtrn-bl-1)</w:t>
            </w:r>
          </w:p>
        </w:tc>
      </w:tr>
      <w:tr w:rsidR="00760C25" w:rsidRPr="00760C25" w14:paraId="19145AAE" w14:textId="77777777" w:rsidTr="009D6DAB">
        <w:trPr>
          <w:trHeight w:val="216"/>
        </w:trPr>
        <w:tc>
          <w:tcPr>
            <w:tcW w:w="2068" w:type="dxa"/>
            <w:shd w:val="clear" w:color="auto" w:fill="auto"/>
            <w:noWrap/>
            <w:vAlign w:val="center"/>
            <w:hideMark/>
          </w:tcPr>
          <w:p w14:paraId="519668B5"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dsowv011</w:t>
            </w:r>
          </w:p>
        </w:tc>
        <w:tc>
          <w:tcPr>
            <w:tcW w:w="7217" w:type="dxa"/>
            <w:shd w:val="clear" w:color="auto" w:fill="auto"/>
            <w:noWrap/>
            <w:vAlign w:val="center"/>
            <w:hideMark/>
          </w:tcPr>
          <w:p w14:paraId="123BBED3"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Total annual external spend (sow-tot-spend)</w:t>
            </w:r>
          </w:p>
        </w:tc>
      </w:tr>
      <w:tr w:rsidR="00760C25" w:rsidRPr="00760C25" w14:paraId="57C26323" w14:textId="77777777" w:rsidTr="009D6DAB">
        <w:trPr>
          <w:trHeight w:val="216"/>
        </w:trPr>
        <w:tc>
          <w:tcPr>
            <w:tcW w:w="2068" w:type="dxa"/>
            <w:shd w:val="clear" w:color="auto" w:fill="auto"/>
            <w:noWrap/>
            <w:vAlign w:val="center"/>
            <w:hideMark/>
          </w:tcPr>
          <w:p w14:paraId="3CE77743"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dsowv012</w:t>
            </w:r>
          </w:p>
        </w:tc>
        <w:tc>
          <w:tcPr>
            <w:tcW w:w="7217" w:type="dxa"/>
            <w:shd w:val="clear" w:color="auto" w:fill="auto"/>
            <w:noWrap/>
            <w:vAlign w:val="center"/>
            <w:hideMark/>
          </w:tcPr>
          <w:p w14:paraId="16D72C12"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Total transacting balance (sw-tot-trn-bl-1)</w:t>
            </w:r>
          </w:p>
        </w:tc>
      </w:tr>
      <w:tr w:rsidR="00760C25" w:rsidRPr="00760C25" w14:paraId="1450F8B9" w14:textId="77777777" w:rsidTr="009D6DAB">
        <w:trPr>
          <w:trHeight w:val="216"/>
        </w:trPr>
        <w:tc>
          <w:tcPr>
            <w:tcW w:w="2068" w:type="dxa"/>
            <w:shd w:val="clear" w:color="auto" w:fill="auto"/>
            <w:noWrap/>
            <w:vAlign w:val="center"/>
            <w:hideMark/>
          </w:tcPr>
          <w:p w14:paraId="5762232F"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dsowv013</w:t>
            </w:r>
          </w:p>
        </w:tc>
        <w:tc>
          <w:tcPr>
            <w:tcW w:w="7217" w:type="dxa"/>
            <w:shd w:val="clear" w:color="auto" w:fill="auto"/>
            <w:noWrap/>
            <w:vAlign w:val="center"/>
            <w:hideMark/>
          </w:tcPr>
          <w:p w14:paraId="6AECAA5F"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Average monthly external spend in q4 (sw-av-spnd4-1)</w:t>
            </w:r>
          </w:p>
        </w:tc>
      </w:tr>
      <w:tr w:rsidR="00760C25" w:rsidRPr="00760C25" w14:paraId="6E0386D8" w14:textId="77777777" w:rsidTr="009D6DAB">
        <w:trPr>
          <w:trHeight w:val="216"/>
        </w:trPr>
        <w:tc>
          <w:tcPr>
            <w:tcW w:w="2068" w:type="dxa"/>
            <w:shd w:val="clear" w:color="auto" w:fill="auto"/>
            <w:noWrap/>
            <w:vAlign w:val="center"/>
            <w:hideMark/>
          </w:tcPr>
          <w:p w14:paraId="01628E94"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dsowv014</w:t>
            </w:r>
          </w:p>
        </w:tc>
        <w:tc>
          <w:tcPr>
            <w:tcW w:w="7217" w:type="dxa"/>
            <w:shd w:val="clear" w:color="auto" w:fill="auto"/>
            <w:noWrap/>
            <w:vAlign w:val="center"/>
            <w:hideMark/>
          </w:tcPr>
          <w:p w14:paraId="3D046E2D"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Total revolving balance (sw-tot-rvl-bl-1)</w:t>
            </w:r>
          </w:p>
        </w:tc>
      </w:tr>
      <w:tr w:rsidR="00760C25" w:rsidRPr="00760C25" w14:paraId="59C5F7CF" w14:textId="77777777" w:rsidTr="009D6DAB">
        <w:trPr>
          <w:trHeight w:val="216"/>
        </w:trPr>
        <w:tc>
          <w:tcPr>
            <w:tcW w:w="2068" w:type="dxa"/>
            <w:shd w:val="clear" w:color="auto" w:fill="auto"/>
            <w:noWrap/>
            <w:vAlign w:val="center"/>
            <w:hideMark/>
          </w:tcPr>
          <w:p w14:paraId="1858F140"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dsowv015</w:t>
            </w:r>
          </w:p>
        </w:tc>
        <w:tc>
          <w:tcPr>
            <w:tcW w:w="7217" w:type="dxa"/>
            <w:shd w:val="clear" w:color="auto" w:fill="auto"/>
            <w:noWrap/>
            <w:vAlign w:val="center"/>
            <w:hideMark/>
          </w:tcPr>
          <w:p w14:paraId="272BE391"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Number of </w:t>
            </w:r>
            <w:r>
              <w:rPr>
                <w:rFonts w:ascii="Calibri Light" w:hAnsi="Calibri Light" w:cs="Arial"/>
                <w:sz w:val="16"/>
                <w:szCs w:val="18"/>
              </w:rPr>
              <w:t>balance transfers</w:t>
            </w:r>
            <w:r w:rsidRPr="00760C25">
              <w:rPr>
                <w:rFonts w:ascii="Calibri Light" w:hAnsi="Calibri Light" w:cs="Arial"/>
                <w:sz w:val="16"/>
                <w:szCs w:val="18"/>
              </w:rPr>
              <w:t xml:space="preserve"> in last quarter (sw-num-bl-xfr-1)</w:t>
            </w:r>
          </w:p>
        </w:tc>
      </w:tr>
      <w:tr w:rsidR="00760C25" w:rsidRPr="00760C25" w14:paraId="1A702FDA" w14:textId="77777777" w:rsidTr="009D6DAB">
        <w:trPr>
          <w:trHeight w:val="216"/>
        </w:trPr>
        <w:tc>
          <w:tcPr>
            <w:tcW w:w="2068" w:type="dxa"/>
            <w:shd w:val="clear" w:color="auto" w:fill="auto"/>
            <w:noWrap/>
            <w:vAlign w:val="center"/>
            <w:hideMark/>
          </w:tcPr>
          <w:p w14:paraId="1AC09AA4"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dsowv016</w:t>
            </w:r>
          </w:p>
        </w:tc>
        <w:tc>
          <w:tcPr>
            <w:tcW w:w="7217" w:type="dxa"/>
            <w:shd w:val="clear" w:color="auto" w:fill="auto"/>
            <w:noWrap/>
            <w:vAlign w:val="center"/>
            <w:hideMark/>
          </w:tcPr>
          <w:p w14:paraId="69F94245"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Average </w:t>
            </w:r>
            <w:r>
              <w:rPr>
                <w:rFonts w:ascii="Calibri Light" w:hAnsi="Calibri Light" w:cs="Arial"/>
                <w:sz w:val="16"/>
                <w:szCs w:val="18"/>
              </w:rPr>
              <w:t>pay down</w:t>
            </w:r>
            <w:r w:rsidRPr="00760C25">
              <w:rPr>
                <w:rFonts w:ascii="Calibri Light" w:hAnsi="Calibri Light" w:cs="Arial"/>
                <w:sz w:val="16"/>
                <w:szCs w:val="18"/>
              </w:rPr>
              <w:t xml:space="preserve"> percent on </w:t>
            </w:r>
            <w:r w:rsidR="00247880" w:rsidRPr="00760C25">
              <w:rPr>
                <w:rFonts w:ascii="Calibri Light" w:hAnsi="Calibri Light" w:cs="Arial"/>
                <w:sz w:val="16"/>
                <w:szCs w:val="18"/>
              </w:rPr>
              <w:t>revolving</w:t>
            </w:r>
            <w:r w:rsidRPr="00760C25">
              <w:rPr>
                <w:rFonts w:ascii="Calibri Light" w:hAnsi="Calibri Light" w:cs="Arial"/>
                <w:sz w:val="16"/>
                <w:szCs w:val="18"/>
              </w:rPr>
              <w:t xml:space="preserve"> cards (sw-av-rev-pyd-1)</w:t>
            </w:r>
          </w:p>
        </w:tc>
      </w:tr>
      <w:tr w:rsidR="00760C25" w:rsidRPr="00760C25" w14:paraId="12C7FF84" w14:textId="77777777" w:rsidTr="009D6DAB">
        <w:trPr>
          <w:trHeight w:val="216"/>
        </w:trPr>
        <w:tc>
          <w:tcPr>
            <w:tcW w:w="2068" w:type="dxa"/>
            <w:shd w:val="clear" w:color="auto" w:fill="auto"/>
            <w:noWrap/>
            <w:vAlign w:val="center"/>
            <w:hideMark/>
          </w:tcPr>
          <w:p w14:paraId="5CE88F6B"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dsowv017</w:t>
            </w:r>
          </w:p>
        </w:tc>
        <w:tc>
          <w:tcPr>
            <w:tcW w:w="7217" w:type="dxa"/>
            <w:shd w:val="clear" w:color="auto" w:fill="auto"/>
            <w:noWrap/>
            <w:vAlign w:val="center"/>
            <w:hideMark/>
          </w:tcPr>
          <w:p w14:paraId="60D2D1D0"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Average monthly external payment in last quarter (sw-av-pay-3m-1)</w:t>
            </w:r>
          </w:p>
        </w:tc>
      </w:tr>
      <w:tr w:rsidR="00760C25" w:rsidRPr="00760C25" w14:paraId="49854319" w14:textId="77777777" w:rsidTr="009D6DAB">
        <w:trPr>
          <w:trHeight w:val="216"/>
        </w:trPr>
        <w:tc>
          <w:tcPr>
            <w:tcW w:w="2068" w:type="dxa"/>
            <w:shd w:val="clear" w:color="auto" w:fill="auto"/>
            <w:noWrap/>
            <w:vAlign w:val="center"/>
            <w:hideMark/>
          </w:tcPr>
          <w:p w14:paraId="1DA23476"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dsowv018</w:t>
            </w:r>
          </w:p>
        </w:tc>
        <w:tc>
          <w:tcPr>
            <w:tcW w:w="7217" w:type="dxa"/>
            <w:shd w:val="clear" w:color="auto" w:fill="auto"/>
            <w:noWrap/>
            <w:vAlign w:val="center"/>
            <w:hideMark/>
          </w:tcPr>
          <w:p w14:paraId="72C34D9C"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trades with line decreases in last year (sw-line-decrease-1)</w:t>
            </w:r>
          </w:p>
        </w:tc>
      </w:tr>
      <w:tr w:rsidR="00760C25" w:rsidRPr="00760C25" w14:paraId="0B46293A" w14:textId="77777777" w:rsidTr="009D6DAB">
        <w:trPr>
          <w:trHeight w:val="216"/>
        </w:trPr>
        <w:tc>
          <w:tcPr>
            <w:tcW w:w="2068" w:type="dxa"/>
            <w:shd w:val="clear" w:color="auto" w:fill="auto"/>
            <w:noWrap/>
            <w:vAlign w:val="center"/>
            <w:hideMark/>
          </w:tcPr>
          <w:p w14:paraId="186BDF71"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dsowv019</w:t>
            </w:r>
          </w:p>
        </w:tc>
        <w:tc>
          <w:tcPr>
            <w:tcW w:w="7217" w:type="dxa"/>
            <w:shd w:val="clear" w:color="auto" w:fill="auto"/>
            <w:noWrap/>
            <w:vAlign w:val="center"/>
            <w:hideMark/>
          </w:tcPr>
          <w:p w14:paraId="7D679EDB"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trades with line increases in last year (sw-line-increase-1)</w:t>
            </w:r>
          </w:p>
        </w:tc>
      </w:tr>
      <w:tr w:rsidR="00760C25" w:rsidRPr="00760C25" w14:paraId="72474CF6" w14:textId="77777777" w:rsidTr="009D6DAB">
        <w:trPr>
          <w:trHeight w:val="216"/>
        </w:trPr>
        <w:tc>
          <w:tcPr>
            <w:tcW w:w="2068" w:type="dxa"/>
            <w:shd w:val="clear" w:color="auto" w:fill="auto"/>
            <w:noWrap/>
            <w:vAlign w:val="center"/>
            <w:hideMark/>
          </w:tcPr>
          <w:p w14:paraId="1DA85EAE"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dsowv020</w:t>
            </w:r>
          </w:p>
        </w:tc>
        <w:tc>
          <w:tcPr>
            <w:tcW w:w="7217" w:type="dxa"/>
            <w:shd w:val="clear" w:color="auto" w:fill="auto"/>
            <w:noWrap/>
            <w:vAlign w:val="center"/>
            <w:hideMark/>
          </w:tcPr>
          <w:p w14:paraId="5F44ED0F"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balance parker trades (sw-num-bt-parker-1)</w:t>
            </w:r>
          </w:p>
        </w:tc>
      </w:tr>
      <w:tr w:rsidR="00760C25" w:rsidRPr="00760C25" w14:paraId="31FE4EF9" w14:textId="77777777" w:rsidTr="009D6DAB">
        <w:trPr>
          <w:trHeight w:val="216"/>
        </w:trPr>
        <w:tc>
          <w:tcPr>
            <w:tcW w:w="2068" w:type="dxa"/>
            <w:shd w:val="clear" w:color="auto" w:fill="auto"/>
            <w:noWrap/>
            <w:vAlign w:val="center"/>
            <w:hideMark/>
          </w:tcPr>
          <w:p w14:paraId="34606484"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dsowv021</w:t>
            </w:r>
          </w:p>
        </w:tc>
        <w:tc>
          <w:tcPr>
            <w:tcW w:w="7217" w:type="dxa"/>
            <w:shd w:val="clear" w:color="auto" w:fill="auto"/>
            <w:noWrap/>
            <w:vAlign w:val="center"/>
            <w:hideMark/>
          </w:tcPr>
          <w:p w14:paraId="70FCEC33"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Probability of high airline spend (sw-prob-air-1)</w:t>
            </w:r>
          </w:p>
        </w:tc>
      </w:tr>
      <w:tr w:rsidR="00760C25" w:rsidRPr="00760C25" w14:paraId="58BECAFA" w14:textId="77777777" w:rsidTr="009D6DAB">
        <w:trPr>
          <w:trHeight w:val="216"/>
        </w:trPr>
        <w:tc>
          <w:tcPr>
            <w:tcW w:w="2068" w:type="dxa"/>
            <w:shd w:val="clear" w:color="auto" w:fill="auto"/>
            <w:noWrap/>
            <w:vAlign w:val="center"/>
            <w:hideMark/>
          </w:tcPr>
          <w:p w14:paraId="04287669"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dsowv022</w:t>
            </w:r>
          </w:p>
        </w:tc>
        <w:tc>
          <w:tcPr>
            <w:tcW w:w="7217" w:type="dxa"/>
            <w:shd w:val="clear" w:color="auto" w:fill="auto"/>
            <w:noWrap/>
            <w:vAlign w:val="center"/>
            <w:hideMark/>
          </w:tcPr>
          <w:p w14:paraId="1F53465B"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Total annual external payment (sw-tot-payment-1)</w:t>
            </w:r>
          </w:p>
        </w:tc>
      </w:tr>
      <w:tr w:rsidR="00760C25" w:rsidRPr="00760C25" w14:paraId="20000BB7" w14:textId="77777777" w:rsidTr="009D6DAB">
        <w:trPr>
          <w:trHeight w:val="216"/>
        </w:trPr>
        <w:tc>
          <w:tcPr>
            <w:tcW w:w="2068" w:type="dxa"/>
            <w:shd w:val="clear" w:color="auto" w:fill="auto"/>
            <w:noWrap/>
            <w:vAlign w:val="center"/>
            <w:hideMark/>
          </w:tcPr>
          <w:p w14:paraId="2A7DC252"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dsowv023</w:t>
            </w:r>
          </w:p>
        </w:tc>
        <w:tc>
          <w:tcPr>
            <w:tcW w:w="7217" w:type="dxa"/>
            <w:shd w:val="clear" w:color="auto" w:fill="auto"/>
            <w:noWrap/>
            <w:vAlign w:val="center"/>
            <w:hideMark/>
          </w:tcPr>
          <w:p w14:paraId="3594940A"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Total annual spend on retail trades (sw-tot-spnd-rtl-1)</w:t>
            </w:r>
          </w:p>
        </w:tc>
      </w:tr>
      <w:tr w:rsidR="00760C25" w:rsidRPr="00760C25" w14:paraId="764916E8" w14:textId="77777777" w:rsidTr="009D6DAB">
        <w:trPr>
          <w:trHeight w:val="216"/>
        </w:trPr>
        <w:tc>
          <w:tcPr>
            <w:tcW w:w="2068" w:type="dxa"/>
            <w:shd w:val="clear" w:color="auto" w:fill="auto"/>
            <w:noWrap/>
            <w:vAlign w:val="center"/>
            <w:hideMark/>
          </w:tcPr>
          <w:p w14:paraId="3CCE3B48"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dsowv024</w:t>
            </w:r>
          </w:p>
        </w:tc>
        <w:tc>
          <w:tcPr>
            <w:tcW w:w="7217" w:type="dxa"/>
            <w:shd w:val="clear" w:color="auto" w:fill="auto"/>
            <w:noWrap/>
            <w:vAlign w:val="center"/>
            <w:hideMark/>
          </w:tcPr>
          <w:p w14:paraId="4EC4FDCA" w14:textId="77777777" w:rsidR="00760C25" w:rsidRPr="00760C25" w:rsidRDefault="00760C25" w:rsidP="00760C25">
            <w:pPr>
              <w:rPr>
                <w:rFonts w:ascii="Calibri Light" w:hAnsi="Calibri Light" w:cs="Arial"/>
                <w:sz w:val="16"/>
                <w:szCs w:val="18"/>
              </w:rPr>
            </w:pPr>
            <w:r>
              <w:rPr>
                <w:rFonts w:ascii="Calibri Light" w:hAnsi="Calibri Light" w:cs="Arial"/>
                <w:sz w:val="16"/>
                <w:szCs w:val="18"/>
              </w:rPr>
              <w:t xml:space="preserve">Size-of-wallet </w:t>
            </w:r>
            <w:r w:rsidRPr="00760C25">
              <w:rPr>
                <w:rFonts w:ascii="Calibri Light" w:hAnsi="Calibri Light" w:cs="Arial"/>
                <w:sz w:val="16"/>
                <w:szCs w:val="18"/>
              </w:rPr>
              <w:t>total revolving balance on retail trades (sw-totrvl-bl-rtl-1)</w:t>
            </w:r>
          </w:p>
        </w:tc>
      </w:tr>
      <w:tr w:rsidR="00760C25" w:rsidRPr="00760C25" w14:paraId="2D751446" w14:textId="77777777" w:rsidTr="009D6DAB">
        <w:trPr>
          <w:trHeight w:val="216"/>
        </w:trPr>
        <w:tc>
          <w:tcPr>
            <w:tcW w:w="2068" w:type="dxa"/>
            <w:shd w:val="clear" w:color="auto" w:fill="auto"/>
            <w:noWrap/>
            <w:vAlign w:val="center"/>
            <w:hideMark/>
          </w:tcPr>
          <w:p w14:paraId="6D00AB07"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dsowv025</w:t>
            </w:r>
          </w:p>
        </w:tc>
        <w:tc>
          <w:tcPr>
            <w:tcW w:w="7217" w:type="dxa"/>
            <w:shd w:val="clear" w:color="auto" w:fill="auto"/>
            <w:noWrap/>
            <w:vAlign w:val="center"/>
            <w:hideMark/>
          </w:tcPr>
          <w:p w14:paraId="4DAE2959"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Total annual spend on loc trades (sw-tot-spnd-loc-1)</w:t>
            </w:r>
          </w:p>
        </w:tc>
      </w:tr>
      <w:tr w:rsidR="00760C25" w:rsidRPr="00760C25" w14:paraId="0DB1431B" w14:textId="77777777" w:rsidTr="009D6DAB">
        <w:trPr>
          <w:trHeight w:val="216"/>
        </w:trPr>
        <w:tc>
          <w:tcPr>
            <w:tcW w:w="2068" w:type="dxa"/>
            <w:shd w:val="clear" w:color="auto" w:fill="auto"/>
            <w:noWrap/>
            <w:vAlign w:val="center"/>
            <w:hideMark/>
          </w:tcPr>
          <w:p w14:paraId="7F978C34"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dsowv026</w:t>
            </w:r>
          </w:p>
        </w:tc>
        <w:tc>
          <w:tcPr>
            <w:tcW w:w="7217" w:type="dxa"/>
            <w:shd w:val="clear" w:color="auto" w:fill="auto"/>
            <w:noWrap/>
            <w:vAlign w:val="center"/>
            <w:hideMark/>
          </w:tcPr>
          <w:p w14:paraId="73EAB1BB"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Total revolving balance on loc trades (sw-totrvl-bl-loc-1)</w:t>
            </w:r>
          </w:p>
        </w:tc>
      </w:tr>
      <w:tr w:rsidR="00760C25" w:rsidRPr="00760C25" w14:paraId="79EB91C7" w14:textId="77777777" w:rsidTr="009D6DAB">
        <w:trPr>
          <w:trHeight w:val="216"/>
        </w:trPr>
        <w:tc>
          <w:tcPr>
            <w:tcW w:w="2068" w:type="dxa"/>
            <w:shd w:val="clear" w:color="auto" w:fill="auto"/>
            <w:noWrap/>
            <w:vAlign w:val="center"/>
            <w:hideMark/>
          </w:tcPr>
          <w:p w14:paraId="64681323"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dsowv027</w:t>
            </w:r>
          </w:p>
        </w:tc>
        <w:tc>
          <w:tcPr>
            <w:tcW w:w="7217" w:type="dxa"/>
            <w:shd w:val="clear" w:color="auto" w:fill="auto"/>
            <w:noWrap/>
            <w:vAlign w:val="center"/>
            <w:hideMark/>
          </w:tcPr>
          <w:p w14:paraId="07B305A0" w14:textId="77777777" w:rsidR="00760C25" w:rsidRPr="00760C25" w:rsidRDefault="00760C25" w:rsidP="00760C25">
            <w:pPr>
              <w:rPr>
                <w:rFonts w:ascii="Calibri Light" w:hAnsi="Calibri Light" w:cs="Arial"/>
                <w:sz w:val="16"/>
                <w:szCs w:val="18"/>
              </w:rPr>
            </w:pPr>
            <w:r>
              <w:rPr>
                <w:rFonts w:ascii="Calibri Light" w:hAnsi="Calibri Light" w:cs="Arial"/>
                <w:sz w:val="16"/>
                <w:szCs w:val="18"/>
              </w:rPr>
              <w:t xml:space="preserve">Size-of-wallet </w:t>
            </w:r>
            <w:r w:rsidRPr="00760C25">
              <w:rPr>
                <w:rFonts w:ascii="Calibri Light" w:hAnsi="Calibri Light" w:cs="Arial"/>
                <w:sz w:val="16"/>
                <w:szCs w:val="18"/>
              </w:rPr>
              <w:t>strategy variable 3 (sw-sow-03-1)- credit line on preferred spend card</w:t>
            </w:r>
          </w:p>
        </w:tc>
      </w:tr>
      <w:tr w:rsidR="00760C25" w:rsidRPr="00760C25" w14:paraId="0FF2F843" w14:textId="77777777" w:rsidTr="009D6DAB">
        <w:trPr>
          <w:trHeight w:val="216"/>
        </w:trPr>
        <w:tc>
          <w:tcPr>
            <w:tcW w:w="2068" w:type="dxa"/>
            <w:shd w:val="clear" w:color="auto" w:fill="auto"/>
            <w:noWrap/>
            <w:vAlign w:val="center"/>
            <w:hideMark/>
          </w:tcPr>
          <w:p w14:paraId="5D448A82"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dsowv028</w:t>
            </w:r>
          </w:p>
        </w:tc>
        <w:tc>
          <w:tcPr>
            <w:tcW w:w="7217" w:type="dxa"/>
            <w:shd w:val="clear" w:color="auto" w:fill="auto"/>
            <w:noWrap/>
            <w:vAlign w:val="center"/>
            <w:hideMark/>
          </w:tcPr>
          <w:p w14:paraId="298289F3" w14:textId="77777777" w:rsidR="00760C25" w:rsidRPr="00760C25" w:rsidRDefault="00760C25" w:rsidP="00760C25">
            <w:pPr>
              <w:rPr>
                <w:rFonts w:ascii="Calibri Light" w:hAnsi="Calibri Light" w:cs="Arial"/>
                <w:sz w:val="16"/>
                <w:szCs w:val="18"/>
              </w:rPr>
            </w:pPr>
            <w:r>
              <w:rPr>
                <w:rFonts w:ascii="Calibri Light" w:hAnsi="Calibri Light" w:cs="Arial"/>
                <w:sz w:val="16"/>
                <w:szCs w:val="18"/>
              </w:rPr>
              <w:t xml:space="preserve">Size-of-wallet </w:t>
            </w:r>
            <w:r w:rsidRPr="00760C25">
              <w:rPr>
                <w:rFonts w:ascii="Calibri Light" w:hAnsi="Calibri Light" w:cs="Arial"/>
                <w:sz w:val="16"/>
                <w:szCs w:val="18"/>
              </w:rPr>
              <w:t>strategy variable 4 (sw-sow-04-1); total spend from joint accts.</w:t>
            </w:r>
          </w:p>
        </w:tc>
      </w:tr>
      <w:tr w:rsidR="00760C25" w:rsidRPr="00760C25" w14:paraId="0AB35B91" w14:textId="77777777" w:rsidTr="009D6DAB">
        <w:trPr>
          <w:trHeight w:val="216"/>
        </w:trPr>
        <w:tc>
          <w:tcPr>
            <w:tcW w:w="2068" w:type="dxa"/>
            <w:shd w:val="clear" w:color="auto" w:fill="auto"/>
            <w:noWrap/>
            <w:vAlign w:val="center"/>
            <w:hideMark/>
          </w:tcPr>
          <w:p w14:paraId="772AD2AA"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dsowv029</w:t>
            </w:r>
          </w:p>
        </w:tc>
        <w:tc>
          <w:tcPr>
            <w:tcW w:w="7217" w:type="dxa"/>
            <w:shd w:val="clear" w:color="auto" w:fill="auto"/>
            <w:noWrap/>
            <w:vAlign w:val="center"/>
            <w:hideMark/>
          </w:tcPr>
          <w:p w14:paraId="40E0CA08" w14:textId="77777777" w:rsidR="00760C25" w:rsidRPr="00760C25" w:rsidRDefault="00760C25" w:rsidP="00760C25">
            <w:pPr>
              <w:rPr>
                <w:rFonts w:ascii="Calibri Light" w:hAnsi="Calibri Light" w:cs="Arial"/>
                <w:sz w:val="16"/>
                <w:szCs w:val="18"/>
              </w:rPr>
            </w:pPr>
            <w:r>
              <w:rPr>
                <w:rFonts w:ascii="Calibri Light" w:hAnsi="Calibri Light" w:cs="Arial"/>
                <w:sz w:val="16"/>
                <w:szCs w:val="18"/>
              </w:rPr>
              <w:t xml:space="preserve">Size-of-wallet </w:t>
            </w:r>
            <w:r w:rsidRPr="00760C25">
              <w:rPr>
                <w:rFonts w:ascii="Calibri Light" w:hAnsi="Calibri Light" w:cs="Arial"/>
                <w:sz w:val="16"/>
                <w:szCs w:val="18"/>
              </w:rPr>
              <w:t>strategy variable 5 (sw-sow-05-1</w:t>
            </w:r>
          </w:p>
        </w:tc>
      </w:tr>
      <w:tr w:rsidR="00760C25" w:rsidRPr="00760C25" w14:paraId="2950696D" w14:textId="77777777" w:rsidTr="009D6DAB">
        <w:trPr>
          <w:trHeight w:val="216"/>
        </w:trPr>
        <w:tc>
          <w:tcPr>
            <w:tcW w:w="2068" w:type="dxa"/>
            <w:shd w:val="clear" w:color="auto" w:fill="auto"/>
            <w:noWrap/>
            <w:vAlign w:val="center"/>
            <w:hideMark/>
          </w:tcPr>
          <w:p w14:paraId="1DCC882B"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dsowv030</w:t>
            </w:r>
          </w:p>
        </w:tc>
        <w:tc>
          <w:tcPr>
            <w:tcW w:w="7217" w:type="dxa"/>
            <w:shd w:val="clear" w:color="auto" w:fill="auto"/>
            <w:noWrap/>
            <w:vAlign w:val="center"/>
            <w:hideMark/>
          </w:tcPr>
          <w:p w14:paraId="4A909FD4"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Average monthly external spend in q1 (sw-av-spnd1-1)</w:t>
            </w:r>
          </w:p>
        </w:tc>
      </w:tr>
      <w:tr w:rsidR="00760C25" w:rsidRPr="00760C25" w14:paraId="29CEE15C" w14:textId="77777777" w:rsidTr="009D6DAB">
        <w:trPr>
          <w:trHeight w:val="216"/>
        </w:trPr>
        <w:tc>
          <w:tcPr>
            <w:tcW w:w="2068" w:type="dxa"/>
            <w:shd w:val="clear" w:color="auto" w:fill="auto"/>
            <w:noWrap/>
            <w:vAlign w:val="center"/>
            <w:hideMark/>
          </w:tcPr>
          <w:p w14:paraId="0CE9332C"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dsowv031</w:t>
            </w:r>
          </w:p>
        </w:tc>
        <w:tc>
          <w:tcPr>
            <w:tcW w:w="7217" w:type="dxa"/>
            <w:shd w:val="clear" w:color="auto" w:fill="auto"/>
            <w:noWrap/>
            <w:vAlign w:val="center"/>
            <w:hideMark/>
          </w:tcPr>
          <w:p w14:paraId="695CD7C7" w14:textId="77777777" w:rsidR="00760C25" w:rsidRPr="00760C25" w:rsidRDefault="00760C25" w:rsidP="00760C25">
            <w:pPr>
              <w:rPr>
                <w:rFonts w:ascii="Calibri Light" w:hAnsi="Calibri Light" w:cs="Arial"/>
                <w:sz w:val="16"/>
                <w:szCs w:val="18"/>
              </w:rPr>
            </w:pPr>
            <w:r>
              <w:rPr>
                <w:rFonts w:ascii="Calibri Light" w:hAnsi="Calibri Light" w:cs="Arial"/>
                <w:sz w:val="16"/>
                <w:szCs w:val="18"/>
              </w:rPr>
              <w:t xml:space="preserve">Size-of-wallet </w:t>
            </w:r>
            <w:r w:rsidRPr="00760C25">
              <w:rPr>
                <w:rFonts w:ascii="Calibri Light" w:hAnsi="Calibri Light" w:cs="Arial"/>
                <w:sz w:val="16"/>
                <w:szCs w:val="18"/>
              </w:rPr>
              <w:t>strategy variable 2 (sw-sow-02-1); spend on preferred spend card</w:t>
            </w:r>
          </w:p>
        </w:tc>
      </w:tr>
      <w:tr w:rsidR="00760C25" w:rsidRPr="00760C25" w14:paraId="6E25563B" w14:textId="77777777" w:rsidTr="009D6DAB">
        <w:trPr>
          <w:trHeight w:val="216"/>
        </w:trPr>
        <w:tc>
          <w:tcPr>
            <w:tcW w:w="2068" w:type="dxa"/>
            <w:shd w:val="clear" w:color="auto" w:fill="auto"/>
            <w:noWrap/>
            <w:vAlign w:val="center"/>
            <w:hideMark/>
          </w:tcPr>
          <w:p w14:paraId="00A847C3"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dsowv032</w:t>
            </w:r>
          </w:p>
        </w:tc>
        <w:tc>
          <w:tcPr>
            <w:tcW w:w="7217" w:type="dxa"/>
            <w:shd w:val="clear" w:color="auto" w:fill="auto"/>
            <w:noWrap/>
            <w:vAlign w:val="center"/>
            <w:hideMark/>
          </w:tcPr>
          <w:p w14:paraId="52D5C64D" w14:textId="77777777" w:rsidR="00760C25" w:rsidRPr="00760C25" w:rsidRDefault="00760C25" w:rsidP="00760C25">
            <w:pPr>
              <w:rPr>
                <w:rFonts w:ascii="Calibri Light" w:hAnsi="Calibri Light" w:cs="Arial"/>
                <w:sz w:val="16"/>
                <w:szCs w:val="18"/>
              </w:rPr>
            </w:pPr>
            <w:r>
              <w:rPr>
                <w:rFonts w:ascii="Calibri Light" w:hAnsi="Calibri Light" w:cs="Arial"/>
                <w:sz w:val="16"/>
                <w:szCs w:val="18"/>
              </w:rPr>
              <w:t xml:space="preserve">Size-of-wallet </w:t>
            </w:r>
            <w:r w:rsidRPr="00760C25">
              <w:rPr>
                <w:rFonts w:ascii="Calibri Light" w:hAnsi="Calibri Light" w:cs="Arial"/>
                <w:sz w:val="16"/>
                <w:szCs w:val="18"/>
              </w:rPr>
              <w:t>strategy variable 9 (sw-sow-09-1)- number of switching preferred cards in the last 4 quarters</w:t>
            </w:r>
          </w:p>
        </w:tc>
      </w:tr>
      <w:tr w:rsidR="00760C25" w:rsidRPr="00760C25" w14:paraId="7DF3D9A3" w14:textId="77777777" w:rsidTr="009D6DAB">
        <w:trPr>
          <w:trHeight w:val="216"/>
        </w:trPr>
        <w:tc>
          <w:tcPr>
            <w:tcW w:w="2068" w:type="dxa"/>
            <w:shd w:val="clear" w:color="auto" w:fill="auto"/>
            <w:noWrap/>
            <w:vAlign w:val="center"/>
            <w:hideMark/>
          </w:tcPr>
          <w:p w14:paraId="296A0E12"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dsowv033</w:t>
            </w:r>
          </w:p>
        </w:tc>
        <w:tc>
          <w:tcPr>
            <w:tcW w:w="7217" w:type="dxa"/>
            <w:shd w:val="clear" w:color="auto" w:fill="auto"/>
            <w:noWrap/>
            <w:vAlign w:val="center"/>
            <w:hideMark/>
          </w:tcPr>
          <w:p w14:paraId="64AA8D19" w14:textId="77777777" w:rsidR="00760C25" w:rsidRPr="00760C25" w:rsidRDefault="00760C25" w:rsidP="00760C25">
            <w:pPr>
              <w:rPr>
                <w:rFonts w:ascii="Calibri Light" w:hAnsi="Calibri Light" w:cs="Arial"/>
                <w:sz w:val="16"/>
                <w:szCs w:val="18"/>
              </w:rPr>
            </w:pPr>
            <w:r>
              <w:rPr>
                <w:rFonts w:ascii="Calibri Light" w:hAnsi="Calibri Light" w:cs="Arial"/>
                <w:sz w:val="16"/>
                <w:szCs w:val="18"/>
              </w:rPr>
              <w:t xml:space="preserve">Size-of-wallet </w:t>
            </w:r>
            <w:r w:rsidRPr="00760C25">
              <w:rPr>
                <w:rFonts w:ascii="Calibri Light" w:hAnsi="Calibri Light" w:cs="Arial"/>
                <w:sz w:val="16"/>
                <w:szCs w:val="18"/>
              </w:rPr>
              <w:t>strategy variable 10 (sw-sow-10-1)</w:t>
            </w:r>
          </w:p>
        </w:tc>
      </w:tr>
      <w:tr w:rsidR="00760C25" w:rsidRPr="00760C25" w14:paraId="312BD9F7" w14:textId="77777777" w:rsidTr="009D6DAB">
        <w:trPr>
          <w:trHeight w:val="216"/>
        </w:trPr>
        <w:tc>
          <w:tcPr>
            <w:tcW w:w="2068" w:type="dxa"/>
            <w:shd w:val="clear" w:color="auto" w:fill="auto"/>
            <w:noWrap/>
            <w:vAlign w:val="center"/>
            <w:hideMark/>
          </w:tcPr>
          <w:p w14:paraId="0EF12F17"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dsowv034</w:t>
            </w:r>
          </w:p>
        </w:tc>
        <w:tc>
          <w:tcPr>
            <w:tcW w:w="7217" w:type="dxa"/>
            <w:shd w:val="clear" w:color="auto" w:fill="auto"/>
            <w:noWrap/>
            <w:vAlign w:val="center"/>
            <w:hideMark/>
          </w:tcPr>
          <w:p w14:paraId="55A835FC" w14:textId="77777777" w:rsidR="00760C25" w:rsidRPr="00760C25" w:rsidRDefault="00760C25" w:rsidP="00760C25">
            <w:pPr>
              <w:rPr>
                <w:rFonts w:ascii="Calibri Light" w:hAnsi="Calibri Light" w:cs="Arial"/>
                <w:sz w:val="16"/>
                <w:szCs w:val="18"/>
              </w:rPr>
            </w:pPr>
            <w:r>
              <w:rPr>
                <w:rFonts w:ascii="Calibri Light" w:hAnsi="Calibri Light" w:cs="Arial"/>
                <w:sz w:val="16"/>
                <w:szCs w:val="18"/>
              </w:rPr>
              <w:t xml:space="preserve">Size-of-wallet </w:t>
            </w:r>
            <w:r w:rsidRPr="00760C25">
              <w:rPr>
                <w:rFonts w:ascii="Calibri Light" w:hAnsi="Calibri Light" w:cs="Arial"/>
                <w:sz w:val="16"/>
                <w:szCs w:val="18"/>
              </w:rPr>
              <w:t xml:space="preserve">average </w:t>
            </w:r>
            <w:r>
              <w:rPr>
                <w:rFonts w:ascii="Calibri Light" w:hAnsi="Calibri Light" w:cs="Arial"/>
                <w:sz w:val="16"/>
                <w:szCs w:val="18"/>
              </w:rPr>
              <w:t>pay down</w:t>
            </w:r>
            <w:r w:rsidRPr="00760C25">
              <w:rPr>
                <w:rFonts w:ascii="Calibri Light" w:hAnsi="Calibri Light" w:cs="Arial"/>
                <w:sz w:val="16"/>
                <w:szCs w:val="18"/>
              </w:rPr>
              <w:t xml:space="preserve"> percent on revolving retail trades</w:t>
            </w:r>
          </w:p>
        </w:tc>
      </w:tr>
      <w:tr w:rsidR="00760C25" w:rsidRPr="00760C25" w14:paraId="3EC86FB9" w14:textId="77777777" w:rsidTr="009D6DAB">
        <w:trPr>
          <w:trHeight w:val="216"/>
        </w:trPr>
        <w:tc>
          <w:tcPr>
            <w:tcW w:w="2068" w:type="dxa"/>
            <w:shd w:val="clear" w:color="auto" w:fill="auto"/>
            <w:noWrap/>
            <w:vAlign w:val="center"/>
            <w:hideMark/>
          </w:tcPr>
          <w:p w14:paraId="7A55B544"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dsowv035</w:t>
            </w:r>
          </w:p>
        </w:tc>
        <w:tc>
          <w:tcPr>
            <w:tcW w:w="7217" w:type="dxa"/>
            <w:shd w:val="clear" w:color="auto" w:fill="auto"/>
            <w:noWrap/>
            <w:vAlign w:val="center"/>
            <w:hideMark/>
          </w:tcPr>
          <w:p w14:paraId="4517D80E" w14:textId="77777777" w:rsidR="00760C25" w:rsidRPr="00760C25" w:rsidRDefault="00760C25" w:rsidP="00760C25">
            <w:pPr>
              <w:rPr>
                <w:rFonts w:ascii="Calibri Light" w:hAnsi="Calibri Light" w:cs="Arial"/>
                <w:sz w:val="16"/>
                <w:szCs w:val="18"/>
              </w:rPr>
            </w:pPr>
            <w:r>
              <w:rPr>
                <w:rFonts w:ascii="Calibri Light" w:hAnsi="Calibri Light" w:cs="Arial"/>
                <w:sz w:val="16"/>
                <w:szCs w:val="18"/>
              </w:rPr>
              <w:t xml:space="preserve">Size-of-wallet </w:t>
            </w:r>
            <w:r w:rsidRPr="00760C25">
              <w:rPr>
                <w:rFonts w:ascii="Calibri Light" w:hAnsi="Calibri Light" w:cs="Arial"/>
                <w:sz w:val="16"/>
                <w:szCs w:val="18"/>
              </w:rPr>
              <w:t xml:space="preserve">- no of </w:t>
            </w:r>
            <w:r>
              <w:rPr>
                <w:rFonts w:ascii="Calibri Light" w:hAnsi="Calibri Light" w:cs="Arial"/>
                <w:sz w:val="16"/>
                <w:szCs w:val="18"/>
              </w:rPr>
              <w:t>balance transfers</w:t>
            </w:r>
            <w:r w:rsidRPr="00760C25">
              <w:rPr>
                <w:rFonts w:ascii="Calibri Light" w:hAnsi="Calibri Light" w:cs="Arial"/>
                <w:sz w:val="16"/>
                <w:szCs w:val="18"/>
              </w:rPr>
              <w:t xml:space="preserve"> last year</w:t>
            </w:r>
          </w:p>
        </w:tc>
      </w:tr>
      <w:tr w:rsidR="00760C25" w:rsidRPr="00760C25" w14:paraId="340B8735" w14:textId="77777777" w:rsidTr="009D6DAB">
        <w:trPr>
          <w:trHeight w:val="216"/>
        </w:trPr>
        <w:tc>
          <w:tcPr>
            <w:tcW w:w="2068" w:type="dxa"/>
            <w:shd w:val="clear" w:color="auto" w:fill="auto"/>
            <w:noWrap/>
            <w:vAlign w:val="center"/>
            <w:hideMark/>
          </w:tcPr>
          <w:p w14:paraId="2A72CF7F"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dsowv039</w:t>
            </w:r>
          </w:p>
        </w:tc>
        <w:tc>
          <w:tcPr>
            <w:tcW w:w="7217" w:type="dxa"/>
            <w:shd w:val="clear" w:color="auto" w:fill="auto"/>
            <w:noWrap/>
            <w:vAlign w:val="center"/>
            <w:hideMark/>
          </w:tcPr>
          <w:p w14:paraId="118EF2F6" w14:textId="77777777" w:rsidR="00760C25" w:rsidRPr="00760C25" w:rsidRDefault="00760C25" w:rsidP="00760C25">
            <w:pPr>
              <w:rPr>
                <w:rFonts w:ascii="Calibri Light" w:hAnsi="Calibri Light" w:cs="Arial"/>
                <w:sz w:val="16"/>
                <w:szCs w:val="18"/>
              </w:rPr>
            </w:pPr>
            <w:r>
              <w:rPr>
                <w:rFonts w:ascii="Calibri Light" w:hAnsi="Calibri Light" w:cs="Arial"/>
                <w:sz w:val="16"/>
                <w:szCs w:val="18"/>
              </w:rPr>
              <w:t xml:space="preserve">Size-of-wallet </w:t>
            </w:r>
            <w:r w:rsidRPr="00760C25">
              <w:rPr>
                <w:rFonts w:ascii="Calibri Light" w:hAnsi="Calibri Light" w:cs="Arial"/>
                <w:sz w:val="16"/>
                <w:szCs w:val="18"/>
              </w:rPr>
              <w:t xml:space="preserve">number of </w:t>
            </w:r>
            <w:r>
              <w:rPr>
                <w:rFonts w:ascii="Calibri Light" w:hAnsi="Calibri Light" w:cs="Arial"/>
                <w:sz w:val="16"/>
                <w:szCs w:val="18"/>
              </w:rPr>
              <w:t>balance transfers</w:t>
            </w:r>
            <w:r w:rsidRPr="00760C25">
              <w:rPr>
                <w:rFonts w:ascii="Calibri Light" w:hAnsi="Calibri Light" w:cs="Arial"/>
                <w:sz w:val="16"/>
                <w:szCs w:val="18"/>
              </w:rPr>
              <w:t xml:space="preserve"> in last year</w:t>
            </w:r>
          </w:p>
        </w:tc>
      </w:tr>
      <w:tr w:rsidR="00760C25" w:rsidRPr="00760C25" w14:paraId="52971346" w14:textId="77777777" w:rsidTr="009D6DAB">
        <w:trPr>
          <w:trHeight w:val="216"/>
        </w:trPr>
        <w:tc>
          <w:tcPr>
            <w:tcW w:w="2068" w:type="dxa"/>
            <w:shd w:val="clear" w:color="auto" w:fill="auto"/>
            <w:noWrap/>
            <w:vAlign w:val="center"/>
            <w:hideMark/>
          </w:tcPr>
          <w:p w14:paraId="394ECCCD"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dsowv040</w:t>
            </w:r>
          </w:p>
        </w:tc>
        <w:tc>
          <w:tcPr>
            <w:tcW w:w="7217" w:type="dxa"/>
            <w:shd w:val="clear" w:color="auto" w:fill="auto"/>
            <w:noWrap/>
            <w:vAlign w:val="center"/>
            <w:hideMark/>
          </w:tcPr>
          <w:p w14:paraId="1F13B86E" w14:textId="77777777" w:rsidR="00760C25" w:rsidRPr="00760C25" w:rsidRDefault="00760C25" w:rsidP="00760C25">
            <w:pPr>
              <w:rPr>
                <w:rFonts w:ascii="Calibri Light" w:hAnsi="Calibri Light" w:cs="Arial"/>
                <w:sz w:val="16"/>
                <w:szCs w:val="18"/>
              </w:rPr>
            </w:pPr>
            <w:r>
              <w:rPr>
                <w:rFonts w:ascii="Calibri Light" w:hAnsi="Calibri Light" w:cs="Arial"/>
                <w:sz w:val="16"/>
                <w:szCs w:val="18"/>
              </w:rPr>
              <w:t xml:space="preserve">Size-of-wallet </w:t>
            </w:r>
            <w:r w:rsidRPr="00760C25">
              <w:rPr>
                <w:rFonts w:ascii="Calibri Light" w:hAnsi="Calibri Light" w:cs="Arial"/>
                <w:sz w:val="16"/>
                <w:szCs w:val="18"/>
              </w:rPr>
              <w:t xml:space="preserve">number of </w:t>
            </w:r>
            <w:r>
              <w:rPr>
                <w:rFonts w:ascii="Calibri Light" w:hAnsi="Calibri Light" w:cs="Arial"/>
                <w:sz w:val="16"/>
                <w:szCs w:val="18"/>
              </w:rPr>
              <w:t>trades</w:t>
            </w:r>
            <w:r w:rsidRPr="00760C25">
              <w:rPr>
                <w:rFonts w:ascii="Calibri Light" w:hAnsi="Calibri Light" w:cs="Arial"/>
                <w:sz w:val="16"/>
                <w:szCs w:val="18"/>
              </w:rPr>
              <w:t xml:space="preserve"> with accelerated revolving bal</w:t>
            </w:r>
          </w:p>
        </w:tc>
      </w:tr>
      <w:tr w:rsidR="00760C25" w:rsidRPr="00760C25" w14:paraId="5B5960D3" w14:textId="77777777" w:rsidTr="009D6DAB">
        <w:trPr>
          <w:trHeight w:val="216"/>
        </w:trPr>
        <w:tc>
          <w:tcPr>
            <w:tcW w:w="2068" w:type="dxa"/>
            <w:shd w:val="clear" w:color="auto" w:fill="auto"/>
            <w:noWrap/>
            <w:vAlign w:val="center"/>
            <w:hideMark/>
          </w:tcPr>
          <w:p w14:paraId="08CB50EE"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dsowv043</w:t>
            </w:r>
          </w:p>
        </w:tc>
        <w:tc>
          <w:tcPr>
            <w:tcW w:w="7217" w:type="dxa"/>
            <w:shd w:val="clear" w:color="auto" w:fill="auto"/>
            <w:noWrap/>
            <w:vAlign w:val="center"/>
            <w:hideMark/>
          </w:tcPr>
          <w:p w14:paraId="7AEC6E88"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Total revolving balance from the most recent quarter divided by that from the same quarter 1 year ago (sow strategy variable 8)</w:t>
            </w:r>
          </w:p>
        </w:tc>
      </w:tr>
      <w:tr w:rsidR="00760C25" w:rsidRPr="00760C25" w14:paraId="63292E5E" w14:textId="77777777" w:rsidTr="009D6DAB">
        <w:trPr>
          <w:trHeight w:val="216"/>
        </w:trPr>
        <w:tc>
          <w:tcPr>
            <w:tcW w:w="2068" w:type="dxa"/>
            <w:shd w:val="clear" w:color="auto" w:fill="auto"/>
            <w:noWrap/>
            <w:vAlign w:val="center"/>
            <w:hideMark/>
          </w:tcPr>
          <w:p w14:paraId="0EE45D97"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dsowv044</w:t>
            </w:r>
          </w:p>
        </w:tc>
        <w:tc>
          <w:tcPr>
            <w:tcW w:w="7217" w:type="dxa"/>
            <w:shd w:val="clear" w:color="auto" w:fill="auto"/>
            <w:noWrap/>
            <w:vAlign w:val="center"/>
            <w:hideMark/>
          </w:tcPr>
          <w:p w14:paraId="69E722A6"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Bt's amount in one year</w:t>
            </w:r>
          </w:p>
        </w:tc>
      </w:tr>
      <w:tr w:rsidR="00760C25" w:rsidRPr="00760C25" w14:paraId="368C2F4B" w14:textId="77777777" w:rsidTr="009D6DAB">
        <w:trPr>
          <w:trHeight w:val="216"/>
        </w:trPr>
        <w:tc>
          <w:tcPr>
            <w:tcW w:w="2068" w:type="dxa"/>
            <w:shd w:val="clear" w:color="auto" w:fill="auto"/>
            <w:noWrap/>
            <w:vAlign w:val="center"/>
            <w:hideMark/>
          </w:tcPr>
          <w:p w14:paraId="3DE4B3DA"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dsumv023</w:t>
            </w:r>
          </w:p>
        </w:tc>
        <w:tc>
          <w:tcPr>
            <w:tcW w:w="7217" w:type="dxa"/>
            <w:shd w:val="clear" w:color="auto" w:fill="auto"/>
            <w:noWrap/>
            <w:vAlign w:val="center"/>
            <w:hideMark/>
          </w:tcPr>
          <w:p w14:paraId="09D474A9"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Percentage of major </w:t>
            </w:r>
            <w:r>
              <w:rPr>
                <w:rFonts w:ascii="Calibri Light" w:hAnsi="Calibri Light" w:cs="Arial"/>
                <w:sz w:val="16"/>
                <w:szCs w:val="18"/>
              </w:rPr>
              <w:t>derogatory actions</w:t>
            </w:r>
            <w:r w:rsidRPr="00760C25">
              <w:rPr>
                <w:rFonts w:ascii="Calibri Light" w:hAnsi="Calibri Light" w:cs="Arial"/>
                <w:sz w:val="16"/>
                <w:szCs w:val="18"/>
              </w:rPr>
              <w:t xml:space="preserve"> (dsumv001/dsumv022*100)</w:t>
            </w:r>
            <w:r w:rsidR="002C19BD">
              <w:rPr>
                <w:rFonts w:ascii="Calibri Light" w:hAnsi="Calibri Light" w:cs="Arial"/>
                <w:sz w:val="16"/>
                <w:szCs w:val="18"/>
              </w:rPr>
              <w:t xml:space="preserve"> </w:t>
            </w:r>
          </w:p>
        </w:tc>
      </w:tr>
      <w:tr w:rsidR="00760C25" w:rsidRPr="00760C25" w14:paraId="74CBC5EA" w14:textId="77777777" w:rsidTr="009D6DAB">
        <w:trPr>
          <w:trHeight w:val="216"/>
        </w:trPr>
        <w:tc>
          <w:tcPr>
            <w:tcW w:w="2068" w:type="dxa"/>
            <w:shd w:val="clear" w:color="auto" w:fill="auto"/>
            <w:noWrap/>
            <w:vAlign w:val="center"/>
            <w:hideMark/>
          </w:tcPr>
          <w:p w14:paraId="3AFF170E"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dsumv041</w:t>
            </w:r>
          </w:p>
        </w:tc>
        <w:tc>
          <w:tcPr>
            <w:tcW w:w="7217" w:type="dxa"/>
            <w:shd w:val="clear" w:color="auto" w:fill="auto"/>
            <w:noWrap/>
            <w:vAlign w:val="center"/>
            <w:hideMark/>
          </w:tcPr>
          <w:p w14:paraId="67244083"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Debt to income ratio for plst (transformation)</w:t>
            </w:r>
            <w:r w:rsidR="002C19BD">
              <w:rPr>
                <w:rFonts w:ascii="Calibri Light" w:hAnsi="Calibri Light" w:cs="Arial"/>
                <w:sz w:val="16"/>
                <w:szCs w:val="18"/>
              </w:rPr>
              <w:t xml:space="preserve"> </w:t>
            </w:r>
          </w:p>
        </w:tc>
      </w:tr>
      <w:tr w:rsidR="00760C25" w:rsidRPr="00760C25" w14:paraId="3A0170E1" w14:textId="77777777" w:rsidTr="009D6DAB">
        <w:trPr>
          <w:trHeight w:val="216"/>
        </w:trPr>
        <w:tc>
          <w:tcPr>
            <w:tcW w:w="2068" w:type="dxa"/>
            <w:shd w:val="clear" w:color="auto" w:fill="auto"/>
            <w:noWrap/>
            <w:vAlign w:val="center"/>
            <w:hideMark/>
          </w:tcPr>
          <w:p w14:paraId="4874AA87"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dwoff070</w:t>
            </w:r>
          </w:p>
        </w:tc>
        <w:tc>
          <w:tcPr>
            <w:tcW w:w="7217" w:type="dxa"/>
            <w:shd w:val="clear" w:color="auto" w:fill="auto"/>
            <w:noWrap/>
            <w:vAlign w:val="center"/>
            <w:hideMark/>
          </w:tcPr>
          <w:p w14:paraId="3EBED516"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non-trade writeoffs ever</w:t>
            </w:r>
            <w:r w:rsidR="002C19BD">
              <w:rPr>
                <w:rFonts w:ascii="Calibri Light" w:hAnsi="Calibri Light" w:cs="Arial"/>
                <w:sz w:val="16"/>
                <w:szCs w:val="18"/>
              </w:rPr>
              <w:t xml:space="preserve"> </w:t>
            </w:r>
          </w:p>
        </w:tc>
      </w:tr>
      <w:tr w:rsidR="00760C25" w:rsidRPr="00760C25" w14:paraId="00C27A5B" w14:textId="77777777" w:rsidTr="009D6DAB">
        <w:trPr>
          <w:trHeight w:val="216"/>
        </w:trPr>
        <w:tc>
          <w:tcPr>
            <w:tcW w:w="2068" w:type="dxa"/>
            <w:shd w:val="clear" w:color="auto" w:fill="auto"/>
            <w:noWrap/>
            <w:vAlign w:val="center"/>
            <w:hideMark/>
          </w:tcPr>
          <w:p w14:paraId="645430F1"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dwoff083</w:t>
            </w:r>
          </w:p>
        </w:tc>
        <w:tc>
          <w:tcPr>
            <w:tcW w:w="7217" w:type="dxa"/>
            <w:shd w:val="clear" w:color="auto" w:fill="auto"/>
            <w:noWrap/>
            <w:vAlign w:val="center"/>
            <w:hideMark/>
          </w:tcPr>
          <w:p w14:paraId="0CE67927"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Sum of collection amount for collections (if from trade record, it must also be a candidate for major</w:t>
            </w:r>
            <w:r w:rsidR="00247880">
              <w:rPr>
                <w:rFonts w:ascii="Calibri Light" w:hAnsi="Calibri Light" w:cs="Arial"/>
                <w:sz w:val="16"/>
                <w:szCs w:val="18"/>
              </w:rPr>
              <w:t xml:space="preserve"> derogatory event </w:t>
            </w:r>
            <w:r w:rsidRPr="00760C25">
              <w:rPr>
                <w:rFonts w:ascii="Calibri Light" w:hAnsi="Calibri Light" w:cs="Arial"/>
                <w:sz w:val="16"/>
                <w:szCs w:val="18"/>
              </w:rPr>
              <w:t>processing)</w:t>
            </w:r>
            <w:r w:rsidR="002C19BD">
              <w:rPr>
                <w:rFonts w:ascii="Calibri Light" w:hAnsi="Calibri Light" w:cs="Arial"/>
                <w:sz w:val="16"/>
                <w:szCs w:val="18"/>
              </w:rPr>
              <w:t xml:space="preserve"> </w:t>
            </w:r>
          </w:p>
        </w:tc>
      </w:tr>
      <w:tr w:rsidR="00760C25" w:rsidRPr="00760C25" w14:paraId="7D6F6140" w14:textId="77777777" w:rsidTr="009D6DAB">
        <w:trPr>
          <w:trHeight w:val="216"/>
        </w:trPr>
        <w:tc>
          <w:tcPr>
            <w:tcW w:w="2068" w:type="dxa"/>
            <w:shd w:val="clear" w:color="auto" w:fill="auto"/>
            <w:noWrap/>
            <w:vAlign w:val="center"/>
            <w:hideMark/>
          </w:tcPr>
          <w:p w14:paraId="3FDC967A"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dwoff101</w:t>
            </w:r>
          </w:p>
        </w:tc>
        <w:tc>
          <w:tcPr>
            <w:tcW w:w="7217" w:type="dxa"/>
            <w:shd w:val="clear" w:color="auto" w:fill="auto"/>
            <w:noWrap/>
            <w:vAlign w:val="center"/>
            <w:hideMark/>
          </w:tcPr>
          <w:p w14:paraId="0C85A09D"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months since most recent collection (if from trade record, it must also be a candidate for major</w:t>
            </w:r>
            <w:r w:rsidR="00247880">
              <w:rPr>
                <w:rFonts w:ascii="Calibri Light" w:hAnsi="Calibri Light" w:cs="Arial"/>
                <w:sz w:val="16"/>
                <w:szCs w:val="18"/>
              </w:rPr>
              <w:t xml:space="preserve"> derogatory event </w:t>
            </w:r>
            <w:r w:rsidRPr="00760C25">
              <w:rPr>
                <w:rFonts w:ascii="Calibri Light" w:hAnsi="Calibri Light" w:cs="Arial"/>
                <w:sz w:val="16"/>
                <w:szCs w:val="18"/>
              </w:rPr>
              <w:t>processing)</w:t>
            </w:r>
            <w:r w:rsidR="002C19BD">
              <w:rPr>
                <w:rFonts w:ascii="Calibri Light" w:hAnsi="Calibri Light" w:cs="Arial"/>
                <w:sz w:val="16"/>
                <w:szCs w:val="18"/>
              </w:rPr>
              <w:t xml:space="preserve"> </w:t>
            </w:r>
          </w:p>
        </w:tc>
      </w:tr>
      <w:tr w:rsidR="00760C25" w:rsidRPr="00760C25" w14:paraId="2EDD8A69" w14:textId="77777777" w:rsidTr="009D6DAB">
        <w:trPr>
          <w:trHeight w:val="216"/>
        </w:trPr>
        <w:tc>
          <w:tcPr>
            <w:tcW w:w="2068" w:type="dxa"/>
            <w:shd w:val="clear" w:color="auto" w:fill="auto"/>
            <w:noWrap/>
            <w:vAlign w:val="center"/>
            <w:hideMark/>
          </w:tcPr>
          <w:p w14:paraId="34F2D9A0"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lastRenderedPageBreak/>
              <w:t>dwoff105</w:t>
            </w:r>
          </w:p>
        </w:tc>
        <w:tc>
          <w:tcPr>
            <w:tcW w:w="7217" w:type="dxa"/>
            <w:shd w:val="clear" w:color="auto" w:fill="auto"/>
            <w:noWrap/>
            <w:vAlign w:val="center"/>
            <w:hideMark/>
          </w:tcPr>
          <w:p w14:paraId="63938EE3"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collections with a balance greater than 200 (if from trade record, it must also be a candidate for major</w:t>
            </w:r>
            <w:r w:rsidR="00247880">
              <w:rPr>
                <w:rFonts w:ascii="Calibri Light" w:hAnsi="Calibri Light" w:cs="Arial"/>
                <w:sz w:val="16"/>
                <w:szCs w:val="18"/>
              </w:rPr>
              <w:t xml:space="preserve"> derogatory event </w:t>
            </w:r>
            <w:r w:rsidRPr="00760C25">
              <w:rPr>
                <w:rFonts w:ascii="Calibri Light" w:hAnsi="Calibri Light" w:cs="Arial"/>
                <w:sz w:val="16"/>
                <w:szCs w:val="18"/>
              </w:rPr>
              <w:t>processing)</w:t>
            </w:r>
            <w:r w:rsidR="002C19BD">
              <w:rPr>
                <w:rFonts w:ascii="Calibri Light" w:hAnsi="Calibri Light" w:cs="Arial"/>
                <w:sz w:val="16"/>
                <w:szCs w:val="18"/>
              </w:rPr>
              <w:t xml:space="preserve"> </w:t>
            </w:r>
          </w:p>
        </w:tc>
      </w:tr>
      <w:tr w:rsidR="00760C25" w:rsidRPr="00760C25" w14:paraId="1497DCF1" w14:textId="77777777" w:rsidTr="009D6DAB">
        <w:trPr>
          <w:trHeight w:val="216"/>
        </w:trPr>
        <w:tc>
          <w:tcPr>
            <w:tcW w:w="2068" w:type="dxa"/>
            <w:shd w:val="clear" w:color="auto" w:fill="auto"/>
            <w:noWrap/>
            <w:vAlign w:val="center"/>
            <w:hideMark/>
          </w:tcPr>
          <w:p w14:paraId="04139FDC"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loc_max_rev_bal</w:t>
            </w:r>
          </w:p>
        </w:tc>
        <w:tc>
          <w:tcPr>
            <w:tcW w:w="7217" w:type="dxa"/>
            <w:shd w:val="clear" w:color="auto" w:fill="auto"/>
            <w:noWrap/>
            <w:vAlign w:val="center"/>
            <w:hideMark/>
          </w:tcPr>
          <w:p w14:paraId="7FE879DC"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Maximum line of credit revolving balance amount</w:t>
            </w:r>
          </w:p>
        </w:tc>
      </w:tr>
      <w:tr w:rsidR="00760C25" w:rsidRPr="00760C25" w14:paraId="05A89B52" w14:textId="77777777" w:rsidTr="009D6DAB">
        <w:trPr>
          <w:trHeight w:val="216"/>
        </w:trPr>
        <w:tc>
          <w:tcPr>
            <w:tcW w:w="2068" w:type="dxa"/>
            <w:shd w:val="clear" w:color="auto" w:fill="auto"/>
            <w:noWrap/>
            <w:vAlign w:val="center"/>
            <w:hideMark/>
          </w:tcPr>
          <w:p w14:paraId="2103D24F"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loc_max_spend</w:t>
            </w:r>
          </w:p>
        </w:tc>
        <w:tc>
          <w:tcPr>
            <w:tcW w:w="7217" w:type="dxa"/>
            <w:shd w:val="clear" w:color="auto" w:fill="auto"/>
            <w:noWrap/>
            <w:vAlign w:val="center"/>
            <w:hideMark/>
          </w:tcPr>
          <w:p w14:paraId="2AA7E27D"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Credit line on preferred spend card</w:t>
            </w:r>
          </w:p>
        </w:tc>
      </w:tr>
      <w:tr w:rsidR="00760C25" w:rsidRPr="00760C25" w14:paraId="3FD751EA" w14:textId="77777777" w:rsidTr="009D6DAB">
        <w:trPr>
          <w:trHeight w:val="216"/>
        </w:trPr>
        <w:tc>
          <w:tcPr>
            <w:tcW w:w="2068" w:type="dxa"/>
            <w:shd w:val="clear" w:color="auto" w:fill="auto"/>
            <w:noWrap/>
            <w:vAlign w:val="center"/>
            <w:hideMark/>
          </w:tcPr>
          <w:p w14:paraId="305B5E53"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loc_max_trans_bal</w:t>
            </w:r>
          </w:p>
        </w:tc>
        <w:tc>
          <w:tcPr>
            <w:tcW w:w="7217" w:type="dxa"/>
            <w:shd w:val="clear" w:color="auto" w:fill="auto"/>
            <w:noWrap/>
            <w:vAlign w:val="center"/>
            <w:hideMark/>
          </w:tcPr>
          <w:p w14:paraId="3C3E5F35"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Maximum line of credit transacting balance amount</w:t>
            </w:r>
          </w:p>
        </w:tc>
      </w:tr>
      <w:tr w:rsidR="00760C25" w:rsidRPr="00760C25" w14:paraId="70607C68" w14:textId="77777777" w:rsidTr="009D6DAB">
        <w:trPr>
          <w:trHeight w:val="216"/>
        </w:trPr>
        <w:tc>
          <w:tcPr>
            <w:tcW w:w="2068" w:type="dxa"/>
            <w:shd w:val="clear" w:color="auto" w:fill="auto"/>
            <w:noWrap/>
            <w:vAlign w:val="center"/>
            <w:hideMark/>
          </w:tcPr>
          <w:p w14:paraId="426E59CC"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max_revolve_bal</w:t>
            </w:r>
          </w:p>
        </w:tc>
        <w:tc>
          <w:tcPr>
            <w:tcW w:w="7217" w:type="dxa"/>
            <w:shd w:val="clear" w:color="auto" w:fill="auto"/>
            <w:noWrap/>
            <w:vAlign w:val="center"/>
            <w:hideMark/>
          </w:tcPr>
          <w:p w14:paraId="1E77AE25"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Maximum revolving balance amount</w:t>
            </w:r>
          </w:p>
        </w:tc>
      </w:tr>
      <w:tr w:rsidR="00760C25" w:rsidRPr="00760C25" w14:paraId="0EED3036" w14:textId="77777777" w:rsidTr="009D6DAB">
        <w:trPr>
          <w:trHeight w:val="216"/>
        </w:trPr>
        <w:tc>
          <w:tcPr>
            <w:tcW w:w="2068" w:type="dxa"/>
            <w:shd w:val="clear" w:color="auto" w:fill="auto"/>
            <w:noWrap/>
            <w:vAlign w:val="center"/>
            <w:hideMark/>
          </w:tcPr>
          <w:p w14:paraId="4091A01C"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num_bal_transfer</w:t>
            </w:r>
          </w:p>
        </w:tc>
        <w:tc>
          <w:tcPr>
            <w:tcW w:w="7217" w:type="dxa"/>
            <w:shd w:val="clear" w:color="auto" w:fill="auto"/>
            <w:noWrap/>
            <w:vAlign w:val="center"/>
            <w:hideMark/>
          </w:tcPr>
          <w:p w14:paraId="2DB8359A"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Balance transfer count</w:t>
            </w:r>
          </w:p>
        </w:tc>
      </w:tr>
      <w:tr w:rsidR="00760C25" w:rsidRPr="00760C25" w14:paraId="27B12161" w14:textId="77777777" w:rsidTr="009D6DAB">
        <w:trPr>
          <w:trHeight w:val="216"/>
        </w:trPr>
        <w:tc>
          <w:tcPr>
            <w:tcW w:w="2068" w:type="dxa"/>
            <w:shd w:val="clear" w:color="auto" w:fill="auto"/>
            <w:noWrap/>
            <w:vAlign w:val="center"/>
            <w:hideMark/>
          </w:tcPr>
          <w:p w14:paraId="3C5F443C"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num_bal_transfer_12m</w:t>
            </w:r>
          </w:p>
        </w:tc>
        <w:tc>
          <w:tcPr>
            <w:tcW w:w="7217" w:type="dxa"/>
            <w:shd w:val="clear" w:color="auto" w:fill="auto"/>
            <w:noWrap/>
            <w:vAlign w:val="center"/>
            <w:hideMark/>
          </w:tcPr>
          <w:p w14:paraId="2DC9899D"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Last year balance transfer number</w:t>
            </w:r>
          </w:p>
        </w:tc>
      </w:tr>
      <w:tr w:rsidR="00760C25" w:rsidRPr="00760C25" w14:paraId="73F72CCE" w14:textId="77777777" w:rsidTr="009D6DAB">
        <w:trPr>
          <w:trHeight w:val="216"/>
        </w:trPr>
        <w:tc>
          <w:tcPr>
            <w:tcW w:w="2068" w:type="dxa"/>
            <w:shd w:val="clear" w:color="auto" w:fill="auto"/>
            <w:noWrap/>
            <w:vAlign w:val="center"/>
            <w:hideMark/>
          </w:tcPr>
          <w:p w14:paraId="515A5BCE"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num_bt_parker</w:t>
            </w:r>
          </w:p>
        </w:tc>
        <w:tc>
          <w:tcPr>
            <w:tcW w:w="7217" w:type="dxa"/>
            <w:shd w:val="clear" w:color="auto" w:fill="auto"/>
            <w:noWrap/>
            <w:vAlign w:val="center"/>
            <w:hideMark/>
          </w:tcPr>
          <w:p w14:paraId="1280D850"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Balance parker trade number</w:t>
            </w:r>
          </w:p>
        </w:tc>
      </w:tr>
      <w:tr w:rsidR="00760C25" w:rsidRPr="00760C25" w14:paraId="4F6B91CC" w14:textId="77777777" w:rsidTr="009D6DAB">
        <w:trPr>
          <w:trHeight w:val="216"/>
        </w:trPr>
        <w:tc>
          <w:tcPr>
            <w:tcW w:w="2068" w:type="dxa"/>
            <w:shd w:val="clear" w:color="auto" w:fill="auto"/>
            <w:noWrap/>
            <w:vAlign w:val="center"/>
            <w:hideMark/>
          </w:tcPr>
          <w:p w14:paraId="6C7EE06E"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num_line_decrease</w:t>
            </w:r>
          </w:p>
        </w:tc>
        <w:tc>
          <w:tcPr>
            <w:tcW w:w="7217" w:type="dxa"/>
            <w:shd w:val="clear" w:color="auto" w:fill="auto"/>
            <w:noWrap/>
            <w:vAlign w:val="center"/>
            <w:hideMark/>
          </w:tcPr>
          <w:p w14:paraId="5A74D711"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Line decrease 12 months trade number</w:t>
            </w:r>
          </w:p>
        </w:tc>
      </w:tr>
      <w:tr w:rsidR="00760C25" w:rsidRPr="00760C25" w14:paraId="49240E2C" w14:textId="77777777" w:rsidTr="009D6DAB">
        <w:trPr>
          <w:trHeight w:val="216"/>
        </w:trPr>
        <w:tc>
          <w:tcPr>
            <w:tcW w:w="2068" w:type="dxa"/>
            <w:shd w:val="clear" w:color="auto" w:fill="auto"/>
            <w:noWrap/>
            <w:vAlign w:val="center"/>
            <w:hideMark/>
          </w:tcPr>
          <w:p w14:paraId="6CC52B27"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num_line_increase</w:t>
            </w:r>
          </w:p>
        </w:tc>
        <w:tc>
          <w:tcPr>
            <w:tcW w:w="7217" w:type="dxa"/>
            <w:shd w:val="clear" w:color="auto" w:fill="auto"/>
            <w:noWrap/>
            <w:vAlign w:val="center"/>
            <w:hideMark/>
          </w:tcPr>
          <w:p w14:paraId="63157485"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Line increase 12 months trade number</w:t>
            </w:r>
          </w:p>
        </w:tc>
      </w:tr>
      <w:tr w:rsidR="00760C25" w:rsidRPr="00760C25" w14:paraId="32AE5470" w14:textId="77777777" w:rsidTr="009D6DAB">
        <w:trPr>
          <w:trHeight w:val="216"/>
        </w:trPr>
        <w:tc>
          <w:tcPr>
            <w:tcW w:w="2068" w:type="dxa"/>
            <w:shd w:val="clear" w:color="auto" w:fill="auto"/>
            <w:noWrap/>
            <w:vAlign w:val="center"/>
            <w:hideMark/>
          </w:tcPr>
          <w:p w14:paraId="0740917E"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num_pref_card</w:t>
            </w:r>
          </w:p>
        </w:tc>
        <w:tc>
          <w:tcPr>
            <w:tcW w:w="7217" w:type="dxa"/>
            <w:shd w:val="clear" w:color="auto" w:fill="auto"/>
            <w:noWrap/>
            <w:vAlign w:val="center"/>
            <w:hideMark/>
          </w:tcPr>
          <w:p w14:paraId="531A4AA4"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switching preferred cards in the last 4 quarters</w:t>
            </w:r>
          </w:p>
        </w:tc>
      </w:tr>
      <w:tr w:rsidR="00760C25" w:rsidRPr="00760C25" w14:paraId="57CA5E46" w14:textId="77777777" w:rsidTr="009D6DAB">
        <w:trPr>
          <w:trHeight w:val="216"/>
        </w:trPr>
        <w:tc>
          <w:tcPr>
            <w:tcW w:w="2068" w:type="dxa"/>
            <w:shd w:val="clear" w:color="auto" w:fill="auto"/>
            <w:noWrap/>
            <w:vAlign w:val="center"/>
            <w:hideMark/>
          </w:tcPr>
          <w:p w14:paraId="64EA24E0"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num_revolve_accel</w:t>
            </w:r>
          </w:p>
        </w:tc>
        <w:tc>
          <w:tcPr>
            <w:tcW w:w="7217" w:type="dxa"/>
            <w:shd w:val="clear" w:color="auto" w:fill="auto"/>
            <w:noWrap/>
            <w:vAlign w:val="center"/>
            <w:hideMark/>
          </w:tcPr>
          <w:p w14:paraId="05959D90"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cards with accelerated revolve</w:t>
            </w:r>
          </w:p>
        </w:tc>
      </w:tr>
      <w:tr w:rsidR="00760C25" w:rsidRPr="00760C25" w14:paraId="7C65040A" w14:textId="77777777" w:rsidTr="009D6DAB">
        <w:trPr>
          <w:trHeight w:val="216"/>
        </w:trPr>
        <w:tc>
          <w:tcPr>
            <w:tcW w:w="2068" w:type="dxa"/>
            <w:shd w:val="clear" w:color="auto" w:fill="auto"/>
            <w:noWrap/>
            <w:vAlign w:val="center"/>
            <w:hideMark/>
          </w:tcPr>
          <w:p w14:paraId="098F8FC8"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num_revolve_card</w:t>
            </w:r>
          </w:p>
        </w:tc>
        <w:tc>
          <w:tcPr>
            <w:tcW w:w="7217" w:type="dxa"/>
            <w:shd w:val="clear" w:color="auto" w:fill="auto"/>
            <w:noWrap/>
            <w:vAlign w:val="center"/>
            <w:hideMark/>
          </w:tcPr>
          <w:p w14:paraId="638B91CB"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Revolving card count</w:t>
            </w:r>
          </w:p>
        </w:tc>
      </w:tr>
      <w:tr w:rsidR="00760C25" w:rsidRPr="00760C25" w14:paraId="1BC507A6" w14:textId="77777777" w:rsidTr="009D6DAB">
        <w:trPr>
          <w:trHeight w:val="216"/>
        </w:trPr>
        <w:tc>
          <w:tcPr>
            <w:tcW w:w="2068" w:type="dxa"/>
            <w:shd w:val="clear" w:color="auto" w:fill="auto"/>
            <w:noWrap/>
            <w:vAlign w:val="center"/>
            <w:hideMark/>
          </w:tcPr>
          <w:p w14:paraId="4A58F808"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num_spend_accel</w:t>
            </w:r>
          </w:p>
        </w:tc>
        <w:tc>
          <w:tcPr>
            <w:tcW w:w="7217" w:type="dxa"/>
            <w:shd w:val="clear" w:color="auto" w:fill="auto"/>
            <w:noWrap/>
            <w:vAlign w:val="center"/>
            <w:hideMark/>
          </w:tcPr>
          <w:p w14:paraId="5230233F"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Number of cards with accelerated spend</w:t>
            </w:r>
          </w:p>
        </w:tc>
      </w:tr>
      <w:tr w:rsidR="00760C25" w:rsidRPr="00760C25" w14:paraId="733A5440" w14:textId="77777777" w:rsidTr="009D6DAB">
        <w:trPr>
          <w:trHeight w:val="216"/>
        </w:trPr>
        <w:tc>
          <w:tcPr>
            <w:tcW w:w="2068" w:type="dxa"/>
            <w:shd w:val="clear" w:color="auto" w:fill="auto"/>
            <w:noWrap/>
            <w:vAlign w:val="center"/>
            <w:hideMark/>
          </w:tcPr>
          <w:p w14:paraId="70C32406"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num_trans_card</w:t>
            </w:r>
          </w:p>
        </w:tc>
        <w:tc>
          <w:tcPr>
            <w:tcW w:w="7217" w:type="dxa"/>
            <w:shd w:val="clear" w:color="auto" w:fill="auto"/>
            <w:noWrap/>
            <w:vAlign w:val="center"/>
            <w:hideMark/>
          </w:tcPr>
          <w:p w14:paraId="0949E747"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Transacting card count</w:t>
            </w:r>
          </w:p>
        </w:tc>
      </w:tr>
      <w:tr w:rsidR="00760C25" w:rsidRPr="00760C25" w14:paraId="0C865F5B" w14:textId="77777777" w:rsidTr="009D6DAB">
        <w:trPr>
          <w:trHeight w:val="216"/>
        </w:trPr>
        <w:tc>
          <w:tcPr>
            <w:tcW w:w="2068" w:type="dxa"/>
            <w:shd w:val="clear" w:color="auto" w:fill="auto"/>
            <w:noWrap/>
            <w:vAlign w:val="center"/>
            <w:hideMark/>
          </w:tcPr>
          <w:p w14:paraId="1FBF03B4"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pay_pct_max_rev_bal</w:t>
            </w:r>
          </w:p>
        </w:tc>
        <w:tc>
          <w:tcPr>
            <w:tcW w:w="7217" w:type="dxa"/>
            <w:shd w:val="clear" w:color="auto" w:fill="auto"/>
            <w:noWrap/>
            <w:vAlign w:val="center"/>
            <w:hideMark/>
          </w:tcPr>
          <w:p w14:paraId="7DFDCBF5"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Maximum revolving balance </w:t>
            </w:r>
            <w:r>
              <w:rPr>
                <w:rFonts w:ascii="Calibri Light" w:hAnsi="Calibri Light" w:cs="Arial"/>
                <w:sz w:val="16"/>
                <w:szCs w:val="18"/>
              </w:rPr>
              <w:t>pay down</w:t>
            </w:r>
            <w:r w:rsidRPr="00760C25">
              <w:rPr>
                <w:rFonts w:ascii="Calibri Light" w:hAnsi="Calibri Light" w:cs="Arial"/>
                <w:sz w:val="16"/>
                <w:szCs w:val="18"/>
              </w:rPr>
              <w:t xml:space="preserve"> percent</w:t>
            </w:r>
          </w:p>
        </w:tc>
      </w:tr>
      <w:tr w:rsidR="00760C25" w:rsidRPr="00760C25" w14:paraId="79773892" w14:textId="77777777" w:rsidTr="009D6DAB">
        <w:trPr>
          <w:trHeight w:val="216"/>
        </w:trPr>
        <w:tc>
          <w:tcPr>
            <w:tcW w:w="2068" w:type="dxa"/>
            <w:shd w:val="clear" w:color="auto" w:fill="auto"/>
            <w:noWrap/>
            <w:vAlign w:val="center"/>
            <w:hideMark/>
          </w:tcPr>
          <w:p w14:paraId="1A04E886"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sbefaa</w:t>
            </w:r>
          </w:p>
        </w:tc>
        <w:tc>
          <w:tcPr>
            <w:tcW w:w="7217" w:type="dxa"/>
            <w:shd w:val="clear" w:color="auto" w:fill="auto"/>
            <w:noWrap/>
            <w:vAlign w:val="center"/>
            <w:hideMark/>
          </w:tcPr>
          <w:p w14:paraId="49591493"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Faa score</w:t>
            </w:r>
          </w:p>
        </w:tc>
      </w:tr>
      <w:tr w:rsidR="00760C25" w:rsidRPr="00760C25" w14:paraId="379C3A33" w14:textId="77777777" w:rsidTr="009D6DAB">
        <w:trPr>
          <w:trHeight w:val="216"/>
        </w:trPr>
        <w:tc>
          <w:tcPr>
            <w:tcW w:w="2068" w:type="dxa"/>
            <w:shd w:val="clear" w:color="auto" w:fill="auto"/>
            <w:noWrap/>
            <w:vAlign w:val="center"/>
            <w:hideMark/>
          </w:tcPr>
          <w:p w14:paraId="6DC22BD4"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scedidx</w:t>
            </w:r>
          </w:p>
        </w:tc>
        <w:tc>
          <w:tcPr>
            <w:tcW w:w="7217" w:type="dxa"/>
            <w:shd w:val="clear" w:color="auto" w:fill="auto"/>
            <w:noWrap/>
            <w:vAlign w:val="center"/>
            <w:hideMark/>
          </w:tcPr>
          <w:p w14:paraId="4D184858"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Commercial edi</w:t>
            </w:r>
          </w:p>
        </w:tc>
      </w:tr>
      <w:tr w:rsidR="00760C25" w:rsidRPr="00760C25" w14:paraId="2624036E" w14:textId="77777777" w:rsidTr="009D6DAB">
        <w:trPr>
          <w:trHeight w:val="216"/>
        </w:trPr>
        <w:tc>
          <w:tcPr>
            <w:tcW w:w="2068" w:type="dxa"/>
            <w:shd w:val="clear" w:color="auto" w:fill="auto"/>
            <w:noWrap/>
            <w:vAlign w:val="center"/>
            <w:hideMark/>
          </w:tcPr>
          <w:p w14:paraId="7F719562"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scmbhit</w:t>
            </w:r>
          </w:p>
        </w:tc>
        <w:tc>
          <w:tcPr>
            <w:tcW w:w="7217" w:type="dxa"/>
            <w:shd w:val="clear" w:color="auto" w:fill="auto"/>
            <w:noWrap/>
            <w:vAlign w:val="center"/>
            <w:hideMark/>
          </w:tcPr>
          <w:p w14:paraId="437CCF28"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Comm hit charge</w:t>
            </w:r>
          </w:p>
        </w:tc>
      </w:tr>
      <w:tr w:rsidR="00760C25" w:rsidRPr="00760C25" w14:paraId="337776F7" w14:textId="77777777" w:rsidTr="009D6DAB">
        <w:trPr>
          <w:trHeight w:val="216"/>
        </w:trPr>
        <w:tc>
          <w:tcPr>
            <w:tcW w:w="2068" w:type="dxa"/>
            <w:shd w:val="clear" w:color="auto" w:fill="auto"/>
            <w:noWrap/>
            <w:vAlign w:val="center"/>
            <w:hideMark/>
          </w:tcPr>
          <w:p w14:paraId="4EA45AE4"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scmposet</w:t>
            </w:r>
          </w:p>
        </w:tc>
        <w:tc>
          <w:tcPr>
            <w:tcW w:w="7217" w:type="dxa"/>
            <w:shd w:val="clear" w:color="auto" w:fill="auto"/>
            <w:noWrap/>
            <w:vAlign w:val="center"/>
            <w:hideMark/>
          </w:tcPr>
          <w:p w14:paraId="123FC50E"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Commercial positive</w:t>
            </w:r>
          </w:p>
        </w:tc>
      </w:tr>
      <w:tr w:rsidR="00760C25" w:rsidRPr="00760C25" w14:paraId="5458C426" w14:textId="77777777" w:rsidTr="009D6DAB">
        <w:trPr>
          <w:trHeight w:val="216"/>
        </w:trPr>
        <w:tc>
          <w:tcPr>
            <w:tcW w:w="2068" w:type="dxa"/>
            <w:shd w:val="clear" w:color="auto" w:fill="auto"/>
            <w:noWrap/>
            <w:vAlign w:val="center"/>
            <w:hideMark/>
          </w:tcPr>
          <w:p w14:paraId="091BA326"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scmrsket</w:t>
            </w:r>
          </w:p>
        </w:tc>
        <w:tc>
          <w:tcPr>
            <w:tcW w:w="7217" w:type="dxa"/>
            <w:shd w:val="clear" w:color="auto" w:fill="auto"/>
            <w:noWrap/>
            <w:vAlign w:val="center"/>
            <w:hideMark/>
          </w:tcPr>
          <w:p w14:paraId="044E8BE0"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Commercial negative</w:t>
            </w:r>
          </w:p>
        </w:tc>
      </w:tr>
      <w:tr w:rsidR="00760C25" w:rsidRPr="00760C25" w14:paraId="06CA9FBF" w14:textId="77777777" w:rsidTr="009D6DAB">
        <w:trPr>
          <w:trHeight w:val="216"/>
        </w:trPr>
        <w:tc>
          <w:tcPr>
            <w:tcW w:w="2068" w:type="dxa"/>
            <w:shd w:val="clear" w:color="auto" w:fill="auto"/>
            <w:noWrap/>
            <w:vAlign w:val="center"/>
            <w:hideMark/>
          </w:tcPr>
          <w:p w14:paraId="6C69D359"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scsr</w:t>
            </w:r>
          </w:p>
        </w:tc>
        <w:tc>
          <w:tcPr>
            <w:tcW w:w="7217" w:type="dxa"/>
            <w:shd w:val="clear" w:color="auto" w:fill="auto"/>
            <w:noWrap/>
            <w:vAlign w:val="center"/>
            <w:hideMark/>
          </w:tcPr>
          <w:p w14:paraId="32DDEC9A"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Csr scoe</w:t>
            </w:r>
          </w:p>
        </w:tc>
      </w:tr>
      <w:tr w:rsidR="00760C25" w:rsidRPr="00760C25" w14:paraId="6F80995A" w14:textId="77777777" w:rsidTr="009D6DAB">
        <w:trPr>
          <w:trHeight w:val="216"/>
        </w:trPr>
        <w:tc>
          <w:tcPr>
            <w:tcW w:w="2068" w:type="dxa"/>
            <w:shd w:val="clear" w:color="auto" w:fill="auto"/>
            <w:noWrap/>
            <w:vAlign w:val="center"/>
            <w:hideMark/>
          </w:tcPr>
          <w:p w14:paraId="265F2706"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slmxtnbl</w:t>
            </w:r>
          </w:p>
        </w:tc>
        <w:tc>
          <w:tcPr>
            <w:tcW w:w="7217" w:type="dxa"/>
            <w:shd w:val="clear" w:color="auto" w:fill="auto"/>
            <w:noWrap/>
            <w:vAlign w:val="center"/>
            <w:hideMark/>
          </w:tcPr>
          <w:p w14:paraId="2B68D358"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Highest line of credit on a transacting card</w:t>
            </w:r>
          </w:p>
        </w:tc>
      </w:tr>
      <w:tr w:rsidR="00760C25" w:rsidRPr="00760C25" w14:paraId="7424380C" w14:textId="77777777" w:rsidTr="009D6DAB">
        <w:trPr>
          <w:trHeight w:val="216"/>
        </w:trPr>
        <w:tc>
          <w:tcPr>
            <w:tcW w:w="2068" w:type="dxa"/>
            <w:shd w:val="clear" w:color="auto" w:fill="auto"/>
            <w:noWrap/>
            <w:vAlign w:val="center"/>
            <w:hideMark/>
          </w:tcPr>
          <w:p w14:paraId="33880F5A"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smartrevenue</w:t>
            </w:r>
          </w:p>
        </w:tc>
        <w:tc>
          <w:tcPr>
            <w:tcW w:w="7217" w:type="dxa"/>
            <w:shd w:val="clear" w:color="auto" w:fill="auto"/>
            <w:noWrap/>
            <w:vAlign w:val="center"/>
            <w:hideMark/>
          </w:tcPr>
          <w:p w14:paraId="05C1BAB4"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Smart revenue</w:t>
            </w:r>
          </w:p>
        </w:tc>
      </w:tr>
      <w:tr w:rsidR="00760C25" w:rsidRPr="00760C25" w14:paraId="78DC435A" w14:textId="77777777" w:rsidTr="009D6DAB">
        <w:trPr>
          <w:trHeight w:val="216"/>
        </w:trPr>
        <w:tc>
          <w:tcPr>
            <w:tcW w:w="2068" w:type="dxa"/>
            <w:shd w:val="clear" w:color="auto" w:fill="auto"/>
            <w:noWrap/>
            <w:vAlign w:val="center"/>
            <w:hideMark/>
          </w:tcPr>
          <w:p w14:paraId="2C870817"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snfinact</w:t>
            </w:r>
          </w:p>
        </w:tc>
        <w:tc>
          <w:tcPr>
            <w:tcW w:w="7217" w:type="dxa"/>
            <w:shd w:val="clear" w:color="auto" w:fill="auto"/>
            <w:noWrap/>
            <w:vAlign w:val="center"/>
            <w:hideMark/>
          </w:tcPr>
          <w:p w14:paraId="534E2B34"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Non financial accounts</w:t>
            </w:r>
          </w:p>
        </w:tc>
      </w:tr>
      <w:tr w:rsidR="00760C25" w:rsidRPr="00760C25" w14:paraId="4E0AF51C" w14:textId="77777777" w:rsidTr="009D6DAB">
        <w:trPr>
          <w:trHeight w:val="216"/>
        </w:trPr>
        <w:tc>
          <w:tcPr>
            <w:tcW w:w="2068" w:type="dxa"/>
            <w:shd w:val="clear" w:color="auto" w:fill="auto"/>
            <w:noWrap/>
            <w:vAlign w:val="center"/>
            <w:hideMark/>
          </w:tcPr>
          <w:p w14:paraId="3510CF41"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snrevcrd</w:t>
            </w:r>
          </w:p>
        </w:tc>
        <w:tc>
          <w:tcPr>
            <w:tcW w:w="7217" w:type="dxa"/>
            <w:shd w:val="clear" w:color="auto" w:fill="auto"/>
            <w:noWrap/>
            <w:vAlign w:val="center"/>
            <w:hideMark/>
          </w:tcPr>
          <w:p w14:paraId="60EBB851"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Count of revolving cards (number of commercial card trades on which as per our estimates this person pays less than 50%</w:t>
            </w:r>
          </w:p>
        </w:tc>
      </w:tr>
      <w:tr w:rsidR="00760C25" w:rsidRPr="00760C25" w14:paraId="43BDAC1B" w14:textId="77777777" w:rsidTr="009D6DAB">
        <w:trPr>
          <w:trHeight w:val="216"/>
        </w:trPr>
        <w:tc>
          <w:tcPr>
            <w:tcW w:w="2068" w:type="dxa"/>
            <w:shd w:val="clear" w:color="auto" w:fill="auto"/>
            <w:noWrap/>
            <w:vAlign w:val="center"/>
            <w:hideMark/>
          </w:tcPr>
          <w:p w14:paraId="156A0C6A"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sntrncrd</w:t>
            </w:r>
          </w:p>
        </w:tc>
        <w:tc>
          <w:tcPr>
            <w:tcW w:w="7217" w:type="dxa"/>
            <w:shd w:val="clear" w:color="auto" w:fill="auto"/>
            <w:noWrap/>
            <w:vAlign w:val="center"/>
            <w:hideMark/>
          </w:tcPr>
          <w:p w14:paraId="206AFECC"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Transacting card count</w:t>
            </w:r>
          </w:p>
        </w:tc>
      </w:tr>
      <w:tr w:rsidR="00760C25" w:rsidRPr="00760C25" w14:paraId="69F01D87" w14:textId="77777777" w:rsidTr="009D6DAB">
        <w:trPr>
          <w:trHeight w:val="216"/>
        </w:trPr>
        <w:tc>
          <w:tcPr>
            <w:tcW w:w="2068" w:type="dxa"/>
            <w:shd w:val="clear" w:color="auto" w:fill="auto"/>
            <w:noWrap/>
            <w:vAlign w:val="center"/>
            <w:hideMark/>
          </w:tcPr>
          <w:p w14:paraId="5E805309"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snuminq6</w:t>
            </w:r>
          </w:p>
        </w:tc>
        <w:tc>
          <w:tcPr>
            <w:tcW w:w="7217" w:type="dxa"/>
            <w:shd w:val="clear" w:color="auto" w:fill="auto"/>
            <w:noWrap/>
            <w:vAlign w:val="center"/>
            <w:hideMark/>
          </w:tcPr>
          <w:p w14:paraId="7BFE6831"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No of inq in 6m</w:t>
            </w:r>
          </w:p>
        </w:tc>
      </w:tr>
      <w:tr w:rsidR="00760C25" w:rsidRPr="00760C25" w14:paraId="5D6820B5" w14:textId="77777777" w:rsidTr="009D6DAB">
        <w:trPr>
          <w:trHeight w:val="216"/>
        </w:trPr>
        <w:tc>
          <w:tcPr>
            <w:tcW w:w="2068" w:type="dxa"/>
            <w:shd w:val="clear" w:color="auto" w:fill="auto"/>
            <w:noWrap/>
            <w:vAlign w:val="center"/>
            <w:hideMark/>
          </w:tcPr>
          <w:p w14:paraId="3BA9BC74"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spend_max_rev_bal</w:t>
            </w:r>
          </w:p>
        </w:tc>
        <w:tc>
          <w:tcPr>
            <w:tcW w:w="7217" w:type="dxa"/>
            <w:shd w:val="clear" w:color="auto" w:fill="auto"/>
            <w:noWrap/>
            <w:vAlign w:val="center"/>
            <w:hideMark/>
          </w:tcPr>
          <w:p w14:paraId="79AF8401"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Maximum spend revolving balance amount</w:t>
            </w:r>
          </w:p>
        </w:tc>
      </w:tr>
      <w:tr w:rsidR="00760C25" w:rsidRPr="00760C25" w14:paraId="2C3222F4" w14:textId="77777777" w:rsidTr="009D6DAB">
        <w:trPr>
          <w:trHeight w:val="216"/>
        </w:trPr>
        <w:tc>
          <w:tcPr>
            <w:tcW w:w="2068" w:type="dxa"/>
            <w:shd w:val="clear" w:color="auto" w:fill="auto"/>
            <w:noWrap/>
            <w:vAlign w:val="center"/>
            <w:hideMark/>
          </w:tcPr>
          <w:p w14:paraId="7EBBB3D0"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spend_max_spend</w:t>
            </w:r>
          </w:p>
        </w:tc>
        <w:tc>
          <w:tcPr>
            <w:tcW w:w="7217" w:type="dxa"/>
            <w:shd w:val="clear" w:color="auto" w:fill="auto"/>
            <w:noWrap/>
            <w:vAlign w:val="center"/>
            <w:hideMark/>
          </w:tcPr>
          <w:p w14:paraId="01EE40A1"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Spend on preferred spend card</w:t>
            </w:r>
          </w:p>
        </w:tc>
      </w:tr>
      <w:tr w:rsidR="00760C25" w:rsidRPr="00760C25" w14:paraId="7266B846" w14:textId="77777777" w:rsidTr="009D6DAB">
        <w:trPr>
          <w:trHeight w:val="216"/>
        </w:trPr>
        <w:tc>
          <w:tcPr>
            <w:tcW w:w="2068" w:type="dxa"/>
            <w:shd w:val="clear" w:color="auto" w:fill="auto"/>
            <w:noWrap/>
            <w:vAlign w:val="center"/>
            <w:hideMark/>
          </w:tcPr>
          <w:p w14:paraId="1A73A28B"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spend_max_trans_bal</w:t>
            </w:r>
          </w:p>
        </w:tc>
        <w:tc>
          <w:tcPr>
            <w:tcW w:w="7217" w:type="dxa"/>
            <w:shd w:val="clear" w:color="auto" w:fill="auto"/>
            <w:noWrap/>
            <w:vAlign w:val="center"/>
            <w:hideMark/>
          </w:tcPr>
          <w:p w14:paraId="612F65F1"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Maximum spend transacting balance amount</w:t>
            </w:r>
          </w:p>
        </w:tc>
      </w:tr>
      <w:tr w:rsidR="00760C25" w:rsidRPr="00760C25" w14:paraId="7B60D047" w14:textId="77777777" w:rsidTr="009D6DAB">
        <w:trPr>
          <w:trHeight w:val="216"/>
        </w:trPr>
        <w:tc>
          <w:tcPr>
            <w:tcW w:w="2068" w:type="dxa"/>
            <w:shd w:val="clear" w:color="auto" w:fill="auto"/>
            <w:noWrap/>
            <w:vAlign w:val="center"/>
            <w:hideMark/>
          </w:tcPr>
          <w:p w14:paraId="69B83A95"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srevoemp</w:t>
            </w:r>
          </w:p>
        </w:tc>
        <w:tc>
          <w:tcPr>
            <w:tcW w:w="7217" w:type="dxa"/>
            <w:shd w:val="clear" w:color="auto" w:fill="auto"/>
            <w:noWrap/>
            <w:vAlign w:val="center"/>
            <w:hideMark/>
          </w:tcPr>
          <w:p w14:paraId="5BAC485C"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Large biz ind</w:t>
            </w:r>
          </w:p>
        </w:tc>
      </w:tr>
      <w:tr w:rsidR="00760C25" w:rsidRPr="00760C25" w14:paraId="6712695D" w14:textId="77777777" w:rsidTr="009D6DAB">
        <w:trPr>
          <w:trHeight w:val="216"/>
        </w:trPr>
        <w:tc>
          <w:tcPr>
            <w:tcW w:w="2068" w:type="dxa"/>
            <w:shd w:val="clear" w:color="auto" w:fill="auto"/>
            <w:noWrap/>
            <w:vAlign w:val="center"/>
            <w:hideMark/>
          </w:tcPr>
          <w:p w14:paraId="4C233259"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ssmarttn</w:t>
            </w:r>
          </w:p>
        </w:tc>
        <w:tc>
          <w:tcPr>
            <w:tcW w:w="7217" w:type="dxa"/>
            <w:shd w:val="clear" w:color="auto" w:fill="auto"/>
            <w:noWrap/>
            <w:vAlign w:val="center"/>
            <w:hideMark/>
          </w:tcPr>
          <w:p w14:paraId="7D4F523A"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Smart tenure</w:t>
            </w:r>
          </w:p>
        </w:tc>
      </w:tr>
      <w:tr w:rsidR="00760C25" w:rsidRPr="00760C25" w14:paraId="184B7382" w14:textId="77777777" w:rsidTr="009D6DAB">
        <w:trPr>
          <w:trHeight w:val="216"/>
        </w:trPr>
        <w:tc>
          <w:tcPr>
            <w:tcW w:w="2068" w:type="dxa"/>
            <w:shd w:val="clear" w:color="auto" w:fill="auto"/>
            <w:noWrap/>
            <w:vAlign w:val="center"/>
            <w:hideMark/>
          </w:tcPr>
          <w:p w14:paraId="4860FD03"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ssmrtutil</w:t>
            </w:r>
          </w:p>
        </w:tc>
        <w:tc>
          <w:tcPr>
            <w:tcW w:w="7217" w:type="dxa"/>
            <w:shd w:val="clear" w:color="auto" w:fill="auto"/>
            <w:noWrap/>
            <w:vAlign w:val="center"/>
            <w:hideMark/>
          </w:tcPr>
          <w:p w14:paraId="4BD728F7"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Smart </w:t>
            </w:r>
            <w:r w:rsidR="00A12E01">
              <w:rPr>
                <w:rFonts w:ascii="Calibri Light" w:hAnsi="Calibri Light" w:cs="Arial"/>
                <w:sz w:val="16"/>
                <w:szCs w:val="18"/>
              </w:rPr>
              <w:t>credit usage</w:t>
            </w:r>
          </w:p>
        </w:tc>
      </w:tr>
      <w:tr w:rsidR="00760C25" w:rsidRPr="00760C25" w14:paraId="2BC88D2B" w14:textId="77777777" w:rsidTr="009D6DAB">
        <w:trPr>
          <w:trHeight w:val="216"/>
        </w:trPr>
        <w:tc>
          <w:tcPr>
            <w:tcW w:w="2068" w:type="dxa"/>
            <w:shd w:val="clear" w:color="auto" w:fill="auto"/>
            <w:noWrap/>
            <w:vAlign w:val="center"/>
            <w:hideMark/>
          </w:tcPr>
          <w:p w14:paraId="219B0BA9"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sthinfil</w:t>
            </w:r>
          </w:p>
        </w:tc>
        <w:tc>
          <w:tcPr>
            <w:tcW w:w="7217" w:type="dxa"/>
            <w:shd w:val="clear" w:color="auto" w:fill="auto"/>
            <w:noWrap/>
            <w:vAlign w:val="center"/>
            <w:hideMark/>
          </w:tcPr>
          <w:p w14:paraId="541B062B"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Thin file ind</w:t>
            </w:r>
          </w:p>
        </w:tc>
      </w:tr>
      <w:tr w:rsidR="00760C25" w:rsidRPr="00760C25" w14:paraId="57A4303B" w14:textId="77777777" w:rsidTr="009D6DAB">
        <w:trPr>
          <w:trHeight w:val="216"/>
        </w:trPr>
        <w:tc>
          <w:tcPr>
            <w:tcW w:w="2068" w:type="dxa"/>
            <w:shd w:val="clear" w:color="auto" w:fill="auto"/>
            <w:noWrap/>
            <w:vAlign w:val="center"/>
            <w:hideMark/>
          </w:tcPr>
          <w:p w14:paraId="47DC7387"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stotbal</w:t>
            </w:r>
          </w:p>
        </w:tc>
        <w:tc>
          <w:tcPr>
            <w:tcW w:w="7217" w:type="dxa"/>
            <w:shd w:val="clear" w:color="auto" w:fill="auto"/>
            <w:noWrap/>
            <w:vAlign w:val="center"/>
            <w:hideMark/>
          </w:tcPr>
          <w:p w14:paraId="6F48D1C4"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Total balance on revolving accounts </w:t>
            </w:r>
            <w:r w:rsidR="003620E1">
              <w:rPr>
                <w:rFonts w:ascii="Calibri Light" w:hAnsi="Calibri Light" w:cs="Arial"/>
                <w:sz w:val="16"/>
                <w:szCs w:val="18"/>
              </w:rPr>
              <w:t>≥</w:t>
            </w:r>
            <w:r w:rsidRPr="00760C25">
              <w:rPr>
                <w:rFonts w:ascii="Calibri Light" w:hAnsi="Calibri Light" w:cs="Arial"/>
                <w:sz w:val="16"/>
                <w:szCs w:val="18"/>
              </w:rPr>
              <w:t xml:space="preserve"> $30,000</w:t>
            </w:r>
          </w:p>
        </w:tc>
      </w:tr>
      <w:tr w:rsidR="00760C25" w:rsidRPr="00760C25" w14:paraId="57FC9748" w14:textId="77777777" w:rsidTr="009D6DAB">
        <w:trPr>
          <w:trHeight w:val="216"/>
        </w:trPr>
        <w:tc>
          <w:tcPr>
            <w:tcW w:w="2068" w:type="dxa"/>
            <w:shd w:val="clear" w:color="auto" w:fill="auto"/>
            <w:noWrap/>
            <w:vAlign w:val="center"/>
            <w:hideMark/>
          </w:tcPr>
          <w:p w14:paraId="50DB3427"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strdu3mo</w:t>
            </w:r>
          </w:p>
        </w:tc>
        <w:tc>
          <w:tcPr>
            <w:tcW w:w="7217" w:type="dxa"/>
            <w:shd w:val="clear" w:color="auto" w:fill="auto"/>
            <w:noWrap/>
            <w:vAlign w:val="center"/>
            <w:hideMark/>
          </w:tcPr>
          <w:p w14:paraId="046CAB84"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Of times more than 90% utilized</w:t>
            </w:r>
          </w:p>
        </w:tc>
      </w:tr>
      <w:tr w:rsidR="00760C25" w:rsidRPr="00760C25" w14:paraId="4CE7073B" w14:textId="77777777" w:rsidTr="009D6DAB">
        <w:trPr>
          <w:trHeight w:val="216"/>
        </w:trPr>
        <w:tc>
          <w:tcPr>
            <w:tcW w:w="2068" w:type="dxa"/>
            <w:shd w:val="clear" w:color="auto" w:fill="auto"/>
            <w:noWrap/>
            <w:vAlign w:val="center"/>
            <w:hideMark/>
          </w:tcPr>
          <w:p w14:paraId="10448511"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strevbal</w:t>
            </w:r>
          </w:p>
        </w:tc>
        <w:tc>
          <w:tcPr>
            <w:tcW w:w="7217" w:type="dxa"/>
            <w:shd w:val="clear" w:color="auto" w:fill="auto"/>
            <w:noWrap/>
            <w:vAlign w:val="center"/>
            <w:hideMark/>
          </w:tcPr>
          <w:p w14:paraId="2FB1A3D6"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Rev balance</w:t>
            </w:r>
          </w:p>
        </w:tc>
      </w:tr>
      <w:tr w:rsidR="00760C25" w:rsidRPr="00760C25" w14:paraId="32B5F680" w14:textId="77777777" w:rsidTr="009D6DAB">
        <w:trPr>
          <w:trHeight w:val="216"/>
        </w:trPr>
        <w:tc>
          <w:tcPr>
            <w:tcW w:w="2068" w:type="dxa"/>
            <w:shd w:val="clear" w:color="auto" w:fill="auto"/>
            <w:noWrap/>
            <w:vAlign w:val="center"/>
            <w:hideMark/>
          </w:tcPr>
          <w:p w14:paraId="560D4F01"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tot_payment</w:t>
            </w:r>
          </w:p>
        </w:tc>
        <w:tc>
          <w:tcPr>
            <w:tcW w:w="7217" w:type="dxa"/>
            <w:shd w:val="clear" w:color="auto" w:fill="auto"/>
            <w:noWrap/>
            <w:vAlign w:val="center"/>
            <w:hideMark/>
          </w:tcPr>
          <w:p w14:paraId="579CBAC5"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Total annual external payment amount</w:t>
            </w:r>
          </w:p>
        </w:tc>
      </w:tr>
      <w:tr w:rsidR="00760C25" w:rsidRPr="00760C25" w14:paraId="3151806C" w14:textId="77777777" w:rsidTr="009D6DAB">
        <w:trPr>
          <w:trHeight w:val="216"/>
        </w:trPr>
        <w:tc>
          <w:tcPr>
            <w:tcW w:w="2068" w:type="dxa"/>
            <w:shd w:val="clear" w:color="auto" w:fill="auto"/>
            <w:noWrap/>
            <w:vAlign w:val="center"/>
            <w:hideMark/>
          </w:tcPr>
          <w:p w14:paraId="09BE6BAA"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tot_revolve_bal</w:t>
            </w:r>
          </w:p>
        </w:tc>
        <w:tc>
          <w:tcPr>
            <w:tcW w:w="7217" w:type="dxa"/>
            <w:shd w:val="clear" w:color="auto" w:fill="auto"/>
            <w:noWrap/>
            <w:vAlign w:val="center"/>
            <w:hideMark/>
          </w:tcPr>
          <w:p w14:paraId="69350018"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Total revolving balance amount</w:t>
            </w:r>
          </w:p>
        </w:tc>
      </w:tr>
      <w:tr w:rsidR="00760C25" w:rsidRPr="00760C25" w14:paraId="704725E7" w14:textId="77777777" w:rsidTr="009D6DAB">
        <w:trPr>
          <w:trHeight w:val="216"/>
        </w:trPr>
        <w:tc>
          <w:tcPr>
            <w:tcW w:w="2068" w:type="dxa"/>
            <w:shd w:val="clear" w:color="auto" w:fill="auto"/>
            <w:noWrap/>
            <w:vAlign w:val="center"/>
            <w:hideMark/>
          </w:tcPr>
          <w:p w14:paraId="1EB871B3"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tot_spend</w:t>
            </w:r>
          </w:p>
        </w:tc>
        <w:tc>
          <w:tcPr>
            <w:tcW w:w="7217" w:type="dxa"/>
            <w:shd w:val="clear" w:color="auto" w:fill="auto"/>
            <w:noWrap/>
            <w:vAlign w:val="center"/>
            <w:hideMark/>
          </w:tcPr>
          <w:p w14:paraId="24EE97ED"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Total annual spend amount</w:t>
            </w:r>
          </w:p>
        </w:tc>
      </w:tr>
      <w:tr w:rsidR="00760C25" w:rsidRPr="00760C25" w14:paraId="142544DD" w14:textId="77777777" w:rsidTr="009D6DAB">
        <w:trPr>
          <w:trHeight w:val="216"/>
        </w:trPr>
        <w:tc>
          <w:tcPr>
            <w:tcW w:w="2068" w:type="dxa"/>
            <w:shd w:val="clear" w:color="auto" w:fill="auto"/>
            <w:noWrap/>
            <w:vAlign w:val="center"/>
            <w:hideMark/>
          </w:tcPr>
          <w:p w14:paraId="748601B5"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tot_trans_bal</w:t>
            </w:r>
          </w:p>
        </w:tc>
        <w:tc>
          <w:tcPr>
            <w:tcW w:w="7217" w:type="dxa"/>
            <w:shd w:val="clear" w:color="auto" w:fill="auto"/>
            <w:noWrap/>
            <w:vAlign w:val="center"/>
            <w:hideMark/>
          </w:tcPr>
          <w:p w14:paraId="53FC6115"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Total transacting balance amount</w:t>
            </w:r>
          </w:p>
        </w:tc>
      </w:tr>
      <w:tr w:rsidR="00760C25" w:rsidRPr="00760C25" w14:paraId="3A7040BB" w14:textId="77777777" w:rsidTr="009D6DAB">
        <w:trPr>
          <w:trHeight w:val="216"/>
        </w:trPr>
        <w:tc>
          <w:tcPr>
            <w:tcW w:w="2068" w:type="dxa"/>
            <w:shd w:val="clear" w:color="auto" w:fill="auto"/>
            <w:noWrap/>
            <w:vAlign w:val="center"/>
            <w:hideMark/>
          </w:tcPr>
          <w:p w14:paraId="74CF8AC7"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amt_bal_transfer</w:t>
            </w:r>
          </w:p>
        </w:tc>
        <w:tc>
          <w:tcPr>
            <w:tcW w:w="7217" w:type="dxa"/>
            <w:shd w:val="clear" w:color="auto" w:fill="auto"/>
            <w:noWrap/>
            <w:vAlign w:val="center"/>
            <w:hideMark/>
          </w:tcPr>
          <w:p w14:paraId="590BF2D8"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Balance transfer amount</w:t>
            </w:r>
          </w:p>
        </w:tc>
      </w:tr>
      <w:tr w:rsidR="00760C25" w:rsidRPr="00760C25" w14:paraId="4B4FD18A" w14:textId="77777777" w:rsidTr="009D6DAB">
        <w:trPr>
          <w:trHeight w:val="216"/>
        </w:trPr>
        <w:tc>
          <w:tcPr>
            <w:tcW w:w="2068" w:type="dxa"/>
            <w:shd w:val="clear" w:color="auto" w:fill="auto"/>
            <w:noWrap/>
            <w:vAlign w:val="center"/>
            <w:hideMark/>
          </w:tcPr>
          <w:p w14:paraId="7F700DDC"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amt_bal_transfer_12m</w:t>
            </w:r>
          </w:p>
        </w:tc>
        <w:tc>
          <w:tcPr>
            <w:tcW w:w="7217" w:type="dxa"/>
            <w:shd w:val="clear" w:color="auto" w:fill="auto"/>
            <w:noWrap/>
            <w:vAlign w:val="center"/>
            <w:hideMark/>
          </w:tcPr>
          <w:p w14:paraId="08D0BF84"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Last year balance transfer amount</w:t>
            </w:r>
          </w:p>
        </w:tc>
      </w:tr>
      <w:tr w:rsidR="00760C25" w:rsidRPr="00760C25" w14:paraId="79E6A0DF" w14:textId="77777777" w:rsidTr="009D6DAB">
        <w:trPr>
          <w:trHeight w:val="216"/>
        </w:trPr>
        <w:tc>
          <w:tcPr>
            <w:tcW w:w="2068" w:type="dxa"/>
            <w:shd w:val="clear" w:color="auto" w:fill="auto"/>
            <w:noWrap/>
            <w:vAlign w:val="center"/>
            <w:hideMark/>
          </w:tcPr>
          <w:p w14:paraId="502689E0"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ave_rev_</w:t>
            </w:r>
            <w:r>
              <w:rPr>
                <w:rFonts w:ascii="Calibri Light" w:hAnsi="Calibri Light" w:cs="Arial"/>
                <w:i/>
                <w:sz w:val="16"/>
                <w:szCs w:val="18"/>
              </w:rPr>
              <w:t>pay down</w:t>
            </w:r>
          </w:p>
        </w:tc>
        <w:tc>
          <w:tcPr>
            <w:tcW w:w="7217" w:type="dxa"/>
            <w:shd w:val="clear" w:color="auto" w:fill="auto"/>
            <w:noWrap/>
            <w:vAlign w:val="center"/>
            <w:hideMark/>
          </w:tcPr>
          <w:p w14:paraId="7184420B"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 xml:space="preserve">Average revolving </w:t>
            </w:r>
            <w:r>
              <w:rPr>
                <w:rFonts w:ascii="Calibri Light" w:hAnsi="Calibri Light" w:cs="Arial"/>
                <w:sz w:val="16"/>
                <w:szCs w:val="18"/>
              </w:rPr>
              <w:t>pay down</w:t>
            </w:r>
          </w:p>
        </w:tc>
      </w:tr>
      <w:tr w:rsidR="00760C25" w:rsidRPr="00760C25" w14:paraId="7090E64A" w14:textId="77777777" w:rsidTr="009D6DAB">
        <w:trPr>
          <w:trHeight w:val="216"/>
        </w:trPr>
        <w:tc>
          <w:tcPr>
            <w:tcW w:w="2068" w:type="dxa"/>
            <w:shd w:val="clear" w:color="auto" w:fill="auto"/>
            <w:noWrap/>
            <w:vAlign w:val="center"/>
            <w:hideMark/>
          </w:tcPr>
          <w:p w14:paraId="1FB6750A"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ave_spend_1</w:t>
            </w:r>
          </w:p>
        </w:tc>
        <w:tc>
          <w:tcPr>
            <w:tcW w:w="7217" w:type="dxa"/>
            <w:shd w:val="clear" w:color="auto" w:fill="auto"/>
            <w:noWrap/>
            <w:vAlign w:val="center"/>
            <w:hideMark/>
          </w:tcPr>
          <w:p w14:paraId="35B4B502"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Average spend quarter1</w:t>
            </w:r>
          </w:p>
        </w:tc>
      </w:tr>
      <w:tr w:rsidR="00760C25" w:rsidRPr="00760C25" w14:paraId="2E5F95DC" w14:textId="77777777" w:rsidTr="009D6DAB">
        <w:trPr>
          <w:trHeight w:val="216"/>
        </w:trPr>
        <w:tc>
          <w:tcPr>
            <w:tcW w:w="2068" w:type="dxa"/>
            <w:shd w:val="clear" w:color="auto" w:fill="auto"/>
            <w:noWrap/>
            <w:vAlign w:val="center"/>
            <w:hideMark/>
          </w:tcPr>
          <w:p w14:paraId="01DF998D"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ave_spend_2</w:t>
            </w:r>
          </w:p>
        </w:tc>
        <w:tc>
          <w:tcPr>
            <w:tcW w:w="7217" w:type="dxa"/>
            <w:shd w:val="clear" w:color="auto" w:fill="auto"/>
            <w:noWrap/>
            <w:vAlign w:val="center"/>
            <w:hideMark/>
          </w:tcPr>
          <w:p w14:paraId="7A1262A7"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Average spend quarter2</w:t>
            </w:r>
          </w:p>
        </w:tc>
      </w:tr>
      <w:tr w:rsidR="00760C25" w:rsidRPr="00760C25" w14:paraId="476BF079" w14:textId="77777777" w:rsidTr="009D6DAB">
        <w:trPr>
          <w:trHeight w:val="216"/>
        </w:trPr>
        <w:tc>
          <w:tcPr>
            <w:tcW w:w="2068" w:type="dxa"/>
            <w:shd w:val="clear" w:color="auto" w:fill="auto"/>
            <w:noWrap/>
            <w:vAlign w:val="center"/>
            <w:hideMark/>
          </w:tcPr>
          <w:p w14:paraId="2404E6C6"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ave_spend_3</w:t>
            </w:r>
          </w:p>
        </w:tc>
        <w:tc>
          <w:tcPr>
            <w:tcW w:w="7217" w:type="dxa"/>
            <w:shd w:val="clear" w:color="auto" w:fill="auto"/>
            <w:noWrap/>
            <w:vAlign w:val="center"/>
            <w:hideMark/>
          </w:tcPr>
          <w:p w14:paraId="6B160934"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Average spend quarter3</w:t>
            </w:r>
          </w:p>
        </w:tc>
      </w:tr>
      <w:tr w:rsidR="00760C25" w:rsidRPr="00760C25" w14:paraId="0A1E8065" w14:textId="77777777" w:rsidTr="009D6DAB">
        <w:trPr>
          <w:trHeight w:val="216"/>
        </w:trPr>
        <w:tc>
          <w:tcPr>
            <w:tcW w:w="2068" w:type="dxa"/>
            <w:shd w:val="clear" w:color="auto" w:fill="auto"/>
            <w:noWrap/>
            <w:vAlign w:val="center"/>
            <w:hideMark/>
          </w:tcPr>
          <w:p w14:paraId="12F5310B" w14:textId="77777777" w:rsidR="00760C25" w:rsidRPr="00760C25" w:rsidRDefault="00760C25" w:rsidP="00760C25">
            <w:pPr>
              <w:rPr>
                <w:rFonts w:ascii="Calibri Light" w:hAnsi="Calibri Light" w:cs="Arial"/>
                <w:i/>
                <w:sz w:val="16"/>
                <w:szCs w:val="18"/>
              </w:rPr>
            </w:pPr>
            <w:r w:rsidRPr="00760C25">
              <w:rPr>
                <w:rFonts w:ascii="Calibri Light" w:hAnsi="Calibri Light" w:cs="Arial"/>
                <w:i/>
                <w:sz w:val="16"/>
                <w:szCs w:val="18"/>
              </w:rPr>
              <w:t>ave_spend_4</w:t>
            </w:r>
          </w:p>
        </w:tc>
        <w:tc>
          <w:tcPr>
            <w:tcW w:w="7217" w:type="dxa"/>
            <w:shd w:val="clear" w:color="auto" w:fill="auto"/>
            <w:noWrap/>
            <w:vAlign w:val="center"/>
            <w:hideMark/>
          </w:tcPr>
          <w:p w14:paraId="636739BA"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Average spend quarter4</w:t>
            </w:r>
          </w:p>
        </w:tc>
      </w:tr>
      <w:tr w:rsidR="00760C25" w:rsidRPr="00760C25" w14:paraId="531D9C50" w14:textId="77777777" w:rsidTr="009D6DAB">
        <w:trPr>
          <w:trHeight w:val="216"/>
        </w:trPr>
        <w:tc>
          <w:tcPr>
            <w:tcW w:w="2068" w:type="dxa"/>
            <w:shd w:val="clear" w:color="auto" w:fill="auto"/>
            <w:noWrap/>
            <w:vAlign w:val="center"/>
            <w:hideMark/>
          </w:tcPr>
          <w:p w14:paraId="4F3064C7" w14:textId="77777777" w:rsidR="00760C25" w:rsidRPr="00760C25" w:rsidRDefault="009D6DAB" w:rsidP="00760C25">
            <w:pPr>
              <w:rPr>
                <w:rFonts w:ascii="Calibri Light" w:hAnsi="Calibri Light" w:cs="Arial"/>
                <w:i/>
                <w:sz w:val="16"/>
                <w:szCs w:val="18"/>
              </w:rPr>
            </w:pPr>
            <w:r w:rsidRPr="00760C25">
              <w:rPr>
                <w:rFonts w:ascii="Calibri Light" w:hAnsi="Calibri Light" w:cs="Arial"/>
                <w:i/>
                <w:sz w:val="16"/>
                <w:szCs w:val="18"/>
              </w:rPr>
              <w:t>C</w:t>
            </w:r>
            <w:r w:rsidR="00760C25" w:rsidRPr="00760C25">
              <w:rPr>
                <w:rFonts w:ascii="Calibri Light" w:hAnsi="Calibri Light" w:cs="Arial"/>
                <w:i/>
                <w:sz w:val="16"/>
                <w:szCs w:val="18"/>
              </w:rPr>
              <w:t>chit</w:t>
            </w:r>
          </w:p>
        </w:tc>
        <w:tc>
          <w:tcPr>
            <w:tcW w:w="7217" w:type="dxa"/>
            <w:shd w:val="clear" w:color="auto" w:fill="auto"/>
            <w:noWrap/>
            <w:vAlign w:val="center"/>
            <w:hideMark/>
          </w:tcPr>
          <w:p w14:paraId="0E970814" w14:textId="77777777" w:rsidR="00760C25" w:rsidRPr="00760C25" w:rsidRDefault="00760C25" w:rsidP="00760C25">
            <w:pPr>
              <w:rPr>
                <w:rFonts w:ascii="Calibri Light" w:hAnsi="Calibri Light" w:cs="Arial"/>
                <w:sz w:val="16"/>
                <w:szCs w:val="18"/>
              </w:rPr>
            </w:pPr>
            <w:r w:rsidRPr="00760C25">
              <w:rPr>
                <w:rFonts w:ascii="Calibri Light" w:hAnsi="Calibri Light" w:cs="Arial"/>
                <w:sz w:val="16"/>
                <w:szCs w:val="18"/>
              </w:rPr>
              <w:t>Commercial hit lending</w:t>
            </w:r>
          </w:p>
        </w:tc>
      </w:tr>
    </w:tbl>
    <w:p w14:paraId="320299FB" w14:textId="77777777" w:rsidR="008A73D2" w:rsidRDefault="008A73D2" w:rsidP="00760C25">
      <w:pPr>
        <w:pStyle w:val="Appendix"/>
        <w:numPr>
          <w:ilvl w:val="0"/>
          <w:numId w:val="0"/>
        </w:numPr>
        <w:ind w:left="357" w:hanging="357"/>
      </w:pPr>
    </w:p>
    <w:p w14:paraId="28DA01C2" w14:textId="77777777" w:rsidR="008A73D2" w:rsidRPr="008A73D2" w:rsidRDefault="008A73D2" w:rsidP="008A73D2">
      <w:pPr>
        <w:rPr>
          <w:lang w:val="en-GB" w:eastAsia="zh-CN"/>
        </w:rPr>
      </w:pPr>
    </w:p>
    <w:p w14:paraId="4E824592" w14:textId="77777777" w:rsidR="008A73D2" w:rsidRPr="008A73D2" w:rsidRDefault="008A73D2" w:rsidP="008A73D2">
      <w:pPr>
        <w:rPr>
          <w:lang w:val="en-GB" w:eastAsia="zh-CN"/>
        </w:rPr>
      </w:pPr>
    </w:p>
    <w:p w14:paraId="76B3C090" w14:textId="77777777" w:rsidR="008A73D2" w:rsidRPr="008A73D2" w:rsidRDefault="008A73D2" w:rsidP="008A73D2">
      <w:pPr>
        <w:rPr>
          <w:lang w:val="en-GB" w:eastAsia="zh-CN"/>
        </w:rPr>
      </w:pPr>
    </w:p>
    <w:p w14:paraId="68EF3BF0" w14:textId="77777777" w:rsidR="008A73D2" w:rsidRPr="008A73D2" w:rsidRDefault="008A73D2" w:rsidP="008A73D2">
      <w:pPr>
        <w:rPr>
          <w:lang w:val="en-GB" w:eastAsia="zh-CN"/>
        </w:rPr>
      </w:pPr>
    </w:p>
    <w:p w14:paraId="3CDB481F" w14:textId="77777777" w:rsidR="008A73D2" w:rsidRPr="008A73D2" w:rsidRDefault="008A73D2" w:rsidP="008A73D2">
      <w:pPr>
        <w:rPr>
          <w:lang w:val="en-GB" w:eastAsia="zh-CN"/>
        </w:rPr>
      </w:pPr>
    </w:p>
    <w:p w14:paraId="436A903F" w14:textId="77777777" w:rsidR="008A73D2" w:rsidRPr="008A73D2" w:rsidRDefault="008A73D2" w:rsidP="008A73D2">
      <w:pPr>
        <w:rPr>
          <w:lang w:val="en-GB" w:eastAsia="zh-CN"/>
        </w:rPr>
      </w:pPr>
    </w:p>
    <w:p w14:paraId="6A2CA98F" w14:textId="77777777" w:rsidR="008A73D2" w:rsidRPr="008A73D2" w:rsidRDefault="008A73D2" w:rsidP="008A73D2">
      <w:pPr>
        <w:rPr>
          <w:lang w:val="en-GB" w:eastAsia="zh-CN"/>
        </w:rPr>
      </w:pPr>
    </w:p>
    <w:p w14:paraId="4E71C9A3" w14:textId="77777777" w:rsidR="008A73D2" w:rsidRPr="008A73D2" w:rsidRDefault="008A73D2" w:rsidP="008A73D2">
      <w:pPr>
        <w:rPr>
          <w:lang w:val="en-GB" w:eastAsia="zh-CN"/>
        </w:rPr>
      </w:pPr>
    </w:p>
    <w:p w14:paraId="7E514143" w14:textId="77777777" w:rsidR="008A73D2" w:rsidRPr="008A73D2" w:rsidRDefault="008A73D2" w:rsidP="008A73D2">
      <w:pPr>
        <w:rPr>
          <w:lang w:val="en-GB" w:eastAsia="zh-CN"/>
        </w:rPr>
      </w:pPr>
    </w:p>
    <w:p w14:paraId="0E419962" w14:textId="77777777" w:rsidR="008A73D2" w:rsidRPr="008A73D2" w:rsidRDefault="008A73D2" w:rsidP="008A73D2">
      <w:pPr>
        <w:rPr>
          <w:lang w:val="en-GB" w:eastAsia="zh-CN"/>
        </w:rPr>
      </w:pPr>
    </w:p>
    <w:p w14:paraId="05A609C4" w14:textId="77777777" w:rsidR="008A73D2" w:rsidRPr="008A73D2" w:rsidRDefault="008A73D2" w:rsidP="008A73D2">
      <w:pPr>
        <w:rPr>
          <w:lang w:val="en-GB" w:eastAsia="zh-CN"/>
        </w:rPr>
      </w:pPr>
    </w:p>
    <w:p w14:paraId="4DD14A6B" w14:textId="77777777" w:rsidR="008A73D2" w:rsidRPr="008A73D2" w:rsidRDefault="008A73D2" w:rsidP="008A73D2">
      <w:pPr>
        <w:rPr>
          <w:lang w:val="en-GB" w:eastAsia="zh-CN"/>
        </w:rPr>
      </w:pPr>
    </w:p>
    <w:p w14:paraId="7120B6C5" w14:textId="77777777" w:rsidR="008A73D2" w:rsidRPr="008A73D2" w:rsidRDefault="008A73D2" w:rsidP="008A73D2">
      <w:pPr>
        <w:rPr>
          <w:lang w:val="en-GB" w:eastAsia="zh-CN"/>
        </w:rPr>
      </w:pPr>
    </w:p>
    <w:p w14:paraId="0F10A3D9" w14:textId="77777777" w:rsidR="008A73D2" w:rsidRPr="008A73D2" w:rsidRDefault="008A73D2" w:rsidP="008A73D2">
      <w:pPr>
        <w:rPr>
          <w:lang w:val="en-GB" w:eastAsia="zh-CN"/>
        </w:rPr>
      </w:pPr>
    </w:p>
    <w:p w14:paraId="0C6A6E1D" w14:textId="77777777" w:rsidR="008A73D2" w:rsidRPr="008A73D2" w:rsidRDefault="008A73D2" w:rsidP="008A73D2">
      <w:pPr>
        <w:rPr>
          <w:lang w:val="en-GB" w:eastAsia="zh-CN"/>
        </w:rPr>
      </w:pPr>
    </w:p>
    <w:p w14:paraId="6A0EFD70" w14:textId="77777777" w:rsidR="008A73D2" w:rsidRPr="008A73D2" w:rsidRDefault="008A73D2" w:rsidP="008A73D2">
      <w:pPr>
        <w:rPr>
          <w:lang w:val="en-GB" w:eastAsia="zh-CN"/>
        </w:rPr>
      </w:pPr>
    </w:p>
    <w:p w14:paraId="5C1DA6A6" w14:textId="77777777" w:rsidR="008A73D2" w:rsidRPr="008A73D2" w:rsidRDefault="008A73D2" w:rsidP="008A73D2">
      <w:pPr>
        <w:rPr>
          <w:lang w:val="en-GB" w:eastAsia="zh-CN"/>
        </w:rPr>
      </w:pPr>
    </w:p>
    <w:p w14:paraId="788F1CE5" w14:textId="77777777" w:rsidR="008A73D2" w:rsidRPr="008A73D2" w:rsidRDefault="008A73D2" w:rsidP="008A73D2">
      <w:pPr>
        <w:rPr>
          <w:lang w:val="en-GB" w:eastAsia="zh-CN"/>
        </w:rPr>
      </w:pPr>
    </w:p>
    <w:p w14:paraId="2554814B" w14:textId="77777777" w:rsidR="008A73D2" w:rsidRDefault="008A73D2" w:rsidP="008A73D2">
      <w:pPr>
        <w:rPr>
          <w:lang w:val="en-GB" w:eastAsia="zh-CN"/>
        </w:rPr>
      </w:pPr>
    </w:p>
    <w:p w14:paraId="35F0D6B7" w14:textId="77777777" w:rsidR="008A73D2" w:rsidRPr="008A73D2" w:rsidRDefault="008A73D2" w:rsidP="008A73D2">
      <w:pPr>
        <w:rPr>
          <w:lang w:val="en-GB" w:eastAsia="zh-CN"/>
        </w:rPr>
      </w:pPr>
    </w:p>
    <w:p w14:paraId="7369F45B" w14:textId="77777777" w:rsidR="008A73D2" w:rsidRDefault="008A73D2" w:rsidP="008A73D2">
      <w:pPr>
        <w:rPr>
          <w:lang w:val="en-GB" w:eastAsia="zh-CN"/>
        </w:rPr>
      </w:pPr>
    </w:p>
    <w:p w14:paraId="42D04B02" w14:textId="77777777" w:rsidR="00760C25" w:rsidRPr="008A73D2" w:rsidRDefault="008A73D2" w:rsidP="008A73D2">
      <w:pPr>
        <w:tabs>
          <w:tab w:val="left" w:pos="3868"/>
        </w:tabs>
        <w:rPr>
          <w:lang w:val="en-GB" w:eastAsia="zh-CN"/>
        </w:rPr>
      </w:pPr>
      <w:r>
        <w:rPr>
          <w:lang w:val="en-GB" w:eastAsia="zh-CN"/>
        </w:rPr>
        <w:tab/>
      </w:r>
    </w:p>
    <w:sectPr w:rsidR="00760C25" w:rsidRPr="008A73D2" w:rsidSect="00296A50">
      <w:headerReference w:type="default" r:id="rId54"/>
      <w:headerReference w:type="first" r:id="rId55"/>
      <w:pgSz w:w="12240" w:h="15840"/>
      <w:pgMar w:top="1978" w:right="1440" w:bottom="1800" w:left="1440" w:header="547" w:footer="432"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65D664" w14:textId="77777777" w:rsidR="007B13D9" w:rsidRDefault="007B13D9" w:rsidP="00316E34">
      <w:r>
        <w:separator/>
      </w:r>
    </w:p>
  </w:endnote>
  <w:endnote w:type="continuationSeparator" w:id="0">
    <w:p w14:paraId="2213D4CE" w14:textId="77777777" w:rsidR="007B13D9" w:rsidRDefault="007B13D9" w:rsidP="00316E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ntonSans Bold">
    <w:panose1 w:val="02000503000000020004"/>
    <w:charset w:val="00"/>
    <w:family w:val="auto"/>
    <w:pitch w:val="variable"/>
    <w:sig w:usb0="A00002FF" w:usb1="5000A04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R">
    <w:altName w:val="Times New Roman"/>
    <w:charset w:val="00"/>
    <w:family w:val="auto"/>
    <w:pitch w:val="variable"/>
    <w:sig w:usb0="00000003" w:usb1="00000000" w:usb2="00000000" w:usb3="00000000" w:csb0="00000001" w:csb1="00000000"/>
  </w:font>
  <w:font w:name="BentonSans Regular">
    <w:panose1 w:val="02000503000000020004"/>
    <w:charset w:val="00"/>
    <w:family w:val="auto"/>
    <w:pitch w:val="variable"/>
    <w:sig w:usb0="A00002FF" w:usb1="5000A04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arlett">
    <w:panose1 w:val="00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BentonSansCond Bold">
    <w:panose1 w:val="02000806050000020004"/>
    <w:charset w:val="00"/>
    <w:family w:val="auto"/>
    <w:pitch w:val="variable"/>
    <w:sig w:usb0="A00002FF" w:usb1="5000A04B"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Gungsuh">
    <w:panose1 w:val="02030600000101010101"/>
    <w:charset w:val="81"/>
    <w:family w:val="roman"/>
    <w:pitch w:val="variable"/>
    <w:sig w:usb0="B00002AF" w:usb1="69D77CFB" w:usb2="00000030" w:usb3="00000000" w:csb0="0008009F" w:csb1="00000000"/>
  </w:font>
  <w:font w:name="Palatino">
    <w:altName w:val="Book Antiqua"/>
    <w:charset w:val="4D"/>
    <w:family w:val="auto"/>
    <w:pitch w:val="variable"/>
    <w:sig w:usb0="A00002FF" w:usb1="7800205A" w:usb2="14600000" w:usb3="00000000" w:csb0="00000193"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BentonSansCond Medium">
    <w:panose1 w:val="02000606040000020004"/>
    <w:charset w:val="00"/>
    <w:family w:val="auto"/>
    <w:pitch w:val="variable"/>
    <w:sig w:usb0="A00002FF" w:usb1="5000A04B" w:usb2="00000000" w:usb3="00000000" w:csb0="0000009F" w:csb1="00000000"/>
  </w:font>
  <w:font w:name="BentonSansCond Light">
    <w:panose1 w:val="02000606030000020004"/>
    <w:charset w:val="00"/>
    <w:family w:val="auto"/>
    <w:pitch w:val="variable"/>
    <w:sig w:usb0="A00002FF" w:usb1="5000A04B" w:usb2="00000000" w:usb3="00000000" w:csb0="0000009F" w:csb1="00000000"/>
  </w:font>
  <w:font w:name="BentonSans Light">
    <w:panose1 w:val="02000503000000020004"/>
    <w:charset w:val="00"/>
    <w:family w:val="auto"/>
    <w:pitch w:val="variable"/>
    <w:sig w:usb0="A00002FF" w:usb1="5000A04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BentonSans Black">
    <w:panose1 w:val="02000503030000020004"/>
    <w:charset w:val="00"/>
    <w:family w:val="auto"/>
    <w:pitch w:val="variable"/>
    <w:sig w:usb0="A00002FF" w:usb1="5000A04B" w:usb2="00000000" w:usb3="00000000" w:csb0="0000009F" w:csb1="00000000"/>
  </w:font>
  <w:font w:name="BentonSans Book">
    <w:panose1 w:val="02000503000000020004"/>
    <w:charset w:val="00"/>
    <w:family w:val="auto"/>
    <w:pitch w:val="variable"/>
    <w:sig w:usb0="A00002FF" w:usb1="5000A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DB5EEE" w14:textId="77777777" w:rsidR="00D37F25" w:rsidRDefault="00D37F2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192"/>
      <w:gridCol w:w="3192"/>
      <w:gridCol w:w="3192"/>
    </w:tblGrid>
    <w:tr w:rsidR="00D37F25" w:rsidRPr="00CE1E59" w14:paraId="24A89200" w14:textId="77777777" w:rsidTr="00C56933">
      <w:tc>
        <w:tcPr>
          <w:tcW w:w="3192" w:type="dxa"/>
        </w:tcPr>
        <w:p w14:paraId="104D3EB3" w14:textId="77777777" w:rsidR="00D37F25" w:rsidRPr="00CE1E59" w:rsidRDefault="00D37F25" w:rsidP="00C56933">
          <w:pPr>
            <w:pStyle w:val="Footer"/>
            <w:rPr>
              <w:sz w:val="18"/>
            </w:rPr>
          </w:pPr>
          <w:r w:rsidRPr="00CE1E59">
            <w:rPr>
              <w:sz w:val="18"/>
            </w:rPr>
            <w:fldChar w:fldCharType="begin"/>
          </w:r>
          <w:r w:rsidRPr="00CE1E59">
            <w:rPr>
              <w:sz w:val="18"/>
            </w:rPr>
            <w:instrText xml:space="preserve"> DATE \@dd-MMM-yyyy \* MERGEFORMAT </w:instrText>
          </w:r>
          <w:r w:rsidRPr="00CE1E59">
            <w:rPr>
              <w:sz w:val="18"/>
            </w:rPr>
            <w:fldChar w:fldCharType="separate"/>
          </w:r>
          <w:r>
            <w:rPr>
              <w:noProof/>
              <w:sz w:val="18"/>
            </w:rPr>
            <w:t>20-Apr-2018</w:t>
          </w:r>
          <w:r w:rsidRPr="00CE1E59">
            <w:rPr>
              <w:sz w:val="18"/>
            </w:rPr>
            <w:fldChar w:fldCharType="end"/>
          </w:r>
        </w:p>
      </w:tc>
      <w:tc>
        <w:tcPr>
          <w:tcW w:w="3192" w:type="dxa"/>
        </w:tcPr>
        <w:p w14:paraId="7E6B0D66" w14:textId="77777777" w:rsidR="00D37F25" w:rsidRPr="00CE1E59" w:rsidRDefault="00D37F25" w:rsidP="00C56933">
          <w:pPr>
            <w:pStyle w:val="Footer"/>
            <w:jc w:val="center"/>
            <w:rPr>
              <w:sz w:val="18"/>
            </w:rPr>
          </w:pPr>
          <w:fldSimple w:instr=" DOCPROPERTY AXPDataClassification \* MERGEFORMAT ">
            <w:r w:rsidRPr="000E17A9">
              <w:rPr>
                <w:sz w:val="18"/>
              </w:rPr>
              <w:t>AXP Internal</w:t>
            </w:r>
          </w:fldSimple>
        </w:p>
      </w:tc>
      <w:tc>
        <w:tcPr>
          <w:tcW w:w="3192" w:type="dxa"/>
        </w:tcPr>
        <w:p w14:paraId="6BEE00FB" w14:textId="77777777" w:rsidR="00D37F25" w:rsidRPr="00CE1E59" w:rsidRDefault="00D37F25" w:rsidP="00C56933">
          <w:pPr>
            <w:pStyle w:val="Footer"/>
            <w:jc w:val="right"/>
            <w:rPr>
              <w:sz w:val="18"/>
            </w:rPr>
          </w:pPr>
          <w:r w:rsidRPr="00CE1E59">
            <w:rPr>
              <w:sz w:val="18"/>
            </w:rPr>
            <w:t xml:space="preserve">Page </w:t>
          </w:r>
          <w:r w:rsidRPr="00CE1E59">
            <w:rPr>
              <w:sz w:val="18"/>
            </w:rPr>
            <w:fldChar w:fldCharType="begin"/>
          </w:r>
          <w:r w:rsidRPr="00CE1E59">
            <w:rPr>
              <w:sz w:val="18"/>
            </w:rPr>
            <w:instrText xml:space="preserve"> PAGE PAGE \* MERGEFORMAT </w:instrText>
          </w:r>
          <w:r w:rsidRPr="00CE1E59">
            <w:rPr>
              <w:sz w:val="18"/>
            </w:rPr>
            <w:fldChar w:fldCharType="separate"/>
          </w:r>
          <w:r w:rsidR="008E399A">
            <w:rPr>
              <w:noProof/>
              <w:sz w:val="18"/>
            </w:rPr>
            <w:t>21</w:t>
          </w:r>
          <w:r w:rsidRPr="00CE1E59">
            <w:rPr>
              <w:sz w:val="18"/>
            </w:rPr>
            <w:fldChar w:fldCharType="end"/>
          </w:r>
          <w:r w:rsidRPr="00CE1E59">
            <w:rPr>
              <w:sz w:val="18"/>
            </w:rPr>
            <w:t xml:space="preserve"> of </w:t>
          </w:r>
          <w:fldSimple w:instr=" NUMPAGES NUMPAGES \* MERGEFORMAT ">
            <w:r w:rsidR="008E399A" w:rsidRPr="008E399A">
              <w:rPr>
                <w:noProof/>
                <w:sz w:val="18"/>
              </w:rPr>
              <w:t>86</w:t>
            </w:r>
          </w:fldSimple>
        </w:p>
      </w:tc>
    </w:tr>
  </w:tbl>
  <w:p w14:paraId="71F5C45E" w14:textId="77777777" w:rsidR="00D37F25" w:rsidRPr="00CE1E59" w:rsidRDefault="00D37F25">
    <w:pPr>
      <w:pStyle w:val="Foo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192"/>
      <w:gridCol w:w="3192"/>
      <w:gridCol w:w="3192"/>
    </w:tblGrid>
    <w:tr w:rsidR="00D37F25" w:rsidRPr="00B564BD" w14:paraId="16D236D8" w14:textId="77777777" w:rsidTr="00C56933">
      <w:tc>
        <w:tcPr>
          <w:tcW w:w="3192" w:type="dxa"/>
        </w:tcPr>
        <w:p w14:paraId="118D0CA4" w14:textId="77777777" w:rsidR="00D37F25" w:rsidRPr="00B564BD" w:rsidRDefault="00D37F25" w:rsidP="00C56933">
          <w:pPr>
            <w:pStyle w:val="Footer"/>
            <w:rPr>
              <w:color w:val="FFFFFF" w:themeColor="background1"/>
            </w:rPr>
          </w:pPr>
          <w:r w:rsidRPr="00B564BD">
            <w:rPr>
              <w:color w:val="FFFFFF" w:themeColor="background1"/>
            </w:rPr>
            <w:fldChar w:fldCharType="begin"/>
          </w:r>
          <w:r w:rsidRPr="00B564BD">
            <w:rPr>
              <w:color w:val="FFFFFF" w:themeColor="background1"/>
            </w:rPr>
            <w:instrText xml:space="preserve"> DATE \@dd-MMM-yyyy \* MERGEFORMAT </w:instrText>
          </w:r>
          <w:r w:rsidRPr="00B564BD">
            <w:rPr>
              <w:color w:val="FFFFFF" w:themeColor="background1"/>
            </w:rPr>
            <w:fldChar w:fldCharType="separate"/>
          </w:r>
          <w:r>
            <w:rPr>
              <w:noProof/>
              <w:color w:val="FFFFFF" w:themeColor="background1"/>
            </w:rPr>
            <w:t>20-Apr-2018</w:t>
          </w:r>
          <w:r w:rsidRPr="00B564BD">
            <w:rPr>
              <w:color w:val="FFFFFF" w:themeColor="background1"/>
            </w:rPr>
            <w:fldChar w:fldCharType="end"/>
          </w:r>
        </w:p>
      </w:tc>
      <w:tc>
        <w:tcPr>
          <w:tcW w:w="3192" w:type="dxa"/>
        </w:tcPr>
        <w:p w14:paraId="6B2AB64F" w14:textId="77777777" w:rsidR="00D37F25" w:rsidRPr="00B564BD" w:rsidRDefault="00D37F25" w:rsidP="00C56933">
          <w:pPr>
            <w:pStyle w:val="Footer"/>
            <w:jc w:val="center"/>
            <w:rPr>
              <w:color w:val="FFFFFF" w:themeColor="background1"/>
            </w:rPr>
          </w:pPr>
          <w:fldSimple w:instr=" DOCPROPERTY AXPDataClassification \* MERGEFORMAT ">
            <w:r w:rsidRPr="000E17A9">
              <w:rPr>
                <w:color w:val="FFFFFF" w:themeColor="background1"/>
              </w:rPr>
              <w:t>AXP Internal</w:t>
            </w:r>
          </w:fldSimple>
        </w:p>
      </w:tc>
      <w:tc>
        <w:tcPr>
          <w:tcW w:w="3192" w:type="dxa"/>
        </w:tcPr>
        <w:p w14:paraId="60A0E085" w14:textId="77777777" w:rsidR="00D37F25" w:rsidRPr="00B564BD" w:rsidRDefault="00D37F25" w:rsidP="00C56933">
          <w:pPr>
            <w:pStyle w:val="Footer"/>
            <w:jc w:val="right"/>
            <w:rPr>
              <w:color w:val="FFFFFF" w:themeColor="background1"/>
            </w:rPr>
          </w:pPr>
          <w:r w:rsidRPr="00B564BD">
            <w:rPr>
              <w:color w:val="FFFFFF" w:themeColor="background1"/>
            </w:rPr>
            <w:t xml:space="preserve">Page </w:t>
          </w:r>
          <w:r w:rsidRPr="00B564BD">
            <w:rPr>
              <w:color w:val="FFFFFF" w:themeColor="background1"/>
            </w:rPr>
            <w:fldChar w:fldCharType="begin"/>
          </w:r>
          <w:r w:rsidRPr="00B564BD">
            <w:rPr>
              <w:color w:val="FFFFFF" w:themeColor="background1"/>
            </w:rPr>
            <w:instrText xml:space="preserve"> PAGE PAGE \* MERGEFORMAT </w:instrText>
          </w:r>
          <w:r w:rsidRPr="00B564BD">
            <w:rPr>
              <w:color w:val="FFFFFF" w:themeColor="background1"/>
            </w:rPr>
            <w:fldChar w:fldCharType="separate"/>
          </w:r>
          <w:r w:rsidR="008E399A">
            <w:rPr>
              <w:noProof/>
              <w:color w:val="FFFFFF" w:themeColor="background1"/>
            </w:rPr>
            <w:t>7</w:t>
          </w:r>
          <w:r w:rsidRPr="00B564BD">
            <w:rPr>
              <w:color w:val="FFFFFF" w:themeColor="background1"/>
            </w:rPr>
            <w:fldChar w:fldCharType="end"/>
          </w:r>
          <w:r w:rsidRPr="00B564BD">
            <w:rPr>
              <w:color w:val="FFFFFF" w:themeColor="background1"/>
            </w:rPr>
            <w:t xml:space="preserve"> of </w:t>
          </w:r>
          <w:fldSimple w:instr=" NUMPAGES NUMPAGES \* MERGEFORMAT ">
            <w:r w:rsidR="008E399A" w:rsidRPr="008E399A">
              <w:rPr>
                <w:noProof/>
                <w:color w:val="FFFFFF" w:themeColor="background1"/>
              </w:rPr>
              <w:t>86</w:t>
            </w:r>
          </w:fldSimple>
        </w:p>
      </w:tc>
    </w:tr>
  </w:tbl>
  <w:p w14:paraId="198EBEDC" w14:textId="77777777" w:rsidR="00D37F25" w:rsidRPr="00B564BD" w:rsidRDefault="00D37F25">
    <w:pPr>
      <w:pStyle w:val="Footer"/>
      <w:rPr>
        <w:color w:val="FFFFFF" w:themeColor="background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FE508C" w14:textId="77777777" w:rsidR="007B13D9" w:rsidRDefault="007B13D9" w:rsidP="00316E34">
      <w:r>
        <w:separator/>
      </w:r>
    </w:p>
  </w:footnote>
  <w:footnote w:type="continuationSeparator" w:id="0">
    <w:p w14:paraId="629E301B" w14:textId="77777777" w:rsidR="007B13D9" w:rsidRDefault="007B13D9" w:rsidP="00316E34">
      <w:r>
        <w:continuationSeparator/>
      </w:r>
    </w:p>
  </w:footnote>
  <w:footnote w:id="1">
    <w:p w14:paraId="590DF47F" w14:textId="77777777" w:rsidR="00D37F25" w:rsidRPr="00247880" w:rsidRDefault="00D37F25" w:rsidP="001F238F">
      <w:pPr>
        <w:pStyle w:val="FootnoteText"/>
        <w:rPr>
          <w:sz w:val="16"/>
          <w:szCs w:val="16"/>
        </w:rPr>
      </w:pPr>
      <w:r w:rsidRPr="00247880">
        <w:rPr>
          <w:rStyle w:val="FootnoteReference"/>
          <w:sz w:val="16"/>
          <w:szCs w:val="16"/>
        </w:rPr>
        <w:footnoteRef/>
      </w:r>
      <w:r w:rsidRPr="00247880">
        <w:rPr>
          <w:sz w:val="16"/>
          <w:szCs w:val="16"/>
        </w:rPr>
        <w:t xml:space="preserve"> Analysis of underwriting pathways, U.S. consumer portfolio, 2015 data.</w:t>
      </w:r>
    </w:p>
  </w:footnote>
  <w:footnote w:id="2">
    <w:p w14:paraId="076982E8" w14:textId="77777777" w:rsidR="00D37F25" w:rsidRPr="001276D2" w:rsidRDefault="00D37F25" w:rsidP="001F238F">
      <w:pPr>
        <w:pStyle w:val="FootnoteText"/>
      </w:pPr>
      <w:r w:rsidRPr="00247880">
        <w:rPr>
          <w:sz w:val="16"/>
          <w:szCs w:val="16"/>
          <w:vertAlign w:val="superscript"/>
        </w:rPr>
        <w:footnoteRef/>
      </w:r>
      <w:r w:rsidRPr="00247880">
        <w:rPr>
          <w:sz w:val="16"/>
          <w:szCs w:val="16"/>
        </w:rPr>
        <w:t xml:space="preserve"> For applicants denied an AXP account, the model estimates default on external trade lines 12 months after the point of evaluation.</w:t>
      </w:r>
    </w:p>
  </w:footnote>
  <w:footnote w:id="3">
    <w:p w14:paraId="75CFBECB" w14:textId="77777777" w:rsidR="00D37F25" w:rsidRPr="00575C01" w:rsidRDefault="00D37F25">
      <w:pPr>
        <w:pStyle w:val="FootnoteText"/>
        <w:rPr>
          <w:sz w:val="16"/>
          <w:szCs w:val="16"/>
        </w:rPr>
      </w:pPr>
      <w:r w:rsidRPr="00575C01">
        <w:rPr>
          <w:sz w:val="16"/>
          <w:szCs w:val="16"/>
          <w:vertAlign w:val="superscript"/>
        </w:rPr>
        <w:footnoteRef/>
      </w:r>
      <w:r w:rsidRPr="00575C01">
        <w:rPr>
          <w:sz w:val="16"/>
          <w:szCs w:val="16"/>
        </w:rPr>
        <w:t xml:space="preserve"> A second internal model, the Consumer Decision Support System, or CDSS, predicts the likelihood of default by current cardholders on AXP debt. A third internal model, Total Structural Risk, or TSR, predicts the likelihood of default by current cardholders on AXP or external debt.</w:t>
      </w:r>
    </w:p>
  </w:footnote>
  <w:footnote w:id="4">
    <w:p w14:paraId="3DD75AA5" w14:textId="77777777" w:rsidR="00D37F25" w:rsidRPr="00575C01" w:rsidRDefault="00D37F25" w:rsidP="00045128">
      <w:pPr>
        <w:pStyle w:val="FootnoteText"/>
        <w:rPr>
          <w:sz w:val="16"/>
          <w:szCs w:val="16"/>
        </w:rPr>
      </w:pPr>
      <w:r w:rsidRPr="00575C01">
        <w:rPr>
          <w:vertAlign w:val="superscript"/>
        </w:rPr>
        <w:footnoteRef/>
      </w:r>
      <w:r w:rsidRPr="00575C01">
        <w:rPr>
          <w:sz w:val="16"/>
          <w:szCs w:val="16"/>
        </w:rPr>
        <w:t xml:space="preserve"> Within the U.S. consumer portfolio, ADSS is also used to pre-screen prospective customers for targeted marketing.</w:t>
      </w:r>
    </w:p>
  </w:footnote>
  <w:footnote w:id="5">
    <w:p w14:paraId="09BD512C" w14:textId="77777777" w:rsidR="00D37F25" w:rsidRPr="00575C01" w:rsidRDefault="00D37F25">
      <w:pPr>
        <w:pStyle w:val="FootnoteText"/>
        <w:rPr>
          <w:sz w:val="16"/>
          <w:szCs w:val="16"/>
        </w:rPr>
      </w:pPr>
      <w:r w:rsidRPr="00575C01">
        <w:rPr>
          <w:sz w:val="16"/>
          <w:szCs w:val="16"/>
          <w:vertAlign w:val="superscript"/>
        </w:rPr>
        <w:footnoteRef/>
      </w:r>
      <w:r w:rsidRPr="00575C01">
        <w:rPr>
          <w:sz w:val="16"/>
          <w:szCs w:val="16"/>
        </w:rPr>
        <w:t xml:space="preserve"> The extension of additional cards to existing AXP cardholders is referred to as cross-selling; because cross-selling occurs on accounts already under management, AXP bases its credit evaluation on the CDSS and TSR models discussed in footnote </w:t>
      </w:r>
      <w:r>
        <w:fldChar w:fldCharType="begin"/>
      </w:r>
      <w:r>
        <w:instrText xml:space="preserve"> NOTEREF _Ref456775494 \h  \* MERGEFORMAT </w:instrText>
      </w:r>
      <w:r>
        <w:fldChar w:fldCharType="separate"/>
      </w:r>
      <w:r w:rsidRPr="000E17A9">
        <w:t>3</w:t>
      </w:r>
      <w:r>
        <w:fldChar w:fldCharType="end"/>
      </w:r>
      <w:r w:rsidRPr="00575C01">
        <w:rPr>
          <w:sz w:val="16"/>
          <w:szCs w:val="16"/>
        </w:rPr>
        <w:t>.</w:t>
      </w:r>
    </w:p>
  </w:footnote>
  <w:footnote w:id="6">
    <w:p w14:paraId="3EDFC7AC" w14:textId="77777777" w:rsidR="00D37F25" w:rsidRPr="00247880" w:rsidRDefault="00D37F25">
      <w:pPr>
        <w:pStyle w:val="FootnoteText"/>
        <w:rPr>
          <w:sz w:val="16"/>
        </w:rPr>
      </w:pPr>
      <w:r w:rsidRPr="00575C01">
        <w:rPr>
          <w:sz w:val="16"/>
          <w:szCs w:val="16"/>
          <w:vertAlign w:val="superscript"/>
        </w:rPr>
        <w:footnoteRef/>
      </w:r>
      <w:r w:rsidRPr="00575C01">
        <w:rPr>
          <w:sz w:val="16"/>
          <w:szCs w:val="16"/>
        </w:rPr>
        <w:t xml:space="preserve"> For other internal models, the “decline” decision is not rejecting an application but rejecting a point-of-sale charge.</w:t>
      </w:r>
    </w:p>
  </w:footnote>
  <w:footnote w:id="7">
    <w:p w14:paraId="29FBDE4A" w14:textId="77777777" w:rsidR="00D37F25" w:rsidRPr="00575C01" w:rsidRDefault="00D37F25" w:rsidP="00896D19">
      <w:pPr>
        <w:pStyle w:val="FootnoteText"/>
        <w:rPr>
          <w:sz w:val="16"/>
          <w:szCs w:val="16"/>
        </w:rPr>
      </w:pPr>
      <w:r w:rsidRPr="00575C01">
        <w:rPr>
          <w:sz w:val="16"/>
          <w:szCs w:val="16"/>
          <w:vertAlign w:val="superscript"/>
        </w:rPr>
        <w:footnoteRef/>
      </w:r>
      <w:r w:rsidRPr="00575C01">
        <w:rPr>
          <w:sz w:val="16"/>
          <w:szCs w:val="16"/>
        </w:rPr>
        <w:t xml:space="preserve"> The 11 models will be (1) U.S. Consumer Products and Services (CPS); (2) U.S. small business (OPEN); (3) Canada; (4) Australia; (5) Mexico; (6) UK; (7) Japan; (8) India; (9) Argentina; (10) a cluster market for continental Europe (Italy; Germany; France; Netherlands; Spain; Austria; Finland; and Sweden) and (11) a cluster model for Asia Pacific (Hong Kong; Singapore; Thailand; Taiwan; and New Zealand).</w:t>
      </w:r>
    </w:p>
  </w:footnote>
  <w:footnote w:id="8">
    <w:p w14:paraId="3E8B7754" w14:textId="77777777" w:rsidR="00D37F25" w:rsidRPr="00575C01" w:rsidRDefault="00D37F25" w:rsidP="00240CF3">
      <w:pPr>
        <w:pStyle w:val="FootnoteText"/>
        <w:rPr>
          <w:sz w:val="16"/>
          <w:szCs w:val="16"/>
        </w:rPr>
      </w:pPr>
      <w:r w:rsidRPr="00575C01">
        <w:rPr>
          <w:sz w:val="16"/>
          <w:szCs w:val="16"/>
          <w:vertAlign w:val="superscript"/>
        </w:rPr>
        <w:footnoteRef/>
      </w:r>
      <w:r w:rsidRPr="00575C01">
        <w:rPr>
          <w:sz w:val="16"/>
          <w:szCs w:val="16"/>
        </w:rPr>
        <w:t xml:space="preserve"> In mid-2016, as this document was written, three models (Canada, Australia and India) used GBM; the remainder used logistic regression. By the end of 2016, AXP expects that all models except Argentina will use GBM.</w:t>
      </w:r>
    </w:p>
  </w:footnote>
  <w:footnote w:id="9">
    <w:p w14:paraId="076D9F12" w14:textId="77777777" w:rsidR="00D37F25" w:rsidRDefault="00D37F25">
      <w:pPr>
        <w:pStyle w:val="FootnoteText"/>
      </w:pPr>
      <w:r w:rsidRPr="00575C01">
        <w:rPr>
          <w:sz w:val="16"/>
          <w:szCs w:val="16"/>
          <w:vertAlign w:val="superscript"/>
        </w:rPr>
        <w:footnoteRef/>
      </w:r>
      <w:r w:rsidRPr="00575C01">
        <w:rPr>
          <w:sz w:val="16"/>
          <w:szCs w:val="16"/>
        </w:rPr>
        <w:t xml:space="preserve"> For the U.S. consumer portfolio, a “front-end” ADSS model is also used to pre-screen applicants as part of prospect targeting. </w:t>
      </w:r>
      <w:r>
        <w:rPr>
          <w:sz w:val="16"/>
          <w:szCs w:val="16"/>
        </w:rPr>
        <w:t xml:space="preserve">The “front-end” model is identical to the more widely used “back-end” model, except that it does not have those applicant characteristics made available at the time of application (e.g., income and the card product sought). </w:t>
      </w:r>
      <w:r w:rsidRPr="00575C01">
        <w:rPr>
          <w:sz w:val="16"/>
          <w:szCs w:val="16"/>
        </w:rPr>
        <w:t>AXP’s risk group uses the front-end model in consultation with the marketing group to target prospects for card solicitations. During this step, the marketing group also identifies the product to offer and the channel through which it is offered, e.g., email or direct mail.</w:t>
      </w:r>
    </w:p>
  </w:footnote>
  <w:footnote w:id="10">
    <w:p w14:paraId="137C28F1" w14:textId="77777777" w:rsidR="00D37F25" w:rsidRPr="00575C01" w:rsidRDefault="00D37F25">
      <w:pPr>
        <w:pStyle w:val="FootnoteText"/>
        <w:rPr>
          <w:sz w:val="16"/>
          <w:szCs w:val="16"/>
        </w:rPr>
      </w:pPr>
      <w:r w:rsidRPr="00575C01">
        <w:rPr>
          <w:rStyle w:val="FootnoteReference"/>
          <w:sz w:val="16"/>
          <w:szCs w:val="16"/>
        </w:rPr>
        <w:footnoteRef/>
      </w:r>
      <w:r w:rsidRPr="00575C01">
        <w:rPr>
          <w:sz w:val="16"/>
          <w:szCs w:val="16"/>
        </w:rPr>
        <w:t xml:space="preserve"> An additional category, “pre-approved,” is used only for cross-selling to existing cardholders. Pre-approved is similar to pre-screened, but with a more committed offer of credit. Pre-approved applicants are denied only if they fail to meet ability-to-pay criteria or undergo a major financial change (for example, bankruptcy) between the solicitation and AXP’s receipt of the application.</w:t>
      </w:r>
    </w:p>
  </w:footnote>
  <w:footnote w:id="11">
    <w:p w14:paraId="1D3B7042" w14:textId="77777777" w:rsidR="00D37F25" w:rsidRDefault="00D37F25" w:rsidP="00B564BD">
      <w:pPr>
        <w:pStyle w:val="FootnoteText"/>
      </w:pPr>
      <w:r w:rsidRPr="00575C01">
        <w:rPr>
          <w:rStyle w:val="FootnoteReference"/>
          <w:sz w:val="16"/>
          <w:szCs w:val="16"/>
        </w:rPr>
        <w:footnoteRef/>
      </w:r>
      <w:r w:rsidRPr="00575C01">
        <w:rPr>
          <w:sz w:val="16"/>
          <w:szCs w:val="16"/>
        </w:rPr>
        <w:t xml:space="preserve"> The ADSS model used for credit underwriting is internally referred to as the “back-end” ADSS model, to distinguish it from the “front-end” model used to pre-screen applicants in the U.S. consumer portfolio. Unless otherwise noted, the ADSS model described in this document refers to the back-end version. The back-end and front-end versions are identical, except that the back-end has the additional independent variables that become available at the point of application. For example, the back-end ADSS model uses income from the application as well as the marketing channel through which the applicant applied, two variables that were unavailable at the time of pre-screening.</w:t>
      </w:r>
    </w:p>
  </w:footnote>
  <w:footnote w:id="12">
    <w:p w14:paraId="0C4E4B21" w14:textId="77777777" w:rsidR="00D37F25" w:rsidRPr="00575C01" w:rsidRDefault="00D37F25" w:rsidP="006B5AB2">
      <w:pPr>
        <w:pStyle w:val="FootnoteText"/>
        <w:rPr>
          <w:sz w:val="16"/>
          <w:szCs w:val="16"/>
        </w:rPr>
      </w:pPr>
      <w:r w:rsidRPr="00575C01">
        <w:rPr>
          <w:rStyle w:val="FootnoteReference"/>
          <w:sz w:val="16"/>
          <w:szCs w:val="16"/>
        </w:rPr>
        <w:footnoteRef/>
      </w:r>
      <w:r w:rsidRPr="00575C01">
        <w:rPr>
          <w:sz w:val="16"/>
          <w:szCs w:val="16"/>
        </w:rPr>
        <w:t xml:space="preserve"> A third outcome is that the application may be cancelled if AXP does not have sufficient information to process it, even after multiple attempts to collect this information.</w:t>
      </w:r>
    </w:p>
  </w:footnote>
  <w:footnote w:id="13">
    <w:p w14:paraId="32A4D87A" w14:textId="77777777" w:rsidR="00D37F25" w:rsidRPr="00575C01" w:rsidRDefault="00D37F25" w:rsidP="00B9620E">
      <w:pPr>
        <w:pStyle w:val="FootnoteText"/>
        <w:rPr>
          <w:sz w:val="16"/>
          <w:szCs w:val="16"/>
        </w:rPr>
      </w:pPr>
      <w:r w:rsidRPr="00575C01">
        <w:rPr>
          <w:rStyle w:val="FootnoteReference"/>
          <w:sz w:val="16"/>
          <w:szCs w:val="16"/>
        </w:rPr>
        <w:footnoteRef/>
      </w:r>
      <w:r w:rsidRPr="00575C01">
        <w:rPr>
          <w:sz w:val="16"/>
          <w:szCs w:val="16"/>
        </w:rPr>
        <w:t xml:space="preserve"> EMVG assigns these categories based on the model’s business use; its potential impact on the company’s financial position and brand; and regulatory expectations. The categories determine the escalation thresholds for alerting leadership that performance is deteriorating. Further details on these models are available in AXP’s internal catalog of risk models, accessible at </w:t>
      </w:r>
      <w:hyperlink r:id="rId1" w:history="1">
        <w:r w:rsidRPr="00575C01">
          <w:rPr>
            <w:rStyle w:val="Hyperlink"/>
            <w:color w:val="auto"/>
            <w:sz w:val="16"/>
            <w:szCs w:val="16"/>
            <w:u w:val="none"/>
          </w:rPr>
          <w:t>https://arc.idn.aexp.com/MDOT/Default.aspx</w:t>
        </w:r>
      </w:hyperlink>
      <w:r w:rsidRPr="00575C01">
        <w:rPr>
          <w:sz w:val="16"/>
          <w:szCs w:val="16"/>
        </w:rPr>
        <w:t>.</w:t>
      </w:r>
    </w:p>
  </w:footnote>
  <w:footnote w:id="14">
    <w:p w14:paraId="79118F97" w14:textId="77777777" w:rsidR="00D37F25" w:rsidRPr="00575C01" w:rsidRDefault="00D37F25" w:rsidP="00F844F3">
      <w:pPr>
        <w:pStyle w:val="FootnoteText"/>
        <w:rPr>
          <w:sz w:val="16"/>
          <w:szCs w:val="16"/>
        </w:rPr>
      </w:pPr>
      <w:r w:rsidRPr="00575C01">
        <w:rPr>
          <w:rStyle w:val="FootnoteReference"/>
          <w:sz w:val="16"/>
          <w:szCs w:val="16"/>
        </w:rPr>
        <w:footnoteRef/>
      </w:r>
      <w:r w:rsidRPr="00575C01">
        <w:rPr>
          <w:sz w:val="16"/>
          <w:szCs w:val="16"/>
        </w:rPr>
        <w:t xml:space="preserve"> The Asia Pacific cluster model includes Hong Kong; Singapore; Thailand; Taiwan; and New Zealand.</w:t>
      </w:r>
    </w:p>
  </w:footnote>
  <w:footnote w:id="15">
    <w:p w14:paraId="31BE9ACD" w14:textId="77777777" w:rsidR="00D37F25" w:rsidRPr="00247880" w:rsidRDefault="00D37F25" w:rsidP="00F844F3">
      <w:pPr>
        <w:pStyle w:val="FootnoteText"/>
        <w:rPr>
          <w:sz w:val="16"/>
        </w:rPr>
      </w:pPr>
      <w:r w:rsidRPr="00575C01">
        <w:rPr>
          <w:rStyle w:val="FootnoteReference"/>
          <w:sz w:val="16"/>
          <w:szCs w:val="16"/>
        </w:rPr>
        <w:footnoteRef/>
      </w:r>
      <w:r w:rsidRPr="00575C01">
        <w:rPr>
          <w:sz w:val="16"/>
          <w:szCs w:val="16"/>
        </w:rPr>
        <w:t xml:space="preserve"> The continental Europe cluster model includes Italy; Germany; France; Netherlands; Spain; Austria; Finland; and Sweden.</w:t>
      </w:r>
    </w:p>
  </w:footnote>
  <w:footnote w:id="16">
    <w:p w14:paraId="7845898E" w14:textId="77777777" w:rsidR="00D37F25" w:rsidRPr="00575C01" w:rsidRDefault="00D37F25">
      <w:pPr>
        <w:pStyle w:val="FootnoteText"/>
        <w:rPr>
          <w:sz w:val="16"/>
          <w:szCs w:val="16"/>
        </w:rPr>
      </w:pPr>
      <w:r w:rsidRPr="00575C01">
        <w:rPr>
          <w:rStyle w:val="FootnoteReference"/>
          <w:sz w:val="16"/>
          <w:szCs w:val="16"/>
        </w:rPr>
        <w:footnoteRef/>
      </w:r>
      <w:r w:rsidRPr="00575C01">
        <w:rPr>
          <w:rStyle w:val="FootnoteReference"/>
          <w:sz w:val="16"/>
          <w:szCs w:val="16"/>
        </w:rPr>
        <w:t xml:space="preserve"> </w:t>
      </w:r>
      <w:r w:rsidRPr="00575C01">
        <w:rPr>
          <w:sz w:val="16"/>
          <w:szCs w:val="16"/>
        </w:rPr>
        <w:t>An account is also classified as a default if it is cancelled within 12 months of the application because it entered debt collections. This could occur if a cardholder missed his or her first payment and so received a call from AXP debt collections requesting payment. If AXP cannot reach the cardholder after multiple attempts, it will place the account in collections even before it is 90 days past billing.</w:t>
      </w:r>
    </w:p>
  </w:footnote>
  <w:footnote w:id="17">
    <w:p w14:paraId="1EBAF9AF" w14:textId="77777777" w:rsidR="00D37F25" w:rsidRDefault="00D37F25">
      <w:pPr>
        <w:pStyle w:val="FootnoteText"/>
      </w:pPr>
      <w:r w:rsidRPr="00575C01">
        <w:rPr>
          <w:rStyle w:val="FootnoteReference"/>
          <w:sz w:val="16"/>
          <w:szCs w:val="16"/>
        </w:rPr>
        <w:footnoteRef/>
      </w:r>
      <w:r w:rsidRPr="00575C01">
        <w:rPr>
          <w:sz w:val="16"/>
          <w:szCs w:val="16"/>
        </w:rPr>
        <w:t xml:space="preserve"> </w:t>
      </w:r>
      <w:r>
        <w:rPr>
          <w:sz w:val="16"/>
          <w:szCs w:val="16"/>
        </w:rPr>
        <w:t>As noted earlier, a</w:t>
      </w:r>
      <w:r w:rsidRPr="00575C01">
        <w:rPr>
          <w:sz w:val="16"/>
          <w:szCs w:val="16"/>
        </w:rPr>
        <w:t>n applicant’s ADSS score may change between the point of pre-screening and the point of underwriting because of financial changes between the two events. Although the model remains substantively the same for both evaluations, the applicant’s actual data is refreshed.</w:t>
      </w:r>
    </w:p>
  </w:footnote>
  <w:footnote w:id="18">
    <w:p w14:paraId="38295905" w14:textId="77777777" w:rsidR="00D37F25" w:rsidRPr="00247880" w:rsidRDefault="00D37F25" w:rsidP="009D4BB7">
      <w:pPr>
        <w:pStyle w:val="FootnoteText"/>
        <w:rPr>
          <w:sz w:val="16"/>
        </w:rPr>
      </w:pPr>
      <w:r w:rsidRPr="00575C01">
        <w:rPr>
          <w:rStyle w:val="FootnoteReference"/>
          <w:sz w:val="16"/>
          <w:szCs w:val="16"/>
        </w:rPr>
        <w:footnoteRef/>
      </w:r>
      <w:r w:rsidRPr="00575C01">
        <w:rPr>
          <w:sz w:val="16"/>
          <w:szCs w:val="16"/>
        </w:rPr>
        <w:t xml:space="preserve"> AXP’s Modeling Strategy Committee requires that each </w:t>
      </w:r>
      <w:r>
        <w:rPr>
          <w:sz w:val="16"/>
          <w:szCs w:val="16"/>
        </w:rPr>
        <w:t xml:space="preserve">model </w:t>
      </w:r>
      <w:r w:rsidRPr="00575C01">
        <w:rPr>
          <w:sz w:val="16"/>
          <w:szCs w:val="16"/>
        </w:rPr>
        <w:t>segment include at least 1,000 defaulters.</w:t>
      </w:r>
    </w:p>
  </w:footnote>
  <w:footnote w:id="19">
    <w:p w14:paraId="2548D615" w14:textId="77777777" w:rsidR="00D37F25" w:rsidRDefault="00D37F25" w:rsidP="009D4BB7">
      <w:pPr>
        <w:pStyle w:val="FootnoteText"/>
      </w:pPr>
      <w:r w:rsidRPr="00247880">
        <w:rPr>
          <w:rStyle w:val="FootnoteReference"/>
          <w:sz w:val="16"/>
        </w:rPr>
        <w:footnoteRef/>
      </w:r>
      <w:r w:rsidRPr="00247880">
        <w:rPr>
          <w:sz w:val="16"/>
        </w:rPr>
        <w:t xml:space="preserve"> For example, defaults rates often fall after the federal government issues tax refunds.</w:t>
      </w:r>
    </w:p>
  </w:footnote>
  <w:footnote w:id="20">
    <w:p w14:paraId="76499F1E" w14:textId="77777777" w:rsidR="00D37F25" w:rsidRPr="00247880" w:rsidRDefault="00D37F25" w:rsidP="00606A38">
      <w:pPr>
        <w:pStyle w:val="FootnoteText"/>
        <w:rPr>
          <w:sz w:val="16"/>
        </w:rPr>
      </w:pPr>
      <w:bookmarkStart w:id="981" w:name="_Ref456770707"/>
      <w:r w:rsidRPr="00247880">
        <w:rPr>
          <w:rStyle w:val="FootnoteReference"/>
          <w:sz w:val="16"/>
        </w:rPr>
        <w:footnoteRef/>
      </w:r>
      <w:r w:rsidRPr="00247880">
        <w:rPr>
          <w:sz w:val="16"/>
        </w:rPr>
        <w:t xml:space="preserve"> Vantage is a credit score created by the three major U.S. consumer credit bureaus (Equifax, Experian, and TransUnion). AXP uses it over FICO, the competitor score, because of the nature of AXP’s vendor agreements. </w:t>
      </w:r>
      <w:bookmarkEnd w:id="981"/>
    </w:p>
  </w:footnote>
  <w:footnote w:id="21">
    <w:p w14:paraId="016A4AA6" w14:textId="77777777" w:rsidR="00D37F25" w:rsidRPr="00575C01" w:rsidRDefault="00D37F25" w:rsidP="003620E1">
      <w:pPr>
        <w:pStyle w:val="FootnoteText"/>
        <w:rPr>
          <w:sz w:val="16"/>
          <w:szCs w:val="16"/>
        </w:rPr>
      </w:pPr>
      <w:r w:rsidRPr="00575C01">
        <w:rPr>
          <w:rStyle w:val="FootnoteReference"/>
          <w:sz w:val="16"/>
          <w:szCs w:val="16"/>
        </w:rPr>
        <w:footnoteRef/>
      </w:r>
      <w:r>
        <w:rPr>
          <w:sz w:val="16"/>
          <w:szCs w:val="16"/>
        </w:rPr>
        <w:t xml:space="preserve"> </w:t>
      </w:r>
      <w:r w:rsidRPr="00575C01">
        <w:rPr>
          <w:sz w:val="16"/>
          <w:szCs w:val="16"/>
        </w:rPr>
        <w:t>AXP offers the Morgan Stanley Credit Card from American Express,® the Schwab Investor Card™ from American Express, and the American Express Platinum Card® for Schwab.</w:t>
      </w:r>
    </w:p>
  </w:footnote>
  <w:footnote w:id="22">
    <w:p w14:paraId="65BE6272" w14:textId="77777777" w:rsidR="00D37F25" w:rsidRDefault="00D37F25">
      <w:pPr>
        <w:pStyle w:val="FootnoteText"/>
      </w:pPr>
      <w:r w:rsidRPr="00575C01">
        <w:rPr>
          <w:rStyle w:val="FootnoteReference"/>
          <w:sz w:val="16"/>
          <w:szCs w:val="16"/>
        </w:rPr>
        <w:footnoteRef/>
      </w:r>
      <w:r w:rsidRPr="00575C01">
        <w:rPr>
          <w:sz w:val="16"/>
          <w:szCs w:val="16"/>
        </w:rPr>
        <w:t xml:space="preserve"> Note that ADSS does not use any application data that forms a prohibited basis under the Fair Housing Act (FHA) and Equal Credit Opportunity Act (ECOA) (for more on fair lending, see section 10.4.1).</w:t>
      </w:r>
    </w:p>
  </w:footnote>
  <w:footnote w:id="23">
    <w:p w14:paraId="53D3ACB2" w14:textId="77777777" w:rsidR="00D37F25" w:rsidRPr="00247880" w:rsidRDefault="00D37F25" w:rsidP="00C51CA0">
      <w:pPr>
        <w:pStyle w:val="FootnoteText"/>
        <w:rPr>
          <w:sz w:val="16"/>
          <w:szCs w:val="22"/>
        </w:rPr>
      </w:pPr>
      <w:r w:rsidRPr="00247880">
        <w:rPr>
          <w:sz w:val="16"/>
          <w:szCs w:val="22"/>
          <w:vertAlign w:val="superscript"/>
        </w:rPr>
        <w:footnoteRef/>
      </w:r>
      <w:r w:rsidRPr="00247880">
        <w:rPr>
          <w:sz w:val="16"/>
          <w:szCs w:val="22"/>
        </w:rPr>
        <w:t xml:space="preserve"> </w:t>
      </w:r>
      <w:r>
        <w:rPr>
          <w:sz w:val="16"/>
          <w:szCs w:val="22"/>
        </w:rPr>
        <w:t xml:space="preserve">IDN is an internal relational database with data on account billings, payments, fees, delinquency status, and more. It is </w:t>
      </w:r>
      <w:r w:rsidRPr="00E15857">
        <w:rPr>
          <w:sz w:val="16"/>
          <w:szCs w:val="22"/>
        </w:rPr>
        <w:t xml:space="preserve">typically populated on a cycle-cut basis, meaning account characteristics are recorded each month when the cardholder’s billing cycle concludes, or “cuts.” </w:t>
      </w:r>
      <w:r w:rsidRPr="00247880">
        <w:rPr>
          <w:sz w:val="16"/>
          <w:szCs w:val="22"/>
        </w:rPr>
        <w:t xml:space="preserve">Thus if an account’s cycle date is October 7, the balance is recorded as of this date and subsequent account activity falls into the November cycle. </w:t>
      </w:r>
    </w:p>
  </w:footnote>
  <w:footnote w:id="24">
    <w:p w14:paraId="7A950293" w14:textId="77777777" w:rsidR="00D37F25" w:rsidRPr="00247880" w:rsidRDefault="00D37F25" w:rsidP="009163EA">
      <w:pPr>
        <w:pStyle w:val="FootnoteText"/>
        <w:rPr>
          <w:sz w:val="16"/>
        </w:rPr>
      </w:pPr>
      <w:r w:rsidRPr="00247880">
        <w:rPr>
          <w:rStyle w:val="FootnoteReference"/>
          <w:sz w:val="16"/>
        </w:rPr>
        <w:footnoteRef/>
      </w:r>
      <w:r w:rsidRPr="00247880">
        <w:rPr>
          <w:sz w:val="16"/>
        </w:rPr>
        <w:t xml:space="preserve"> Throughout this document, “development data” refers to the data used to build the model, in contrast to the data used to test or adjust it.</w:t>
      </w:r>
    </w:p>
  </w:footnote>
  <w:footnote w:id="25">
    <w:p w14:paraId="4190C068" w14:textId="77777777" w:rsidR="00D37F25" w:rsidRPr="00247880" w:rsidRDefault="00D37F25" w:rsidP="009163EA">
      <w:pPr>
        <w:pStyle w:val="FootnoteText"/>
        <w:rPr>
          <w:sz w:val="16"/>
        </w:rPr>
      </w:pPr>
      <w:r w:rsidRPr="00247880">
        <w:rPr>
          <w:rStyle w:val="FootnoteReference"/>
          <w:sz w:val="16"/>
        </w:rPr>
        <w:footnoteRef/>
      </w:r>
      <w:r w:rsidRPr="00247880">
        <w:rPr>
          <w:sz w:val="16"/>
        </w:rPr>
        <w:t xml:space="preserve"> The use of these four </w:t>
      </w:r>
      <w:r>
        <w:rPr>
          <w:sz w:val="16"/>
        </w:rPr>
        <w:t>data set</w:t>
      </w:r>
      <w:r w:rsidRPr="00247880">
        <w:rPr>
          <w:sz w:val="16"/>
        </w:rPr>
        <w:t xml:space="preserve">s—the (1) development </w:t>
      </w:r>
      <w:r>
        <w:rPr>
          <w:sz w:val="16"/>
        </w:rPr>
        <w:t>data set</w:t>
      </w:r>
      <w:r w:rsidRPr="00247880">
        <w:rPr>
          <w:sz w:val="16"/>
        </w:rPr>
        <w:t xml:space="preserve">, (2) out-of-sample </w:t>
      </w:r>
      <w:r>
        <w:rPr>
          <w:sz w:val="16"/>
        </w:rPr>
        <w:t>data set</w:t>
      </w:r>
      <w:r w:rsidRPr="00247880">
        <w:rPr>
          <w:sz w:val="16"/>
        </w:rPr>
        <w:t xml:space="preserve">, (3) out-of-time </w:t>
      </w:r>
      <w:r>
        <w:rPr>
          <w:sz w:val="16"/>
        </w:rPr>
        <w:t>data set</w:t>
      </w:r>
      <w:r w:rsidRPr="00247880">
        <w:rPr>
          <w:sz w:val="16"/>
        </w:rPr>
        <w:t xml:space="preserve">, and (4) early validation </w:t>
      </w:r>
      <w:r>
        <w:rPr>
          <w:sz w:val="16"/>
        </w:rPr>
        <w:t>data set</w:t>
      </w:r>
      <w:r w:rsidRPr="00247880">
        <w:rPr>
          <w:sz w:val="16"/>
        </w:rPr>
        <w:t>—is required by AXP’s Modeling Strategy Committee, or MSC.</w:t>
      </w:r>
    </w:p>
  </w:footnote>
  <w:footnote w:id="26">
    <w:p w14:paraId="69322B1F" w14:textId="77777777" w:rsidR="00D37F25" w:rsidRPr="00247880" w:rsidRDefault="00D37F25" w:rsidP="00B223CF">
      <w:pPr>
        <w:pStyle w:val="FootnoteText"/>
        <w:rPr>
          <w:sz w:val="16"/>
        </w:rPr>
      </w:pPr>
      <w:r w:rsidRPr="00247880">
        <w:rPr>
          <w:rStyle w:val="FootnoteReference"/>
          <w:sz w:val="16"/>
        </w:rPr>
        <w:footnoteRef/>
      </w:r>
      <w:r w:rsidRPr="00247880">
        <w:rPr>
          <w:sz w:val="16"/>
        </w:rPr>
        <w:t xml:space="preserve"> In this process, modelers give precedence to categorical variables over continuous ones, since categorical variables promote stable segments. </w:t>
      </w:r>
    </w:p>
  </w:footnote>
  <w:footnote w:id="27">
    <w:p w14:paraId="44AD4031" w14:textId="77777777" w:rsidR="00D37F25" w:rsidRDefault="00D37F25" w:rsidP="00B223CF">
      <w:pPr>
        <w:pStyle w:val="FootnoteText"/>
      </w:pPr>
      <w:r w:rsidRPr="00247880">
        <w:rPr>
          <w:rStyle w:val="FootnoteReference"/>
          <w:sz w:val="16"/>
        </w:rPr>
        <w:footnoteRef/>
      </w:r>
      <w:r w:rsidRPr="00247880">
        <w:rPr>
          <w:sz w:val="16"/>
        </w:rPr>
        <w:t xml:space="preserve"> A p-value represents the probability that a result is produced by chan</w:t>
      </w:r>
      <w:r>
        <w:rPr>
          <w:sz w:val="16"/>
        </w:rPr>
        <w:t>ce. A p-value threshold of 0.05 means there is a 5</w:t>
      </w:r>
      <w:r w:rsidRPr="00247880">
        <w:rPr>
          <w:sz w:val="16"/>
        </w:rPr>
        <w:t xml:space="preserve"> percent chance that the observed result is caused by chance rather than an underlying real-world relationship. The choice of a p-value threshold indicates what weight of evidence modelers will consider conclusive.</w:t>
      </w:r>
      <w:r w:rsidRPr="00247880">
        <w:t xml:space="preserve"> </w:t>
      </w:r>
    </w:p>
  </w:footnote>
  <w:footnote w:id="28">
    <w:p w14:paraId="45848246" w14:textId="77777777" w:rsidR="00D37F25" w:rsidRPr="00247880" w:rsidRDefault="00D37F25" w:rsidP="00B223CF">
      <w:pPr>
        <w:pStyle w:val="FootnoteText"/>
        <w:rPr>
          <w:sz w:val="16"/>
        </w:rPr>
      </w:pPr>
      <w:r w:rsidRPr="00247880">
        <w:rPr>
          <w:rStyle w:val="FootnoteReference"/>
          <w:sz w:val="16"/>
        </w:rPr>
        <w:footnoteRef/>
      </w:r>
      <w:r w:rsidRPr="00247880">
        <w:rPr>
          <w:sz w:val="16"/>
        </w:rPr>
        <w:t xml:space="preserve"> Minimum or maximum truncations are unnecessary for GBM, where outliers will not bias coefficients. </w:t>
      </w:r>
    </w:p>
  </w:footnote>
  <w:footnote w:id="29">
    <w:p w14:paraId="0786958B" w14:textId="77777777" w:rsidR="00D37F25" w:rsidRPr="00247880" w:rsidRDefault="00D37F25" w:rsidP="00B223CF">
      <w:pPr>
        <w:pStyle w:val="FootnoteText"/>
        <w:rPr>
          <w:sz w:val="16"/>
        </w:rPr>
      </w:pPr>
      <w:r w:rsidRPr="00247880">
        <w:rPr>
          <w:rStyle w:val="FootnoteReference"/>
          <w:sz w:val="16"/>
        </w:rPr>
        <w:footnoteRef/>
      </w:r>
      <w:r w:rsidRPr="00247880">
        <w:rPr>
          <w:sz w:val="16"/>
        </w:rPr>
        <w:t xml:space="preserve"> Significance is measured by the Wald Chi-square statistic, which compares the Wald statistic to a Chi-square distribution.</w:t>
      </w:r>
      <w:r w:rsidRPr="00327655">
        <w:t xml:space="preserve"> </w:t>
      </w:r>
      <w:r w:rsidRPr="00327655">
        <w:rPr>
          <w:sz w:val="16"/>
        </w:rPr>
        <w:t xml:space="preserve">For details of this metric, see Section </w:t>
      </w:r>
      <w:r>
        <w:fldChar w:fldCharType="begin"/>
      </w:r>
      <w:r>
        <w:instrText xml:space="preserve"> REF _Ref453931009 \r \h  \* MERGEFORMAT </w:instrText>
      </w:r>
      <w:r>
        <w:fldChar w:fldCharType="separate"/>
      </w:r>
      <w:r>
        <w:rPr>
          <w:sz w:val="16"/>
        </w:rPr>
        <w:t>16.3</w:t>
      </w:r>
      <w:r>
        <w:fldChar w:fldCharType="end"/>
      </w:r>
      <w:r w:rsidRPr="00327655">
        <w:rPr>
          <w:sz w:val="16"/>
        </w:rPr>
        <w:t xml:space="preserve">: </w:t>
      </w:r>
      <w:r>
        <w:fldChar w:fldCharType="begin"/>
      </w:r>
      <w:r>
        <w:instrText xml:space="preserve"> REF  _Ref453931011 \h  \* MERGEFORMAT </w:instrText>
      </w:r>
      <w:r>
        <w:fldChar w:fldCharType="separate"/>
      </w:r>
      <w:r w:rsidRPr="000E17A9">
        <w:rPr>
          <w:sz w:val="16"/>
        </w:rPr>
        <w:t>Diagnostics</w:t>
      </w:r>
      <w:r>
        <w:fldChar w:fldCharType="end"/>
      </w:r>
      <w:r w:rsidRPr="00327655">
        <w:rPr>
          <w:sz w:val="16"/>
        </w:rPr>
        <w:t>.</w:t>
      </w:r>
    </w:p>
  </w:footnote>
  <w:footnote w:id="30">
    <w:p w14:paraId="5123AE5E" w14:textId="77777777" w:rsidR="00D37F25" w:rsidRPr="00247880" w:rsidRDefault="00D37F25" w:rsidP="00F72003">
      <w:pPr>
        <w:pStyle w:val="FootnoteText"/>
        <w:rPr>
          <w:sz w:val="16"/>
        </w:rPr>
      </w:pPr>
      <w:r w:rsidRPr="00247880">
        <w:rPr>
          <w:rStyle w:val="FootnoteReference"/>
          <w:sz w:val="16"/>
        </w:rPr>
        <w:footnoteRef/>
      </w:r>
      <w:r w:rsidRPr="00247880">
        <w:rPr>
          <w:sz w:val="16"/>
        </w:rPr>
        <w:t xml:space="preserve"> This assumes the default rate is less than one percent. If the default rate is two percent, for example, the perfect model will capture all defaulters in the </w:t>
      </w:r>
      <w:r>
        <w:rPr>
          <w:sz w:val="16"/>
        </w:rPr>
        <w:t xml:space="preserve">riskiest </w:t>
      </w:r>
      <w:r w:rsidRPr="00247880">
        <w:rPr>
          <w:sz w:val="16"/>
        </w:rPr>
        <w:t>two percentiles, and so forth.</w:t>
      </w:r>
    </w:p>
  </w:footnote>
  <w:footnote w:id="31">
    <w:p w14:paraId="60E520D1" w14:textId="77777777" w:rsidR="00D37F25" w:rsidRDefault="00D37F25">
      <w:pPr>
        <w:pStyle w:val="FootnoteText"/>
      </w:pPr>
      <w:r>
        <w:rPr>
          <w:rStyle w:val="FootnoteReference"/>
        </w:rPr>
        <w:footnoteRef/>
      </w:r>
      <w:r>
        <w:t xml:space="preserve"> </w:t>
      </w:r>
      <w:r w:rsidRPr="00CD102D">
        <w:rPr>
          <w:sz w:val="16"/>
        </w:rPr>
        <w:t>Hamerle, Rauhmeier and Rösch (2003) and Hand (2009) discuss the non-comparability of Gini scores for different portfolios.</w:t>
      </w:r>
    </w:p>
  </w:footnote>
  <w:footnote w:id="32">
    <w:p w14:paraId="5128D581" w14:textId="77777777" w:rsidR="00D37F25" w:rsidRPr="00575C01" w:rsidRDefault="00D37F25">
      <w:pPr>
        <w:pStyle w:val="FootnoteText"/>
        <w:rPr>
          <w:sz w:val="16"/>
          <w:szCs w:val="16"/>
        </w:rPr>
      </w:pPr>
      <w:r w:rsidRPr="00575C01">
        <w:rPr>
          <w:rStyle w:val="FootnoteReference"/>
          <w:sz w:val="16"/>
          <w:szCs w:val="16"/>
        </w:rPr>
        <w:footnoteRef/>
      </w:r>
      <w:r w:rsidRPr="00575C01">
        <w:rPr>
          <w:sz w:val="16"/>
          <w:szCs w:val="16"/>
        </w:rPr>
        <w:t xml:space="preserve"> Modelers use the final ADSS score after all post-model adjustments.</w:t>
      </w:r>
    </w:p>
  </w:footnote>
  <w:footnote w:id="33">
    <w:p w14:paraId="26939F11" w14:textId="77777777" w:rsidR="00D37F25" w:rsidRDefault="00D37F25">
      <w:pPr>
        <w:pStyle w:val="FootnoteText"/>
      </w:pPr>
      <w:r>
        <w:rPr>
          <w:rStyle w:val="FootnoteReference"/>
        </w:rPr>
        <w:footnoteRef/>
      </w:r>
      <w:r>
        <w:t xml:space="preserve"> </w:t>
      </w:r>
      <w:r w:rsidRPr="00F01936">
        <w:rPr>
          <w:sz w:val="16"/>
        </w:rPr>
        <w:t>For simple regression, the marginal sensitivity of the dependent variable to a change in an independent variable is measured by the latter’s coefficient. When building a logistic regression model, however, modelers transform the dependent variable and alter independent variables through transformations or capping and flooring. These complications make interpreting the coefficient less straightforward.</w:t>
      </w:r>
    </w:p>
  </w:footnote>
  <w:footnote w:id="34">
    <w:p w14:paraId="084A038E" w14:textId="77777777" w:rsidR="00D37F25" w:rsidRDefault="00D37F25" w:rsidP="008A73D2">
      <w:pPr>
        <w:pStyle w:val="FootnoteText"/>
        <w:rPr>
          <w:rFonts w:ascii="BentonSansCond Light" w:hAnsi="BentonSansCond Light"/>
          <w:sz w:val="18"/>
        </w:rPr>
      </w:pPr>
      <w:r>
        <w:rPr>
          <w:rStyle w:val="FootnoteReference"/>
        </w:rPr>
        <w:footnoteRef/>
      </w:r>
      <w:r>
        <w:t xml:space="preserve"> </w:t>
      </w:r>
      <w:r w:rsidRPr="00B84A4E">
        <w:rPr>
          <w:rFonts w:ascii="BentonSansCond Light" w:hAnsi="BentonSansCond Light"/>
          <w:sz w:val="18"/>
        </w:rPr>
        <w:t>All Decision Science models other than CCAR and Basel fall under the purview of AXP’s Modeling Strategy Committee, or MSC. CCAR and Basel models fall under the CCAR/Basel/Economic Capital Modeling Committee.</w:t>
      </w:r>
    </w:p>
    <w:p w14:paraId="1A7710CA" w14:textId="77777777" w:rsidR="00D37F25" w:rsidRDefault="00D37F25" w:rsidP="008A73D2">
      <w:pPr>
        <w:pStyle w:val="FootnoteText"/>
      </w:pPr>
    </w:p>
  </w:footnote>
  <w:footnote w:id="35">
    <w:p w14:paraId="64CBE3AE" w14:textId="77777777" w:rsidR="00D37F25" w:rsidRPr="00247880" w:rsidRDefault="00D37F25">
      <w:pPr>
        <w:pStyle w:val="FootnoteText"/>
        <w:rPr>
          <w:sz w:val="16"/>
        </w:rPr>
      </w:pPr>
      <w:r w:rsidRPr="00247880">
        <w:rPr>
          <w:rStyle w:val="FootnoteReference"/>
          <w:sz w:val="16"/>
        </w:rPr>
        <w:footnoteRef/>
      </w:r>
      <w:r w:rsidRPr="00247880">
        <w:rPr>
          <w:sz w:val="16"/>
        </w:rPr>
        <w:t xml:space="preserve"> The extent of the validation is proportional to model importance: models classified as critical, significant, or moderate impact require full independent validations. Low-impact models are validated by EMVG or by an independent peer reviewer.</w:t>
      </w:r>
    </w:p>
  </w:footnote>
  <w:footnote w:id="36">
    <w:p w14:paraId="7CEA834B" w14:textId="77777777" w:rsidR="00D37F25" w:rsidRPr="00247880" w:rsidRDefault="00D37F25" w:rsidP="00B77E21">
      <w:pPr>
        <w:pStyle w:val="FootnoteText"/>
        <w:rPr>
          <w:sz w:val="16"/>
        </w:rPr>
      </w:pPr>
      <w:r w:rsidRPr="00247880">
        <w:rPr>
          <w:rStyle w:val="FootnoteReference"/>
          <w:sz w:val="16"/>
        </w:rPr>
        <w:footnoteRef/>
      </w:r>
      <w:r w:rsidRPr="00247880">
        <w:rPr>
          <w:sz w:val="16"/>
        </w:rPr>
        <w:t xml:space="preserve"> The frequency of re-validations depends on the use of the model and its importance to AXP. A validation could occur earlier than planned due to material changes to the model or its data. </w:t>
      </w:r>
    </w:p>
  </w:footnote>
  <w:footnote w:id="37">
    <w:p w14:paraId="4BBBC277" w14:textId="77777777" w:rsidR="00D37F25" w:rsidRPr="00F93AD8" w:rsidRDefault="00D37F25" w:rsidP="00FD3EBF">
      <w:pPr>
        <w:pStyle w:val="FootnoteText"/>
      </w:pPr>
      <w:r w:rsidRPr="00247880">
        <w:rPr>
          <w:rStyle w:val="FootnoteReference"/>
          <w:sz w:val="16"/>
        </w:rPr>
        <w:footnoteRef/>
      </w:r>
      <w:r w:rsidRPr="00247880">
        <w:rPr>
          <w:sz w:val="16"/>
        </w:rPr>
        <w:t xml:space="preserve"> At the beginning of this process, the modeling team completes Fair Lending’s Risk Intake Form to record the variables used in the model. Variables are subject to review if they are available to models, regardless of whether they are actually used. This includes both independent and segmentation variables.</w:t>
      </w:r>
    </w:p>
  </w:footnote>
  <w:footnote w:id="38">
    <w:p w14:paraId="7D20308F" w14:textId="77777777" w:rsidR="00D37F25" w:rsidRPr="00575C01" w:rsidRDefault="00D37F25" w:rsidP="00FD3EBF">
      <w:pPr>
        <w:pStyle w:val="FootnoteText"/>
        <w:rPr>
          <w:sz w:val="16"/>
          <w:szCs w:val="16"/>
        </w:rPr>
      </w:pPr>
      <w:r w:rsidRPr="00575C01">
        <w:rPr>
          <w:rStyle w:val="FootnoteReference"/>
          <w:sz w:val="16"/>
          <w:szCs w:val="16"/>
        </w:rPr>
        <w:footnoteRef/>
      </w:r>
      <w:r w:rsidRPr="00575C01">
        <w:rPr>
          <w:sz w:val="16"/>
          <w:szCs w:val="16"/>
        </w:rPr>
        <w:t xml:space="preserve"> FLPO review is not required for variables that are newly excluded or were approved in previous models.</w:t>
      </w:r>
    </w:p>
  </w:footnote>
  <w:footnote w:id="39">
    <w:p w14:paraId="56F3DC47" w14:textId="77777777" w:rsidR="00D37F25" w:rsidRPr="00575C01" w:rsidRDefault="00D37F25" w:rsidP="00FD3EBF">
      <w:pPr>
        <w:pStyle w:val="FootnoteText"/>
        <w:rPr>
          <w:sz w:val="16"/>
          <w:szCs w:val="16"/>
        </w:rPr>
      </w:pPr>
      <w:r w:rsidRPr="00575C01">
        <w:rPr>
          <w:rStyle w:val="FootnoteReference"/>
          <w:sz w:val="16"/>
          <w:szCs w:val="16"/>
        </w:rPr>
        <w:footnoteRef/>
      </w:r>
      <w:r w:rsidRPr="00575C01">
        <w:rPr>
          <w:sz w:val="16"/>
          <w:szCs w:val="16"/>
        </w:rPr>
        <w:t xml:space="preserve"> Age may be considered when certain conditions are met. Modelers seeking to use age-related variables should discuss these conditions with the FLPO.</w:t>
      </w:r>
    </w:p>
  </w:footnote>
  <w:footnote w:id="40">
    <w:p w14:paraId="64567339" w14:textId="77777777" w:rsidR="00D37F25" w:rsidRDefault="00D37F25" w:rsidP="00B77E21">
      <w:pPr>
        <w:pStyle w:val="FootnoteText"/>
      </w:pPr>
      <w:r w:rsidRPr="00575C01">
        <w:rPr>
          <w:rStyle w:val="FootnoteReference"/>
          <w:sz w:val="16"/>
          <w:szCs w:val="16"/>
        </w:rPr>
        <w:footnoteRef/>
      </w:r>
      <w:r w:rsidRPr="00575C01">
        <w:rPr>
          <w:sz w:val="16"/>
          <w:szCs w:val="16"/>
        </w:rPr>
        <w:t xml:space="preserve"> MSC is a sub-committee of AXP’s Individual Credit Risk Committee (ICRC). In this context, “individual” refers to models relating to consumer or small business customers. Separate committees manage models for institutional borrowers.</w:t>
      </w:r>
    </w:p>
  </w:footnote>
  <w:footnote w:id="41">
    <w:p w14:paraId="638F2CF8" w14:textId="77777777" w:rsidR="00D37F25" w:rsidRPr="00247880" w:rsidRDefault="00D37F25">
      <w:pPr>
        <w:pStyle w:val="FootnoteText"/>
        <w:rPr>
          <w:sz w:val="16"/>
        </w:rPr>
      </w:pPr>
      <w:r w:rsidRPr="00247880">
        <w:rPr>
          <w:rStyle w:val="FootnoteReference"/>
          <w:sz w:val="16"/>
        </w:rPr>
        <w:footnoteRef/>
      </w:r>
      <w:r w:rsidRPr="00247880">
        <w:rPr>
          <w:sz w:val="16"/>
        </w:rPr>
        <w:t xml:space="preserve"> At this point, the MSC, along with EMVG and the vice president managing the modeling effort, officially approve a Risk Change Management (RCM) request. The history of RCMs serves as the archive of past changes to the model. They include descriptions of model changes; the justification for these changes; results of implementation tests; and approvals.</w:t>
      </w:r>
    </w:p>
  </w:footnote>
  <w:footnote w:id="42">
    <w:p w14:paraId="06BD0914" w14:textId="77777777" w:rsidR="00D37F25" w:rsidRPr="00247880" w:rsidRDefault="00D37F25" w:rsidP="003F470C">
      <w:pPr>
        <w:pStyle w:val="FootnoteText"/>
        <w:rPr>
          <w:sz w:val="16"/>
        </w:rPr>
      </w:pPr>
      <w:r w:rsidRPr="00247880">
        <w:rPr>
          <w:rStyle w:val="FootnoteReference"/>
          <w:sz w:val="16"/>
        </w:rPr>
        <w:footnoteRef/>
      </w:r>
      <w:r w:rsidRPr="00247880">
        <w:rPr>
          <w:sz w:val="16"/>
        </w:rPr>
        <w:t xml:space="preserve"> Data treatments include statistical transformations of independent variables as well as floors (minimum values), caps (maximum values), and procedures for imputing missing or zero values.</w:t>
      </w:r>
    </w:p>
  </w:footnote>
  <w:footnote w:id="43">
    <w:p w14:paraId="1D11F5B9" w14:textId="77777777" w:rsidR="00D37F25" w:rsidRDefault="00D37F25" w:rsidP="004004D7">
      <w:pPr>
        <w:pStyle w:val="FootnoteText"/>
      </w:pPr>
      <w:r w:rsidRPr="00247880">
        <w:rPr>
          <w:rStyle w:val="FootnoteReference"/>
          <w:sz w:val="16"/>
        </w:rPr>
        <w:footnoteRef/>
      </w:r>
      <w:r w:rsidRPr="00247880">
        <w:rPr>
          <w:sz w:val="16"/>
        </w:rPr>
        <w:t xml:space="preserve"> Specifically, RIM’s Advanced Risk Capabilities (ARC) team sends the modeling team a Post Implementation Validation (PIV) file with the results. Testing is complete when the modeling team signs and dates this file.</w:t>
      </w:r>
    </w:p>
  </w:footnote>
  <w:footnote w:id="44">
    <w:p w14:paraId="550C6930" w14:textId="77777777" w:rsidR="00D37F25" w:rsidRPr="00575C01" w:rsidRDefault="00D37F25" w:rsidP="00E15A82">
      <w:pPr>
        <w:pStyle w:val="FootnoteText"/>
        <w:rPr>
          <w:sz w:val="16"/>
          <w:szCs w:val="16"/>
        </w:rPr>
      </w:pPr>
      <w:r w:rsidRPr="00575C01">
        <w:rPr>
          <w:rStyle w:val="FootnoteReference"/>
          <w:sz w:val="16"/>
          <w:szCs w:val="16"/>
        </w:rPr>
        <w:footnoteRef/>
      </w:r>
      <w:r w:rsidRPr="00575C01">
        <w:rPr>
          <w:sz w:val="16"/>
          <w:szCs w:val="16"/>
        </w:rPr>
        <w:t xml:space="preserve"> CMV estimates the five-year discounted cash flow associated with an account. It considers the acocunt’s risk attributes (expected attrition rate, expected default rate, expended spending, expected unpaid balance, and so forth); product economics (weighted APR, variable margin of spending, and rewards cost); and background economic considerations (cost of funds, recover rates, and so forth).</w:t>
      </w:r>
    </w:p>
  </w:footnote>
  <w:footnote w:id="45">
    <w:p w14:paraId="582C2C01" w14:textId="77777777" w:rsidR="00D37F25" w:rsidRPr="00575C01" w:rsidRDefault="00D37F25" w:rsidP="007C0F3D">
      <w:pPr>
        <w:pStyle w:val="FootnoteText"/>
        <w:rPr>
          <w:sz w:val="16"/>
          <w:szCs w:val="16"/>
        </w:rPr>
      </w:pPr>
      <w:r w:rsidRPr="00575C01">
        <w:rPr>
          <w:rStyle w:val="FootnoteReference"/>
          <w:sz w:val="16"/>
          <w:szCs w:val="16"/>
        </w:rPr>
        <w:footnoteRef/>
      </w:r>
      <w:r w:rsidRPr="00575C01">
        <w:rPr>
          <w:sz w:val="16"/>
          <w:szCs w:val="16"/>
        </w:rPr>
        <w:t xml:space="preserve"> Lead markets are Australia, Canada, Japan, Mexico, and the UK.</w:t>
      </w:r>
    </w:p>
  </w:footnote>
  <w:footnote w:id="46">
    <w:p w14:paraId="31A10CD6" w14:textId="77777777" w:rsidR="00D37F25" w:rsidRDefault="00D37F25" w:rsidP="00F2603E">
      <w:pPr>
        <w:pStyle w:val="FootnoteText"/>
      </w:pPr>
      <w:r w:rsidRPr="00575C01">
        <w:rPr>
          <w:rStyle w:val="FootnoteReference"/>
          <w:sz w:val="16"/>
          <w:szCs w:val="16"/>
        </w:rPr>
        <w:footnoteRef/>
      </w:r>
      <w:r w:rsidRPr="00575C01">
        <w:rPr>
          <w:sz w:val="16"/>
          <w:szCs w:val="16"/>
        </w:rPr>
        <w:t xml:space="preserve"> Segments may be combined for model tracking if they contain fewer than 1000 defaulters.</w:t>
      </w:r>
    </w:p>
  </w:footnote>
  <w:footnote w:id="47">
    <w:p w14:paraId="0A764BDB" w14:textId="77777777" w:rsidR="00D37F25" w:rsidRPr="00247880" w:rsidRDefault="00D37F25" w:rsidP="00BB3638">
      <w:pPr>
        <w:pStyle w:val="FootnoteText"/>
        <w:rPr>
          <w:sz w:val="16"/>
        </w:rPr>
      </w:pPr>
      <w:r w:rsidRPr="00247880">
        <w:rPr>
          <w:rStyle w:val="FootnoteReference"/>
          <w:sz w:val="16"/>
        </w:rPr>
        <w:footnoteRef/>
      </w:r>
      <w:r w:rsidRPr="00247880">
        <w:rPr>
          <w:sz w:val="16"/>
        </w:rPr>
        <w:t xml:space="preserve"> The threshold is 5,000 defaulters for consumer and OPEN models, and 2,000 for non-U.S. models.</w:t>
      </w:r>
    </w:p>
  </w:footnote>
  <w:footnote w:id="48">
    <w:p w14:paraId="7748C96D" w14:textId="77777777" w:rsidR="00D37F25" w:rsidRPr="00247880" w:rsidRDefault="00D37F25" w:rsidP="00BB3638">
      <w:pPr>
        <w:pStyle w:val="FootnoteText"/>
        <w:rPr>
          <w:sz w:val="16"/>
        </w:rPr>
      </w:pPr>
      <w:r w:rsidRPr="00247880">
        <w:rPr>
          <w:rStyle w:val="FootnoteReference"/>
          <w:sz w:val="16"/>
        </w:rPr>
        <w:footnoteRef/>
      </w:r>
      <w:r w:rsidRPr="00247880">
        <w:rPr>
          <w:sz w:val="16"/>
        </w:rPr>
        <w:t xml:space="preserve"> More specifically, modelers typically select the three most recent vintages that allow 18 months of future data.</w:t>
      </w:r>
    </w:p>
  </w:footnote>
  <w:footnote w:id="49">
    <w:p w14:paraId="3E6455A1" w14:textId="77777777" w:rsidR="00D37F25" w:rsidRDefault="00D37F25" w:rsidP="00BB3638">
      <w:pPr>
        <w:pStyle w:val="FootnoteText"/>
      </w:pPr>
      <w:r w:rsidRPr="00247880">
        <w:rPr>
          <w:rStyle w:val="FootnoteReference"/>
          <w:sz w:val="16"/>
        </w:rPr>
        <w:footnoteRef/>
      </w:r>
      <w:r w:rsidRPr="00247880">
        <w:rPr>
          <w:sz w:val="16"/>
        </w:rPr>
        <w:t xml:space="preserve"> For larger segments, modelers may perform this analysis at the more granular level of score band.</w:t>
      </w:r>
    </w:p>
  </w:footnote>
  <w:footnote w:id="50">
    <w:p w14:paraId="2A35E538" w14:textId="77777777" w:rsidR="00D37F25" w:rsidRPr="00575C01" w:rsidRDefault="00D37F25" w:rsidP="00BB3638">
      <w:pPr>
        <w:pStyle w:val="FootnoteText"/>
        <w:rPr>
          <w:sz w:val="16"/>
          <w:szCs w:val="16"/>
        </w:rPr>
      </w:pPr>
      <w:r w:rsidRPr="00575C01">
        <w:rPr>
          <w:rStyle w:val="FootnoteReference"/>
          <w:sz w:val="16"/>
          <w:szCs w:val="16"/>
        </w:rPr>
        <w:footnoteRef/>
      </w:r>
      <w:r w:rsidRPr="00575C01">
        <w:rPr>
          <w:sz w:val="16"/>
          <w:szCs w:val="16"/>
        </w:rPr>
        <w:t xml:space="preserve"> The cash usage segment pools cardholders across products (charge, lending, and linked).</w:t>
      </w:r>
    </w:p>
  </w:footnote>
  <w:footnote w:id="51">
    <w:p w14:paraId="70A7661D" w14:textId="77777777" w:rsidR="00D37F25" w:rsidRPr="00575C01" w:rsidRDefault="00D37F25" w:rsidP="00492187">
      <w:pPr>
        <w:pStyle w:val="FootnoteText"/>
        <w:rPr>
          <w:sz w:val="16"/>
          <w:szCs w:val="16"/>
        </w:rPr>
      </w:pPr>
      <w:r w:rsidRPr="00575C01">
        <w:rPr>
          <w:rStyle w:val="FootnoteReference"/>
          <w:sz w:val="16"/>
          <w:szCs w:val="16"/>
        </w:rPr>
        <w:footnoteRef/>
      </w:r>
      <w:r w:rsidRPr="00575C01">
        <w:rPr>
          <w:sz w:val="16"/>
          <w:szCs w:val="16"/>
        </w:rPr>
        <w:t xml:space="preserve"> This is net of membership rewards costs.</w:t>
      </w:r>
    </w:p>
  </w:footnote>
  <w:footnote w:id="52">
    <w:p w14:paraId="61055F65" w14:textId="77777777" w:rsidR="00D37F25" w:rsidRPr="00492187" w:rsidRDefault="00D37F25" w:rsidP="00492187">
      <w:pPr>
        <w:pStyle w:val="FootnoteText"/>
        <w:rPr>
          <w:sz w:val="18"/>
        </w:rPr>
      </w:pPr>
      <w:r w:rsidRPr="00575C01">
        <w:rPr>
          <w:sz w:val="16"/>
          <w:szCs w:val="16"/>
          <w:vertAlign w:val="superscript"/>
        </w:rPr>
        <w:footnoteRef/>
      </w:r>
      <w:r w:rsidRPr="00575C01">
        <w:rPr>
          <w:sz w:val="16"/>
          <w:szCs w:val="16"/>
        </w:rPr>
        <w:t xml:space="preserve"> This is net of account-level fixed costs.</w:t>
      </w:r>
    </w:p>
  </w:footnote>
  <w:footnote w:id="53">
    <w:p w14:paraId="26297F15" w14:textId="77777777" w:rsidR="00D37F25" w:rsidRDefault="00D37F25" w:rsidP="0076114F">
      <w:pPr>
        <w:pStyle w:val="FootnoteText"/>
      </w:pPr>
      <w:r>
        <w:rPr>
          <w:rStyle w:val="FootnoteReference"/>
        </w:rPr>
        <w:footnoteRef/>
      </w:r>
      <w:r>
        <w:t xml:space="preserve"> </w:t>
      </w:r>
      <w:r w:rsidRPr="009D6DAB">
        <w:rPr>
          <w:sz w:val="18"/>
          <w:szCs w:val="18"/>
        </w:rPr>
        <w:t>Modelers typically cap the maximum revolving LOC balance to $35,000 to $50,000 and communicate this limit through terms and conditions. This limit is not a committed line of credit and can be suspended at our discretion.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A5905" w14:textId="77777777" w:rsidR="00D37F25" w:rsidRDefault="00D37F2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7A66D" w14:textId="77777777" w:rsidR="00D37F25" w:rsidRPr="00E42995" w:rsidRDefault="00D37F25" w:rsidP="000D2475">
    <w:pPr>
      <w:pStyle w:val="Header"/>
      <w:rPr>
        <w:rFonts w:ascii="BentonSansCond Bold" w:hAnsi="BentonSansCond Bold"/>
        <w:b/>
        <w:color w:val="002763"/>
        <w:szCs w:val="20"/>
      </w:rPr>
    </w:pPr>
  </w:p>
  <w:p w14:paraId="7CB84BC1" w14:textId="77AE3805" w:rsidR="00D37F25" w:rsidRPr="00E42995" w:rsidRDefault="00D37F25" w:rsidP="000D2475">
    <w:pPr>
      <w:pStyle w:val="Header"/>
      <w:rPr>
        <w:rFonts w:ascii="BentonSansCond Bold" w:hAnsi="BentonSansCond Bold"/>
        <w:b/>
        <w:color w:val="002763"/>
        <w:szCs w:val="20"/>
      </w:rPr>
    </w:pPr>
    <w:r>
      <w:rPr>
        <w:noProof/>
        <w:szCs w:val="19"/>
      </w:rPr>
      <mc:AlternateContent>
        <mc:Choice Requires="wps">
          <w:drawing>
            <wp:anchor distT="0" distB="0" distL="114300" distR="114300" simplePos="0" relativeHeight="251656704" behindDoc="0" locked="0" layoutInCell="1" allowOverlap="1" wp14:anchorId="69654561" wp14:editId="328A1E03">
              <wp:simplePos x="0" y="0"/>
              <wp:positionH relativeFrom="column">
                <wp:posOffset>2425065</wp:posOffset>
              </wp:positionH>
              <wp:positionV relativeFrom="margin">
                <wp:posOffset>-572135</wp:posOffset>
              </wp:positionV>
              <wp:extent cx="3613785" cy="448945"/>
              <wp:effectExtent l="0" t="0" r="0" b="0"/>
              <wp:wrapNone/>
              <wp:docPr id="5"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3785" cy="448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type="none" w="sm" len="med"/>
                          </a14:hiddenLine>
                        </a:ext>
                      </a:extLst>
                    </wps:spPr>
                    <wps:txbx>
                      <w:txbxContent>
                        <w:p w14:paraId="1127CE39" w14:textId="77777777" w:rsidR="00D37F25" w:rsidRPr="00575C01" w:rsidRDefault="00D37F25" w:rsidP="00D869F2">
                          <w:pPr>
                            <w:jc w:val="right"/>
                            <w:rPr>
                              <w:szCs w:val="18"/>
                            </w:rPr>
                          </w:pPr>
                          <w:r w:rsidRPr="00575C01">
                            <w:rPr>
                              <w:szCs w:val="18"/>
                            </w:rPr>
                            <w:t xml:space="preserve">Section </w:t>
                          </w:r>
                          <w:fldSimple w:instr=" STYLEREF  &quot;Heading 1&quot; \n  \* MERGEFORMAT ">
                            <w:r w:rsidR="008E399A" w:rsidRPr="008E399A">
                              <w:rPr>
                                <w:noProof/>
                                <w:szCs w:val="18"/>
                              </w:rPr>
                              <w:t>3</w:t>
                            </w:r>
                          </w:fldSimple>
                          <w:r w:rsidRPr="00575C01">
                            <w:rPr>
                              <w:szCs w:val="18"/>
                            </w:rPr>
                            <w:t xml:space="preserve">: </w:t>
                          </w:r>
                          <w:fldSimple w:instr=" STYLEREF  &quot;Heading 1&quot;  \* MERGEFORMAT ">
                            <w:r w:rsidR="008E399A" w:rsidRPr="008E399A">
                              <w:rPr>
                                <w:noProof/>
                                <w:szCs w:val="18"/>
                              </w:rPr>
                              <w:t>Executive</w:t>
                            </w:r>
                            <w:r w:rsidR="008E399A">
                              <w:rPr>
                                <w:noProof/>
                              </w:rPr>
                              <w:t xml:space="preserve"> Summary</w:t>
                            </w:r>
                          </w:fldSimple>
                        </w:p>
                        <w:p w14:paraId="3F1F21F8" w14:textId="77777777" w:rsidR="00D37F25" w:rsidRPr="00E42995" w:rsidRDefault="00D37F25" w:rsidP="00D869F2">
                          <w:pPr>
                            <w:jc w:val="right"/>
                            <w:rPr>
                              <w:noProof/>
                              <w:sz w:val="6"/>
                            </w:rPr>
                          </w:pPr>
                        </w:p>
                        <w:p w14:paraId="286708F4" w14:textId="77777777" w:rsidR="00D37F25" w:rsidRDefault="00D37F25" w:rsidP="00D869F2"/>
                        <w:p w14:paraId="13CF34A9" w14:textId="77777777" w:rsidR="00D37F25" w:rsidRPr="00D869F2" w:rsidRDefault="00D37F25" w:rsidP="00D869F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54561" id="_x0000_t202" coordsize="21600,21600" o:spt="202" path="m,l,21600r21600,l21600,xe">
              <v:stroke joinstyle="miter"/>
              <v:path gradientshapeok="t" o:connecttype="rect"/>
            </v:shapetype>
            <v:shape id="Text Box 79" o:spid="_x0000_s1183" type="#_x0000_t202" style="position:absolute;margin-left:190.95pt;margin-top:-45.05pt;width:284.55pt;height:35.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" stroked="f">
              <v:stroke endarrowwidth="narrow"/>
              <v:textbox>
                <w:txbxContent>
                  <w:p w14:paraId="1127CE39" w14:textId="77777777" w:rsidR="00D37F25" w:rsidRPr="00575C01" w:rsidRDefault="00D37F25" w:rsidP="00D869F2">
                    <w:pPr>
                      <w:jc w:val="right"/>
                      <w:rPr>
                        <w:szCs w:val="18"/>
                      </w:rPr>
                    </w:pPr>
                    <w:r w:rsidRPr="00575C01">
                      <w:rPr>
                        <w:szCs w:val="18"/>
                      </w:rPr>
                      <w:t xml:space="preserve">Section </w:t>
                    </w:r>
                    <w:fldSimple w:instr=" STYLEREF  &quot;Heading 1&quot; \n  \* MERGEFORMAT ">
                      <w:r w:rsidR="008E399A" w:rsidRPr="008E399A">
                        <w:rPr>
                          <w:noProof/>
                          <w:szCs w:val="18"/>
                        </w:rPr>
                        <w:t>3</w:t>
                      </w:r>
                    </w:fldSimple>
                    <w:r w:rsidRPr="00575C01">
                      <w:rPr>
                        <w:szCs w:val="18"/>
                      </w:rPr>
                      <w:t xml:space="preserve">: </w:t>
                    </w:r>
                    <w:fldSimple w:instr=" STYLEREF  &quot;Heading 1&quot;  \* MERGEFORMAT ">
                      <w:r w:rsidR="008E399A" w:rsidRPr="008E399A">
                        <w:rPr>
                          <w:noProof/>
                          <w:szCs w:val="18"/>
                        </w:rPr>
                        <w:t>Executive</w:t>
                      </w:r>
                      <w:r w:rsidR="008E399A">
                        <w:rPr>
                          <w:noProof/>
                        </w:rPr>
                        <w:t xml:space="preserve"> Summary</w:t>
                      </w:r>
                    </w:fldSimple>
                  </w:p>
                  <w:p w14:paraId="3F1F21F8" w14:textId="77777777" w:rsidR="00D37F25" w:rsidRPr="00E42995" w:rsidRDefault="00D37F25" w:rsidP="00D869F2">
                    <w:pPr>
                      <w:jc w:val="right"/>
                      <w:rPr>
                        <w:noProof/>
                        <w:sz w:val="6"/>
                      </w:rPr>
                    </w:pPr>
                  </w:p>
                  <w:p w14:paraId="286708F4" w14:textId="77777777" w:rsidR="00D37F25" w:rsidRDefault="00D37F25" w:rsidP="00D869F2"/>
                  <w:p w14:paraId="13CF34A9" w14:textId="77777777" w:rsidR="00D37F25" w:rsidRPr="00D869F2" w:rsidRDefault="00D37F25" w:rsidP="00D869F2"/>
                </w:txbxContent>
              </v:textbox>
              <w10:wrap anchory="margin"/>
            </v:shape>
          </w:pict>
        </mc:Fallback>
      </mc:AlternateContent>
    </w:r>
    <w:r w:rsidRPr="00E42995">
      <w:rPr>
        <w:rFonts w:ascii="BentonSansCond Bold" w:hAnsi="BentonSansCond Bold"/>
        <w:b/>
        <w:color w:val="002763"/>
        <w:szCs w:val="20"/>
      </w:rPr>
      <w:t xml:space="preserve">Acquisition Decision Support System </w:t>
    </w:r>
  </w:p>
  <w:p w14:paraId="453F391A" w14:textId="77777777" w:rsidR="00D37F25" w:rsidRPr="00B564BD" w:rsidRDefault="00D37F25" w:rsidP="000D2475">
    <w:pPr>
      <w:pStyle w:val="Header"/>
      <w:tabs>
        <w:tab w:val="clear" w:pos="4680"/>
        <w:tab w:val="clear" w:pos="9360"/>
        <w:tab w:val="left" w:pos="3005"/>
      </w:tabs>
      <w:rPr>
        <w:rFonts w:ascii="BentonSansCond Bold" w:hAnsi="BentonSansCond Bold"/>
        <w:b/>
        <w:color w:val="002763"/>
        <w:sz w:val="2"/>
        <w:szCs w:val="20"/>
      </w:rPr>
    </w:pPr>
    <w:r w:rsidRPr="00B564BD">
      <w:rPr>
        <w:rFonts w:ascii="BentonSansCond Bold" w:hAnsi="BentonSansCond Bold"/>
        <w:b/>
        <w:color w:val="002763"/>
        <w:sz w:val="2"/>
        <w:szCs w:val="20"/>
      </w:rPr>
      <w:tab/>
    </w:r>
  </w:p>
  <w:p w14:paraId="257E7C61" w14:textId="77777777" w:rsidR="00D37F25" w:rsidRPr="00E42995" w:rsidRDefault="00D37F25" w:rsidP="000D2475">
    <w:pPr>
      <w:pStyle w:val="Header"/>
      <w:rPr>
        <w:rFonts w:ascii="BentonSansCond Bold" w:hAnsi="BentonSansCond Bold"/>
        <w:b/>
        <w:color w:val="002763"/>
        <w:szCs w:val="20"/>
      </w:rPr>
    </w:pPr>
    <w:r w:rsidRPr="00E42995">
      <w:rPr>
        <w:rFonts w:ascii="BentonSansCond Bold" w:hAnsi="BentonSansCond Bold"/>
        <w:b/>
        <w:color w:val="002763"/>
        <w:szCs w:val="20"/>
      </w:rPr>
      <w:t>Methodology Manual</w:t>
    </w:r>
  </w:p>
  <w:p w14:paraId="0076583A" w14:textId="77777777" w:rsidR="00D37F25" w:rsidRPr="000D2475" w:rsidRDefault="00D37F25" w:rsidP="000D2475">
    <w:pPr>
      <w:pStyle w:val="Header"/>
      <w:rPr>
        <w:szCs w:val="19"/>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D71C2" w14:textId="77777777" w:rsidR="00D37F25" w:rsidRDefault="00D37F25" w:rsidP="000604B9"/>
  <w:p w14:paraId="1F01D175" w14:textId="77777777" w:rsidR="00D37F25" w:rsidRDefault="00D37F2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CAC1F" w14:textId="6C2AAF56" w:rsidR="00D37F25" w:rsidRPr="006502F7" w:rsidRDefault="00D37F25" w:rsidP="000D2475">
    <w:pPr>
      <w:pStyle w:val="Header"/>
      <w:rPr>
        <w:rFonts w:ascii="BentonSansCond Bold" w:hAnsi="BentonSansCond Bold"/>
        <w:b/>
        <w:color w:val="002763"/>
        <w:sz w:val="18"/>
        <w:szCs w:val="20"/>
      </w:rPr>
    </w:pPr>
    <w:r>
      <w:rPr>
        <w:noProof/>
        <w:sz w:val="18"/>
        <w:szCs w:val="19"/>
      </w:rPr>
      <mc:AlternateContent>
        <mc:Choice Requires="wps">
          <w:drawing>
            <wp:anchor distT="0" distB="0" distL="114300" distR="114300" simplePos="0" relativeHeight="251657728" behindDoc="0" locked="0" layoutInCell="1" allowOverlap="1" wp14:anchorId="6D238CCD" wp14:editId="48FEA5C7">
              <wp:simplePos x="0" y="0"/>
              <wp:positionH relativeFrom="column">
                <wp:posOffset>2193290</wp:posOffset>
              </wp:positionH>
              <wp:positionV relativeFrom="margin">
                <wp:posOffset>-800100</wp:posOffset>
              </wp:positionV>
              <wp:extent cx="3845560" cy="448945"/>
              <wp:effectExtent l="2540" t="0" r="0" b="0"/>
              <wp:wrapNone/>
              <wp:docPr id="4"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5560" cy="448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type="none" w="sm" len="med"/>
                          </a14:hiddenLine>
                        </a:ext>
                      </a:extLst>
                    </wps:spPr>
                    <wps:txbx>
                      <w:txbxContent>
                        <w:p w14:paraId="72CD7DF6" w14:textId="77777777" w:rsidR="00D37F25" w:rsidRPr="00610B92" w:rsidRDefault="00D37F25" w:rsidP="00D869F2">
                          <w:pPr>
                            <w:jc w:val="right"/>
                          </w:pPr>
                          <w:r w:rsidRPr="00610B92">
                            <w:t xml:space="preserve">Section </w:t>
                          </w:r>
                          <w:fldSimple w:instr=" STYLEREF  &quot;Heading 1&quot; \n  \* MERGEFORMAT ">
                            <w:r w:rsidR="008E399A">
                              <w:rPr>
                                <w:noProof/>
                              </w:rPr>
                              <w:t>5</w:t>
                            </w:r>
                          </w:fldSimple>
                          <w:r w:rsidRPr="00610B92">
                            <w:t xml:space="preserve">: </w:t>
                          </w:r>
                          <w:fldSimple w:instr=" STYLEREF  &quot;Heading 1&quot;  \* MERGEFORMAT ">
                            <w:r w:rsidR="008E399A">
                              <w:rPr>
                                <w:noProof/>
                              </w:rPr>
                              <w:t>Model Theory</w:t>
                            </w:r>
                          </w:fldSimple>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238CCD" id="_x0000_t202" coordsize="21600,21600" o:spt="202" path="m,l,21600r21600,l21600,xe">
              <v:stroke joinstyle="miter"/>
              <v:path gradientshapeok="t" o:connecttype="rect"/>
            </v:shapetype>
            <v:shape id="Text Box 87" o:spid="_x0000_s1184" type="#_x0000_t202" style="position:absolute;margin-left:172.7pt;margin-top:-63pt;width:302.8pt;height:3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" stroked="f">
              <v:stroke endarrowwidth="narrow"/>
              <v:textbox>
                <w:txbxContent>
                  <w:p w14:paraId="72CD7DF6" w14:textId="77777777" w:rsidR="00D37F25" w:rsidRPr="00610B92" w:rsidRDefault="00D37F25" w:rsidP="00D869F2">
                    <w:pPr>
                      <w:jc w:val="right"/>
                    </w:pPr>
                    <w:r w:rsidRPr="00610B92">
                      <w:t xml:space="preserve">Section </w:t>
                    </w:r>
                    <w:fldSimple w:instr=" STYLEREF  &quot;Heading 1&quot; \n  \* MERGEFORMAT ">
                      <w:r w:rsidR="008E399A">
                        <w:rPr>
                          <w:noProof/>
                        </w:rPr>
                        <w:t>5</w:t>
                      </w:r>
                    </w:fldSimple>
                    <w:r w:rsidRPr="00610B92">
                      <w:t xml:space="preserve">: </w:t>
                    </w:r>
                    <w:fldSimple w:instr=" STYLEREF  &quot;Heading 1&quot;  \* MERGEFORMAT ">
                      <w:r w:rsidR="008E399A">
                        <w:rPr>
                          <w:noProof/>
                        </w:rPr>
                        <w:t>Model Theory</w:t>
                      </w:r>
                    </w:fldSimple>
                  </w:p>
                </w:txbxContent>
              </v:textbox>
              <w10:wrap anchory="margin"/>
            </v:shape>
          </w:pict>
        </mc:Fallback>
      </mc:AlternateContent>
    </w:r>
  </w:p>
  <w:p w14:paraId="3C3413AE" w14:textId="77777777" w:rsidR="00D37F25" w:rsidRPr="00575C01" w:rsidRDefault="00D37F25" w:rsidP="00575C01">
    <w:pPr>
      <w:pStyle w:val="Header"/>
      <w:rPr>
        <w:rFonts w:ascii="BentonSansCond Bold" w:hAnsi="BentonSansCond Bold"/>
        <w:b/>
        <w:color w:val="002763"/>
        <w:sz w:val="22"/>
        <w:szCs w:val="20"/>
      </w:rPr>
    </w:pPr>
    <w:r w:rsidRPr="00B9620E">
      <w:rPr>
        <w:rFonts w:ascii="BentonSansCond Bold" w:hAnsi="BentonSansCond Bold"/>
        <w:b/>
        <w:color w:val="002763"/>
        <w:sz w:val="22"/>
        <w:szCs w:val="20"/>
      </w:rPr>
      <w:t>Acqui</w:t>
    </w:r>
    <w:r>
      <w:rPr>
        <w:rFonts w:ascii="BentonSansCond Bold" w:hAnsi="BentonSansCond Bold"/>
        <w:b/>
        <w:color w:val="002763"/>
        <w:sz w:val="22"/>
        <w:szCs w:val="20"/>
      </w:rPr>
      <w:t>sition Decision Support System</w:t>
    </w:r>
  </w:p>
  <w:p w14:paraId="34E3BBC6" w14:textId="77777777" w:rsidR="00D37F25" w:rsidRPr="00B9620E" w:rsidRDefault="00D37F25" w:rsidP="000D2475">
    <w:pPr>
      <w:pStyle w:val="Header"/>
      <w:rPr>
        <w:rFonts w:ascii="BentonSansCond Bold" w:hAnsi="BentonSansCond Bold"/>
        <w:b/>
        <w:color w:val="002763"/>
        <w:sz w:val="22"/>
        <w:szCs w:val="20"/>
      </w:rPr>
    </w:pPr>
    <w:r w:rsidRPr="00B9620E">
      <w:rPr>
        <w:rFonts w:ascii="BentonSansCond Bold" w:hAnsi="BentonSansCond Bold"/>
        <w:b/>
        <w:color w:val="002763"/>
        <w:sz w:val="22"/>
        <w:szCs w:val="20"/>
      </w:rPr>
      <w:t>Methodology Manual</w:t>
    </w:r>
  </w:p>
  <w:p w14:paraId="1FA7724C" w14:textId="77777777" w:rsidR="00D37F25" w:rsidRPr="000D2475" w:rsidRDefault="00D37F25" w:rsidP="000D2475">
    <w:pPr>
      <w:pStyle w:val="Header"/>
      <w:rPr>
        <w:szCs w:val="19"/>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C0629" w14:textId="326082EE" w:rsidR="00D37F25" w:rsidRDefault="00D37F25" w:rsidP="000604B9">
    <w:r>
      <w:rPr>
        <w:noProof/>
      </w:rPr>
      <mc:AlternateContent>
        <mc:Choice Requires="wps">
          <w:drawing>
            <wp:anchor distT="0" distB="0" distL="114300" distR="114300" simplePos="0" relativeHeight="251658752" behindDoc="0" locked="0" layoutInCell="1" allowOverlap="1" wp14:anchorId="07DD8A44" wp14:editId="61AFDA8F">
              <wp:simplePos x="0" y="0"/>
              <wp:positionH relativeFrom="column">
                <wp:posOffset>2577465</wp:posOffset>
              </wp:positionH>
              <wp:positionV relativeFrom="margin">
                <wp:posOffset>-791210</wp:posOffset>
              </wp:positionV>
              <wp:extent cx="3613785" cy="448945"/>
              <wp:effectExtent l="0" t="0" r="0" b="635"/>
              <wp:wrapNone/>
              <wp:docPr id="1"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3785" cy="448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type="none" w="sm" len="med"/>
                          </a14:hiddenLine>
                        </a:ext>
                      </a:extLst>
                    </wps:spPr>
                    <wps:txbx>
                      <w:txbxContent>
                        <w:p w14:paraId="7D974D67" w14:textId="77777777" w:rsidR="00D37F25" w:rsidRPr="00E42995" w:rsidRDefault="00D37F25" w:rsidP="00D869F2">
                          <w:pPr>
                            <w:jc w:val="right"/>
                            <w:rPr>
                              <w:noProof/>
                            </w:rPr>
                          </w:pPr>
                          <w:r w:rsidRPr="000D2475">
                            <w:rPr>
                              <w:sz w:val="18"/>
                              <w:szCs w:val="18"/>
                            </w:rPr>
                            <w:t>S</w:t>
                          </w:r>
                          <w:r w:rsidRPr="00E42995">
                            <w:rPr>
                              <w:noProof/>
                            </w:rPr>
                            <w:t xml:space="preserve">ection </w:t>
                          </w:r>
                          <w:fldSimple w:instr=" STYLEREF  &quot;Heading 1&quot; \n  \* MERGEFORMAT ">
                            <w:r w:rsidR="008E399A">
                              <w:rPr>
                                <w:noProof/>
                              </w:rPr>
                              <w:t>4</w:t>
                            </w:r>
                          </w:fldSimple>
                          <w:r w:rsidRPr="00E42995">
                            <w:rPr>
                              <w:noProof/>
                            </w:rPr>
                            <w:t xml:space="preserve">: </w:t>
                          </w:r>
                          <w:fldSimple w:instr=" STYLEREF  &quot;Heading 1&quot;  \* MERGEFORMAT ">
                            <w:r w:rsidR="008E399A">
                              <w:rPr>
                                <w:noProof/>
                              </w:rPr>
                              <w:t>Introduction</w:t>
                            </w:r>
                          </w:fldSimple>
                        </w:p>
                        <w:p w14:paraId="30815FDB" w14:textId="77777777" w:rsidR="00D37F25" w:rsidRPr="00CB056B" w:rsidRDefault="00D37F25" w:rsidP="00D869F2">
                          <w:pPr>
                            <w:jc w:val="right"/>
                            <w:rPr>
                              <w:noProof/>
                              <w:sz w:val="4"/>
                            </w:rPr>
                          </w:pPr>
                        </w:p>
                        <w:p w14:paraId="6E471CB6" w14:textId="77777777" w:rsidR="00D37F25" w:rsidRPr="00E42995" w:rsidRDefault="00D37F25" w:rsidP="00D869F2">
                          <w:pPr>
                            <w:jc w:val="right"/>
                            <w:rPr>
                              <w:noProof/>
                            </w:rPr>
                          </w:pPr>
                          <w:r w:rsidRPr="00E42995">
                            <w:rPr>
                              <w:noProof/>
                            </w:rPr>
                            <w:t xml:space="preserve">Subsection </w:t>
                          </w:r>
                          <w:fldSimple w:instr=" STYLEREF  &quot;Heading 2&quot; \n  \* MERGEFORMAT ">
                            <w:r w:rsidR="008E399A">
                              <w:rPr>
                                <w:noProof/>
                              </w:rPr>
                              <w:t>4.1</w:t>
                            </w:r>
                          </w:fldSimple>
                          <w:r w:rsidRPr="00E42995">
                            <w:rPr>
                              <w:noProof/>
                            </w:rPr>
                            <w:t xml:space="preserve">: </w:t>
                          </w:r>
                          <w:fldSimple w:instr=" STYLEREF  &quot;Heading 2&quot;  \* MERGEFORMAT ">
                            <w:r w:rsidR="008E399A">
                              <w:rPr>
                                <w:noProof/>
                              </w:rPr>
                              <w:t>Introduction to the ADSS model</w:t>
                            </w:r>
                          </w:fldSimple>
                        </w:p>
                        <w:p w14:paraId="39256F40" w14:textId="77777777" w:rsidR="00D37F25" w:rsidRDefault="00D37F25" w:rsidP="00D869F2"/>
                        <w:p w14:paraId="6C29AAE9" w14:textId="77777777" w:rsidR="00D37F25" w:rsidRPr="002F397A" w:rsidRDefault="00D37F25" w:rsidP="00D869F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DD8A44" id="_x0000_t202" coordsize="21600,21600" o:spt="202" path="m,l,21600r21600,l21600,xe">
              <v:stroke joinstyle="miter"/>
              <v:path gradientshapeok="t" o:connecttype="rect"/>
            </v:shapetype>
            <v:shape id="Text Box 89" o:spid="_x0000_s1185" type="#_x0000_t202" style="position:absolute;margin-left:202.95pt;margin-top:-62.3pt;width:284.55pt;height:35.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" stroked="f">
              <v:stroke endarrowwidth="narrow"/>
              <v:textbox>
                <w:txbxContent>
                  <w:p w14:paraId="7D974D67" w14:textId="77777777" w:rsidR="00D37F25" w:rsidRPr="00E42995" w:rsidRDefault="00D37F25" w:rsidP="00D869F2">
                    <w:pPr>
                      <w:jc w:val="right"/>
                      <w:rPr>
                        <w:noProof/>
                      </w:rPr>
                    </w:pPr>
                    <w:r w:rsidRPr="000D2475">
                      <w:rPr>
                        <w:sz w:val="18"/>
                        <w:szCs w:val="18"/>
                      </w:rPr>
                      <w:t>S</w:t>
                    </w:r>
                    <w:r w:rsidRPr="00E42995">
                      <w:rPr>
                        <w:noProof/>
                      </w:rPr>
                      <w:t xml:space="preserve">ection </w:t>
                    </w:r>
                    <w:fldSimple w:instr=" STYLEREF  &quot;Heading 1&quot; \n  \* MERGEFORMAT ">
                      <w:r w:rsidR="008E399A">
                        <w:rPr>
                          <w:noProof/>
                        </w:rPr>
                        <w:t>4</w:t>
                      </w:r>
                    </w:fldSimple>
                    <w:r w:rsidRPr="00E42995">
                      <w:rPr>
                        <w:noProof/>
                      </w:rPr>
                      <w:t xml:space="preserve">: </w:t>
                    </w:r>
                    <w:fldSimple w:instr=" STYLEREF  &quot;Heading 1&quot;  \* MERGEFORMAT ">
                      <w:r w:rsidR="008E399A">
                        <w:rPr>
                          <w:noProof/>
                        </w:rPr>
                        <w:t>Introduction</w:t>
                      </w:r>
                    </w:fldSimple>
                  </w:p>
                  <w:p w14:paraId="30815FDB" w14:textId="77777777" w:rsidR="00D37F25" w:rsidRPr="00CB056B" w:rsidRDefault="00D37F25" w:rsidP="00D869F2">
                    <w:pPr>
                      <w:jc w:val="right"/>
                      <w:rPr>
                        <w:noProof/>
                        <w:sz w:val="4"/>
                      </w:rPr>
                    </w:pPr>
                  </w:p>
                  <w:p w14:paraId="6E471CB6" w14:textId="77777777" w:rsidR="00D37F25" w:rsidRPr="00E42995" w:rsidRDefault="00D37F25" w:rsidP="00D869F2">
                    <w:pPr>
                      <w:jc w:val="right"/>
                      <w:rPr>
                        <w:noProof/>
                      </w:rPr>
                    </w:pPr>
                    <w:r w:rsidRPr="00E42995">
                      <w:rPr>
                        <w:noProof/>
                      </w:rPr>
                      <w:t xml:space="preserve">Subsection </w:t>
                    </w:r>
                    <w:fldSimple w:instr=" STYLEREF  &quot;Heading 2&quot; \n  \* MERGEFORMAT ">
                      <w:r w:rsidR="008E399A">
                        <w:rPr>
                          <w:noProof/>
                        </w:rPr>
                        <w:t>4.1</w:t>
                      </w:r>
                    </w:fldSimple>
                    <w:r w:rsidRPr="00E42995">
                      <w:rPr>
                        <w:noProof/>
                      </w:rPr>
                      <w:t xml:space="preserve">: </w:t>
                    </w:r>
                    <w:fldSimple w:instr=" STYLEREF  &quot;Heading 2&quot;  \* MERGEFORMAT ">
                      <w:r w:rsidR="008E399A">
                        <w:rPr>
                          <w:noProof/>
                        </w:rPr>
                        <w:t>Introduction to the ADSS model</w:t>
                      </w:r>
                    </w:fldSimple>
                  </w:p>
                  <w:p w14:paraId="39256F40" w14:textId="77777777" w:rsidR="00D37F25" w:rsidRDefault="00D37F25" w:rsidP="00D869F2"/>
                  <w:p w14:paraId="6C29AAE9" w14:textId="77777777" w:rsidR="00D37F25" w:rsidRPr="002F397A" w:rsidRDefault="00D37F25" w:rsidP="00D869F2"/>
                </w:txbxContent>
              </v:textbox>
              <w10:wrap anchory="margin"/>
            </v:shape>
          </w:pict>
        </mc:Fallback>
      </mc:AlternateContent>
    </w:r>
  </w:p>
  <w:p w14:paraId="553514C1" w14:textId="77777777" w:rsidR="00D37F25" w:rsidRPr="00E42995" w:rsidRDefault="00D37F25" w:rsidP="00D869F2">
    <w:pPr>
      <w:pStyle w:val="Header"/>
      <w:rPr>
        <w:rFonts w:ascii="BentonSansCond Bold" w:hAnsi="BentonSansCond Bold"/>
        <w:b/>
        <w:color w:val="002763"/>
        <w:szCs w:val="20"/>
      </w:rPr>
    </w:pPr>
    <w:r w:rsidRPr="00E42995">
      <w:rPr>
        <w:rFonts w:ascii="BentonSansCond Bold" w:hAnsi="BentonSansCond Bold"/>
        <w:b/>
        <w:color w:val="002763"/>
        <w:szCs w:val="20"/>
      </w:rPr>
      <w:t xml:space="preserve">Acquisition Decision Support System </w:t>
    </w:r>
  </w:p>
  <w:p w14:paraId="706A235A" w14:textId="77777777" w:rsidR="00D37F25" w:rsidRPr="00E42995" w:rsidRDefault="00D37F25" w:rsidP="00D869F2">
    <w:pPr>
      <w:pStyle w:val="Header"/>
      <w:tabs>
        <w:tab w:val="clear" w:pos="4680"/>
        <w:tab w:val="clear" w:pos="9360"/>
        <w:tab w:val="left" w:pos="3005"/>
      </w:tabs>
      <w:rPr>
        <w:rFonts w:ascii="BentonSansCond Bold" w:hAnsi="BentonSansCond Bold"/>
        <w:b/>
        <w:color w:val="002763"/>
        <w:sz w:val="6"/>
        <w:szCs w:val="20"/>
      </w:rPr>
    </w:pPr>
    <w:r w:rsidRPr="00E42995">
      <w:rPr>
        <w:rFonts w:ascii="BentonSansCond Bold" w:hAnsi="BentonSansCond Bold"/>
        <w:b/>
        <w:color w:val="002763"/>
        <w:sz w:val="6"/>
        <w:szCs w:val="20"/>
      </w:rPr>
      <w:tab/>
    </w:r>
  </w:p>
  <w:p w14:paraId="32DB1B79" w14:textId="77777777" w:rsidR="00D37F25" w:rsidRPr="00E42995" w:rsidRDefault="00D37F25" w:rsidP="00D869F2">
    <w:pPr>
      <w:pStyle w:val="Header"/>
      <w:rPr>
        <w:rFonts w:ascii="BentonSansCond Bold" w:hAnsi="BentonSansCond Bold"/>
        <w:b/>
        <w:color w:val="002763"/>
        <w:szCs w:val="20"/>
      </w:rPr>
    </w:pPr>
    <w:r w:rsidRPr="00E42995">
      <w:rPr>
        <w:rFonts w:ascii="BentonSansCond Bold" w:hAnsi="BentonSansCond Bold"/>
        <w:b/>
        <w:color w:val="002763"/>
        <w:szCs w:val="20"/>
      </w:rPr>
      <w:t>Methodology Manual</w:t>
    </w:r>
  </w:p>
  <w:p w14:paraId="1AB9BA77" w14:textId="77777777" w:rsidR="00D37F25" w:rsidRPr="00D869F2" w:rsidRDefault="00D37F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694D472"/>
    <w:lvl w:ilvl="0">
      <w:start w:val="1"/>
      <w:numFmt w:val="decimal"/>
      <w:pStyle w:val="ListNumber5"/>
      <w:lvlText w:val="%1."/>
      <w:lvlJc w:val="left"/>
      <w:pPr>
        <w:tabs>
          <w:tab w:val="num" w:pos="1800"/>
        </w:tabs>
        <w:ind w:left="1800" w:hanging="360"/>
      </w:pPr>
    </w:lvl>
  </w:abstractNum>
  <w:abstractNum w:abstractNumId="1" w15:restartNumberingAfterBreak="0">
    <w:nsid w:val="FFFFFF80"/>
    <w:multiLevelType w:val="singleLevel"/>
    <w:tmpl w:val="B17695FA"/>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02257A48"/>
    <w:multiLevelType w:val="hybridMultilevel"/>
    <w:tmpl w:val="48F6519A"/>
    <w:lvl w:ilvl="0" w:tplc="130050DA">
      <w:start w:val="1"/>
      <w:numFmt w:val="decimal"/>
      <w:lvlText w:val="%1."/>
      <w:lvlJc w:val="left"/>
      <w:pPr>
        <w:ind w:left="384" w:hanging="360"/>
      </w:pPr>
      <w:rPr>
        <w:rFonts w:hint="default"/>
        <w:b/>
      </w:rPr>
    </w:lvl>
    <w:lvl w:ilvl="1" w:tplc="04090019" w:tentative="1">
      <w:start w:val="1"/>
      <w:numFmt w:val="lowerLetter"/>
      <w:lvlText w:val="%2."/>
      <w:lvlJc w:val="left"/>
      <w:pPr>
        <w:ind w:left="1104" w:hanging="360"/>
      </w:pPr>
    </w:lvl>
    <w:lvl w:ilvl="2" w:tplc="0409001B" w:tentative="1">
      <w:start w:val="1"/>
      <w:numFmt w:val="lowerRoman"/>
      <w:lvlText w:val="%3."/>
      <w:lvlJc w:val="right"/>
      <w:pPr>
        <w:ind w:left="1824" w:hanging="180"/>
      </w:pPr>
    </w:lvl>
    <w:lvl w:ilvl="3" w:tplc="0409000F" w:tentative="1">
      <w:start w:val="1"/>
      <w:numFmt w:val="decimal"/>
      <w:lvlText w:val="%4."/>
      <w:lvlJc w:val="left"/>
      <w:pPr>
        <w:ind w:left="2544" w:hanging="360"/>
      </w:pPr>
    </w:lvl>
    <w:lvl w:ilvl="4" w:tplc="04090019" w:tentative="1">
      <w:start w:val="1"/>
      <w:numFmt w:val="lowerLetter"/>
      <w:lvlText w:val="%5."/>
      <w:lvlJc w:val="left"/>
      <w:pPr>
        <w:ind w:left="3264" w:hanging="360"/>
      </w:pPr>
    </w:lvl>
    <w:lvl w:ilvl="5" w:tplc="0409001B" w:tentative="1">
      <w:start w:val="1"/>
      <w:numFmt w:val="lowerRoman"/>
      <w:lvlText w:val="%6."/>
      <w:lvlJc w:val="right"/>
      <w:pPr>
        <w:ind w:left="3984" w:hanging="180"/>
      </w:pPr>
    </w:lvl>
    <w:lvl w:ilvl="6" w:tplc="0409000F" w:tentative="1">
      <w:start w:val="1"/>
      <w:numFmt w:val="decimal"/>
      <w:lvlText w:val="%7."/>
      <w:lvlJc w:val="left"/>
      <w:pPr>
        <w:ind w:left="4704" w:hanging="360"/>
      </w:pPr>
    </w:lvl>
    <w:lvl w:ilvl="7" w:tplc="04090019" w:tentative="1">
      <w:start w:val="1"/>
      <w:numFmt w:val="lowerLetter"/>
      <w:lvlText w:val="%8."/>
      <w:lvlJc w:val="left"/>
      <w:pPr>
        <w:ind w:left="5424" w:hanging="360"/>
      </w:pPr>
    </w:lvl>
    <w:lvl w:ilvl="8" w:tplc="0409001B" w:tentative="1">
      <w:start w:val="1"/>
      <w:numFmt w:val="lowerRoman"/>
      <w:lvlText w:val="%9."/>
      <w:lvlJc w:val="right"/>
      <w:pPr>
        <w:ind w:left="6144" w:hanging="180"/>
      </w:pPr>
    </w:lvl>
  </w:abstractNum>
  <w:abstractNum w:abstractNumId="3" w15:restartNumberingAfterBreak="0">
    <w:nsid w:val="0796436D"/>
    <w:multiLevelType w:val="hybridMultilevel"/>
    <w:tmpl w:val="F6666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C85411"/>
    <w:multiLevelType w:val="multilevel"/>
    <w:tmpl w:val="A588C68C"/>
    <w:lvl w:ilvl="0">
      <w:start w:val="10"/>
      <w:numFmt w:val="decimal"/>
      <w:lvlText w:val="%1"/>
      <w:lvlJc w:val="left"/>
      <w:pPr>
        <w:ind w:left="465" w:hanging="465"/>
      </w:pPr>
      <w:rPr>
        <w:rFonts w:hint="default"/>
      </w:rPr>
    </w:lvl>
    <w:lvl w:ilvl="1">
      <w:start w:val="2"/>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22956B4"/>
    <w:multiLevelType w:val="hybridMultilevel"/>
    <w:tmpl w:val="2CFAF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C75E1"/>
    <w:multiLevelType w:val="hybridMultilevel"/>
    <w:tmpl w:val="6DD89844"/>
    <w:lvl w:ilvl="0" w:tplc="0E38DF3A">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AC2A14"/>
    <w:multiLevelType w:val="multilevel"/>
    <w:tmpl w:val="CFC67A30"/>
    <w:lvl w:ilvl="0">
      <w:start w:val="1"/>
      <w:numFmt w:val="decimal"/>
      <w:suff w:val="space"/>
      <w:lvlText w:val="%1."/>
      <w:lvlJc w:val="left"/>
      <w:pPr>
        <w:ind w:left="432" w:hanging="432"/>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432" w:hanging="432"/>
      </w:pPr>
      <w:rPr>
        <w:rFonts w:ascii="Times New Roman" w:hAnsi="Times New Roman" w:cs="Times New Roman" w:hint="default"/>
        <w:b w:val="0"/>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8" w15:restartNumberingAfterBreak="0">
    <w:nsid w:val="1A0E49DA"/>
    <w:multiLevelType w:val="hybridMultilevel"/>
    <w:tmpl w:val="E82C8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98738F"/>
    <w:multiLevelType w:val="hybridMultilevel"/>
    <w:tmpl w:val="EFCC15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123C69"/>
    <w:multiLevelType w:val="multilevel"/>
    <w:tmpl w:val="E788CED8"/>
    <w:lvl w:ilvl="0">
      <w:start w:val="1"/>
      <w:numFmt w:val="upperLetter"/>
      <w:pStyle w:val="AppendixHeading1"/>
      <w:lvlText w:val="Appendix %1."/>
      <w:lvlJc w:val="left"/>
      <w:pPr>
        <w:tabs>
          <w:tab w:val="num" w:pos="1800"/>
        </w:tabs>
        <w:ind w:left="357" w:hanging="357"/>
      </w:pPr>
      <w:rPr>
        <w:rFonts w:ascii="BentonSans Bold" w:hAnsi="BentonSans Bold" w:hint="default"/>
        <w:b w:val="0"/>
        <w:i w:val="0"/>
        <w:sz w:val="32"/>
        <w:szCs w:val="32"/>
      </w:rPr>
    </w:lvl>
    <w:lvl w:ilvl="1">
      <w:start w:val="1"/>
      <w:numFmt w:val="decimal"/>
      <w:pStyle w:val="AppendixHeading2"/>
      <w:lvlText w:val="%1.%2."/>
      <w:lvlJc w:val="left"/>
      <w:pPr>
        <w:tabs>
          <w:tab w:val="num" w:pos="567"/>
        </w:tabs>
        <w:ind w:left="567" w:hanging="567"/>
      </w:pPr>
      <w:rPr>
        <w:rFonts w:ascii="Arial" w:hAnsi="Arial" w:hint="default"/>
        <w:b w:val="0"/>
        <w:i w:val="0"/>
        <w:sz w:val="22"/>
        <w:szCs w:val="22"/>
      </w:rPr>
    </w:lvl>
    <w:lvl w:ilvl="2">
      <w:start w:val="1"/>
      <w:numFmt w:val="decimal"/>
      <w:pStyle w:val="AppendixHeading3"/>
      <w:lvlText w:val="%1.%2.%3."/>
      <w:lvlJc w:val="left"/>
      <w:pPr>
        <w:tabs>
          <w:tab w:val="num" w:pos="709"/>
        </w:tabs>
        <w:ind w:left="709" w:hanging="709"/>
      </w:pPr>
      <w:rPr>
        <w:rFonts w:ascii="Arial Black" w:hAnsi="Arial Black" w:hint="default"/>
        <w:b w:val="0"/>
        <w:i w:val="0"/>
        <w:sz w:val="20"/>
      </w:rPr>
    </w:lvl>
    <w:lvl w:ilvl="3">
      <w:start w:val="1"/>
      <w:numFmt w:val="decimal"/>
      <w:pStyle w:val="AppendixHeading4"/>
      <w:lvlText w:val="%1.%2.%3.%4."/>
      <w:lvlJc w:val="left"/>
      <w:pPr>
        <w:tabs>
          <w:tab w:val="num" w:pos="850"/>
        </w:tabs>
        <w:ind w:left="850" w:hanging="850"/>
      </w:pPr>
      <w:rPr>
        <w:rFonts w:ascii="Arial" w:hAnsi="Arial" w:hint="default"/>
        <w:b w:val="0"/>
        <w:i w:val="0"/>
        <w:sz w:val="20"/>
        <w:szCs w:val="20"/>
      </w:rPr>
    </w:lvl>
    <w:lvl w:ilvl="4">
      <w:start w:val="1"/>
      <w:numFmt w:val="decimal"/>
      <w:lvlText w:val="%1.%2.%3.%4.%5."/>
      <w:lvlJc w:val="left"/>
      <w:pPr>
        <w:tabs>
          <w:tab w:val="num" w:pos="1440"/>
        </w:tabs>
        <w:ind w:left="992" w:hanging="992"/>
      </w:pPr>
      <w:rPr>
        <w:rFonts w:hint="default"/>
      </w:rPr>
    </w:lvl>
    <w:lvl w:ilvl="5">
      <w:start w:val="1"/>
      <w:numFmt w:val="decimal"/>
      <w:lvlText w:val="%1.%2.%3.%4.%5.%6."/>
      <w:lvlJc w:val="left"/>
      <w:pPr>
        <w:tabs>
          <w:tab w:val="num" w:pos="1440"/>
        </w:tabs>
        <w:ind w:left="1276" w:hanging="1276"/>
      </w:pPr>
      <w:rPr>
        <w:rFonts w:hint="default"/>
      </w:rPr>
    </w:lvl>
    <w:lvl w:ilvl="6">
      <w:start w:val="1"/>
      <w:numFmt w:val="decimal"/>
      <w:lvlText w:val="%1.%2.%3.%4.%5.%6.%7."/>
      <w:lvlJc w:val="left"/>
      <w:pPr>
        <w:tabs>
          <w:tab w:val="num" w:pos="1800"/>
        </w:tabs>
        <w:ind w:left="1440" w:hanging="1440"/>
      </w:pPr>
      <w:rPr>
        <w:rFonts w:hint="default"/>
      </w:rPr>
    </w:lvl>
    <w:lvl w:ilvl="7">
      <w:start w:val="1"/>
      <w:numFmt w:val="decimal"/>
      <w:lvlText w:val="%1.%2.%3.%4.%5.%6.%7.%8."/>
      <w:lvlJc w:val="left"/>
      <w:pPr>
        <w:tabs>
          <w:tab w:val="num" w:pos="2160"/>
        </w:tabs>
        <w:ind w:left="1559" w:hanging="1559"/>
      </w:pPr>
      <w:rPr>
        <w:rFonts w:hint="default"/>
      </w:rPr>
    </w:lvl>
    <w:lvl w:ilvl="8">
      <w:start w:val="1"/>
      <w:numFmt w:val="decimal"/>
      <w:lvlText w:val="%1.%2.%3.%4.%5.%6.%7.%8.%9."/>
      <w:lvlJc w:val="left"/>
      <w:pPr>
        <w:tabs>
          <w:tab w:val="num" w:pos="2160"/>
        </w:tabs>
        <w:ind w:left="1701" w:hanging="1701"/>
      </w:pPr>
      <w:rPr>
        <w:rFonts w:hint="default"/>
      </w:rPr>
    </w:lvl>
  </w:abstractNum>
  <w:abstractNum w:abstractNumId="11" w15:restartNumberingAfterBreak="0">
    <w:nsid w:val="1B8D1A83"/>
    <w:multiLevelType w:val="hybridMultilevel"/>
    <w:tmpl w:val="8A6253B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1DF02CDE"/>
    <w:multiLevelType w:val="singleLevel"/>
    <w:tmpl w:val="C10ED88C"/>
    <w:lvl w:ilvl="0">
      <w:start w:val="1"/>
      <w:numFmt w:val="upperRoman"/>
      <w:pStyle w:val="IHeading1"/>
      <w:lvlText w:val="%1."/>
      <w:lvlJc w:val="left"/>
      <w:pPr>
        <w:tabs>
          <w:tab w:val="num" w:pos="720"/>
        </w:tabs>
        <w:ind w:left="720" w:hanging="720"/>
      </w:pPr>
      <w:rPr>
        <w:rFonts w:hint="default"/>
      </w:rPr>
    </w:lvl>
  </w:abstractNum>
  <w:abstractNum w:abstractNumId="13" w15:restartNumberingAfterBreak="0">
    <w:nsid w:val="28B27E39"/>
    <w:multiLevelType w:val="singleLevel"/>
    <w:tmpl w:val="24566F18"/>
    <w:lvl w:ilvl="0">
      <w:start w:val="1"/>
      <w:numFmt w:val="lowerRoman"/>
      <w:pStyle w:val="iHeading3"/>
      <w:lvlText w:val="%1."/>
      <w:lvlJc w:val="left"/>
      <w:pPr>
        <w:tabs>
          <w:tab w:val="num" w:pos="720"/>
        </w:tabs>
        <w:ind w:left="720" w:hanging="720"/>
      </w:pPr>
      <w:rPr>
        <w:rFonts w:hint="default"/>
        <w:b/>
        <w:i w:val="0"/>
      </w:rPr>
    </w:lvl>
  </w:abstractNum>
  <w:abstractNum w:abstractNumId="14" w15:restartNumberingAfterBreak="0">
    <w:nsid w:val="28BF59F2"/>
    <w:multiLevelType w:val="singleLevel"/>
    <w:tmpl w:val="F126FACC"/>
    <w:lvl w:ilvl="0">
      <w:start w:val="1"/>
      <w:numFmt w:val="upperLetter"/>
      <w:pStyle w:val="AHeading2"/>
      <w:lvlText w:val="%1."/>
      <w:lvlJc w:val="left"/>
      <w:pPr>
        <w:tabs>
          <w:tab w:val="num" w:pos="720"/>
        </w:tabs>
        <w:ind w:left="720" w:hanging="720"/>
      </w:pPr>
    </w:lvl>
  </w:abstractNum>
  <w:abstractNum w:abstractNumId="15" w15:restartNumberingAfterBreak="0">
    <w:nsid w:val="301F4F44"/>
    <w:multiLevelType w:val="hybridMultilevel"/>
    <w:tmpl w:val="54BC32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206E8E"/>
    <w:multiLevelType w:val="multilevel"/>
    <w:tmpl w:val="10388ADA"/>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pStyle w:val="TableBullet1"/>
      <w:lvlText w:val=""/>
      <w:lvlJc w:val="left"/>
      <w:pPr>
        <w:tabs>
          <w:tab w:val="num" w:pos="360"/>
        </w:tabs>
        <w:ind w:left="360" w:hanging="360"/>
      </w:pPr>
      <w:rPr>
        <w:rFonts w:ascii="Wingdings" w:hAnsi="Wingdings" w:hint="default"/>
      </w:rPr>
    </w:lvl>
    <w:lvl w:ilvl="5">
      <w:start w:val="1"/>
      <w:numFmt w:val="lowerRoman"/>
      <w:pStyle w:val="TableBullet2"/>
      <w:lvlText w:val="–"/>
      <w:lvlJc w:val="left"/>
      <w:pPr>
        <w:tabs>
          <w:tab w:val="num" w:pos="720"/>
        </w:tabs>
        <w:ind w:left="720" w:hanging="360"/>
      </w:pPr>
      <w:rPr>
        <w:rFonts w:ascii="Times NR" w:hAnsi="Times NR"/>
      </w:rPr>
    </w:lvl>
    <w:lvl w:ilvl="6">
      <w:start w:val="1"/>
      <w:numFmt w:val="decimal"/>
      <w:pStyle w:val="TableBullet3"/>
      <w:lvlText w:val=""/>
      <w:lvlJc w:val="left"/>
      <w:pPr>
        <w:tabs>
          <w:tab w:val="num" w:pos="1080"/>
        </w:tabs>
        <w:ind w:left="1080" w:hanging="360"/>
      </w:pPr>
      <w:rPr>
        <w:rFonts w:ascii="Wingdings" w:hAnsi="Wingdings" w:hint="default"/>
      </w:rPr>
    </w:lvl>
    <w:lvl w:ilvl="7">
      <w:start w:val="1"/>
      <w:numFmt w:val="lowerLetter"/>
      <w:pStyle w:val="TableBullet4"/>
      <w:lvlText w:val="-"/>
      <w:lvlJc w:val="left"/>
      <w:pPr>
        <w:tabs>
          <w:tab w:val="num" w:pos="1440"/>
        </w:tabs>
        <w:ind w:left="1440" w:hanging="360"/>
      </w:pPr>
      <w:rPr>
        <w:rFonts w:ascii="Times NR" w:hAnsi="Times NR"/>
      </w:rPr>
    </w:lvl>
    <w:lvl w:ilvl="8">
      <w:start w:val="1"/>
      <w:numFmt w:val="lowerRoman"/>
      <w:lvlText w:val="%9."/>
      <w:lvlJc w:val="left"/>
      <w:pPr>
        <w:tabs>
          <w:tab w:val="num" w:pos="3240"/>
        </w:tabs>
        <w:ind w:left="3240" w:hanging="360"/>
      </w:pPr>
    </w:lvl>
  </w:abstractNum>
  <w:abstractNum w:abstractNumId="17" w15:restartNumberingAfterBreak="0">
    <w:nsid w:val="33B4338F"/>
    <w:multiLevelType w:val="hybridMultilevel"/>
    <w:tmpl w:val="59F0A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EB4ED2"/>
    <w:multiLevelType w:val="hybridMultilevel"/>
    <w:tmpl w:val="48F6519A"/>
    <w:lvl w:ilvl="0" w:tplc="130050DA">
      <w:start w:val="1"/>
      <w:numFmt w:val="decimal"/>
      <w:lvlText w:val="%1."/>
      <w:lvlJc w:val="left"/>
      <w:pPr>
        <w:ind w:left="384" w:hanging="360"/>
      </w:pPr>
      <w:rPr>
        <w:rFonts w:hint="default"/>
        <w:b/>
      </w:rPr>
    </w:lvl>
    <w:lvl w:ilvl="1" w:tplc="04090019" w:tentative="1">
      <w:start w:val="1"/>
      <w:numFmt w:val="lowerLetter"/>
      <w:lvlText w:val="%2."/>
      <w:lvlJc w:val="left"/>
      <w:pPr>
        <w:ind w:left="1104" w:hanging="360"/>
      </w:pPr>
    </w:lvl>
    <w:lvl w:ilvl="2" w:tplc="0409001B" w:tentative="1">
      <w:start w:val="1"/>
      <w:numFmt w:val="lowerRoman"/>
      <w:lvlText w:val="%3."/>
      <w:lvlJc w:val="right"/>
      <w:pPr>
        <w:ind w:left="1824" w:hanging="180"/>
      </w:pPr>
    </w:lvl>
    <w:lvl w:ilvl="3" w:tplc="0409000F" w:tentative="1">
      <w:start w:val="1"/>
      <w:numFmt w:val="decimal"/>
      <w:lvlText w:val="%4."/>
      <w:lvlJc w:val="left"/>
      <w:pPr>
        <w:ind w:left="2544" w:hanging="360"/>
      </w:pPr>
    </w:lvl>
    <w:lvl w:ilvl="4" w:tplc="04090019" w:tentative="1">
      <w:start w:val="1"/>
      <w:numFmt w:val="lowerLetter"/>
      <w:lvlText w:val="%5."/>
      <w:lvlJc w:val="left"/>
      <w:pPr>
        <w:ind w:left="3264" w:hanging="360"/>
      </w:pPr>
    </w:lvl>
    <w:lvl w:ilvl="5" w:tplc="0409001B" w:tentative="1">
      <w:start w:val="1"/>
      <w:numFmt w:val="lowerRoman"/>
      <w:lvlText w:val="%6."/>
      <w:lvlJc w:val="right"/>
      <w:pPr>
        <w:ind w:left="3984" w:hanging="180"/>
      </w:pPr>
    </w:lvl>
    <w:lvl w:ilvl="6" w:tplc="0409000F" w:tentative="1">
      <w:start w:val="1"/>
      <w:numFmt w:val="decimal"/>
      <w:lvlText w:val="%7."/>
      <w:lvlJc w:val="left"/>
      <w:pPr>
        <w:ind w:left="4704" w:hanging="360"/>
      </w:pPr>
    </w:lvl>
    <w:lvl w:ilvl="7" w:tplc="04090019" w:tentative="1">
      <w:start w:val="1"/>
      <w:numFmt w:val="lowerLetter"/>
      <w:lvlText w:val="%8."/>
      <w:lvlJc w:val="left"/>
      <w:pPr>
        <w:ind w:left="5424" w:hanging="360"/>
      </w:pPr>
    </w:lvl>
    <w:lvl w:ilvl="8" w:tplc="0409001B" w:tentative="1">
      <w:start w:val="1"/>
      <w:numFmt w:val="lowerRoman"/>
      <w:lvlText w:val="%9."/>
      <w:lvlJc w:val="right"/>
      <w:pPr>
        <w:ind w:left="6144" w:hanging="180"/>
      </w:pPr>
    </w:lvl>
  </w:abstractNum>
  <w:abstractNum w:abstractNumId="19" w15:restartNumberingAfterBreak="0">
    <w:nsid w:val="3DEE15C5"/>
    <w:multiLevelType w:val="hybridMultilevel"/>
    <w:tmpl w:val="FFBC5250"/>
    <w:lvl w:ilvl="0" w:tplc="376C933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766623"/>
    <w:multiLevelType w:val="multilevel"/>
    <w:tmpl w:val="0186B532"/>
    <w:lvl w:ilvl="0">
      <w:start w:val="1"/>
      <w:numFmt w:val="decimal"/>
      <w:pStyle w:val="Heading1"/>
      <w:suff w:val="space"/>
      <w:lvlText w:val="%1."/>
      <w:lvlJc w:val="left"/>
      <w:pPr>
        <w:ind w:left="432" w:hanging="432"/>
      </w:pPr>
      <w:rPr>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02" w:hanging="432"/>
      </w:pPr>
      <w:rPr>
        <w:rFonts w:cs="Times New Roman"/>
        <w:b/>
        <w:bCs w:val="0"/>
        <w:i w:val="0"/>
        <w:iCs w:val="0"/>
        <w:caps w:val="0"/>
        <w:smallCaps w:val="0"/>
        <w:strike w:val="0"/>
        <w:dstrike w:val="0"/>
        <w:noProof w:val="0"/>
        <w:vanish w:val="0"/>
        <w:color w:val="818283"/>
        <w:spacing w:val="0"/>
        <w:kern w:val="0"/>
        <w:position w:val="0"/>
        <w:sz w:val="26"/>
        <w:szCs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suff w:val="space"/>
      <w:lvlText w:val="%1.%2.%3."/>
      <w:lvlJc w:val="left"/>
      <w:pPr>
        <w:ind w:left="3942" w:hanging="432"/>
      </w:pPr>
      <w:rPr>
        <w:rFonts w:ascii="BentonSans Regular" w:hAnsi="BentonSans Regular" w:cstheme="minorHAnsi" w:hint="default"/>
        <w:b/>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21" w15:restartNumberingAfterBreak="0">
    <w:nsid w:val="3FA5646D"/>
    <w:multiLevelType w:val="hybridMultilevel"/>
    <w:tmpl w:val="A2F07F9A"/>
    <w:name w:val="DP-Brief"/>
    <w:lvl w:ilvl="0" w:tplc="F2704018">
      <w:start w:val="1"/>
      <w:numFmt w:val="bullet"/>
      <w:lvlText w:val=""/>
      <w:lvlJc w:val="left"/>
      <w:pPr>
        <w:tabs>
          <w:tab w:val="num" w:pos="720"/>
        </w:tabs>
        <w:ind w:left="720" w:hanging="360"/>
      </w:pPr>
      <w:rPr>
        <w:rFonts w:ascii="Symbol" w:hAnsi="Symbol" w:hint="default"/>
      </w:rPr>
    </w:lvl>
    <w:lvl w:ilvl="1" w:tplc="607CF078" w:tentative="1">
      <w:start w:val="1"/>
      <w:numFmt w:val="bullet"/>
      <w:lvlText w:val="o"/>
      <w:lvlJc w:val="left"/>
      <w:pPr>
        <w:tabs>
          <w:tab w:val="num" w:pos="1440"/>
        </w:tabs>
        <w:ind w:left="1440" w:hanging="360"/>
      </w:pPr>
      <w:rPr>
        <w:rFonts w:ascii="Courier New" w:hAnsi="Courier New" w:hint="default"/>
      </w:rPr>
    </w:lvl>
    <w:lvl w:ilvl="2" w:tplc="BF9EAF7C" w:tentative="1">
      <w:start w:val="1"/>
      <w:numFmt w:val="bullet"/>
      <w:lvlText w:val=""/>
      <w:lvlJc w:val="left"/>
      <w:pPr>
        <w:tabs>
          <w:tab w:val="num" w:pos="2160"/>
        </w:tabs>
        <w:ind w:left="2160" w:hanging="360"/>
      </w:pPr>
      <w:rPr>
        <w:rFonts w:ascii="Wingdings" w:hAnsi="Wingdings" w:hint="default"/>
      </w:rPr>
    </w:lvl>
    <w:lvl w:ilvl="3" w:tplc="B1709D6C" w:tentative="1">
      <w:start w:val="1"/>
      <w:numFmt w:val="bullet"/>
      <w:lvlText w:val=""/>
      <w:lvlJc w:val="left"/>
      <w:pPr>
        <w:tabs>
          <w:tab w:val="num" w:pos="2880"/>
        </w:tabs>
        <w:ind w:left="2880" w:hanging="360"/>
      </w:pPr>
      <w:rPr>
        <w:rFonts w:ascii="Symbol" w:hAnsi="Symbol" w:hint="default"/>
      </w:rPr>
    </w:lvl>
    <w:lvl w:ilvl="4" w:tplc="ACE2F272" w:tentative="1">
      <w:start w:val="1"/>
      <w:numFmt w:val="bullet"/>
      <w:lvlText w:val="o"/>
      <w:lvlJc w:val="left"/>
      <w:pPr>
        <w:tabs>
          <w:tab w:val="num" w:pos="3600"/>
        </w:tabs>
        <w:ind w:left="3600" w:hanging="360"/>
      </w:pPr>
      <w:rPr>
        <w:rFonts w:ascii="Courier New" w:hAnsi="Courier New" w:hint="default"/>
      </w:rPr>
    </w:lvl>
    <w:lvl w:ilvl="5" w:tplc="B8A4F014" w:tentative="1">
      <w:start w:val="1"/>
      <w:numFmt w:val="bullet"/>
      <w:lvlText w:val=""/>
      <w:lvlJc w:val="left"/>
      <w:pPr>
        <w:tabs>
          <w:tab w:val="num" w:pos="4320"/>
        </w:tabs>
        <w:ind w:left="4320" w:hanging="360"/>
      </w:pPr>
      <w:rPr>
        <w:rFonts w:ascii="Wingdings" w:hAnsi="Wingdings" w:hint="default"/>
      </w:rPr>
    </w:lvl>
    <w:lvl w:ilvl="6" w:tplc="BB32E218" w:tentative="1">
      <w:start w:val="1"/>
      <w:numFmt w:val="bullet"/>
      <w:lvlText w:val=""/>
      <w:lvlJc w:val="left"/>
      <w:pPr>
        <w:tabs>
          <w:tab w:val="num" w:pos="5040"/>
        </w:tabs>
        <w:ind w:left="5040" w:hanging="360"/>
      </w:pPr>
      <w:rPr>
        <w:rFonts w:ascii="Symbol" w:hAnsi="Symbol" w:hint="default"/>
      </w:rPr>
    </w:lvl>
    <w:lvl w:ilvl="7" w:tplc="5F00DF74" w:tentative="1">
      <w:start w:val="1"/>
      <w:numFmt w:val="bullet"/>
      <w:lvlText w:val="o"/>
      <w:lvlJc w:val="left"/>
      <w:pPr>
        <w:tabs>
          <w:tab w:val="num" w:pos="5760"/>
        </w:tabs>
        <w:ind w:left="5760" w:hanging="360"/>
      </w:pPr>
      <w:rPr>
        <w:rFonts w:ascii="Courier New" w:hAnsi="Courier New" w:hint="default"/>
      </w:rPr>
    </w:lvl>
    <w:lvl w:ilvl="8" w:tplc="FAB69F1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170817"/>
    <w:multiLevelType w:val="hybridMultilevel"/>
    <w:tmpl w:val="2D101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1E3458"/>
    <w:multiLevelType w:val="hybridMultilevel"/>
    <w:tmpl w:val="91F616C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3F407B"/>
    <w:multiLevelType w:val="hybridMultilevel"/>
    <w:tmpl w:val="D1402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8523C2"/>
    <w:multiLevelType w:val="hybridMultilevel"/>
    <w:tmpl w:val="21C61D1A"/>
    <w:lvl w:ilvl="0" w:tplc="5B4C0840">
      <w:start w:val="1"/>
      <w:numFmt w:val="bullet"/>
      <w:lvlText w:val=""/>
      <w:lvlJc w:val="left"/>
      <w:pPr>
        <w:ind w:left="2160" w:hanging="360"/>
      </w:pPr>
      <w:rPr>
        <w:rFonts w:ascii="Wingdings" w:hAnsi="Wingdings"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089650A"/>
    <w:multiLevelType w:val="hybridMultilevel"/>
    <w:tmpl w:val="1CA2F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406E2E"/>
    <w:multiLevelType w:val="hybridMultilevel"/>
    <w:tmpl w:val="56348032"/>
    <w:lvl w:ilvl="0" w:tplc="81B8D99C">
      <w:start w:val="1"/>
      <w:numFmt w:val="bullet"/>
      <w:lvlText w:val=""/>
      <w:lvlJc w:val="left"/>
      <w:pPr>
        <w:ind w:left="720" w:hanging="360"/>
      </w:pPr>
      <w:rPr>
        <w:rFonts w:ascii="Wingdings" w:hAnsi="Wingdings" w:hint="default"/>
        <w:sz w:val="24"/>
      </w:rPr>
    </w:lvl>
    <w:lvl w:ilvl="1" w:tplc="EC46DFEC">
      <w:start w:val="1"/>
      <w:numFmt w:val="decimal"/>
      <w:lvlText w:val="%2."/>
      <w:lvlJc w:val="left"/>
      <w:pPr>
        <w:tabs>
          <w:tab w:val="num" w:pos="1440"/>
        </w:tabs>
        <w:ind w:left="1440" w:hanging="360"/>
      </w:pPr>
    </w:lvl>
    <w:lvl w:ilvl="2" w:tplc="F9AE4256">
      <w:start w:val="1"/>
      <w:numFmt w:val="decimal"/>
      <w:lvlText w:val="%3."/>
      <w:lvlJc w:val="left"/>
      <w:pPr>
        <w:tabs>
          <w:tab w:val="num" w:pos="2160"/>
        </w:tabs>
        <w:ind w:left="2160" w:hanging="360"/>
      </w:pPr>
    </w:lvl>
    <w:lvl w:ilvl="3" w:tplc="2E3AE33E">
      <w:start w:val="1"/>
      <w:numFmt w:val="decimal"/>
      <w:lvlText w:val="%4."/>
      <w:lvlJc w:val="left"/>
      <w:pPr>
        <w:tabs>
          <w:tab w:val="num" w:pos="2880"/>
        </w:tabs>
        <w:ind w:left="2880" w:hanging="360"/>
      </w:pPr>
    </w:lvl>
    <w:lvl w:ilvl="4" w:tplc="885A902E">
      <w:start w:val="1"/>
      <w:numFmt w:val="decimal"/>
      <w:lvlText w:val="%5."/>
      <w:lvlJc w:val="left"/>
      <w:pPr>
        <w:tabs>
          <w:tab w:val="num" w:pos="3600"/>
        </w:tabs>
        <w:ind w:left="3600" w:hanging="360"/>
      </w:pPr>
    </w:lvl>
    <w:lvl w:ilvl="5" w:tplc="9D646CF0">
      <w:start w:val="1"/>
      <w:numFmt w:val="decimal"/>
      <w:lvlText w:val="%6."/>
      <w:lvlJc w:val="left"/>
      <w:pPr>
        <w:tabs>
          <w:tab w:val="num" w:pos="4320"/>
        </w:tabs>
        <w:ind w:left="4320" w:hanging="360"/>
      </w:pPr>
    </w:lvl>
    <w:lvl w:ilvl="6" w:tplc="CB82F82E">
      <w:start w:val="1"/>
      <w:numFmt w:val="decimal"/>
      <w:lvlText w:val="%7."/>
      <w:lvlJc w:val="left"/>
      <w:pPr>
        <w:tabs>
          <w:tab w:val="num" w:pos="5040"/>
        </w:tabs>
        <w:ind w:left="5040" w:hanging="360"/>
      </w:pPr>
    </w:lvl>
    <w:lvl w:ilvl="7" w:tplc="C9D47D66">
      <w:start w:val="1"/>
      <w:numFmt w:val="decimal"/>
      <w:lvlText w:val="%8."/>
      <w:lvlJc w:val="left"/>
      <w:pPr>
        <w:tabs>
          <w:tab w:val="num" w:pos="5760"/>
        </w:tabs>
        <w:ind w:left="5760" w:hanging="360"/>
      </w:pPr>
    </w:lvl>
    <w:lvl w:ilvl="8" w:tplc="1C543BFE">
      <w:start w:val="1"/>
      <w:numFmt w:val="decimal"/>
      <w:lvlText w:val="%9."/>
      <w:lvlJc w:val="left"/>
      <w:pPr>
        <w:tabs>
          <w:tab w:val="num" w:pos="6480"/>
        </w:tabs>
        <w:ind w:left="6480" w:hanging="360"/>
      </w:pPr>
    </w:lvl>
  </w:abstractNum>
  <w:abstractNum w:abstractNumId="28" w15:restartNumberingAfterBreak="0">
    <w:nsid w:val="552E1749"/>
    <w:multiLevelType w:val="multilevel"/>
    <w:tmpl w:val="BC0A4C8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decimal"/>
      <w:pStyle w:val="ListNumber"/>
      <w:lvlText w:val="%6."/>
      <w:lvlJc w:val="left"/>
      <w:pPr>
        <w:tabs>
          <w:tab w:val="num" w:pos="360"/>
        </w:tabs>
        <w:ind w:left="360" w:hanging="360"/>
      </w:pPr>
    </w:lvl>
    <w:lvl w:ilvl="6">
      <w:start w:val="1"/>
      <w:numFmt w:val="upperLetter"/>
      <w:pStyle w:val="ListNumber2"/>
      <w:lvlText w:val="%7."/>
      <w:lvlJc w:val="left"/>
      <w:pPr>
        <w:tabs>
          <w:tab w:val="num" w:pos="720"/>
        </w:tabs>
        <w:ind w:left="720" w:hanging="360"/>
      </w:pPr>
    </w:lvl>
    <w:lvl w:ilvl="7">
      <w:start w:val="1"/>
      <w:numFmt w:val="decimal"/>
      <w:pStyle w:val="ListNumber3"/>
      <w:lvlText w:val="%8."/>
      <w:lvlJc w:val="left"/>
      <w:pPr>
        <w:tabs>
          <w:tab w:val="num" w:pos="1080"/>
        </w:tabs>
        <w:ind w:left="1080" w:hanging="360"/>
      </w:pPr>
    </w:lvl>
    <w:lvl w:ilvl="8">
      <w:start w:val="1"/>
      <w:numFmt w:val="lowerLetter"/>
      <w:pStyle w:val="ListNumber4"/>
      <w:lvlText w:val="%9."/>
      <w:lvlJc w:val="left"/>
      <w:pPr>
        <w:tabs>
          <w:tab w:val="num" w:pos="1440"/>
        </w:tabs>
        <w:ind w:left="1440" w:hanging="360"/>
      </w:pPr>
    </w:lvl>
  </w:abstractNum>
  <w:abstractNum w:abstractNumId="29" w15:restartNumberingAfterBreak="0">
    <w:nsid w:val="55377295"/>
    <w:multiLevelType w:val="hybridMultilevel"/>
    <w:tmpl w:val="0D62C796"/>
    <w:lvl w:ilvl="0" w:tplc="A51C9AC0">
      <w:start w:val="1"/>
      <w:numFmt w:val="bullet"/>
      <w:lvlText w:val=""/>
      <w:lvlJc w:val="left"/>
      <w:pPr>
        <w:ind w:left="720" w:hanging="360"/>
      </w:pPr>
      <w:rPr>
        <w:rFonts w:ascii="Wingdings" w:hAnsi="Wingdings" w:hint="default"/>
        <w:sz w:val="24"/>
      </w:rPr>
    </w:lvl>
    <w:lvl w:ilvl="1" w:tplc="59B02436">
      <w:start w:val="1"/>
      <w:numFmt w:val="bullet"/>
      <w:lvlText w:val="o"/>
      <w:lvlJc w:val="left"/>
      <w:pPr>
        <w:ind w:left="1440" w:hanging="360"/>
      </w:pPr>
      <w:rPr>
        <w:rFonts w:ascii="Courier New" w:hAnsi="Courier New" w:cs="Courier New" w:hint="default"/>
      </w:rPr>
    </w:lvl>
    <w:lvl w:ilvl="2" w:tplc="949A81D8" w:tentative="1">
      <w:start w:val="1"/>
      <w:numFmt w:val="bullet"/>
      <w:lvlText w:val=""/>
      <w:lvlJc w:val="left"/>
      <w:pPr>
        <w:ind w:left="2160" w:hanging="360"/>
      </w:pPr>
      <w:rPr>
        <w:rFonts w:ascii="Wingdings" w:hAnsi="Wingdings" w:hint="default"/>
      </w:rPr>
    </w:lvl>
    <w:lvl w:ilvl="3" w:tplc="9FA0663C" w:tentative="1">
      <w:start w:val="1"/>
      <w:numFmt w:val="bullet"/>
      <w:lvlText w:val=""/>
      <w:lvlJc w:val="left"/>
      <w:pPr>
        <w:ind w:left="2880" w:hanging="360"/>
      </w:pPr>
      <w:rPr>
        <w:rFonts w:ascii="Symbol" w:hAnsi="Symbol" w:hint="default"/>
      </w:rPr>
    </w:lvl>
    <w:lvl w:ilvl="4" w:tplc="912A6DDA" w:tentative="1">
      <w:start w:val="1"/>
      <w:numFmt w:val="bullet"/>
      <w:pStyle w:val="TableBullet1TimesNewRoman"/>
      <w:lvlText w:val="o"/>
      <w:lvlJc w:val="left"/>
      <w:pPr>
        <w:ind w:left="3600" w:hanging="360"/>
      </w:pPr>
      <w:rPr>
        <w:rFonts w:ascii="Courier New" w:hAnsi="Courier New" w:cs="Courier New" w:hint="default"/>
      </w:rPr>
    </w:lvl>
    <w:lvl w:ilvl="5" w:tplc="B2C25698" w:tentative="1">
      <w:start w:val="1"/>
      <w:numFmt w:val="bullet"/>
      <w:pStyle w:val="ListBullet1"/>
      <w:lvlText w:val=""/>
      <w:lvlJc w:val="left"/>
      <w:pPr>
        <w:ind w:left="4320" w:hanging="360"/>
      </w:pPr>
      <w:rPr>
        <w:rFonts w:ascii="Wingdings" w:hAnsi="Wingdings" w:hint="default"/>
      </w:rPr>
    </w:lvl>
    <w:lvl w:ilvl="6" w:tplc="7C204E02" w:tentative="1">
      <w:start w:val="1"/>
      <w:numFmt w:val="bullet"/>
      <w:lvlText w:val=""/>
      <w:lvlJc w:val="left"/>
      <w:pPr>
        <w:ind w:left="5040" w:hanging="360"/>
      </w:pPr>
      <w:rPr>
        <w:rFonts w:ascii="Symbol" w:hAnsi="Symbol" w:hint="default"/>
      </w:rPr>
    </w:lvl>
    <w:lvl w:ilvl="7" w:tplc="28468544" w:tentative="1">
      <w:start w:val="1"/>
      <w:numFmt w:val="bullet"/>
      <w:lvlText w:val="o"/>
      <w:lvlJc w:val="left"/>
      <w:pPr>
        <w:ind w:left="5760" w:hanging="360"/>
      </w:pPr>
      <w:rPr>
        <w:rFonts w:ascii="Courier New" w:hAnsi="Courier New" w:cs="Courier New" w:hint="default"/>
      </w:rPr>
    </w:lvl>
    <w:lvl w:ilvl="8" w:tplc="08F4BF82" w:tentative="1">
      <w:start w:val="1"/>
      <w:numFmt w:val="bullet"/>
      <w:lvlText w:val=""/>
      <w:lvlJc w:val="left"/>
      <w:pPr>
        <w:ind w:left="6480" w:hanging="360"/>
      </w:pPr>
      <w:rPr>
        <w:rFonts w:ascii="Wingdings" w:hAnsi="Wingdings" w:hint="default"/>
      </w:rPr>
    </w:lvl>
  </w:abstractNum>
  <w:abstractNum w:abstractNumId="30" w15:restartNumberingAfterBreak="0">
    <w:nsid w:val="596B21CE"/>
    <w:multiLevelType w:val="multilevel"/>
    <w:tmpl w:val="5EFA0EBA"/>
    <w:styleLink w:val="Style1"/>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31" w15:restartNumberingAfterBreak="0">
    <w:nsid w:val="5A98309A"/>
    <w:multiLevelType w:val="hybridMultilevel"/>
    <w:tmpl w:val="96688B76"/>
    <w:lvl w:ilvl="0" w:tplc="29D2B782">
      <w:start w:val="1"/>
      <w:numFmt w:val="bullet"/>
      <w:lvlText w:val=""/>
      <w:lvlJc w:val="left"/>
      <w:pPr>
        <w:ind w:left="720" w:hanging="360"/>
      </w:pPr>
      <w:rPr>
        <w:rFonts w:ascii="Wingdings" w:hAnsi="Wingdings" w:hint="default"/>
      </w:rPr>
    </w:lvl>
    <w:lvl w:ilvl="1" w:tplc="96C69EB2" w:tentative="1">
      <w:start w:val="1"/>
      <w:numFmt w:val="bullet"/>
      <w:lvlText w:val="o"/>
      <w:lvlJc w:val="left"/>
      <w:pPr>
        <w:ind w:left="1440" w:hanging="360"/>
      </w:pPr>
      <w:rPr>
        <w:rFonts w:ascii="Courier New" w:hAnsi="Courier New" w:cs="Courier New" w:hint="default"/>
      </w:rPr>
    </w:lvl>
    <w:lvl w:ilvl="2" w:tplc="BD2263BE" w:tentative="1">
      <w:start w:val="1"/>
      <w:numFmt w:val="bullet"/>
      <w:lvlText w:val=""/>
      <w:lvlJc w:val="left"/>
      <w:pPr>
        <w:ind w:left="2160" w:hanging="360"/>
      </w:pPr>
      <w:rPr>
        <w:rFonts w:ascii="Wingdings" w:hAnsi="Wingdings" w:hint="default"/>
      </w:rPr>
    </w:lvl>
    <w:lvl w:ilvl="3" w:tplc="04384FA8" w:tentative="1">
      <w:start w:val="1"/>
      <w:numFmt w:val="bullet"/>
      <w:lvlText w:val=""/>
      <w:lvlJc w:val="left"/>
      <w:pPr>
        <w:ind w:left="2880" w:hanging="360"/>
      </w:pPr>
      <w:rPr>
        <w:rFonts w:ascii="Symbol" w:hAnsi="Symbol" w:hint="default"/>
      </w:rPr>
    </w:lvl>
    <w:lvl w:ilvl="4" w:tplc="504E205A" w:tentative="1">
      <w:start w:val="1"/>
      <w:numFmt w:val="bullet"/>
      <w:lvlText w:val="o"/>
      <w:lvlJc w:val="left"/>
      <w:pPr>
        <w:ind w:left="3600" w:hanging="360"/>
      </w:pPr>
      <w:rPr>
        <w:rFonts w:ascii="Courier New" w:hAnsi="Courier New" w:cs="Courier New" w:hint="default"/>
      </w:rPr>
    </w:lvl>
    <w:lvl w:ilvl="5" w:tplc="65E0AF9C" w:tentative="1">
      <w:start w:val="1"/>
      <w:numFmt w:val="bullet"/>
      <w:lvlText w:val=""/>
      <w:lvlJc w:val="left"/>
      <w:pPr>
        <w:ind w:left="4320" w:hanging="360"/>
      </w:pPr>
      <w:rPr>
        <w:rFonts w:ascii="Wingdings" w:hAnsi="Wingdings" w:hint="default"/>
      </w:rPr>
    </w:lvl>
    <w:lvl w:ilvl="6" w:tplc="A5D2D6E2" w:tentative="1">
      <w:start w:val="1"/>
      <w:numFmt w:val="bullet"/>
      <w:lvlText w:val=""/>
      <w:lvlJc w:val="left"/>
      <w:pPr>
        <w:ind w:left="5040" w:hanging="360"/>
      </w:pPr>
      <w:rPr>
        <w:rFonts w:ascii="Symbol" w:hAnsi="Symbol" w:hint="default"/>
      </w:rPr>
    </w:lvl>
    <w:lvl w:ilvl="7" w:tplc="162A9962" w:tentative="1">
      <w:start w:val="1"/>
      <w:numFmt w:val="bullet"/>
      <w:lvlText w:val="o"/>
      <w:lvlJc w:val="left"/>
      <w:pPr>
        <w:ind w:left="5760" w:hanging="360"/>
      </w:pPr>
      <w:rPr>
        <w:rFonts w:ascii="Courier New" w:hAnsi="Courier New" w:cs="Courier New" w:hint="default"/>
      </w:rPr>
    </w:lvl>
    <w:lvl w:ilvl="8" w:tplc="D8446292" w:tentative="1">
      <w:start w:val="1"/>
      <w:numFmt w:val="bullet"/>
      <w:lvlText w:val=""/>
      <w:lvlJc w:val="left"/>
      <w:pPr>
        <w:ind w:left="6480" w:hanging="360"/>
      </w:pPr>
      <w:rPr>
        <w:rFonts w:ascii="Wingdings" w:hAnsi="Wingdings" w:hint="default"/>
      </w:rPr>
    </w:lvl>
  </w:abstractNum>
  <w:abstractNum w:abstractNumId="32" w15:restartNumberingAfterBreak="0">
    <w:nsid w:val="5B756D3A"/>
    <w:multiLevelType w:val="hybridMultilevel"/>
    <w:tmpl w:val="2D0440D0"/>
    <w:lvl w:ilvl="0" w:tplc="048CB19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4D206F"/>
    <w:multiLevelType w:val="multilevel"/>
    <w:tmpl w:val="A1F60524"/>
    <w:styleLink w:val="Style2"/>
    <w:lvl w:ilvl="0">
      <w:start w:val="1"/>
      <w:numFmt w:val="decimal"/>
      <w:suff w:val="space"/>
      <w:lvlText w:val="%1."/>
      <w:lvlJc w:val="left"/>
      <w:pPr>
        <w:ind w:left="432" w:hanging="432"/>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432" w:hanging="432"/>
      </w:pPr>
      <w:rPr>
        <w:rFonts w:ascii="Times New Roman" w:hAnsi="Times New Roman" w:cs="Times New Roman" w:hint="default"/>
        <w:b w:val="0"/>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34" w15:restartNumberingAfterBreak="0">
    <w:nsid w:val="6274529C"/>
    <w:multiLevelType w:val="multilevel"/>
    <w:tmpl w:val="07F4807E"/>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pStyle w:val="ListBullet"/>
      <w:lvlText w:val=""/>
      <w:lvlJc w:val="left"/>
      <w:pPr>
        <w:tabs>
          <w:tab w:val="num" w:pos="360"/>
        </w:tabs>
        <w:ind w:left="360" w:hanging="360"/>
      </w:pPr>
      <w:rPr>
        <w:rFonts w:ascii="Wingdings" w:hAnsi="Wingdings" w:hint="default"/>
      </w:rPr>
    </w:lvl>
    <w:lvl w:ilvl="5">
      <w:start w:val="1"/>
      <w:numFmt w:val="bullet"/>
      <w:pStyle w:val="ListBullet2"/>
      <w:lvlText w:val=""/>
      <w:lvlJc w:val="left"/>
      <w:pPr>
        <w:tabs>
          <w:tab w:val="num" w:pos="720"/>
        </w:tabs>
        <w:ind w:left="720" w:hanging="360"/>
      </w:pPr>
      <w:rPr>
        <w:rFonts w:ascii="Wingdings" w:hAnsi="Wingdings" w:hint="default"/>
      </w:rPr>
    </w:lvl>
    <w:lvl w:ilvl="6">
      <w:start w:val="1"/>
      <w:numFmt w:val="bullet"/>
      <w:pStyle w:val="ListBullet3"/>
      <w:lvlText w:val="–"/>
      <w:lvlJc w:val="left"/>
      <w:pPr>
        <w:tabs>
          <w:tab w:val="num" w:pos="1080"/>
        </w:tabs>
        <w:ind w:left="1080" w:hanging="360"/>
      </w:pPr>
      <w:rPr>
        <w:rFonts w:ascii="Arial Narrow" w:hAnsi="Arial Narrow" w:hint="default"/>
      </w:rPr>
    </w:lvl>
    <w:lvl w:ilvl="7">
      <w:start w:val="1"/>
      <w:numFmt w:val="lowerLetter"/>
      <w:pStyle w:val="ListBullet4"/>
      <w:lvlText w:val="-"/>
      <w:lvlJc w:val="left"/>
      <w:pPr>
        <w:tabs>
          <w:tab w:val="num" w:pos="1440"/>
        </w:tabs>
        <w:ind w:left="1440" w:hanging="360"/>
      </w:pPr>
      <w:rPr>
        <w:rFonts w:ascii="Times NR" w:hAnsi="Times NR"/>
      </w:rPr>
    </w:lvl>
    <w:lvl w:ilvl="8">
      <w:start w:val="1"/>
      <w:numFmt w:val="lowerRoman"/>
      <w:lvlText w:val="%9."/>
      <w:lvlJc w:val="left"/>
      <w:pPr>
        <w:tabs>
          <w:tab w:val="num" w:pos="3240"/>
        </w:tabs>
        <w:ind w:left="3240" w:hanging="360"/>
      </w:pPr>
    </w:lvl>
  </w:abstractNum>
  <w:abstractNum w:abstractNumId="35" w15:restartNumberingAfterBreak="0">
    <w:nsid w:val="655A0348"/>
    <w:multiLevelType w:val="hybridMultilevel"/>
    <w:tmpl w:val="3DA8A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186296"/>
    <w:multiLevelType w:val="singleLevel"/>
    <w:tmpl w:val="40A8BE9C"/>
    <w:lvl w:ilvl="0">
      <w:start w:val="1"/>
      <w:numFmt w:val="decimal"/>
      <w:pStyle w:val="SectionStart"/>
      <w:lvlText w:val=" %1"/>
      <w:lvlJc w:val="left"/>
      <w:pPr>
        <w:tabs>
          <w:tab w:val="num" w:pos="547"/>
        </w:tabs>
        <w:ind w:left="360" w:hanging="173"/>
      </w:pPr>
      <w:rPr>
        <w:rFonts w:hint="default"/>
      </w:rPr>
    </w:lvl>
  </w:abstractNum>
  <w:abstractNum w:abstractNumId="37" w15:restartNumberingAfterBreak="0">
    <w:nsid w:val="662B4ECB"/>
    <w:multiLevelType w:val="hybridMultilevel"/>
    <w:tmpl w:val="31D4FE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F47602"/>
    <w:multiLevelType w:val="hybridMultilevel"/>
    <w:tmpl w:val="031E17F8"/>
    <w:lvl w:ilvl="0" w:tplc="04090001">
      <w:start w:val="1"/>
      <w:numFmt w:val="bullet"/>
      <w:lvlText w:val=""/>
      <w:lvlJc w:val="left"/>
      <w:pPr>
        <w:ind w:left="792" w:hanging="360"/>
      </w:pPr>
      <w:rPr>
        <w:rFonts w:ascii="Symbol" w:hAnsi="Symbol" w:hint="default"/>
      </w:rPr>
    </w:lvl>
    <w:lvl w:ilvl="1" w:tplc="088E7C40">
      <w:numFmt w:val="bullet"/>
      <w:lvlText w:val="•"/>
      <w:lvlJc w:val="left"/>
      <w:pPr>
        <w:ind w:left="1587" w:hanging="435"/>
      </w:pPr>
      <w:rPr>
        <w:rFonts w:ascii="BentonSans Regular" w:eastAsia="Times New Roman" w:hAnsi="BentonSans Regular" w:cs="Times New Roman"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9" w15:restartNumberingAfterBreak="0">
    <w:nsid w:val="6AF932A6"/>
    <w:multiLevelType w:val="singleLevel"/>
    <w:tmpl w:val="8E086A4E"/>
    <w:lvl w:ilvl="0">
      <w:start w:val="1"/>
      <w:numFmt w:val="upperLetter"/>
      <w:pStyle w:val="AppendixStart"/>
      <w:lvlText w:val="   Appendix %1"/>
      <w:lvlJc w:val="left"/>
      <w:pPr>
        <w:tabs>
          <w:tab w:val="num" w:pos="2347"/>
        </w:tabs>
        <w:ind w:left="360" w:hanging="173"/>
      </w:pPr>
      <w:rPr>
        <w:rFonts w:hint="default"/>
      </w:rPr>
    </w:lvl>
  </w:abstractNum>
  <w:abstractNum w:abstractNumId="40" w15:restartNumberingAfterBreak="0">
    <w:nsid w:val="6D0D5711"/>
    <w:multiLevelType w:val="multilevel"/>
    <w:tmpl w:val="0B8C7EE0"/>
    <w:lvl w:ilvl="0">
      <w:start w:val="1"/>
      <w:numFmt w:val="decimal"/>
      <w:pStyle w:val="HeadingNumber1"/>
      <w:lvlText w:val="%1."/>
      <w:lvlJc w:val="left"/>
      <w:pPr>
        <w:tabs>
          <w:tab w:val="num" w:pos="720"/>
        </w:tabs>
        <w:ind w:left="720" w:hanging="720"/>
      </w:pPr>
      <w:rPr>
        <w:rFonts w:hint="default"/>
      </w:rPr>
    </w:lvl>
    <w:lvl w:ilvl="1">
      <w:start w:val="1"/>
      <w:numFmt w:val="decimal"/>
      <w:pStyle w:val="HeadingNumber2"/>
      <w:lvlText w:val="%1.%2."/>
      <w:lvlJc w:val="left"/>
      <w:pPr>
        <w:tabs>
          <w:tab w:val="num" w:pos="720"/>
        </w:tabs>
        <w:ind w:left="720" w:hanging="720"/>
      </w:pPr>
      <w:rPr>
        <w:rFonts w:hint="default"/>
      </w:rPr>
    </w:lvl>
    <w:lvl w:ilvl="2">
      <w:start w:val="1"/>
      <w:numFmt w:val="decimal"/>
      <w:pStyle w:val="HeadingNumber3"/>
      <w:lvlText w:val="%1.%2.%3."/>
      <w:lvlJc w:val="left"/>
      <w:pPr>
        <w:tabs>
          <w:tab w:val="num" w:pos="720"/>
        </w:tabs>
        <w:ind w:left="720" w:hanging="720"/>
      </w:pPr>
      <w:rPr>
        <w:rFonts w:hint="default"/>
        <w:color w:val="auto"/>
      </w:rPr>
    </w:lvl>
    <w:lvl w:ilvl="3">
      <w:start w:val="1"/>
      <w:numFmt w:val="decimal"/>
      <w:pStyle w:val="HeadingNumber4"/>
      <w:lvlText w:val="%1.%2.%3.%4."/>
      <w:lvlJc w:val="left"/>
      <w:pPr>
        <w:tabs>
          <w:tab w:val="num" w:pos="810"/>
        </w:tabs>
        <w:ind w:left="810" w:hanging="720"/>
      </w:pPr>
      <w:rPr>
        <w:rFonts w:hint="default"/>
      </w:rPr>
    </w:lvl>
    <w:lvl w:ilvl="4">
      <w:start w:val="1"/>
      <w:numFmt w:val="decimal"/>
      <w:pStyle w:val="HeadingNumber5"/>
      <w:lvlText w:val="%1.%2.%3.%4.%5."/>
      <w:lvlJc w:val="left"/>
      <w:pPr>
        <w:tabs>
          <w:tab w:val="num" w:pos="1440"/>
        </w:tabs>
        <w:ind w:left="994" w:hanging="994"/>
      </w:pPr>
      <w:rPr>
        <w:rFonts w:hint="default"/>
      </w:rPr>
    </w:lvl>
    <w:lvl w:ilvl="5">
      <w:start w:val="1"/>
      <w:numFmt w:val="decimal"/>
      <w:pStyle w:val="HeadingNumber6"/>
      <w:lvlText w:val="%1.%2.%3.%4.%5.%6."/>
      <w:lvlJc w:val="left"/>
      <w:pPr>
        <w:tabs>
          <w:tab w:val="num" w:pos="1440"/>
        </w:tabs>
        <w:ind w:left="1282" w:hanging="1282"/>
      </w:pPr>
      <w:rPr>
        <w:rFonts w:hint="default"/>
      </w:rPr>
    </w:lvl>
    <w:lvl w:ilvl="6">
      <w:start w:val="1"/>
      <w:numFmt w:val="decimal"/>
      <w:pStyle w:val="HeadingNumber7"/>
      <w:lvlText w:val="%1.%2.%3.%4.%5.%6.%7."/>
      <w:lvlJc w:val="left"/>
      <w:pPr>
        <w:tabs>
          <w:tab w:val="num" w:pos="1800"/>
        </w:tabs>
        <w:ind w:left="1440" w:hanging="1440"/>
      </w:pPr>
      <w:rPr>
        <w:rFonts w:hint="default"/>
      </w:rPr>
    </w:lvl>
    <w:lvl w:ilvl="7">
      <w:start w:val="1"/>
      <w:numFmt w:val="decimal"/>
      <w:pStyle w:val="HeadingNumber8"/>
      <w:lvlText w:val="%1.%2.%3.%4.%5.%6.%7.%8."/>
      <w:lvlJc w:val="left"/>
      <w:pPr>
        <w:tabs>
          <w:tab w:val="num" w:pos="2160"/>
        </w:tabs>
        <w:ind w:left="1555" w:hanging="1555"/>
      </w:pPr>
      <w:rPr>
        <w:rFonts w:hint="default"/>
      </w:rPr>
    </w:lvl>
    <w:lvl w:ilvl="8">
      <w:start w:val="1"/>
      <w:numFmt w:val="decimal"/>
      <w:pStyle w:val="HeadingNumber9"/>
      <w:lvlText w:val="%1.%2.%3.%4.%5.%6.%7.%8.%9."/>
      <w:lvlJc w:val="left"/>
      <w:pPr>
        <w:tabs>
          <w:tab w:val="num" w:pos="2160"/>
        </w:tabs>
        <w:ind w:left="1699" w:hanging="1699"/>
      </w:pPr>
      <w:rPr>
        <w:rFonts w:hint="default"/>
      </w:rPr>
    </w:lvl>
  </w:abstractNum>
  <w:abstractNum w:abstractNumId="41" w15:restartNumberingAfterBreak="0">
    <w:nsid w:val="6D802750"/>
    <w:multiLevelType w:val="hybridMultilevel"/>
    <w:tmpl w:val="940C02BC"/>
    <w:lvl w:ilvl="0" w:tplc="30603864">
      <w:start w:val="1"/>
      <w:numFmt w:val="bullet"/>
      <w:lvlText w:val=""/>
      <w:lvlJc w:val="left"/>
      <w:pPr>
        <w:ind w:left="360" w:hanging="360"/>
      </w:pPr>
      <w:rPr>
        <w:rFonts w:ascii="Wingdings" w:hAnsi="Wingdings" w:hint="default"/>
      </w:rPr>
    </w:lvl>
    <w:lvl w:ilvl="1" w:tplc="BFA0E7A6" w:tentative="1">
      <w:start w:val="1"/>
      <w:numFmt w:val="bullet"/>
      <w:pStyle w:val="AXPheading1"/>
      <w:lvlText w:val="o"/>
      <w:lvlJc w:val="left"/>
      <w:pPr>
        <w:ind w:left="1080" w:hanging="360"/>
      </w:pPr>
      <w:rPr>
        <w:rFonts w:ascii="Courier New" w:hAnsi="Courier New" w:cs="Courier New" w:hint="default"/>
      </w:rPr>
    </w:lvl>
    <w:lvl w:ilvl="2" w:tplc="8A764DE0" w:tentative="1">
      <w:start w:val="1"/>
      <w:numFmt w:val="bullet"/>
      <w:lvlText w:val=""/>
      <w:lvlJc w:val="left"/>
      <w:pPr>
        <w:ind w:left="1800" w:hanging="360"/>
      </w:pPr>
      <w:rPr>
        <w:rFonts w:ascii="Wingdings" w:hAnsi="Wingdings" w:hint="default"/>
      </w:rPr>
    </w:lvl>
    <w:lvl w:ilvl="3" w:tplc="0DC48720" w:tentative="1">
      <w:start w:val="1"/>
      <w:numFmt w:val="bullet"/>
      <w:lvlText w:val=""/>
      <w:lvlJc w:val="left"/>
      <w:pPr>
        <w:ind w:left="2520" w:hanging="360"/>
      </w:pPr>
      <w:rPr>
        <w:rFonts w:ascii="Symbol" w:hAnsi="Symbol" w:hint="default"/>
      </w:rPr>
    </w:lvl>
    <w:lvl w:ilvl="4" w:tplc="41804F36" w:tentative="1">
      <w:start w:val="1"/>
      <w:numFmt w:val="bullet"/>
      <w:lvlText w:val="o"/>
      <w:lvlJc w:val="left"/>
      <w:pPr>
        <w:ind w:left="3240" w:hanging="360"/>
      </w:pPr>
      <w:rPr>
        <w:rFonts w:ascii="Courier New" w:hAnsi="Courier New" w:cs="Courier New" w:hint="default"/>
      </w:rPr>
    </w:lvl>
    <w:lvl w:ilvl="5" w:tplc="5872980C" w:tentative="1">
      <w:start w:val="1"/>
      <w:numFmt w:val="bullet"/>
      <w:lvlText w:val=""/>
      <w:lvlJc w:val="left"/>
      <w:pPr>
        <w:ind w:left="3960" w:hanging="360"/>
      </w:pPr>
      <w:rPr>
        <w:rFonts w:ascii="Wingdings" w:hAnsi="Wingdings" w:hint="default"/>
      </w:rPr>
    </w:lvl>
    <w:lvl w:ilvl="6" w:tplc="6B2A868E" w:tentative="1">
      <w:start w:val="1"/>
      <w:numFmt w:val="bullet"/>
      <w:lvlText w:val=""/>
      <w:lvlJc w:val="left"/>
      <w:pPr>
        <w:ind w:left="4680" w:hanging="360"/>
      </w:pPr>
      <w:rPr>
        <w:rFonts w:ascii="Symbol" w:hAnsi="Symbol" w:hint="default"/>
      </w:rPr>
    </w:lvl>
    <w:lvl w:ilvl="7" w:tplc="670CB174" w:tentative="1">
      <w:start w:val="1"/>
      <w:numFmt w:val="bullet"/>
      <w:lvlText w:val="o"/>
      <w:lvlJc w:val="left"/>
      <w:pPr>
        <w:ind w:left="5400" w:hanging="360"/>
      </w:pPr>
      <w:rPr>
        <w:rFonts w:ascii="Courier New" w:hAnsi="Courier New" w:cs="Courier New" w:hint="default"/>
      </w:rPr>
    </w:lvl>
    <w:lvl w:ilvl="8" w:tplc="5FAA9468" w:tentative="1">
      <w:start w:val="1"/>
      <w:numFmt w:val="bullet"/>
      <w:lvlText w:val=""/>
      <w:lvlJc w:val="left"/>
      <w:pPr>
        <w:ind w:left="6120" w:hanging="360"/>
      </w:pPr>
      <w:rPr>
        <w:rFonts w:ascii="Wingdings" w:hAnsi="Wingdings" w:hint="default"/>
      </w:rPr>
    </w:lvl>
  </w:abstractNum>
  <w:abstractNum w:abstractNumId="42" w15:restartNumberingAfterBreak="0">
    <w:nsid w:val="6DBF04ED"/>
    <w:multiLevelType w:val="multilevel"/>
    <w:tmpl w:val="1AF23FA8"/>
    <w:lvl w:ilvl="0">
      <w:start w:val="1"/>
      <w:numFmt w:val="bullet"/>
      <w:pStyle w:val="Dot-Dash"/>
      <w:lvlText w:val=""/>
      <w:lvlJc w:val="left"/>
      <w:pPr>
        <w:tabs>
          <w:tab w:val="num" w:pos="504"/>
        </w:tabs>
        <w:ind w:left="504" w:hanging="504"/>
      </w:pPr>
      <w:rPr>
        <w:rFonts w:ascii="Wingdings" w:hAnsi="Wingdings" w:hint="default"/>
        <w:sz w:val="14"/>
      </w:rPr>
    </w:lvl>
    <w:lvl w:ilvl="1">
      <w:start w:val="1"/>
      <w:numFmt w:val="bullet"/>
      <w:lvlText w:val=""/>
      <w:lvlJc w:val="left"/>
      <w:pPr>
        <w:tabs>
          <w:tab w:val="num" w:pos="864"/>
        </w:tabs>
        <w:ind w:left="864" w:hanging="360"/>
      </w:pPr>
      <w:rPr>
        <w:rFonts w:ascii="Symbol" w:hAnsi="Symbol" w:hint="default"/>
        <w:sz w:val="24"/>
      </w:rPr>
    </w:lvl>
    <w:lvl w:ilvl="2">
      <w:start w:val="1"/>
      <w:numFmt w:val="bullet"/>
      <w:lvlText w:val=""/>
      <w:lvlJc w:val="left"/>
      <w:pPr>
        <w:tabs>
          <w:tab w:val="num" w:pos="1166"/>
        </w:tabs>
        <w:ind w:left="1109" w:hanging="303"/>
      </w:pPr>
      <w:rPr>
        <w:rFonts w:ascii="Marlett" w:hAnsi="Marlett" w:hint="default"/>
        <w:sz w:val="20"/>
      </w:rPr>
    </w:lvl>
    <w:lvl w:ilvl="3">
      <w:start w:val="1"/>
      <w:numFmt w:val="bullet"/>
      <w:lvlText w:val=""/>
      <w:lvlJc w:val="left"/>
      <w:pPr>
        <w:tabs>
          <w:tab w:val="num" w:pos="1469"/>
        </w:tabs>
        <w:ind w:left="1440" w:hanging="331"/>
      </w:pPr>
      <w:rPr>
        <w:rFonts w:ascii="Symbol" w:hAnsi="Symbol" w:hint="default"/>
        <w:sz w:val="24"/>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43" w15:restartNumberingAfterBreak="0">
    <w:nsid w:val="6DF51057"/>
    <w:multiLevelType w:val="hybridMultilevel"/>
    <w:tmpl w:val="82A8F706"/>
    <w:lvl w:ilvl="0" w:tplc="04090005">
      <w:start w:val="1"/>
      <w:numFmt w:val="bullet"/>
      <w:lvlText w:val=""/>
      <w:lvlJc w:val="left"/>
      <w:pPr>
        <w:ind w:left="720" w:hanging="360"/>
      </w:pPr>
      <w:rPr>
        <w:rFonts w:ascii="Wingdings" w:hAnsi="Wingdings" w:hint="default"/>
      </w:rPr>
    </w:lvl>
    <w:lvl w:ilvl="1" w:tplc="3EDE5F26">
      <w:start w:val="7"/>
      <w:numFmt w:val="bullet"/>
      <w:lvlText w:val="•"/>
      <w:lvlJc w:val="left"/>
      <w:pPr>
        <w:ind w:left="1440" w:hanging="360"/>
      </w:pPr>
      <w:rPr>
        <w:rFonts w:ascii="Cambria" w:eastAsia="Times New Roman" w:hAnsi="Cambria"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3E1B21"/>
    <w:multiLevelType w:val="multilevel"/>
    <w:tmpl w:val="04090027"/>
    <w:styleLink w:val="Headings"/>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5" w15:restartNumberingAfterBreak="0">
    <w:nsid w:val="76BF4B9A"/>
    <w:multiLevelType w:val="multilevel"/>
    <w:tmpl w:val="0409001F"/>
    <w:styleLink w:val="111111"/>
    <w:lvl w:ilvl="0">
      <w:start w:val="11"/>
      <w:numFmt w:val="decimal"/>
      <w:lvlText w:val="%1."/>
      <w:lvlJc w:val="left"/>
      <w:pPr>
        <w:tabs>
          <w:tab w:val="num" w:pos="360"/>
        </w:tabs>
        <w:ind w:left="360" w:hanging="360"/>
      </w:pPr>
      <w:rPr>
        <w:rFonts w:cs="Times New Roman"/>
      </w:rPr>
    </w:lvl>
    <w:lvl w:ilvl="1">
      <w:start w:val="3"/>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46" w15:restartNumberingAfterBreak="0">
    <w:nsid w:val="79132FE2"/>
    <w:multiLevelType w:val="hybridMultilevel"/>
    <w:tmpl w:val="4A18E9D2"/>
    <w:lvl w:ilvl="0" w:tplc="A2D417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5B6B58"/>
    <w:multiLevelType w:val="hybridMultilevel"/>
    <w:tmpl w:val="E0BC1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3272DD"/>
    <w:multiLevelType w:val="hybridMultilevel"/>
    <w:tmpl w:val="95B02D7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DB5F18"/>
    <w:multiLevelType w:val="hybridMultilevel"/>
    <w:tmpl w:val="1C0C8216"/>
    <w:lvl w:ilvl="0" w:tplc="04090001">
      <w:start w:val="1"/>
      <w:numFmt w:val="bullet"/>
      <w:pStyle w:val="Instructionsbullets"/>
      <w:lvlText w:val=""/>
      <w:lvlJc w:val="left"/>
      <w:pPr>
        <w:ind w:left="810" w:hanging="360"/>
      </w:pPr>
      <w:rPr>
        <w:rFonts w:ascii="Wingdings" w:hAnsi="Wingdings" w:hint="default"/>
      </w:rPr>
    </w:lvl>
    <w:lvl w:ilvl="1" w:tplc="04090003">
      <w:start w:val="1"/>
      <w:numFmt w:val="bullet"/>
      <w:lvlText w:val="‒"/>
      <w:lvlJc w:val="left"/>
      <w:pPr>
        <w:ind w:left="1440" w:hanging="360"/>
      </w:pPr>
      <w:rPr>
        <w:rFonts w:ascii="Arial" w:hAnsi="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F652BA"/>
    <w:multiLevelType w:val="hybridMultilevel"/>
    <w:tmpl w:val="B782826A"/>
    <w:lvl w:ilvl="0" w:tplc="04090005">
      <w:start w:val="1"/>
      <w:numFmt w:val="decimal"/>
      <w:pStyle w:val="Numbered"/>
      <w:lvlText w:val="%1."/>
      <w:lvlJc w:val="left"/>
      <w:pPr>
        <w:tabs>
          <w:tab w:val="num" w:pos="720"/>
        </w:tabs>
        <w:ind w:left="720" w:hanging="360"/>
      </w:pPr>
      <w:rPr>
        <w:rFonts w:hint="default"/>
        <w:b w:val="0"/>
        <w:i w:val="0"/>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1" w15:restartNumberingAfterBreak="0">
    <w:nsid w:val="7DA27867"/>
    <w:multiLevelType w:val="hybridMultilevel"/>
    <w:tmpl w:val="64F6B41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0"/>
  </w:num>
  <w:num w:numId="2">
    <w:abstractNumId w:val="44"/>
  </w:num>
  <w:num w:numId="3">
    <w:abstractNumId w:val="30"/>
  </w:num>
  <w:num w:numId="4">
    <w:abstractNumId w:val="20"/>
  </w:num>
  <w:num w:numId="5">
    <w:abstractNumId w:val="7"/>
  </w:num>
  <w:num w:numId="6">
    <w:abstractNumId w:val="33"/>
  </w:num>
  <w:num w:numId="7">
    <w:abstractNumId w:val="34"/>
  </w:num>
  <w:num w:numId="8">
    <w:abstractNumId w:val="41"/>
  </w:num>
  <w:num w:numId="9">
    <w:abstractNumId w:val="14"/>
  </w:num>
  <w:num w:numId="10">
    <w:abstractNumId w:val="10"/>
  </w:num>
  <w:num w:numId="11">
    <w:abstractNumId w:val="39"/>
  </w:num>
  <w:num w:numId="12">
    <w:abstractNumId w:val="12"/>
  </w:num>
  <w:num w:numId="13">
    <w:abstractNumId w:val="13"/>
  </w:num>
  <w:num w:numId="14">
    <w:abstractNumId w:val="49"/>
  </w:num>
  <w:num w:numId="15">
    <w:abstractNumId w:val="1"/>
  </w:num>
  <w:num w:numId="16">
    <w:abstractNumId w:val="28"/>
  </w:num>
  <w:num w:numId="17">
    <w:abstractNumId w:val="0"/>
  </w:num>
  <w:num w:numId="18">
    <w:abstractNumId w:val="36"/>
  </w:num>
  <w:num w:numId="19">
    <w:abstractNumId w:val="16"/>
  </w:num>
  <w:num w:numId="20">
    <w:abstractNumId w:val="29"/>
  </w:num>
  <w:num w:numId="21">
    <w:abstractNumId w:val="42"/>
  </w:num>
  <w:num w:numId="22">
    <w:abstractNumId w:val="50"/>
  </w:num>
  <w:num w:numId="23">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num>
  <w:num w:numId="25">
    <w:abstractNumId w:val="32"/>
  </w:num>
  <w:num w:numId="26">
    <w:abstractNumId w:val="37"/>
  </w:num>
  <w:num w:numId="27">
    <w:abstractNumId w:val="17"/>
  </w:num>
  <w:num w:numId="28">
    <w:abstractNumId w:val="15"/>
  </w:num>
  <w:num w:numId="29">
    <w:abstractNumId w:val="43"/>
  </w:num>
  <w:num w:numId="30">
    <w:abstractNumId w:val="48"/>
  </w:num>
  <w:num w:numId="31">
    <w:abstractNumId w:val="11"/>
  </w:num>
  <w:num w:numId="32">
    <w:abstractNumId w:val="6"/>
  </w:num>
  <w:num w:numId="33">
    <w:abstractNumId w:val="23"/>
  </w:num>
  <w:num w:numId="34">
    <w:abstractNumId w:val="2"/>
  </w:num>
  <w:num w:numId="35">
    <w:abstractNumId w:val="18"/>
  </w:num>
  <w:num w:numId="36">
    <w:abstractNumId w:val="51"/>
  </w:num>
  <w:num w:numId="37">
    <w:abstractNumId w:val="24"/>
  </w:num>
  <w:num w:numId="38">
    <w:abstractNumId w:val="8"/>
  </w:num>
  <w:num w:numId="39">
    <w:abstractNumId w:val="45"/>
  </w:num>
  <w:num w:numId="40">
    <w:abstractNumId w:val="35"/>
  </w:num>
  <w:num w:numId="41">
    <w:abstractNumId w:val="38"/>
  </w:num>
  <w:num w:numId="42">
    <w:abstractNumId w:val="22"/>
  </w:num>
  <w:num w:numId="43">
    <w:abstractNumId w:val="25"/>
  </w:num>
  <w:num w:numId="44">
    <w:abstractNumId w:val="4"/>
  </w:num>
  <w:num w:numId="45">
    <w:abstractNumId w:val="26"/>
  </w:num>
  <w:num w:numId="46">
    <w:abstractNumId w:val="46"/>
  </w:num>
  <w:num w:numId="47">
    <w:abstractNumId w:val="10"/>
  </w:num>
  <w:num w:numId="48">
    <w:abstractNumId w:val="5"/>
  </w:num>
  <w:num w:numId="49">
    <w:abstractNumId w:val="19"/>
  </w:num>
  <w:num w:numId="50">
    <w:abstractNumId w:val="47"/>
  </w:num>
  <w:num w:numId="51">
    <w:abstractNumId w:val="3"/>
  </w:num>
  <w:num w:numId="52">
    <w:abstractNumId w:val="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432"/>
  <w:drawingGridHorizontalSpacing w:val="100"/>
  <w:displayHorizontalDrawingGridEvery w:val="2"/>
  <w:characterSpacingControl w:val="doNotCompress"/>
  <w:hdrShapeDefaults>
    <o:shapedefaults v:ext="edit" spidmax="2049" style="mso-position-vertical-relative:margin">
      <v:stroke endarrow="block" endarrowwidth="narrow"/>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AMO_XmlVersion" w:val="Empty"/>
  </w:docVars>
  <w:rsids>
    <w:rsidRoot w:val="00316E34"/>
    <w:rsid w:val="000004E4"/>
    <w:rsid w:val="0000065B"/>
    <w:rsid w:val="0000075C"/>
    <w:rsid w:val="00000A46"/>
    <w:rsid w:val="00000EB3"/>
    <w:rsid w:val="00001391"/>
    <w:rsid w:val="00002049"/>
    <w:rsid w:val="000021C6"/>
    <w:rsid w:val="0000252B"/>
    <w:rsid w:val="00002728"/>
    <w:rsid w:val="00002C15"/>
    <w:rsid w:val="00002F85"/>
    <w:rsid w:val="000030A6"/>
    <w:rsid w:val="00003371"/>
    <w:rsid w:val="0000352C"/>
    <w:rsid w:val="00003EA4"/>
    <w:rsid w:val="00004500"/>
    <w:rsid w:val="00004D05"/>
    <w:rsid w:val="000053BA"/>
    <w:rsid w:val="00005CB6"/>
    <w:rsid w:val="00005E3E"/>
    <w:rsid w:val="000062A0"/>
    <w:rsid w:val="0000634C"/>
    <w:rsid w:val="0000660F"/>
    <w:rsid w:val="000069D1"/>
    <w:rsid w:val="00006DB3"/>
    <w:rsid w:val="00006E2D"/>
    <w:rsid w:val="00007243"/>
    <w:rsid w:val="00007326"/>
    <w:rsid w:val="00007375"/>
    <w:rsid w:val="00007724"/>
    <w:rsid w:val="00007FD9"/>
    <w:rsid w:val="000100B8"/>
    <w:rsid w:val="000101C0"/>
    <w:rsid w:val="00010736"/>
    <w:rsid w:val="00010D6F"/>
    <w:rsid w:val="00010DD4"/>
    <w:rsid w:val="00010DEF"/>
    <w:rsid w:val="00010E5E"/>
    <w:rsid w:val="00011668"/>
    <w:rsid w:val="000117FC"/>
    <w:rsid w:val="00011939"/>
    <w:rsid w:val="00012428"/>
    <w:rsid w:val="000131B5"/>
    <w:rsid w:val="00013428"/>
    <w:rsid w:val="00013468"/>
    <w:rsid w:val="000137A7"/>
    <w:rsid w:val="00013C27"/>
    <w:rsid w:val="00014838"/>
    <w:rsid w:val="00014959"/>
    <w:rsid w:val="000149EA"/>
    <w:rsid w:val="00014B4C"/>
    <w:rsid w:val="00014EAA"/>
    <w:rsid w:val="000150E1"/>
    <w:rsid w:val="000151DA"/>
    <w:rsid w:val="00015519"/>
    <w:rsid w:val="00015A17"/>
    <w:rsid w:val="0001605A"/>
    <w:rsid w:val="00016377"/>
    <w:rsid w:val="000164BD"/>
    <w:rsid w:val="00016620"/>
    <w:rsid w:val="000170CA"/>
    <w:rsid w:val="000171D6"/>
    <w:rsid w:val="00017521"/>
    <w:rsid w:val="00017833"/>
    <w:rsid w:val="00020103"/>
    <w:rsid w:val="00020275"/>
    <w:rsid w:val="000202AA"/>
    <w:rsid w:val="000208BE"/>
    <w:rsid w:val="00020BAA"/>
    <w:rsid w:val="00021093"/>
    <w:rsid w:val="00022288"/>
    <w:rsid w:val="00022432"/>
    <w:rsid w:val="000224D0"/>
    <w:rsid w:val="00022754"/>
    <w:rsid w:val="00022B21"/>
    <w:rsid w:val="00023191"/>
    <w:rsid w:val="000232B4"/>
    <w:rsid w:val="0002346A"/>
    <w:rsid w:val="0002396C"/>
    <w:rsid w:val="000242DA"/>
    <w:rsid w:val="0002444C"/>
    <w:rsid w:val="00024819"/>
    <w:rsid w:val="00024C2B"/>
    <w:rsid w:val="00025579"/>
    <w:rsid w:val="00025596"/>
    <w:rsid w:val="000256BB"/>
    <w:rsid w:val="000257A7"/>
    <w:rsid w:val="000259AD"/>
    <w:rsid w:val="00025F99"/>
    <w:rsid w:val="00026072"/>
    <w:rsid w:val="00026104"/>
    <w:rsid w:val="000268E8"/>
    <w:rsid w:val="00026AFF"/>
    <w:rsid w:val="000270D9"/>
    <w:rsid w:val="00027140"/>
    <w:rsid w:val="0002719D"/>
    <w:rsid w:val="000275CF"/>
    <w:rsid w:val="0003042F"/>
    <w:rsid w:val="00030440"/>
    <w:rsid w:val="000306F8"/>
    <w:rsid w:val="000307A4"/>
    <w:rsid w:val="00030D0E"/>
    <w:rsid w:val="000314EC"/>
    <w:rsid w:val="000320C8"/>
    <w:rsid w:val="000323DD"/>
    <w:rsid w:val="000328C9"/>
    <w:rsid w:val="00032A30"/>
    <w:rsid w:val="000335F3"/>
    <w:rsid w:val="0003361E"/>
    <w:rsid w:val="00033670"/>
    <w:rsid w:val="00033719"/>
    <w:rsid w:val="0003397D"/>
    <w:rsid w:val="00033F7D"/>
    <w:rsid w:val="0003407F"/>
    <w:rsid w:val="000342BE"/>
    <w:rsid w:val="000359F6"/>
    <w:rsid w:val="00035AFA"/>
    <w:rsid w:val="00035B99"/>
    <w:rsid w:val="00035FA9"/>
    <w:rsid w:val="00036A95"/>
    <w:rsid w:val="00036F65"/>
    <w:rsid w:val="00037203"/>
    <w:rsid w:val="00037267"/>
    <w:rsid w:val="0003757C"/>
    <w:rsid w:val="000378FA"/>
    <w:rsid w:val="0004012C"/>
    <w:rsid w:val="000403C4"/>
    <w:rsid w:val="000405E3"/>
    <w:rsid w:val="0004075F"/>
    <w:rsid w:val="00040DAB"/>
    <w:rsid w:val="00040E3C"/>
    <w:rsid w:val="000412F5"/>
    <w:rsid w:val="000416E9"/>
    <w:rsid w:val="00041BA8"/>
    <w:rsid w:val="00041FC4"/>
    <w:rsid w:val="000422E3"/>
    <w:rsid w:val="0004257A"/>
    <w:rsid w:val="000428E2"/>
    <w:rsid w:val="000430C2"/>
    <w:rsid w:val="000431A5"/>
    <w:rsid w:val="00043479"/>
    <w:rsid w:val="000435CE"/>
    <w:rsid w:val="000437E0"/>
    <w:rsid w:val="00044178"/>
    <w:rsid w:val="000442E7"/>
    <w:rsid w:val="000442EA"/>
    <w:rsid w:val="000442F4"/>
    <w:rsid w:val="0004453D"/>
    <w:rsid w:val="00044A21"/>
    <w:rsid w:val="00044A97"/>
    <w:rsid w:val="00045128"/>
    <w:rsid w:val="00045B48"/>
    <w:rsid w:val="00046762"/>
    <w:rsid w:val="00046771"/>
    <w:rsid w:val="0004695A"/>
    <w:rsid w:val="0004699D"/>
    <w:rsid w:val="00046B87"/>
    <w:rsid w:val="00047187"/>
    <w:rsid w:val="00047480"/>
    <w:rsid w:val="0004771C"/>
    <w:rsid w:val="00047A8A"/>
    <w:rsid w:val="00047CCE"/>
    <w:rsid w:val="00047D81"/>
    <w:rsid w:val="00047DBC"/>
    <w:rsid w:val="00047DCA"/>
    <w:rsid w:val="00050252"/>
    <w:rsid w:val="000504D4"/>
    <w:rsid w:val="00050527"/>
    <w:rsid w:val="000506FC"/>
    <w:rsid w:val="00050EDF"/>
    <w:rsid w:val="0005106D"/>
    <w:rsid w:val="00051188"/>
    <w:rsid w:val="000514B4"/>
    <w:rsid w:val="00051D69"/>
    <w:rsid w:val="00051F1F"/>
    <w:rsid w:val="00051F46"/>
    <w:rsid w:val="00051F99"/>
    <w:rsid w:val="000520A5"/>
    <w:rsid w:val="000522DC"/>
    <w:rsid w:val="0005282C"/>
    <w:rsid w:val="00052885"/>
    <w:rsid w:val="000529D2"/>
    <w:rsid w:val="00052AFA"/>
    <w:rsid w:val="000532E1"/>
    <w:rsid w:val="0005353B"/>
    <w:rsid w:val="000539C9"/>
    <w:rsid w:val="00054F50"/>
    <w:rsid w:val="00055817"/>
    <w:rsid w:val="00055897"/>
    <w:rsid w:val="00055B41"/>
    <w:rsid w:val="00055F28"/>
    <w:rsid w:val="0005608B"/>
    <w:rsid w:val="000562F3"/>
    <w:rsid w:val="000563DF"/>
    <w:rsid w:val="0005651A"/>
    <w:rsid w:val="000567F7"/>
    <w:rsid w:val="00056D95"/>
    <w:rsid w:val="00057461"/>
    <w:rsid w:val="000576F0"/>
    <w:rsid w:val="000600EE"/>
    <w:rsid w:val="0006046C"/>
    <w:rsid w:val="000604B9"/>
    <w:rsid w:val="000608E1"/>
    <w:rsid w:val="00060C1C"/>
    <w:rsid w:val="00061A2D"/>
    <w:rsid w:val="00061B55"/>
    <w:rsid w:val="00061C48"/>
    <w:rsid w:val="00061DC3"/>
    <w:rsid w:val="00061DFB"/>
    <w:rsid w:val="000628C2"/>
    <w:rsid w:val="00062A63"/>
    <w:rsid w:val="00063003"/>
    <w:rsid w:val="00064038"/>
    <w:rsid w:val="000644C3"/>
    <w:rsid w:val="0006459F"/>
    <w:rsid w:val="00064777"/>
    <w:rsid w:val="00064AAB"/>
    <w:rsid w:val="00064B91"/>
    <w:rsid w:val="0006556A"/>
    <w:rsid w:val="00065A8C"/>
    <w:rsid w:val="00065A94"/>
    <w:rsid w:val="00065ABD"/>
    <w:rsid w:val="00065C9C"/>
    <w:rsid w:val="00065CBA"/>
    <w:rsid w:val="00066128"/>
    <w:rsid w:val="000661D0"/>
    <w:rsid w:val="00066816"/>
    <w:rsid w:val="0006730B"/>
    <w:rsid w:val="0006747A"/>
    <w:rsid w:val="0006753C"/>
    <w:rsid w:val="000679B5"/>
    <w:rsid w:val="00067B7E"/>
    <w:rsid w:val="00067EA8"/>
    <w:rsid w:val="000700BB"/>
    <w:rsid w:val="000703A2"/>
    <w:rsid w:val="00070645"/>
    <w:rsid w:val="000706D1"/>
    <w:rsid w:val="00070872"/>
    <w:rsid w:val="00070C36"/>
    <w:rsid w:val="000711A0"/>
    <w:rsid w:val="000714C2"/>
    <w:rsid w:val="0007188A"/>
    <w:rsid w:val="000718D1"/>
    <w:rsid w:val="00071D35"/>
    <w:rsid w:val="00072656"/>
    <w:rsid w:val="00072990"/>
    <w:rsid w:val="00072CF8"/>
    <w:rsid w:val="00072E6E"/>
    <w:rsid w:val="0007332C"/>
    <w:rsid w:val="000735A5"/>
    <w:rsid w:val="00073CED"/>
    <w:rsid w:val="000743B8"/>
    <w:rsid w:val="000744EB"/>
    <w:rsid w:val="00074526"/>
    <w:rsid w:val="00074BB2"/>
    <w:rsid w:val="00074E15"/>
    <w:rsid w:val="00075103"/>
    <w:rsid w:val="00075217"/>
    <w:rsid w:val="00075A22"/>
    <w:rsid w:val="00075ABF"/>
    <w:rsid w:val="00075B6F"/>
    <w:rsid w:val="00076579"/>
    <w:rsid w:val="0007657C"/>
    <w:rsid w:val="00076C51"/>
    <w:rsid w:val="0007708B"/>
    <w:rsid w:val="00077121"/>
    <w:rsid w:val="0007724F"/>
    <w:rsid w:val="000777C6"/>
    <w:rsid w:val="000779D9"/>
    <w:rsid w:val="00077F6E"/>
    <w:rsid w:val="000802BE"/>
    <w:rsid w:val="0008070D"/>
    <w:rsid w:val="00080B86"/>
    <w:rsid w:val="00080F27"/>
    <w:rsid w:val="00081456"/>
    <w:rsid w:val="000816A0"/>
    <w:rsid w:val="000817A8"/>
    <w:rsid w:val="000818BD"/>
    <w:rsid w:val="00081D1B"/>
    <w:rsid w:val="0008208A"/>
    <w:rsid w:val="0008274E"/>
    <w:rsid w:val="000827F0"/>
    <w:rsid w:val="00083194"/>
    <w:rsid w:val="00083A04"/>
    <w:rsid w:val="00083DB6"/>
    <w:rsid w:val="00084277"/>
    <w:rsid w:val="0008465E"/>
    <w:rsid w:val="00084954"/>
    <w:rsid w:val="000850C1"/>
    <w:rsid w:val="0008556F"/>
    <w:rsid w:val="00085A29"/>
    <w:rsid w:val="00085CA9"/>
    <w:rsid w:val="00085D6D"/>
    <w:rsid w:val="00085FB8"/>
    <w:rsid w:val="00085FE0"/>
    <w:rsid w:val="0008603A"/>
    <w:rsid w:val="00086628"/>
    <w:rsid w:val="00086D20"/>
    <w:rsid w:val="00090619"/>
    <w:rsid w:val="0009082C"/>
    <w:rsid w:val="00090BF2"/>
    <w:rsid w:val="00091177"/>
    <w:rsid w:val="00091A5B"/>
    <w:rsid w:val="00091CE3"/>
    <w:rsid w:val="00092264"/>
    <w:rsid w:val="00092415"/>
    <w:rsid w:val="0009251B"/>
    <w:rsid w:val="00092A29"/>
    <w:rsid w:val="00092BB5"/>
    <w:rsid w:val="00092C8B"/>
    <w:rsid w:val="00092D97"/>
    <w:rsid w:val="00093346"/>
    <w:rsid w:val="00093A0A"/>
    <w:rsid w:val="00093A68"/>
    <w:rsid w:val="000944B1"/>
    <w:rsid w:val="000945A5"/>
    <w:rsid w:val="000959D8"/>
    <w:rsid w:val="00096428"/>
    <w:rsid w:val="000966A9"/>
    <w:rsid w:val="0009684F"/>
    <w:rsid w:val="00096A5A"/>
    <w:rsid w:val="00096AED"/>
    <w:rsid w:val="00096B06"/>
    <w:rsid w:val="000978C8"/>
    <w:rsid w:val="00097AFA"/>
    <w:rsid w:val="000A05EF"/>
    <w:rsid w:val="000A09A7"/>
    <w:rsid w:val="000A0AFB"/>
    <w:rsid w:val="000A0C0B"/>
    <w:rsid w:val="000A1E53"/>
    <w:rsid w:val="000A20E4"/>
    <w:rsid w:val="000A24C4"/>
    <w:rsid w:val="000A2553"/>
    <w:rsid w:val="000A295A"/>
    <w:rsid w:val="000A29D8"/>
    <w:rsid w:val="000A2F5D"/>
    <w:rsid w:val="000A303E"/>
    <w:rsid w:val="000A351A"/>
    <w:rsid w:val="000A359B"/>
    <w:rsid w:val="000A37D3"/>
    <w:rsid w:val="000A394B"/>
    <w:rsid w:val="000A3A94"/>
    <w:rsid w:val="000A3E19"/>
    <w:rsid w:val="000A4465"/>
    <w:rsid w:val="000A45AB"/>
    <w:rsid w:val="000A4737"/>
    <w:rsid w:val="000A4AC3"/>
    <w:rsid w:val="000A4AF4"/>
    <w:rsid w:val="000A5096"/>
    <w:rsid w:val="000A5153"/>
    <w:rsid w:val="000A52D3"/>
    <w:rsid w:val="000A5602"/>
    <w:rsid w:val="000A59F5"/>
    <w:rsid w:val="000A5BF8"/>
    <w:rsid w:val="000A5F2A"/>
    <w:rsid w:val="000A5FE9"/>
    <w:rsid w:val="000A64CE"/>
    <w:rsid w:val="000A6507"/>
    <w:rsid w:val="000A6646"/>
    <w:rsid w:val="000A6957"/>
    <w:rsid w:val="000A6CED"/>
    <w:rsid w:val="000A706E"/>
    <w:rsid w:val="000A74FF"/>
    <w:rsid w:val="000A769A"/>
    <w:rsid w:val="000A786C"/>
    <w:rsid w:val="000A79CB"/>
    <w:rsid w:val="000A7C6F"/>
    <w:rsid w:val="000B016F"/>
    <w:rsid w:val="000B05A7"/>
    <w:rsid w:val="000B0679"/>
    <w:rsid w:val="000B0BEF"/>
    <w:rsid w:val="000B0E5B"/>
    <w:rsid w:val="000B138A"/>
    <w:rsid w:val="000B168D"/>
    <w:rsid w:val="000B1C02"/>
    <w:rsid w:val="000B1CA3"/>
    <w:rsid w:val="000B1ECE"/>
    <w:rsid w:val="000B26B5"/>
    <w:rsid w:val="000B3140"/>
    <w:rsid w:val="000B34CF"/>
    <w:rsid w:val="000B393E"/>
    <w:rsid w:val="000B39F3"/>
    <w:rsid w:val="000B4156"/>
    <w:rsid w:val="000B455F"/>
    <w:rsid w:val="000B52C3"/>
    <w:rsid w:val="000B5BAC"/>
    <w:rsid w:val="000B6246"/>
    <w:rsid w:val="000B62E5"/>
    <w:rsid w:val="000B63EF"/>
    <w:rsid w:val="000B6D4D"/>
    <w:rsid w:val="000B6F00"/>
    <w:rsid w:val="000B7746"/>
    <w:rsid w:val="000B77C9"/>
    <w:rsid w:val="000B7B4D"/>
    <w:rsid w:val="000B7C24"/>
    <w:rsid w:val="000B7C68"/>
    <w:rsid w:val="000B7CAC"/>
    <w:rsid w:val="000C0767"/>
    <w:rsid w:val="000C0789"/>
    <w:rsid w:val="000C07D8"/>
    <w:rsid w:val="000C0847"/>
    <w:rsid w:val="000C19E1"/>
    <w:rsid w:val="000C1F47"/>
    <w:rsid w:val="000C22DA"/>
    <w:rsid w:val="000C22EA"/>
    <w:rsid w:val="000C2375"/>
    <w:rsid w:val="000C2587"/>
    <w:rsid w:val="000C25B1"/>
    <w:rsid w:val="000C25CC"/>
    <w:rsid w:val="000C2CA9"/>
    <w:rsid w:val="000C32D5"/>
    <w:rsid w:val="000C345B"/>
    <w:rsid w:val="000C3694"/>
    <w:rsid w:val="000C3E83"/>
    <w:rsid w:val="000C4A89"/>
    <w:rsid w:val="000C4BA2"/>
    <w:rsid w:val="000C53D1"/>
    <w:rsid w:val="000C57BA"/>
    <w:rsid w:val="000C5839"/>
    <w:rsid w:val="000C5AC8"/>
    <w:rsid w:val="000C63E2"/>
    <w:rsid w:val="000C6A29"/>
    <w:rsid w:val="000C6AA1"/>
    <w:rsid w:val="000C730B"/>
    <w:rsid w:val="000D0391"/>
    <w:rsid w:val="000D0D29"/>
    <w:rsid w:val="000D17AF"/>
    <w:rsid w:val="000D1DCD"/>
    <w:rsid w:val="000D21EB"/>
    <w:rsid w:val="000D2475"/>
    <w:rsid w:val="000D2592"/>
    <w:rsid w:val="000D26A3"/>
    <w:rsid w:val="000D33FB"/>
    <w:rsid w:val="000D3724"/>
    <w:rsid w:val="000D4000"/>
    <w:rsid w:val="000D485E"/>
    <w:rsid w:val="000D4D14"/>
    <w:rsid w:val="000D4FE6"/>
    <w:rsid w:val="000D514D"/>
    <w:rsid w:val="000D51F1"/>
    <w:rsid w:val="000D543E"/>
    <w:rsid w:val="000D55FA"/>
    <w:rsid w:val="000D5A0D"/>
    <w:rsid w:val="000D5DEB"/>
    <w:rsid w:val="000D5E32"/>
    <w:rsid w:val="000D60DE"/>
    <w:rsid w:val="000D61A3"/>
    <w:rsid w:val="000D6584"/>
    <w:rsid w:val="000D6702"/>
    <w:rsid w:val="000D70E3"/>
    <w:rsid w:val="000D71EC"/>
    <w:rsid w:val="000D79F3"/>
    <w:rsid w:val="000D7A37"/>
    <w:rsid w:val="000D7DCD"/>
    <w:rsid w:val="000E0614"/>
    <w:rsid w:val="000E09C7"/>
    <w:rsid w:val="000E129F"/>
    <w:rsid w:val="000E16A7"/>
    <w:rsid w:val="000E16DD"/>
    <w:rsid w:val="000E17A9"/>
    <w:rsid w:val="000E17F2"/>
    <w:rsid w:val="000E1806"/>
    <w:rsid w:val="000E180C"/>
    <w:rsid w:val="000E18A6"/>
    <w:rsid w:val="000E2246"/>
    <w:rsid w:val="000E26AF"/>
    <w:rsid w:val="000E2714"/>
    <w:rsid w:val="000E2A97"/>
    <w:rsid w:val="000E2BB3"/>
    <w:rsid w:val="000E2C36"/>
    <w:rsid w:val="000E300B"/>
    <w:rsid w:val="000E324E"/>
    <w:rsid w:val="000E3545"/>
    <w:rsid w:val="000E3641"/>
    <w:rsid w:val="000E3868"/>
    <w:rsid w:val="000E3894"/>
    <w:rsid w:val="000E39D1"/>
    <w:rsid w:val="000E3A25"/>
    <w:rsid w:val="000E3B71"/>
    <w:rsid w:val="000E3C79"/>
    <w:rsid w:val="000E3CA8"/>
    <w:rsid w:val="000E3D05"/>
    <w:rsid w:val="000E3EF6"/>
    <w:rsid w:val="000E4229"/>
    <w:rsid w:val="000E42F8"/>
    <w:rsid w:val="000E4A48"/>
    <w:rsid w:val="000E5186"/>
    <w:rsid w:val="000E591A"/>
    <w:rsid w:val="000E5B77"/>
    <w:rsid w:val="000E5C5F"/>
    <w:rsid w:val="000E6178"/>
    <w:rsid w:val="000E67D0"/>
    <w:rsid w:val="000E6EA5"/>
    <w:rsid w:val="000E7371"/>
    <w:rsid w:val="000E7505"/>
    <w:rsid w:val="000E75F8"/>
    <w:rsid w:val="000E7B10"/>
    <w:rsid w:val="000E7CA8"/>
    <w:rsid w:val="000F0074"/>
    <w:rsid w:val="000F007C"/>
    <w:rsid w:val="000F0B00"/>
    <w:rsid w:val="000F0C70"/>
    <w:rsid w:val="000F1065"/>
    <w:rsid w:val="000F1778"/>
    <w:rsid w:val="000F1F51"/>
    <w:rsid w:val="000F23E6"/>
    <w:rsid w:val="000F2D7D"/>
    <w:rsid w:val="000F36C2"/>
    <w:rsid w:val="000F3DEB"/>
    <w:rsid w:val="000F3E57"/>
    <w:rsid w:val="000F3FF2"/>
    <w:rsid w:val="000F4058"/>
    <w:rsid w:val="000F4851"/>
    <w:rsid w:val="000F4989"/>
    <w:rsid w:val="000F4E9D"/>
    <w:rsid w:val="000F4FDC"/>
    <w:rsid w:val="000F57A5"/>
    <w:rsid w:val="000F5D49"/>
    <w:rsid w:val="000F6276"/>
    <w:rsid w:val="000F67E6"/>
    <w:rsid w:val="000F685B"/>
    <w:rsid w:val="000F6863"/>
    <w:rsid w:val="000F76D1"/>
    <w:rsid w:val="000F77C0"/>
    <w:rsid w:val="000F7941"/>
    <w:rsid w:val="000F7994"/>
    <w:rsid w:val="000F7999"/>
    <w:rsid w:val="00100708"/>
    <w:rsid w:val="00100A7F"/>
    <w:rsid w:val="00100DCD"/>
    <w:rsid w:val="001023F7"/>
    <w:rsid w:val="0010261C"/>
    <w:rsid w:val="00102754"/>
    <w:rsid w:val="00102DF7"/>
    <w:rsid w:val="00102FF4"/>
    <w:rsid w:val="0010319B"/>
    <w:rsid w:val="0010378E"/>
    <w:rsid w:val="001037DA"/>
    <w:rsid w:val="00103895"/>
    <w:rsid w:val="00103B22"/>
    <w:rsid w:val="00103B41"/>
    <w:rsid w:val="00104403"/>
    <w:rsid w:val="00104917"/>
    <w:rsid w:val="00104AE6"/>
    <w:rsid w:val="00104B2B"/>
    <w:rsid w:val="00104BAB"/>
    <w:rsid w:val="00104C5B"/>
    <w:rsid w:val="00104CD4"/>
    <w:rsid w:val="00104FEA"/>
    <w:rsid w:val="00105015"/>
    <w:rsid w:val="0010523F"/>
    <w:rsid w:val="00105624"/>
    <w:rsid w:val="00105DBE"/>
    <w:rsid w:val="00105E8F"/>
    <w:rsid w:val="0010655C"/>
    <w:rsid w:val="00106882"/>
    <w:rsid w:val="00106CEC"/>
    <w:rsid w:val="00106E2A"/>
    <w:rsid w:val="00106EB2"/>
    <w:rsid w:val="0010706E"/>
    <w:rsid w:val="001074D4"/>
    <w:rsid w:val="00107604"/>
    <w:rsid w:val="001078D9"/>
    <w:rsid w:val="00107A67"/>
    <w:rsid w:val="00110203"/>
    <w:rsid w:val="00110C39"/>
    <w:rsid w:val="00111168"/>
    <w:rsid w:val="00111278"/>
    <w:rsid w:val="0011131B"/>
    <w:rsid w:val="001121DB"/>
    <w:rsid w:val="00112A50"/>
    <w:rsid w:val="00112C10"/>
    <w:rsid w:val="00113343"/>
    <w:rsid w:val="00113DDA"/>
    <w:rsid w:val="00113F81"/>
    <w:rsid w:val="00114471"/>
    <w:rsid w:val="001144B2"/>
    <w:rsid w:val="001149E1"/>
    <w:rsid w:val="00114B9F"/>
    <w:rsid w:val="00115417"/>
    <w:rsid w:val="00116901"/>
    <w:rsid w:val="00117926"/>
    <w:rsid w:val="00117BE6"/>
    <w:rsid w:val="001207F3"/>
    <w:rsid w:val="00120BCF"/>
    <w:rsid w:val="00120C28"/>
    <w:rsid w:val="001211F4"/>
    <w:rsid w:val="0012149C"/>
    <w:rsid w:val="001216AC"/>
    <w:rsid w:val="00121C0C"/>
    <w:rsid w:val="00122292"/>
    <w:rsid w:val="00122348"/>
    <w:rsid w:val="00122446"/>
    <w:rsid w:val="00122719"/>
    <w:rsid w:val="001230BA"/>
    <w:rsid w:val="00123532"/>
    <w:rsid w:val="001240FC"/>
    <w:rsid w:val="00124561"/>
    <w:rsid w:val="001248CD"/>
    <w:rsid w:val="00124905"/>
    <w:rsid w:val="00124D1D"/>
    <w:rsid w:val="00124F7D"/>
    <w:rsid w:val="001250FA"/>
    <w:rsid w:val="0012522D"/>
    <w:rsid w:val="0012541B"/>
    <w:rsid w:val="001259D8"/>
    <w:rsid w:val="00125FA8"/>
    <w:rsid w:val="001262A9"/>
    <w:rsid w:val="00126343"/>
    <w:rsid w:val="001276D2"/>
    <w:rsid w:val="0013016E"/>
    <w:rsid w:val="0013024D"/>
    <w:rsid w:val="001302E7"/>
    <w:rsid w:val="001303F8"/>
    <w:rsid w:val="0013080C"/>
    <w:rsid w:val="0013120F"/>
    <w:rsid w:val="001313CF"/>
    <w:rsid w:val="001314A8"/>
    <w:rsid w:val="0013161D"/>
    <w:rsid w:val="00131783"/>
    <w:rsid w:val="00131998"/>
    <w:rsid w:val="00131B12"/>
    <w:rsid w:val="0013212E"/>
    <w:rsid w:val="00132310"/>
    <w:rsid w:val="0013248B"/>
    <w:rsid w:val="001325C1"/>
    <w:rsid w:val="001329EC"/>
    <w:rsid w:val="00132C8B"/>
    <w:rsid w:val="00132DED"/>
    <w:rsid w:val="00132E54"/>
    <w:rsid w:val="00133041"/>
    <w:rsid w:val="001332AC"/>
    <w:rsid w:val="001334BB"/>
    <w:rsid w:val="00133600"/>
    <w:rsid w:val="001336D6"/>
    <w:rsid w:val="001338AE"/>
    <w:rsid w:val="00133A12"/>
    <w:rsid w:val="00133B1D"/>
    <w:rsid w:val="0013405B"/>
    <w:rsid w:val="00134129"/>
    <w:rsid w:val="00134330"/>
    <w:rsid w:val="00134582"/>
    <w:rsid w:val="00134C66"/>
    <w:rsid w:val="00134FE5"/>
    <w:rsid w:val="00135EC5"/>
    <w:rsid w:val="00135F2E"/>
    <w:rsid w:val="00136D67"/>
    <w:rsid w:val="00136EAC"/>
    <w:rsid w:val="00137024"/>
    <w:rsid w:val="0013711E"/>
    <w:rsid w:val="00137C91"/>
    <w:rsid w:val="00137D02"/>
    <w:rsid w:val="001400CC"/>
    <w:rsid w:val="0014010F"/>
    <w:rsid w:val="00140379"/>
    <w:rsid w:val="00140501"/>
    <w:rsid w:val="00140739"/>
    <w:rsid w:val="001408D3"/>
    <w:rsid w:val="001408EA"/>
    <w:rsid w:val="00140F65"/>
    <w:rsid w:val="001414CB"/>
    <w:rsid w:val="00141D70"/>
    <w:rsid w:val="00142003"/>
    <w:rsid w:val="0014206B"/>
    <w:rsid w:val="0014227B"/>
    <w:rsid w:val="00142550"/>
    <w:rsid w:val="00142579"/>
    <w:rsid w:val="00142A1D"/>
    <w:rsid w:val="00142BA8"/>
    <w:rsid w:val="00142EF4"/>
    <w:rsid w:val="001432EF"/>
    <w:rsid w:val="001435ED"/>
    <w:rsid w:val="0014379D"/>
    <w:rsid w:val="00144071"/>
    <w:rsid w:val="001443E9"/>
    <w:rsid w:val="0014470D"/>
    <w:rsid w:val="0014499F"/>
    <w:rsid w:val="0014509B"/>
    <w:rsid w:val="00145351"/>
    <w:rsid w:val="0014588D"/>
    <w:rsid w:val="00145E0F"/>
    <w:rsid w:val="00145FF3"/>
    <w:rsid w:val="001464BC"/>
    <w:rsid w:val="00146990"/>
    <w:rsid w:val="00146CF1"/>
    <w:rsid w:val="00146E50"/>
    <w:rsid w:val="001471BB"/>
    <w:rsid w:val="00147F43"/>
    <w:rsid w:val="00150920"/>
    <w:rsid w:val="00150EDA"/>
    <w:rsid w:val="001510A1"/>
    <w:rsid w:val="001511B6"/>
    <w:rsid w:val="00151795"/>
    <w:rsid w:val="00151B3F"/>
    <w:rsid w:val="00152109"/>
    <w:rsid w:val="0015257D"/>
    <w:rsid w:val="001526FF"/>
    <w:rsid w:val="001529A0"/>
    <w:rsid w:val="00152ADB"/>
    <w:rsid w:val="00152B96"/>
    <w:rsid w:val="00152EA0"/>
    <w:rsid w:val="00152EDF"/>
    <w:rsid w:val="001533E4"/>
    <w:rsid w:val="001538E1"/>
    <w:rsid w:val="00153E7E"/>
    <w:rsid w:val="00154041"/>
    <w:rsid w:val="0015425B"/>
    <w:rsid w:val="001543AD"/>
    <w:rsid w:val="00154400"/>
    <w:rsid w:val="001546A5"/>
    <w:rsid w:val="001547A0"/>
    <w:rsid w:val="001548BF"/>
    <w:rsid w:val="00154A6B"/>
    <w:rsid w:val="00154D68"/>
    <w:rsid w:val="00155086"/>
    <w:rsid w:val="0015511C"/>
    <w:rsid w:val="001552DB"/>
    <w:rsid w:val="001556B7"/>
    <w:rsid w:val="00155805"/>
    <w:rsid w:val="00155885"/>
    <w:rsid w:val="00155FB0"/>
    <w:rsid w:val="00156139"/>
    <w:rsid w:val="00156678"/>
    <w:rsid w:val="001569F2"/>
    <w:rsid w:val="00156B5A"/>
    <w:rsid w:val="00156C05"/>
    <w:rsid w:val="0015703A"/>
    <w:rsid w:val="001570CD"/>
    <w:rsid w:val="001570EC"/>
    <w:rsid w:val="00157248"/>
    <w:rsid w:val="001574FF"/>
    <w:rsid w:val="001605E7"/>
    <w:rsid w:val="0016104A"/>
    <w:rsid w:val="00161326"/>
    <w:rsid w:val="0016134D"/>
    <w:rsid w:val="00161A5E"/>
    <w:rsid w:val="001620DA"/>
    <w:rsid w:val="0016213D"/>
    <w:rsid w:val="001621B3"/>
    <w:rsid w:val="00162923"/>
    <w:rsid w:val="00162AE8"/>
    <w:rsid w:val="00162DF6"/>
    <w:rsid w:val="001634D6"/>
    <w:rsid w:val="0016364D"/>
    <w:rsid w:val="0016392C"/>
    <w:rsid w:val="00163DE9"/>
    <w:rsid w:val="00163FA2"/>
    <w:rsid w:val="001640F8"/>
    <w:rsid w:val="00164B20"/>
    <w:rsid w:val="00164B68"/>
    <w:rsid w:val="00164CDC"/>
    <w:rsid w:val="0016511F"/>
    <w:rsid w:val="001653DA"/>
    <w:rsid w:val="0016544F"/>
    <w:rsid w:val="00165936"/>
    <w:rsid w:val="00165A8C"/>
    <w:rsid w:val="00165DDE"/>
    <w:rsid w:val="001665F2"/>
    <w:rsid w:val="001669EF"/>
    <w:rsid w:val="00166AA4"/>
    <w:rsid w:val="00166E2D"/>
    <w:rsid w:val="001701B7"/>
    <w:rsid w:val="001701E5"/>
    <w:rsid w:val="0017033B"/>
    <w:rsid w:val="001703F5"/>
    <w:rsid w:val="00170E5A"/>
    <w:rsid w:val="0017150F"/>
    <w:rsid w:val="001720E6"/>
    <w:rsid w:val="001723E5"/>
    <w:rsid w:val="001730E0"/>
    <w:rsid w:val="00173264"/>
    <w:rsid w:val="00173646"/>
    <w:rsid w:val="00173927"/>
    <w:rsid w:val="001739EC"/>
    <w:rsid w:val="00173B7D"/>
    <w:rsid w:val="00173DE0"/>
    <w:rsid w:val="001741C6"/>
    <w:rsid w:val="0017430A"/>
    <w:rsid w:val="00174827"/>
    <w:rsid w:val="00174DE3"/>
    <w:rsid w:val="00174E18"/>
    <w:rsid w:val="00174F14"/>
    <w:rsid w:val="00175027"/>
    <w:rsid w:val="00176221"/>
    <w:rsid w:val="00176258"/>
    <w:rsid w:val="00177232"/>
    <w:rsid w:val="001773CE"/>
    <w:rsid w:val="00177548"/>
    <w:rsid w:val="00177B11"/>
    <w:rsid w:val="00177E48"/>
    <w:rsid w:val="001806BE"/>
    <w:rsid w:val="00180705"/>
    <w:rsid w:val="00180946"/>
    <w:rsid w:val="00180D16"/>
    <w:rsid w:val="00180E36"/>
    <w:rsid w:val="00181504"/>
    <w:rsid w:val="001819D2"/>
    <w:rsid w:val="00181DCC"/>
    <w:rsid w:val="00181EE4"/>
    <w:rsid w:val="0018216A"/>
    <w:rsid w:val="001824BD"/>
    <w:rsid w:val="001828A3"/>
    <w:rsid w:val="001828D0"/>
    <w:rsid w:val="00183FB3"/>
    <w:rsid w:val="0018408B"/>
    <w:rsid w:val="001843CE"/>
    <w:rsid w:val="001846D8"/>
    <w:rsid w:val="00184C1C"/>
    <w:rsid w:val="00184E09"/>
    <w:rsid w:val="00185A7C"/>
    <w:rsid w:val="00185BC4"/>
    <w:rsid w:val="00185D9E"/>
    <w:rsid w:val="00185E2C"/>
    <w:rsid w:val="001860F2"/>
    <w:rsid w:val="0018637F"/>
    <w:rsid w:val="00186A9C"/>
    <w:rsid w:val="00186C72"/>
    <w:rsid w:val="00187321"/>
    <w:rsid w:val="00187330"/>
    <w:rsid w:val="00187D3E"/>
    <w:rsid w:val="001901FD"/>
    <w:rsid w:val="001903D4"/>
    <w:rsid w:val="00190412"/>
    <w:rsid w:val="00190E79"/>
    <w:rsid w:val="00190EC9"/>
    <w:rsid w:val="00191911"/>
    <w:rsid w:val="00191CDF"/>
    <w:rsid w:val="00192245"/>
    <w:rsid w:val="001927C9"/>
    <w:rsid w:val="00192951"/>
    <w:rsid w:val="00193970"/>
    <w:rsid w:val="00193973"/>
    <w:rsid w:val="00193C34"/>
    <w:rsid w:val="00193C63"/>
    <w:rsid w:val="00194960"/>
    <w:rsid w:val="00194B73"/>
    <w:rsid w:val="00194FAC"/>
    <w:rsid w:val="00195723"/>
    <w:rsid w:val="0019578F"/>
    <w:rsid w:val="00195BD3"/>
    <w:rsid w:val="00196004"/>
    <w:rsid w:val="00196541"/>
    <w:rsid w:val="001965F2"/>
    <w:rsid w:val="0019663C"/>
    <w:rsid w:val="00197258"/>
    <w:rsid w:val="001973E5"/>
    <w:rsid w:val="001979E1"/>
    <w:rsid w:val="00197DC4"/>
    <w:rsid w:val="001A02BB"/>
    <w:rsid w:val="001A0770"/>
    <w:rsid w:val="001A08B9"/>
    <w:rsid w:val="001A0F19"/>
    <w:rsid w:val="001A0F2B"/>
    <w:rsid w:val="001A155C"/>
    <w:rsid w:val="001A1E00"/>
    <w:rsid w:val="001A2B10"/>
    <w:rsid w:val="001A2BB2"/>
    <w:rsid w:val="001A34F4"/>
    <w:rsid w:val="001A3506"/>
    <w:rsid w:val="001A37F0"/>
    <w:rsid w:val="001A3E2A"/>
    <w:rsid w:val="001A3E2B"/>
    <w:rsid w:val="001A42F8"/>
    <w:rsid w:val="001A4B64"/>
    <w:rsid w:val="001A4CC4"/>
    <w:rsid w:val="001A4ED2"/>
    <w:rsid w:val="001A5074"/>
    <w:rsid w:val="001A523D"/>
    <w:rsid w:val="001A55D5"/>
    <w:rsid w:val="001A5720"/>
    <w:rsid w:val="001A5830"/>
    <w:rsid w:val="001A639E"/>
    <w:rsid w:val="001A65B4"/>
    <w:rsid w:val="001A7287"/>
    <w:rsid w:val="001A72B1"/>
    <w:rsid w:val="001A7B0B"/>
    <w:rsid w:val="001A7C63"/>
    <w:rsid w:val="001A7E1F"/>
    <w:rsid w:val="001B019F"/>
    <w:rsid w:val="001B0230"/>
    <w:rsid w:val="001B056F"/>
    <w:rsid w:val="001B0B75"/>
    <w:rsid w:val="001B0BBA"/>
    <w:rsid w:val="001B13BC"/>
    <w:rsid w:val="001B1540"/>
    <w:rsid w:val="001B17EA"/>
    <w:rsid w:val="001B1968"/>
    <w:rsid w:val="001B2862"/>
    <w:rsid w:val="001B2F0F"/>
    <w:rsid w:val="001B2F8C"/>
    <w:rsid w:val="001B2FF3"/>
    <w:rsid w:val="001B33B4"/>
    <w:rsid w:val="001B36C0"/>
    <w:rsid w:val="001B3753"/>
    <w:rsid w:val="001B3A7D"/>
    <w:rsid w:val="001B3B33"/>
    <w:rsid w:val="001B412C"/>
    <w:rsid w:val="001B46D9"/>
    <w:rsid w:val="001B5387"/>
    <w:rsid w:val="001B538C"/>
    <w:rsid w:val="001B53DB"/>
    <w:rsid w:val="001B5482"/>
    <w:rsid w:val="001B59F6"/>
    <w:rsid w:val="001B5C2F"/>
    <w:rsid w:val="001B5C4B"/>
    <w:rsid w:val="001B5FF6"/>
    <w:rsid w:val="001B63C1"/>
    <w:rsid w:val="001B64C7"/>
    <w:rsid w:val="001B6F60"/>
    <w:rsid w:val="001B7340"/>
    <w:rsid w:val="001B7A44"/>
    <w:rsid w:val="001C0777"/>
    <w:rsid w:val="001C0B40"/>
    <w:rsid w:val="001C0F90"/>
    <w:rsid w:val="001C109A"/>
    <w:rsid w:val="001C10DA"/>
    <w:rsid w:val="001C1451"/>
    <w:rsid w:val="001C16C2"/>
    <w:rsid w:val="001C16EF"/>
    <w:rsid w:val="001C1C64"/>
    <w:rsid w:val="001C1F7B"/>
    <w:rsid w:val="001C21DE"/>
    <w:rsid w:val="001C29CC"/>
    <w:rsid w:val="001C3005"/>
    <w:rsid w:val="001C3022"/>
    <w:rsid w:val="001C3F24"/>
    <w:rsid w:val="001C42BA"/>
    <w:rsid w:val="001C4B3A"/>
    <w:rsid w:val="001C4C5B"/>
    <w:rsid w:val="001C4F11"/>
    <w:rsid w:val="001C5122"/>
    <w:rsid w:val="001C539A"/>
    <w:rsid w:val="001C5B92"/>
    <w:rsid w:val="001C6076"/>
    <w:rsid w:val="001C61E7"/>
    <w:rsid w:val="001C63FD"/>
    <w:rsid w:val="001C644C"/>
    <w:rsid w:val="001C6A70"/>
    <w:rsid w:val="001C7872"/>
    <w:rsid w:val="001C788F"/>
    <w:rsid w:val="001C79F8"/>
    <w:rsid w:val="001C7C4C"/>
    <w:rsid w:val="001C7CC1"/>
    <w:rsid w:val="001D0864"/>
    <w:rsid w:val="001D08FB"/>
    <w:rsid w:val="001D0B84"/>
    <w:rsid w:val="001D0CE7"/>
    <w:rsid w:val="001D114E"/>
    <w:rsid w:val="001D1719"/>
    <w:rsid w:val="001D1D2E"/>
    <w:rsid w:val="001D1E37"/>
    <w:rsid w:val="001D213D"/>
    <w:rsid w:val="001D22F0"/>
    <w:rsid w:val="001D2AE6"/>
    <w:rsid w:val="001D2B35"/>
    <w:rsid w:val="001D2CD4"/>
    <w:rsid w:val="001D2DD5"/>
    <w:rsid w:val="001D3247"/>
    <w:rsid w:val="001D32F6"/>
    <w:rsid w:val="001D34C1"/>
    <w:rsid w:val="001D36B6"/>
    <w:rsid w:val="001D3705"/>
    <w:rsid w:val="001D38D5"/>
    <w:rsid w:val="001D39E9"/>
    <w:rsid w:val="001D3CDA"/>
    <w:rsid w:val="001D4205"/>
    <w:rsid w:val="001D421D"/>
    <w:rsid w:val="001D4245"/>
    <w:rsid w:val="001D53B6"/>
    <w:rsid w:val="001D5667"/>
    <w:rsid w:val="001D59A7"/>
    <w:rsid w:val="001D5BEC"/>
    <w:rsid w:val="001D5FD9"/>
    <w:rsid w:val="001D60CE"/>
    <w:rsid w:val="001D61F8"/>
    <w:rsid w:val="001D62C0"/>
    <w:rsid w:val="001D6583"/>
    <w:rsid w:val="001D6849"/>
    <w:rsid w:val="001D698D"/>
    <w:rsid w:val="001D6B4A"/>
    <w:rsid w:val="001D7464"/>
    <w:rsid w:val="001E0176"/>
    <w:rsid w:val="001E12CD"/>
    <w:rsid w:val="001E1640"/>
    <w:rsid w:val="001E1A62"/>
    <w:rsid w:val="001E1D91"/>
    <w:rsid w:val="001E211D"/>
    <w:rsid w:val="001E302E"/>
    <w:rsid w:val="001E4241"/>
    <w:rsid w:val="001E49CF"/>
    <w:rsid w:val="001E4D17"/>
    <w:rsid w:val="001E4E39"/>
    <w:rsid w:val="001E51A1"/>
    <w:rsid w:val="001E545B"/>
    <w:rsid w:val="001E5542"/>
    <w:rsid w:val="001E5A01"/>
    <w:rsid w:val="001E5A90"/>
    <w:rsid w:val="001E5C3E"/>
    <w:rsid w:val="001E601A"/>
    <w:rsid w:val="001E6944"/>
    <w:rsid w:val="001E76AA"/>
    <w:rsid w:val="001E7AB4"/>
    <w:rsid w:val="001E7DD6"/>
    <w:rsid w:val="001E7EB7"/>
    <w:rsid w:val="001F0067"/>
    <w:rsid w:val="001F045C"/>
    <w:rsid w:val="001F082D"/>
    <w:rsid w:val="001F11D9"/>
    <w:rsid w:val="001F15AC"/>
    <w:rsid w:val="001F1738"/>
    <w:rsid w:val="001F1D9D"/>
    <w:rsid w:val="001F238F"/>
    <w:rsid w:val="001F23AA"/>
    <w:rsid w:val="001F28BA"/>
    <w:rsid w:val="001F30FF"/>
    <w:rsid w:val="001F34C1"/>
    <w:rsid w:val="001F3934"/>
    <w:rsid w:val="001F3F7A"/>
    <w:rsid w:val="001F42C0"/>
    <w:rsid w:val="001F4618"/>
    <w:rsid w:val="001F4719"/>
    <w:rsid w:val="001F4CC0"/>
    <w:rsid w:val="001F54DB"/>
    <w:rsid w:val="001F596E"/>
    <w:rsid w:val="001F5A16"/>
    <w:rsid w:val="001F5FFE"/>
    <w:rsid w:val="001F6A0B"/>
    <w:rsid w:val="001F6E12"/>
    <w:rsid w:val="001F739B"/>
    <w:rsid w:val="001F7E72"/>
    <w:rsid w:val="002000A7"/>
    <w:rsid w:val="002012B2"/>
    <w:rsid w:val="002017E9"/>
    <w:rsid w:val="002018CC"/>
    <w:rsid w:val="00201CE6"/>
    <w:rsid w:val="002022A6"/>
    <w:rsid w:val="002022C8"/>
    <w:rsid w:val="002022FC"/>
    <w:rsid w:val="0020231E"/>
    <w:rsid w:val="00202326"/>
    <w:rsid w:val="0020255D"/>
    <w:rsid w:val="00202C6C"/>
    <w:rsid w:val="0020306E"/>
    <w:rsid w:val="002030E4"/>
    <w:rsid w:val="00203508"/>
    <w:rsid w:val="002035CC"/>
    <w:rsid w:val="002038CF"/>
    <w:rsid w:val="00203EB0"/>
    <w:rsid w:val="00203EE9"/>
    <w:rsid w:val="00203FBC"/>
    <w:rsid w:val="00204115"/>
    <w:rsid w:val="00204E4A"/>
    <w:rsid w:val="00205222"/>
    <w:rsid w:val="00205D3B"/>
    <w:rsid w:val="00205E96"/>
    <w:rsid w:val="00205EB3"/>
    <w:rsid w:val="0020613F"/>
    <w:rsid w:val="002066C1"/>
    <w:rsid w:val="00206E1F"/>
    <w:rsid w:val="00207221"/>
    <w:rsid w:val="002073AE"/>
    <w:rsid w:val="00210351"/>
    <w:rsid w:val="00210707"/>
    <w:rsid w:val="002108C1"/>
    <w:rsid w:val="00210ACE"/>
    <w:rsid w:val="00210ADB"/>
    <w:rsid w:val="00210CD5"/>
    <w:rsid w:val="00210D1B"/>
    <w:rsid w:val="00210E88"/>
    <w:rsid w:val="00211208"/>
    <w:rsid w:val="002113D8"/>
    <w:rsid w:val="00211911"/>
    <w:rsid w:val="00211E77"/>
    <w:rsid w:val="00211FBB"/>
    <w:rsid w:val="002125D9"/>
    <w:rsid w:val="00212C0D"/>
    <w:rsid w:val="00212FF1"/>
    <w:rsid w:val="0021339C"/>
    <w:rsid w:val="0021384C"/>
    <w:rsid w:val="00213A56"/>
    <w:rsid w:val="00213A60"/>
    <w:rsid w:val="00213B13"/>
    <w:rsid w:val="00213F17"/>
    <w:rsid w:val="002142A0"/>
    <w:rsid w:val="002143B2"/>
    <w:rsid w:val="00214452"/>
    <w:rsid w:val="00214EEA"/>
    <w:rsid w:val="00215956"/>
    <w:rsid w:val="00216005"/>
    <w:rsid w:val="002161FB"/>
    <w:rsid w:val="00216C15"/>
    <w:rsid w:val="00216E3D"/>
    <w:rsid w:val="002170D2"/>
    <w:rsid w:val="00217177"/>
    <w:rsid w:val="002177D9"/>
    <w:rsid w:val="00217B58"/>
    <w:rsid w:val="002201F9"/>
    <w:rsid w:val="002208ED"/>
    <w:rsid w:val="00220F30"/>
    <w:rsid w:val="00221032"/>
    <w:rsid w:val="00221134"/>
    <w:rsid w:val="00221376"/>
    <w:rsid w:val="002216CC"/>
    <w:rsid w:val="0022194B"/>
    <w:rsid w:val="00221AB7"/>
    <w:rsid w:val="00221B37"/>
    <w:rsid w:val="00221D87"/>
    <w:rsid w:val="00222C89"/>
    <w:rsid w:val="0022315A"/>
    <w:rsid w:val="00223A12"/>
    <w:rsid w:val="00223E07"/>
    <w:rsid w:val="00224460"/>
    <w:rsid w:val="002247A4"/>
    <w:rsid w:val="00224DE1"/>
    <w:rsid w:val="002250C6"/>
    <w:rsid w:val="00225190"/>
    <w:rsid w:val="00225356"/>
    <w:rsid w:val="00225C8E"/>
    <w:rsid w:val="00225CBF"/>
    <w:rsid w:val="00225D7A"/>
    <w:rsid w:val="002260B5"/>
    <w:rsid w:val="002262A5"/>
    <w:rsid w:val="0022633F"/>
    <w:rsid w:val="002269B0"/>
    <w:rsid w:val="002277CE"/>
    <w:rsid w:val="00227C57"/>
    <w:rsid w:val="00227D01"/>
    <w:rsid w:val="00227DE9"/>
    <w:rsid w:val="002300C6"/>
    <w:rsid w:val="0023055E"/>
    <w:rsid w:val="00230830"/>
    <w:rsid w:val="00230AF5"/>
    <w:rsid w:val="002311EB"/>
    <w:rsid w:val="0023181E"/>
    <w:rsid w:val="002321DA"/>
    <w:rsid w:val="00232C02"/>
    <w:rsid w:val="002332C2"/>
    <w:rsid w:val="00233776"/>
    <w:rsid w:val="00233A02"/>
    <w:rsid w:val="00233C5C"/>
    <w:rsid w:val="00234144"/>
    <w:rsid w:val="00234433"/>
    <w:rsid w:val="002346ED"/>
    <w:rsid w:val="00234D02"/>
    <w:rsid w:val="00234DDF"/>
    <w:rsid w:val="00234FED"/>
    <w:rsid w:val="0023578E"/>
    <w:rsid w:val="00235877"/>
    <w:rsid w:val="002359FC"/>
    <w:rsid w:val="00235A9B"/>
    <w:rsid w:val="00235B36"/>
    <w:rsid w:val="0023610C"/>
    <w:rsid w:val="00236118"/>
    <w:rsid w:val="00236963"/>
    <w:rsid w:val="00236C48"/>
    <w:rsid w:val="00236C98"/>
    <w:rsid w:val="00236CBD"/>
    <w:rsid w:val="00236F5C"/>
    <w:rsid w:val="00237104"/>
    <w:rsid w:val="002372AA"/>
    <w:rsid w:val="00237E79"/>
    <w:rsid w:val="00237F67"/>
    <w:rsid w:val="00240375"/>
    <w:rsid w:val="002408CF"/>
    <w:rsid w:val="00240B36"/>
    <w:rsid w:val="00240CF3"/>
    <w:rsid w:val="00240F63"/>
    <w:rsid w:val="00241242"/>
    <w:rsid w:val="0024124A"/>
    <w:rsid w:val="002416D7"/>
    <w:rsid w:val="00241E49"/>
    <w:rsid w:val="00243003"/>
    <w:rsid w:val="00243164"/>
    <w:rsid w:val="00243670"/>
    <w:rsid w:val="0024379D"/>
    <w:rsid w:val="00243E26"/>
    <w:rsid w:val="002441F6"/>
    <w:rsid w:val="00244321"/>
    <w:rsid w:val="00244432"/>
    <w:rsid w:val="00244CE1"/>
    <w:rsid w:val="00244D82"/>
    <w:rsid w:val="00244DB5"/>
    <w:rsid w:val="00245961"/>
    <w:rsid w:val="0024639B"/>
    <w:rsid w:val="00246641"/>
    <w:rsid w:val="00246768"/>
    <w:rsid w:val="002467CD"/>
    <w:rsid w:val="002469D4"/>
    <w:rsid w:val="00246A43"/>
    <w:rsid w:val="00246DB4"/>
    <w:rsid w:val="00246F97"/>
    <w:rsid w:val="002470E8"/>
    <w:rsid w:val="00247272"/>
    <w:rsid w:val="00247790"/>
    <w:rsid w:val="0024779C"/>
    <w:rsid w:val="00247880"/>
    <w:rsid w:val="00250077"/>
    <w:rsid w:val="0025019E"/>
    <w:rsid w:val="0025129E"/>
    <w:rsid w:val="002513DC"/>
    <w:rsid w:val="0025185C"/>
    <w:rsid w:val="00251B69"/>
    <w:rsid w:val="00251B92"/>
    <w:rsid w:val="00251E86"/>
    <w:rsid w:val="00251E9F"/>
    <w:rsid w:val="00251FD0"/>
    <w:rsid w:val="002526C6"/>
    <w:rsid w:val="00252B00"/>
    <w:rsid w:val="00252CEE"/>
    <w:rsid w:val="00252F44"/>
    <w:rsid w:val="002530BA"/>
    <w:rsid w:val="00253437"/>
    <w:rsid w:val="00253624"/>
    <w:rsid w:val="00253A37"/>
    <w:rsid w:val="00253C72"/>
    <w:rsid w:val="002540B8"/>
    <w:rsid w:val="00254138"/>
    <w:rsid w:val="002544BF"/>
    <w:rsid w:val="00254633"/>
    <w:rsid w:val="002547C5"/>
    <w:rsid w:val="00254A8A"/>
    <w:rsid w:val="002550F1"/>
    <w:rsid w:val="002551FF"/>
    <w:rsid w:val="0025576B"/>
    <w:rsid w:val="00255D45"/>
    <w:rsid w:val="00257073"/>
    <w:rsid w:val="0025757F"/>
    <w:rsid w:val="00257956"/>
    <w:rsid w:val="00257C39"/>
    <w:rsid w:val="00257C58"/>
    <w:rsid w:val="00257F95"/>
    <w:rsid w:val="002605F7"/>
    <w:rsid w:val="00260EF6"/>
    <w:rsid w:val="0026184A"/>
    <w:rsid w:val="002618AC"/>
    <w:rsid w:val="00261DB1"/>
    <w:rsid w:val="00261F55"/>
    <w:rsid w:val="00262216"/>
    <w:rsid w:val="002630B7"/>
    <w:rsid w:val="0026349A"/>
    <w:rsid w:val="002639A6"/>
    <w:rsid w:val="002639E8"/>
    <w:rsid w:val="00263A82"/>
    <w:rsid w:val="00263AA6"/>
    <w:rsid w:val="002643F9"/>
    <w:rsid w:val="0026446A"/>
    <w:rsid w:val="0026463F"/>
    <w:rsid w:val="00264855"/>
    <w:rsid w:val="00264AA2"/>
    <w:rsid w:val="00265126"/>
    <w:rsid w:val="00265D50"/>
    <w:rsid w:val="00265DA1"/>
    <w:rsid w:val="00266519"/>
    <w:rsid w:val="00266666"/>
    <w:rsid w:val="00266764"/>
    <w:rsid w:val="00267072"/>
    <w:rsid w:val="002674B1"/>
    <w:rsid w:val="00270ACC"/>
    <w:rsid w:val="00270EDF"/>
    <w:rsid w:val="00271233"/>
    <w:rsid w:val="00271825"/>
    <w:rsid w:val="00271955"/>
    <w:rsid w:val="00271ACD"/>
    <w:rsid w:val="00271F83"/>
    <w:rsid w:val="00271FD8"/>
    <w:rsid w:val="00273377"/>
    <w:rsid w:val="00273514"/>
    <w:rsid w:val="00274100"/>
    <w:rsid w:val="00274464"/>
    <w:rsid w:val="002746B8"/>
    <w:rsid w:val="0027488A"/>
    <w:rsid w:val="00274B99"/>
    <w:rsid w:val="00274C26"/>
    <w:rsid w:val="00275085"/>
    <w:rsid w:val="0027525A"/>
    <w:rsid w:val="00275579"/>
    <w:rsid w:val="00275982"/>
    <w:rsid w:val="00275BF5"/>
    <w:rsid w:val="00275F97"/>
    <w:rsid w:val="00276B14"/>
    <w:rsid w:val="00276B3C"/>
    <w:rsid w:val="00276EC6"/>
    <w:rsid w:val="00276FED"/>
    <w:rsid w:val="0027725E"/>
    <w:rsid w:val="002772A0"/>
    <w:rsid w:val="00277844"/>
    <w:rsid w:val="00277A19"/>
    <w:rsid w:val="00277E9D"/>
    <w:rsid w:val="002805EB"/>
    <w:rsid w:val="002806B2"/>
    <w:rsid w:val="00280872"/>
    <w:rsid w:val="00280960"/>
    <w:rsid w:val="00280AF2"/>
    <w:rsid w:val="00280B87"/>
    <w:rsid w:val="00280D7C"/>
    <w:rsid w:val="00281445"/>
    <w:rsid w:val="00281511"/>
    <w:rsid w:val="0028169D"/>
    <w:rsid w:val="0028199F"/>
    <w:rsid w:val="002825A5"/>
    <w:rsid w:val="0028261D"/>
    <w:rsid w:val="00282705"/>
    <w:rsid w:val="00282775"/>
    <w:rsid w:val="00282C47"/>
    <w:rsid w:val="00283114"/>
    <w:rsid w:val="002834E7"/>
    <w:rsid w:val="00283616"/>
    <w:rsid w:val="00283639"/>
    <w:rsid w:val="00283BE9"/>
    <w:rsid w:val="002842CD"/>
    <w:rsid w:val="0028445D"/>
    <w:rsid w:val="00284C43"/>
    <w:rsid w:val="00284D61"/>
    <w:rsid w:val="0028518A"/>
    <w:rsid w:val="0028578B"/>
    <w:rsid w:val="002859E9"/>
    <w:rsid w:val="00285DE2"/>
    <w:rsid w:val="00285F5C"/>
    <w:rsid w:val="002861E3"/>
    <w:rsid w:val="00286365"/>
    <w:rsid w:val="0028661A"/>
    <w:rsid w:val="002869E1"/>
    <w:rsid w:val="002870BA"/>
    <w:rsid w:val="0028754D"/>
    <w:rsid w:val="0028763A"/>
    <w:rsid w:val="002900AD"/>
    <w:rsid w:val="00290571"/>
    <w:rsid w:val="002909E5"/>
    <w:rsid w:val="00290EAE"/>
    <w:rsid w:val="00291462"/>
    <w:rsid w:val="00292150"/>
    <w:rsid w:val="0029243A"/>
    <w:rsid w:val="002927EF"/>
    <w:rsid w:val="002931D5"/>
    <w:rsid w:val="002934DC"/>
    <w:rsid w:val="0029398E"/>
    <w:rsid w:val="00293DEB"/>
    <w:rsid w:val="00294274"/>
    <w:rsid w:val="002952ED"/>
    <w:rsid w:val="002953B8"/>
    <w:rsid w:val="00295A83"/>
    <w:rsid w:val="00296197"/>
    <w:rsid w:val="00296A02"/>
    <w:rsid w:val="00296A50"/>
    <w:rsid w:val="00296AE6"/>
    <w:rsid w:val="00297296"/>
    <w:rsid w:val="0029749A"/>
    <w:rsid w:val="002979F1"/>
    <w:rsid w:val="00297CD1"/>
    <w:rsid w:val="00297CE6"/>
    <w:rsid w:val="00297EF9"/>
    <w:rsid w:val="002A062C"/>
    <w:rsid w:val="002A19A9"/>
    <w:rsid w:val="002A22CF"/>
    <w:rsid w:val="002A2388"/>
    <w:rsid w:val="002A28E7"/>
    <w:rsid w:val="002A2916"/>
    <w:rsid w:val="002A2E88"/>
    <w:rsid w:val="002A30CD"/>
    <w:rsid w:val="002A33F8"/>
    <w:rsid w:val="002A3461"/>
    <w:rsid w:val="002A3737"/>
    <w:rsid w:val="002A38EE"/>
    <w:rsid w:val="002A3BAE"/>
    <w:rsid w:val="002A4153"/>
    <w:rsid w:val="002A46FA"/>
    <w:rsid w:val="002A4A60"/>
    <w:rsid w:val="002A4FDA"/>
    <w:rsid w:val="002A5292"/>
    <w:rsid w:val="002A52B3"/>
    <w:rsid w:val="002A587A"/>
    <w:rsid w:val="002A5931"/>
    <w:rsid w:val="002A5A93"/>
    <w:rsid w:val="002A5E42"/>
    <w:rsid w:val="002A5EB0"/>
    <w:rsid w:val="002A6147"/>
    <w:rsid w:val="002A6260"/>
    <w:rsid w:val="002A6DD2"/>
    <w:rsid w:val="002A705D"/>
    <w:rsid w:val="002A7843"/>
    <w:rsid w:val="002A7D3D"/>
    <w:rsid w:val="002A7D84"/>
    <w:rsid w:val="002A7F4D"/>
    <w:rsid w:val="002A7FEF"/>
    <w:rsid w:val="002B035E"/>
    <w:rsid w:val="002B062C"/>
    <w:rsid w:val="002B1777"/>
    <w:rsid w:val="002B17FA"/>
    <w:rsid w:val="002B195F"/>
    <w:rsid w:val="002B1A18"/>
    <w:rsid w:val="002B2168"/>
    <w:rsid w:val="002B241F"/>
    <w:rsid w:val="002B262D"/>
    <w:rsid w:val="002B2B3F"/>
    <w:rsid w:val="002B2ED8"/>
    <w:rsid w:val="002B3308"/>
    <w:rsid w:val="002B331A"/>
    <w:rsid w:val="002B34AA"/>
    <w:rsid w:val="002B374F"/>
    <w:rsid w:val="002B3797"/>
    <w:rsid w:val="002B3941"/>
    <w:rsid w:val="002B39FE"/>
    <w:rsid w:val="002B3A1B"/>
    <w:rsid w:val="002B415E"/>
    <w:rsid w:val="002B4DCE"/>
    <w:rsid w:val="002B5008"/>
    <w:rsid w:val="002B5EF2"/>
    <w:rsid w:val="002B6120"/>
    <w:rsid w:val="002B6CD8"/>
    <w:rsid w:val="002B6D4E"/>
    <w:rsid w:val="002B6EE7"/>
    <w:rsid w:val="002B72B1"/>
    <w:rsid w:val="002B7717"/>
    <w:rsid w:val="002B774F"/>
    <w:rsid w:val="002B7B5A"/>
    <w:rsid w:val="002B7D99"/>
    <w:rsid w:val="002B7DC0"/>
    <w:rsid w:val="002B7DC9"/>
    <w:rsid w:val="002C03B3"/>
    <w:rsid w:val="002C0AD2"/>
    <w:rsid w:val="002C0D45"/>
    <w:rsid w:val="002C0DF8"/>
    <w:rsid w:val="002C0F6E"/>
    <w:rsid w:val="002C18DA"/>
    <w:rsid w:val="002C1904"/>
    <w:rsid w:val="002C19BD"/>
    <w:rsid w:val="002C1A2A"/>
    <w:rsid w:val="002C1AE0"/>
    <w:rsid w:val="002C1DE7"/>
    <w:rsid w:val="002C20EA"/>
    <w:rsid w:val="002C219F"/>
    <w:rsid w:val="002C23D6"/>
    <w:rsid w:val="002C23EF"/>
    <w:rsid w:val="002C2666"/>
    <w:rsid w:val="002C2B94"/>
    <w:rsid w:val="002C329B"/>
    <w:rsid w:val="002C3602"/>
    <w:rsid w:val="002C3FFB"/>
    <w:rsid w:val="002C4062"/>
    <w:rsid w:val="002C4189"/>
    <w:rsid w:val="002C4343"/>
    <w:rsid w:val="002C4598"/>
    <w:rsid w:val="002C459D"/>
    <w:rsid w:val="002C4ACB"/>
    <w:rsid w:val="002C5210"/>
    <w:rsid w:val="002C54E5"/>
    <w:rsid w:val="002C5926"/>
    <w:rsid w:val="002C5BB1"/>
    <w:rsid w:val="002C5D4D"/>
    <w:rsid w:val="002C5F30"/>
    <w:rsid w:val="002C62F8"/>
    <w:rsid w:val="002C6CE9"/>
    <w:rsid w:val="002C6D47"/>
    <w:rsid w:val="002C6DFD"/>
    <w:rsid w:val="002C739E"/>
    <w:rsid w:val="002C7D7C"/>
    <w:rsid w:val="002C7DA5"/>
    <w:rsid w:val="002C7EDC"/>
    <w:rsid w:val="002D0094"/>
    <w:rsid w:val="002D033A"/>
    <w:rsid w:val="002D03DD"/>
    <w:rsid w:val="002D03E6"/>
    <w:rsid w:val="002D0757"/>
    <w:rsid w:val="002D0AD5"/>
    <w:rsid w:val="002D0C62"/>
    <w:rsid w:val="002D11F0"/>
    <w:rsid w:val="002D14FE"/>
    <w:rsid w:val="002D1598"/>
    <w:rsid w:val="002D1795"/>
    <w:rsid w:val="002D1874"/>
    <w:rsid w:val="002D1BA3"/>
    <w:rsid w:val="002D1D6C"/>
    <w:rsid w:val="002D2045"/>
    <w:rsid w:val="002D20FE"/>
    <w:rsid w:val="002D27CF"/>
    <w:rsid w:val="002D2848"/>
    <w:rsid w:val="002D2FE6"/>
    <w:rsid w:val="002D30E4"/>
    <w:rsid w:val="002D3385"/>
    <w:rsid w:val="002D33BA"/>
    <w:rsid w:val="002D36FF"/>
    <w:rsid w:val="002D395D"/>
    <w:rsid w:val="002D3C9E"/>
    <w:rsid w:val="002D3D51"/>
    <w:rsid w:val="002D426D"/>
    <w:rsid w:val="002D470C"/>
    <w:rsid w:val="002D4B0F"/>
    <w:rsid w:val="002D4EA3"/>
    <w:rsid w:val="002D5C7E"/>
    <w:rsid w:val="002D6176"/>
    <w:rsid w:val="002D64D6"/>
    <w:rsid w:val="002D742C"/>
    <w:rsid w:val="002D7670"/>
    <w:rsid w:val="002D7AE2"/>
    <w:rsid w:val="002E0031"/>
    <w:rsid w:val="002E0475"/>
    <w:rsid w:val="002E04BC"/>
    <w:rsid w:val="002E0554"/>
    <w:rsid w:val="002E0911"/>
    <w:rsid w:val="002E10E1"/>
    <w:rsid w:val="002E11D1"/>
    <w:rsid w:val="002E196F"/>
    <w:rsid w:val="002E1A93"/>
    <w:rsid w:val="002E1D08"/>
    <w:rsid w:val="002E207B"/>
    <w:rsid w:val="002E2664"/>
    <w:rsid w:val="002E28C7"/>
    <w:rsid w:val="002E28D4"/>
    <w:rsid w:val="002E2A13"/>
    <w:rsid w:val="002E2CC4"/>
    <w:rsid w:val="002E2EFA"/>
    <w:rsid w:val="002E31E2"/>
    <w:rsid w:val="002E32B4"/>
    <w:rsid w:val="002E34D4"/>
    <w:rsid w:val="002E3E85"/>
    <w:rsid w:val="002E3FDE"/>
    <w:rsid w:val="002E409B"/>
    <w:rsid w:val="002E456E"/>
    <w:rsid w:val="002E48AB"/>
    <w:rsid w:val="002E4D38"/>
    <w:rsid w:val="002E560F"/>
    <w:rsid w:val="002E5611"/>
    <w:rsid w:val="002E59C7"/>
    <w:rsid w:val="002E5A06"/>
    <w:rsid w:val="002E6268"/>
    <w:rsid w:val="002E6885"/>
    <w:rsid w:val="002E68E4"/>
    <w:rsid w:val="002E6D48"/>
    <w:rsid w:val="002E7488"/>
    <w:rsid w:val="002E74A5"/>
    <w:rsid w:val="002E78DA"/>
    <w:rsid w:val="002E7C60"/>
    <w:rsid w:val="002E7D5F"/>
    <w:rsid w:val="002E7F1D"/>
    <w:rsid w:val="002F00F7"/>
    <w:rsid w:val="002F0705"/>
    <w:rsid w:val="002F07CD"/>
    <w:rsid w:val="002F096C"/>
    <w:rsid w:val="002F0D6D"/>
    <w:rsid w:val="002F0DBC"/>
    <w:rsid w:val="002F1093"/>
    <w:rsid w:val="002F1B85"/>
    <w:rsid w:val="002F2087"/>
    <w:rsid w:val="002F2119"/>
    <w:rsid w:val="002F2174"/>
    <w:rsid w:val="002F26DC"/>
    <w:rsid w:val="002F29BB"/>
    <w:rsid w:val="002F2A7E"/>
    <w:rsid w:val="002F2DAA"/>
    <w:rsid w:val="002F3192"/>
    <w:rsid w:val="002F34A4"/>
    <w:rsid w:val="002F367E"/>
    <w:rsid w:val="002F38D5"/>
    <w:rsid w:val="002F3DCF"/>
    <w:rsid w:val="002F43A1"/>
    <w:rsid w:val="002F488C"/>
    <w:rsid w:val="002F4D07"/>
    <w:rsid w:val="002F50A8"/>
    <w:rsid w:val="002F5223"/>
    <w:rsid w:val="002F52AB"/>
    <w:rsid w:val="002F52C5"/>
    <w:rsid w:val="002F5725"/>
    <w:rsid w:val="002F5BB9"/>
    <w:rsid w:val="002F6291"/>
    <w:rsid w:val="002F64B5"/>
    <w:rsid w:val="002F7B2D"/>
    <w:rsid w:val="002F7CBA"/>
    <w:rsid w:val="003004BE"/>
    <w:rsid w:val="003007B4"/>
    <w:rsid w:val="00300E7D"/>
    <w:rsid w:val="00301377"/>
    <w:rsid w:val="0030195A"/>
    <w:rsid w:val="00301C1B"/>
    <w:rsid w:val="00301E8B"/>
    <w:rsid w:val="00301EE4"/>
    <w:rsid w:val="00302856"/>
    <w:rsid w:val="00302C41"/>
    <w:rsid w:val="00302DB7"/>
    <w:rsid w:val="00302E8B"/>
    <w:rsid w:val="00302F64"/>
    <w:rsid w:val="00303DB2"/>
    <w:rsid w:val="00303F39"/>
    <w:rsid w:val="0030429B"/>
    <w:rsid w:val="0030439E"/>
    <w:rsid w:val="00304433"/>
    <w:rsid w:val="00304B20"/>
    <w:rsid w:val="00304BD7"/>
    <w:rsid w:val="00304EAA"/>
    <w:rsid w:val="003054AB"/>
    <w:rsid w:val="00305CCC"/>
    <w:rsid w:val="00305F54"/>
    <w:rsid w:val="003065D0"/>
    <w:rsid w:val="0030668E"/>
    <w:rsid w:val="0030672B"/>
    <w:rsid w:val="0030692C"/>
    <w:rsid w:val="00306DF6"/>
    <w:rsid w:val="0030737D"/>
    <w:rsid w:val="003079C8"/>
    <w:rsid w:val="00307EFE"/>
    <w:rsid w:val="0031089F"/>
    <w:rsid w:val="00310906"/>
    <w:rsid w:val="00310967"/>
    <w:rsid w:val="00310ED5"/>
    <w:rsid w:val="0031115B"/>
    <w:rsid w:val="00311181"/>
    <w:rsid w:val="00311E9D"/>
    <w:rsid w:val="00312187"/>
    <w:rsid w:val="00312303"/>
    <w:rsid w:val="00312680"/>
    <w:rsid w:val="00312BC0"/>
    <w:rsid w:val="00312BD9"/>
    <w:rsid w:val="00312E28"/>
    <w:rsid w:val="00312E8C"/>
    <w:rsid w:val="00312F59"/>
    <w:rsid w:val="00313D2D"/>
    <w:rsid w:val="00313DF6"/>
    <w:rsid w:val="00314028"/>
    <w:rsid w:val="003141BA"/>
    <w:rsid w:val="00314284"/>
    <w:rsid w:val="00314C04"/>
    <w:rsid w:val="00314E23"/>
    <w:rsid w:val="00316124"/>
    <w:rsid w:val="003165B1"/>
    <w:rsid w:val="00316888"/>
    <w:rsid w:val="00316CB9"/>
    <w:rsid w:val="00316E34"/>
    <w:rsid w:val="00317233"/>
    <w:rsid w:val="00317273"/>
    <w:rsid w:val="00317947"/>
    <w:rsid w:val="00317969"/>
    <w:rsid w:val="00317C53"/>
    <w:rsid w:val="00320371"/>
    <w:rsid w:val="0032090A"/>
    <w:rsid w:val="00320A3A"/>
    <w:rsid w:val="00320D4A"/>
    <w:rsid w:val="00321253"/>
    <w:rsid w:val="0032134D"/>
    <w:rsid w:val="00321610"/>
    <w:rsid w:val="003218AB"/>
    <w:rsid w:val="00321A7D"/>
    <w:rsid w:val="00321B3A"/>
    <w:rsid w:val="00321BB7"/>
    <w:rsid w:val="00321E45"/>
    <w:rsid w:val="00322427"/>
    <w:rsid w:val="003232C3"/>
    <w:rsid w:val="0032332E"/>
    <w:rsid w:val="0032343F"/>
    <w:rsid w:val="00323E37"/>
    <w:rsid w:val="00324146"/>
    <w:rsid w:val="00324ABE"/>
    <w:rsid w:val="00325180"/>
    <w:rsid w:val="00325416"/>
    <w:rsid w:val="00325C11"/>
    <w:rsid w:val="00326040"/>
    <w:rsid w:val="0032618E"/>
    <w:rsid w:val="0032625F"/>
    <w:rsid w:val="00326342"/>
    <w:rsid w:val="003263D8"/>
    <w:rsid w:val="00326BD2"/>
    <w:rsid w:val="00326EA6"/>
    <w:rsid w:val="00326FB3"/>
    <w:rsid w:val="00327340"/>
    <w:rsid w:val="0032742C"/>
    <w:rsid w:val="00327655"/>
    <w:rsid w:val="00327F06"/>
    <w:rsid w:val="00330041"/>
    <w:rsid w:val="0033094F"/>
    <w:rsid w:val="0033101F"/>
    <w:rsid w:val="003311DB"/>
    <w:rsid w:val="00331304"/>
    <w:rsid w:val="00331B63"/>
    <w:rsid w:val="00331C38"/>
    <w:rsid w:val="00331E6F"/>
    <w:rsid w:val="0033234F"/>
    <w:rsid w:val="00332373"/>
    <w:rsid w:val="0033266A"/>
    <w:rsid w:val="00332A07"/>
    <w:rsid w:val="00332A13"/>
    <w:rsid w:val="00332E81"/>
    <w:rsid w:val="00333030"/>
    <w:rsid w:val="00333302"/>
    <w:rsid w:val="003333C3"/>
    <w:rsid w:val="0033396F"/>
    <w:rsid w:val="00334A8C"/>
    <w:rsid w:val="00334C6A"/>
    <w:rsid w:val="00334CFC"/>
    <w:rsid w:val="00335762"/>
    <w:rsid w:val="003357CD"/>
    <w:rsid w:val="0033626B"/>
    <w:rsid w:val="003367C5"/>
    <w:rsid w:val="00336957"/>
    <w:rsid w:val="00336A31"/>
    <w:rsid w:val="003372EB"/>
    <w:rsid w:val="003373AA"/>
    <w:rsid w:val="003378AA"/>
    <w:rsid w:val="00337C99"/>
    <w:rsid w:val="00340151"/>
    <w:rsid w:val="00340445"/>
    <w:rsid w:val="003409EC"/>
    <w:rsid w:val="00340CB4"/>
    <w:rsid w:val="00340CDC"/>
    <w:rsid w:val="00340E34"/>
    <w:rsid w:val="00341397"/>
    <w:rsid w:val="003415C9"/>
    <w:rsid w:val="003415E3"/>
    <w:rsid w:val="00341765"/>
    <w:rsid w:val="0034180A"/>
    <w:rsid w:val="0034187C"/>
    <w:rsid w:val="00341C50"/>
    <w:rsid w:val="0034209B"/>
    <w:rsid w:val="00343200"/>
    <w:rsid w:val="00343384"/>
    <w:rsid w:val="00343549"/>
    <w:rsid w:val="0034368C"/>
    <w:rsid w:val="003439C5"/>
    <w:rsid w:val="00343D74"/>
    <w:rsid w:val="003440A9"/>
    <w:rsid w:val="00344110"/>
    <w:rsid w:val="00344344"/>
    <w:rsid w:val="0034461B"/>
    <w:rsid w:val="00344C7F"/>
    <w:rsid w:val="003459EE"/>
    <w:rsid w:val="00345ACE"/>
    <w:rsid w:val="00345B74"/>
    <w:rsid w:val="0034601E"/>
    <w:rsid w:val="003463B2"/>
    <w:rsid w:val="00346674"/>
    <w:rsid w:val="003471C2"/>
    <w:rsid w:val="003475E6"/>
    <w:rsid w:val="00347959"/>
    <w:rsid w:val="003504AF"/>
    <w:rsid w:val="00350970"/>
    <w:rsid w:val="00350C00"/>
    <w:rsid w:val="00350EB5"/>
    <w:rsid w:val="00350EB7"/>
    <w:rsid w:val="00351199"/>
    <w:rsid w:val="00351994"/>
    <w:rsid w:val="00351CF5"/>
    <w:rsid w:val="00351E44"/>
    <w:rsid w:val="003520FB"/>
    <w:rsid w:val="00352193"/>
    <w:rsid w:val="00352702"/>
    <w:rsid w:val="00352AEC"/>
    <w:rsid w:val="00352C6F"/>
    <w:rsid w:val="00352D23"/>
    <w:rsid w:val="003532D7"/>
    <w:rsid w:val="0035342C"/>
    <w:rsid w:val="003534E8"/>
    <w:rsid w:val="00353A91"/>
    <w:rsid w:val="00353E6D"/>
    <w:rsid w:val="00354262"/>
    <w:rsid w:val="0035436F"/>
    <w:rsid w:val="003549E1"/>
    <w:rsid w:val="00354A9A"/>
    <w:rsid w:val="00355009"/>
    <w:rsid w:val="00355792"/>
    <w:rsid w:val="00355F17"/>
    <w:rsid w:val="0035610A"/>
    <w:rsid w:val="0035737F"/>
    <w:rsid w:val="00357914"/>
    <w:rsid w:val="00357BB5"/>
    <w:rsid w:val="00357E4C"/>
    <w:rsid w:val="00357E59"/>
    <w:rsid w:val="0036030C"/>
    <w:rsid w:val="003604DB"/>
    <w:rsid w:val="0036061A"/>
    <w:rsid w:val="00360639"/>
    <w:rsid w:val="00360AAB"/>
    <w:rsid w:val="0036105E"/>
    <w:rsid w:val="00361248"/>
    <w:rsid w:val="00361303"/>
    <w:rsid w:val="00361400"/>
    <w:rsid w:val="00361BD2"/>
    <w:rsid w:val="0036203A"/>
    <w:rsid w:val="003620E1"/>
    <w:rsid w:val="0036275B"/>
    <w:rsid w:val="0036277C"/>
    <w:rsid w:val="0036298E"/>
    <w:rsid w:val="00362AA9"/>
    <w:rsid w:val="00362B01"/>
    <w:rsid w:val="00362BAD"/>
    <w:rsid w:val="0036354C"/>
    <w:rsid w:val="00363B68"/>
    <w:rsid w:val="00363CC4"/>
    <w:rsid w:val="003644BE"/>
    <w:rsid w:val="003645E3"/>
    <w:rsid w:val="00364AC8"/>
    <w:rsid w:val="00364C9A"/>
    <w:rsid w:val="00365041"/>
    <w:rsid w:val="00366178"/>
    <w:rsid w:val="00366195"/>
    <w:rsid w:val="0036638A"/>
    <w:rsid w:val="00366CA3"/>
    <w:rsid w:val="00366F68"/>
    <w:rsid w:val="00367097"/>
    <w:rsid w:val="003670D8"/>
    <w:rsid w:val="00367206"/>
    <w:rsid w:val="00367E89"/>
    <w:rsid w:val="003705A1"/>
    <w:rsid w:val="00370783"/>
    <w:rsid w:val="003718EA"/>
    <w:rsid w:val="0037206C"/>
    <w:rsid w:val="00372329"/>
    <w:rsid w:val="0037239B"/>
    <w:rsid w:val="003727B6"/>
    <w:rsid w:val="00372C31"/>
    <w:rsid w:val="003730BA"/>
    <w:rsid w:val="00373958"/>
    <w:rsid w:val="00373D34"/>
    <w:rsid w:val="00373DE6"/>
    <w:rsid w:val="00374091"/>
    <w:rsid w:val="00374249"/>
    <w:rsid w:val="0037496A"/>
    <w:rsid w:val="0037518A"/>
    <w:rsid w:val="00375945"/>
    <w:rsid w:val="00375977"/>
    <w:rsid w:val="00375DCB"/>
    <w:rsid w:val="0037652E"/>
    <w:rsid w:val="0037710E"/>
    <w:rsid w:val="0037783C"/>
    <w:rsid w:val="00377CAB"/>
    <w:rsid w:val="003800A8"/>
    <w:rsid w:val="0038054C"/>
    <w:rsid w:val="0038086B"/>
    <w:rsid w:val="00380B3C"/>
    <w:rsid w:val="0038120C"/>
    <w:rsid w:val="003814E4"/>
    <w:rsid w:val="00381672"/>
    <w:rsid w:val="003816E1"/>
    <w:rsid w:val="00381864"/>
    <w:rsid w:val="00381FAA"/>
    <w:rsid w:val="00382823"/>
    <w:rsid w:val="00382891"/>
    <w:rsid w:val="003829D9"/>
    <w:rsid w:val="00382A3B"/>
    <w:rsid w:val="00382BC7"/>
    <w:rsid w:val="00382C82"/>
    <w:rsid w:val="00382CBB"/>
    <w:rsid w:val="00382E34"/>
    <w:rsid w:val="003833CA"/>
    <w:rsid w:val="00383C82"/>
    <w:rsid w:val="00383D6B"/>
    <w:rsid w:val="00384455"/>
    <w:rsid w:val="00384821"/>
    <w:rsid w:val="00384842"/>
    <w:rsid w:val="003848A3"/>
    <w:rsid w:val="00384A00"/>
    <w:rsid w:val="00384B62"/>
    <w:rsid w:val="003852C9"/>
    <w:rsid w:val="003853F3"/>
    <w:rsid w:val="003854DD"/>
    <w:rsid w:val="00385631"/>
    <w:rsid w:val="0038569E"/>
    <w:rsid w:val="00385B85"/>
    <w:rsid w:val="00386308"/>
    <w:rsid w:val="003864A7"/>
    <w:rsid w:val="0038664B"/>
    <w:rsid w:val="0038687C"/>
    <w:rsid w:val="00386DCF"/>
    <w:rsid w:val="00387219"/>
    <w:rsid w:val="0038761A"/>
    <w:rsid w:val="00387BC4"/>
    <w:rsid w:val="00390061"/>
    <w:rsid w:val="00390102"/>
    <w:rsid w:val="003901ED"/>
    <w:rsid w:val="00390493"/>
    <w:rsid w:val="003910A5"/>
    <w:rsid w:val="003910F5"/>
    <w:rsid w:val="00391AF2"/>
    <w:rsid w:val="00391FC6"/>
    <w:rsid w:val="0039224C"/>
    <w:rsid w:val="003926DE"/>
    <w:rsid w:val="00392BBA"/>
    <w:rsid w:val="003933FB"/>
    <w:rsid w:val="00393423"/>
    <w:rsid w:val="00393BC0"/>
    <w:rsid w:val="0039430D"/>
    <w:rsid w:val="0039462F"/>
    <w:rsid w:val="00394667"/>
    <w:rsid w:val="00394AD5"/>
    <w:rsid w:val="00394B3B"/>
    <w:rsid w:val="00394CFF"/>
    <w:rsid w:val="00394DD9"/>
    <w:rsid w:val="00394E85"/>
    <w:rsid w:val="00395189"/>
    <w:rsid w:val="00395381"/>
    <w:rsid w:val="003954AF"/>
    <w:rsid w:val="003955C8"/>
    <w:rsid w:val="003957B2"/>
    <w:rsid w:val="00395949"/>
    <w:rsid w:val="00395CB4"/>
    <w:rsid w:val="0039611D"/>
    <w:rsid w:val="0039613C"/>
    <w:rsid w:val="0039617E"/>
    <w:rsid w:val="0039689F"/>
    <w:rsid w:val="00396CA0"/>
    <w:rsid w:val="00396DFF"/>
    <w:rsid w:val="0039711A"/>
    <w:rsid w:val="0039752E"/>
    <w:rsid w:val="003976DA"/>
    <w:rsid w:val="00397D4E"/>
    <w:rsid w:val="003A022C"/>
    <w:rsid w:val="003A0D85"/>
    <w:rsid w:val="003A11D2"/>
    <w:rsid w:val="003A1318"/>
    <w:rsid w:val="003A13E9"/>
    <w:rsid w:val="003A1D81"/>
    <w:rsid w:val="003A2BAB"/>
    <w:rsid w:val="003A31B3"/>
    <w:rsid w:val="003A3816"/>
    <w:rsid w:val="003A3AD8"/>
    <w:rsid w:val="003A3BDD"/>
    <w:rsid w:val="003A400B"/>
    <w:rsid w:val="003A4627"/>
    <w:rsid w:val="003A493F"/>
    <w:rsid w:val="003A4F79"/>
    <w:rsid w:val="003A5CA1"/>
    <w:rsid w:val="003A5E1F"/>
    <w:rsid w:val="003A607B"/>
    <w:rsid w:val="003A66DA"/>
    <w:rsid w:val="003A6B7F"/>
    <w:rsid w:val="003A6D27"/>
    <w:rsid w:val="003A6D30"/>
    <w:rsid w:val="003A6F21"/>
    <w:rsid w:val="003A7571"/>
    <w:rsid w:val="003A76B6"/>
    <w:rsid w:val="003A7A1F"/>
    <w:rsid w:val="003A7AA6"/>
    <w:rsid w:val="003A7DAB"/>
    <w:rsid w:val="003B0518"/>
    <w:rsid w:val="003B1378"/>
    <w:rsid w:val="003B16DB"/>
    <w:rsid w:val="003B17C6"/>
    <w:rsid w:val="003B17F8"/>
    <w:rsid w:val="003B18F9"/>
    <w:rsid w:val="003B1CED"/>
    <w:rsid w:val="003B204B"/>
    <w:rsid w:val="003B2052"/>
    <w:rsid w:val="003B273F"/>
    <w:rsid w:val="003B27B6"/>
    <w:rsid w:val="003B3253"/>
    <w:rsid w:val="003B3529"/>
    <w:rsid w:val="003B3B2B"/>
    <w:rsid w:val="003B3C5C"/>
    <w:rsid w:val="003B3C69"/>
    <w:rsid w:val="003B42D7"/>
    <w:rsid w:val="003B433F"/>
    <w:rsid w:val="003B471D"/>
    <w:rsid w:val="003B4D0A"/>
    <w:rsid w:val="003B5088"/>
    <w:rsid w:val="003B50C5"/>
    <w:rsid w:val="003B51CA"/>
    <w:rsid w:val="003B5594"/>
    <w:rsid w:val="003B55E3"/>
    <w:rsid w:val="003B56E2"/>
    <w:rsid w:val="003B6110"/>
    <w:rsid w:val="003B6C03"/>
    <w:rsid w:val="003B6D84"/>
    <w:rsid w:val="003B6EFA"/>
    <w:rsid w:val="003B7166"/>
    <w:rsid w:val="003B7A9D"/>
    <w:rsid w:val="003B7AAC"/>
    <w:rsid w:val="003C006B"/>
    <w:rsid w:val="003C0A78"/>
    <w:rsid w:val="003C0F6A"/>
    <w:rsid w:val="003C12E9"/>
    <w:rsid w:val="003C198A"/>
    <w:rsid w:val="003C2721"/>
    <w:rsid w:val="003C27AF"/>
    <w:rsid w:val="003C2F1F"/>
    <w:rsid w:val="003C3000"/>
    <w:rsid w:val="003C361A"/>
    <w:rsid w:val="003C3747"/>
    <w:rsid w:val="003C3A7E"/>
    <w:rsid w:val="003C3D11"/>
    <w:rsid w:val="003C3E32"/>
    <w:rsid w:val="003C3E50"/>
    <w:rsid w:val="003C3F80"/>
    <w:rsid w:val="003C3FD6"/>
    <w:rsid w:val="003C40B2"/>
    <w:rsid w:val="003C4747"/>
    <w:rsid w:val="003C47D8"/>
    <w:rsid w:val="003C4AAC"/>
    <w:rsid w:val="003C4D4E"/>
    <w:rsid w:val="003C6249"/>
    <w:rsid w:val="003C6835"/>
    <w:rsid w:val="003C6997"/>
    <w:rsid w:val="003C69DC"/>
    <w:rsid w:val="003C6AF3"/>
    <w:rsid w:val="003C6B9B"/>
    <w:rsid w:val="003C6ED6"/>
    <w:rsid w:val="003C6EE3"/>
    <w:rsid w:val="003C6F9E"/>
    <w:rsid w:val="003C7EA4"/>
    <w:rsid w:val="003C7F09"/>
    <w:rsid w:val="003D040B"/>
    <w:rsid w:val="003D06B2"/>
    <w:rsid w:val="003D0E25"/>
    <w:rsid w:val="003D0F07"/>
    <w:rsid w:val="003D13F0"/>
    <w:rsid w:val="003D18B1"/>
    <w:rsid w:val="003D1AC9"/>
    <w:rsid w:val="003D2306"/>
    <w:rsid w:val="003D2886"/>
    <w:rsid w:val="003D348D"/>
    <w:rsid w:val="003D37DC"/>
    <w:rsid w:val="003D4110"/>
    <w:rsid w:val="003D4403"/>
    <w:rsid w:val="003D4A3C"/>
    <w:rsid w:val="003D4CFF"/>
    <w:rsid w:val="003D51DA"/>
    <w:rsid w:val="003D52BC"/>
    <w:rsid w:val="003D53E7"/>
    <w:rsid w:val="003D5A7A"/>
    <w:rsid w:val="003D5D1F"/>
    <w:rsid w:val="003D5D4E"/>
    <w:rsid w:val="003D6447"/>
    <w:rsid w:val="003D65F8"/>
    <w:rsid w:val="003D6661"/>
    <w:rsid w:val="003D67AE"/>
    <w:rsid w:val="003D6BD2"/>
    <w:rsid w:val="003D6CD2"/>
    <w:rsid w:val="003D7675"/>
    <w:rsid w:val="003D768E"/>
    <w:rsid w:val="003E0231"/>
    <w:rsid w:val="003E0332"/>
    <w:rsid w:val="003E0494"/>
    <w:rsid w:val="003E0B72"/>
    <w:rsid w:val="003E19FB"/>
    <w:rsid w:val="003E1EFE"/>
    <w:rsid w:val="003E218A"/>
    <w:rsid w:val="003E21C1"/>
    <w:rsid w:val="003E270C"/>
    <w:rsid w:val="003E27A6"/>
    <w:rsid w:val="003E355C"/>
    <w:rsid w:val="003E3AE2"/>
    <w:rsid w:val="003E4126"/>
    <w:rsid w:val="003E45E6"/>
    <w:rsid w:val="003E47BE"/>
    <w:rsid w:val="003E4A93"/>
    <w:rsid w:val="003E516B"/>
    <w:rsid w:val="003E55E4"/>
    <w:rsid w:val="003E5F4E"/>
    <w:rsid w:val="003E6242"/>
    <w:rsid w:val="003E657D"/>
    <w:rsid w:val="003E6D02"/>
    <w:rsid w:val="003E733B"/>
    <w:rsid w:val="003E7838"/>
    <w:rsid w:val="003E78BA"/>
    <w:rsid w:val="003F05C8"/>
    <w:rsid w:val="003F0960"/>
    <w:rsid w:val="003F20BD"/>
    <w:rsid w:val="003F2DBD"/>
    <w:rsid w:val="003F3044"/>
    <w:rsid w:val="003F3278"/>
    <w:rsid w:val="003F35FE"/>
    <w:rsid w:val="003F37C1"/>
    <w:rsid w:val="003F3814"/>
    <w:rsid w:val="003F41F0"/>
    <w:rsid w:val="003F43C8"/>
    <w:rsid w:val="003F470C"/>
    <w:rsid w:val="003F4AD3"/>
    <w:rsid w:val="003F4E98"/>
    <w:rsid w:val="003F5462"/>
    <w:rsid w:val="003F5797"/>
    <w:rsid w:val="003F5A41"/>
    <w:rsid w:val="003F5B02"/>
    <w:rsid w:val="003F5C05"/>
    <w:rsid w:val="003F5FDA"/>
    <w:rsid w:val="003F6288"/>
    <w:rsid w:val="003F63DC"/>
    <w:rsid w:val="003F6482"/>
    <w:rsid w:val="003F66D3"/>
    <w:rsid w:val="003F69C7"/>
    <w:rsid w:val="003F6C3F"/>
    <w:rsid w:val="003F6C64"/>
    <w:rsid w:val="003F7043"/>
    <w:rsid w:val="003F70CC"/>
    <w:rsid w:val="003F722A"/>
    <w:rsid w:val="003F7791"/>
    <w:rsid w:val="0040026E"/>
    <w:rsid w:val="004004D7"/>
    <w:rsid w:val="00400879"/>
    <w:rsid w:val="00400A51"/>
    <w:rsid w:val="00400B49"/>
    <w:rsid w:val="00400D03"/>
    <w:rsid w:val="00401118"/>
    <w:rsid w:val="0040174E"/>
    <w:rsid w:val="0040223D"/>
    <w:rsid w:val="004026D9"/>
    <w:rsid w:val="00403379"/>
    <w:rsid w:val="0040361E"/>
    <w:rsid w:val="00403B7F"/>
    <w:rsid w:val="00403E06"/>
    <w:rsid w:val="0040404B"/>
    <w:rsid w:val="0040422D"/>
    <w:rsid w:val="004052EF"/>
    <w:rsid w:val="00406285"/>
    <w:rsid w:val="0040647D"/>
    <w:rsid w:val="00406944"/>
    <w:rsid w:val="00406ABA"/>
    <w:rsid w:val="00406BFE"/>
    <w:rsid w:val="00406FD2"/>
    <w:rsid w:val="0040753B"/>
    <w:rsid w:val="00407724"/>
    <w:rsid w:val="0040783F"/>
    <w:rsid w:val="00407B26"/>
    <w:rsid w:val="00407D6D"/>
    <w:rsid w:val="00407E18"/>
    <w:rsid w:val="0041043B"/>
    <w:rsid w:val="00410910"/>
    <w:rsid w:val="00411055"/>
    <w:rsid w:val="004117A5"/>
    <w:rsid w:val="004117EE"/>
    <w:rsid w:val="00411CAD"/>
    <w:rsid w:val="00411D99"/>
    <w:rsid w:val="0041210D"/>
    <w:rsid w:val="0041258C"/>
    <w:rsid w:val="0041261E"/>
    <w:rsid w:val="0041287C"/>
    <w:rsid w:val="0041299A"/>
    <w:rsid w:val="00413043"/>
    <w:rsid w:val="00413282"/>
    <w:rsid w:val="0041384E"/>
    <w:rsid w:val="0041385A"/>
    <w:rsid w:val="00413E02"/>
    <w:rsid w:val="00413FBB"/>
    <w:rsid w:val="00414372"/>
    <w:rsid w:val="004147E3"/>
    <w:rsid w:val="004148C9"/>
    <w:rsid w:val="00415120"/>
    <w:rsid w:val="004154BA"/>
    <w:rsid w:val="0041567C"/>
    <w:rsid w:val="0041569D"/>
    <w:rsid w:val="00415CBC"/>
    <w:rsid w:val="0041611C"/>
    <w:rsid w:val="004163C2"/>
    <w:rsid w:val="0041654C"/>
    <w:rsid w:val="0041751E"/>
    <w:rsid w:val="00417D3D"/>
    <w:rsid w:val="00417D94"/>
    <w:rsid w:val="00417DC4"/>
    <w:rsid w:val="004203BF"/>
    <w:rsid w:val="004205F5"/>
    <w:rsid w:val="004207DB"/>
    <w:rsid w:val="00420D9F"/>
    <w:rsid w:val="00420E7C"/>
    <w:rsid w:val="00420E9D"/>
    <w:rsid w:val="00420F08"/>
    <w:rsid w:val="0042116A"/>
    <w:rsid w:val="00421A98"/>
    <w:rsid w:val="00421BF8"/>
    <w:rsid w:val="00421CAC"/>
    <w:rsid w:val="00421EB8"/>
    <w:rsid w:val="004224FB"/>
    <w:rsid w:val="00422A03"/>
    <w:rsid w:val="00423513"/>
    <w:rsid w:val="004239DC"/>
    <w:rsid w:val="004239FB"/>
    <w:rsid w:val="00423FC5"/>
    <w:rsid w:val="004244A2"/>
    <w:rsid w:val="00424588"/>
    <w:rsid w:val="004249AB"/>
    <w:rsid w:val="00424A24"/>
    <w:rsid w:val="00424C80"/>
    <w:rsid w:val="0042500F"/>
    <w:rsid w:val="00425024"/>
    <w:rsid w:val="004253F1"/>
    <w:rsid w:val="00425407"/>
    <w:rsid w:val="00425C18"/>
    <w:rsid w:val="00425C38"/>
    <w:rsid w:val="004260C4"/>
    <w:rsid w:val="00426943"/>
    <w:rsid w:val="00426997"/>
    <w:rsid w:val="00426AE9"/>
    <w:rsid w:val="00426DD5"/>
    <w:rsid w:val="00427285"/>
    <w:rsid w:val="00427FF6"/>
    <w:rsid w:val="00430467"/>
    <w:rsid w:val="004304FC"/>
    <w:rsid w:val="004307EF"/>
    <w:rsid w:val="00430886"/>
    <w:rsid w:val="00430CA1"/>
    <w:rsid w:val="00430F9D"/>
    <w:rsid w:val="0043168E"/>
    <w:rsid w:val="0043212C"/>
    <w:rsid w:val="00432FE5"/>
    <w:rsid w:val="00433125"/>
    <w:rsid w:val="0043341D"/>
    <w:rsid w:val="004336F0"/>
    <w:rsid w:val="0043385A"/>
    <w:rsid w:val="00433CA9"/>
    <w:rsid w:val="0043407D"/>
    <w:rsid w:val="00434DE1"/>
    <w:rsid w:val="00434F53"/>
    <w:rsid w:val="00435E0C"/>
    <w:rsid w:val="00436075"/>
    <w:rsid w:val="004365DE"/>
    <w:rsid w:val="004367A6"/>
    <w:rsid w:val="00436903"/>
    <w:rsid w:val="0043736C"/>
    <w:rsid w:val="00437719"/>
    <w:rsid w:val="004377D4"/>
    <w:rsid w:val="00437D0F"/>
    <w:rsid w:val="00437EFF"/>
    <w:rsid w:val="00440305"/>
    <w:rsid w:val="0044070B"/>
    <w:rsid w:val="00440BBF"/>
    <w:rsid w:val="00440CCC"/>
    <w:rsid w:val="00440FF9"/>
    <w:rsid w:val="00441237"/>
    <w:rsid w:val="004417C9"/>
    <w:rsid w:val="00441914"/>
    <w:rsid w:val="00441AED"/>
    <w:rsid w:val="00441B5B"/>
    <w:rsid w:val="00441BB3"/>
    <w:rsid w:val="004425CA"/>
    <w:rsid w:val="00442A4B"/>
    <w:rsid w:val="004439B1"/>
    <w:rsid w:val="00444E98"/>
    <w:rsid w:val="0044615F"/>
    <w:rsid w:val="0044670E"/>
    <w:rsid w:val="004468CE"/>
    <w:rsid w:val="00446D8D"/>
    <w:rsid w:val="00446E9A"/>
    <w:rsid w:val="004471AD"/>
    <w:rsid w:val="004475DD"/>
    <w:rsid w:val="0044765A"/>
    <w:rsid w:val="004476E7"/>
    <w:rsid w:val="00447B05"/>
    <w:rsid w:val="00450A0A"/>
    <w:rsid w:val="00450FE1"/>
    <w:rsid w:val="00451181"/>
    <w:rsid w:val="004513BE"/>
    <w:rsid w:val="004514A0"/>
    <w:rsid w:val="004516CE"/>
    <w:rsid w:val="00451748"/>
    <w:rsid w:val="0045201D"/>
    <w:rsid w:val="00452B70"/>
    <w:rsid w:val="00452C89"/>
    <w:rsid w:val="00452E59"/>
    <w:rsid w:val="00452E81"/>
    <w:rsid w:val="00453963"/>
    <w:rsid w:val="00453FF4"/>
    <w:rsid w:val="0045423C"/>
    <w:rsid w:val="00454486"/>
    <w:rsid w:val="004544B1"/>
    <w:rsid w:val="004547E7"/>
    <w:rsid w:val="0045491B"/>
    <w:rsid w:val="00454AA2"/>
    <w:rsid w:val="00454B92"/>
    <w:rsid w:val="00455543"/>
    <w:rsid w:val="004555C8"/>
    <w:rsid w:val="0045567D"/>
    <w:rsid w:val="00455689"/>
    <w:rsid w:val="0045589C"/>
    <w:rsid w:val="00455DED"/>
    <w:rsid w:val="00455F12"/>
    <w:rsid w:val="004561A7"/>
    <w:rsid w:val="0045622F"/>
    <w:rsid w:val="004564E7"/>
    <w:rsid w:val="00456619"/>
    <w:rsid w:val="00456640"/>
    <w:rsid w:val="004567E7"/>
    <w:rsid w:val="00456996"/>
    <w:rsid w:val="00456FC9"/>
    <w:rsid w:val="00457521"/>
    <w:rsid w:val="00457528"/>
    <w:rsid w:val="00457986"/>
    <w:rsid w:val="00460755"/>
    <w:rsid w:val="00460AD1"/>
    <w:rsid w:val="00460C43"/>
    <w:rsid w:val="00460CEA"/>
    <w:rsid w:val="00460DCA"/>
    <w:rsid w:val="00461A55"/>
    <w:rsid w:val="00461EE7"/>
    <w:rsid w:val="004621BE"/>
    <w:rsid w:val="00462BE8"/>
    <w:rsid w:val="00462CA5"/>
    <w:rsid w:val="004630D6"/>
    <w:rsid w:val="00463F8E"/>
    <w:rsid w:val="00464481"/>
    <w:rsid w:val="004649D0"/>
    <w:rsid w:val="00464B1A"/>
    <w:rsid w:val="00464C8C"/>
    <w:rsid w:val="00464F9A"/>
    <w:rsid w:val="0046506F"/>
    <w:rsid w:val="00465812"/>
    <w:rsid w:val="004658EE"/>
    <w:rsid w:val="00465B00"/>
    <w:rsid w:val="004662AE"/>
    <w:rsid w:val="004665A0"/>
    <w:rsid w:val="00466722"/>
    <w:rsid w:val="00466B46"/>
    <w:rsid w:val="00466FC0"/>
    <w:rsid w:val="0046713A"/>
    <w:rsid w:val="00467198"/>
    <w:rsid w:val="00467B96"/>
    <w:rsid w:val="004708B8"/>
    <w:rsid w:val="00470A31"/>
    <w:rsid w:val="00470B41"/>
    <w:rsid w:val="00470BA2"/>
    <w:rsid w:val="00470D9F"/>
    <w:rsid w:val="004712A9"/>
    <w:rsid w:val="0047155A"/>
    <w:rsid w:val="00471862"/>
    <w:rsid w:val="00471AE7"/>
    <w:rsid w:val="00471FA0"/>
    <w:rsid w:val="0047228E"/>
    <w:rsid w:val="00472497"/>
    <w:rsid w:val="00472510"/>
    <w:rsid w:val="00472655"/>
    <w:rsid w:val="00472893"/>
    <w:rsid w:val="00472985"/>
    <w:rsid w:val="00472E57"/>
    <w:rsid w:val="00473534"/>
    <w:rsid w:val="004738F8"/>
    <w:rsid w:val="00473EAF"/>
    <w:rsid w:val="00474147"/>
    <w:rsid w:val="00474B21"/>
    <w:rsid w:val="00474CFF"/>
    <w:rsid w:val="00474D52"/>
    <w:rsid w:val="00474DBD"/>
    <w:rsid w:val="00475215"/>
    <w:rsid w:val="004753C0"/>
    <w:rsid w:val="004755C0"/>
    <w:rsid w:val="004755F7"/>
    <w:rsid w:val="0047587F"/>
    <w:rsid w:val="0047599D"/>
    <w:rsid w:val="004759DA"/>
    <w:rsid w:val="00475A3B"/>
    <w:rsid w:val="00475BDB"/>
    <w:rsid w:val="00475DC6"/>
    <w:rsid w:val="00475F62"/>
    <w:rsid w:val="00476527"/>
    <w:rsid w:val="004769A8"/>
    <w:rsid w:val="00476BE3"/>
    <w:rsid w:val="00476E0A"/>
    <w:rsid w:val="00476FAA"/>
    <w:rsid w:val="00480274"/>
    <w:rsid w:val="00480A78"/>
    <w:rsid w:val="00480BBA"/>
    <w:rsid w:val="00480C50"/>
    <w:rsid w:val="00481098"/>
    <w:rsid w:val="0048125D"/>
    <w:rsid w:val="00481666"/>
    <w:rsid w:val="00481828"/>
    <w:rsid w:val="00481A3D"/>
    <w:rsid w:val="00482169"/>
    <w:rsid w:val="0048234D"/>
    <w:rsid w:val="00482A99"/>
    <w:rsid w:val="00482D3E"/>
    <w:rsid w:val="00483036"/>
    <w:rsid w:val="00483257"/>
    <w:rsid w:val="004834DE"/>
    <w:rsid w:val="00483568"/>
    <w:rsid w:val="0048383E"/>
    <w:rsid w:val="00483DDE"/>
    <w:rsid w:val="004846F4"/>
    <w:rsid w:val="00486499"/>
    <w:rsid w:val="00486B4D"/>
    <w:rsid w:val="00486D43"/>
    <w:rsid w:val="0048711E"/>
    <w:rsid w:val="004871CB"/>
    <w:rsid w:val="00487207"/>
    <w:rsid w:val="004873C9"/>
    <w:rsid w:val="004875B3"/>
    <w:rsid w:val="00487DFA"/>
    <w:rsid w:val="0049067C"/>
    <w:rsid w:val="00490875"/>
    <w:rsid w:val="00490A77"/>
    <w:rsid w:val="00490A9C"/>
    <w:rsid w:val="00490C3A"/>
    <w:rsid w:val="00490EE9"/>
    <w:rsid w:val="00491129"/>
    <w:rsid w:val="00491130"/>
    <w:rsid w:val="004911A4"/>
    <w:rsid w:val="00491EEC"/>
    <w:rsid w:val="00491F04"/>
    <w:rsid w:val="00492187"/>
    <w:rsid w:val="0049243A"/>
    <w:rsid w:val="00492CC3"/>
    <w:rsid w:val="004934D9"/>
    <w:rsid w:val="004935F2"/>
    <w:rsid w:val="0049389B"/>
    <w:rsid w:val="00493A13"/>
    <w:rsid w:val="00493D8B"/>
    <w:rsid w:val="00494361"/>
    <w:rsid w:val="00494E04"/>
    <w:rsid w:val="00494FCB"/>
    <w:rsid w:val="0049504C"/>
    <w:rsid w:val="0049538A"/>
    <w:rsid w:val="004955CA"/>
    <w:rsid w:val="00495695"/>
    <w:rsid w:val="004959D9"/>
    <w:rsid w:val="00495FEA"/>
    <w:rsid w:val="00496222"/>
    <w:rsid w:val="0049634C"/>
    <w:rsid w:val="00496A2C"/>
    <w:rsid w:val="00496C21"/>
    <w:rsid w:val="00496FAC"/>
    <w:rsid w:val="00497984"/>
    <w:rsid w:val="00497DF6"/>
    <w:rsid w:val="004A0130"/>
    <w:rsid w:val="004A0935"/>
    <w:rsid w:val="004A0FCD"/>
    <w:rsid w:val="004A134D"/>
    <w:rsid w:val="004A16BB"/>
    <w:rsid w:val="004A1ABD"/>
    <w:rsid w:val="004A22C8"/>
    <w:rsid w:val="004A292E"/>
    <w:rsid w:val="004A29AC"/>
    <w:rsid w:val="004A2E5F"/>
    <w:rsid w:val="004A2EEB"/>
    <w:rsid w:val="004A3679"/>
    <w:rsid w:val="004A38D5"/>
    <w:rsid w:val="004A3A39"/>
    <w:rsid w:val="004A3B00"/>
    <w:rsid w:val="004A3FE5"/>
    <w:rsid w:val="004A4489"/>
    <w:rsid w:val="004A4776"/>
    <w:rsid w:val="004A48D0"/>
    <w:rsid w:val="004A496E"/>
    <w:rsid w:val="004A500D"/>
    <w:rsid w:val="004A5CE6"/>
    <w:rsid w:val="004A5D13"/>
    <w:rsid w:val="004A5F99"/>
    <w:rsid w:val="004A6977"/>
    <w:rsid w:val="004A6C0C"/>
    <w:rsid w:val="004A6CA7"/>
    <w:rsid w:val="004A6DF1"/>
    <w:rsid w:val="004A7009"/>
    <w:rsid w:val="004A7376"/>
    <w:rsid w:val="004A7940"/>
    <w:rsid w:val="004A7969"/>
    <w:rsid w:val="004A7C49"/>
    <w:rsid w:val="004B00FE"/>
    <w:rsid w:val="004B02DB"/>
    <w:rsid w:val="004B07EE"/>
    <w:rsid w:val="004B0901"/>
    <w:rsid w:val="004B0E42"/>
    <w:rsid w:val="004B119E"/>
    <w:rsid w:val="004B13E2"/>
    <w:rsid w:val="004B14FE"/>
    <w:rsid w:val="004B1559"/>
    <w:rsid w:val="004B1C18"/>
    <w:rsid w:val="004B2648"/>
    <w:rsid w:val="004B2761"/>
    <w:rsid w:val="004B29C9"/>
    <w:rsid w:val="004B2C21"/>
    <w:rsid w:val="004B331A"/>
    <w:rsid w:val="004B35BB"/>
    <w:rsid w:val="004B369C"/>
    <w:rsid w:val="004B3B6D"/>
    <w:rsid w:val="004B4344"/>
    <w:rsid w:val="004B4485"/>
    <w:rsid w:val="004B4D6C"/>
    <w:rsid w:val="004B5579"/>
    <w:rsid w:val="004B5694"/>
    <w:rsid w:val="004B5AEF"/>
    <w:rsid w:val="004B5C93"/>
    <w:rsid w:val="004B6232"/>
    <w:rsid w:val="004B69F1"/>
    <w:rsid w:val="004B6A85"/>
    <w:rsid w:val="004B6C44"/>
    <w:rsid w:val="004B705A"/>
    <w:rsid w:val="004B737C"/>
    <w:rsid w:val="004B758E"/>
    <w:rsid w:val="004B7E65"/>
    <w:rsid w:val="004C03B6"/>
    <w:rsid w:val="004C04C1"/>
    <w:rsid w:val="004C0746"/>
    <w:rsid w:val="004C0CB4"/>
    <w:rsid w:val="004C0F07"/>
    <w:rsid w:val="004C0F12"/>
    <w:rsid w:val="004C1674"/>
    <w:rsid w:val="004C1D84"/>
    <w:rsid w:val="004C203E"/>
    <w:rsid w:val="004C20D8"/>
    <w:rsid w:val="004C2134"/>
    <w:rsid w:val="004C21C8"/>
    <w:rsid w:val="004C2499"/>
    <w:rsid w:val="004C2917"/>
    <w:rsid w:val="004C2CE1"/>
    <w:rsid w:val="004C2FFD"/>
    <w:rsid w:val="004C30C4"/>
    <w:rsid w:val="004C3F42"/>
    <w:rsid w:val="004C3FB9"/>
    <w:rsid w:val="004C40A2"/>
    <w:rsid w:val="004C43A4"/>
    <w:rsid w:val="004C4D58"/>
    <w:rsid w:val="004C4FDE"/>
    <w:rsid w:val="004C52EB"/>
    <w:rsid w:val="004C5337"/>
    <w:rsid w:val="004C534F"/>
    <w:rsid w:val="004C53F9"/>
    <w:rsid w:val="004C6208"/>
    <w:rsid w:val="004C6276"/>
    <w:rsid w:val="004C62BA"/>
    <w:rsid w:val="004C6793"/>
    <w:rsid w:val="004C6997"/>
    <w:rsid w:val="004C6C13"/>
    <w:rsid w:val="004C6EBB"/>
    <w:rsid w:val="004C729D"/>
    <w:rsid w:val="004C7493"/>
    <w:rsid w:val="004C77C5"/>
    <w:rsid w:val="004C7D9B"/>
    <w:rsid w:val="004C7F55"/>
    <w:rsid w:val="004D020E"/>
    <w:rsid w:val="004D0960"/>
    <w:rsid w:val="004D0A0C"/>
    <w:rsid w:val="004D0A8E"/>
    <w:rsid w:val="004D0B99"/>
    <w:rsid w:val="004D0C50"/>
    <w:rsid w:val="004D10FF"/>
    <w:rsid w:val="004D13B3"/>
    <w:rsid w:val="004D17DB"/>
    <w:rsid w:val="004D1B5E"/>
    <w:rsid w:val="004D1BF0"/>
    <w:rsid w:val="004D1D57"/>
    <w:rsid w:val="004D1E8C"/>
    <w:rsid w:val="004D206F"/>
    <w:rsid w:val="004D20A2"/>
    <w:rsid w:val="004D2297"/>
    <w:rsid w:val="004D2427"/>
    <w:rsid w:val="004D2BB6"/>
    <w:rsid w:val="004D32BA"/>
    <w:rsid w:val="004D3364"/>
    <w:rsid w:val="004D36C8"/>
    <w:rsid w:val="004D3A09"/>
    <w:rsid w:val="004D3BC1"/>
    <w:rsid w:val="004D4012"/>
    <w:rsid w:val="004D428C"/>
    <w:rsid w:val="004D4861"/>
    <w:rsid w:val="004D49D9"/>
    <w:rsid w:val="004D4FB7"/>
    <w:rsid w:val="004D5177"/>
    <w:rsid w:val="004D5AC7"/>
    <w:rsid w:val="004D5AFC"/>
    <w:rsid w:val="004D5C4C"/>
    <w:rsid w:val="004D5FF3"/>
    <w:rsid w:val="004D6369"/>
    <w:rsid w:val="004D6391"/>
    <w:rsid w:val="004D674A"/>
    <w:rsid w:val="004D6F41"/>
    <w:rsid w:val="004D7491"/>
    <w:rsid w:val="004D7652"/>
    <w:rsid w:val="004D7850"/>
    <w:rsid w:val="004D7DA3"/>
    <w:rsid w:val="004E0CB3"/>
    <w:rsid w:val="004E0EEA"/>
    <w:rsid w:val="004E11FA"/>
    <w:rsid w:val="004E1319"/>
    <w:rsid w:val="004E1734"/>
    <w:rsid w:val="004E1932"/>
    <w:rsid w:val="004E1CB3"/>
    <w:rsid w:val="004E2C90"/>
    <w:rsid w:val="004E2E49"/>
    <w:rsid w:val="004E2EF0"/>
    <w:rsid w:val="004E334A"/>
    <w:rsid w:val="004E3744"/>
    <w:rsid w:val="004E3D41"/>
    <w:rsid w:val="004E45B4"/>
    <w:rsid w:val="004E46A2"/>
    <w:rsid w:val="004E4893"/>
    <w:rsid w:val="004E5097"/>
    <w:rsid w:val="004E551F"/>
    <w:rsid w:val="004E58EE"/>
    <w:rsid w:val="004E5AA1"/>
    <w:rsid w:val="004E6070"/>
    <w:rsid w:val="004E65DC"/>
    <w:rsid w:val="004E6B12"/>
    <w:rsid w:val="004E6BB3"/>
    <w:rsid w:val="004E6E2D"/>
    <w:rsid w:val="004E7C58"/>
    <w:rsid w:val="004E7D07"/>
    <w:rsid w:val="004E7DF4"/>
    <w:rsid w:val="004E7FFC"/>
    <w:rsid w:val="004F0A9B"/>
    <w:rsid w:val="004F0BB2"/>
    <w:rsid w:val="004F1354"/>
    <w:rsid w:val="004F15A0"/>
    <w:rsid w:val="004F16F2"/>
    <w:rsid w:val="004F18ED"/>
    <w:rsid w:val="004F1FA2"/>
    <w:rsid w:val="004F1FBA"/>
    <w:rsid w:val="004F29B1"/>
    <w:rsid w:val="004F29CC"/>
    <w:rsid w:val="004F2DD7"/>
    <w:rsid w:val="004F2FE8"/>
    <w:rsid w:val="004F32AB"/>
    <w:rsid w:val="004F33D0"/>
    <w:rsid w:val="004F3968"/>
    <w:rsid w:val="004F3A6E"/>
    <w:rsid w:val="004F408F"/>
    <w:rsid w:val="004F425B"/>
    <w:rsid w:val="004F42CA"/>
    <w:rsid w:val="004F43F7"/>
    <w:rsid w:val="004F487B"/>
    <w:rsid w:val="004F4C0F"/>
    <w:rsid w:val="004F5BBE"/>
    <w:rsid w:val="004F5D33"/>
    <w:rsid w:val="004F6B08"/>
    <w:rsid w:val="004F6BF3"/>
    <w:rsid w:val="004F6D38"/>
    <w:rsid w:val="004F6DC9"/>
    <w:rsid w:val="004F7360"/>
    <w:rsid w:val="004F788D"/>
    <w:rsid w:val="00500911"/>
    <w:rsid w:val="00500A19"/>
    <w:rsid w:val="00500BB6"/>
    <w:rsid w:val="00500D01"/>
    <w:rsid w:val="00501B0A"/>
    <w:rsid w:val="00501D20"/>
    <w:rsid w:val="00501D86"/>
    <w:rsid w:val="005020C5"/>
    <w:rsid w:val="005021A3"/>
    <w:rsid w:val="00502ED8"/>
    <w:rsid w:val="005039D8"/>
    <w:rsid w:val="00503A65"/>
    <w:rsid w:val="00503CA4"/>
    <w:rsid w:val="00503EA4"/>
    <w:rsid w:val="00504B78"/>
    <w:rsid w:val="0050510A"/>
    <w:rsid w:val="005051BE"/>
    <w:rsid w:val="00505589"/>
    <w:rsid w:val="00505D4C"/>
    <w:rsid w:val="00506E13"/>
    <w:rsid w:val="005072ED"/>
    <w:rsid w:val="0051016E"/>
    <w:rsid w:val="0051052C"/>
    <w:rsid w:val="00510744"/>
    <w:rsid w:val="00510B39"/>
    <w:rsid w:val="0051141C"/>
    <w:rsid w:val="00511A0C"/>
    <w:rsid w:val="00511E91"/>
    <w:rsid w:val="00511F01"/>
    <w:rsid w:val="005129B8"/>
    <w:rsid w:val="00512C44"/>
    <w:rsid w:val="005131B6"/>
    <w:rsid w:val="00513472"/>
    <w:rsid w:val="0051349F"/>
    <w:rsid w:val="005134E8"/>
    <w:rsid w:val="005138C4"/>
    <w:rsid w:val="00513D0B"/>
    <w:rsid w:val="00513F4B"/>
    <w:rsid w:val="0051415B"/>
    <w:rsid w:val="0051444A"/>
    <w:rsid w:val="0051445A"/>
    <w:rsid w:val="00514475"/>
    <w:rsid w:val="00514AB1"/>
    <w:rsid w:val="00514AD3"/>
    <w:rsid w:val="00514D3A"/>
    <w:rsid w:val="005151CA"/>
    <w:rsid w:val="00515439"/>
    <w:rsid w:val="00515AA0"/>
    <w:rsid w:val="00515AEB"/>
    <w:rsid w:val="00516518"/>
    <w:rsid w:val="00516D94"/>
    <w:rsid w:val="005171E8"/>
    <w:rsid w:val="00517228"/>
    <w:rsid w:val="0051756D"/>
    <w:rsid w:val="005176CA"/>
    <w:rsid w:val="005176CD"/>
    <w:rsid w:val="00517921"/>
    <w:rsid w:val="00517E09"/>
    <w:rsid w:val="0052014A"/>
    <w:rsid w:val="005206BE"/>
    <w:rsid w:val="00520724"/>
    <w:rsid w:val="00520B72"/>
    <w:rsid w:val="00520D3A"/>
    <w:rsid w:val="00521178"/>
    <w:rsid w:val="00521431"/>
    <w:rsid w:val="0052162F"/>
    <w:rsid w:val="00521824"/>
    <w:rsid w:val="00521965"/>
    <w:rsid w:val="005219BA"/>
    <w:rsid w:val="0052212C"/>
    <w:rsid w:val="005222E9"/>
    <w:rsid w:val="005223A7"/>
    <w:rsid w:val="005228CF"/>
    <w:rsid w:val="00522A47"/>
    <w:rsid w:val="00522BE3"/>
    <w:rsid w:val="0052357A"/>
    <w:rsid w:val="00523686"/>
    <w:rsid w:val="00523738"/>
    <w:rsid w:val="00523992"/>
    <w:rsid w:val="005242D6"/>
    <w:rsid w:val="00524D2D"/>
    <w:rsid w:val="00525533"/>
    <w:rsid w:val="00525A88"/>
    <w:rsid w:val="00525CFA"/>
    <w:rsid w:val="005262B7"/>
    <w:rsid w:val="0052672F"/>
    <w:rsid w:val="00526C30"/>
    <w:rsid w:val="00526EEC"/>
    <w:rsid w:val="00527072"/>
    <w:rsid w:val="00527C81"/>
    <w:rsid w:val="005300D9"/>
    <w:rsid w:val="0053026E"/>
    <w:rsid w:val="0053152B"/>
    <w:rsid w:val="005317DF"/>
    <w:rsid w:val="00531BB3"/>
    <w:rsid w:val="0053205D"/>
    <w:rsid w:val="0053212A"/>
    <w:rsid w:val="00532349"/>
    <w:rsid w:val="005323C1"/>
    <w:rsid w:val="00532558"/>
    <w:rsid w:val="00532962"/>
    <w:rsid w:val="00532989"/>
    <w:rsid w:val="00532A67"/>
    <w:rsid w:val="00532C0A"/>
    <w:rsid w:val="00532CF3"/>
    <w:rsid w:val="005331F2"/>
    <w:rsid w:val="00533636"/>
    <w:rsid w:val="00533695"/>
    <w:rsid w:val="005336FD"/>
    <w:rsid w:val="00533BA4"/>
    <w:rsid w:val="00533C49"/>
    <w:rsid w:val="0053432C"/>
    <w:rsid w:val="005345B5"/>
    <w:rsid w:val="0053478F"/>
    <w:rsid w:val="005348C1"/>
    <w:rsid w:val="005358F7"/>
    <w:rsid w:val="0053590D"/>
    <w:rsid w:val="00535AB2"/>
    <w:rsid w:val="00536013"/>
    <w:rsid w:val="0053694A"/>
    <w:rsid w:val="005369B4"/>
    <w:rsid w:val="00536B5E"/>
    <w:rsid w:val="00536D02"/>
    <w:rsid w:val="00536F7A"/>
    <w:rsid w:val="00536F9D"/>
    <w:rsid w:val="00537131"/>
    <w:rsid w:val="00537B27"/>
    <w:rsid w:val="00537FE7"/>
    <w:rsid w:val="00540281"/>
    <w:rsid w:val="00540462"/>
    <w:rsid w:val="00540733"/>
    <w:rsid w:val="005408A8"/>
    <w:rsid w:val="00540912"/>
    <w:rsid w:val="00540BCB"/>
    <w:rsid w:val="00540C47"/>
    <w:rsid w:val="00540C6A"/>
    <w:rsid w:val="00540DBB"/>
    <w:rsid w:val="00540E5D"/>
    <w:rsid w:val="00540F92"/>
    <w:rsid w:val="00541118"/>
    <w:rsid w:val="00541931"/>
    <w:rsid w:val="00541C8C"/>
    <w:rsid w:val="00541DEE"/>
    <w:rsid w:val="00541E9E"/>
    <w:rsid w:val="00542038"/>
    <w:rsid w:val="00542090"/>
    <w:rsid w:val="00542973"/>
    <w:rsid w:val="00542E36"/>
    <w:rsid w:val="00542F24"/>
    <w:rsid w:val="005430F6"/>
    <w:rsid w:val="0054337D"/>
    <w:rsid w:val="0054348C"/>
    <w:rsid w:val="00543B9A"/>
    <w:rsid w:val="00543C1E"/>
    <w:rsid w:val="00543E08"/>
    <w:rsid w:val="00544107"/>
    <w:rsid w:val="00544DB1"/>
    <w:rsid w:val="00545128"/>
    <w:rsid w:val="005453A0"/>
    <w:rsid w:val="00545985"/>
    <w:rsid w:val="00546579"/>
    <w:rsid w:val="00546AD1"/>
    <w:rsid w:val="00546D8C"/>
    <w:rsid w:val="00546F5C"/>
    <w:rsid w:val="005470C6"/>
    <w:rsid w:val="00547169"/>
    <w:rsid w:val="00550059"/>
    <w:rsid w:val="005505E1"/>
    <w:rsid w:val="00550847"/>
    <w:rsid w:val="00550BC8"/>
    <w:rsid w:val="005512A1"/>
    <w:rsid w:val="0055254F"/>
    <w:rsid w:val="00552766"/>
    <w:rsid w:val="00552C08"/>
    <w:rsid w:val="005533DA"/>
    <w:rsid w:val="0055344A"/>
    <w:rsid w:val="00553568"/>
    <w:rsid w:val="005539D1"/>
    <w:rsid w:val="00553A60"/>
    <w:rsid w:val="00553F39"/>
    <w:rsid w:val="00553F5E"/>
    <w:rsid w:val="00554293"/>
    <w:rsid w:val="005544F4"/>
    <w:rsid w:val="00554C20"/>
    <w:rsid w:val="00554C2F"/>
    <w:rsid w:val="00554D04"/>
    <w:rsid w:val="00554F91"/>
    <w:rsid w:val="00555196"/>
    <w:rsid w:val="005552BD"/>
    <w:rsid w:val="005560C4"/>
    <w:rsid w:val="005560D6"/>
    <w:rsid w:val="00556605"/>
    <w:rsid w:val="00556867"/>
    <w:rsid w:val="00556910"/>
    <w:rsid w:val="00556C94"/>
    <w:rsid w:val="00556D00"/>
    <w:rsid w:val="00556E49"/>
    <w:rsid w:val="0055704A"/>
    <w:rsid w:val="005576B0"/>
    <w:rsid w:val="00557AEC"/>
    <w:rsid w:val="00557DC9"/>
    <w:rsid w:val="00557FAC"/>
    <w:rsid w:val="005601CC"/>
    <w:rsid w:val="005607AD"/>
    <w:rsid w:val="005607F5"/>
    <w:rsid w:val="00560D4F"/>
    <w:rsid w:val="00561077"/>
    <w:rsid w:val="005611E5"/>
    <w:rsid w:val="005612CB"/>
    <w:rsid w:val="00561817"/>
    <w:rsid w:val="00561AD7"/>
    <w:rsid w:val="00561C42"/>
    <w:rsid w:val="00561CD0"/>
    <w:rsid w:val="00562870"/>
    <w:rsid w:val="00562EEE"/>
    <w:rsid w:val="00563185"/>
    <w:rsid w:val="00563300"/>
    <w:rsid w:val="0056374A"/>
    <w:rsid w:val="005637C8"/>
    <w:rsid w:val="00563F90"/>
    <w:rsid w:val="00564252"/>
    <w:rsid w:val="00564E2A"/>
    <w:rsid w:val="00565241"/>
    <w:rsid w:val="005652A5"/>
    <w:rsid w:val="0056546F"/>
    <w:rsid w:val="005654EF"/>
    <w:rsid w:val="00565612"/>
    <w:rsid w:val="0056582A"/>
    <w:rsid w:val="00565981"/>
    <w:rsid w:val="00565AE0"/>
    <w:rsid w:val="00565C26"/>
    <w:rsid w:val="00566100"/>
    <w:rsid w:val="00566346"/>
    <w:rsid w:val="00566689"/>
    <w:rsid w:val="00566776"/>
    <w:rsid w:val="005669B7"/>
    <w:rsid w:val="00566BF1"/>
    <w:rsid w:val="00567736"/>
    <w:rsid w:val="00567BA8"/>
    <w:rsid w:val="00567BEC"/>
    <w:rsid w:val="0057004B"/>
    <w:rsid w:val="00570128"/>
    <w:rsid w:val="00570BDB"/>
    <w:rsid w:val="005719BC"/>
    <w:rsid w:val="00571B5F"/>
    <w:rsid w:val="00571F9E"/>
    <w:rsid w:val="005720D0"/>
    <w:rsid w:val="005722FC"/>
    <w:rsid w:val="005725BD"/>
    <w:rsid w:val="00572643"/>
    <w:rsid w:val="00572E20"/>
    <w:rsid w:val="00572FC5"/>
    <w:rsid w:val="0057329E"/>
    <w:rsid w:val="005736A8"/>
    <w:rsid w:val="00573B5C"/>
    <w:rsid w:val="00573DC5"/>
    <w:rsid w:val="00573EA4"/>
    <w:rsid w:val="00574188"/>
    <w:rsid w:val="005741B4"/>
    <w:rsid w:val="00574A9B"/>
    <w:rsid w:val="00574D15"/>
    <w:rsid w:val="005752E6"/>
    <w:rsid w:val="00575380"/>
    <w:rsid w:val="005754AB"/>
    <w:rsid w:val="00575616"/>
    <w:rsid w:val="005758BD"/>
    <w:rsid w:val="005758F7"/>
    <w:rsid w:val="00575935"/>
    <w:rsid w:val="00575AE1"/>
    <w:rsid w:val="00575BF3"/>
    <w:rsid w:val="00575BF5"/>
    <w:rsid w:val="00575C01"/>
    <w:rsid w:val="00576432"/>
    <w:rsid w:val="0057699F"/>
    <w:rsid w:val="00576A53"/>
    <w:rsid w:val="00576B07"/>
    <w:rsid w:val="00576C42"/>
    <w:rsid w:val="00576D4B"/>
    <w:rsid w:val="00576F01"/>
    <w:rsid w:val="005771EB"/>
    <w:rsid w:val="0057721A"/>
    <w:rsid w:val="0057727D"/>
    <w:rsid w:val="00577C83"/>
    <w:rsid w:val="00577DA4"/>
    <w:rsid w:val="00577F8D"/>
    <w:rsid w:val="0058021B"/>
    <w:rsid w:val="00580E63"/>
    <w:rsid w:val="0058105C"/>
    <w:rsid w:val="00581344"/>
    <w:rsid w:val="00581392"/>
    <w:rsid w:val="00582024"/>
    <w:rsid w:val="00582034"/>
    <w:rsid w:val="00582347"/>
    <w:rsid w:val="005826F9"/>
    <w:rsid w:val="00582764"/>
    <w:rsid w:val="005828A7"/>
    <w:rsid w:val="00582B3C"/>
    <w:rsid w:val="00582B92"/>
    <w:rsid w:val="00582F20"/>
    <w:rsid w:val="005835F0"/>
    <w:rsid w:val="005839DA"/>
    <w:rsid w:val="00583FBF"/>
    <w:rsid w:val="00584274"/>
    <w:rsid w:val="00584DE7"/>
    <w:rsid w:val="00584EC9"/>
    <w:rsid w:val="00584F21"/>
    <w:rsid w:val="0058514B"/>
    <w:rsid w:val="005853DB"/>
    <w:rsid w:val="0058560E"/>
    <w:rsid w:val="00586B6F"/>
    <w:rsid w:val="00586E40"/>
    <w:rsid w:val="00587575"/>
    <w:rsid w:val="00587E1B"/>
    <w:rsid w:val="00587FD9"/>
    <w:rsid w:val="00590491"/>
    <w:rsid w:val="00590DCD"/>
    <w:rsid w:val="00590E99"/>
    <w:rsid w:val="00590F19"/>
    <w:rsid w:val="00591301"/>
    <w:rsid w:val="0059162F"/>
    <w:rsid w:val="0059168E"/>
    <w:rsid w:val="005917F9"/>
    <w:rsid w:val="00591AC0"/>
    <w:rsid w:val="00592129"/>
    <w:rsid w:val="005923D0"/>
    <w:rsid w:val="005926AE"/>
    <w:rsid w:val="005926F4"/>
    <w:rsid w:val="00592AAA"/>
    <w:rsid w:val="00592BED"/>
    <w:rsid w:val="00593313"/>
    <w:rsid w:val="00593B95"/>
    <w:rsid w:val="00594024"/>
    <w:rsid w:val="00594509"/>
    <w:rsid w:val="005946F4"/>
    <w:rsid w:val="00594909"/>
    <w:rsid w:val="00594C79"/>
    <w:rsid w:val="00594C8C"/>
    <w:rsid w:val="00594DA1"/>
    <w:rsid w:val="00594FC0"/>
    <w:rsid w:val="005953CA"/>
    <w:rsid w:val="0059543E"/>
    <w:rsid w:val="005957AB"/>
    <w:rsid w:val="005957E8"/>
    <w:rsid w:val="00595CA1"/>
    <w:rsid w:val="0059620F"/>
    <w:rsid w:val="00596532"/>
    <w:rsid w:val="005965BE"/>
    <w:rsid w:val="00596A87"/>
    <w:rsid w:val="00596B04"/>
    <w:rsid w:val="00596C5B"/>
    <w:rsid w:val="005970F2"/>
    <w:rsid w:val="0059738C"/>
    <w:rsid w:val="005978A9"/>
    <w:rsid w:val="00597B7D"/>
    <w:rsid w:val="005A01BC"/>
    <w:rsid w:val="005A041E"/>
    <w:rsid w:val="005A07C9"/>
    <w:rsid w:val="005A0A6E"/>
    <w:rsid w:val="005A0E67"/>
    <w:rsid w:val="005A1115"/>
    <w:rsid w:val="005A141A"/>
    <w:rsid w:val="005A1432"/>
    <w:rsid w:val="005A1CB3"/>
    <w:rsid w:val="005A209A"/>
    <w:rsid w:val="005A23C5"/>
    <w:rsid w:val="005A2569"/>
    <w:rsid w:val="005A2816"/>
    <w:rsid w:val="005A2E69"/>
    <w:rsid w:val="005A3075"/>
    <w:rsid w:val="005A45A7"/>
    <w:rsid w:val="005A4A5D"/>
    <w:rsid w:val="005A4D25"/>
    <w:rsid w:val="005A4F65"/>
    <w:rsid w:val="005A5274"/>
    <w:rsid w:val="005A5C85"/>
    <w:rsid w:val="005A6D74"/>
    <w:rsid w:val="005A70A8"/>
    <w:rsid w:val="005A7363"/>
    <w:rsid w:val="005A7591"/>
    <w:rsid w:val="005A75FF"/>
    <w:rsid w:val="005B03DF"/>
    <w:rsid w:val="005B071D"/>
    <w:rsid w:val="005B0BE4"/>
    <w:rsid w:val="005B10A3"/>
    <w:rsid w:val="005B1229"/>
    <w:rsid w:val="005B1769"/>
    <w:rsid w:val="005B1784"/>
    <w:rsid w:val="005B18F9"/>
    <w:rsid w:val="005B199F"/>
    <w:rsid w:val="005B1DDD"/>
    <w:rsid w:val="005B205C"/>
    <w:rsid w:val="005B24DC"/>
    <w:rsid w:val="005B3021"/>
    <w:rsid w:val="005B3206"/>
    <w:rsid w:val="005B3722"/>
    <w:rsid w:val="005B3735"/>
    <w:rsid w:val="005B3B32"/>
    <w:rsid w:val="005B3B7F"/>
    <w:rsid w:val="005B3D67"/>
    <w:rsid w:val="005B3FB9"/>
    <w:rsid w:val="005B40EA"/>
    <w:rsid w:val="005B4AC4"/>
    <w:rsid w:val="005B4BD1"/>
    <w:rsid w:val="005B4D59"/>
    <w:rsid w:val="005B4FD4"/>
    <w:rsid w:val="005B5143"/>
    <w:rsid w:val="005B5A81"/>
    <w:rsid w:val="005B5A9E"/>
    <w:rsid w:val="005B5CA5"/>
    <w:rsid w:val="005B5E77"/>
    <w:rsid w:val="005B6087"/>
    <w:rsid w:val="005B60D2"/>
    <w:rsid w:val="005B6508"/>
    <w:rsid w:val="005B732E"/>
    <w:rsid w:val="005B7434"/>
    <w:rsid w:val="005B7C10"/>
    <w:rsid w:val="005B7E87"/>
    <w:rsid w:val="005C0170"/>
    <w:rsid w:val="005C077F"/>
    <w:rsid w:val="005C093D"/>
    <w:rsid w:val="005C0D47"/>
    <w:rsid w:val="005C12BB"/>
    <w:rsid w:val="005C1311"/>
    <w:rsid w:val="005C16C0"/>
    <w:rsid w:val="005C1798"/>
    <w:rsid w:val="005C1C84"/>
    <w:rsid w:val="005C1F15"/>
    <w:rsid w:val="005C2114"/>
    <w:rsid w:val="005C237E"/>
    <w:rsid w:val="005C24BE"/>
    <w:rsid w:val="005C265E"/>
    <w:rsid w:val="005C2D83"/>
    <w:rsid w:val="005C2E29"/>
    <w:rsid w:val="005C3DB3"/>
    <w:rsid w:val="005C40B5"/>
    <w:rsid w:val="005C49D4"/>
    <w:rsid w:val="005C49D9"/>
    <w:rsid w:val="005C4C0E"/>
    <w:rsid w:val="005C4C10"/>
    <w:rsid w:val="005C4DEF"/>
    <w:rsid w:val="005C55AE"/>
    <w:rsid w:val="005C58D4"/>
    <w:rsid w:val="005C5ABE"/>
    <w:rsid w:val="005C5E9E"/>
    <w:rsid w:val="005C6304"/>
    <w:rsid w:val="005C644E"/>
    <w:rsid w:val="005C64B5"/>
    <w:rsid w:val="005C67AA"/>
    <w:rsid w:val="005C68CD"/>
    <w:rsid w:val="005C6FCD"/>
    <w:rsid w:val="005C7774"/>
    <w:rsid w:val="005C7D11"/>
    <w:rsid w:val="005C7E1F"/>
    <w:rsid w:val="005D0424"/>
    <w:rsid w:val="005D058F"/>
    <w:rsid w:val="005D0A0B"/>
    <w:rsid w:val="005D0BC4"/>
    <w:rsid w:val="005D11C5"/>
    <w:rsid w:val="005D126F"/>
    <w:rsid w:val="005D1477"/>
    <w:rsid w:val="005D15E3"/>
    <w:rsid w:val="005D1B7C"/>
    <w:rsid w:val="005D262C"/>
    <w:rsid w:val="005D26DF"/>
    <w:rsid w:val="005D2C01"/>
    <w:rsid w:val="005D2ECD"/>
    <w:rsid w:val="005D325E"/>
    <w:rsid w:val="005D373A"/>
    <w:rsid w:val="005D3CDB"/>
    <w:rsid w:val="005D3CEC"/>
    <w:rsid w:val="005D3E67"/>
    <w:rsid w:val="005D443E"/>
    <w:rsid w:val="005D4525"/>
    <w:rsid w:val="005D46AD"/>
    <w:rsid w:val="005D47FE"/>
    <w:rsid w:val="005D4878"/>
    <w:rsid w:val="005D523E"/>
    <w:rsid w:val="005D5357"/>
    <w:rsid w:val="005D5395"/>
    <w:rsid w:val="005D5EDA"/>
    <w:rsid w:val="005D6160"/>
    <w:rsid w:val="005D645F"/>
    <w:rsid w:val="005D6508"/>
    <w:rsid w:val="005D76BE"/>
    <w:rsid w:val="005D77B6"/>
    <w:rsid w:val="005D7D66"/>
    <w:rsid w:val="005D7DE0"/>
    <w:rsid w:val="005E0019"/>
    <w:rsid w:val="005E0257"/>
    <w:rsid w:val="005E037D"/>
    <w:rsid w:val="005E0453"/>
    <w:rsid w:val="005E0490"/>
    <w:rsid w:val="005E0492"/>
    <w:rsid w:val="005E062A"/>
    <w:rsid w:val="005E07D0"/>
    <w:rsid w:val="005E0929"/>
    <w:rsid w:val="005E0A25"/>
    <w:rsid w:val="005E0D39"/>
    <w:rsid w:val="005E0D64"/>
    <w:rsid w:val="005E0D92"/>
    <w:rsid w:val="005E11E6"/>
    <w:rsid w:val="005E1C9E"/>
    <w:rsid w:val="005E1DB1"/>
    <w:rsid w:val="005E1E12"/>
    <w:rsid w:val="005E2007"/>
    <w:rsid w:val="005E26C4"/>
    <w:rsid w:val="005E275B"/>
    <w:rsid w:val="005E2C0C"/>
    <w:rsid w:val="005E2C91"/>
    <w:rsid w:val="005E2FB0"/>
    <w:rsid w:val="005E3041"/>
    <w:rsid w:val="005E3300"/>
    <w:rsid w:val="005E3485"/>
    <w:rsid w:val="005E3692"/>
    <w:rsid w:val="005E3FB7"/>
    <w:rsid w:val="005E409B"/>
    <w:rsid w:val="005E4114"/>
    <w:rsid w:val="005E42AA"/>
    <w:rsid w:val="005E43BD"/>
    <w:rsid w:val="005E43DA"/>
    <w:rsid w:val="005E4AAB"/>
    <w:rsid w:val="005E4AD5"/>
    <w:rsid w:val="005E4EC5"/>
    <w:rsid w:val="005E5EA0"/>
    <w:rsid w:val="005E5FFF"/>
    <w:rsid w:val="005E65B6"/>
    <w:rsid w:val="005E672B"/>
    <w:rsid w:val="005E765C"/>
    <w:rsid w:val="005E76F9"/>
    <w:rsid w:val="005E7C05"/>
    <w:rsid w:val="005F06B5"/>
    <w:rsid w:val="005F0856"/>
    <w:rsid w:val="005F0A71"/>
    <w:rsid w:val="005F0F28"/>
    <w:rsid w:val="005F0FB0"/>
    <w:rsid w:val="005F1199"/>
    <w:rsid w:val="005F11E2"/>
    <w:rsid w:val="005F153A"/>
    <w:rsid w:val="005F1D61"/>
    <w:rsid w:val="005F23AB"/>
    <w:rsid w:val="005F2497"/>
    <w:rsid w:val="005F298F"/>
    <w:rsid w:val="005F3273"/>
    <w:rsid w:val="005F3511"/>
    <w:rsid w:val="005F3781"/>
    <w:rsid w:val="005F3D25"/>
    <w:rsid w:val="005F3DBB"/>
    <w:rsid w:val="005F4536"/>
    <w:rsid w:val="005F474E"/>
    <w:rsid w:val="005F4D12"/>
    <w:rsid w:val="005F4F83"/>
    <w:rsid w:val="005F502A"/>
    <w:rsid w:val="005F50BA"/>
    <w:rsid w:val="005F5582"/>
    <w:rsid w:val="005F5B06"/>
    <w:rsid w:val="005F5D99"/>
    <w:rsid w:val="005F5FAE"/>
    <w:rsid w:val="005F6247"/>
    <w:rsid w:val="005F6291"/>
    <w:rsid w:val="005F631C"/>
    <w:rsid w:val="005F6FA1"/>
    <w:rsid w:val="005F712A"/>
    <w:rsid w:val="005F74DA"/>
    <w:rsid w:val="005F7AF6"/>
    <w:rsid w:val="005F7B5B"/>
    <w:rsid w:val="00600160"/>
    <w:rsid w:val="0060034E"/>
    <w:rsid w:val="006005EC"/>
    <w:rsid w:val="0060079F"/>
    <w:rsid w:val="00600A64"/>
    <w:rsid w:val="00600AE5"/>
    <w:rsid w:val="00600B42"/>
    <w:rsid w:val="0060114B"/>
    <w:rsid w:val="00601D07"/>
    <w:rsid w:val="00602339"/>
    <w:rsid w:val="006027AC"/>
    <w:rsid w:val="00602AB4"/>
    <w:rsid w:val="00603106"/>
    <w:rsid w:val="006035D8"/>
    <w:rsid w:val="0060365F"/>
    <w:rsid w:val="00603704"/>
    <w:rsid w:val="00603CE3"/>
    <w:rsid w:val="00603F98"/>
    <w:rsid w:val="006040C8"/>
    <w:rsid w:val="00604370"/>
    <w:rsid w:val="00604A38"/>
    <w:rsid w:val="00604F50"/>
    <w:rsid w:val="006052AB"/>
    <w:rsid w:val="006055BB"/>
    <w:rsid w:val="00605732"/>
    <w:rsid w:val="006058E8"/>
    <w:rsid w:val="006059F5"/>
    <w:rsid w:val="0060639D"/>
    <w:rsid w:val="00606544"/>
    <w:rsid w:val="00606705"/>
    <w:rsid w:val="00606744"/>
    <w:rsid w:val="006069B3"/>
    <w:rsid w:val="006069EE"/>
    <w:rsid w:val="00606A38"/>
    <w:rsid w:val="00606F09"/>
    <w:rsid w:val="0060706A"/>
    <w:rsid w:val="00607116"/>
    <w:rsid w:val="006078CE"/>
    <w:rsid w:val="00610201"/>
    <w:rsid w:val="006108BB"/>
    <w:rsid w:val="00610B92"/>
    <w:rsid w:val="00610CC5"/>
    <w:rsid w:val="00610E64"/>
    <w:rsid w:val="00610EED"/>
    <w:rsid w:val="0061121E"/>
    <w:rsid w:val="00611394"/>
    <w:rsid w:val="00611457"/>
    <w:rsid w:val="00611617"/>
    <w:rsid w:val="00611853"/>
    <w:rsid w:val="0061190E"/>
    <w:rsid w:val="00611B64"/>
    <w:rsid w:val="0061217E"/>
    <w:rsid w:val="00612C3E"/>
    <w:rsid w:val="00613376"/>
    <w:rsid w:val="006141CE"/>
    <w:rsid w:val="00614713"/>
    <w:rsid w:val="00614CBF"/>
    <w:rsid w:val="00614D3C"/>
    <w:rsid w:val="00614EE7"/>
    <w:rsid w:val="00615637"/>
    <w:rsid w:val="00615AB7"/>
    <w:rsid w:val="006166DB"/>
    <w:rsid w:val="00616E05"/>
    <w:rsid w:val="00616F16"/>
    <w:rsid w:val="00617058"/>
    <w:rsid w:val="0061747A"/>
    <w:rsid w:val="0061790E"/>
    <w:rsid w:val="00617D80"/>
    <w:rsid w:val="00620016"/>
    <w:rsid w:val="00620075"/>
    <w:rsid w:val="0062015D"/>
    <w:rsid w:val="0062111F"/>
    <w:rsid w:val="006211E2"/>
    <w:rsid w:val="006217A9"/>
    <w:rsid w:val="00622008"/>
    <w:rsid w:val="0062205F"/>
    <w:rsid w:val="006223F0"/>
    <w:rsid w:val="00622889"/>
    <w:rsid w:val="00622B22"/>
    <w:rsid w:val="00622C63"/>
    <w:rsid w:val="0062392C"/>
    <w:rsid w:val="00623A38"/>
    <w:rsid w:val="00623AB1"/>
    <w:rsid w:val="00623B75"/>
    <w:rsid w:val="00623CC7"/>
    <w:rsid w:val="00623FD9"/>
    <w:rsid w:val="00624527"/>
    <w:rsid w:val="00624747"/>
    <w:rsid w:val="0062475F"/>
    <w:rsid w:val="00625A89"/>
    <w:rsid w:val="00625AA9"/>
    <w:rsid w:val="00625BBA"/>
    <w:rsid w:val="00625EE9"/>
    <w:rsid w:val="0062620C"/>
    <w:rsid w:val="006262AF"/>
    <w:rsid w:val="00626AF5"/>
    <w:rsid w:val="0062759B"/>
    <w:rsid w:val="0062767A"/>
    <w:rsid w:val="00627733"/>
    <w:rsid w:val="006279C8"/>
    <w:rsid w:val="00627E2E"/>
    <w:rsid w:val="0063020E"/>
    <w:rsid w:val="00630C27"/>
    <w:rsid w:val="00630EB7"/>
    <w:rsid w:val="00630ED8"/>
    <w:rsid w:val="00630F83"/>
    <w:rsid w:val="00631084"/>
    <w:rsid w:val="006310AB"/>
    <w:rsid w:val="0063126D"/>
    <w:rsid w:val="0063174C"/>
    <w:rsid w:val="00631C37"/>
    <w:rsid w:val="00632CE5"/>
    <w:rsid w:val="00632D28"/>
    <w:rsid w:val="00632EA9"/>
    <w:rsid w:val="00633306"/>
    <w:rsid w:val="006339BD"/>
    <w:rsid w:val="00633C63"/>
    <w:rsid w:val="006340A8"/>
    <w:rsid w:val="006346BB"/>
    <w:rsid w:val="00634954"/>
    <w:rsid w:val="006349D9"/>
    <w:rsid w:val="00634C18"/>
    <w:rsid w:val="00634C56"/>
    <w:rsid w:val="00635271"/>
    <w:rsid w:val="0063537E"/>
    <w:rsid w:val="0063567A"/>
    <w:rsid w:val="00635723"/>
    <w:rsid w:val="00635BFC"/>
    <w:rsid w:val="00635D71"/>
    <w:rsid w:val="00635F0E"/>
    <w:rsid w:val="006367DD"/>
    <w:rsid w:val="00636A6E"/>
    <w:rsid w:val="00636D07"/>
    <w:rsid w:val="00636F0A"/>
    <w:rsid w:val="00636F39"/>
    <w:rsid w:val="00636FDC"/>
    <w:rsid w:val="00637331"/>
    <w:rsid w:val="0063741B"/>
    <w:rsid w:val="00637BB1"/>
    <w:rsid w:val="0064027F"/>
    <w:rsid w:val="0064066C"/>
    <w:rsid w:val="006413A9"/>
    <w:rsid w:val="00641A3B"/>
    <w:rsid w:val="00641E25"/>
    <w:rsid w:val="00641EAA"/>
    <w:rsid w:val="00642429"/>
    <w:rsid w:val="0064260A"/>
    <w:rsid w:val="00642697"/>
    <w:rsid w:val="006426F9"/>
    <w:rsid w:val="0064280D"/>
    <w:rsid w:val="00642C47"/>
    <w:rsid w:val="006432B3"/>
    <w:rsid w:val="00643370"/>
    <w:rsid w:val="0064347F"/>
    <w:rsid w:val="006436AF"/>
    <w:rsid w:val="00643A80"/>
    <w:rsid w:val="00644124"/>
    <w:rsid w:val="00644605"/>
    <w:rsid w:val="006447FB"/>
    <w:rsid w:val="00644903"/>
    <w:rsid w:val="00644F4B"/>
    <w:rsid w:val="0064509C"/>
    <w:rsid w:val="00645141"/>
    <w:rsid w:val="0064546A"/>
    <w:rsid w:val="00645CEC"/>
    <w:rsid w:val="006460EB"/>
    <w:rsid w:val="006460FC"/>
    <w:rsid w:val="00646A59"/>
    <w:rsid w:val="00647157"/>
    <w:rsid w:val="006502F7"/>
    <w:rsid w:val="00650533"/>
    <w:rsid w:val="0065053D"/>
    <w:rsid w:val="00650E95"/>
    <w:rsid w:val="0065105B"/>
    <w:rsid w:val="006514AD"/>
    <w:rsid w:val="00651940"/>
    <w:rsid w:val="00651AB8"/>
    <w:rsid w:val="00652344"/>
    <w:rsid w:val="00652462"/>
    <w:rsid w:val="00652B76"/>
    <w:rsid w:val="00652DB2"/>
    <w:rsid w:val="00652F88"/>
    <w:rsid w:val="006535CB"/>
    <w:rsid w:val="00653734"/>
    <w:rsid w:val="0065373A"/>
    <w:rsid w:val="006537DD"/>
    <w:rsid w:val="00653A3D"/>
    <w:rsid w:val="00653E85"/>
    <w:rsid w:val="00654041"/>
    <w:rsid w:val="0065435E"/>
    <w:rsid w:val="0065480B"/>
    <w:rsid w:val="00654957"/>
    <w:rsid w:val="00654BCA"/>
    <w:rsid w:val="00654C3D"/>
    <w:rsid w:val="006552A4"/>
    <w:rsid w:val="00655324"/>
    <w:rsid w:val="00655704"/>
    <w:rsid w:val="0065587B"/>
    <w:rsid w:val="00655BE2"/>
    <w:rsid w:val="00655D1F"/>
    <w:rsid w:val="00656226"/>
    <w:rsid w:val="00656307"/>
    <w:rsid w:val="006565D2"/>
    <w:rsid w:val="006566EA"/>
    <w:rsid w:val="00656B0A"/>
    <w:rsid w:val="00657252"/>
    <w:rsid w:val="00657BF1"/>
    <w:rsid w:val="00657BF5"/>
    <w:rsid w:val="00657F9A"/>
    <w:rsid w:val="006606A8"/>
    <w:rsid w:val="00660D69"/>
    <w:rsid w:val="006610FF"/>
    <w:rsid w:val="00661110"/>
    <w:rsid w:val="0066178B"/>
    <w:rsid w:val="00661841"/>
    <w:rsid w:val="00661AFA"/>
    <w:rsid w:val="00662915"/>
    <w:rsid w:val="00662A28"/>
    <w:rsid w:val="00662B89"/>
    <w:rsid w:val="00662DC7"/>
    <w:rsid w:val="00662E72"/>
    <w:rsid w:val="006632FA"/>
    <w:rsid w:val="00663359"/>
    <w:rsid w:val="00663A8B"/>
    <w:rsid w:val="00664098"/>
    <w:rsid w:val="0066429D"/>
    <w:rsid w:val="006642BF"/>
    <w:rsid w:val="0066441D"/>
    <w:rsid w:val="0066464E"/>
    <w:rsid w:val="00665434"/>
    <w:rsid w:val="00665664"/>
    <w:rsid w:val="00665744"/>
    <w:rsid w:val="00665940"/>
    <w:rsid w:val="00665B16"/>
    <w:rsid w:val="00665B81"/>
    <w:rsid w:val="0066640E"/>
    <w:rsid w:val="00666C7B"/>
    <w:rsid w:val="00666CCD"/>
    <w:rsid w:val="00666FDA"/>
    <w:rsid w:val="00666FDE"/>
    <w:rsid w:val="006672F2"/>
    <w:rsid w:val="00667329"/>
    <w:rsid w:val="00667988"/>
    <w:rsid w:val="00667B6B"/>
    <w:rsid w:val="00667D6B"/>
    <w:rsid w:val="00667F57"/>
    <w:rsid w:val="0067007A"/>
    <w:rsid w:val="0067044D"/>
    <w:rsid w:val="00670647"/>
    <w:rsid w:val="00670920"/>
    <w:rsid w:val="00670AF6"/>
    <w:rsid w:val="00670E94"/>
    <w:rsid w:val="00671108"/>
    <w:rsid w:val="00671394"/>
    <w:rsid w:val="006717ED"/>
    <w:rsid w:val="00671BAC"/>
    <w:rsid w:val="00671CCB"/>
    <w:rsid w:val="00671CCF"/>
    <w:rsid w:val="00672C3D"/>
    <w:rsid w:val="00672DDA"/>
    <w:rsid w:val="00672EA1"/>
    <w:rsid w:val="00672F14"/>
    <w:rsid w:val="006730D0"/>
    <w:rsid w:val="00673478"/>
    <w:rsid w:val="00673A40"/>
    <w:rsid w:val="00674195"/>
    <w:rsid w:val="00674CB1"/>
    <w:rsid w:val="00674F87"/>
    <w:rsid w:val="00675128"/>
    <w:rsid w:val="00675153"/>
    <w:rsid w:val="00675886"/>
    <w:rsid w:val="00675C71"/>
    <w:rsid w:val="00675FEC"/>
    <w:rsid w:val="006762A5"/>
    <w:rsid w:val="006762FD"/>
    <w:rsid w:val="00676319"/>
    <w:rsid w:val="0067668E"/>
    <w:rsid w:val="00676794"/>
    <w:rsid w:val="0067691F"/>
    <w:rsid w:val="00676A5D"/>
    <w:rsid w:val="00677414"/>
    <w:rsid w:val="006775A9"/>
    <w:rsid w:val="00677740"/>
    <w:rsid w:val="00677CF1"/>
    <w:rsid w:val="00677EB5"/>
    <w:rsid w:val="006805A9"/>
    <w:rsid w:val="00680B29"/>
    <w:rsid w:val="00680BB3"/>
    <w:rsid w:val="00681372"/>
    <w:rsid w:val="00681976"/>
    <w:rsid w:val="00682BE5"/>
    <w:rsid w:val="00683099"/>
    <w:rsid w:val="006835F6"/>
    <w:rsid w:val="00683753"/>
    <w:rsid w:val="0068379F"/>
    <w:rsid w:val="006838BA"/>
    <w:rsid w:val="006838C7"/>
    <w:rsid w:val="00683A52"/>
    <w:rsid w:val="00683DBA"/>
    <w:rsid w:val="00683F91"/>
    <w:rsid w:val="0068476B"/>
    <w:rsid w:val="00684DB2"/>
    <w:rsid w:val="00684EA0"/>
    <w:rsid w:val="00685014"/>
    <w:rsid w:val="00685C32"/>
    <w:rsid w:val="00686622"/>
    <w:rsid w:val="00686ECD"/>
    <w:rsid w:val="00687129"/>
    <w:rsid w:val="00687330"/>
    <w:rsid w:val="00687438"/>
    <w:rsid w:val="006875D4"/>
    <w:rsid w:val="00687CAB"/>
    <w:rsid w:val="00687F6F"/>
    <w:rsid w:val="006901D6"/>
    <w:rsid w:val="00690346"/>
    <w:rsid w:val="0069078B"/>
    <w:rsid w:val="00690888"/>
    <w:rsid w:val="00690D24"/>
    <w:rsid w:val="00690E00"/>
    <w:rsid w:val="00690EF9"/>
    <w:rsid w:val="00691AB7"/>
    <w:rsid w:val="00691AC4"/>
    <w:rsid w:val="006926B0"/>
    <w:rsid w:val="00692836"/>
    <w:rsid w:val="00693027"/>
    <w:rsid w:val="0069363B"/>
    <w:rsid w:val="00693BEA"/>
    <w:rsid w:val="0069407D"/>
    <w:rsid w:val="00694375"/>
    <w:rsid w:val="00694F08"/>
    <w:rsid w:val="00695011"/>
    <w:rsid w:val="0069516C"/>
    <w:rsid w:val="0069545A"/>
    <w:rsid w:val="00695498"/>
    <w:rsid w:val="006954B8"/>
    <w:rsid w:val="006955B4"/>
    <w:rsid w:val="00695B33"/>
    <w:rsid w:val="00695FCB"/>
    <w:rsid w:val="00696077"/>
    <w:rsid w:val="006964E7"/>
    <w:rsid w:val="006965F2"/>
    <w:rsid w:val="006967E5"/>
    <w:rsid w:val="006968C5"/>
    <w:rsid w:val="00696B81"/>
    <w:rsid w:val="00696BBA"/>
    <w:rsid w:val="00696C22"/>
    <w:rsid w:val="00697497"/>
    <w:rsid w:val="00697894"/>
    <w:rsid w:val="006A008F"/>
    <w:rsid w:val="006A0725"/>
    <w:rsid w:val="006A09EA"/>
    <w:rsid w:val="006A0ED9"/>
    <w:rsid w:val="006A17F9"/>
    <w:rsid w:val="006A1B41"/>
    <w:rsid w:val="006A1DFE"/>
    <w:rsid w:val="006A1E5F"/>
    <w:rsid w:val="006A2C46"/>
    <w:rsid w:val="006A3149"/>
    <w:rsid w:val="006A3468"/>
    <w:rsid w:val="006A36DB"/>
    <w:rsid w:val="006A3BB1"/>
    <w:rsid w:val="006A3CEA"/>
    <w:rsid w:val="006A3CEF"/>
    <w:rsid w:val="006A3D37"/>
    <w:rsid w:val="006A3F1E"/>
    <w:rsid w:val="006A46FE"/>
    <w:rsid w:val="006A4AB4"/>
    <w:rsid w:val="006A4C2B"/>
    <w:rsid w:val="006A4E0B"/>
    <w:rsid w:val="006A502A"/>
    <w:rsid w:val="006A50EB"/>
    <w:rsid w:val="006A547C"/>
    <w:rsid w:val="006A5A39"/>
    <w:rsid w:val="006A5FED"/>
    <w:rsid w:val="006A621A"/>
    <w:rsid w:val="006A6534"/>
    <w:rsid w:val="006A683F"/>
    <w:rsid w:val="006A697A"/>
    <w:rsid w:val="006A6D40"/>
    <w:rsid w:val="006A6DF8"/>
    <w:rsid w:val="006A6F75"/>
    <w:rsid w:val="006A6FE9"/>
    <w:rsid w:val="006A70CB"/>
    <w:rsid w:val="006A72C4"/>
    <w:rsid w:val="006A72F6"/>
    <w:rsid w:val="006A7B14"/>
    <w:rsid w:val="006B0342"/>
    <w:rsid w:val="006B0AC1"/>
    <w:rsid w:val="006B0D85"/>
    <w:rsid w:val="006B1284"/>
    <w:rsid w:val="006B13FF"/>
    <w:rsid w:val="006B16BB"/>
    <w:rsid w:val="006B1CB4"/>
    <w:rsid w:val="006B2E74"/>
    <w:rsid w:val="006B3063"/>
    <w:rsid w:val="006B3E88"/>
    <w:rsid w:val="006B405E"/>
    <w:rsid w:val="006B4370"/>
    <w:rsid w:val="006B43AE"/>
    <w:rsid w:val="006B482B"/>
    <w:rsid w:val="006B48C2"/>
    <w:rsid w:val="006B52B0"/>
    <w:rsid w:val="006B5590"/>
    <w:rsid w:val="006B5AB2"/>
    <w:rsid w:val="006B5FCE"/>
    <w:rsid w:val="006B625A"/>
    <w:rsid w:val="006B6448"/>
    <w:rsid w:val="006B661F"/>
    <w:rsid w:val="006B6662"/>
    <w:rsid w:val="006B7DA4"/>
    <w:rsid w:val="006C0155"/>
    <w:rsid w:val="006C0264"/>
    <w:rsid w:val="006C03C9"/>
    <w:rsid w:val="006C0C82"/>
    <w:rsid w:val="006C17E4"/>
    <w:rsid w:val="006C1A2B"/>
    <w:rsid w:val="006C1FFC"/>
    <w:rsid w:val="006C2B22"/>
    <w:rsid w:val="006C2D25"/>
    <w:rsid w:val="006C307D"/>
    <w:rsid w:val="006C3395"/>
    <w:rsid w:val="006C34AF"/>
    <w:rsid w:val="006C38E8"/>
    <w:rsid w:val="006C3AE5"/>
    <w:rsid w:val="006C3BED"/>
    <w:rsid w:val="006C429F"/>
    <w:rsid w:val="006C4319"/>
    <w:rsid w:val="006C4FC4"/>
    <w:rsid w:val="006C52AD"/>
    <w:rsid w:val="006C5458"/>
    <w:rsid w:val="006C54F8"/>
    <w:rsid w:val="006C5A2E"/>
    <w:rsid w:val="006C61D6"/>
    <w:rsid w:val="006C628B"/>
    <w:rsid w:val="006C64AB"/>
    <w:rsid w:val="006C66AF"/>
    <w:rsid w:val="006C6829"/>
    <w:rsid w:val="006C6F67"/>
    <w:rsid w:val="006C6FC0"/>
    <w:rsid w:val="006C7229"/>
    <w:rsid w:val="006C72D2"/>
    <w:rsid w:val="006C77BB"/>
    <w:rsid w:val="006C7AEE"/>
    <w:rsid w:val="006C7D80"/>
    <w:rsid w:val="006D00BB"/>
    <w:rsid w:val="006D01EF"/>
    <w:rsid w:val="006D047E"/>
    <w:rsid w:val="006D0619"/>
    <w:rsid w:val="006D088A"/>
    <w:rsid w:val="006D0997"/>
    <w:rsid w:val="006D09EA"/>
    <w:rsid w:val="006D0A71"/>
    <w:rsid w:val="006D0D16"/>
    <w:rsid w:val="006D0FAA"/>
    <w:rsid w:val="006D11D1"/>
    <w:rsid w:val="006D1898"/>
    <w:rsid w:val="006D205D"/>
    <w:rsid w:val="006D225E"/>
    <w:rsid w:val="006D233A"/>
    <w:rsid w:val="006D23AE"/>
    <w:rsid w:val="006D23D3"/>
    <w:rsid w:val="006D27B8"/>
    <w:rsid w:val="006D2BF6"/>
    <w:rsid w:val="006D302D"/>
    <w:rsid w:val="006D3382"/>
    <w:rsid w:val="006D33D6"/>
    <w:rsid w:val="006D3563"/>
    <w:rsid w:val="006D3674"/>
    <w:rsid w:val="006D37F2"/>
    <w:rsid w:val="006D465F"/>
    <w:rsid w:val="006D4CC3"/>
    <w:rsid w:val="006D524C"/>
    <w:rsid w:val="006D53ED"/>
    <w:rsid w:val="006D543C"/>
    <w:rsid w:val="006D590C"/>
    <w:rsid w:val="006D5AAC"/>
    <w:rsid w:val="006D5D72"/>
    <w:rsid w:val="006D5ED1"/>
    <w:rsid w:val="006D6001"/>
    <w:rsid w:val="006D6794"/>
    <w:rsid w:val="006D6991"/>
    <w:rsid w:val="006D6BB8"/>
    <w:rsid w:val="006D6C40"/>
    <w:rsid w:val="006D6E37"/>
    <w:rsid w:val="006D7197"/>
    <w:rsid w:val="006D78E1"/>
    <w:rsid w:val="006D7ACC"/>
    <w:rsid w:val="006E0100"/>
    <w:rsid w:val="006E03E9"/>
    <w:rsid w:val="006E05F6"/>
    <w:rsid w:val="006E06E2"/>
    <w:rsid w:val="006E0B85"/>
    <w:rsid w:val="006E0D84"/>
    <w:rsid w:val="006E1296"/>
    <w:rsid w:val="006E160A"/>
    <w:rsid w:val="006E1A26"/>
    <w:rsid w:val="006E1A8F"/>
    <w:rsid w:val="006E1E6A"/>
    <w:rsid w:val="006E22F8"/>
    <w:rsid w:val="006E268A"/>
    <w:rsid w:val="006E279B"/>
    <w:rsid w:val="006E2B84"/>
    <w:rsid w:val="006E3174"/>
    <w:rsid w:val="006E3275"/>
    <w:rsid w:val="006E3800"/>
    <w:rsid w:val="006E4A47"/>
    <w:rsid w:val="006E4AEB"/>
    <w:rsid w:val="006E5090"/>
    <w:rsid w:val="006E5B21"/>
    <w:rsid w:val="006E5CD7"/>
    <w:rsid w:val="006E5DE4"/>
    <w:rsid w:val="006E5E07"/>
    <w:rsid w:val="006E686A"/>
    <w:rsid w:val="006E68FC"/>
    <w:rsid w:val="006E6A83"/>
    <w:rsid w:val="006E6C1A"/>
    <w:rsid w:val="006E6FE6"/>
    <w:rsid w:val="006E7095"/>
    <w:rsid w:val="006E7707"/>
    <w:rsid w:val="006F0AC8"/>
    <w:rsid w:val="006F0F82"/>
    <w:rsid w:val="006F1220"/>
    <w:rsid w:val="006F1512"/>
    <w:rsid w:val="006F1D9E"/>
    <w:rsid w:val="006F218D"/>
    <w:rsid w:val="006F221B"/>
    <w:rsid w:val="006F2348"/>
    <w:rsid w:val="006F2547"/>
    <w:rsid w:val="006F26E6"/>
    <w:rsid w:val="006F2FF1"/>
    <w:rsid w:val="006F30DC"/>
    <w:rsid w:val="006F3309"/>
    <w:rsid w:val="006F3349"/>
    <w:rsid w:val="006F3481"/>
    <w:rsid w:val="006F34A4"/>
    <w:rsid w:val="006F393B"/>
    <w:rsid w:val="006F3E8F"/>
    <w:rsid w:val="006F45AD"/>
    <w:rsid w:val="006F46D2"/>
    <w:rsid w:val="006F54CA"/>
    <w:rsid w:val="006F5F3B"/>
    <w:rsid w:val="006F62A3"/>
    <w:rsid w:val="006F63E4"/>
    <w:rsid w:val="006F6420"/>
    <w:rsid w:val="006F69C2"/>
    <w:rsid w:val="006F6BFD"/>
    <w:rsid w:val="006F6C46"/>
    <w:rsid w:val="006F72D5"/>
    <w:rsid w:val="006F73C8"/>
    <w:rsid w:val="006F7D2B"/>
    <w:rsid w:val="006F7D8C"/>
    <w:rsid w:val="00700528"/>
    <w:rsid w:val="00700640"/>
    <w:rsid w:val="007006BA"/>
    <w:rsid w:val="00700D24"/>
    <w:rsid w:val="007011C9"/>
    <w:rsid w:val="007012E7"/>
    <w:rsid w:val="00701735"/>
    <w:rsid w:val="00701950"/>
    <w:rsid w:val="00701ABF"/>
    <w:rsid w:val="00701BBE"/>
    <w:rsid w:val="007021A2"/>
    <w:rsid w:val="007025A7"/>
    <w:rsid w:val="007025D6"/>
    <w:rsid w:val="007026DC"/>
    <w:rsid w:val="00702C75"/>
    <w:rsid w:val="007030F1"/>
    <w:rsid w:val="00703CDF"/>
    <w:rsid w:val="00703F9D"/>
    <w:rsid w:val="00704349"/>
    <w:rsid w:val="00704368"/>
    <w:rsid w:val="00704715"/>
    <w:rsid w:val="00704C85"/>
    <w:rsid w:val="00705525"/>
    <w:rsid w:val="00705530"/>
    <w:rsid w:val="00705B28"/>
    <w:rsid w:val="00705B67"/>
    <w:rsid w:val="0070642E"/>
    <w:rsid w:val="00706848"/>
    <w:rsid w:val="00706BAB"/>
    <w:rsid w:val="00706C6C"/>
    <w:rsid w:val="00706ED7"/>
    <w:rsid w:val="0070714D"/>
    <w:rsid w:val="00707681"/>
    <w:rsid w:val="007105C7"/>
    <w:rsid w:val="007107E7"/>
    <w:rsid w:val="00710B7A"/>
    <w:rsid w:val="0071138D"/>
    <w:rsid w:val="007115C8"/>
    <w:rsid w:val="0071181E"/>
    <w:rsid w:val="00711DBA"/>
    <w:rsid w:val="00711E5F"/>
    <w:rsid w:val="00712694"/>
    <w:rsid w:val="00712946"/>
    <w:rsid w:val="00712CE0"/>
    <w:rsid w:val="00713027"/>
    <w:rsid w:val="007132AC"/>
    <w:rsid w:val="007138CA"/>
    <w:rsid w:val="00713918"/>
    <w:rsid w:val="00713DE7"/>
    <w:rsid w:val="00713EDF"/>
    <w:rsid w:val="0071418E"/>
    <w:rsid w:val="007143D7"/>
    <w:rsid w:val="007145CD"/>
    <w:rsid w:val="00714A81"/>
    <w:rsid w:val="00714F48"/>
    <w:rsid w:val="007152D1"/>
    <w:rsid w:val="0071555E"/>
    <w:rsid w:val="00715615"/>
    <w:rsid w:val="007157CC"/>
    <w:rsid w:val="007158B2"/>
    <w:rsid w:val="00715A1A"/>
    <w:rsid w:val="00716097"/>
    <w:rsid w:val="00716414"/>
    <w:rsid w:val="007164D8"/>
    <w:rsid w:val="00716A37"/>
    <w:rsid w:val="00716E7B"/>
    <w:rsid w:val="007177FB"/>
    <w:rsid w:val="00717C86"/>
    <w:rsid w:val="00717CA0"/>
    <w:rsid w:val="00717F80"/>
    <w:rsid w:val="0072046F"/>
    <w:rsid w:val="0072092A"/>
    <w:rsid w:val="00720CE7"/>
    <w:rsid w:val="00721693"/>
    <w:rsid w:val="007218FC"/>
    <w:rsid w:val="00721CBA"/>
    <w:rsid w:val="00721FDF"/>
    <w:rsid w:val="0072223E"/>
    <w:rsid w:val="0072278B"/>
    <w:rsid w:val="00722971"/>
    <w:rsid w:val="0072309D"/>
    <w:rsid w:val="007236C8"/>
    <w:rsid w:val="0072457E"/>
    <w:rsid w:val="00724C11"/>
    <w:rsid w:val="0072508C"/>
    <w:rsid w:val="007254E5"/>
    <w:rsid w:val="00725CBE"/>
    <w:rsid w:val="00725E7E"/>
    <w:rsid w:val="00725F75"/>
    <w:rsid w:val="00726384"/>
    <w:rsid w:val="0072641B"/>
    <w:rsid w:val="0072643D"/>
    <w:rsid w:val="007264E7"/>
    <w:rsid w:val="0072658A"/>
    <w:rsid w:val="00726FCC"/>
    <w:rsid w:val="007270D9"/>
    <w:rsid w:val="00727682"/>
    <w:rsid w:val="00727726"/>
    <w:rsid w:val="00727914"/>
    <w:rsid w:val="00727925"/>
    <w:rsid w:val="00727C2F"/>
    <w:rsid w:val="007302F2"/>
    <w:rsid w:val="00730343"/>
    <w:rsid w:val="007303D6"/>
    <w:rsid w:val="007308F4"/>
    <w:rsid w:val="00730EAF"/>
    <w:rsid w:val="007310D2"/>
    <w:rsid w:val="007312DF"/>
    <w:rsid w:val="00731323"/>
    <w:rsid w:val="0073149D"/>
    <w:rsid w:val="00731802"/>
    <w:rsid w:val="00732527"/>
    <w:rsid w:val="00732687"/>
    <w:rsid w:val="0073272C"/>
    <w:rsid w:val="007327AB"/>
    <w:rsid w:val="007328F8"/>
    <w:rsid w:val="007329AF"/>
    <w:rsid w:val="00732B17"/>
    <w:rsid w:val="00732B81"/>
    <w:rsid w:val="00732EDE"/>
    <w:rsid w:val="007338E2"/>
    <w:rsid w:val="0073392A"/>
    <w:rsid w:val="00733B97"/>
    <w:rsid w:val="00733E2D"/>
    <w:rsid w:val="00733EF1"/>
    <w:rsid w:val="007340F6"/>
    <w:rsid w:val="0073428A"/>
    <w:rsid w:val="00734828"/>
    <w:rsid w:val="00734839"/>
    <w:rsid w:val="00734E76"/>
    <w:rsid w:val="00735C11"/>
    <w:rsid w:val="0073679C"/>
    <w:rsid w:val="00736BFB"/>
    <w:rsid w:val="00736F01"/>
    <w:rsid w:val="007378B6"/>
    <w:rsid w:val="00737AF9"/>
    <w:rsid w:val="00737DF2"/>
    <w:rsid w:val="00737E75"/>
    <w:rsid w:val="00737F93"/>
    <w:rsid w:val="00740624"/>
    <w:rsid w:val="007406E6"/>
    <w:rsid w:val="00740BDD"/>
    <w:rsid w:val="00741392"/>
    <w:rsid w:val="007413D9"/>
    <w:rsid w:val="0074163A"/>
    <w:rsid w:val="00741D14"/>
    <w:rsid w:val="00742189"/>
    <w:rsid w:val="00742325"/>
    <w:rsid w:val="007425CF"/>
    <w:rsid w:val="00742602"/>
    <w:rsid w:val="00742B3E"/>
    <w:rsid w:val="00743994"/>
    <w:rsid w:val="0074403B"/>
    <w:rsid w:val="00744509"/>
    <w:rsid w:val="00744D86"/>
    <w:rsid w:val="00744E3B"/>
    <w:rsid w:val="0074503D"/>
    <w:rsid w:val="0074577E"/>
    <w:rsid w:val="00745873"/>
    <w:rsid w:val="00745994"/>
    <w:rsid w:val="00746146"/>
    <w:rsid w:val="007461B3"/>
    <w:rsid w:val="007467C6"/>
    <w:rsid w:val="00746BD1"/>
    <w:rsid w:val="00747D26"/>
    <w:rsid w:val="007502E3"/>
    <w:rsid w:val="0075033F"/>
    <w:rsid w:val="00750687"/>
    <w:rsid w:val="00750909"/>
    <w:rsid w:val="00750F10"/>
    <w:rsid w:val="007511CA"/>
    <w:rsid w:val="00751272"/>
    <w:rsid w:val="007520CB"/>
    <w:rsid w:val="00752728"/>
    <w:rsid w:val="007528E6"/>
    <w:rsid w:val="007529F4"/>
    <w:rsid w:val="00753C02"/>
    <w:rsid w:val="00753D7C"/>
    <w:rsid w:val="00754CCA"/>
    <w:rsid w:val="00754DE4"/>
    <w:rsid w:val="00755308"/>
    <w:rsid w:val="007556E3"/>
    <w:rsid w:val="00755A46"/>
    <w:rsid w:val="00755C1D"/>
    <w:rsid w:val="00755FFC"/>
    <w:rsid w:val="00756039"/>
    <w:rsid w:val="0075642E"/>
    <w:rsid w:val="00756541"/>
    <w:rsid w:val="00756AD7"/>
    <w:rsid w:val="00756EF3"/>
    <w:rsid w:val="00757223"/>
    <w:rsid w:val="007576E4"/>
    <w:rsid w:val="00757730"/>
    <w:rsid w:val="007579EC"/>
    <w:rsid w:val="00757AC5"/>
    <w:rsid w:val="00757D7B"/>
    <w:rsid w:val="007601EA"/>
    <w:rsid w:val="00760362"/>
    <w:rsid w:val="007608DA"/>
    <w:rsid w:val="0076093A"/>
    <w:rsid w:val="00760C25"/>
    <w:rsid w:val="00760D1C"/>
    <w:rsid w:val="00760D60"/>
    <w:rsid w:val="00760DF3"/>
    <w:rsid w:val="00760E53"/>
    <w:rsid w:val="0076114F"/>
    <w:rsid w:val="0076130A"/>
    <w:rsid w:val="00761628"/>
    <w:rsid w:val="007618AB"/>
    <w:rsid w:val="0076190F"/>
    <w:rsid w:val="00761A66"/>
    <w:rsid w:val="00762853"/>
    <w:rsid w:val="00763109"/>
    <w:rsid w:val="007631B3"/>
    <w:rsid w:val="0076374E"/>
    <w:rsid w:val="007644E3"/>
    <w:rsid w:val="00764593"/>
    <w:rsid w:val="00764741"/>
    <w:rsid w:val="007649EE"/>
    <w:rsid w:val="00765037"/>
    <w:rsid w:val="007654BC"/>
    <w:rsid w:val="00765AC0"/>
    <w:rsid w:val="00765C56"/>
    <w:rsid w:val="00765EA7"/>
    <w:rsid w:val="00766533"/>
    <w:rsid w:val="007666EC"/>
    <w:rsid w:val="00766776"/>
    <w:rsid w:val="007669AF"/>
    <w:rsid w:val="00766BC6"/>
    <w:rsid w:val="00767413"/>
    <w:rsid w:val="007678CF"/>
    <w:rsid w:val="00770230"/>
    <w:rsid w:val="00770B71"/>
    <w:rsid w:val="00770C9A"/>
    <w:rsid w:val="00770E5F"/>
    <w:rsid w:val="007714D5"/>
    <w:rsid w:val="00771D06"/>
    <w:rsid w:val="00772525"/>
    <w:rsid w:val="007726C8"/>
    <w:rsid w:val="0077295C"/>
    <w:rsid w:val="00772CF1"/>
    <w:rsid w:val="00773335"/>
    <w:rsid w:val="007733D9"/>
    <w:rsid w:val="007734A8"/>
    <w:rsid w:val="00773BB5"/>
    <w:rsid w:val="00773E84"/>
    <w:rsid w:val="00773E94"/>
    <w:rsid w:val="00773E9A"/>
    <w:rsid w:val="007745D7"/>
    <w:rsid w:val="00774C1A"/>
    <w:rsid w:val="0077582D"/>
    <w:rsid w:val="00775DC2"/>
    <w:rsid w:val="00775F30"/>
    <w:rsid w:val="007762A3"/>
    <w:rsid w:val="00776459"/>
    <w:rsid w:val="00776BF5"/>
    <w:rsid w:val="0077710C"/>
    <w:rsid w:val="007771BA"/>
    <w:rsid w:val="00777489"/>
    <w:rsid w:val="0077771E"/>
    <w:rsid w:val="007778EF"/>
    <w:rsid w:val="00777BA1"/>
    <w:rsid w:val="00777E5C"/>
    <w:rsid w:val="00780156"/>
    <w:rsid w:val="0078048B"/>
    <w:rsid w:val="007806AC"/>
    <w:rsid w:val="007806FA"/>
    <w:rsid w:val="007807C4"/>
    <w:rsid w:val="0078161D"/>
    <w:rsid w:val="007817EA"/>
    <w:rsid w:val="00781C2F"/>
    <w:rsid w:val="00781CF6"/>
    <w:rsid w:val="00781E66"/>
    <w:rsid w:val="00781F8B"/>
    <w:rsid w:val="00781FCF"/>
    <w:rsid w:val="00782425"/>
    <w:rsid w:val="007825EC"/>
    <w:rsid w:val="00782FBE"/>
    <w:rsid w:val="00783030"/>
    <w:rsid w:val="00783185"/>
    <w:rsid w:val="00783189"/>
    <w:rsid w:val="0078350E"/>
    <w:rsid w:val="0078372F"/>
    <w:rsid w:val="00783811"/>
    <w:rsid w:val="0078395A"/>
    <w:rsid w:val="00783AAF"/>
    <w:rsid w:val="007843EA"/>
    <w:rsid w:val="007845B2"/>
    <w:rsid w:val="00784B48"/>
    <w:rsid w:val="00784B5F"/>
    <w:rsid w:val="00784BE6"/>
    <w:rsid w:val="00784E0A"/>
    <w:rsid w:val="007861A7"/>
    <w:rsid w:val="00786493"/>
    <w:rsid w:val="0078669C"/>
    <w:rsid w:val="00786A32"/>
    <w:rsid w:val="00786B89"/>
    <w:rsid w:val="00786E5F"/>
    <w:rsid w:val="0078713F"/>
    <w:rsid w:val="007874D8"/>
    <w:rsid w:val="007877FF"/>
    <w:rsid w:val="00787A42"/>
    <w:rsid w:val="007901A4"/>
    <w:rsid w:val="007903AB"/>
    <w:rsid w:val="007908D7"/>
    <w:rsid w:val="007909F2"/>
    <w:rsid w:val="00790EFD"/>
    <w:rsid w:val="00790F36"/>
    <w:rsid w:val="00790FFC"/>
    <w:rsid w:val="007912A4"/>
    <w:rsid w:val="00792442"/>
    <w:rsid w:val="007924B4"/>
    <w:rsid w:val="00792560"/>
    <w:rsid w:val="00792B7B"/>
    <w:rsid w:val="00792BF4"/>
    <w:rsid w:val="00792EE3"/>
    <w:rsid w:val="00793894"/>
    <w:rsid w:val="00793907"/>
    <w:rsid w:val="007942E2"/>
    <w:rsid w:val="00794617"/>
    <w:rsid w:val="00794F13"/>
    <w:rsid w:val="007952F3"/>
    <w:rsid w:val="007963F8"/>
    <w:rsid w:val="00796566"/>
    <w:rsid w:val="00796EB6"/>
    <w:rsid w:val="0079715C"/>
    <w:rsid w:val="00797314"/>
    <w:rsid w:val="0079732D"/>
    <w:rsid w:val="00797B15"/>
    <w:rsid w:val="00797B33"/>
    <w:rsid w:val="00797B93"/>
    <w:rsid w:val="007A0130"/>
    <w:rsid w:val="007A07B2"/>
    <w:rsid w:val="007A07BC"/>
    <w:rsid w:val="007A094A"/>
    <w:rsid w:val="007A0E5E"/>
    <w:rsid w:val="007A1036"/>
    <w:rsid w:val="007A1A9D"/>
    <w:rsid w:val="007A1DD4"/>
    <w:rsid w:val="007A1DE8"/>
    <w:rsid w:val="007A1EE4"/>
    <w:rsid w:val="007A202F"/>
    <w:rsid w:val="007A28F9"/>
    <w:rsid w:val="007A29E5"/>
    <w:rsid w:val="007A2C38"/>
    <w:rsid w:val="007A2CA6"/>
    <w:rsid w:val="007A3C44"/>
    <w:rsid w:val="007A3DE4"/>
    <w:rsid w:val="007A3EFC"/>
    <w:rsid w:val="007A4125"/>
    <w:rsid w:val="007A47C9"/>
    <w:rsid w:val="007A4DED"/>
    <w:rsid w:val="007A4E54"/>
    <w:rsid w:val="007A4EA0"/>
    <w:rsid w:val="007A5337"/>
    <w:rsid w:val="007A5355"/>
    <w:rsid w:val="007A57AD"/>
    <w:rsid w:val="007A58D8"/>
    <w:rsid w:val="007A5F85"/>
    <w:rsid w:val="007A654A"/>
    <w:rsid w:val="007A661A"/>
    <w:rsid w:val="007A751E"/>
    <w:rsid w:val="007A7814"/>
    <w:rsid w:val="007A7F2B"/>
    <w:rsid w:val="007B0258"/>
    <w:rsid w:val="007B03C3"/>
    <w:rsid w:val="007B0879"/>
    <w:rsid w:val="007B13D9"/>
    <w:rsid w:val="007B1943"/>
    <w:rsid w:val="007B1D7C"/>
    <w:rsid w:val="007B2255"/>
    <w:rsid w:val="007B287A"/>
    <w:rsid w:val="007B2A93"/>
    <w:rsid w:val="007B2BE9"/>
    <w:rsid w:val="007B2BED"/>
    <w:rsid w:val="007B2E6C"/>
    <w:rsid w:val="007B2FBA"/>
    <w:rsid w:val="007B31A1"/>
    <w:rsid w:val="007B3471"/>
    <w:rsid w:val="007B36CB"/>
    <w:rsid w:val="007B415C"/>
    <w:rsid w:val="007B468E"/>
    <w:rsid w:val="007B4BFE"/>
    <w:rsid w:val="007B4C3A"/>
    <w:rsid w:val="007B4EE5"/>
    <w:rsid w:val="007B53A6"/>
    <w:rsid w:val="007B5621"/>
    <w:rsid w:val="007B578D"/>
    <w:rsid w:val="007B5C0B"/>
    <w:rsid w:val="007B60D2"/>
    <w:rsid w:val="007B6226"/>
    <w:rsid w:val="007B6271"/>
    <w:rsid w:val="007B6425"/>
    <w:rsid w:val="007B648F"/>
    <w:rsid w:val="007B64D3"/>
    <w:rsid w:val="007B65C7"/>
    <w:rsid w:val="007B6C72"/>
    <w:rsid w:val="007B7DDF"/>
    <w:rsid w:val="007B7F32"/>
    <w:rsid w:val="007C0166"/>
    <w:rsid w:val="007C069F"/>
    <w:rsid w:val="007C0F3D"/>
    <w:rsid w:val="007C1067"/>
    <w:rsid w:val="007C10A1"/>
    <w:rsid w:val="007C15FA"/>
    <w:rsid w:val="007C1723"/>
    <w:rsid w:val="007C1A46"/>
    <w:rsid w:val="007C1D1F"/>
    <w:rsid w:val="007C22FF"/>
    <w:rsid w:val="007C259C"/>
    <w:rsid w:val="007C2760"/>
    <w:rsid w:val="007C2C62"/>
    <w:rsid w:val="007C2E4B"/>
    <w:rsid w:val="007C3105"/>
    <w:rsid w:val="007C312F"/>
    <w:rsid w:val="007C3BE2"/>
    <w:rsid w:val="007C3D26"/>
    <w:rsid w:val="007C44CD"/>
    <w:rsid w:val="007C45EF"/>
    <w:rsid w:val="007C4D5D"/>
    <w:rsid w:val="007C548C"/>
    <w:rsid w:val="007C5491"/>
    <w:rsid w:val="007C61CA"/>
    <w:rsid w:val="007C69E8"/>
    <w:rsid w:val="007C7070"/>
    <w:rsid w:val="007C77E8"/>
    <w:rsid w:val="007C7853"/>
    <w:rsid w:val="007C7A6A"/>
    <w:rsid w:val="007D0A25"/>
    <w:rsid w:val="007D11F1"/>
    <w:rsid w:val="007D1725"/>
    <w:rsid w:val="007D1949"/>
    <w:rsid w:val="007D1CFF"/>
    <w:rsid w:val="007D1F95"/>
    <w:rsid w:val="007D2026"/>
    <w:rsid w:val="007D21F6"/>
    <w:rsid w:val="007D29B4"/>
    <w:rsid w:val="007D2A89"/>
    <w:rsid w:val="007D2CFC"/>
    <w:rsid w:val="007D2EF7"/>
    <w:rsid w:val="007D3125"/>
    <w:rsid w:val="007D38D8"/>
    <w:rsid w:val="007D3A14"/>
    <w:rsid w:val="007D3F77"/>
    <w:rsid w:val="007D4AD5"/>
    <w:rsid w:val="007D4FA9"/>
    <w:rsid w:val="007D53E2"/>
    <w:rsid w:val="007D73AD"/>
    <w:rsid w:val="007D776D"/>
    <w:rsid w:val="007D778B"/>
    <w:rsid w:val="007D7B02"/>
    <w:rsid w:val="007E028C"/>
    <w:rsid w:val="007E03DE"/>
    <w:rsid w:val="007E0700"/>
    <w:rsid w:val="007E07D2"/>
    <w:rsid w:val="007E087D"/>
    <w:rsid w:val="007E0A6B"/>
    <w:rsid w:val="007E0CCA"/>
    <w:rsid w:val="007E0FC2"/>
    <w:rsid w:val="007E1488"/>
    <w:rsid w:val="007E1851"/>
    <w:rsid w:val="007E1990"/>
    <w:rsid w:val="007E1B97"/>
    <w:rsid w:val="007E1F12"/>
    <w:rsid w:val="007E234D"/>
    <w:rsid w:val="007E25FF"/>
    <w:rsid w:val="007E263B"/>
    <w:rsid w:val="007E2718"/>
    <w:rsid w:val="007E2A40"/>
    <w:rsid w:val="007E2B08"/>
    <w:rsid w:val="007E2B3A"/>
    <w:rsid w:val="007E2E7D"/>
    <w:rsid w:val="007E3399"/>
    <w:rsid w:val="007E3474"/>
    <w:rsid w:val="007E3A28"/>
    <w:rsid w:val="007E3AD0"/>
    <w:rsid w:val="007E3B78"/>
    <w:rsid w:val="007E3E6A"/>
    <w:rsid w:val="007E3FB9"/>
    <w:rsid w:val="007E417E"/>
    <w:rsid w:val="007E4408"/>
    <w:rsid w:val="007E4ED0"/>
    <w:rsid w:val="007E5027"/>
    <w:rsid w:val="007E55DB"/>
    <w:rsid w:val="007E57E4"/>
    <w:rsid w:val="007E5906"/>
    <w:rsid w:val="007E5D71"/>
    <w:rsid w:val="007E5EA1"/>
    <w:rsid w:val="007E5EDC"/>
    <w:rsid w:val="007E6091"/>
    <w:rsid w:val="007E61A8"/>
    <w:rsid w:val="007E67AC"/>
    <w:rsid w:val="007E6E22"/>
    <w:rsid w:val="007E6FF3"/>
    <w:rsid w:val="007E7344"/>
    <w:rsid w:val="007E7C59"/>
    <w:rsid w:val="007F006B"/>
    <w:rsid w:val="007F009F"/>
    <w:rsid w:val="007F036D"/>
    <w:rsid w:val="007F0463"/>
    <w:rsid w:val="007F0760"/>
    <w:rsid w:val="007F08D5"/>
    <w:rsid w:val="007F0920"/>
    <w:rsid w:val="007F0AAA"/>
    <w:rsid w:val="007F0EC6"/>
    <w:rsid w:val="007F0FD2"/>
    <w:rsid w:val="007F101E"/>
    <w:rsid w:val="007F16B0"/>
    <w:rsid w:val="007F22DD"/>
    <w:rsid w:val="007F2834"/>
    <w:rsid w:val="007F2FEF"/>
    <w:rsid w:val="007F3606"/>
    <w:rsid w:val="007F389F"/>
    <w:rsid w:val="007F3AE2"/>
    <w:rsid w:val="007F3B19"/>
    <w:rsid w:val="007F3FCF"/>
    <w:rsid w:val="007F41F2"/>
    <w:rsid w:val="007F4310"/>
    <w:rsid w:val="007F445C"/>
    <w:rsid w:val="007F46A7"/>
    <w:rsid w:val="007F4C08"/>
    <w:rsid w:val="007F4D78"/>
    <w:rsid w:val="007F4FF4"/>
    <w:rsid w:val="007F52CA"/>
    <w:rsid w:val="007F530B"/>
    <w:rsid w:val="007F5642"/>
    <w:rsid w:val="007F58FD"/>
    <w:rsid w:val="007F59BB"/>
    <w:rsid w:val="007F5C70"/>
    <w:rsid w:val="007F5D13"/>
    <w:rsid w:val="007F6328"/>
    <w:rsid w:val="007F65D6"/>
    <w:rsid w:val="007F6609"/>
    <w:rsid w:val="007F675A"/>
    <w:rsid w:val="007F67C2"/>
    <w:rsid w:val="007F7350"/>
    <w:rsid w:val="007F74EA"/>
    <w:rsid w:val="007F7526"/>
    <w:rsid w:val="007F7F56"/>
    <w:rsid w:val="008000C6"/>
    <w:rsid w:val="008005C8"/>
    <w:rsid w:val="00800847"/>
    <w:rsid w:val="00800C15"/>
    <w:rsid w:val="00800F84"/>
    <w:rsid w:val="00801075"/>
    <w:rsid w:val="008012A5"/>
    <w:rsid w:val="008016B2"/>
    <w:rsid w:val="008020DE"/>
    <w:rsid w:val="00802DE7"/>
    <w:rsid w:val="00802EA9"/>
    <w:rsid w:val="008040A5"/>
    <w:rsid w:val="00804252"/>
    <w:rsid w:val="0080439A"/>
    <w:rsid w:val="008044F3"/>
    <w:rsid w:val="008046E7"/>
    <w:rsid w:val="00804C95"/>
    <w:rsid w:val="00804DF3"/>
    <w:rsid w:val="0080565A"/>
    <w:rsid w:val="0080577F"/>
    <w:rsid w:val="00805977"/>
    <w:rsid w:val="00805D4E"/>
    <w:rsid w:val="00805F9C"/>
    <w:rsid w:val="00806058"/>
    <w:rsid w:val="0080620F"/>
    <w:rsid w:val="008065C4"/>
    <w:rsid w:val="008066FB"/>
    <w:rsid w:val="0080672A"/>
    <w:rsid w:val="008068AF"/>
    <w:rsid w:val="00806E5B"/>
    <w:rsid w:val="00807246"/>
    <w:rsid w:val="008072B1"/>
    <w:rsid w:val="00807D6F"/>
    <w:rsid w:val="0081084B"/>
    <w:rsid w:val="008108BE"/>
    <w:rsid w:val="00810D7B"/>
    <w:rsid w:val="00810EDF"/>
    <w:rsid w:val="00810F37"/>
    <w:rsid w:val="00811004"/>
    <w:rsid w:val="00811138"/>
    <w:rsid w:val="0081142C"/>
    <w:rsid w:val="00811ABC"/>
    <w:rsid w:val="00811D55"/>
    <w:rsid w:val="00812279"/>
    <w:rsid w:val="008124FC"/>
    <w:rsid w:val="008136B6"/>
    <w:rsid w:val="00813708"/>
    <w:rsid w:val="00813CB6"/>
    <w:rsid w:val="00813E5B"/>
    <w:rsid w:val="00814090"/>
    <w:rsid w:val="0081410E"/>
    <w:rsid w:val="008145EC"/>
    <w:rsid w:val="00814646"/>
    <w:rsid w:val="0081484D"/>
    <w:rsid w:val="008150F6"/>
    <w:rsid w:val="008155B0"/>
    <w:rsid w:val="008155BB"/>
    <w:rsid w:val="00815727"/>
    <w:rsid w:val="0081591D"/>
    <w:rsid w:val="00815ED3"/>
    <w:rsid w:val="00815F56"/>
    <w:rsid w:val="00815FF9"/>
    <w:rsid w:val="0081606A"/>
    <w:rsid w:val="0081636D"/>
    <w:rsid w:val="008166F0"/>
    <w:rsid w:val="0081702F"/>
    <w:rsid w:val="00817091"/>
    <w:rsid w:val="0081778D"/>
    <w:rsid w:val="0081779A"/>
    <w:rsid w:val="0082089C"/>
    <w:rsid w:val="0082092D"/>
    <w:rsid w:val="0082156C"/>
    <w:rsid w:val="00821910"/>
    <w:rsid w:val="0082191B"/>
    <w:rsid w:val="008219E6"/>
    <w:rsid w:val="00822022"/>
    <w:rsid w:val="00822106"/>
    <w:rsid w:val="00822CDC"/>
    <w:rsid w:val="00822EEC"/>
    <w:rsid w:val="00822EF8"/>
    <w:rsid w:val="008236BB"/>
    <w:rsid w:val="00823CD0"/>
    <w:rsid w:val="00823D55"/>
    <w:rsid w:val="00823E32"/>
    <w:rsid w:val="00823E4F"/>
    <w:rsid w:val="00823EA3"/>
    <w:rsid w:val="008245D5"/>
    <w:rsid w:val="008245E7"/>
    <w:rsid w:val="00824750"/>
    <w:rsid w:val="008247DF"/>
    <w:rsid w:val="00824DC1"/>
    <w:rsid w:val="00825593"/>
    <w:rsid w:val="0082586B"/>
    <w:rsid w:val="00825CDE"/>
    <w:rsid w:val="008262F1"/>
    <w:rsid w:val="00826C23"/>
    <w:rsid w:val="00826EAB"/>
    <w:rsid w:val="00827114"/>
    <w:rsid w:val="008272A0"/>
    <w:rsid w:val="008272D0"/>
    <w:rsid w:val="008275A5"/>
    <w:rsid w:val="008276AE"/>
    <w:rsid w:val="008277C6"/>
    <w:rsid w:val="008278B6"/>
    <w:rsid w:val="008303F9"/>
    <w:rsid w:val="00830742"/>
    <w:rsid w:val="008308A9"/>
    <w:rsid w:val="00830EAC"/>
    <w:rsid w:val="00830EB4"/>
    <w:rsid w:val="00831120"/>
    <w:rsid w:val="00831354"/>
    <w:rsid w:val="00831381"/>
    <w:rsid w:val="00831382"/>
    <w:rsid w:val="00831910"/>
    <w:rsid w:val="0083196F"/>
    <w:rsid w:val="00831A63"/>
    <w:rsid w:val="00831C60"/>
    <w:rsid w:val="00831EBF"/>
    <w:rsid w:val="008328D0"/>
    <w:rsid w:val="00832BDA"/>
    <w:rsid w:val="008330AF"/>
    <w:rsid w:val="008332D1"/>
    <w:rsid w:val="008338FD"/>
    <w:rsid w:val="00833A82"/>
    <w:rsid w:val="00833FD3"/>
    <w:rsid w:val="0083407F"/>
    <w:rsid w:val="00834149"/>
    <w:rsid w:val="008343A1"/>
    <w:rsid w:val="008344C3"/>
    <w:rsid w:val="00834BE7"/>
    <w:rsid w:val="00834CEA"/>
    <w:rsid w:val="00834CF8"/>
    <w:rsid w:val="00834D1A"/>
    <w:rsid w:val="00835284"/>
    <w:rsid w:val="0083585B"/>
    <w:rsid w:val="00835AF3"/>
    <w:rsid w:val="00835ECB"/>
    <w:rsid w:val="00835F6E"/>
    <w:rsid w:val="0083608D"/>
    <w:rsid w:val="00836131"/>
    <w:rsid w:val="008369BA"/>
    <w:rsid w:val="00836FC4"/>
    <w:rsid w:val="0084029D"/>
    <w:rsid w:val="00840345"/>
    <w:rsid w:val="00840376"/>
    <w:rsid w:val="00840487"/>
    <w:rsid w:val="008404EB"/>
    <w:rsid w:val="008413DC"/>
    <w:rsid w:val="0084257C"/>
    <w:rsid w:val="00842887"/>
    <w:rsid w:val="00842E3E"/>
    <w:rsid w:val="00843091"/>
    <w:rsid w:val="00843503"/>
    <w:rsid w:val="00843CFB"/>
    <w:rsid w:val="0084418B"/>
    <w:rsid w:val="00844622"/>
    <w:rsid w:val="0084463B"/>
    <w:rsid w:val="0084465A"/>
    <w:rsid w:val="00844D4A"/>
    <w:rsid w:val="00844D81"/>
    <w:rsid w:val="00844EE5"/>
    <w:rsid w:val="008456A3"/>
    <w:rsid w:val="00845742"/>
    <w:rsid w:val="0084585D"/>
    <w:rsid w:val="00845BAF"/>
    <w:rsid w:val="00845DAA"/>
    <w:rsid w:val="008462E7"/>
    <w:rsid w:val="008466BE"/>
    <w:rsid w:val="00846707"/>
    <w:rsid w:val="0084694C"/>
    <w:rsid w:val="008474CB"/>
    <w:rsid w:val="008477AB"/>
    <w:rsid w:val="00847F60"/>
    <w:rsid w:val="008501E0"/>
    <w:rsid w:val="00850FAE"/>
    <w:rsid w:val="008515B0"/>
    <w:rsid w:val="0085163C"/>
    <w:rsid w:val="00851EEA"/>
    <w:rsid w:val="00851FC7"/>
    <w:rsid w:val="00852309"/>
    <w:rsid w:val="0085261F"/>
    <w:rsid w:val="00852701"/>
    <w:rsid w:val="00852975"/>
    <w:rsid w:val="00852F77"/>
    <w:rsid w:val="00852FBB"/>
    <w:rsid w:val="008531C0"/>
    <w:rsid w:val="008536BF"/>
    <w:rsid w:val="00854278"/>
    <w:rsid w:val="0085456A"/>
    <w:rsid w:val="0085473E"/>
    <w:rsid w:val="00854F2E"/>
    <w:rsid w:val="00854FD6"/>
    <w:rsid w:val="00855026"/>
    <w:rsid w:val="008551CF"/>
    <w:rsid w:val="008553BB"/>
    <w:rsid w:val="008558C0"/>
    <w:rsid w:val="00855A84"/>
    <w:rsid w:val="00856A41"/>
    <w:rsid w:val="00856DB5"/>
    <w:rsid w:val="008570FA"/>
    <w:rsid w:val="00857548"/>
    <w:rsid w:val="0085785B"/>
    <w:rsid w:val="0085792A"/>
    <w:rsid w:val="00857B0B"/>
    <w:rsid w:val="00857C11"/>
    <w:rsid w:val="00860017"/>
    <w:rsid w:val="00860591"/>
    <w:rsid w:val="00860815"/>
    <w:rsid w:val="008609B7"/>
    <w:rsid w:val="00860C10"/>
    <w:rsid w:val="00860E9E"/>
    <w:rsid w:val="00860FB7"/>
    <w:rsid w:val="00861299"/>
    <w:rsid w:val="00861536"/>
    <w:rsid w:val="00861738"/>
    <w:rsid w:val="00861D54"/>
    <w:rsid w:val="00861F54"/>
    <w:rsid w:val="008620A5"/>
    <w:rsid w:val="0086244A"/>
    <w:rsid w:val="0086270E"/>
    <w:rsid w:val="00862835"/>
    <w:rsid w:val="00862905"/>
    <w:rsid w:val="00862A21"/>
    <w:rsid w:val="00862B75"/>
    <w:rsid w:val="00862C88"/>
    <w:rsid w:val="00862E3E"/>
    <w:rsid w:val="00863231"/>
    <w:rsid w:val="00863423"/>
    <w:rsid w:val="0086344E"/>
    <w:rsid w:val="0086379E"/>
    <w:rsid w:val="00863AB8"/>
    <w:rsid w:val="00864398"/>
    <w:rsid w:val="0086440D"/>
    <w:rsid w:val="0086448F"/>
    <w:rsid w:val="008649AB"/>
    <w:rsid w:val="00864A3D"/>
    <w:rsid w:val="00864A7F"/>
    <w:rsid w:val="00865309"/>
    <w:rsid w:val="0086589C"/>
    <w:rsid w:val="00865D7D"/>
    <w:rsid w:val="00866064"/>
    <w:rsid w:val="00866573"/>
    <w:rsid w:val="008668E6"/>
    <w:rsid w:val="00867B8E"/>
    <w:rsid w:val="008703DD"/>
    <w:rsid w:val="008705DC"/>
    <w:rsid w:val="00870B42"/>
    <w:rsid w:val="00870E80"/>
    <w:rsid w:val="00871081"/>
    <w:rsid w:val="008711EC"/>
    <w:rsid w:val="008712C8"/>
    <w:rsid w:val="00871900"/>
    <w:rsid w:val="00871915"/>
    <w:rsid w:val="00871A6C"/>
    <w:rsid w:val="00871A7A"/>
    <w:rsid w:val="008728EC"/>
    <w:rsid w:val="00872C26"/>
    <w:rsid w:val="00873A79"/>
    <w:rsid w:val="00873C43"/>
    <w:rsid w:val="00873C51"/>
    <w:rsid w:val="008743CA"/>
    <w:rsid w:val="00874527"/>
    <w:rsid w:val="00874601"/>
    <w:rsid w:val="00874677"/>
    <w:rsid w:val="00875DC1"/>
    <w:rsid w:val="00875DE2"/>
    <w:rsid w:val="00875E44"/>
    <w:rsid w:val="00875F44"/>
    <w:rsid w:val="008761C6"/>
    <w:rsid w:val="00876493"/>
    <w:rsid w:val="008764E6"/>
    <w:rsid w:val="00876528"/>
    <w:rsid w:val="00876875"/>
    <w:rsid w:val="00876F43"/>
    <w:rsid w:val="00876FB9"/>
    <w:rsid w:val="00877021"/>
    <w:rsid w:val="00877426"/>
    <w:rsid w:val="00877601"/>
    <w:rsid w:val="00877A65"/>
    <w:rsid w:val="00880173"/>
    <w:rsid w:val="00880317"/>
    <w:rsid w:val="008803EC"/>
    <w:rsid w:val="0088091D"/>
    <w:rsid w:val="008810F5"/>
    <w:rsid w:val="00881178"/>
    <w:rsid w:val="0088136D"/>
    <w:rsid w:val="008826EB"/>
    <w:rsid w:val="0088308A"/>
    <w:rsid w:val="008831F9"/>
    <w:rsid w:val="00883AAD"/>
    <w:rsid w:val="00883EFF"/>
    <w:rsid w:val="0088438F"/>
    <w:rsid w:val="008847C2"/>
    <w:rsid w:val="00884DDC"/>
    <w:rsid w:val="00884FA2"/>
    <w:rsid w:val="00885181"/>
    <w:rsid w:val="00885476"/>
    <w:rsid w:val="00885771"/>
    <w:rsid w:val="00885964"/>
    <w:rsid w:val="00885B12"/>
    <w:rsid w:val="00885B5A"/>
    <w:rsid w:val="00885E7C"/>
    <w:rsid w:val="00885F80"/>
    <w:rsid w:val="008860AE"/>
    <w:rsid w:val="00886496"/>
    <w:rsid w:val="008867CF"/>
    <w:rsid w:val="00886811"/>
    <w:rsid w:val="00886973"/>
    <w:rsid w:val="00886E3D"/>
    <w:rsid w:val="00887CDB"/>
    <w:rsid w:val="00887D3E"/>
    <w:rsid w:val="00887DCF"/>
    <w:rsid w:val="008900E3"/>
    <w:rsid w:val="00890197"/>
    <w:rsid w:val="00890349"/>
    <w:rsid w:val="008905B8"/>
    <w:rsid w:val="008906AE"/>
    <w:rsid w:val="008907A0"/>
    <w:rsid w:val="00890DA9"/>
    <w:rsid w:val="00890FD0"/>
    <w:rsid w:val="00891A25"/>
    <w:rsid w:val="00891B2D"/>
    <w:rsid w:val="0089206C"/>
    <w:rsid w:val="00892764"/>
    <w:rsid w:val="00892A5D"/>
    <w:rsid w:val="00892ECC"/>
    <w:rsid w:val="00893194"/>
    <w:rsid w:val="008937DE"/>
    <w:rsid w:val="00893CB3"/>
    <w:rsid w:val="00893F42"/>
    <w:rsid w:val="00893FD4"/>
    <w:rsid w:val="008944F8"/>
    <w:rsid w:val="008947D9"/>
    <w:rsid w:val="00894B80"/>
    <w:rsid w:val="0089520D"/>
    <w:rsid w:val="00895353"/>
    <w:rsid w:val="00895DFA"/>
    <w:rsid w:val="00895F5B"/>
    <w:rsid w:val="00896019"/>
    <w:rsid w:val="0089688D"/>
    <w:rsid w:val="008969E1"/>
    <w:rsid w:val="00896D19"/>
    <w:rsid w:val="008974E6"/>
    <w:rsid w:val="008977FB"/>
    <w:rsid w:val="00897E11"/>
    <w:rsid w:val="008A00BF"/>
    <w:rsid w:val="008A016C"/>
    <w:rsid w:val="008A0349"/>
    <w:rsid w:val="008A086B"/>
    <w:rsid w:val="008A0D52"/>
    <w:rsid w:val="008A0E57"/>
    <w:rsid w:val="008A0ED3"/>
    <w:rsid w:val="008A1170"/>
    <w:rsid w:val="008A11BA"/>
    <w:rsid w:val="008A12E3"/>
    <w:rsid w:val="008A1322"/>
    <w:rsid w:val="008A1413"/>
    <w:rsid w:val="008A151D"/>
    <w:rsid w:val="008A1B5D"/>
    <w:rsid w:val="008A2073"/>
    <w:rsid w:val="008A2216"/>
    <w:rsid w:val="008A2565"/>
    <w:rsid w:val="008A25FA"/>
    <w:rsid w:val="008A2A57"/>
    <w:rsid w:val="008A30AB"/>
    <w:rsid w:val="008A40D5"/>
    <w:rsid w:val="008A47B5"/>
    <w:rsid w:val="008A4999"/>
    <w:rsid w:val="008A4C60"/>
    <w:rsid w:val="008A4F79"/>
    <w:rsid w:val="008A4FA5"/>
    <w:rsid w:val="008A5670"/>
    <w:rsid w:val="008A5883"/>
    <w:rsid w:val="008A5970"/>
    <w:rsid w:val="008A5B80"/>
    <w:rsid w:val="008A6290"/>
    <w:rsid w:val="008A663E"/>
    <w:rsid w:val="008A680A"/>
    <w:rsid w:val="008A6948"/>
    <w:rsid w:val="008A6A75"/>
    <w:rsid w:val="008A6DB6"/>
    <w:rsid w:val="008A6F5D"/>
    <w:rsid w:val="008A73D2"/>
    <w:rsid w:val="008A7486"/>
    <w:rsid w:val="008A764C"/>
    <w:rsid w:val="008A774D"/>
    <w:rsid w:val="008A7A4F"/>
    <w:rsid w:val="008A7C4A"/>
    <w:rsid w:val="008A7E01"/>
    <w:rsid w:val="008B05B4"/>
    <w:rsid w:val="008B073C"/>
    <w:rsid w:val="008B0BEF"/>
    <w:rsid w:val="008B267C"/>
    <w:rsid w:val="008B27B4"/>
    <w:rsid w:val="008B2A87"/>
    <w:rsid w:val="008B2CD9"/>
    <w:rsid w:val="008B33F6"/>
    <w:rsid w:val="008B3660"/>
    <w:rsid w:val="008B3A8B"/>
    <w:rsid w:val="008B3E08"/>
    <w:rsid w:val="008B44FE"/>
    <w:rsid w:val="008B465F"/>
    <w:rsid w:val="008B484B"/>
    <w:rsid w:val="008B4D93"/>
    <w:rsid w:val="008B4DEF"/>
    <w:rsid w:val="008B5592"/>
    <w:rsid w:val="008B5670"/>
    <w:rsid w:val="008B5944"/>
    <w:rsid w:val="008B5B1F"/>
    <w:rsid w:val="008B6133"/>
    <w:rsid w:val="008B6BA5"/>
    <w:rsid w:val="008B6E60"/>
    <w:rsid w:val="008B705D"/>
    <w:rsid w:val="008B7107"/>
    <w:rsid w:val="008B738D"/>
    <w:rsid w:val="008B75EC"/>
    <w:rsid w:val="008B79D8"/>
    <w:rsid w:val="008C06EF"/>
    <w:rsid w:val="008C11B2"/>
    <w:rsid w:val="008C1241"/>
    <w:rsid w:val="008C1609"/>
    <w:rsid w:val="008C16DC"/>
    <w:rsid w:val="008C1738"/>
    <w:rsid w:val="008C19BB"/>
    <w:rsid w:val="008C211F"/>
    <w:rsid w:val="008C2139"/>
    <w:rsid w:val="008C2629"/>
    <w:rsid w:val="008C27F4"/>
    <w:rsid w:val="008C2F03"/>
    <w:rsid w:val="008C3499"/>
    <w:rsid w:val="008C4264"/>
    <w:rsid w:val="008C45F6"/>
    <w:rsid w:val="008C4804"/>
    <w:rsid w:val="008C4960"/>
    <w:rsid w:val="008C5125"/>
    <w:rsid w:val="008C5233"/>
    <w:rsid w:val="008C532E"/>
    <w:rsid w:val="008C5376"/>
    <w:rsid w:val="008C55A8"/>
    <w:rsid w:val="008C582A"/>
    <w:rsid w:val="008C5A2A"/>
    <w:rsid w:val="008C5C8B"/>
    <w:rsid w:val="008C5F75"/>
    <w:rsid w:val="008C6045"/>
    <w:rsid w:val="008C66E4"/>
    <w:rsid w:val="008C67E7"/>
    <w:rsid w:val="008C6868"/>
    <w:rsid w:val="008C69B1"/>
    <w:rsid w:val="008C6E07"/>
    <w:rsid w:val="008C780F"/>
    <w:rsid w:val="008D0B37"/>
    <w:rsid w:val="008D0EE7"/>
    <w:rsid w:val="008D1340"/>
    <w:rsid w:val="008D17B9"/>
    <w:rsid w:val="008D1B01"/>
    <w:rsid w:val="008D1B1D"/>
    <w:rsid w:val="008D1E9A"/>
    <w:rsid w:val="008D1F0D"/>
    <w:rsid w:val="008D20AF"/>
    <w:rsid w:val="008D20FA"/>
    <w:rsid w:val="008D228A"/>
    <w:rsid w:val="008D28E8"/>
    <w:rsid w:val="008D2999"/>
    <w:rsid w:val="008D2A1B"/>
    <w:rsid w:val="008D2A67"/>
    <w:rsid w:val="008D3429"/>
    <w:rsid w:val="008D363A"/>
    <w:rsid w:val="008D387A"/>
    <w:rsid w:val="008D467A"/>
    <w:rsid w:val="008D4B30"/>
    <w:rsid w:val="008D4DEB"/>
    <w:rsid w:val="008D4FE5"/>
    <w:rsid w:val="008D5552"/>
    <w:rsid w:val="008D5BDB"/>
    <w:rsid w:val="008D5E1D"/>
    <w:rsid w:val="008D6203"/>
    <w:rsid w:val="008D636D"/>
    <w:rsid w:val="008D718E"/>
    <w:rsid w:val="008D7473"/>
    <w:rsid w:val="008D7668"/>
    <w:rsid w:val="008D77C6"/>
    <w:rsid w:val="008D7A5E"/>
    <w:rsid w:val="008D7B0E"/>
    <w:rsid w:val="008D7DB7"/>
    <w:rsid w:val="008E03EB"/>
    <w:rsid w:val="008E060C"/>
    <w:rsid w:val="008E0646"/>
    <w:rsid w:val="008E0787"/>
    <w:rsid w:val="008E081C"/>
    <w:rsid w:val="008E091B"/>
    <w:rsid w:val="008E0B14"/>
    <w:rsid w:val="008E0F79"/>
    <w:rsid w:val="008E0FC5"/>
    <w:rsid w:val="008E1047"/>
    <w:rsid w:val="008E13FA"/>
    <w:rsid w:val="008E14A0"/>
    <w:rsid w:val="008E1EE1"/>
    <w:rsid w:val="008E1F24"/>
    <w:rsid w:val="008E2630"/>
    <w:rsid w:val="008E27B5"/>
    <w:rsid w:val="008E2907"/>
    <w:rsid w:val="008E2A17"/>
    <w:rsid w:val="008E2F45"/>
    <w:rsid w:val="008E33F6"/>
    <w:rsid w:val="008E399A"/>
    <w:rsid w:val="008E3A5F"/>
    <w:rsid w:val="008E3D89"/>
    <w:rsid w:val="008E414E"/>
    <w:rsid w:val="008E4DE9"/>
    <w:rsid w:val="008E506D"/>
    <w:rsid w:val="008E53A1"/>
    <w:rsid w:val="008E5543"/>
    <w:rsid w:val="008E5547"/>
    <w:rsid w:val="008E6F60"/>
    <w:rsid w:val="008E7471"/>
    <w:rsid w:val="008E769C"/>
    <w:rsid w:val="008E7CD5"/>
    <w:rsid w:val="008F003F"/>
    <w:rsid w:val="008F064B"/>
    <w:rsid w:val="008F0BB6"/>
    <w:rsid w:val="008F0CB8"/>
    <w:rsid w:val="008F0D27"/>
    <w:rsid w:val="008F1572"/>
    <w:rsid w:val="008F175C"/>
    <w:rsid w:val="008F17C6"/>
    <w:rsid w:val="008F1964"/>
    <w:rsid w:val="008F1C56"/>
    <w:rsid w:val="008F240C"/>
    <w:rsid w:val="008F251B"/>
    <w:rsid w:val="008F2946"/>
    <w:rsid w:val="008F2950"/>
    <w:rsid w:val="008F2FBC"/>
    <w:rsid w:val="008F321B"/>
    <w:rsid w:val="008F3B9C"/>
    <w:rsid w:val="008F3DB2"/>
    <w:rsid w:val="008F42D2"/>
    <w:rsid w:val="008F4532"/>
    <w:rsid w:val="008F48E6"/>
    <w:rsid w:val="008F4A6B"/>
    <w:rsid w:val="008F5551"/>
    <w:rsid w:val="008F5C3C"/>
    <w:rsid w:val="008F5CA2"/>
    <w:rsid w:val="008F5D38"/>
    <w:rsid w:val="008F65D0"/>
    <w:rsid w:val="008F6AB0"/>
    <w:rsid w:val="00900105"/>
    <w:rsid w:val="00900255"/>
    <w:rsid w:val="00900390"/>
    <w:rsid w:val="0090040E"/>
    <w:rsid w:val="0090094A"/>
    <w:rsid w:val="0090098A"/>
    <w:rsid w:val="00900ABE"/>
    <w:rsid w:val="00900B8A"/>
    <w:rsid w:val="00900F8A"/>
    <w:rsid w:val="009010DA"/>
    <w:rsid w:val="009016A8"/>
    <w:rsid w:val="00901986"/>
    <w:rsid w:val="00902A23"/>
    <w:rsid w:val="009031C9"/>
    <w:rsid w:val="009031F6"/>
    <w:rsid w:val="0090327E"/>
    <w:rsid w:val="00903892"/>
    <w:rsid w:val="00903B77"/>
    <w:rsid w:val="009040C6"/>
    <w:rsid w:val="009041B6"/>
    <w:rsid w:val="00904469"/>
    <w:rsid w:val="009045A8"/>
    <w:rsid w:val="009045D6"/>
    <w:rsid w:val="009048E6"/>
    <w:rsid w:val="00904A04"/>
    <w:rsid w:val="00904A4D"/>
    <w:rsid w:val="00904E57"/>
    <w:rsid w:val="00905041"/>
    <w:rsid w:val="009051CD"/>
    <w:rsid w:val="009053D8"/>
    <w:rsid w:val="00905C73"/>
    <w:rsid w:val="00905E8D"/>
    <w:rsid w:val="009060C4"/>
    <w:rsid w:val="009061E5"/>
    <w:rsid w:val="009062C2"/>
    <w:rsid w:val="009062D8"/>
    <w:rsid w:val="00906692"/>
    <w:rsid w:val="009067D9"/>
    <w:rsid w:val="00906B01"/>
    <w:rsid w:val="00906D52"/>
    <w:rsid w:val="009071C2"/>
    <w:rsid w:val="0090747C"/>
    <w:rsid w:val="009076DE"/>
    <w:rsid w:val="0090776F"/>
    <w:rsid w:val="0090794D"/>
    <w:rsid w:val="009079E8"/>
    <w:rsid w:val="00907C3E"/>
    <w:rsid w:val="00907C6D"/>
    <w:rsid w:val="00907DDA"/>
    <w:rsid w:val="00910296"/>
    <w:rsid w:val="009119E3"/>
    <w:rsid w:val="00911EF1"/>
    <w:rsid w:val="00912B98"/>
    <w:rsid w:val="00913812"/>
    <w:rsid w:val="00913AF7"/>
    <w:rsid w:val="00913CBF"/>
    <w:rsid w:val="00913DBC"/>
    <w:rsid w:val="00914185"/>
    <w:rsid w:val="009141F2"/>
    <w:rsid w:val="009143F8"/>
    <w:rsid w:val="009145D3"/>
    <w:rsid w:val="00915469"/>
    <w:rsid w:val="0091558F"/>
    <w:rsid w:val="00915956"/>
    <w:rsid w:val="00915E53"/>
    <w:rsid w:val="00916076"/>
    <w:rsid w:val="009163EA"/>
    <w:rsid w:val="00916531"/>
    <w:rsid w:val="009168C1"/>
    <w:rsid w:val="00916B0A"/>
    <w:rsid w:val="00916B69"/>
    <w:rsid w:val="00917357"/>
    <w:rsid w:val="009178C8"/>
    <w:rsid w:val="00917DDB"/>
    <w:rsid w:val="00917E87"/>
    <w:rsid w:val="00920423"/>
    <w:rsid w:val="00920581"/>
    <w:rsid w:val="00920A35"/>
    <w:rsid w:val="00920F64"/>
    <w:rsid w:val="009211F9"/>
    <w:rsid w:val="009212C7"/>
    <w:rsid w:val="009212D0"/>
    <w:rsid w:val="00921370"/>
    <w:rsid w:val="0092154C"/>
    <w:rsid w:val="009217AF"/>
    <w:rsid w:val="0092187F"/>
    <w:rsid w:val="00921B76"/>
    <w:rsid w:val="00921CEA"/>
    <w:rsid w:val="00921DD0"/>
    <w:rsid w:val="00922165"/>
    <w:rsid w:val="0092222F"/>
    <w:rsid w:val="00922EAF"/>
    <w:rsid w:val="00922FA8"/>
    <w:rsid w:val="00922FF6"/>
    <w:rsid w:val="00923938"/>
    <w:rsid w:val="0092393C"/>
    <w:rsid w:val="0092398A"/>
    <w:rsid w:val="00923E1E"/>
    <w:rsid w:val="009241AF"/>
    <w:rsid w:val="0092428D"/>
    <w:rsid w:val="009242D2"/>
    <w:rsid w:val="009244EE"/>
    <w:rsid w:val="00924FA8"/>
    <w:rsid w:val="0092574B"/>
    <w:rsid w:val="009258B0"/>
    <w:rsid w:val="00925B26"/>
    <w:rsid w:val="00926AE8"/>
    <w:rsid w:val="00926D6D"/>
    <w:rsid w:val="009270FB"/>
    <w:rsid w:val="00927520"/>
    <w:rsid w:val="00927B74"/>
    <w:rsid w:val="00927C0C"/>
    <w:rsid w:val="009300E9"/>
    <w:rsid w:val="0093011C"/>
    <w:rsid w:val="009319F6"/>
    <w:rsid w:val="00931F24"/>
    <w:rsid w:val="00932255"/>
    <w:rsid w:val="009329A0"/>
    <w:rsid w:val="00932EE1"/>
    <w:rsid w:val="0093321A"/>
    <w:rsid w:val="009333A8"/>
    <w:rsid w:val="009338D8"/>
    <w:rsid w:val="009338E7"/>
    <w:rsid w:val="0093401D"/>
    <w:rsid w:val="009341BB"/>
    <w:rsid w:val="009346A0"/>
    <w:rsid w:val="009348E6"/>
    <w:rsid w:val="00934C85"/>
    <w:rsid w:val="00934D8D"/>
    <w:rsid w:val="00934F9F"/>
    <w:rsid w:val="009351FD"/>
    <w:rsid w:val="009353CA"/>
    <w:rsid w:val="00935652"/>
    <w:rsid w:val="00935822"/>
    <w:rsid w:val="00935B45"/>
    <w:rsid w:val="00936196"/>
    <w:rsid w:val="00936776"/>
    <w:rsid w:val="00936869"/>
    <w:rsid w:val="00936C25"/>
    <w:rsid w:val="00936C99"/>
    <w:rsid w:val="00936CA5"/>
    <w:rsid w:val="00936E2C"/>
    <w:rsid w:val="00936FAE"/>
    <w:rsid w:val="009371F5"/>
    <w:rsid w:val="0093786E"/>
    <w:rsid w:val="009378FA"/>
    <w:rsid w:val="00937A92"/>
    <w:rsid w:val="00937BD1"/>
    <w:rsid w:val="009401A5"/>
    <w:rsid w:val="00941234"/>
    <w:rsid w:val="00941651"/>
    <w:rsid w:val="00941A90"/>
    <w:rsid w:val="00942334"/>
    <w:rsid w:val="00942838"/>
    <w:rsid w:val="009428BF"/>
    <w:rsid w:val="00942E8E"/>
    <w:rsid w:val="009434EA"/>
    <w:rsid w:val="009437FA"/>
    <w:rsid w:val="00943B6C"/>
    <w:rsid w:val="00943C98"/>
    <w:rsid w:val="0094410C"/>
    <w:rsid w:val="0094448A"/>
    <w:rsid w:val="0094452B"/>
    <w:rsid w:val="00944BCB"/>
    <w:rsid w:val="00944CA1"/>
    <w:rsid w:val="009458D4"/>
    <w:rsid w:val="0094595C"/>
    <w:rsid w:val="00946114"/>
    <w:rsid w:val="00946142"/>
    <w:rsid w:val="009469C5"/>
    <w:rsid w:val="00946B18"/>
    <w:rsid w:val="00946CA3"/>
    <w:rsid w:val="009474E0"/>
    <w:rsid w:val="00947864"/>
    <w:rsid w:val="00947CE6"/>
    <w:rsid w:val="00947D54"/>
    <w:rsid w:val="00947E82"/>
    <w:rsid w:val="00947FC2"/>
    <w:rsid w:val="00950189"/>
    <w:rsid w:val="00950825"/>
    <w:rsid w:val="00950C27"/>
    <w:rsid w:val="009510A5"/>
    <w:rsid w:val="0095123B"/>
    <w:rsid w:val="0095149C"/>
    <w:rsid w:val="00951801"/>
    <w:rsid w:val="00951E92"/>
    <w:rsid w:val="0095213D"/>
    <w:rsid w:val="00952D06"/>
    <w:rsid w:val="00953123"/>
    <w:rsid w:val="00953333"/>
    <w:rsid w:val="009535FC"/>
    <w:rsid w:val="00953634"/>
    <w:rsid w:val="009536FF"/>
    <w:rsid w:val="00953751"/>
    <w:rsid w:val="00953CE5"/>
    <w:rsid w:val="00953D8D"/>
    <w:rsid w:val="00954032"/>
    <w:rsid w:val="009545C2"/>
    <w:rsid w:val="00954A1C"/>
    <w:rsid w:val="00954D77"/>
    <w:rsid w:val="00954F64"/>
    <w:rsid w:val="00955178"/>
    <w:rsid w:val="0095520A"/>
    <w:rsid w:val="009563C2"/>
    <w:rsid w:val="00956651"/>
    <w:rsid w:val="009569D2"/>
    <w:rsid w:val="00956E20"/>
    <w:rsid w:val="00956FCE"/>
    <w:rsid w:val="00957BB8"/>
    <w:rsid w:val="00957D83"/>
    <w:rsid w:val="00957E58"/>
    <w:rsid w:val="00957FAD"/>
    <w:rsid w:val="00960BE6"/>
    <w:rsid w:val="00960C70"/>
    <w:rsid w:val="00960DEF"/>
    <w:rsid w:val="0096167D"/>
    <w:rsid w:val="00961A79"/>
    <w:rsid w:val="00961D9C"/>
    <w:rsid w:val="00962452"/>
    <w:rsid w:val="00962726"/>
    <w:rsid w:val="009628CC"/>
    <w:rsid w:val="00962F0E"/>
    <w:rsid w:val="00962FC4"/>
    <w:rsid w:val="0096365D"/>
    <w:rsid w:val="0096398A"/>
    <w:rsid w:val="00963A68"/>
    <w:rsid w:val="009641D7"/>
    <w:rsid w:val="0096454D"/>
    <w:rsid w:val="009652A6"/>
    <w:rsid w:val="00965D03"/>
    <w:rsid w:val="00965DF2"/>
    <w:rsid w:val="00966059"/>
    <w:rsid w:val="00966169"/>
    <w:rsid w:val="00966A47"/>
    <w:rsid w:val="00966FC6"/>
    <w:rsid w:val="0096750B"/>
    <w:rsid w:val="0096753D"/>
    <w:rsid w:val="00967AF0"/>
    <w:rsid w:val="00970178"/>
    <w:rsid w:val="009706CC"/>
    <w:rsid w:val="00970B57"/>
    <w:rsid w:val="00970DCB"/>
    <w:rsid w:val="0097123D"/>
    <w:rsid w:val="00971D5F"/>
    <w:rsid w:val="00971DFB"/>
    <w:rsid w:val="00972624"/>
    <w:rsid w:val="00972AA1"/>
    <w:rsid w:val="0097304C"/>
    <w:rsid w:val="00973171"/>
    <w:rsid w:val="0097324C"/>
    <w:rsid w:val="0097352E"/>
    <w:rsid w:val="0097372F"/>
    <w:rsid w:val="009739BF"/>
    <w:rsid w:val="0097472F"/>
    <w:rsid w:val="00974995"/>
    <w:rsid w:val="00974C4A"/>
    <w:rsid w:val="00974E5E"/>
    <w:rsid w:val="00975335"/>
    <w:rsid w:val="009755FD"/>
    <w:rsid w:val="00975763"/>
    <w:rsid w:val="009761BC"/>
    <w:rsid w:val="00976C4E"/>
    <w:rsid w:val="0097737A"/>
    <w:rsid w:val="009775E5"/>
    <w:rsid w:val="0097768F"/>
    <w:rsid w:val="0097775C"/>
    <w:rsid w:val="00977768"/>
    <w:rsid w:val="00977A58"/>
    <w:rsid w:val="00977FA0"/>
    <w:rsid w:val="0098069D"/>
    <w:rsid w:val="009808AC"/>
    <w:rsid w:val="00981425"/>
    <w:rsid w:val="009815E7"/>
    <w:rsid w:val="009816CC"/>
    <w:rsid w:val="00981B26"/>
    <w:rsid w:val="00981D2D"/>
    <w:rsid w:val="00981E69"/>
    <w:rsid w:val="009824B5"/>
    <w:rsid w:val="00982811"/>
    <w:rsid w:val="009832F9"/>
    <w:rsid w:val="00983416"/>
    <w:rsid w:val="00983733"/>
    <w:rsid w:val="00983AF9"/>
    <w:rsid w:val="00984201"/>
    <w:rsid w:val="009847BB"/>
    <w:rsid w:val="00984A8C"/>
    <w:rsid w:val="00984D90"/>
    <w:rsid w:val="00985500"/>
    <w:rsid w:val="009856A5"/>
    <w:rsid w:val="0098580C"/>
    <w:rsid w:val="00985A08"/>
    <w:rsid w:val="00985E45"/>
    <w:rsid w:val="00985EC6"/>
    <w:rsid w:val="0098613C"/>
    <w:rsid w:val="009861AE"/>
    <w:rsid w:val="00986254"/>
    <w:rsid w:val="0098646F"/>
    <w:rsid w:val="00986A73"/>
    <w:rsid w:val="00986D2F"/>
    <w:rsid w:val="00986E27"/>
    <w:rsid w:val="00986E6A"/>
    <w:rsid w:val="009871A1"/>
    <w:rsid w:val="009875EF"/>
    <w:rsid w:val="009876D7"/>
    <w:rsid w:val="009876F1"/>
    <w:rsid w:val="00987A96"/>
    <w:rsid w:val="00987C16"/>
    <w:rsid w:val="00987C2F"/>
    <w:rsid w:val="00987F5B"/>
    <w:rsid w:val="00990014"/>
    <w:rsid w:val="0099021B"/>
    <w:rsid w:val="009903D6"/>
    <w:rsid w:val="00990EA0"/>
    <w:rsid w:val="00991158"/>
    <w:rsid w:val="0099198D"/>
    <w:rsid w:val="00991CE0"/>
    <w:rsid w:val="00991F91"/>
    <w:rsid w:val="00992F1D"/>
    <w:rsid w:val="00992FBD"/>
    <w:rsid w:val="00993427"/>
    <w:rsid w:val="009935D4"/>
    <w:rsid w:val="009936AF"/>
    <w:rsid w:val="00993828"/>
    <w:rsid w:val="00993966"/>
    <w:rsid w:val="00994157"/>
    <w:rsid w:val="0099441A"/>
    <w:rsid w:val="009951E4"/>
    <w:rsid w:val="009952DC"/>
    <w:rsid w:val="00995441"/>
    <w:rsid w:val="0099556B"/>
    <w:rsid w:val="00995B4F"/>
    <w:rsid w:val="009962FE"/>
    <w:rsid w:val="00996585"/>
    <w:rsid w:val="009966FE"/>
    <w:rsid w:val="00996B8E"/>
    <w:rsid w:val="009976DF"/>
    <w:rsid w:val="00997941"/>
    <w:rsid w:val="0099794D"/>
    <w:rsid w:val="00997B28"/>
    <w:rsid w:val="00997CAA"/>
    <w:rsid w:val="00997FA9"/>
    <w:rsid w:val="009A0896"/>
    <w:rsid w:val="009A0B0E"/>
    <w:rsid w:val="009A0D59"/>
    <w:rsid w:val="009A1B4B"/>
    <w:rsid w:val="009A1B70"/>
    <w:rsid w:val="009A26F0"/>
    <w:rsid w:val="009A2DD0"/>
    <w:rsid w:val="009A34B7"/>
    <w:rsid w:val="009A366B"/>
    <w:rsid w:val="009A36A3"/>
    <w:rsid w:val="009A378C"/>
    <w:rsid w:val="009A4347"/>
    <w:rsid w:val="009A4AC3"/>
    <w:rsid w:val="009A5144"/>
    <w:rsid w:val="009A57C2"/>
    <w:rsid w:val="009A5869"/>
    <w:rsid w:val="009A5972"/>
    <w:rsid w:val="009A5AB4"/>
    <w:rsid w:val="009A5E8F"/>
    <w:rsid w:val="009A5ED9"/>
    <w:rsid w:val="009A613C"/>
    <w:rsid w:val="009A6709"/>
    <w:rsid w:val="009A6E51"/>
    <w:rsid w:val="009A6E80"/>
    <w:rsid w:val="009A78A1"/>
    <w:rsid w:val="009A7AC0"/>
    <w:rsid w:val="009A7CFE"/>
    <w:rsid w:val="009A7D7E"/>
    <w:rsid w:val="009B012F"/>
    <w:rsid w:val="009B0503"/>
    <w:rsid w:val="009B0BA5"/>
    <w:rsid w:val="009B0BD1"/>
    <w:rsid w:val="009B0D61"/>
    <w:rsid w:val="009B1186"/>
    <w:rsid w:val="009B1208"/>
    <w:rsid w:val="009B1366"/>
    <w:rsid w:val="009B1395"/>
    <w:rsid w:val="009B1D5C"/>
    <w:rsid w:val="009B2279"/>
    <w:rsid w:val="009B2D2A"/>
    <w:rsid w:val="009B2D3B"/>
    <w:rsid w:val="009B3028"/>
    <w:rsid w:val="009B363A"/>
    <w:rsid w:val="009B3D7E"/>
    <w:rsid w:val="009B41AF"/>
    <w:rsid w:val="009B445A"/>
    <w:rsid w:val="009B4E43"/>
    <w:rsid w:val="009B53E2"/>
    <w:rsid w:val="009B5901"/>
    <w:rsid w:val="009B5A75"/>
    <w:rsid w:val="009B5CF6"/>
    <w:rsid w:val="009B5DEF"/>
    <w:rsid w:val="009B66C2"/>
    <w:rsid w:val="009B7215"/>
    <w:rsid w:val="009B7520"/>
    <w:rsid w:val="009B7814"/>
    <w:rsid w:val="009B7C3C"/>
    <w:rsid w:val="009B7DAA"/>
    <w:rsid w:val="009C0230"/>
    <w:rsid w:val="009C0237"/>
    <w:rsid w:val="009C0482"/>
    <w:rsid w:val="009C0632"/>
    <w:rsid w:val="009C06E9"/>
    <w:rsid w:val="009C09EA"/>
    <w:rsid w:val="009C0F09"/>
    <w:rsid w:val="009C14DA"/>
    <w:rsid w:val="009C1771"/>
    <w:rsid w:val="009C1AC1"/>
    <w:rsid w:val="009C1B59"/>
    <w:rsid w:val="009C1B89"/>
    <w:rsid w:val="009C1DD2"/>
    <w:rsid w:val="009C26D8"/>
    <w:rsid w:val="009C2754"/>
    <w:rsid w:val="009C2821"/>
    <w:rsid w:val="009C2B59"/>
    <w:rsid w:val="009C2BF4"/>
    <w:rsid w:val="009C3237"/>
    <w:rsid w:val="009C3254"/>
    <w:rsid w:val="009C3281"/>
    <w:rsid w:val="009C32E6"/>
    <w:rsid w:val="009C3341"/>
    <w:rsid w:val="009C387B"/>
    <w:rsid w:val="009C3E94"/>
    <w:rsid w:val="009C5DF0"/>
    <w:rsid w:val="009C5F54"/>
    <w:rsid w:val="009C60E4"/>
    <w:rsid w:val="009C654A"/>
    <w:rsid w:val="009C68FE"/>
    <w:rsid w:val="009C7AB6"/>
    <w:rsid w:val="009C7B58"/>
    <w:rsid w:val="009C7F82"/>
    <w:rsid w:val="009D017B"/>
    <w:rsid w:val="009D0918"/>
    <w:rsid w:val="009D0A71"/>
    <w:rsid w:val="009D0D74"/>
    <w:rsid w:val="009D116D"/>
    <w:rsid w:val="009D13B3"/>
    <w:rsid w:val="009D1817"/>
    <w:rsid w:val="009D18AE"/>
    <w:rsid w:val="009D1C79"/>
    <w:rsid w:val="009D1DDF"/>
    <w:rsid w:val="009D26F8"/>
    <w:rsid w:val="009D33DC"/>
    <w:rsid w:val="009D3915"/>
    <w:rsid w:val="009D40D4"/>
    <w:rsid w:val="009D423F"/>
    <w:rsid w:val="009D4565"/>
    <w:rsid w:val="009D4868"/>
    <w:rsid w:val="009D48E2"/>
    <w:rsid w:val="009D4BB7"/>
    <w:rsid w:val="009D54B4"/>
    <w:rsid w:val="009D55D6"/>
    <w:rsid w:val="009D57F1"/>
    <w:rsid w:val="009D5DDF"/>
    <w:rsid w:val="009D6123"/>
    <w:rsid w:val="009D6130"/>
    <w:rsid w:val="009D6256"/>
    <w:rsid w:val="009D6414"/>
    <w:rsid w:val="009D68EF"/>
    <w:rsid w:val="009D69A0"/>
    <w:rsid w:val="009D6A91"/>
    <w:rsid w:val="009D6D3C"/>
    <w:rsid w:val="009D6DAB"/>
    <w:rsid w:val="009D6DF3"/>
    <w:rsid w:val="009D72A6"/>
    <w:rsid w:val="009D732C"/>
    <w:rsid w:val="009D7397"/>
    <w:rsid w:val="009D7435"/>
    <w:rsid w:val="009D7AA7"/>
    <w:rsid w:val="009D7ED3"/>
    <w:rsid w:val="009D7EDC"/>
    <w:rsid w:val="009E04F2"/>
    <w:rsid w:val="009E0A06"/>
    <w:rsid w:val="009E0A73"/>
    <w:rsid w:val="009E0B91"/>
    <w:rsid w:val="009E0C37"/>
    <w:rsid w:val="009E109A"/>
    <w:rsid w:val="009E17D4"/>
    <w:rsid w:val="009E1803"/>
    <w:rsid w:val="009E1FF8"/>
    <w:rsid w:val="009E20AF"/>
    <w:rsid w:val="009E247B"/>
    <w:rsid w:val="009E281E"/>
    <w:rsid w:val="009E2977"/>
    <w:rsid w:val="009E2C35"/>
    <w:rsid w:val="009E2ECE"/>
    <w:rsid w:val="009E310E"/>
    <w:rsid w:val="009E3274"/>
    <w:rsid w:val="009E384C"/>
    <w:rsid w:val="009E38A5"/>
    <w:rsid w:val="009E3D2C"/>
    <w:rsid w:val="009E3E91"/>
    <w:rsid w:val="009E45BD"/>
    <w:rsid w:val="009E47BF"/>
    <w:rsid w:val="009E4A4A"/>
    <w:rsid w:val="009E4C56"/>
    <w:rsid w:val="009E4FCC"/>
    <w:rsid w:val="009E51EE"/>
    <w:rsid w:val="009E5336"/>
    <w:rsid w:val="009E5603"/>
    <w:rsid w:val="009E5989"/>
    <w:rsid w:val="009E5CD5"/>
    <w:rsid w:val="009E5D4E"/>
    <w:rsid w:val="009E5DCE"/>
    <w:rsid w:val="009E61E8"/>
    <w:rsid w:val="009E6975"/>
    <w:rsid w:val="009E76FD"/>
    <w:rsid w:val="009E7B73"/>
    <w:rsid w:val="009E7BBE"/>
    <w:rsid w:val="009F005B"/>
    <w:rsid w:val="009F0476"/>
    <w:rsid w:val="009F0735"/>
    <w:rsid w:val="009F0753"/>
    <w:rsid w:val="009F075D"/>
    <w:rsid w:val="009F10D4"/>
    <w:rsid w:val="009F1343"/>
    <w:rsid w:val="009F1897"/>
    <w:rsid w:val="009F1B85"/>
    <w:rsid w:val="009F222F"/>
    <w:rsid w:val="009F250F"/>
    <w:rsid w:val="009F274C"/>
    <w:rsid w:val="009F28CE"/>
    <w:rsid w:val="009F2C67"/>
    <w:rsid w:val="009F30CE"/>
    <w:rsid w:val="009F32D4"/>
    <w:rsid w:val="009F32E4"/>
    <w:rsid w:val="009F391A"/>
    <w:rsid w:val="009F3A53"/>
    <w:rsid w:val="009F3EB5"/>
    <w:rsid w:val="009F411B"/>
    <w:rsid w:val="009F41AB"/>
    <w:rsid w:val="009F452D"/>
    <w:rsid w:val="009F4DE3"/>
    <w:rsid w:val="009F65F5"/>
    <w:rsid w:val="009F6803"/>
    <w:rsid w:val="009F681C"/>
    <w:rsid w:val="009F6A75"/>
    <w:rsid w:val="009F6E5E"/>
    <w:rsid w:val="009F6F13"/>
    <w:rsid w:val="009F72FA"/>
    <w:rsid w:val="009F7587"/>
    <w:rsid w:val="009F76BF"/>
    <w:rsid w:val="009F7949"/>
    <w:rsid w:val="00A005EC"/>
    <w:rsid w:val="00A00B3B"/>
    <w:rsid w:val="00A00B92"/>
    <w:rsid w:val="00A00D90"/>
    <w:rsid w:val="00A016FB"/>
    <w:rsid w:val="00A01B1C"/>
    <w:rsid w:val="00A01E96"/>
    <w:rsid w:val="00A01F55"/>
    <w:rsid w:val="00A02185"/>
    <w:rsid w:val="00A021CA"/>
    <w:rsid w:val="00A028D5"/>
    <w:rsid w:val="00A03171"/>
    <w:rsid w:val="00A031C7"/>
    <w:rsid w:val="00A031F9"/>
    <w:rsid w:val="00A0327F"/>
    <w:rsid w:val="00A0337F"/>
    <w:rsid w:val="00A037C1"/>
    <w:rsid w:val="00A037F9"/>
    <w:rsid w:val="00A0391B"/>
    <w:rsid w:val="00A04DD6"/>
    <w:rsid w:val="00A055B6"/>
    <w:rsid w:val="00A055BF"/>
    <w:rsid w:val="00A05954"/>
    <w:rsid w:val="00A05EF6"/>
    <w:rsid w:val="00A06104"/>
    <w:rsid w:val="00A0688A"/>
    <w:rsid w:val="00A06A68"/>
    <w:rsid w:val="00A06B51"/>
    <w:rsid w:val="00A06CD8"/>
    <w:rsid w:val="00A071D0"/>
    <w:rsid w:val="00A10E32"/>
    <w:rsid w:val="00A110FA"/>
    <w:rsid w:val="00A1111F"/>
    <w:rsid w:val="00A11832"/>
    <w:rsid w:val="00A11CB0"/>
    <w:rsid w:val="00A11E92"/>
    <w:rsid w:val="00A12589"/>
    <w:rsid w:val="00A12E01"/>
    <w:rsid w:val="00A12F89"/>
    <w:rsid w:val="00A1304E"/>
    <w:rsid w:val="00A1305E"/>
    <w:rsid w:val="00A1440F"/>
    <w:rsid w:val="00A14CD5"/>
    <w:rsid w:val="00A1530F"/>
    <w:rsid w:val="00A15856"/>
    <w:rsid w:val="00A15DE0"/>
    <w:rsid w:val="00A16078"/>
    <w:rsid w:val="00A166D8"/>
    <w:rsid w:val="00A17662"/>
    <w:rsid w:val="00A179C3"/>
    <w:rsid w:val="00A17C34"/>
    <w:rsid w:val="00A20096"/>
    <w:rsid w:val="00A202AC"/>
    <w:rsid w:val="00A2056B"/>
    <w:rsid w:val="00A2088C"/>
    <w:rsid w:val="00A20953"/>
    <w:rsid w:val="00A20B11"/>
    <w:rsid w:val="00A20B4B"/>
    <w:rsid w:val="00A20DDD"/>
    <w:rsid w:val="00A21633"/>
    <w:rsid w:val="00A219C1"/>
    <w:rsid w:val="00A21AB6"/>
    <w:rsid w:val="00A21E01"/>
    <w:rsid w:val="00A22AD4"/>
    <w:rsid w:val="00A22D6F"/>
    <w:rsid w:val="00A22DE4"/>
    <w:rsid w:val="00A22F95"/>
    <w:rsid w:val="00A23052"/>
    <w:rsid w:val="00A2387F"/>
    <w:rsid w:val="00A2391A"/>
    <w:rsid w:val="00A23C07"/>
    <w:rsid w:val="00A23F18"/>
    <w:rsid w:val="00A2428A"/>
    <w:rsid w:val="00A24408"/>
    <w:rsid w:val="00A245F1"/>
    <w:rsid w:val="00A24693"/>
    <w:rsid w:val="00A24E04"/>
    <w:rsid w:val="00A250D7"/>
    <w:rsid w:val="00A2513D"/>
    <w:rsid w:val="00A252C9"/>
    <w:rsid w:val="00A253D7"/>
    <w:rsid w:val="00A255E1"/>
    <w:rsid w:val="00A2572D"/>
    <w:rsid w:val="00A257A3"/>
    <w:rsid w:val="00A25B22"/>
    <w:rsid w:val="00A262BA"/>
    <w:rsid w:val="00A2683C"/>
    <w:rsid w:val="00A2687C"/>
    <w:rsid w:val="00A26E33"/>
    <w:rsid w:val="00A26E7A"/>
    <w:rsid w:val="00A2703C"/>
    <w:rsid w:val="00A27851"/>
    <w:rsid w:val="00A304E1"/>
    <w:rsid w:val="00A307B8"/>
    <w:rsid w:val="00A308A8"/>
    <w:rsid w:val="00A3105D"/>
    <w:rsid w:val="00A310C2"/>
    <w:rsid w:val="00A318AD"/>
    <w:rsid w:val="00A31A8D"/>
    <w:rsid w:val="00A31CA8"/>
    <w:rsid w:val="00A31F0B"/>
    <w:rsid w:val="00A32462"/>
    <w:rsid w:val="00A3337A"/>
    <w:rsid w:val="00A33565"/>
    <w:rsid w:val="00A338AD"/>
    <w:rsid w:val="00A338F4"/>
    <w:rsid w:val="00A33C47"/>
    <w:rsid w:val="00A3417B"/>
    <w:rsid w:val="00A3461E"/>
    <w:rsid w:val="00A34B2E"/>
    <w:rsid w:val="00A34B83"/>
    <w:rsid w:val="00A34DB3"/>
    <w:rsid w:val="00A34E4E"/>
    <w:rsid w:val="00A34FD4"/>
    <w:rsid w:val="00A3596D"/>
    <w:rsid w:val="00A35AD0"/>
    <w:rsid w:val="00A35EC8"/>
    <w:rsid w:val="00A367A9"/>
    <w:rsid w:val="00A3698E"/>
    <w:rsid w:val="00A371B3"/>
    <w:rsid w:val="00A373D0"/>
    <w:rsid w:val="00A37452"/>
    <w:rsid w:val="00A3776D"/>
    <w:rsid w:val="00A37CE6"/>
    <w:rsid w:val="00A40065"/>
    <w:rsid w:val="00A4050C"/>
    <w:rsid w:val="00A40B04"/>
    <w:rsid w:val="00A40F14"/>
    <w:rsid w:val="00A410E4"/>
    <w:rsid w:val="00A41686"/>
    <w:rsid w:val="00A419F2"/>
    <w:rsid w:val="00A41B14"/>
    <w:rsid w:val="00A41D5B"/>
    <w:rsid w:val="00A41F68"/>
    <w:rsid w:val="00A420B6"/>
    <w:rsid w:val="00A420F3"/>
    <w:rsid w:val="00A42F34"/>
    <w:rsid w:val="00A42FC5"/>
    <w:rsid w:val="00A43801"/>
    <w:rsid w:val="00A43B0B"/>
    <w:rsid w:val="00A442AE"/>
    <w:rsid w:val="00A44795"/>
    <w:rsid w:val="00A44802"/>
    <w:rsid w:val="00A454C9"/>
    <w:rsid w:val="00A4561C"/>
    <w:rsid w:val="00A45629"/>
    <w:rsid w:val="00A4562C"/>
    <w:rsid w:val="00A46022"/>
    <w:rsid w:val="00A4612F"/>
    <w:rsid w:val="00A46296"/>
    <w:rsid w:val="00A465FF"/>
    <w:rsid w:val="00A46A38"/>
    <w:rsid w:val="00A46B4E"/>
    <w:rsid w:val="00A46F1D"/>
    <w:rsid w:val="00A46F57"/>
    <w:rsid w:val="00A472F9"/>
    <w:rsid w:val="00A479EE"/>
    <w:rsid w:val="00A47AF7"/>
    <w:rsid w:val="00A47DDD"/>
    <w:rsid w:val="00A508E9"/>
    <w:rsid w:val="00A51409"/>
    <w:rsid w:val="00A5175A"/>
    <w:rsid w:val="00A51861"/>
    <w:rsid w:val="00A51A47"/>
    <w:rsid w:val="00A51B81"/>
    <w:rsid w:val="00A51B8D"/>
    <w:rsid w:val="00A520AB"/>
    <w:rsid w:val="00A52219"/>
    <w:rsid w:val="00A5245A"/>
    <w:rsid w:val="00A526E2"/>
    <w:rsid w:val="00A52B80"/>
    <w:rsid w:val="00A52D0D"/>
    <w:rsid w:val="00A530FE"/>
    <w:rsid w:val="00A5334D"/>
    <w:rsid w:val="00A536C2"/>
    <w:rsid w:val="00A53852"/>
    <w:rsid w:val="00A53E59"/>
    <w:rsid w:val="00A53F6E"/>
    <w:rsid w:val="00A54B5A"/>
    <w:rsid w:val="00A54CAC"/>
    <w:rsid w:val="00A54D22"/>
    <w:rsid w:val="00A54DEF"/>
    <w:rsid w:val="00A54DF0"/>
    <w:rsid w:val="00A55084"/>
    <w:rsid w:val="00A5543C"/>
    <w:rsid w:val="00A55A97"/>
    <w:rsid w:val="00A55CC4"/>
    <w:rsid w:val="00A55E03"/>
    <w:rsid w:val="00A563AE"/>
    <w:rsid w:val="00A56893"/>
    <w:rsid w:val="00A57178"/>
    <w:rsid w:val="00A57929"/>
    <w:rsid w:val="00A579CE"/>
    <w:rsid w:val="00A602F7"/>
    <w:rsid w:val="00A606BC"/>
    <w:rsid w:val="00A60AA0"/>
    <w:rsid w:val="00A611A8"/>
    <w:rsid w:val="00A61B13"/>
    <w:rsid w:val="00A61BE7"/>
    <w:rsid w:val="00A61DB7"/>
    <w:rsid w:val="00A61F7E"/>
    <w:rsid w:val="00A62501"/>
    <w:rsid w:val="00A63118"/>
    <w:rsid w:val="00A6352A"/>
    <w:rsid w:val="00A637B8"/>
    <w:rsid w:val="00A6384F"/>
    <w:rsid w:val="00A63C24"/>
    <w:rsid w:val="00A63C52"/>
    <w:rsid w:val="00A63DC1"/>
    <w:rsid w:val="00A64013"/>
    <w:rsid w:val="00A640E9"/>
    <w:rsid w:val="00A64169"/>
    <w:rsid w:val="00A64539"/>
    <w:rsid w:val="00A64857"/>
    <w:rsid w:val="00A64D8B"/>
    <w:rsid w:val="00A64F72"/>
    <w:rsid w:val="00A65CFA"/>
    <w:rsid w:val="00A65EF8"/>
    <w:rsid w:val="00A65F99"/>
    <w:rsid w:val="00A66038"/>
    <w:rsid w:val="00A6634E"/>
    <w:rsid w:val="00A665B0"/>
    <w:rsid w:val="00A66950"/>
    <w:rsid w:val="00A66D49"/>
    <w:rsid w:val="00A67F0F"/>
    <w:rsid w:val="00A700C3"/>
    <w:rsid w:val="00A7029B"/>
    <w:rsid w:val="00A706C8"/>
    <w:rsid w:val="00A71A84"/>
    <w:rsid w:val="00A71E02"/>
    <w:rsid w:val="00A71E3F"/>
    <w:rsid w:val="00A7206B"/>
    <w:rsid w:val="00A72BFB"/>
    <w:rsid w:val="00A736E5"/>
    <w:rsid w:val="00A73BAB"/>
    <w:rsid w:val="00A73DF6"/>
    <w:rsid w:val="00A73EBE"/>
    <w:rsid w:val="00A74815"/>
    <w:rsid w:val="00A74B7E"/>
    <w:rsid w:val="00A7555C"/>
    <w:rsid w:val="00A757A1"/>
    <w:rsid w:val="00A763A3"/>
    <w:rsid w:val="00A764C0"/>
    <w:rsid w:val="00A76E4A"/>
    <w:rsid w:val="00A77A3E"/>
    <w:rsid w:val="00A77EF8"/>
    <w:rsid w:val="00A77F22"/>
    <w:rsid w:val="00A8001C"/>
    <w:rsid w:val="00A80436"/>
    <w:rsid w:val="00A81767"/>
    <w:rsid w:val="00A82CCB"/>
    <w:rsid w:val="00A83A16"/>
    <w:rsid w:val="00A83A70"/>
    <w:rsid w:val="00A83BE0"/>
    <w:rsid w:val="00A84506"/>
    <w:rsid w:val="00A8494A"/>
    <w:rsid w:val="00A849A3"/>
    <w:rsid w:val="00A84AD5"/>
    <w:rsid w:val="00A84BDA"/>
    <w:rsid w:val="00A84E01"/>
    <w:rsid w:val="00A853E7"/>
    <w:rsid w:val="00A85625"/>
    <w:rsid w:val="00A856D9"/>
    <w:rsid w:val="00A866A2"/>
    <w:rsid w:val="00A86BDF"/>
    <w:rsid w:val="00A87298"/>
    <w:rsid w:val="00A873C3"/>
    <w:rsid w:val="00A87D1E"/>
    <w:rsid w:val="00A87F3D"/>
    <w:rsid w:val="00A907C2"/>
    <w:rsid w:val="00A9090F"/>
    <w:rsid w:val="00A90F00"/>
    <w:rsid w:val="00A91169"/>
    <w:rsid w:val="00A915F8"/>
    <w:rsid w:val="00A923F1"/>
    <w:rsid w:val="00A92DC3"/>
    <w:rsid w:val="00A92DF0"/>
    <w:rsid w:val="00A92E7C"/>
    <w:rsid w:val="00A9324F"/>
    <w:rsid w:val="00A932FA"/>
    <w:rsid w:val="00A9342E"/>
    <w:rsid w:val="00A935F7"/>
    <w:rsid w:val="00A93653"/>
    <w:rsid w:val="00A93804"/>
    <w:rsid w:val="00A93F39"/>
    <w:rsid w:val="00A940B6"/>
    <w:rsid w:val="00A94396"/>
    <w:rsid w:val="00A94535"/>
    <w:rsid w:val="00A946BB"/>
    <w:rsid w:val="00A95428"/>
    <w:rsid w:val="00A955CB"/>
    <w:rsid w:val="00A955E9"/>
    <w:rsid w:val="00A95617"/>
    <w:rsid w:val="00A95A22"/>
    <w:rsid w:val="00A95C55"/>
    <w:rsid w:val="00A95D4C"/>
    <w:rsid w:val="00A95ED4"/>
    <w:rsid w:val="00A96113"/>
    <w:rsid w:val="00A96AA4"/>
    <w:rsid w:val="00A97183"/>
    <w:rsid w:val="00A9740E"/>
    <w:rsid w:val="00A97475"/>
    <w:rsid w:val="00A97607"/>
    <w:rsid w:val="00A97695"/>
    <w:rsid w:val="00A97A4E"/>
    <w:rsid w:val="00AA05A3"/>
    <w:rsid w:val="00AA06DF"/>
    <w:rsid w:val="00AA0AB6"/>
    <w:rsid w:val="00AA0E6C"/>
    <w:rsid w:val="00AA1956"/>
    <w:rsid w:val="00AA1964"/>
    <w:rsid w:val="00AA22EB"/>
    <w:rsid w:val="00AA2527"/>
    <w:rsid w:val="00AA282D"/>
    <w:rsid w:val="00AA286B"/>
    <w:rsid w:val="00AA2DD6"/>
    <w:rsid w:val="00AA2E42"/>
    <w:rsid w:val="00AA2FCE"/>
    <w:rsid w:val="00AA37D8"/>
    <w:rsid w:val="00AA4065"/>
    <w:rsid w:val="00AA4592"/>
    <w:rsid w:val="00AA463A"/>
    <w:rsid w:val="00AA4882"/>
    <w:rsid w:val="00AA4BE0"/>
    <w:rsid w:val="00AA4DD5"/>
    <w:rsid w:val="00AA5147"/>
    <w:rsid w:val="00AA54E0"/>
    <w:rsid w:val="00AA564F"/>
    <w:rsid w:val="00AA5AD9"/>
    <w:rsid w:val="00AA62B9"/>
    <w:rsid w:val="00AA6FC8"/>
    <w:rsid w:val="00AA7385"/>
    <w:rsid w:val="00AA7524"/>
    <w:rsid w:val="00AA798F"/>
    <w:rsid w:val="00AA79F7"/>
    <w:rsid w:val="00AA7A22"/>
    <w:rsid w:val="00AB030F"/>
    <w:rsid w:val="00AB0473"/>
    <w:rsid w:val="00AB0989"/>
    <w:rsid w:val="00AB0CF0"/>
    <w:rsid w:val="00AB0D51"/>
    <w:rsid w:val="00AB0DB9"/>
    <w:rsid w:val="00AB0F7C"/>
    <w:rsid w:val="00AB0FE6"/>
    <w:rsid w:val="00AB1104"/>
    <w:rsid w:val="00AB19B1"/>
    <w:rsid w:val="00AB1DA8"/>
    <w:rsid w:val="00AB1E5E"/>
    <w:rsid w:val="00AB1ED6"/>
    <w:rsid w:val="00AB2043"/>
    <w:rsid w:val="00AB2315"/>
    <w:rsid w:val="00AB24B7"/>
    <w:rsid w:val="00AB269E"/>
    <w:rsid w:val="00AB28CF"/>
    <w:rsid w:val="00AB2915"/>
    <w:rsid w:val="00AB2D93"/>
    <w:rsid w:val="00AB3502"/>
    <w:rsid w:val="00AB38E6"/>
    <w:rsid w:val="00AB3AB6"/>
    <w:rsid w:val="00AB3ABC"/>
    <w:rsid w:val="00AB3D01"/>
    <w:rsid w:val="00AB3F1D"/>
    <w:rsid w:val="00AB51E4"/>
    <w:rsid w:val="00AB55BB"/>
    <w:rsid w:val="00AB58CC"/>
    <w:rsid w:val="00AB6092"/>
    <w:rsid w:val="00AB63CD"/>
    <w:rsid w:val="00AB6672"/>
    <w:rsid w:val="00AB6EDC"/>
    <w:rsid w:val="00AB74F8"/>
    <w:rsid w:val="00AB7721"/>
    <w:rsid w:val="00AB778A"/>
    <w:rsid w:val="00AB7D8E"/>
    <w:rsid w:val="00AC00B4"/>
    <w:rsid w:val="00AC0495"/>
    <w:rsid w:val="00AC04FC"/>
    <w:rsid w:val="00AC18D6"/>
    <w:rsid w:val="00AC3348"/>
    <w:rsid w:val="00AC363C"/>
    <w:rsid w:val="00AC36D4"/>
    <w:rsid w:val="00AC3718"/>
    <w:rsid w:val="00AC375A"/>
    <w:rsid w:val="00AC3769"/>
    <w:rsid w:val="00AC37BC"/>
    <w:rsid w:val="00AC3B5B"/>
    <w:rsid w:val="00AC3BEC"/>
    <w:rsid w:val="00AC3C05"/>
    <w:rsid w:val="00AC4585"/>
    <w:rsid w:val="00AC4B46"/>
    <w:rsid w:val="00AC4C7C"/>
    <w:rsid w:val="00AC5895"/>
    <w:rsid w:val="00AC58CD"/>
    <w:rsid w:val="00AC5DEA"/>
    <w:rsid w:val="00AC5EB0"/>
    <w:rsid w:val="00AC64BD"/>
    <w:rsid w:val="00AC64C6"/>
    <w:rsid w:val="00AC768C"/>
    <w:rsid w:val="00AC78FA"/>
    <w:rsid w:val="00AC7B87"/>
    <w:rsid w:val="00AC7DE3"/>
    <w:rsid w:val="00AC7E6F"/>
    <w:rsid w:val="00AC7F95"/>
    <w:rsid w:val="00AD0663"/>
    <w:rsid w:val="00AD0A5F"/>
    <w:rsid w:val="00AD101E"/>
    <w:rsid w:val="00AD1371"/>
    <w:rsid w:val="00AD13F0"/>
    <w:rsid w:val="00AD1618"/>
    <w:rsid w:val="00AD16E7"/>
    <w:rsid w:val="00AD1836"/>
    <w:rsid w:val="00AD1C85"/>
    <w:rsid w:val="00AD1CF2"/>
    <w:rsid w:val="00AD288A"/>
    <w:rsid w:val="00AD3F1E"/>
    <w:rsid w:val="00AD40A8"/>
    <w:rsid w:val="00AD45A9"/>
    <w:rsid w:val="00AD46F4"/>
    <w:rsid w:val="00AD5498"/>
    <w:rsid w:val="00AD5540"/>
    <w:rsid w:val="00AD5CB6"/>
    <w:rsid w:val="00AD5F16"/>
    <w:rsid w:val="00AD5F9B"/>
    <w:rsid w:val="00AD623E"/>
    <w:rsid w:val="00AD67FA"/>
    <w:rsid w:val="00AD681D"/>
    <w:rsid w:val="00AD7001"/>
    <w:rsid w:val="00AD7342"/>
    <w:rsid w:val="00AD7727"/>
    <w:rsid w:val="00AD7B2B"/>
    <w:rsid w:val="00AE00E3"/>
    <w:rsid w:val="00AE072A"/>
    <w:rsid w:val="00AE0AED"/>
    <w:rsid w:val="00AE0C24"/>
    <w:rsid w:val="00AE14FF"/>
    <w:rsid w:val="00AE1711"/>
    <w:rsid w:val="00AE2215"/>
    <w:rsid w:val="00AE2CB0"/>
    <w:rsid w:val="00AE2D7F"/>
    <w:rsid w:val="00AE2DF9"/>
    <w:rsid w:val="00AE3595"/>
    <w:rsid w:val="00AE3C23"/>
    <w:rsid w:val="00AE3C43"/>
    <w:rsid w:val="00AE3E38"/>
    <w:rsid w:val="00AE3F9C"/>
    <w:rsid w:val="00AE431B"/>
    <w:rsid w:val="00AE44AC"/>
    <w:rsid w:val="00AE4752"/>
    <w:rsid w:val="00AE476C"/>
    <w:rsid w:val="00AE4C45"/>
    <w:rsid w:val="00AE4C4A"/>
    <w:rsid w:val="00AE500B"/>
    <w:rsid w:val="00AE534E"/>
    <w:rsid w:val="00AE5AF1"/>
    <w:rsid w:val="00AE5C77"/>
    <w:rsid w:val="00AE5CB5"/>
    <w:rsid w:val="00AE5E94"/>
    <w:rsid w:val="00AE63CE"/>
    <w:rsid w:val="00AE6408"/>
    <w:rsid w:val="00AE6470"/>
    <w:rsid w:val="00AE698A"/>
    <w:rsid w:val="00AE6CC4"/>
    <w:rsid w:val="00AF05FD"/>
    <w:rsid w:val="00AF0636"/>
    <w:rsid w:val="00AF07F7"/>
    <w:rsid w:val="00AF08F4"/>
    <w:rsid w:val="00AF0A9F"/>
    <w:rsid w:val="00AF115F"/>
    <w:rsid w:val="00AF1178"/>
    <w:rsid w:val="00AF11DB"/>
    <w:rsid w:val="00AF127D"/>
    <w:rsid w:val="00AF1339"/>
    <w:rsid w:val="00AF263B"/>
    <w:rsid w:val="00AF26B2"/>
    <w:rsid w:val="00AF2874"/>
    <w:rsid w:val="00AF2AA6"/>
    <w:rsid w:val="00AF3284"/>
    <w:rsid w:val="00AF425B"/>
    <w:rsid w:val="00AF45F6"/>
    <w:rsid w:val="00AF465A"/>
    <w:rsid w:val="00AF4778"/>
    <w:rsid w:val="00AF4AA2"/>
    <w:rsid w:val="00AF4BBE"/>
    <w:rsid w:val="00AF4CB9"/>
    <w:rsid w:val="00AF4EE3"/>
    <w:rsid w:val="00AF5209"/>
    <w:rsid w:val="00AF55EB"/>
    <w:rsid w:val="00AF5646"/>
    <w:rsid w:val="00AF585F"/>
    <w:rsid w:val="00AF59C2"/>
    <w:rsid w:val="00AF5CB3"/>
    <w:rsid w:val="00AF5D0C"/>
    <w:rsid w:val="00AF5D6F"/>
    <w:rsid w:val="00AF5FD3"/>
    <w:rsid w:val="00AF5FF5"/>
    <w:rsid w:val="00AF6688"/>
    <w:rsid w:val="00AF66F5"/>
    <w:rsid w:val="00AF680B"/>
    <w:rsid w:val="00AF6CFB"/>
    <w:rsid w:val="00AF6FDB"/>
    <w:rsid w:val="00AF7020"/>
    <w:rsid w:val="00AF7081"/>
    <w:rsid w:val="00AF71AF"/>
    <w:rsid w:val="00AF7324"/>
    <w:rsid w:val="00AF785D"/>
    <w:rsid w:val="00AF7B35"/>
    <w:rsid w:val="00B0045C"/>
    <w:rsid w:val="00B010B9"/>
    <w:rsid w:val="00B0139F"/>
    <w:rsid w:val="00B0156C"/>
    <w:rsid w:val="00B01679"/>
    <w:rsid w:val="00B017AA"/>
    <w:rsid w:val="00B024B5"/>
    <w:rsid w:val="00B02558"/>
    <w:rsid w:val="00B0272A"/>
    <w:rsid w:val="00B02E90"/>
    <w:rsid w:val="00B02F11"/>
    <w:rsid w:val="00B03146"/>
    <w:rsid w:val="00B037AC"/>
    <w:rsid w:val="00B039E8"/>
    <w:rsid w:val="00B03FCB"/>
    <w:rsid w:val="00B044CF"/>
    <w:rsid w:val="00B04508"/>
    <w:rsid w:val="00B04722"/>
    <w:rsid w:val="00B04D29"/>
    <w:rsid w:val="00B0505F"/>
    <w:rsid w:val="00B0527F"/>
    <w:rsid w:val="00B054AA"/>
    <w:rsid w:val="00B0571D"/>
    <w:rsid w:val="00B05C15"/>
    <w:rsid w:val="00B0608F"/>
    <w:rsid w:val="00B06331"/>
    <w:rsid w:val="00B06419"/>
    <w:rsid w:val="00B06796"/>
    <w:rsid w:val="00B06968"/>
    <w:rsid w:val="00B06CE0"/>
    <w:rsid w:val="00B071CE"/>
    <w:rsid w:val="00B0731B"/>
    <w:rsid w:val="00B07A0C"/>
    <w:rsid w:val="00B102A3"/>
    <w:rsid w:val="00B1038B"/>
    <w:rsid w:val="00B1042A"/>
    <w:rsid w:val="00B10E49"/>
    <w:rsid w:val="00B11138"/>
    <w:rsid w:val="00B11245"/>
    <w:rsid w:val="00B11B9E"/>
    <w:rsid w:val="00B11BB7"/>
    <w:rsid w:val="00B11C7B"/>
    <w:rsid w:val="00B11C9E"/>
    <w:rsid w:val="00B11E16"/>
    <w:rsid w:val="00B1205D"/>
    <w:rsid w:val="00B12C7B"/>
    <w:rsid w:val="00B136FC"/>
    <w:rsid w:val="00B1425F"/>
    <w:rsid w:val="00B1430B"/>
    <w:rsid w:val="00B1456C"/>
    <w:rsid w:val="00B1499E"/>
    <w:rsid w:val="00B14B34"/>
    <w:rsid w:val="00B15253"/>
    <w:rsid w:val="00B154E1"/>
    <w:rsid w:val="00B15626"/>
    <w:rsid w:val="00B161E7"/>
    <w:rsid w:val="00B16630"/>
    <w:rsid w:val="00B167C2"/>
    <w:rsid w:val="00B1690A"/>
    <w:rsid w:val="00B16E3B"/>
    <w:rsid w:val="00B16F62"/>
    <w:rsid w:val="00B16FB6"/>
    <w:rsid w:val="00B17122"/>
    <w:rsid w:val="00B17641"/>
    <w:rsid w:val="00B17740"/>
    <w:rsid w:val="00B177C4"/>
    <w:rsid w:val="00B1788C"/>
    <w:rsid w:val="00B2001D"/>
    <w:rsid w:val="00B200DD"/>
    <w:rsid w:val="00B2012E"/>
    <w:rsid w:val="00B20348"/>
    <w:rsid w:val="00B2057C"/>
    <w:rsid w:val="00B2072E"/>
    <w:rsid w:val="00B20DEB"/>
    <w:rsid w:val="00B2109D"/>
    <w:rsid w:val="00B218BA"/>
    <w:rsid w:val="00B21F56"/>
    <w:rsid w:val="00B223CF"/>
    <w:rsid w:val="00B2283F"/>
    <w:rsid w:val="00B228D3"/>
    <w:rsid w:val="00B22B56"/>
    <w:rsid w:val="00B22DBD"/>
    <w:rsid w:val="00B22ECA"/>
    <w:rsid w:val="00B234B2"/>
    <w:rsid w:val="00B23950"/>
    <w:rsid w:val="00B239CD"/>
    <w:rsid w:val="00B23CFC"/>
    <w:rsid w:val="00B23D90"/>
    <w:rsid w:val="00B24405"/>
    <w:rsid w:val="00B2474B"/>
    <w:rsid w:val="00B247FE"/>
    <w:rsid w:val="00B24D7F"/>
    <w:rsid w:val="00B2554B"/>
    <w:rsid w:val="00B258CE"/>
    <w:rsid w:val="00B25E36"/>
    <w:rsid w:val="00B25EB6"/>
    <w:rsid w:val="00B260F7"/>
    <w:rsid w:val="00B261D1"/>
    <w:rsid w:val="00B26B0C"/>
    <w:rsid w:val="00B26E45"/>
    <w:rsid w:val="00B272C1"/>
    <w:rsid w:val="00B278DB"/>
    <w:rsid w:val="00B27936"/>
    <w:rsid w:val="00B27F8E"/>
    <w:rsid w:val="00B3022D"/>
    <w:rsid w:val="00B30526"/>
    <w:rsid w:val="00B308E8"/>
    <w:rsid w:val="00B30AEE"/>
    <w:rsid w:val="00B30B95"/>
    <w:rsid w:val="00B30D82"/>
    <w:rsid w:val="00B314C6"/>
    <w:rsid w:val="00B3211C"/>
    <w:rsid w:val="00B32335"/>
    <w:rsid w:val="00B3251D"/>
    <w:rsid w:val="00B32A6A"/>
    <w:rsid w:val="00B32D2B"/>
    <w:rsid w:val="00B33255"/>
    <w:rsid w:val="00B34E28"/>
    <w:rsid w:val="00B34EEF"/>
    <w:rsid w:val="00B352AC"/>
    <w:rsid w:val="00B35339"/>
    <w:rsid w:val="00B357E2"/>
    <w:rsid w:val="00B359DD"/>
    <w:rsid w:val="00B36025"/>
    <w:rsid w:val="00B36055"/>
    <w:rsid w:val="00B360B8"/>
    <w:rsid w:val="00B364CD"/>
    <w:rsid w:val="00B369AB"/>
    <w:rsid w:val="00B36E86"/>
    <w:rsid w:val="00B37955"/>
    <w:rsid w:val="00B37F87"/>
    <w:rsid w:val="00B404A3"/>
    <w:rsid w:val="00B40E05"/>
    <w:rsid w:val="00B40EBE"/>
    <w:rsid w:val="00B412DD"/>
    <w:rsid w:val="00B41510"/>
    <w:rsid w:val="00B41742"/>
    <w:rsid w:val="00B4174A"/>
    <w:rsid w:val="00B41B22"/>
    <w:rsid w:val="00B41C2D"/>
    <w:rsid w:val="00B41FBD"/>
    <w:rsid w:val="00B423C2"/>
    <w:rsid w:val="00B42A54"/>
    <w:rsid w:val="00B42D6C"/>
    <w:rsid w:val="00B42E72"/>
    <w:rsid w:val="00B4345F"/>
    <w:rsid w:val="00B43947"/>
    <w:rsid w:val="00B43B2B"/>
    <w:rsid w:val="00B44791"/>
    <w:rsid w:val="00B447B0"/>
    <w:rsid w:val="00B44B7E"/>
    <w:rsid w:val="00B44C41"/>
    <w:rsid w:val="00B45002"/>
    <w:rsid w:val="00B45314"/>
    <w:rsid w:val="00B456CF"/>
    <w:rsid w:val="00B459F5"/>
    <w:rsid w:val="00B45AF6"/>
    <w:rsid w:val="00B462A9"/>
    <w:rsid w:val="00B468E0"/>
    <w:rsid w:val="00B46E43"/>
    <w:rsid w:val="00B47472"/>
    <w:rsid w:val="00B47CDA"/>
    <w:rsid w:val="00B47E79"/>
    <w:rsid w:val="00B509A3"/>
    <w:rsid w:val="00B51C09"/>
    <w:rsid w:val="00B51F89"/>
    <w:rsid w:val="00B524B0"/>
    <w:rsid w:val="00B525DA"/>
    <w:rsid w:val="00B52A0E"/>
    <w:rsid w:val="00B52B59"/>
    <w:rsid w:val="00B52E3B"/>
    <w:rsid w:val="00B53045"/>
    <w:rsid w:val="00B53597"/>
    <w:rsid w:val="00B53605"/>
    <w:rsid w:val="00B536BC"/>
    <w:rsid w:val="00B53706"/>
    <w:rsid w:val="00B53A61"/>
    <w:rsid w:val="00B53F90"/>
    <w:rsid w:val="00B551BA"/>
    <w:rsid w:val="00B55210"/>
    <w:rsid w:val="00B552D8"/>
    <w:rsid w:val="00B557DC"/>
    <w:rsid w:val="00B55B0A"/>
    <w:rsid w:val="00B55C9A"/>
    <w:rsid w:val="00B55D04"/>
    <w:rsid w:val="00B55F52"/>
    <w:rsid w:val="00B56232"/>
    <w:rsid w:val="00B562B0"/>
    <w:rsid w:val="00B564BD"/>
    <w:rsid w:val="00B56991"/>
    <w:rsid w:val="00B569D7"/>
    <w:rsid w:val="00B56AB6"/>
    <w:rsid w:val="00B5713F"/>
    <w:rsid w:val="00B5776C"/>
    <w:rsid w:val="00B57A5E"/>
    <w:rsid w:val="00B6017B"/>
    <w:rsid w:val="00B6039E"/>
    <w:rsid w:val="00B60649"/>
    <w:rsid w:val="00B606CE"/>
    <w:rsid w:val="00B6097C"/>
    <w:rsid w:val="00B613BD"/>
    <w:rsid w:val="00B616C5"/>
    <w:rsid w:val="00B616CC"/>
    <w:rsid w:val="00B61881"/>
    <w:rsid w:val="00B61CC9"/>
    <w:rsid w:val="00B61D4C"/>
    <w:rsid w:val="00B623A7"/>
    <w:rsid w:val="00B629A2"/>
    <w:rsid w:val="00B62C1F"/>
    <w:rsid w:val="00B62F1D"/>
    <w:rsid w:val="00B634BE"/>
    <w:rsid w:val="00B637C7"/>
    <w:rsid w:val="00B63859"/>
    <w:rsid w:val="00B63D61"/>
    <w:rsid w:val="00B64602"/>
    <w:rsid w:val="00B6465C"/>
    <w:rsid w:val="00B646C9"/>
    <w:rsid w:val="00B64A26"/>
    <w:rsid w:val="00B64A95"/>
    <w:rsid w:val="00B64BF3"/>
    <w:rsid w:val="00B64FC5"/>
    <w:rsid w:val="00B6542B"/>
    <w:rsid w:val="00B6553E"/>
    <w:rsid w:val="00B6588E"/>
    <w:rsid w:val="00B65EB6"/>
    <w:rsid w:val="00B660C5"/>
    <w:rsid w:val="00B6614B"/>
    <w:rsid w:val="00B66446"/>
    <w:rsid w:val="00B66E37"/>
    <w:rsid w:val="00B66E68"/>
    <w:rsid w:val="00B6780F"/>
    <w:rsid w:val="00B704B8"/>
    <w:rsid w:val="00B70595"/>
    <w:rsid w:val="00B70663"/>
    <w:rsid w:val="00B706B5"/>
    <w:rsid w:val="00B706FE"/>
    <w:rsid w:val="00B70703"/>
    <w:rsid w:val="00B7071B"/>
    <w:rsid w:val="00B70959"/>
    <w:rsid w:val="00B70B6F"/>
    <w:rsid w:val="00B70F46"/>
    <w:rsid w:val="00B7119C"/>
    <w:rsid w:val="00B7137C"/>
    <w:rsid w:val="00B71605"/>
    <w:rsid w:val="00B721E4"/>
    <w:rsid w:val="00B7244E"/>
    <w:rsid w:val="00B72824"/>
    <w:rsid w:val="00B72F4F"/>
    <w:rsid w:val="00B7325E"/>
    <w:rsid w:val="00B7326F"/>
    <w:rsid w:val="00B737DA"/>
    <w:rsid w:val="00B738FC"/>
    <w:rsid w:val="00B73CC1"/>
    <w:rsid w:val="00B73D33"/>
    <w:rsid w:val="00B73E33"/>
    <w:rsid w:val="00B73EB7"/>
    <w:rsid w:val="00B74289"/>
    <w:rsid w:val="00B7451C"/>
    <w:rsid w:val="00B7483C"/>
    <w:rsid w:val="00B74E44"/>
    <w:rsid w:val="00B74EB2"/>
    <w:rsid w:val="00B74EC9"/>
    <w:rsid w:val="00B74F17"/>
    <w:rsid w:val="00B751E8"/>
    <w:rsid w:val="00B75634"/>
    <w:rsid w:val="00B75EBB"/>
    <w:rsid w:val="00B765E5"/>
    <w:rsid w:val="00B767C3"/>
    <w:rsid w:val="00B767DE"/>
    <w:rsid w:val="00B7680E"/>
    <w:rsid w:val="00B76A1A"/>
    <w:rsid w:val="00B76B27"/>
    <w:rsid w:val="00B77356"/>
    <w:rsid w:val="00B77449"/>
    <w:rsid w:val="00B77564"/>
    <w:rsid w:val="00B77572"/>
    <w:rsid w:val="00B7765F"/>
    <w:rsid w:val="00B7767A"/>
    <w:rsid w:val="00B77736"/>
    <w:rsid w:val="00B77890"/>
    <w:rsid w:val="00B77E21"/>
    <w:rsid w:val="00B80369"/>
    <w:rsid w:val="00B8072B"/>
    <w:rsid w:val="00B80B23"/>
    <w:rsid w:val="00B80B79"/>
    <w:rsid w:val="00B80DFC"/>
    <w:rsid w:val="00B8115E"/>
    <w:rsid w:val="00B81523"/>
    <w:rsid w:val="00B815E5"/>
    <w:rsid w:val="00B81A0C"/>
    <w:rsid w:val="00B81B78"/>
    <w:rsid w:val="00B81C9B"/>
    <w:rsid w:val="00B81E0B"/>
    <w:rsid w:val="00B82015"/>
    <w:rsid w:val="00B822A6"/>
    <w:rsid w:val="00B8235F"/>
    <w:rsid w:val="00B82C39"/>
    <w:rsid w:val="00B8355F"/>
    <w:rsid w:val="00B835C8"/>
    <w:rsid w:val="00B8361F"/>
    <w:rsid w:val="00B836A1"/>
    <w:rsid w:val="00B838D4"/>
    <w:rsid w:val="00B83F38"/>
    <w:rsid w:val="00B8424E"/>
    <w:rsid w:val="00B842F1"/>
    <w:rsid w:val="00B84DA6"/>
    <w:rsid w:val="00B851E3"/>
    <w:rsid w:val="00B851F2"/>
    <w:rsid w:val="00B853A2"/>
    <w:rsid w:val="00B86711"/>
    <w:rsid w:val="00B86881"/>
    <w:rsid w:val="00B868A3"/>
    <w:rsid w:val="00B86F11"/>
    <w:rsid w:val="00B87193"/>
    <w:rsid w:val="00B875CA"/>
    <w:rsid w:val="00B8776F"/>
    <w:rsid w:val="00B87EE8"/>
    <w:rsid w:val="00B90155"/>
    <w:rsid w:val="00B90DEA"/>
    <w:rsid w:val="00B90E48"/>
    <w:rsid w:val="00B91476"/>
    <w:rsid w:val="00B914F0"/>
    <w:rsid w:val="00B928F3"/>
    <w:rsid w:val="00B92C27"/>
    <w:rsid w:val="00B930A8"/>
    <w:rsid w:val="00B931BB"/>
    <w:rsid w:val="00B93226"/>
    <w:rsid w:val="00B93261"/>
    <w:rsid w:val="00B933A4"/>
    <w:rsid w:val="00B93719"/>
    <w:rsid w:val="00B93DC2"/>
    <w:rsid w:val="00B93FB1"/>
    <w:rsid w:val="00B9417B"/>
    <w:rsid w:val="00B9461D"/>
    <w:rsid w:val="00B948B9"/>
    <w:rsid w:val="00B94A82"/>
    <w:rsid w:val="00B94C2A"/>
    <w:rsid w:val="00B952C8"/>
    <w:rsid w:val="00B9533B"/>
    <w:rsid w:val="00B953C5"/>
    <w:rsid w:val="00B95601"/>
    <w:rsid w:val="00B95831"/>
    <w:rsid w:val="00B95922"/>
    <w:rsid w:val="00B9620E"/>
    <w:rsid w:val="00B96268"/>
    <w:rsid w:val="00B9647A"/>
    <w:rsid w:val="00B96BCE"/>
    <w:rsid w:val="00B97666"/>
    <w:rsid w:val="00B9782C"/>
    <w:rsid w:val="00B97914"/>
    <w:rsid w:val="00BA0136"/>
    <w:rsid w:val="00BA01CC"/>
    <w:rsid w:val="00BA02B6"/>
    <w:rsid w:val="00BA0755"/>
    <w:rsid w:val="00BA0951"/>
    <w:rsid w:val="00BA0C68"/>
    <w:rsid w:val="00BA0DC5"/>
    <w:rsid w:val="00BA0F64"/>
    <w:rsid w:val="00BA1390"/>
    <w:rsid w:val="00BA163F"/>
    <w:rsid w:val="00BA2131"/>
    <w:rsid w:val="00BA2298"/>
    <w:rsid w:val="00BA2C48"/>
    <w:rsid w:val="00BA30C7"/>
    <w:rsid w:val="00BA310A"/>
    <w:rsid w:val="00BA3A02"/>
    <w:rsid w:val="00BA3AD6"/>
    <w:rsid w:val="00BA3DB5"/>
    <w:rsid w:val="00BA41B4"/>
    <w:rsid w:val="00BA44B9"/>
    <w:rsid w:val="00BA44CA"/>
    <w:rsid w:val="00BA47E8"/>
    <w:rsid w:val="00BA4857"/>
    <w:rsid w:val="00BA4C1E"/>
    <w:rsid w:val="00BA4DCB"/>
    <w:rsid w:val="00BA4EBE"/>
    <w:rsid w:val="00BA5436"/>
    <w:rsid w:val="00BA5477"/>
    <w:rsid w:val="00BA5632"/>
    <w:rsid w:val="00BA5686"/>
    <w:rsid w:val="00BA56FA"/>
    <w:rsid w:val="00BA5B39"/>
    <w:rsid w:val="00BA6032"/>
    <w:rsid w:val="00BA6AC6"/>
    <w:rsid w:val="00BA71FB"/>
    <w:rsid w:val="00BA729E"/>
    <w:rsid w:val="00BA73DC"/>
    <w:rsid w:val="00BA77E8"/>
    <w:rsid w:val="00BB0077"/>
    <w:rsid w:val="00BB02B1"/>
    <w:rsid w:val="00BB04BF"/>
    <w:rsid w:val="00BB084E"/>
    <w:rsid w:val="00BB0F55"/>
    <w:rsid w:val="00BB15E5"/>
    <w:rsid w:val="00BB15F8"/>
    <w:rsid w:val="00BB1723"/>
    <w:rsid w:val="00BB17CC"/>
    <w:rsid w:val="00BB1A21"/>
    <w:rsid w:val="00BB1D45"/>
    <w:rsid w:val="00BB216C"/>
    <w:rsid w:val="00BB22FB"/>
    <w:rsid w:val="00BB255F"/>
    <w:rsid w:val="00BB27F4"/>
    <w:rsid w:val="00BB3638"/>
    <w:rsid w:val="00BB395A"/>
    <w:rsid w:val="00BB3A52"/>
    <w:rsid w:val="00BB3EC8"/>
    <w:rsid w:val="00BB4352"/>
    <w:rsid w:val="00BB4500"/>
    <w:rsid w:val="00BB4972"/>
    <w:rsid w:val="00BB4F7C"/>
    <w:rsid w:val="00BB5105"/>
    <w:rsid w:val="00BB52AD"/>
    <w:rsid w:val="00BB57C5"/>
    <w:rsid w:val="00BB5C94"/>
    <w:rsid w:val="00BB6156"/>
    <w:rsid w:val="00BB6394"/>
    <w:rsid w:val="00BB6475"/>
    <w:rsid w:val="00BB6B5F"/>
    <w:rsid w:val="00BB6B9B"/>
    <w:rsid w:val="00BB6C80"/>
    <w:rsid w:val="00BB742E"/>
    <w:rsid w:val="00BB7833"/>
    <w:rsid w:val="00BB78A2"/>
    <w:rsid w:val="00BB7F68"/>
    <w:rsid w:val="00BC00D3"/>
    <w:rsid w:val="00BC0227"/>
    <w:rsid w:val="00BC0722"/>
    <w:rsid w:val="00BC09CA"/>
    <w:rsid w:val="00BC0D61"/>
    <w:rsid w:val="00BC0E3F"/>
    <w:rsid w:val="00BC10DD"/>
    <w:rsid w:val="00BC127F"/>
    <w:rsid w:val="00BC14C0"/>
    <w:rsid w:val="00BC1FD3"/>
    <w:rsid w:val="00BC26CF"/>
    <w:rsid w:val="00BC27DA"/>
    <w:rsid w:val="00BC317C"/>
    <w:rsid w:val="00BC335B"/>
    <w:rsid w:val="00BC3445"/>
    <w:rsid w:val="00BC3A52"/>
    <w:rsid w:val="00BC3A9A"/>
    <w:rsid w:val="00BC4302"/>
    <w:rsid w:val="00BC45D4"/>
    <w:rsid w:val="00BC4740"/>
    <w:rsid w:val="00BC4CD8"/>
    <w:rsid w:val="00BC4E6E"/>
    <w:rsid w:val="00BC4E7F"/>
    <w:rsid w:val="00BC4F3A"/>
    <w:rsid w:val="00BC4FD2"/>
    <w:rsid w:val="00BC5340"/>
    <w:rsid w:val="00BC54CC"/>
    <w:rsid w:val="00BC5848"/>
    <w:rsid w:val="00BC5EF4"/>
    <w:rsid w:val="00BC5FBD"/>
    <w:rsid w:val="00BC62A3"/>
    <w:rsid w:val="00BC646E"/>
    <w:rsid w:val="00BC6B33"/>
    <w:rsid w:val="00BC6E1B"/>
    <w:rsid w:val="00BC7527"/>
    <w:rsid w:val="00BC796E"/>
    <w:rsid w:val="00BC7A95"/>
    <w:rsid w:val="00BC7C84"/>
    <w:rsid w:val="00BD01A6"/>
    <w:rsid w:val="00BD042B"/>
    <w:rsid w:val="00BD0BDA"/>
    <w:rsid w:val="00BD1423"/>
    <w:rsid w:val="00BD1B0B"/>
    <w:rsid w:val="00BD209E"/>
    <w:rsid w:val="00BD258C"/>
    <w:rsid w:val="00BD2D26"/>
    <w:rsid w:val="00BD2D42"/>
    <w:rsid w:val="00BD37E3"/>
    <w:rsid w:val="00BD388B"/>
    <w:rsid w:val="00BD3E3A"/>
    <w:rsid w:val="00BD4098"/>
    <w:rsid w:val="00BD43AC"/>
    <w:rsid w:val="00BD45C8"/>
    <w:rsid w:val="00BD4742"/>
    <w:rsid w:val="00BD481F"/>
    <w:rsid w:val="00BD491E"/>
    <w:rsid w:val="00BD51DD"/>
    <w:rsid w:val="00BD5374"/>
    <w:rsid w:val="00BD5B5F"/>
    <w:rsid w:val="00BD5FB9"/>
    <w:rsid w:val="00BD5FBB"/>
    <w:rsid w:val="00BD69B7"/>
    <w:rsid w:val="00BD6B2F"/>
    <w:rsid w:val="00BD6CBF"/>
    <w:rsid w:val="00BD6EF1"/>
    <w:rsid w:val="00BD7030"/>
    <w:rsid w:val="00BD7158"/>
    <w:rsid w:val="00BD7898"/>
    <w:rsid w:val="00BD7A4A"/>
    <w:rsid w:val="00BE02D7"/>
    <w:rsid w:val="00BE1470"/>
    <w:rsid w:val="00BE1BD4"/>
    <w:rsid w:val="00BE2001"/>
    <w:rsid w:val="00BE27C1"/>
    <w:rsid w:val="00BE27D3"/>
    <w:rsid w:val="00BE2CD9"/>
    <w:rsid w:val="00BE33E5"/>
    <w:rsid w:val="00BE349F"/>
    <w:rsid w:val="00BE3672"/>
    <w:rsid w:val="00BE3826"/>
    <w:rsid w:val="00BE3980"/>
    <w:rsid w:val="00BE3A74"/>
    <w:rsid w:val="00BE3C9A"/>
    <w:rsid w:val="00BE3D9D"/>
    <w:rsid w:val="00BE3F82"/>
    <w:rsid w:val="00BE4564"/>
    <w:rsid w:val="00BE4641"/>
    <w:rsid w:val="00BE4D03"/>
    <w:rsid w:val="00BE5488"/>
    <w:rsid w:val="00BE565A"/>
    <w:rsid w:val="00BE56FB"/>
    <w:rsid w:val="00BE5814"/>
    <w:rsid w:val="00BE585D"/>
    <w:rsid w:val="00BE5FC5"/>
    <w:rsid w:val="00BE6429"/>
    <w:rsid w:val="00BE67E9"/>
    <w:rsid w:val="00BE712E"/>
    <w:rsid w:val="00BE75F8"/>
    <w:rsid w:val="00BE7AB0"/>
    <w:rsid w:val="00BF0060"/>
    <w:rsid w:val="00BF07A4"/>
    <w:rsid w:val="00BF0BD8"/>
    <w:rsid w:val="00BF0D65"/>
    <w:rsid w:val="00BF12AC"/>
    <w:rsid w:val="00BF1392"/>
    <w:rsid w:val="00BF18C6"/>
    <w:rsid w:val="00BF2878"/>
    <w:rsid w:val="00BF31E6"/>
    <w:rsid w:val="00BF3525"/>
    <w:rsid w:val="00BF35BB"/>
    <w:rsid w:val="00BF35F4"/>
    <w:rsid w:val="00BF3AD9"/>
    <w:rsid w:val="00BF3F42"/>
    <w:rsid w:val="00BF43EC"/>
    <w:rsid w:val="00BF4800"/>
    <w:rsid w:val="00BF4D12"/>
    <w:rsid w:val="00BF5456"/>
    <w:rsid w:val="00BF55C3"/>
    <w:rsid w:val="00BF5E84"/>
    <w:rsid w:val="00BF5F89"/>
    <w:rsid w:val="00BF65E8"/>
    <w:rsid w:val="00BF6824"/>
    <w:rsid w:val="00BF6D44"/>
    <w:rsid w:val="00BF6F8A"/>
    <w:rsid w:val="00BF6FA3"/>
    <w:rsid w:val="00BF6FB2"/>
    <w:rsid w:val="00BF74FB"/>
    <w:rsid w:val="00C0015D"/>
    <w:rsid w:val="00C002A6"/>
    <w:rsid w:val="00C005E2"/>
    <w:rsid w:val="00C010DC"/>
    <w:rsid w:val="00C010E5"/>
    <w:rsid w:val="00C015B8"/>
    <w:rsid w:val="00C01C81"/>
    <w:rsid w:val="00C022CA"/>
    <w:rsid w:val="00C02755"/>
    <w:rsid w:val="00C02B3F"/>
    <w:rsid w:val="00C02F39"/>
    <w:rsid w:val="00C030FD"/>
    <w:rsid w:val="00C034EA"/>
    <w:rsid w:val="00C0367B"/>
    <w:rsid w:val="00C03844"/>
    <w:rsid w:val="00C03F3F"/>
    <w:rsid w:val="00C0402F"/>
    <w:rsid w:val="00C042EF"/>
    <w:rsid w:val="00C04586"/>
    <w:rsid w:val="00C04603"/>
    <w:rsid w:val="00C04893"/>
    <w:rsid w:val="00C04923"/>
    <w:rsid w:val="00C04958"/>
    <w:rsid w:val="00C05017"/>
    <w:rsid w:val="00C05428"/>
    <w:rsid w:val="00C0594C"/>
    <w:rsid w:val="00C0628C"/>
    <w:rsid w:val="00C062D6"/>
    <w:rsid w:val="00C06456"/>
    <w:rsid w:val="00C06671"/>
    <w:rsid w:val="00C06AD1"/>
    <w:rsid w:val="00C07561"/>
    <w:rsid w:val="00C07EC7"/>
    <w:rsid w:val="00C07F0B"/>
    <w:rsid w:val="00C10601"/>
    <w:rsid w:val="00C107BB"/>
    <w:rsid w:val="00C10AA8"/>
    <w:rsid w:val="00C10B5C"/>
    <w:rsid w:val="00C11060"/>
    <w:rsid w:val="00C1150A"/>
    <w:rsid w:val="00C115D8"/>
    <w:rsid w:val="00C11799"/>
    <w:rsid w:val="00C11800"/>
    <w:rsid w:val="00C11AAF"/>
    <w:rsid w:val="00C11EF7"/>
    <w:rsid w:val="00C1221B"/>
    <w:rsid w:val="00C1255A"/>
    <w:rsid w:val="00C126C7"/>
    <w:rsid w:val="00C12D44"/>
    <w:rsid w:val="00C13068"/>
    <w:rsid w:val="00C1308B"/>
    <w:rsid w:val="00C130EF"/>
    <w:rsid w:val="00C131BD"/>
    <w:rsid w:val="00C13BE9"/>
    <w:rsid w:val="00C13FAC"/>
    <w:rsid w:val="00C141D5"/>
    <w:rsid w:val="00C144AC"/>
    <w:rsid w:val="00C146F9"/>
    <w:rsid w:val="00C14FC7"/>
    <w:rsid w:val="00C15231"/>
    <w:rsid w:val="00C16443"/>
    <w:rsid w:val="00C166EA"/>
    <w:rsid w:val="00C168CD"/>
    <w:rsid w:val="00C1751B"/>
    <w:rsid w:val="00C17BF4"/>
    <w:rsid w:val="00C17D87"/>
    <w:rsid w:val="00C17DB9"/>
    <w:rsid w:val="00C204EF"/>
    <w:rsid w:val="00C20567"/>
    <w:rsid w:val="00C20896"/>
    <w:rsid w:val="00C208C7"/>
    <w:rsid w:val="00C20EC0"/>
    <w:rsid w:val="00C2103B"/>
    <w:rsid w:val="00C2110F"/>
    <w:rsid w:val="00C2126B"/>
    <w:rsid w:val="00C21638"/>
    <w:rsid w:val="00C218B1"/>
    <w:rsid w:val="00C21A3B"/>
    <w:rsid w:val="00C21ABC"/>
    <w:rsid w:val="00C21C25"/>
    <w:rsid w:val="00C21D6C"/>
    <w:rsid w:val="00C220D0"/>
    <w:rsid w:val="00C22114"/>
    <w:rsid w:val="00C22243"/>
    <w:rsid w:val="00C222C4"/>
    <w:rsid w:val="00C22B6E"/>
    <w:rsid w:val="00C22D39"/>
    <w:rsid w:val="00C22EBE"/>
    <w:rsid w:val="00C22FFF"/>
    <w:rsid w:val="00C23101"/>
    <w:rsid w:val="00C23303"/>
    <w:rsid w:val="00C236CF"/>
    <w:rsid w:val="00C23896"/>
    <w:rsid w:val="00C23C9E"/>
    <w:rsid w:val="00C23F1D"/>
    <w:rsid w:val="00C25296"/>
    <w:rsid w:val="00C25331"/>
    <w:rsid w:val="00C2559B"/>
    <w:rsid w:val="00C25851"/>
    <w:rsid w:val="00C25D61"/>
    <w:rsid w:val="00C26659"/>
    <w:rsid w:val="00C26A5A"/>
    <w:rsid w:val="00C26AEF"/>
    <w:rsid w:val="00C26FA9"/>
    <w:rsid w:val="00C270C1"/>
    <w:rsid w:val="00C27E3F"/>
    <w:rsid w:val="00C27E96"/>
    <w:rsid w:val="00C27FF3"/>
    <w:rsid w:val="00C30056"/>
    <w:rsid w:val="00C30441"/>
    <w:rsid w:val="00C304BC"/>
    <w:rsid w:val="00C306D6"/>
    <w:rsid w:val="00C30B22"/>
    <w:rsid w:val="00C30C4C"/>
    <w:rsid w:val="00C3134F"/>
    <w:rsid w:val="00C31A8B"/>
    <w:rsid w:val="00C31B61"/>
    <w:rsid w:val="00C31C96"/>
    <w:rsid w:val="00C31E3C"/>
    <w:rsid w:val="00C32088"/>
    <w:rsid w:val="00C320AD"/>
    <w:rsid w:val="00C3218F"/>
    <w:rsid w:val="00C321BA"/>
    <w:rsid w:val="00C32849"/>
    <w:rsid w:val="00C32FEA"/>
    <w:rsid w:val="00C3316D"/>
    <w:rsid w:val="00C339A4"/>
    <w:rsid w:val="00C33DB4"/>
    <w:rsid w:val="00C33E9E"/>
    <w:rsid w:val="00C33F95"/>
    <w:rsid w:val="00C33FF8"/>
    <w:rsid w:val="00C34353"/>
    <w:rsid w:val="00C3482E"/>
    <w:rsid w:val="00C3486D"/>
    <w:rsid w:val="00C34AD9"/>
    <w:rsid w:val="00C34D1E"/>
    <w:rsid w:val="00C34F88"/>
    <w:rsid w:val="00C3559C"/>
    <w:rsid w:val="00C3571A"/>
    <w:rsid w:val="00C3644C"/>
    <w:rsid w:val="00C369FC"/>
    <w:rsid w:val="00C36B02"/>
    <w:rsid w:val="00C36E1C"/>
    <w:rsid w:val="00C36F93"/>
    <w:rsid w:val="00C400A2"/>
    <w:rsid w:val="00C410B7"/>
    <w:rsid w:val="00C41280"/>
    <w:rsid w:val="00C4178C"/>
    <w:rsid w:val="00C417AE"/>
    <w:rsid w:val="00C41B68"/>
    <w:rsid w:val="00C41F37"/>
    <w:rsid w:val="00C422F1"/>
    <w:rsid w:val="00C426A3"/>
    <w:rsid w:val="00C4279C"/>
    <w:rsid w:val="00C4279D"/>
    <w:rsid w:val="00C42957"/>
    <w:rsid w:val="00C42A03"/>
    <w:rsid w:val="00C430F8"/>
    <w:rsid w:val="00C43190"/>
    <w:rsid w:val="00C43324"/>
    <w:rsid w:val="00C4375B"/>
    <w:rsid w:val="00C43898"/>
    <w:rsid w:val="00C43947"/>
    <w:rsid w:val="00C43C79"/>
    <w:rsid w:val="00C43F26"/>
    <w:rsid w:val="00C44048"/>
    <w:rsid w:val="00C44370"/>
    <w:rsid w:val="00C4468D"/>
    <w:rsid w:val="00C44789"/>
    <w:rsid w:val="00C44C1C"/>
    <w:rsid w:val="00C45022"/>
    <w:rsid w:val="00C45669"/>
    <w:rsid w:val="00C458CE"/>
    <w:rsid w:val="00C45BAF"/>
    <w:rsid w:val="00C45EBE"/>
    <w:rsid w:val="00C463CE"/>
    <w:rsid w:val="00C4640D"/>
    <w:rsid w:val="00C46950"/>
    <w:rsid w:val="00C46A36"/>
    <w:rsid w:val="00C474C9"/>
    <w:rsid w:val="00C47A98"/>
    <w:rsid w:val="00C5009D"/>
    <w:rsid w:val="00C500A7"/>
    <w:rsid w:val="00C502F4"/>
    <w:rsid w:val="00C50434"/>
    <w:rsid w:val="00C505E3"/>
    <w:rsid w:val="00C5079A"/>
    <w:rsid w:val="00C507A6"/>
    <w:rsid w:val="00C50ACD"/>
    <w:rsid w:val="00C518D7"/>
    <w:rsid w:val="00C51CA0"/>
    <w:rsid w:val="00C51CF0"/>
    <w:rsid w:val="00C522A6"/>
    <w:rsid w:val="00C52450"/>
    <w:rsid w:val="00C52A39"/>
    <w:rsid w:val="00C52E29"/>
    <w:rsid w:val="00C52F3D"/>
    <w:rsid w:val="00C533BE"/>
    <w:rsid w:val="00C5368C"/>
    <w:rsid w:val="00C53CD8"/>
    <w:rsid w:val="00C54042"/>
    <w:rsid w:val="00C5407C"/>
    <w:rsid w:val="00C544E2"/>
    <w:rsid w:val="00C547BD"/>
    <w:rsid w:val="00C54B94"/>
    <w:rsid w:val="00C557C4"/>
    <w:rsid w:val="00C55B9C"/>
    <w:rsid w:val="00C55F1C"/>
    <w:rsid w:val="00C56363"/>
    <w:rsid w:val="00C564B9"/>
    <w:rsid w:val="00C56579"/>
    <w:rsid w:val="00C56633"/>
    <w:rsid w:val="00C5692B"/>
    <w:rsid w:val="00C56933"/>
    <w:rsid w:val="00C57430"/>
    <w:rsid w:val="00C57433"/>
    <w:rsid w:val="00C576B6"/>
    <w:rsid w:val="00C577F5"/>
    <w:rsid w:val="00C57C20"/>
    <w:rsid w:val="00C57C24"/>
    <w:rsid w:val="00C60615"/>
    <w:rsid w:val="00C60D0A"/>
    <w:rsid w:val="00C60D2E"/>
    <w:rsid w:val="00C61028"/>
    <w:rsid w:val="00C611CF"/>
    <w:rsid w:val="00C61DDE"/>
    <w:rsid w:val="00C6242D"/>
    <w:rsid w:val="00C6259A"/>
    <w:rsid w:val="00C627AE"/>
    <w:rsid w:val="00C63283"/>
    <w:rsid w:val="00C63352"/>
    <w:rsid w:val="00C638BD"/>
    <w:rsid w:val="00C63EA2"/>
    <w:rsid w:val="00C642E4"/>
    <w:rsid w:val="00C643FB"/>
    <w:rsid w:val="00C64924"/>
    <w:rsid w:val="00C64D13"/>
    <w:rsid w:val="00C64F84"/>
    <w:rsid w:val="00C6570C"/>
    <w:rsid w:val="00C659B6"/>
    <w:rsid w:val="00C65A8D"/>
    <w:rsid w:val="00C65D43"/>
    <w:rsid w:val="00C65EDA"/>
    <w:rsid w:val="00C668CC"/>
    <w:rsid w:val="00C673DC"/>
    <w:rsid w:val="00C673F1"/>
    <w:rsid w:val="00C67A00"/>
    <w:rsid w:val="00C67B94"/>
    <w:rsid w:val="00C702AD"/>
    <w:rsid w:val="00C70D6A"/>
    <w:rsid w:val="00C70D8B"/>
    <w:rsid w:val="00C7101F"/>
    <w:rsid w:val="00C71638"/>
    <w:rsid w:val="00C717BA"/>
    <w:rsid w:val="00C718B7"/>
    <w:rsid w:val="00C71F2B"/>
    <w:rsid w:val="00C72193"/>
    <w:rsid w:val="00C7263A"/>
    <w:rsid w:val="00C7305D"/>
    <w:rsid w:val="00C730CA"/>
    <w:rsid w:val="00C73275"/>
    <w:rsid w:val="00C7354C"/>
    <w:rsid w:val="00C73805"/>
    <w:rsid w:val="00C73A7B"/>
    <w:rsid w:val="00C73AC9"/>
    <w:rsid w:val="00C73B15"/>
    <w:rsid w:val="00C745B1"/>
    <w:rsid w:val="00C746EC"/>
    <w:rsid w:val="00C749A0"/>
    <w:rsid w:val="00C74AE8"/>
    <w:rsid w:val="00C74F32"/>
    <w:rsid w:val="00C751F1"/>
    <w:rsid w:val="00C754FC"/>
    <w:rsid w:val="00C75662"/>
    <w:rsid w:val="00C75708"/>
    <w:rsid w:val="00C75E11"/>
    <w:rsid w:val="00C75EB3"/>
    <w:rsid w:val="00C75FFB"/>
    <w:rsid w:val="00C7638A"/>
    <w:rsid w:val="00C76680"/>
    <w:rsid w:val="00C769D1"/>
    <w:rsid w:val="00C76A18"/>
    <w:rsid w:val="00C76A81"/>
    <w:rsid w:val="00C77273"/>
    <w:rsid w:val="00C772A6"/>
    <w:rsid w:val="00C77357"/>
    <w:rsid w:val="00C7774F"/>
    <w:rsid w:val="00C77A93"/>
    <w:rsid w:val="00C77C34"/>
    <w:rsid w:val="00C77CC7"/>
    <w:rsid w:val="00C77FE1"/>
    <w:rsid w:val="00C80AAC"/>
    <w:rsid w:val="00C80F10"/>
    <w:rsid w:val="00C81042"/>
    <w:rsid w:val="00C81696"/>
    <w:rsid w:val="00C8220D"/>
    <w:rsid w:val="00C82260"/>
    <w:rsid w:val="00C824BF"/>
    <w:rsid w:val="00C8265D"/>
    <w:rsid w:val="00C8290D"/>
    <w:rsid w:val="00C82A0C"/>
    <w:rsid w:val="00C82AFF"/>
    <w:rsid w:val="00C83424"/>
    <w:rsid w:val="00C8376E"/>
    <w:rsid w:val="00C83886"/>
    <w:rsid w:val="00C83A0D"/>
    <w:rsid w:val="00C83E8A"/>
    <w:rsid w:val="00C84130"/>
    <w:rsid w:val="00C8417D"/>
    <w:rsid w:val="00C843D8"/>
    <w:rsid w:val="00C8525D"/>
    <w:rsid w:val="00C856FF"/>
    <w:rsid w:val="00C85905"/>
    <w:rsid w:val="00C859C4"/>
    <w:rsid w:val="00C85B1F"/>
    <w:rsid w:val="00C861B4"/>
    <w:rsid w:val="00C8652E"/>
    <w:rsid w:val="00C86B87"/>
    <w:rsid w:val="00C870E9"/>
    <w:rsid w:val="00C8727C"/>
    <w:rsid w:val="00C87338"/>
    <w:rsid w:val="00C87348"/>
    <w:rsid w:val="00C87D71"/>
    <w:rsid w:val="00C90210"/>
    <w:rsid w:val="00C90353"/>
    <w:rsid w:val="00C90C4C"/>
    <w:rsid w:val="00C90CA2"/>
    <w:rsid w:val="00C90D17"/>
    <w:rsid w:val="00C90DF1"/>
    <w:rsid w:val="00C91203"/>
    <w:rsid w:val="00C9122C"/>
    <w:rsid w:val="00C91746"/>
    <w:rsid w:val="00C919B0"/>
    <w:rsid w:val="00C919B1"/>
    <w:rsid w:val="00C91AD9"/>
    <w:rsid w:val="00C91F6E"/>
    <w:rsid w:val="00C92676"/>
    <w:rsid w:val="00C92A0E"/>
    <w:rsid w:val="00C9307E"/>
    <w:rsid w:val="00C93097"/>
    <w:rsid w:val="00C930FA"/>
    <w:rsid w:val="00C93295"/>
    <w:rsid w:val="00C9379D"/>
    <w:rsid w:val="00C93B4C"/>
    <w:rsid w:val="00C93B7E"/>
    <w:rsid w:val="00C94038"/>
    <w:rsid w:val="00C941C6"/>
    <w:rsid w:val="00C945CE"/>
    <w:rsid w:val="00C945F9"/>
    <w:rsid w:val="00C94A97"/>
    <w:rsid w:val="00C95001"/>
    <w:rsid w:val="00C9518B"/>
    <w:rsid w:val="00C954A8"/>
    <w:rsid w:val="00C95918"/>
    <w:rsid w:val="00C95B41"/>
    <w:rsid w:val="00C96212"/>
    <w:rsid w:val="00C9664D"/>
    <w:rsid w:val="00C96821"/>
    <w:rsid w:val="00C96D60"/>
    <w:rsid w:val="00C96EB6"/>
    <w:rsid w:val="00C971D2"/>
    <w:rsid w:val="00C97A8F"/>
    <w:rsid w:val="00C97B66"/>
    <w:rsid w:val="00C97CF4"/>
    <w:rsid w:val="00C97FD2"/>
    <w:rsid w:val="00CA076D"/>
    <w:rsid w:val="00CA092E"/>
    <w:rsid w:val="00CA12B7"/>
    <w:rsid w:val="00CA1AE8"/>
    <w:rsid w:val="00CA1BC3"/>
    <w:rsid w:val="00CA1C8E"/>
    <w:rsid w:val="00CA1CCF"/>
    <w:rsid w:val="00CA1FD0"/>
    <w:rsid w:val="00CA26AB"/>
    <w:rsid w:val="00CA276A"/>
    <w:rsid w:val="00CA318B"/>
    <w:rsid w:val="00CA33E6"/>
    <w:rsid w:val="00CA36BC"/>
    <w:rsid w:val="00CA3831"/>
    <w:rsid w:val="00CA3967"/>
    <w:rsid w:val="00CA3DD6"/>
    <w:rsid w:val="00CA3FC7"/>
    <w:rsid w:val="00CA4912"/>
    <w:rsid w:val="00CA49D6"/>
    <w:rsid w:val="00CA4AC0"/>
    <w:rsid w:val="00CA5026"/>
    <w:rsid w:val="00CA5154"/>
    <w:rsid w:val="00CA52FA"/>
    <w:rsid w:val="00CA55F6"/>
    <w:rsid w:val="00CA581A"/>
    <w:rsid w:val="00CA5CEA"/>
    <w:rsid w:val="00CA6666"/>
    <w:rsid w:val="00CA6E00"/>
    <w:rsid w:val="00CA6E6A"/>
    <w:rsid w:val="00CA74EE"/>
    <w:rsid w:val="00CA7688"/>
    <w:rsid w:val="00CA7A7B"/>
    <w:rsid w:val="00CA7DDF"/>
    <w:rsid w:val="00CB02F8"/>
    <w:rsid w:val="00CB056B"/>
    <w:rsid w:val="00CB05B5"/>
    <w:rsid w:val="00CB05BF"/>
    <w:rsid w:val="00CB05C1"/>
    <w:rsid w:val="00CB0776"/>
    <w:rsid w:val="00CB0E12"/>
    <w:rsid w:val="00CB0FA0"/>
    <w:rsid w:val="00CB132A"/>
    <w:rsid w:val="00CB16D8"/>
    <w:rsid w:val="00CB1753"/>
    <w:rsid w:val="00CB1B47"/>
    <w:rsid w:val="00CB1B66"/>
    <w:rsid w:val="00CB2462"/>
    <w:rsid w:val="00CB24BC"/>
    <w:rsid w:val="00CB27FF"/>
    <w:rsid w:val="00CB283D"/>
    <w:rsid w:val="00CB29D3"/>
    <w:rsid w:val="00CB2A0B"/>
    <w:rsid w:val="00CB2AC5"/>
    <w:rsid w:val="00CB2C8A"/>
    <w:rsid w:val="00CB2E30"/>
    <w:rsid w:val="00CB30F6"/>
    <w:rsid w:val="00CB3543"/>
    <w:rsid w:val="00CB3873"/>
    <w:rsid w:val="00CB38E1"/>
    <w:rsid w:val="00CB3B5B"/>
    <w:rsid w:val="00CB3E95"/>
    <w:rsid w:val="00CB4142"/>
    <w:rsid w:val="00CB41C7"/>
    <w:rsid w:val="00CB49AD"/>
    <w:rsid w:val="00CB4A7D"/>
    <w:rsid w:val="00CB4A98"/>
    <w:rsid w:val="00CB4BD9"/>
    <w:rsid w:val="00CB4C6A"/>
    <w:rsid w:val="00CB5093"/>
    <w:rsid w:val="00CB5288"/>
    <w:rsid w:val="00CB580A"/>
    <w:rsid w:val="00CB59F3"/>
    <w:rsid w:val="00CB608B"/>
    <w:rsid w:val="00CB6577"/>
    <w:rsid w:val="00CB66CB"/>
    <w:rsid w:val="00CB6DF5"/>
    <w:rsid w:val="00CB7287"/>
    <w:rsid w:val="00CB73B6"/>
    <w:rsid w:val="00CB75EE"/>
    <w:rsid w:val="00CB77A7"/>
    <w:rsid w:val="00CB7A4F"/>
    <w:rsid w:val="00CB7C46"/>
    <w:rsid w:val="00CB7D97"/>
    <w:rsid w:val="00CC0416"/>
    <w:rsid w:val="00CC07E6"/>
    <w:rsid w:val="00CC0C2E"/>
    <w:rsid w:val="00CC0FA0"/>
    <w:rsid w:val="00CC1121"/>
    <w:rsid w:val="00CC125D"/>
    <w:rsid w:val="00CC2514"/>
    <w:rsid w:val="00CC2C08"/>
    <w:rsid w:val="00CC2EDF"/>
    <w:rsid w:val="00CC3259"/>
    <w:rsid w:val="00CC357F"/>
    <w:rsid w:val="00CC384C"/>
    <w:rsid w:val="00CC3AB1"/>
    <w:rsid w:val="00CC3B71"/>
    <w:rsid w:val="00CC3BEF"/>
    <w:rsid w:val="00CC3D62"/>
    <w:rsid w:val="00CC4385"/>
    <w:rsid w:val="00CC5B02"/>
    <w:rsid w:val="00CC65FB"/>
    <w:rsid w:val="00CC6D22"/>
    <w:rsid w:val="00CC7452"/>
    <w:rsid w:val="00CD0005"/>
    <w:rsid w:val="00CD00BD"/>
    <w:rsid w:val="00CD01B1"/>
    <w:rsid w:val="00CD023E"/>
    <w:rsid w:val="00CD0717"/>
    <w:rsid w:val="00CD08DA"/>
    <w:rsid w:val="00CD0BEE"/>
    <w:rsid w:val="00CD102D"/>
    <w:rsid w:val="00CD108A"/>
    <w:rsid w:val="00CD10CB"/>
    <w:rsid w:val="00CD11EA"/>
    <w:rsid w:val="00CD1582"/>
    <w:rsid w:val="00CD1B24"/>
    <w:rsid w:val="00CD2651"/>
    <w:rsid w:val="00CD2665"/>
    <w:rsid w:val="00CD2752"/>
    <w:rsid w:val="00CD2CF4"/>
    <w:rsid w:val="00CD2F86"/>
    <w:rsid w:val="00CD309D"/>
    <w:rsid w:val="00CD31BD"/>
    <w:rsid w:val="00CD34FC"/>
    <w:rsid w:val="00CD369E"/>
    <w:rsid w:val="00CD3857"/>
    <w:rsid w:val="00CD38F4"/>
    <w:rsid w:val="00CD3939"/>
    <w:rsid w:val="00CD3E76"/>
    <w:rsid w:val="00CD3F50"/>
    <w:rsid w:val="00CD4225"/>
    <w:rsid w:val="00CD424B"/>
    <w:rsid w:val="00CD4361"/>
    <w:rsid w:val="00CD4789"/>
    <w:rsid w:val="00CD48F2"/>
    <w:rsid w:val="00CD4A0B"/>
    <w:rsid w:val="00CD4CFE"/>
    <w:rsid w:val="00CD5AC0"/>
    <w:rsid w:val="00CD641B"/>
    <w:rsid w:val="00CD652B"/>
    <w:rsid w:val="00CD69EE"/>
    <w:rsid w:val="00CD6E6A"/>
    <w:rsid w:val="00CD74C5"/>
    <w:rsid w:val="00CD7CFC"/>
    <w:rsid w:val="00CE0082"/>
    <w:rsid w:val="00CE0088"/>
    <w:rsid w:val="00CE05E6"/>
    <w:rsid w:val="00CE0940"/>
    <w:rsid w:val="00CE0B42"/>
    <w:rsid w:val="00CE0B71"/>
    <w:rsid w:val="00CE0BA3"/>
    <w:rsid w:val="00CE0C41"/>
    <w:rsid w:val="00CE0DE0"/>
    <w:rsid w:val="00CE12F6"/>
    <w:rsid w:val="00CE136C"/>
    <w:rsid w:val="00CE1642"/>
    <w:rsid w:val="00CE1E59"/>
    <w:rsid w:val="00CE20C0"/>
    <w:rsid w:val="00CE24A0"/>
    <w:rsid w:val="00CE2CC2"/>
    <w:rsid w:val="00CE2F72"/>
    <w:rsid w:val="00CE3218"/>
    <w:rsid w:val="00CE3B51"/>
    <w:rsid w:val="00CE3BFB"/>
    <w:rsid w:val="00CE3F7B"/>
    <w:rsid w:val="00CE4380"/>
    <w:rsid w:val="00CE4959"/>
    <w:rsid w:val="00CE49CD"/>
    <w:rsid w:val="00CE4BB1"/>
    <w:rsid w:val="00CE4FED"/>
    <w:rsid w:val="00CE5115"/>
    <w:rsid w:val="00CE643C"/>
    <w:rsid w:val="00CE66BC"/>
    <w:rsid w:val="00CE66CF"/>
    <w:rsid w:val="00CE691D"/>
    <w:rsid w:val="00CE6F57"/>
    <w:rsid w:val="00CE7566"/>
    <w:rsid w:val="00CE7653"/>
    <w:rsid w:val="00CE780C"/>
    <w:rsid w:val="00CE78DB"/>
    <w:rsid w:val="00CE7B40"/>
    <w:rsid w:val="00CE7E07"/>
    <w:rsid w:val="00CE7F91"/>
    <w:rsid w:val="00CF05C7"/>
    <w:rsid w:val="00CF1638"/>
    <w:rsid w:val="00CF1965"/>
    <w:rsid w:val="00CF1C26"/>
    <w:rsid w:val="00CF1F15"/>
    <w:rsid w:val="00CF2074"/>
    <w:rsid w:val="00CF2207"/>
    <w:rsid w:val="00CF226A"/>
    <w:rsid w:val="00CF29FB"/>
    <w:rsid w:val="00CF2CF0"/>
    <w:rsid w:val="00CF3CBC"/>
    <w:rsid w:val="00CF42B6"/>
    <w:rsid w:val="00CF43F6"/>
    <w:rsid w:val="00CF4533"/>
    <w:rsid w:val="00CF4A39"/>
    <w:rsid w:val="00CF4D90"/>
    <w:rsid w:val="00CF55D2"/>
    <w:rsid w:val="00CF55D6"/>
    <w:rsid w:val="00CF59A9"/>
    <w:rsid w:val="00CF5FE5"/>
    <w:rsid w:val="00CF6159"/>
    <w:rsid w:val="00CF6668"/>
    <w:rsid w:val="00CF68FA"/>
    <w:rsid w:val="00CF7013"/>
    <w:rsid w:val="00CF7841"/>
    <w:rsid w:val="00CF7936"/>
    <w:rsid w:val="00CF7AEA"/>
    <w:rsid w:val="00CF7DC4"/>
    <w:rsid w:val="00CF7E81"/>
    <w:rsid w:val="00D00146"/>
    <w:rsid w:val="00D00159"/>
    <w:rsid w:val="00D00895"/>
    <w:rsid w:val="00D008B3"/>
    <w:rsid w:val="00D0172F"/>
    <w:rsid w:val="00D0228B"/>
    <w:rsid w:val="00D0265D"/>
    <w:rsid w:val="00D02935"/>
    <w:rsid w:val="00D02F05"/>
    <w:rsid w:val="00D035C3"/>
    <w:rsid w:val="00D03A9E"/>
    <w:rsid w:val="00D044DD"/>
    <w:rsid w:val="00D046D2"/>
    <w:rsid w:val="00D050E7"/>
    <w:rsid w:val="00D0526C"/>
    <w:rsid w:val="00D054E8"/>
    <w:rsid w:val="00D05537"/>
    <w:rsid w:val="00D05547"/>
    <w:rsid w:val="00D05D0B"/>
    <w:rsid w:val="00D05F75"/>
    <w:rsid w:val="00D06159"/>
    <w:rsid w:val="00D06281"/>
    <w:rsid w:val="00D06329"/>
    <w:rsid w:val="00D07CFD"/>
    <w:rsid w:val="00D07E37"/>
    <w:rsid w:val="00D07E92"/>
    <w:rsid w:val="00D07F84"/>
    <w:rsid w:val="00D10E87"/>
    <w:rsid w:val="00D10F2D"/>
    <w:rsid w:val="00D11569"/>
    <w:rsid w:val="00D11A5C"/>
    <w:rsid w:val="00D11B89"/>
    <w:rsid w:val="00D11D78"/>
    <w:rsid w:val="00D12E12"/>
    <w:rsid w:val="00D13013"/>
    <w:rsid w:val="00D132C7"/>
    <w:rsid w:val="00D13774"/>
    <w:rsid w:val="00D138FB"/>
    <w:rsid w:val="00D13929"/>
    <w:rsid w:val="00D13980"/>
    <w:rsid w:val="00D1398C"/>
    <w:rsid w:val="00D13D1B"/>
    <w:rsid w:val="00D13E14"/>
    <w:rsid w:val="00D142A8"/>
    <w:rsid w:val="00D14EAF"/>
    <w:rsid w:val="00D14EE6"/>
    <w:rsid w:val="00D153CF"/>
    <w:rsid w:val="00D1555D"/>
    <w:rsid w:val="00D15D0C"/>
    <w:rsid w:val="00D16673"/>
    <w:rsid w:val="00D169F2"/>
    <w:rsid w:val="00D16D60"/>
    <w:rsid w:val="00D17565"/>
    <w:rsid w:val="00D17A68"/>
    <w:rsid w:val="00D17B9C"/>
    <w:rsid w:val="00D20B14"/>
    <w:rsid w:val="00D21193"/>
    <w:rsid w:val="00D21757"/>
    <w:rsid w:val="00D21A67"/>
    <w:rsid w:val="00D21CD7"/>
    <w:rsid w:val="00D21D7C"/>
    <w:rsid w:val="00D21E8B"/>
    <w:rsid w:val="00D23FF6"/>
    <w:rsid w:val="00D24093"/>
    <w:rsid w:val="00D243F5"/>
    <w:rsid w:val="00D2443D"/>
    <w:rsid w:val="00D249CA"/>
    <w:rsid w:val="00D25C73"/>
    <w:rsid w:val="00D25CBD"/>
    <w:rsid w:val="00D25F0E"/>
    <w:rsid w:val="00D263AC"/>
    <w:rsid w:val="00D26B65"/>
    <w:rsid w:val="00D26C4C"/>
    <w:rsid w:val="00D26E10"/>
    <w:rsid w:val="00D26EEB"/>
    <w:rsid w:val="00D270BB"/>
    <w:rsid w:val="00D30597"/>
    <w:rsid w:val="00D308BA"/>
    <w:rsid w:val="00D30D9E"/>
    <w:rsid w:val="00D317FA"/>
    <w:rsid w:val="00D31BFB"/>
    <w:rsid w:val="00D32B7D"/>
    <w:rsid w:val="00D33D07"/>
    <w:rsid w:val="00D340FF"/>
    <w:rsid w:val="00D34574"/>
    <w:rsid w:val="00D34F1A"/>
    <w:rsid w:val="00D354A0"/>
    <w:rsid w:val="00D354CE"/>
    <w:rsid w:val="00D36076"/>
    <w:rsid w:val="00D363C0"/>
    <w:rsid w:val="00D36B97"/>
    <w:rsid w:val="00D36DC0"/>
    <w:rsid w:val="00D36EAB"/>
    <w:rsid w:val="00D373E1"/>
    <w:rsid w:val="00D37F25"/>
    <w:rsid w:val="00D37F2A"/>
    <w:rsid w:val="00D403A1"/>
    <w:rsid w:val="00D40505"/>
    <w:rsid w:val="00D40AFA"/>
    <w:rsid w:val="00D41238"/>
    <w:rsid w:val="00D41273"/>
    <w:rsid w:val="00D414BA"/>
    <w:rsid w:val="00D41B4E"/>
    <w:rsid w:val="00D42410"/>
    <w:rsid w:val="00D4255C"/>
    <w:rsid w:val="00D42B59"/>
    <w:rsid w:val="00D42B6A"/>
    <w:rsid w:val="00D42FC9"/>
    <w:rsid w:val="00D44125"/>
    <w:rsid w:val="00D442CC"/>
    <w:rsid w:val="00D445C3"/>
    <w:rsid w:val="00D45246"/>
    <w:rsid w:val="00D454F4"/>
    <w:rsid w:val="00D45657"/>
    <w:rsid w:val="00D459B1"/>
    <w:rsid w:val="00D459BD"/>
    <w:rsid w:val="00D45CF6"/>
    <w:rsid w:val="00D46366"/>
    <w:rsid w:val="00D46491"/>
    <w:rsid w:val="00D472C1"/>
    <w:rsid w:val="00D4785A"/>
    <w:rsid w:val="00D50B2B"/>
    <w:rsid w:val="00D50F74"/>
    <w:rsid w:val="00D51471"/>
    <w:rsid w:val="00D518A1"/>
    <w:rsid w:val="00D5212E"/>
    <w:rsid w:val="00D522CC"/>
    <w:rsid w:val="00D52690"/>
    <w:rsid w:val="00D526FB"/>
    <w:rsid w:val="00D52B35"/>
    <w:rsid w:val="00D52D58"/>
    <w:rsid w:val="00D53A95"/>
    <w:rsid w:val="00D53BFA"/>
    <w:rsid w:val="00D53FB2"/>
    <w:rsid w:val="00D5431C"/>
    <w:rsid w:val="00D54630"/>
    <w:rsid w:val="00D54682"/>
    <w:rsid w:val="00D54817"/>
    <w:rsid w:val="00D55143"/>
    <w:rsid w:val="00D55658"/>
    <w:rsid w:val="00D55AF4"/>
    <w:rsid w:val="00D55B7F"/>
    <w:rsid w:val="00D55BD3"/>
    <w:rsid w:val="00D55DCD"/>
    <w:rsid w:val="00D561D3"/>
    <w:rsid w:val="00D56439"/>
    <w:rsid w:val="00D5643D"/>
    <w:rsid w:val="00D56665"/>
    <w:rsid w:val="00D56AB1"/>
    <w:rsid w:val="00D56B14"/>
    <w:rsid w:val="00D57E43"/>
    <w:rsid w:val="00D57E56"/>
    <w:rsid w:val="00D60184"/>
    <w:rsid w:val="00D60B1D"/>
    <w:rsid w:val="00D60C11"/>
    <w:rsid w:val="00D60F7B"/>
    <w:rsid w:val="00D610F9"/>
    <w:rsid w:val="00D61124"/>
    <w:rsid w:val="00D61299"/>
    <w:rsid w:val="00D61705"/>
    <w:rsid w:val="00D61865"/>
    <w:rsid w:val="00D61E12"/>
    <w:rsid w:val="00D61F8F"/>
    <w:rsid w:val="00D6243E"/>
    <w:rsid w:val="00D62964"/>
    <w:rsid w:val="00D62A54"/>
    <w:rsid w:val="00D62A97"/>
    <w:rsid w:val="00D62B9B"/>
    <w:rsid w:val="00D62C86"/>
    <w:rsid w:val="00D6301A"/>
    <w:rsid w:val="00D632E4"/>
    <w:rsid w:val="00D63E99"/>
    <w:rsid w:val="00D63F09"/>
    <w:rsid w:val="00D6402E"/>
    <w:rsid w:val="00D64B1C"/>
    <w:rsid w:val="00D64B57"/>
    <w:rsid w:val="00D64C56"/>
    <w:rsid w:val="00D64C98"/>
    <w:rsid w:val="00D64D05"/>
    <w:rsid w:val="00D652FE"/>
    <w:rsid w:val="00D65784"/>
    <w:rsid w:val="00D65C1F"/>
    <w:rsid w:val="00D65E77"/>
    <w:rsid w:val="00D66652"/>
    <w:rsid w:val="00D666DF"/>
    <w:rsid w:val="00D66B2B"/>
    <w:rsid w:val="00D670AC"/>
    <w:rsid w:val="00D67370"/>
    <w:rsid w:val="00D67693"/>
    <w:rsid w:val="00D67973"/>
    <w:rsid w:val="00D67ABB"/>
    <w:rsid w:val="00D67DEA"/>
    <w:rsid w:val="00D707AE"/>
    <w:rsid w:val="00D70DD3"/>
    <w:rsid w:val="00D710F3"/>
    <w:rsid w:val="00D71413"/>
    <w:rsid w:val="00D714F2"/>
    <w:rsid w:val="00D71674"/>
    <w:rsid w:val="00D71967"/>
    <w:rsid w:val="00D71F32"/>
    <w:rsid w:val="00D7223F"/>
    <w:rsid w:val="00D72E7D"/>
    <w:rsid w:val="00D732EC"/>
    <w:rsid w:val="00D73516"/>
    <w:rsid w:val="00D73547"/>
    <w:rsid w:val="00D738EC"/>
    <w:rsid w:val="00D73C32"/>
    <w:rsid w:val="00D7430E"/>
    <w:rsid w:val="00D7432F"/>
    <w:rsid w:val="00D7456B"/>
    <w:rsid w:val="00D75793"/>
    <w:rsid w:val="00D76179"/>
    <w:rsid w:val="00D76345"/>
    <w:rsid w:val="00D764FB"/>
    <w:rsid w:val="00D765A2"/>
    <w:rsid w:val="00D76761"/>
    <w:rsid w:val="00D76B20"/>
    <w:rsid w:val="00D76B56"/>
    <w:rsid w:val="00D770AA"/>
    <w:rsid w:val="00D775D0"/>
    <w:rsid w:val="00D777E4"/>
    <w:rsid w:val="00D779FC"/>
    <w:rsid w:val="00D77A08"/>
    <w:rsid w:val="00D77A82"/>
    <w:rsid w:val="00D77AB5"/>
    <w:rsid w:val="00D77EFC"/>
    <w:rsid w:val="00D77F71"/>
    <w:rsid w:val="00D804EA"/>
    <w:rsid w:val="00D80754"/>
    <w:rsid w:val="00D807B8"/>
    <w:rsid w:val="00D80C12"/>
    <w:rsid w:val="00D80F23"/>
    <w:rsid w:val="00D815D1"/>
    <w:rsid w:val="00D816ED"/>
    <w:rsid w:val="00D81B83"/>
    <w:rsid w:val="00D82304"/>
    <w:rsid w:val="00D823EE"/>
    <w:rsid w:val="00D82449"/>
    <w:rsid w:val="00D825D4"/>
    <w:rsid w:val="00D82636"/>
    <w:rsid w:val="00D8268B"/>
    <w:rsid w:val="00D82C5E"/>
    <w:rsid w:val="00D82D2E"/>
    <w:rsid w:val="00D82EA5"/>
    <w:rsid w:val="00D82F27"/>
    <w:rsid w:val="00D830A2"/>
    <w:rsid w:val="00D83185"/>
    <w:rsid w:val="00D83475"/>
    <w:rsid w:val="00D8447F"/>
    <w:rsid w:val="00D844AB"/>
    <w:rsid w:val="00D84C75"/>
    <w:rsid w:val="00D84ED9"/>
    <w:rsid w:val="00D85339"/>
    <w:rsid w:val="00D8587D"/>
    <w:rsid w:val="00D85D61"/>
    <w:rsid w:val="00D85EEB"/>
    <w:rsid w:val="00D86081"/>
    <w:rsid w:val="00D860B8"/>
    <w:rsid w:val="00D8658C"/>
    <w:rsid w:val="00D866A4"/>
    <w:rsid w:val="00D869F2"/>
    <w:rsid w:val="00D86BCF"/>
    <w:rsid w:val="00D86E97"/>
    <w:rsid w:val="00D86EB4"/>
    <w:rsid w:val="00D87180"/>
    <w:rsid w:val="00D871A0"/>
    <w:rsid w:val="00D87D3F"/>
    <w:rsid w:val="00D90408"/>
    <w:rsid w:val="00D90938"/>
    <w:rsid w:val="00D9095D"/>
    <w:rsid w:val="00D90A2D"/>
    <w:rsid w:val="00D90F50"/>
    <w:rsid w:val="00D90F7C"/>
    <w:rsid w:val="00D916CF"/>
    <w:rsid w:val="00D921EC"/>
    <w:rsid w:val="00D9225E"/>
    <w:rsid w:val="00D9287F"/>
    <w:rsid w:val="00D9318B"/>
    <w:rsid w:val="00D93D08"/>
    <w:rsid w:val="00D9444A"/>
    <w:rsid w:val="00D9448B"/>
    <w:rsid w:val="00D946E5"/>
    <w:rsid w:val="00D947FF"/>
    <w:rsid w:val="00D94BD7"/>
    <w:rsid w:val="00D94DFD"/>
    <w:rsid w:val="00D95472"/>
    <w:rsid w:val="00D95C7A"/>
    <w:rsid w:val="00D9676D"/>
    <w:rsid w:val="00D96C90"/>
    <w:rsid w:val="00D96DCA"/>
    <w:rsid w:val="00D9711F"/>
    <w:rsid w:val="00D9764D"/>
    <w:rsid w:val="00D976C9"/>
    <w:rsid w:val="00D97B34"/>
    <w:rsid w:val="00DA0573"/>
    <w:rsid w:val="00DA05DD"/>
    <w:rsid w:val="00DA07F1"/>
    <w:rsid w:val="00DA0A1F"/>
    <w:rsid w:val="00DA0EBA"/>
    <w:rsid w:val="00DA0EE3"/>
    <w:rsid w:val="00DA1222"/>
    <w:rsid w:val="00DA130A"/>
    <w:rsid w:val="00DA1578"/>
    <w:rsid w:val="00DA1782"/>
    <w:rsid w:val="00DA1A60"/>
    <w:rsid w:val="00DA1C8D"/>
    <w:rsid w:val="00DA1C90"/>
    <w:rsid w:val="00DA2491"/>
    <w:rsid w:val="00DA2613"/>
    <w:rsid w:val="00DA27A7"/>
    <w:rsid w:val="00DA2B30"/>
    <w:rsid w:val="00DA2D36"/>
    <w:rsid w:val="00DA3342"/>
    <w:rsid w:val="00DA3A51"/>
    <w:rsid w:val="00DA3B35"/>
    <w:rsid w:val="00DA3ED0"/>
    <w:rsid w:val="00DA4601"/>
    <w:rsid w:val="00DA4777"/>
    <w:rsid w:val="00DA4A79"/>
    <w:rsid w:val="00DA4C2B"/>
    <w:rsid w:val="00DA597D"/>
    <w:rsid w:val="00DA599F"/>
    <w:rsid w:val="00DA62A8"/>
    <w:rsid w:val="00DA654D"/>
    <w:rsid w:val="00DA71CF"/>
    <w:rsid w:val="00DA727E"/>
    <w:rsid w:val="00DA73DF"/>
    <w:rsid w:val="00DB0770"/>
    <w:rsid w:val="00DB1252"/>
    <w:rsid w:val="00DB1DDE"/>
    <w:rsid w:val="00DB1F27"/>
    <w:rsid w:val="00DB25E9"/>
    <w:rsid w:val="00DB2B3D"/>
    <w:rsid w:val="00DB2B80"/>
    <w:rsid w:val="00DB2D01"/>
    <w:rsid w:val="00DB2E8F"/>
    <w:rsid w:val="00DB2FE2"/>
    <w:rsid w:val="00DB309E"/>
    <w:rsid w:val="00DB3354"/>
    <w:rsid w:val="00DB35B6"/>
    <w:rsid w:val="00DB3A62"/>
    <w:rsid w:val="00DB4032"/>
    <w:rsid w:val="00DB4041"/>
    <w:rsid w:val="00DB43BB"/>
    <w:rsid w:val="00DB4AA0"/>
    <w:rsid w:val="00DB4C97"/>
    <w:rsid w:val="00DB4DEE"/>
    <w:rsid w:val="00DB4F64"/>
    <w:rsid w:val="00DB52BC"/>
    <w:rsid w:val="00DB5601"/>
    <w:rsid w:val="00DB5ADC"/>
    <w:rsid w:val="00DB5B8E"/>
    <w:rsid w:val="00DB5C86"/>
    <w:rsid w:val="00DB5E16"/>
    <w:rsid w:val="00DB5EDC"/>
    <w:rsid w:val="00DB63A6"/>
    <w:rsid w:val="00DB6577"/>
    <w:rsid w:val="00DB68A5"/>
    <w:rsid w:val="00DB73A3"/>
    <w:rsid w:val="00DB782F"/>
    <w:rsid w:val="00DC02A3"/>
    <w:rsid w:val="00DC05A9"/>
    <w:rsid w:val="00DC0969"/>
    <w:rsid w:val="00DC0BD8"/>
    <w:rsid w:val="00DC0E28"/>
    <w:rsid w:val="00DC1161"/>
    <w:rsid w:val="00DC192F"/>
    <w:rsid w:val="00DC21DA"/>
    <w:rsid w:val="00DC25D1"/>
    <w:rsid w:val="00DC25D8"/>
    <w:rsid w:val="00DC2929"/>
    <w:rsid w:val="00DC2E47"/>
    <w:rsid w:val="00DC30AD"/>
    <w:rsid w:val="00DC36E7"/>
    <w:rsid w:val="00DC3950"/>
    <w:rsid w:val="00DC39AB"/>
    <w:rsid w:val="00DC3B4A"/>
    <w:rsid w:val="00DC3E74"/>
    <w:rsid w:val="00DC43E8"/>
    <w:rsid w:val="00DC4679"/>
    <w:rsid w:val="00DC47C9"/>
    <w:rsid w:val="00DC4CC4"/>
    <w:rsid w:val="00DC50AE"/>
    <w:rsid w:val="00DC555D"/>
    <w:rsid w:val="00DC5818"/>
    <w:rsid w:val="00DC5964"/>
    <w:rsid w:val="00DC5D1E"/>
    <w:rsid w:val="00DC6150"/>
    <w:rsid w:val="00DC6448"/>
    <w:rsid w:val="00DC6D65"/>
    <w:rsid w:val="00DC6D73"/>
    <w:rsid w:val="00DC72B4"/>
    <w:rsid w:val="00DC7785"/>
    <w:rsid w:val="00DC7D8C"/>
    <w:rsid w:val="00DC7EBB"/>
    <w:rsid w:val="00DD00FB"/>
    <w:rsid w:val="00DD03FD"/>
    <w:rsid w:val="00DD0A8E"/>
    <w:rsid w:val="00DD0CFB"/>
    <w:rsid w:val="00DD14C9"/>
    <w:rsid w:val="00DD1C09"/>
    <w:rsid w:val="00DD1C63"/>
    <w:rsid w:val="00DD2928"/>
    <w:rsid w:val="00DD2B8C"/>
    <w:rsid w:val="00DD3373"/>
    <w:rsid w:val="00DD3501"/>
    <w:rsid w:val="00DD36B0"/>
    <w:rsid w:val="00DD38AE"/>
    <w:rsid w:val="00DD3D44"/>
    <w:rsid w:val="00DD3FA5"/>
    <w:rsid w:val="00DD40B0"/>
    <w:rsid w:val="00DD41AC"/>
    <w:rsid w:val="00DD4DC8"/>
    <w:rsid w:val="00DD5640"/>
    <w:rsid w:val="00DD5A57"/>
    <w:rsid w:val="00DD5CA6"/>
    <w:rsid w:val="00DD5FA6"/>
    <w:rsid w:val="00DD61F6"/>
    <w:rsid w:val="00DD699E"/>
    <w:rsid w:val="00DD69AA"/>
    <w:rsid w:val="00DD6F80"/>
    <w:rsid w:val="00DD736A"/>
    <w:rsid w:val="00DD7B42"/>
    <w:rsid w:val="00DD7B46"/>
    <w:rsid w:val="00DD7E84"/>
    <w:rsid w:val="00DE0827"/>
    <w:rsid w:val="00DE09E5"/>
    <w:rsid w:val="00DE0B9B"/>
    <w:rsid w:val="00DE0E2B"/>
    <w:rsid w:val="00DE0E8F"/>
    <w:rsid w:val="00DE13C0"/>
    <w:rsid w:val="00DE1699"/>
    <w:rsid w:val="00DE176A"/>
    <w:rsid w:val="00DE17FB"/>
    <w:rsid w:val="00DE1804"/>
    <w:rsid w:val="00DE1C88"/>
    <w:rsid w:val="00DE1DB0"/>
    <w:rsid w:val="00DE1DCD"/>
    <w:rsid w:val="00DE1DFA"/>
    <w:rsid w:val="00DE1F02"/>
    <w:rsid w:val="00DE1F83"/>
    <w:rsid w:val="00DE1F9C"/>
    <w:rsid w:val="00DE217B"/>
    <w:rsid w:val="00DE249F"/>
    <w:rsid w:val="00DE251E"/>
    <w:rsid w:val="00DE2899"/>
    <w:rsid w:val="00DE3619"/>
    <w:rsid w:val="00DE3CDD"/>
    <w:rsid w:val="00DE4179"/>
    <w:rsid w:val="00DE43FC"/>
    <w:rsid w:val="00DE4480"/>
    <w:rsid w:val="00DE465D"/>
    <w:rsid w:val="00DE484D"/>
    <w:rsid w:val="00DE4BF3"/>
    <w:rsid w:val="00DE4C65"/>
    <w:rsid w:val="00DE505F"/>
    <w:rsid w:val="00DE506C"/>
    <w:rsid w:val="00DE5A7A"/>
    <w:rsid w:val="00DE6A68"/>
    <w:rsid w:val="00DE75A8"/>
    <w:rsid w:val="00DE75E8"/>
    <w:rsid w:val="00DF034A"/>
    <w:rsid w:val="00DF09D5"/>
    <w:rsid w:val="00DF13E8"/>
    <w:rsid w:val="00DF1623"/>
    <w:rsid w:val="00DF19FC"/>
    <w:rsid w:val="00DF1AFA"/>
    <w:rsid w:val="00DF1D42"/>
    <w:rsid w:val="00DF263C"/>
    <w:rsid w:val="00DF28AD"/>
    <w:rsid w:val="00DF34AB"/>
    <w:rsid w:val="00DF3529"/>
    <w:rsid w:val="00DF3B65"/>
    <w:rsid w:val="00DF3FE9"/>
    <w:rsid w:val="00DF443C"/>
    <w:rsid w:val="00DF49A5"/>
    <w:rsid w:val="00DF4EA8"/>
    <w:rsid w:val="00DF4F9B"/>
    <w:rsid w:val="00DF5179"/>
    <w:rsid w:val="00DF5C7E"/>
    <w:rsid w:val="00DF5D4C"/>
    <w:rsid w:val="00DF61D0"/>
    <w:rsid w:val="00DF66DA"/>
    <w:rsid w:val="00DF7224"/>
    <w:rsid w:val="00DF799C"/>
    <w:rsid w:val="00E00339"/>
    <w:rsid w:val="00E00364"/>
    <w:rsid w:val="00E00544"/>
    <w:rsid w:val="00E00896"/>
    <w:rsid w:val="00E00B99"/>
    <w:rsid w:val="00E00BF3"/>
    <w:rsid w:val="00E00DC1"/>
    <w:rsid w:val="00E00DC9"/>
    <w:rsid w:val="00E00DD2"/>
    <w:rsid w:val="00E00E94"/>
    <w:rsid w:val="00E01A38"/>
    <w:rsid w:val="00E01ADA"/>
    <w:rsid w:val="00E02047"/>
    <w:rsid w:val="00E031F7"/>
    <w:rsid w:val="00E033F9"/>
    <w:rsid w:val="00E034C2"/>
    <w:rsid w:val="00E0379E"/>
    <w:rsid w:val="00E03A4F"/>
    <w:rsid w:val="00E047A9"/>
    <w:rsid w:val="00E048D1"/>
    <w:rsid w:val="00E058F7"/>
    <w:rsid w:val="00E05A63"/>
    <w:rsid w:val="00E05DED"/>
    <w:rsid w:val="00E06178"/>
    <w:rsid w:val="00E06AB6"/>
    <w:rsid w:val="00E07C09"/>
    <w:rsid w:val="00E100BC"/>
    <w:rsid w:val="00E10C6E"/>
    <w:rsid w:val="00E10E73"/>
    <w:rsid w:val="00E11093"/>
    <w:rsid w:val="00E11119"/>
    <w:rsid w:val="00E113C0"/>
    <w:rsid w:val="00E1179D"/>
    <w:rsid w:val="00E11EDF"/>
    <w:rsid w:val="00E12878"/>
    <w:rsid w:val="00E129A1"/>
    <w:rsid w:val="00E13257"/>
    <w:rsid w:val="00E13977"/>
    <w:rsid w:val="00E13991"/>
    <w:rsid w:val="00E13A43"/>
    <w:rsid w:val="00E13C00"/>
    <w:rsid w:val="00E13D2C"/>
    <w:rsid w:val="00E14994"/>
    <w:rsid w:val="00E14A1B"/>
    <w:rsid w:val="00E14E92"/>
    <w:rsid w:val="00E14FF9"/>
    <w:rsid w:val="00E1533C"/>
    <w:rsid w:val="00E157A2"/>
    <w:rsid w:val="00E15811"/>
    <w:rsid w:val="00E15857"/>
    <w:rsid w:val="00E15A82"/>
    <w:rsid w:val="00E15DF3"/>
    <w:rsid w:val="00E15F2C"/>
    <w:rsid w:val="00E16217"/>
    <w:rsid w:val="00E16318"/>
    <w:rsid w:val="00E1659C"/>
    <w:rsid w:val="00E175D7"/>
    <w:rsid w:val="00E17961"/>
    <w:rsid w:val="00E179DF"/>
    <w:rsid w:val="00E17A29"/>
    <w:rsid w:val="00E17AC8"/>
    <w:rsid w:val="00E17E4C"/>
    <w:rsid w:val="00E17F13"/>
    <w:rsid w:val="00E202E2"/>
    <w:rsid w:val="00E2053D"/>
    <w:rsid w:val="00E20E72"/>
    <w:rsid w:val="00E20F68"/>
    <w:rsid w:val="00E211EA"/>
    <w:rsid w:val="00E212F6"/>
    <w:rsid w:val="00E21AD1"/>
    <w:rsid w:val="00E21B33"/>
    <w:rsid w:val="00E22096"/>
    <w:rsid w:val="00E22188"/>
    <w:rsid w:val="00E23010"/>
    <w:rsid w:val="00E2326E"/>
    <w:rsid w:val="00E244A0"/>
    <w:rsid w:val="00E24C17"/>
    <w:rsid w:val="00E255C7"/>
    <w:rsid w:val="00E25949"/>
    <w:rsid w:val="00E259B5"/>
    <w:rsid w:val="00E2611C"/>
    <w:rsid w:val="00E26191"/>
    <w:rsid w:val="00E261D8"/>
    <w:rsid w:val="00E2639B"/>
    <w:rsid w:val="00E266E5"/>
    <w:rsid w:val="00E26B6B"/>
    <w:rsid w:val="00E2724A"/>
    <w:rsid w:val="00E275D0"/>
    <w:rsid w:val="00E2793B"/>
    <w:rsid w:val="00E27EE5"/>
    <w:rsid w:val="00E300D7"/>
    <w:rsid w:val="00E30775"/>
    <w:rsid w:val="00E3089C"/>
    <w:rsid w:val="00E308B2"/>
    <w:rsid w:val="00E309FB"/>
    <w:rsid w:val="00E30D60"/>
    <w:rsid w:val="00E30EC7"/>
    <w:rsid w:val="00E31049"/>
    <w:rsid w:val="00E3156B"/>
    <w:rsid w:val="00E315F3"/>
    <w:rsid w:val="00E31AB6"/>
    <w:rsid w:val="00E31BB8"/>
    <w:rsid w:val="00E31F51"/>
    <w:rsid w:val="00E325EF"/>
    <w:rsid w:val="00E327AE"/>
    <w:rsid w:val="00E333F3"/>
    <w:rsid w:val="00E337FF"/>
    <w:rsid w:val="00E33D53"/>
    <w:rsid w:val="00E34210"/>
    <w:rsid w:val="00E34510"/>
    <w:rsid w:val="00E34EA8"/>
    <w:rsid w:val="00E3540F"/>
    <w:rsid w:val="00E3588B"/>
    <w:rsid w:val="00E35CB5"/>
    <w:rsid w:val="00E361BA"/>
    <w:rsid w:val="00E362D6"/>
    <w:rsid w:val="00E362F1"/>
    <w:rsid w:val="00E36B66"/>
    <w:rsid w:val="00E36C4A"/>
    <w:rsid w:val="00E36CCD"/>
    <w:rsid w:val="00E36E54"/>
    <w:rsid w:val="00E3725E"/>
    <w:rsid w:val="00E375CB"/>
    <w:rsid w:val="00E37682"/>
    <w:rsid w:val="00E3780F"/>
    <w:rsid w:val="00E3792A"/>
    <w:rsid w:val="00E37F7D"/>
    <w:rsid w:val="00E4052C"/>
    <w:rsid w:val="00E40EFE"/>
    <w:rsid w:val="00E41413"/>
    <w:rsid w:val="00E419B1"/>
    <w:rsid w:val="00E423B9"/>
    <w:rsid w:val="00E425E0"/>
    <w:rsid w:val="00E427D8"/>
    <w:rsid w:val="00E42995"/>
    <w:rsid w:val="00E42B39"/>
    <w:rsid w:val="00E42EC2"/>
    <w:rsid w:val="00E42F14"/>
    <w:rsid w:val="00E43AE9"/>
    <w:rsid w:val="00E43D0E"/>
    <w:rsid w:val="00E43F71"/>
    <w:rsid w:val="00E441A1"/>
    <w:rsid w:val="00E441A6"/>
    <w:rsid w:val="00E443F7"/>
    <w:rsid w:val="00E443FE"/>
    <w:rsid w:val="00E44421"/>
    <w:rsid w:val="00E44E28"/>
    <w:rsid w:val="00E44E77"/>
    <w:rsid w:val="00E44EA2"/>
    <w:rsid w:val="00E450AF"/>
    <w:rsid w:val="00E453F7"/>
    <w:rsid w:val="00E45C5B"/>
    <w:rsid w:val="00E45F31"/>
    <w:rsid w:val="00E46075"/>
    <w:rsid w:val="00E46633"/>
    <w:rsid w:val="00E4689F"/>
    <w:rsid w:val="00E469C1"/>
    <w:rsid w:val="00E46B1F"/>
    <w:rsid w:val="00E46FC4"/>
    <w:rsid w:val="00E46FEE"/>
    <w:rsid w:val="00E472F8"/>
    <w:rsid w:val="00E47362"/>
    <w:rsid w:val="00E47419"/>
    <w:rsid w:val="00E476A6"/>
    <w:rsid w:val="00E479E0"/>
    <w:rsid w:val="00E47B8E"/>
    <w:rsid w:val="00E47EDD"/>
    <w:rsid w:val="00E5026A"/>
    <w:rsid w:val="00E5034B"/>
    <w:rsid w:val="00E504EE"/>
    <w:rsid w:val="00E506A2"/>
    <w:rsid w:val="00E50AA1"/>
    <w:rsid w:val="00E50B97"/>
    <w:rsid w:val="00E51293"/>
    <w:rsid w:val="00E512EF"/>
    <w:rsid w:val="00E51A85"/>
    <w:rsid w:val="00E52279"/>
    <w:rsid w:val="00E528BD"/>
    <w:rsid w:val="00E52946"/>
    <w:rsid w:val="00E52A69"/>
    <w:rsid w:val="00E52ABD"/>
    <w:rsid w:val="00E52D00"/>
    <w:rsid w:val="00E5346A"/>
    <w:rsid w:val="00E53B9F"/>
    <w:rsid w:val="00E53DEF"/>
    <w:rsid w:val="00E53DFC"/>
    <w:rsid w:val="00E54E0C"/>
    <w:rsid w:val="00E55320"/>
    <w:rsid w:val="00E55A83"/>
    <w:rsid w:val="00E55E89"/>
    <w:rsid w:val="00E565C7"/>
    <w:rsid w:val="00E56A52"/>
    <w:rsid w:val="00E56A80"/>
    <w:rsid w:val="00E56E75"/>
    <w:rsid w:val="00E56EA7"/>
    <w:rsid w:val="00E57211"/>
    <w:rsid w:val="00E57667"/>
    <w:rsid w:val="00E5794C"/>
    <w:rsid w:val="00E57BDD"/>
    <w:rsid w:val="00E57D27"/>
    <w:rsid w:val="00E57ED8"/>
    <w:rsid w:val="00E60393"/>
    <w:rsid w:val="00E60776"/>
    <w:rsid w:val="00E60E1A"/>
    <w:rsid w:val="00E61061"/>
    <w:rsid w:val="00E6124F"/>
    <w:rsid w:val="00E6143A"/>
    <w:rsid w:val="00E6167A"/>
    <w:rsid w:val="00E6172D"/>
    <w:rsid w:val="00E618D7"/>
    <w:rsid w:val="00E61B3C"/>
    <w:rsid w:val="00E62463"/>
    <w:rsid w:val="00E626AA"/>
    <w:rsid w:val="00E629AA"/>
    <w:rsid w:val="00E630F6"/>
    <w:rsid w:val="00E63E94"/>
    <w:rsid w:val="00E64295"/>
    <w:rsid w:val="00E6460F"/>
    <w:rsid w:val="00E649A6"/>
    <w:rsid w:val="00E649B6"/>
    <w:rsid w:val="00E65218"/>
    <w:rsid w:val="00E6588E"/>
    <w:rsid w:val="00E66876"/>
    <w:rsid w:val="00E66908"/>
    <w:rsid w:val="00E66C25"/>
    <w:rsid w:val="00E676E7"/>
    <w:rsid w:val="00E67CD1"/>
    <w:rsid w:val="00E67D02"/>
    <w:rsid w:val="00E70668"/>
    <w:rsid w:val="00E7077F"/>
    <w:rsid w:val="00E70A00"/>
    <w:rsid w:val="00E713CE"/>
    <w:rsid w:val="00E71428"/>
    <w:rsid w:val="00E7156E"/>
    <w:rsid w:val="00E717E6"/>
    <w:rsid w:val="00E71CAB"/>
    <w:rsid w:val="00E71EAE"/>
    <w:rsid w:val="00E72320"/>
    <w:rsid w:val="00E72B3E"/>
    <w:rsid w:val="00E72C88"/>
    <w:rsid w:val="00E73FDA"/>
    <w:rsid w:val="00E741B3"/>
    <w:rsid w:val="00E743F3"/>
    <w:rsid w:val="00E744BF"/>
    <w:rsid w:val="00E747F7"/>
    <w:rsid w:val="00E74BC1"/>
    <w:rsid w:val="00E74C10"/>
    <w:rsid w:val="00E74D6A"/>
    <w:rsid w:val="00E74FC7"/>
    <w:rsid w:val="00E74FD1"/>
    <w:rsid w:val="00E7506F"/>
    <w:rsid w:val="00E750BA"/>
    <w:rsid w:val="00E753CF"/>
    <w:rsid w:val="00E76C73"/>
    <w:rsid w:val="00E76D4C"/>
    <w:rsid w:val="00E76FBC"/>
    <w:rsid w:val="00E771E0"/>
    <w:rsid w:val="00E773E1"/>
    <w:rsid w:val="00E77589"/>
    <w:rsid w:val="00E7780B"/>
    <w:rsid w:val="00E77D2F"/>
    <w:rsid w:val="00E80778"/>
    <w:rsid w:val="00E807FC"/>
    <w:rsid w:val="00E811B9"/>
    <w:rsid w:val="00E81B95"/>
    <w:rsid w:val="00E81BF8"/>
    <w:rsid w:val="00E81DF7"/>
    <w:rsid w:val="00E81E2D"/>
    <w:rsid w:val="00E81EEB"/>
    <w:rsid w:val="00E823DC"/>
    <w:rsid w:val="00E82666"/>
    <w:rsid w:val="00E82886"/>
    <w:rsid w:val="00E82DD6"/>
    <w:rsid w:val="00E83178"/>
    <w:rsid w:val="00E83240"/>
    <w:rsid w:val="00E83528"/>
    <w:rsid w:val="00E83980"/>
    <w:rsid w:val="00E83AFD"/>
    <w:rsid w:val="00E83CFF"/>
    <w:rsid w:val="00E83D2B"/>
    <w:rsid w:val="00E83F9A"/>
    <w:rsid w:val="00E8405F"/>
    <w:rsid w:val="00E8446E"/>
    <w:rsid w:val="00E84D04"/>
    <w:rsid w:val="00E84E12"/>
    <w:rsid w:val="00E8553D"/>
    <w:rsid w:val="00E85971"/>
    <w:rsid w:val="00E85FF5"/>
    <w:rsid w:val="00E864D8"/>
    <w:rsid w:val="00E86604"/>
    <w:rsid w:val="00E86B81"/>
    <w:rsid w:val="00E86C66"/>
    <w:rsid w:val="00E86C7A"/>
    <w:rsid w:val="00E86EBD"/>
    <w:rsid w:val="00E87027"/>
    <w:rsid w:val="00E879C8"/>
    <w:rsid w:val="00E9078C"/>
    <w:rsid w:val="00E90AB0"/>
    <w:rsid w:val="00E9154E"/>
    <w:rsid w:val="00E91600"/>
    <w:rsid w:val="00E91CD3"/>
    <w:rsid w:val="00E91EEC"/>
    <w:rsid w:val="00E9201F"/>
    <w:rsid w:val="00E92226"/>
    <w:rsid w:val="00E924E2"/>
    <w:rsid w:val="00E92909"/>
    <w:rsid w:val="00E93338"/>
    <w:rsid w:val="00E93715"/>
    <w:rsid w:val="00E93ADA"/>
    <w:rsid w:val="00E93B60"/>
    <w:rsid w:val="00E93D3A"/>
    <w:rsid w:val="00E93E3E"/>
    <w:rsid w:val="00E93F96"/>
    <w:rsid w:val="00E94456"/>
    <w:rsid w:val="00E94823"/>
    <w:rsid w:val="00E94F76"/>
    <w:rsid w:val="00E9500F"/>
    <w:rsid w:val="00E9505C"/>
    <w:rsid w:val="00E95DC8"/>
    <w:rsid w:val="00E95EAD"/>
    <w:rsid w:val="00E95F77"/>
    <w:rsid w:val="00E963C8"/>
    <w:rsid w:val="00E96848"/>
    <w:rsid w:val="00E96C01"/>
    <w:rsid w:val="00E96C33"/>
    <w:rsid w:val="00E970BB"/>
    <w:rsid w:val="00E971BF"/>
    <w:rsid w:val="00E97A22"/>
    <w:rsid w:val="00E97C6D"/>
    <w:rsid w:val="00E97D13"/>
    <w:rsid w:val="00EA0945"/>
    <w:rsid w:val="00EA0BC0"/>
    <w:rsid w:val="00EA24A2"/>
    <w:rsid w:val="00EA2BBA"/>
    <w:rsid w:val="00EA3383"/>
    <w:rsid w:val="00EA341B"/>
    <w:rsid w:val="00EA3557"/>
    <w:rsid w:val="00EA3952"/>
    <w:rsid w:val="00EA3A6E"/>
    <w:rsid w:val="00EA3B62"/>
    <w:rsid w:val="00EA3C6D"/>
    <w:rsid w:val="00EA4A67"/>
    <w:rsid w:val="00EA545F"/>
    <w:rsid w:val="00EA5589"/>
    <w:rsid w:val="00EA5776"/>
    <w:rsid w:val="00EA577E"/>
    <w:rsid w:val="00EA5825"/>
    <w:rsid w:val="00EA58CE"/>
    <w:rsid w:val="00EA640A"/>
    <w:rsid w:val="00EA65A4"/>
    <w:rsid w:val="00EA67B6"/>
    <w:rsid w:val="00EA74DE"/>
    <w:rsid w:val="00EA7C5E"/>
    <w:rsid w:val="00EB0002"/>
    <w:rsid w:val="00EB01EE"/>
    <w:rsid w:val="00EB06C1"/>
    <w:rsid w:val="00EB07E6"/>
    <w:rsid w:val="00EB0BC8"/>
    <w:rsid w:val="00EB0D60"/>
    <w:rsid w:val="00EB111F"/>
    <w:rsid w:val="00EB17B6"/>
    <w:rsid w:val="00EB215C"/>
    <w:rsid w:val="00EB21B5"/>
    <w:rsid w:val="00EB30F9"/>
    <w:rsid w:val="00EB3268"/>
    <w:rsid w:val="00EB33D9"/>
    <w:rsid w:val="00EB3DA7"/>
    <w:rsid w:val="00EB469C"/>
    <w:rsid w:val="00EB479C"/>
    <w:rsid w:val="00EB4846"/>
    <w:rsid w:val="00EB492A"/>
    <w:rsid w:val="00EB4969"/>
    <w:rsid w:val="00EB497A"/>
    <w:rsid w:val="00EB4F1C"/>
    <w:rsid w:val="00EB55FB"/>
    <w:rsid w:val="00EB56FA"/>
    <w:rsid w:val="00EB5AD4"/>
    <w:rsid w:val="00EB600E"/>
    <w:rsid w:val="00EB645D"/>
    <w:rsid w:val="00EB6529"/>
    <w:rsid w:val="00EB66C0"/>
    <w:rsid w:val="00EB6940"/>
    <w:rsid w:val="00EB6CA8"/>
    <w:rsid w:val="00EB6E75"/>
    <w:rsid w:val="00EB6F64"/>
    <w:rsid w:val="00EB71A9"/>
    <w:rsid w:val="00EB78F8"/>
    <w:rsid w:val="00EB7A95"/>
    <w:rsid w:val="00EB7ED1"/>
    <w:rsid w:val="00EC0148"/>
    <w:rsid w:val="00EC0524"/>
    <w:rsid w:val="00EC0C86"/>
    <w:rsid w:val="00EC0E99"/>
    <w:rsid w:val="00EC1D86"/>
    <w:rsid w:val="00EC22A5"/>
    <w:rsid w:val="00EC2300"/>
    <w:rsid w:val="00EC261C"/>
    <w:rsid w:val="00EC2D98"/>
    <w:rsid w:val="00EC3156"/>
    <w:rsid w:val="00EC362C"/>
    <w:rsid w:val="00EC3886"/>
    <w:rsid w:val="00EC3C5E"/>
    <w:rsid w:val="00EC44DB"/>
    <w:rsid w:val="00EC4571"/>
    <w:rsid w:val="00EC5027"/>
    <w:rsid w:val="00EC50F9"/>
    <w:rsid w:val="00EC5495"/>
    <w:rsid w:val="00EC59FE"/>
    <w:rsid w:val="00EC5D21"/>
    <w:rsid w:val="00EC6198"/>
    <w:rsid w:val="00EC659F"/>
    <w:rsid w:val="00EC6666"/>
    <w:rsid w:val="00EC6D01"/>
    <w:rsid w:val="00EC6E43"/>
    <w:rsid w:val="00EC6F15"/>
    <w:rsid w:val="00EC75B5"/>
    <w:rsid w:val="00EC7606"/>
    <w:rsid w:val="00EC78B7"/>
    <w:rsid w:val="00EC7B8C"/>
    <w:rsid w:val="00EC7BED"/>
    <w:rsid w:val="00EC7FCC"/>
    <w:rsid w:val="00ED0259"/>
    <w:rsid w:val="00ED05B0"/>
    <w:rsid w:val="00ED0738"/>
    <w:rsid w:val="00ED07D7"/>
    <w:rsid w:val="00ED08D4"/>
    <w:rsid w:val="00ED0AB2"/>
    <w:rsid w:val="00ED1464"/>
    <w:rsid w:val="00ED1663"/>
    <w:rsid w:val="00ED16D9"/>
    <w:rsid w:val="00ED1C16"/>
    <w:rsid w:val="00ED1FB2"/>
    <w:rsid w:val="00ED253B"/>
    <w:rsid w:val="00ED2812"/>
    <w:rsid w:val="00ED2D99"/>
    <w:rsid w:val="00ED3002"/>
    <w:rsid w:val="00ED31B4"/>
    <w:rsid w:val="00ED37A3"/>
    <w:rsid w:val="00ED3807"/>
    <w:rsid w:val="00ED39E5"/>
    <w:rsid w:val="00ED3B2E"/>
    <w:rsid w:val="00ED3C78"/>
    <w:rsid w:val="00ED42A8"/>
    <w:rsid w:val="00ED444B"/>
    <w:rsid w:val="00ED460D"/>
    <w:rsid w:val="00ED4774"/>
    <w:rsid w:val="00ED4AB2"/>
    <w:rsid w:val="00ED4C17"/>
    <w:rsid w:val="00ED527F"/>
    <w:rsid w:val="00ED5313"/>
    <w:rsid w:val="00ED5552"/>
    <w:rsid w:val="00ED571D"/>
    <w:rsid w:val="00ED596D"/>
    <w:rsid w:val="00ED5D9F"/>
    <w:rsid w:val="00ED746A"/>
    <w:rsid w:val="00ED798D"/>
    <w:rsid w:val="00ED7C91"/>
    <w:rsid w:val="00ED7F3B"/>
    <w:rsid w:val="00EE0A33"/>
    <w:rsid w:val="00EE0AE9"/>
    <w:rsid w:val="00EE0F2B"/>
    <w:rsid w:val="00EE1126"/>
    <w:rsid w:val="00EE1452"/>
    <w:rsid w:val="00EE1BDA"/>
    <w:rsid w:val="00EE231B"/>
    <w:rsid w:val="00EE232E"/>
    <w:rsid w:val="00EE2A68"/>
    <w:rsid w:val="00EE2B81"/>
    <w:rsid w:val="00EE2D9F"/>
    <w:rsid w:val="00EE342D"/>
    <w:rsid w:val="00EE34CA"/>
    <w:rsid w:val="00EE3825"/>
    <w:rsid w:val="00EE4247"/>
    <w:rsid w:val="00EE4444"/>
    <w:rsid w:val="00EE4906"/>
    <w:rsid w:val="00EE4B33"/>
    <w:rsid w:val="00EE4CB8"/>
    <w:rsid w:val="00EE5EAA"/>
    <w:rsid w:val="00EE636C"/>
    <w:rsid w:val="00EE64FA"/>
    <w:rsid w:val="00EE6814"/>
    <w:rsid w:val="00EE684A"/>
    <w:rsid w:val="00EE68CE"/>
    <w:rsid w:val="00EE6BD5"/>
    <w:rsid w:val="00EE6C9D"/>
    <w:rsid w:val="00EE6CE3"/>
    <w:rsid w:val="00EE6F24"/>
    <w:rsid w:val="00EE71E6"/>
    <w:rsid w:val="00EE784C"/>
    <w:rsid w:val="00EE7F8E"/>
    <w:rsid w:val="00EF001E"/>
    <w:rsid w:val="00EF0D27"/>
    <w:rsid w:val="00EF0DA3"/>
    <w:rsid w:val="00EF0E01"/>
    <w:rsid w:val="00EF25F1"/>
    <w:rsid w:val="00EF2802"/>
    <w:rsid w:val="00EF2BD7"/>
    <w:rsid w:val="00EF32D5"/>
    <w:rsid w:val="00EF32E5"/>
    <w:rsid w:val="00EF3D96"/>
    <w:rsid w:val="00EF4385"/>
    <w:rsid w:val="00EF4406"/>
    <w:rsid w:val="00EF47E9"/>
    <w:rsid w:val="00EF4EB0"/>
    <w:rsid w:val="00EF57B4"/>
    <w:rsid w:val="00EF5A13"/>
    <w:rsid w:val="00EF5A5F"/>
    <w:rsid w:val="00EF5ACF"/>
    <w:rsid w:val="00EF5AF4"/>
    <w:rsid w:val="00EF5C35"/>
    <w:rsid w:val="00EF609F"/>
    <w:rsid w:val="00EF680F"/>
    <w:rsid w:val="00EF6B85"/>
    <w:rsid w:val="00EF6C50"/>
    <w:rsid w:val="00EF7160"/>
    <w:rsid w:val="00EF7642"/>
    <w:rsid w:val="00F00587"/>
    <w:rsid w:val="00F00608"/>
    <w:rsid w:val="00F00A5F"/>
    <w:rsid w:val="00F00E2C"/>
    <w:rsid w:val="00F011CA"/>
    <w:rsid w:val="00F0169A"/>
    <w:rsid w:val="00F01865"/>
    <w:rsid w:val="00F01936"/>
    <w:rsid w:val="00F01C4B"/>
    <w:rsid w:val="00F01FE1"/>
    <w:rsid w:val="00F02161"/>
    <w:rsid w:val="00F02319"/>
    <w:rsid w:val="00F02865"/>
    <w:rsid w:val="00F0299F"/>
    <w:rsid w:val="00F02F62"/>
    <w:rsid w:val="00F0328F"/>
    <w:rsid w:val="00F032C0"/>
    <w:rsid w:val="00F033FC"/>
    <w:rsid w:val="00F0349F"/>
    <w:rsid w:val="00F0355B"/>
    <w:rsid w:val="00F03A92"/>
    <w:rsid w:val="00F03ACD"/>
    <w:rsid w:val="00F03EC0"/>
    <w:rsid w:val="00F0489E"/>
    <w:rsid w:val="00F04A6B"/>
    <w:rsid w:val="00F04F03"/>
    <w:rsid w:val="00F0516D"/>
    <w:rsid w:val="00F061A0"/>
    <w:rsid w:val="00F062F1"/>
    <w:rsid w:val="00F06734"/>
    <w:rsid w:val="00F079C1"/>
    <w:rsid w:val="00F102A0"/>
    <w:rsid w:val="00F107E3"/>
    <w:rsid w:val="00F10C7E"/>
    <w:rsid w:val="00F1275B"/>
    <w:rsid w:val="00F12827"/>
    <w:rsid w:val="00F128A6"/>
    <w:rsid w:val="00F12FB1"/>
    <w:rsid w:val="00F13D69"/>
    <w:rsid w:val="00F14742"/>
    <w:rsid w:val="00F14FEC"/>
    <w:rsid w:val="00F157C0"/>
    <w:rsid w:val="00F15AA1"/>
    <w:rsid w:val="00F15C02"/>
    <w:rsid w:val="00F15D6C"/>
    <w:rsid w:val="00F16102"/>
    <w:rsid w:val="00F16523"/>
    <w:rsid w:val="00F16B2E"/>
    <w:rsid w:val="00F16B36"/>
    <w:rsid w:val="00F1702A"/>
    <w:rsid w:val="00F171A8"/>
    <w:rsid w:val="00F174B6"/>
    <w:rsid w:val="00F177DB"/>
    <w:rsid w:val="00F17A67"/>
    <w:rsid w:val="00F20847"/>
    <w:rsid w:val="00F210BC"/>
    <w:rsid w:val="00F21311"/>
    <w:rsid w:val="00F218A3"/>
    <w:rsid w:val="00F21E22"/>
    <w:rsid w:val="00F21F1B"/>
    <w:rsid w:val="00F21F2A"/>
    <w:rsid w:val="00F2287B"/>
    <w:rsid w:val="00F22890"/>
    <w:rsid w:val="00F22C5C"/>
    <w:rsid w:val="00F22C70"/>
    <w:rsid w:val="00F22F84"/>
    <w:rsid w:val="00F24082"/>
    <w:rsid w:val="00F24C2C"/>
    <w:rsid w:val="00F24FBC"/>
    <w:rsid w:val="00F251E0"/>
    <w:rsid w:val="00F25548"/>
    <w:rsid w:val="00F25C05"/>
    <w:rsid w:val="00F25C60"/>
    <w:rsid w:val="00F2603E"/>
    <w:rsid w:val="00F2673C"/>
    <w:rsid w:val="00F26B19"/>
    <w:rsid w:val="00F26B81"/>
    <w:rsid w:val="00F27000"/>
    <w:rsid w:val="00F278FC"/>
    <w:rsid w:val="00F3044E"/>
    <w:rsid w:val="00F3049F"/>
    <w:rsid w:val="00F304CE"/>
    <w:rsid w:val="00F30637"/>
    <w:rsid w:val="00F309F4"/>
    <w:rsid w:val="00F30F2C"/>
    <w:rsid w:val="00F3186C"/>
    <w:rsid w:val="00F3197C"/>
    <w:rsid w:val="00F31A8A"/>
    <w:rsid w:val="00F31AAE"/>
    <w:rsid w:val="00F31DB9"/>
    <w:rsid w:val="00F321BC"/>
    <w:rsid w:val="00F3298D"/>
    <w:rsid w:val="00F329ED"/>
    <w:rsid w:val="00F32F95"/>
    <w:rsid w:val="00F3312A"/>
    <w:rsid w:val="00F337EE"/>
    <w:rsid w:val="00F33801"/>
    <w:rsid w:val="00F338F1"/>
    <w:rsid w:val="00F33ABE"/>
    <w:rsid w:val="00F33AF8"/>
    <w:rsid w:val="00F33D4C"/>
    <w:rsid w:val="00F33D50"/>
    <w:rsid w:val="00F340F7"/>
    <w:rsid w:val="00F34318"/>
    <w:rsid w:val="00F347D7"/>
    <w:rsid w:val="00F34B0C"/>
    <w:rsid w:val="00F34CE6"/>
    <w:rsid w:val="00F351F3"/>
    <w:rsid w:val="00F35B80"/>
    <w:rsid w:val="00F35E90"/>
    <w:rsid w:val="00F3623C"/>
    <w:rsid w:val="00F36819"/>
    <w:rsid w:val="00F37A99"/>
    <w:rsid w:val="00F37EC3"/>
    <w:rsid w:val="00F4010A"/>
    <w:rsid w:val="00F40524"/>
    <w:rsid w:val="00F4060C"/>
    <w:rsid w:val="00F40BA4"/>
    <w:rsid w:val="00F40E8D"/>
    <w:rsid w:val="00F419B7"/>
    <w:rsid w:val="00F41EF3"/>
    <w:rsid w:val="00F41FD6"/>
    <w:rsid w:val="00F42A98"/>
    <w:rsid w:val="00F42D51"/>
    <w:rsid w:val="00F42F1B"/>
    <w:rsid w:val="00F43179"/>
    <w:rsid w:val="00F43865"/>
    <w:rsid w:val="00F43DD8"/>
    <w:rsid w:val="00F43FE9"/>
    <w:rsid w:val="00F450AD"/>
    <w:rsid w:val="00F45485"/>
    <w:rsid w:val="00F457F4"/>
    <w:rsid w:val="00F45A1D"/>
    <w:rsid w:val="00F45BE8"/>
    <w:rsid w:val="00F45D5D"/>
    <w:rsid w:val="00F45F20"/>
    <w:rsid w:val="00F4601A"/>
    <w:rsid w:val="00F4621D"/>
    <w:rsid w:val="00F46259"/>
    <w:rsid w:val="00F469B6"/>
    <w:rsid w:val="00F46C5E"/>
    <w:rsid w:val="00F46C92"/>
    <w:rsid w:val="00F46E80"/>
    <w:rsid w:val="00F46FE2"/>
    <w:rsid w:val="00F470D1"/>
    <w:rsid w:val="00F470FF"/>
    <w:rsid w:val="00F47203"/>
    <w:rsid w:val="00F473D7"/>
    <w:rsid w:val="00F4759A"/>
    <w:rsid w:val="00F475EB"/>
    <w:rsid w:val="00F47A57"/>
    <w:rsid w:val="00F47F26"/>
    <w:rsid w:val="00F500B0"/>
    <w:rsid w:val="00F5034B"/>
    <w:rsid w:val="00F50C49"/>
    <w:rsid w:val="00F50C98"/>
    <w:rsid w:val="00F50DE4"/>
    <w:rsid w:val="00F50E60"/>
    <w:rsid w:val="00F51115"/>
    <w:rsid w:val="00F51415"/>
    <w:rsid w:val="00F51498"/>
    <w:rsid w:val="00F51656"/>
    <w:rsid w:val="00F51739"/>
    <w:rsid w:val="00F51E99"/>
    <w:rsid w:val="00F52D9D"/>
    <w:rsid w:val="00F53064"/>
    <w:rsid w:val="00F53161"/>
    <w:rsid w:val="00F53436"/>
    <w:rsid w:val="00F53494"/>
    <w:rsid w:val="00F53553"/>
    <w:rsid w:val="00F537E2"/>
    <w:rsid w:val="00F53B52"/>
    <w:rsid w:val="00F5434E"/>
    <w:rsid w:val="00F545D4"/>
    <w:rsid w:val="00F54B74"/>
    <w:rsid w:val="00F54C68"/>
    <w:rsid w:val="00F54F70"/>
    <w:rsid w:val="00F552C9"/>
    <w:rsid w:val="00F558EF"/>
    <w:rsid w:val="00F55A68"/>
    <w:rsid w:val="00F55D12"/>
    <w:rsid w:val="00F560D7"/>
    <w:rsid w:val="00F56754"/>
    <w:rsid w:val="00F5690C"/>
    <w:rsid w:val="00F56B98"/>
    <w:rsid w:val="00F57521"/>
    <w:rsid w:val="00F600EA"/>
    <w:rsid w:val="00F60972"/>
    <w:rsid w:val="00F60AB2"/>
    <w:rsid w:val="00F61465"/>
    <w:rsid w:val="00F61A25"/>
    <w:rsid w:val="00F61ABD"/>
    <w:rsid w:val="00F61CAB"/>
    <w:rsid w:val="00F61E18"/>
    <w:rsid w:val="00F6203B"/>
    <w:rsid w:val="00F623AD"/>
    <w:rsid w:val="00F62E5B"/>
    <w:rsid w:val="00F62F00"/>
    <w:rsid w:val="00F634BB"/>
    <w:rsid w:val="00F634DF"/>
    <w:rsid w:val="00F635BC"/>
    <w:rsid w:val="00F63FEE"/>
    <w:rsid w:val="00F64924"/>
    <w:rsid w:val="00F654A3"/>
    <w:rsid w:val="00F654D9"/>
    <w:rsid w:val="00F6598E"/>
    <w:rsid w:val="00F6602E"/>
    <w:rsid w:val="00F660A0"/>
    <w:rsid w:val="00F66141"/>
    <w:rsid w:val="00F66431"/>
    <w:rsid w:val="00F66F4D"/>
    <w:rsid w:val="00F67AD6"/>
    <w:rsid w:val="00F67B89"/>
    <w:rsid w:val="00F700BA"/>
    <w:rsid w:val="00F703C1"/>
    <w:rsid w:val="00F70455"/>
    <w:rsid w:val="00F70879"/>
    <w:rsid w:val="00F70A20"/>
    <w:rsid w:val="00F70F71"/>
    <w:rsid w:val="00F71629"/>
    <w:rsid w:val="00F716D9"/>
    <w:rsid w:val="00F71841"/>
    <w:rsid w:val="00F71CE3"/>
    <w:rsid w:val="00F71D05"/>
    <w:rsid w:val="00F72003"/>
    <w:rsid w:val="00F72155"/>
    <w:rsid w:val="00F7225D"/>
    <w:rsid w:val="00F72282"/>
    <w:rsid w:val="00F72D91"/>
    <w:rsid w:val="00F73377"/>
    <w:rsid w:val="00F738D3"/>
    <w:rsid w:val="00F73B87"/>
    <w:rsid w:val="00F74076"/>
    <w:rsid w:val="00F740FE"/>
    <w:rsid w:val="00F74BE4"/>
    <w:rsid w:val="00F75123"/>
    <w:rsid w:val="00F75570"/>
    <w:rsid w:val="00F75749"/>
    <w:rsid w:val="00F7584F"/>
    <w:rsid w:val="00F75CFD"/>
    <w:rsid w:val="00F75F65"/>
    <w:rsid w:val="00F765B8"/>
    <w:rsid w:val="00F76A99"/>
    <w:rsid w:val="00F7711F"/>
    <w:rsid w:val="00F775DA"/>
    <w:rsid w:val="00F776E9"/>
    <w:rsid w:val="00F77B56"/>
    <w:rsid w:val="00F806EE"/>
    <w:rsid w:val="00F8071C"/>
    <w:rsid w:val="00F8083D"/>
    <w:rsid w:val="00F80A53"/>
    <w:rsid w:val="00F80EF7"/>
    <w:rsid w:val="00F81411"/>
    <w:rsid w:val="00F815B5"/>
    <w:rsid w:val="00F815C0"/>
    <w:rsid w:val="00F8169B"/>
    <w:rsid w:val="00F816B4"/>
    <w:rsid w:val="00F8174B"/>
    <w:rsid w:val="00F81BDE"/>
    <w:rsid w:val="00F81F99"/>
    <w:rsid w:val="00F822B4"/>
    <w:rsid w:val="00F82A84"/>
    <w:rsid w:val="00F83347"/>
    <w:rsid w:val="00F8341A"/>
    <w:rsid w:val="00F8384F"/>
    <w:rsid w:val="00F83ADA"/>
    <w:rsid w:val="00F83F49"/>
    <w:rsid w:val="00F8406C"/>
    <w:rsid w:val="00F844F3"/>
    <w:rsid w:val="00F84729"/>
    <w:rsid w:val="00F847EA"/>
    <w:rsid w:val="00F84AA8"/>
    <w:rsid w:val="00F85567"/>
    <w:rsid w:val="00F85574"/>
    <w:rsid w:val="00F858CF"/>
    <w:rsid w:val="00F859A1"/>
    <w:rsid w:val="00F85AD1"/>
    <w:rsid w:val="00F86EA9"/>
    <w:rsid w:val="00F86F0E"/>
    <w:rsid w:val="00F87414"/>
    <w:rsid w:val="00F87510"/>
    <w:rsid w:val="00F87B82"/>
    <w:rsid w:val="00F87BCC"/>
    <w:rsid w:val="00F87D44"/>
    <w:rsid w:val="00F90424"/>
    <w:rsid w:val="00F9060B"/>
    <w:rsid w:val="00F90936"/>
    <w:rsid w:val="00F9227B"/>
    <w:rsid w:val="00F92461"/>
    <w:rsid w:val="00F926D5"/>
    <w:rsid w:val="00F92F38"/>
    <w:rsid w:val="00F931E6"/>
    <w:rsid w:val="00F9341B"/>
    <w:rsid w:val="00F93634"/>
    <w:rsid w:val="00F93876"/>
    <w:rsid w:val="00F93A5A"/>
    <w:rsid w:val="00F93AD8"/>
    <w:rsid w:val="00F93F8F"/>
    <w:rsid w:val="00F94910"/>
    <w:rsid w:val="00F94B19"/>
    <w:rsid w:val="00F94CBD"/>
    <w:rsid w:val="00F959DB"/>
    <w:rsid w:val="00F95A5C"/>
    <w:rsid w:val="00F95C70"/>
    <w:rsid w:val="00F95E13"/>
    <w:rsid w:val="00F95ECF"/>
    <w:rsid w:val="00F95EF0"/>
    <w:rsid w:val="00F95FE8"/>
    <w:rsid w:val="00F96304"/>
    <w:rsid w:val="00F96E5C"/>
    <w:rsid w:val="00F96EEE"/>
    <w:rsid w:val="00F9718E"/>
    <w:rsid w:val="00F974ED"/>
    <w:rsid w:val="00F9762F"/>
    <w:rsid w:val="00F978B8"/>
    <w:rsid w:val="00F97B2E"/>
    <w:rsid w:val="00FA0AD5"/>
    <w:rsid w:val="00FA0B7D"/>
    <w:rsid w:val="00FA0C5C"/>
    <w:rsid w:val="00FA0D3F"/>
    <w:rsid w:val="00FA13A5"/>
    <w:rsid w:val="00FA14D6"/>
    <w:rsid w:val="00FA1539"/>
    <w:rsid w:val="00FA16CF"/>
    <w:rsid w:val="00FA2062"/>
    <w:rsid w:val="00FA2072"/>
    <w:rsid w:val="00FA2092"/>
    <w:rsid w:val="00FA28CA"/>
    <w:rsid w:val="00FA301B"/>
    <w:rsid w:val="00FA313E"/>
    <w:rsid w:val="00FA3530"/>
    <w:rsid w:val="00FA399F"/>
    <w:rsid w:val="00FA3A66"/>
    <w:rsid w:val="00FA3F2C"/>
    <w:rsid w:val="00FA4270"/>
    <w:rsid w:val="00FA430C"/>
    <w:rsid w:val="00FA45BC"/>
    <w:rsid w:val="00FA476A"/>
    <w:rsid w:val="00FA4A76"/>
    <w:rsid w:val="00FA50FA"/>
    <w:rsid w:val="00FA5619"/>
    <w:rsid w:val="00FA58DB"/>
    <w:rsid w:val="00FA5FE4"/>
    <w:rsid w:val="00FA6292"/>
    <w:rsid w:val="00FA6846"/>
    <w:rsid w:val="00FA6BC7"/>
    <w:rsid w:val="00FA72E3"/>
    <w:rsid w:val="00FA771D"/>
    <w:rsid w:val="00FA7910"/>
    <w:rsid w:val="00FA7AB2"/>
    <w:rsid w:val="00FB01D8"/>
    <w:rsid w:val="00FB0217"/>
    <w:rsid w:val="00FB0321"/>
    <w:rsid w:val="00FB032A"/>
    <w:rsid w:val="00FB0662"/>
    <w:rsid w:val="00FB0F63"/>
    <w:rsid w:val="00FB1CEA"/>
    <w:rsid w:val="00FB28DE"/>
    <w:rsid w:val="00FB350C"/>
    <w:rsid w:val="00FB3593"/>
    <w:rsid w:val="00FB36F5"/>
    <w:rsid w:val="00FB3B4F"/>
    <w:rsid w:val="00FB3C41"/>
    <w:rsid w:val="00FB41EF"/>
    <w:rsid w:val="00FB4506"/>
    <w:rsid w:val="00FB533A"/>
    <w:rsid w:val="00FB533F"/>
    <w:rsid w:val="00FB595C"/>
    <w:rsid w:val="00FB6298"/>
    <w:rsid w:val="00FB63D8"/>
    <w:rsid w:val="00FB66FD"/>
    <w:rsid w:val="00FB6B4B"/>
    <w:rsid w:val="00FB70B0"/>
    <w:rsid w:val="00FB755E"/>
    <w:rsid w:val="00FB75EC"/>
    <w:rsid w:val="00FB78C3"/>
    <w:rsid w:val="00FB7B94"/>
    <w:rsid w:val="00FB7F27"/>
    <w:rsid w:val="00FC06B9"/>
    <w:rsid w:val="00FC0DE8"/>
    <w:rsid w:val="00FC0F5E"/>
    <w:rsid w:val="00FC17AF"/>
    <w:rsid w:val="00FC187B"/>
    <w:rsid w:val="00FC1899"/>
    <w:rsid w:val="00FC19C8"/>
    <w:rsid w:val="00FC1F4F"/>
    <w:rsid w:val="00FC27B9"/>
    <w:rsid w:val="00FC29CE"/>
    <w:rsid w:val="00FC2FA8"/>
    <w:rsid w:val="00FC303B"/>
    <w:rsid w:val="00FC3159"/>
    <w:rsid w:val="00FC3360"/>
    <w:rsid w:val="00FC3C1B"/>
    <w:rsid w:val="00FC418D"/>
    <w:rsid w:val="00FC433C"/>
    <w:rsid w:val="00FC4367"/>
    <w:rsid w:val="00FC48ED"/>
    <w:rsid w:val="00FC4CD6"/>
    <w:rsid w:val="00FC4CF3"/>
    <w:rsid w:val="00FC4D09"/>
    <w:rsid w:val="00FC5180"/>
    <w:rsid w:val="00FC5526"/>
    <w:rsid w:val="00FC5DC5"/>
    <w:rsid w:val="00FC6184"/>
    <w:rsid w:val="00FC6A76"/>
    <w:rsid w:val="00FC7136"/>
    <w:rsid w:val="00FC78F7"/>
    <w:rsid w:val="00FC7BB4"/>
    <w:rsid w:val="00FD02FC"/>
    <w:rsid w:val="00FD089E"/>
    <w:rsid w:val="00FD08B2"/>
    <w:rsid w:val="00FD09D9"/>
    <w:rsid w:val="00FD0F10"/>
    <w:rsid w:val="00FD100D"/>
    <w:rsid w:val="00FD12A0"/>
    <w:rsid w:val="00FD13D8"/>
    <w:rsid w:val="00FD14D9"/>
    <w:rsid w:val="00FD2234"/>
    <w:rsid w:val="00FD2717"/>
    <w:rsid w:val="00FD271D"/>
    <w:rsid w:val="00FD2D02"/>
    <w:rsid w:val="00FD34DE"/>
    <w:rsid w:val="00FD3EBF"/>
    <w:rsid w:val="00FD418C"/>
    <w:rsid w:val="00FD419C"/>
    <w:rsid w:val="00FD4370"/>
    <w:rsid w:val="00FD4876"/>
    <w:rsid w:val="00FD4B21"/>
    <w:rsid w:val="00FD4E1E"/>
    <w:rsid w:val="00FD549F"/>
    <w:rsid w:val="00FD5836"/>
    <w:rsid w:val="00FD58C1"/>
    <w:rsid w:val="00FD5CB5"/>
    <w:rsid w:val="00FD5FBD"/>
    <w:rsid w:val="00FD6674"/>
    <w:rsid w:val="00FD6F33"/>
    <w:rsid w:val="00FD75DD"/>
    <w:rsid w:val="00FD7932"/>
    <w:rsid w:val="00FD7A75"/>
    <w:rsid w:val="00FD7D7C"/>
    <w:rsid w:val="00FE00A9"/>
    <w:rsid w:val="00FE0375"/>
    <w:rsid w:val="00FE13D8"/>
    <w:rsid w:val="00FE143B"/>
    <w:rsid w:val="00FE15A9"/>
    <w:rsid w:val="00FE15DE"/>
    <w:rsid w:val="00FE179C"/>
    <w:rsid w:val="00FE1C04"/>
    <w:rsid w:val="00FE2340"/>
    <w:rsid w:val="00FE334B"/>
    <w:rsid w:val="00FE34FB"/>
    <w:rsid w:val="00FE382C"/>
    <w:rsid w:val="00FE3AAC"/>
    <w:rsid w:val="00FE3E9B"/>
    <w:rsid w:val="00FE3F32"/>
    <w:rsid w:val="00FE4032"/>
    <w:rsid w:val="00FE4285"/>
    <w:rsid w:val="00FE42A6"/>
    <w:rsid w:val="00FE4644"/>
    <w:rsid w:val="00FE4ADD"/>
    <w:rsid w:val="00FE4D20"/>
    <w:rsid w:val="00FE4F2C"/>
    <w:rsid w:val="00FE58F1"/>
    <w:rsid w:val="00FE5D64"/>
    <w:rsid w:val="00FE604C"/>
    <w:rsid w:val="00FE62D5"/>
    <w:rsid w:val="00FE788C"/>
    <w:rsid w:val="00FF08E8"/>
    <w:rsid w:val="00FF0CED"/>
    <w:rsid w:val="00FF1714"/>
    <w:rsid w:val="00FF2182"/>
    <w:rsid w:val="00FF232D"/>
    <w:rsid w:val="00FF2495"/>
    <w:rsid w:val="00FF24E3"/>
    <w:rsid w:val="00FF2DEE"/>
    <w:rsid w:val="00FF3252"/>
    <w:rsid w:val="00FF334F"/>
    <w:rsid w:val="00FF35E8"/>
    <w:rsid w:val="00FF4F8D"/>
    <w:rsid w:val="00FF5627"/>
    <w:rsid w:val="00FF5B99"/>
    <w:rsid w:val="00FF5E29"/>
    <w:rsid w:val="00FF6939"/>
    <w:rsid w:val="00FF6A2F"/>
    <w:rsid w:val="00FF6A73"/>
    <w:rsid w:val="00FF6D98"/>
    <w:rsid w:val="00FF7155"/>
    <w:rsid w:val="00FF71FB"/>
    <w:rsid w:val="00FF7505"/>
    <w:rsid w:val="00FF77F3"/>
    <w:rsid w:val="00FF7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margin">
      <v:stroke endarrow="block" endarrowwidth="narrow"/>
    </o:shapedefaults>
    <o:shapelayout v:ext="edit">
      <o:idmap v:ext="edit" data="1"/>
    </o:shapelayout>
  </w:shapeDefaults>
  <w:doNotEmbedSmartTags/>
  <w:decimalSymbol w:val="."/>
  <w:listSeparator w:val=","/>
  <w14:docId w14:val="1C24CE47"/>
  <w15:docId w15:val="{4B587FC0-7387-489B-9F85-E5EFB5F5C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99" w:unhideWhenUsed="1"/>
    <w:lsdException w:name="toc 5" w:semiHidden="1" w:uiPriority="99" w:unhideWhenUsed="1"/>
    <w:lsdException w:name="toc 6" w:semiHidden="1" w:uiPriority="99" w:unhideWhenUsed="1"/>
    <w:lsdException w:name="toc 7" w:semiHidden="1" w:uiPriority="99" w:unhideWhenUsed="1"/>
    <w:lsdException w:name="toc 8" w:semiHidden="1" w:uiPriority="99" w:unhideWhenUsed="1"/>
    <w:lsdException w:name="toc 9" w:semiHidden="1" w:uiPriority="9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4"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qFormat="1"/>
    <w:lsdException w:name="List Number 4" w:semiHidden="1" w:unhideWhenUsed="1" w:qFormat="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nhideWhenUsed="1"/>
    <w:lsdException w:name="Table Classic 2" w:semiHidden="1"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nhideWhenUsed="1"/>
    <w:lsdException w:name="Table Columns 2" w:semiHidden="1" w:uiPriority="99" w:unhideWhenUsed="1"/>
    <w:lsdException w:name="Table Columns 3" w:semiHidden="1" w:uiPriority="99" w:unhideWhenUsed="1"/>
    <w:lsdException w:name="Table Columns 4" w:semiHidden="1" w:unhideWhenUsed="1"/>
    <w:lsdException w:name="Table Columns 5" w:semiHidden="1" w:uiPriority="99" w:unhideWhenUsed="1"/>
    <w:lsdException w:name="Table Grid 1" w:semiHidden="1" w:uiPriority="99" w:unhideWhenUsed="1"/>
    <w:lsdException w:name="Table Grid 2" w:semiHidden="1"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nhideWhenUsed="1"/>
    <w:lsdException w:name="Table List 4" w:semiHidden="1" w:uiPriority="99" w:unhideWhenUsed="1"/>
    <w:lsdException w:name="Table List 5" w:semiHidden="1"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3FD3"/>
    <w:rPr>
      <w:rFonts w:ascii="BentonSans Regular" w:eastAsia="Times New Roman" w:hAnsi="BentonSans Regular"/>
      <w:szCs w:val="24"/>
    </w:rPr>
  </w:style>
  <w:style w:type="paragraph" w:styleId="Heading1">
    <w:name w:val="heading 1"/>
    <w:next w:val="Normal"/>
    <w:link w:val="Heading1Char"/>
    <w:uiPriority w:val="1"/>
    <w:qFormat/>
    <w:rsid w:val="00852975"/>
    <w:pPr>
      <w:widowControl w:val="0"/>
      <w:numPr>
        <w:numId w:val="4"/>
      </w:numPr>
      <w:spacing w:before="360" w:after="360"/>
      <w:outlineLvl w:val="0"/>
    </w:pPr>
    <w:rPr>
      <w:rFonts w:ascii="BentonSansCond Bold" w:eastAsia="Times New Roman" w:hAnsi="BentonSansCond Bold" w:cstheme="minorHAnsi"/>
      <w:b/>
      <w:color w:val="002663"/>
      <w:sz w:val="36"/>
      <w:szCs w:val="24"/>
      <w:lang w:eastAsia="zh-CN"/>
    </w:rPr>
  </w:style>
  <w:style w:type="paragraph" w:styleId="Heading2">
    <w:name w:val="heading 2"/>
    <w:basedOn w:val="Level2"/>
    <w:next w:val="Normal"/>
    <w:link w:val="Heading2Char"/>
    <w:autoRedefine/>
    <w:unhideWhenUsed/>
    <w:qFormat/>
    <w:rsid w:val="00E34210"/>
    <w:pPr>
      <w:numPr>
        <w:ilvl w:val="1"/>
        <w:numId w:val="4"/>
      </w:numPr>
      <w:spacing w:before="240" w:after="240"/>
      <w:ind w:left="432"/>
    </w:pPr>
    <w:rPr>
      <w:rFonts w:ascii="BentonSans Regular" w:eastAsiaTheme="minorHAnsi" w:hAnsi="BentonSans Regular" w:cs="Times New Roman"/>
      <w:b/>
      <w:caps w:val="0"/>
      <w:color w:val="818283"/>
      <w:sz w:val="26"/>
      <w:szCs w:val="26"/>
    </w:rPr>
  </w:style>
  <w:style w:type="paragraph" w:styleId="Heading3">
    <w:name w:val="heading 3"/>
    <w:basedOn w:val="Heading2"/>
    <w:next w:val="Normal"/>
    <w:link w:val="Heading3Char"/>
    <w:autoRedefine/>
    <w:unhideWhenUsed/>
    <w:qFormat/>
    <w:rsid w:val="000D61A3"/>
    <w:pPr>
      <w:keepLines/>
      <w:numPr>
        <w:ilvl w:val="2"/>
      </w:numPr>
      <w:tabs>
        <w:tab w:val="clear" w:pos="562"/>
      </w:tabs>
      <w:ind w:left="0" w:firstLine="0"/>
      <w:outlineLvl w:val="2"/>
    </w:pPr>
    <w:rPr>
      <w:rFonts w:cstheme="minorHAnsi"/>
      <w:smallCaps/>
      <w:color w:val="002763"/>
      <w:sz w:val="20"/>
      <w:szCs w:val="24"/>
    </w:rPr>
  </w:style>
  <w:style w:type="paragraph" w:styleId="Heading4">
    <w:name w:val="heading 4"/>
    <w:basedOn w:val="Normal"/>
    <w:next w:val="Normal"/>
    <w:link w:val="Heading4Char"/>
    <w:uiPriority w:val="9"/>
    <w:unhideWhenUsed/>
    <w:qFormat/>
    <w:rsid w:val="003F4AD3"/>
    <w:pPr>
      <w:keepNext/>
      <w:keepLines/>
      <w:numPr>
        <w:ilvl w:val="3"/>
        <w:numId w:val="5"/>
      </w:numPr>
      <w:outlineLvl w:val="3"/>
    </w:pPr>
    <w:rPr>
      <w:bCs/>
      <w:iCs/>
    </w:rPr>
  </w:style>
  <w:style w:type="paragraph" w:styleId="Heading5">
    <w:name w:val="heading 5"/>
    <w:basedOn w:val="Normal"/>
    <w:next w:val="BodyText"/>
    <w:link w:val="Heading5Char"/>
    <w:uiPriority w:val="9"/>
    <w:qFormat/>
    <w:rsid w:val="00661841"/>
    <w:pPr>
      <w:numPr>
        <w:ilvl w:val="4"/>
        <w:numId w:val="5"/>
      </w:numPr>
      <w:spacing w:before="240" w:after="240"/>
      <w:outlineLvl w:val="4"/>
    </w:pPr>
    <w:rPr>
      <w:szCs w:val="20"/>
    </w:rPr>
  </w:style>
  <w:style w:type="paragraph" w:styleId="Heading6">
    <w:name w:val="heading 6"/>
    <w:basedOn w:val="Normal"/>
    <w:next w:val="BodyText"/>
    <w:link w:val="Heading6Char"/>
    <w:uiPriority w:val="9"/>
    <w:qFormat/>
    <w:rsid w:val="00661841"/>
    <w:pPr>
      <w:numPr>
        <w:ilvl w:val="5"/>
        <w:numId w:val="5"/>
      </w:numPr>
      <w:spacing w:before="240" w:after="240"/>
      <w:outlineLvl w:val="5"/>
    </w:pPr>
    <w:rPr>
      <w:szCs w:val="20"/>
    </w:rPr>
  </w:style>
  <w:style w:type="paragraph" w:styleId="Heading7">
    <w:name w:val="heading 7"/>
    <w:basedOn w:val="Normal"/>
    <w:next w:val="BodyText"/>
    <w:link w:val="Heading7Char"/>
    <w:uiPriority w:val="9"/>
    <w:qFormat/>
    <w:rsid w:val="00661841"/>
    <w:pPr>
      <w:numPr>
        <w:ilvl w:val="6"/>
        <w:numId w:val="5"/>
      </w:numPr>
      <w:spacing w:before="240" w:after="240"/>
      <w:outlineLvl w:val="6"/>
    </w:pPr>
    <w:rPr>
      <w:szCs w:val="20"/>
    </w:rPr>
  </w:style>
  <w:style w:type="paragraph" w:styleId="Heading8">
    <w:name w:val="heading 8"/>
    <w:basedOn w:val="Normal"/>
    <w:next w:val="BodyText"/>
    <w:link w:val="Heading8Char"/>
    <w:uiPriority w:val="9"/>
    <w:qFormat/>
    <w:rsid w:val="00661841"/>
    <w:pPr>
      <w:numPr>
        <w:ilvl w:val="7"/>
        <w:numId w:val="5"/>
      </w:numPr>
      <w:spacing w:before="240" w:after="240"/>
      <w:outlineLvl w:val="7"/>
    </w:pPr>
    <w:rPr>
      <w:szCs w:val="20"/>
    </w:rPr>
  </w:style>
  <w:style w:type="paragraph" w:styleId="Heading9">
    <w:name w:val="heading 9"/>
    <w:basedOn w:val="Normal"/>
    <w:next w:val="BodyText"/>
    <w:link w:val="Heading9Char"/>
    <w:uiPriority w:val="9"/>
    <w:qFormat/>
    <w:rsid w:val="00661841"/>
    <w:pPr>
      <w:numPr>
        <w:ilvl w:val="8"/>
        <w:numId w:val="5"/>
      </w:numPr>
      <w:spacing w:before="240" w:after="240"/>
      <w:outlineLvl w:val="8"/>
    </w:pPr>
    <w:rPr>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975"/>
    <w:rPr>
      <w:rFonts w:ascii="BentonSansCond Bold" w:eastAsia="Times New Roman" w:hAnsi="BentonSansCond Bold" w:cstheme="minorHAnsi"/>
      <w:b/>
      <w:color w:val="002663"/>
      <w:sz w:val="36"/>
      <w:szCs w:val="24"/>
      <w:lang w:eastAsia="zh-CN"/>
    </w:rPr>
  </w:style>
  <w:style w:type="character" w:customStyle="1" w:styleId="Heading2Char">
    <w:name w:val="Heading 2 Char"/>
    <w:basedOn w:val="DefaultParagraphFont"/>
    <w:link w:val="Heading2"/>
    <w:uiPriority w:val="9"/>
    <w:rsid w:val="00E34210"/>
    <w:rPr>
      <w:rFonts w:ascii="BentonSans Regular" w:eastAsiaTheme="minorHAnsi" w:hAnsi="BentonSans Regular"/>
      <w:b/>
      <w:color w:val="818283"/>
      <w:sz w:val="26"/>
      <w:szCs w:val="26"/>
      <w:lang w:eastAsia="zh-CN"/>
    </w:rPr>
  </w:style>
  <w:style w:type="character" w:customStyle="1" w:styleId="Heading3Char">
    <w:name w:val="Heading 3 Char"/>
    <w:basedOn w:val="DefaultParagraphFont"/>
    <w:link w:val="Heading3"/>
    <w:uiPriority w:val="9"/>
    <w:rsid w:val="000D61A3"/>
    <w:rPr>
      <w:rFonts w:ascii="BentonSans Regular" w:eastAsiaTheme="minorHAnsi" w:hAnsi="BentonSans Regular" w:cstheme="minorHAnsi"/>
      <w:b/>
      <w:smallCaps/>
      <w:color w:val="002763"/>
      <w:szCs w:val="24"/>
      <w:lang w:eastAsia="zh-CN"/>
    </w:rPr>
  </w:style>
  <w:style w:type="character" w:customStyle="1" w:styleId="Heading4Char">
    <w:name w:val="Heading 4 Char"/>
    <w:basedOn w:val="DefaultParagraphFont"/>
    <w:link w:val="Heading4"/>
    <w:uiPriority w:val="9"/>
    <w:rsid w:val="003F4AD3"/>
    <w:rPr>
      <w:rFonts w:ascii="BentonSans Regular" w:eastAsia="Times New Roman" w:hAnsi="BentonSans Regular"/>
      <w:bCs/>
      <w:iCs/>
      <w:szCs w:val="24"/>
    </w:rPr>
  </w:style>
  <w:style w:type="paragraph" w:styleId="ListParagraph">
    <w:name w:val="List Paragraph"/>
    <w:aliases w:val="Heading2"/>
    <w:basedOn w:val="Normal"/>
    <w:link w:val="ListParagraphChar"/>
    <w:uiPriority w:val="34"/>
    <w:qFormat/>
    <w:rsid w:val="00316E34"/>
    <w:pPr>
      <w:ind w:left="720"/>
      <w:contextualSpacing/>
    </w:pPr>
  </w:style>
  <w:style w:type="character" w:styleId="CommentReference">
    <w:name w:val="annotation reference"/>
    <w:basedOn w:val="DefaultParagraphFont"/>
    <w:uiPriority w:val="99"/>
    <w:unhideWhenUsed/>
    <w:rsid w:val="00316E34"/>
    <w:rPr>
      <w:sz w:val="16"/>
      <w:szCs w:val="16"/>
    </w:rPr>
  </w:style>
  <w:style w:type="paragraph" w:styleId="CommentText">
    <w:name w:val="annotation text"/>
    <w:basedOn w:val="Normal"/>
    <w:link w:val="CommentTextChar"/>
    <w:uiPriority w:val="99"/>
    <w:unhideWhenUsed/>
    <w:rsid w:val="00316E34"/>
    <w:rPr>
      <w:szCs w:val="20"/>
    </w:rPr>
  </w:style>
  <w:style w:type="character" w:customStyle="1" w:styleId="CommentTextChar">
    <w:name w:val="Comment Text Char"/>
    <w:basedOn w:val="DefaultParagraphFont"/>
    <w:link w:val="CommentText"/>
    <w:uiPriority w:val="99"/>
    <w:rsid w:val="00316E34"/>
    <w:rPr>
      <w:rFonts w:ascii="Times New Roman" w:eastAsia="Times New Roman" w:hAnsi="Times New Roman" w:cs="Times New Roman"/>
      <w:sz w:val="20"/>
      <w:szCs w:val="20"/>
    </w:rPr>
  </w:style>
  <w:style w:type="paragraph" w:styleId="BalloonText">
    <w:name w:val="Balloon Text"/>
    <w:basedOn w:val="Normal"/>
    <w:link w:val="BalloonTextChar"/>
    <w:uiPriority w:val="99"/>
    <w:unhideWhenUsed/>
    <w:rsid w:val="00316E34"/>
    <w:rPr>
      <w:rFonts w:ascii="Tahoma" w:hAnsi="Tahoma" w:cs="Tahoma"/>
      <w:sz w:val="16"/>
      <w:szCs w:val="16"/>
    </w:rPr>
  </w:style>
  <w:style w:type="character" w:customStyle="1" w:styleId="BalloonTextChar">
    <w:name w:val="Balloon Text Char"/>
    <w:basedOn w:val="DefaultParagraphFont"/>
    <w:link w:val="BalloonText"/>
    <w:uiPriority w:val="99"/>
    <w:rsid w:val="00316E34"/>
    <w:rPr>
      <w:rFonts w:ascii="Tahoma" w:eastAsia="Times New Roman" w:hAnsi="Tahoma" w:cs="Tahoma"/>
      <w:sz w:val="16"/>
      <w:szCs w:val="16"/>
    </w:rPr>
  </w:style>
  <w:style w:type="paragraph" w:styleId="Header">
    <w:name w:val="header"/>
    <w:basedOn w:val="Normal"/>
    <w:link w:val="HeaderChar"/>
    <w:uiPriority w:val="99"/>
    <w:unhideWhenUsed/>
    <w:rsid w:val="00316E34"/>
    <w:pPr>
      <w:tabs>
        <w:tab w:val="center" w:pos="4680"/>
        <w:tab w:val="right" w:pos="9360"/>
      </w:tabs>
    </w:pPr>
  </w:style>
  <w:style w:type="character" w:customStyle="1" w:styleId="HeaderChar">
    <w:name w:val="Header Char"/>
    <w:basedOn w:val="DefaultParagraphFont"/>
    <w:link w:val="Header"/>
    <w:uiPriority w:val="99"/>
    <w:rsid w:val="00316E3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16E34"/>
    <w:pPr>
      <w:tabs>
        <w:tab w:val="center" w:pos="4680"/>
        <w:tab w:val="right" w:pos="9360"/>
      </w:tabs>
    </w:pPr>
  </w:style>
  <w:style w:type="character" w:customStyle="1" w:styleId="FooterChar">
    <w:name w:val="Footer Char"/>
    <w:basedOn w:val="DefaultParagraphFont"/>
    <w:link w:val="Footer"/>
    <w:uiPriority w:val="99"/>
    <w:rsid w:val="00316E34"/>
    <w:rPr>
      <w:rFonts w:ascii="Times New Roman" w:eastAsia="Times New Roman" w:hAnsi="Times New Roman" w:cs="Times New Roman"/>
      <w:sz w:val="24"/>
      <w:szCs w:val="24"/>
    </w:rPr>
  </w:style>
  <w:style w:type="paragraph" w:customStyle="1" w:styleId="Illustration">
    <w:name w:val="Illustration"/>
    <w:aliases w:val="i,illustration,table"/>
    <w:basedOn w:val="Heading3"/>
    <w:next w:val="Normal"/>
    <w:link w:val="IllustrationChar"/>
    <w:rsid w:val="00316E34"/>
    <w:pPr>
      <w:framePr w:wrap="notBeside" w:hAnchor="text"/>
      <w:spacing w:before="60" w:after="60"/>
      <w:outlineLvl w:val="9"/>
    </w:pPr>
    <w:rPr>
      <w:rFonts w:ascii="Arial" w:hAnsi="Arial"/>
    </w:rPr>
  </w:style>
  <w:style w:type="paragraph" w:customStyle="1" w:styleId="TableHeadingText">
    <w:name w:val="Table Heading Text"/>
    <w:basedOn w:val="Normal"/>
    <w:link w:val="TableHeadingTextChar"/>
    <w:qFormat/>
    <w:rsid w:val="00316E34"/>
    <w:pPr>
      <w:spacing w:before="60" w:after="60"/>
    </w:pPr>
    <w:rPr>
      <w:rFonts w:ascii="Arial Black" w:hAnsi="Arial Black"/>
      <w:sz w:val="18"/>
      <w:lang w:eastAsia="zh-CN"/>
    </w:rPr>
  </w:style>
  <w:style w:type="paragraph" w:customStyle="1" w:styleId="TableText">
    <w:name w:val="Table Text"/>
    <w:basedOn w:val="Normal"/>
    <w:link w:val="TableTextChar"/>
    <w:qFormat/>
    <w:rsid w:val="00316E34"/>
    <w:pPr>
      <w:spacing w:before="40" w:after="40"/>
    </w:pPr>
    <w:rPr>
      <w:rFonts w:ascii="Arial" w:hAnsi="Arial"/>
      <w:lang w:eastAsia="zh-CN"/>
    </w:rPr>
  </w:style>
  <w:style w:type="character" w:customStyle="1" w:styleId="TableHeadingTextChar">
    <w:name w:val="Table Heading Text Char"/>
    <w:link w:val="TableHeadingText"/>
    <w:rsid w:val="00316E34"/>
    <w:rPr>
      <w:rFonts w:ascii="Arial Black" w:eastAsia="Times New Roman" w:hAnsi="Arial Black" w:cs="Times New Roman"/>
      <w:sz w:val="18"/>
      <w:szCs w:val="24"/>
      <w:lang w:eastAsia="zh-CN"/>
    </w:rPr>
  </w:style>
  <w:style w:type="character" w:customStyle="1" w:styleId="TableTextChar">
    <w:name w:val="Table Text Char"/>
    <w:link w:val="TableText"/>
    <w:rsid w:val="00316E34"/>
    <w:rPr>
      <w:rFonts w:ascii="Arial" w:eastAsia="Times New Roman" w:hAnsi="Arial" w:cs="Arial"/>
      <w:sz w:val="20"/>
      <w:szCs w:val="24"/>
      <w:lang w:eastAsia="zh-CN"/>
    </w:rPr>
  </w:style>
  <w:style w:type="character" w:customStyle="1" w:styleId="IllustrationChar">
    <w:name w:val="Illustration Char"/>
    <w:aliases w:val="i Char,illustration Char,table Char"/>
    <w:link w:val="Illustration"/>
    <w:rsid w:val="00316E34"/>
    <w:rPr>
      <w:rFonts w:ascii="Arial" w:eastAsiaTheme="minorHAnsi" w:hAnsi="Arial" w:cstheme="minorHAnsi"/>
      <w:b/>
      <w:smallCaps/>
      <w:color w:val="002763"/>
      <w:szCs w:val="24"/>
      <w:lang w:eastAsia="zh-CN"/>
    </w:rPr>
  </w:style>
  <w:style w:type="paragraph" w:customStyle="1" w:styleId="HeadingNumber1">
    <w:name w:val="Heading Number 1"/>
    <w:basedOn w:val="Normal"/>
    <w:next w:val="Normal"/>
    <w:rsid w:val="00316E34"/>
    <w:pPr>
      <w:keepNext/>
      <w:numPr>
        <w:numId w:val="1"/>
      </w:numPr>
      <w:tabs>
        <w:tab w:val="left" w:pos="360"/>
      </w:tabs>
      <w:spacing w:before="60" w:after="60"/>
      <w:outlineLvl w:val="0"/>
    </w:pPr>
    <w:rPr>
      <w:rFonts w:ascii="Arial Black" w:hAnsi="Arial Black"/>
      <w:lang w:eastAsia="zh-CN"/>
    </w:rPr>
  </w:style>
  <w:style w:type="paragraph" w:customStyle="1" w:styleId="HeadingNumber2">
    <w:name w:val="Heading Number 2"/>
    <w:basedOn w:val="Normal"/>
    <w:next w:val="Normal"/>
    <w:link w:val="HeadingNumber2Char"/>
    <w:uiPriority w:val="99"/>
    <w:rsid w:val="00316E34"/>
    <w:pPr>
      <w:keepNext/>
      <w:numPr>
        <w:ilvl w:val="1"/>
        <w:numId w:val="1"/>
      </w:numPr>
      <w:tabs>
        <w:tab w:val="left" w:pos="562"/>
      </w:tabs>
      <w:spacing w:before="60" w:after="60"/>
      <w:outlineLvl w:val="1"/>
    </w:pPr>
    <w:rPr>
      <w:rFonts w:ascii="Arial" w:hAnsi="Arial" w:cs="Arial"/>
      <w:lang w:eastAsia="zh-CN"/>
    </w:rPr>
  </w:style>
  <w:style w:type="paragraph" w:customStyle="1" w:styleId="HeadingNumber3">
    <w:name w:val="Heading Number 3"/>
    <w:basedOn w:val="Normal"/>
    <w:next w:val="Normal"/>
    <w:link w:val="HeadingNumber3Char"/>
    <w:uiPriority w:val="99"/>
    <w:rsid w:val="00316E34"/>
    <w:pPr>
      <w:keepNext/>
      <w:numPr>
        <w:ilvl w:val="2"/>
        <w:numId w:val="1"/>
      </w:numPr>
      <w:spacing w:before="60" w:after="60"/>
      <w:outlineLvl w:val="2"/>
    </w:pPr>
    <w:rPr>
      <w:rFonts w:ascii="Arial Black" w:hAnsi="Arial Black"/>
      <w:lang w:eastAsia="zh-CN"/>
    </w:rPr>
  </w:style>
  <w:style w:type="paragraph" w:customStyle="1" w:styleId="HeadingNumber4">
    <w:name w:val="Heading Number 4"/>
    <w:basedOn w:val="Normal"/>
    <w:next w:val="Normal"/>
    <w:link w:val="HeadingNumber4Char"/>
    <w:uiPriority w:val="99"/>
    <w:rsid w:val="00316E34"/>
    <w:pPr>
      <w:keepNext/>
      <w:numPr>
        <w:ilvl w:val="3"/>
        <w:numId w:val="1"/>
      </w:numPr>
      <w:tabs>
        <w:tab w:val="left" w:pos="907"/>
      </w:tabs>
      <w:spacing w:before="60" w:after="60"/>
      <w:outlineLvl w:val="3"/>
    </w:pPr>
    <w:rPr>
      <w:rFonts w:ascii="Arial" w:hAnsi="Arial" w:cs="Arial"/>
      <w:lang w:eastAsia="zh-CN"/>
    </w:rPr>
  </w:style>
  <w:style w:type="paragraph" w:customStyle="1" w:styleId="HeadingNumber5">
    <w:name w:val="Heading Number 5"/>
    <w:basedOn w:val="Normal"/>
    <w:next w:val="Normal"/>
    <w:uiPriority w:val="99"/>
    <w:rsid w:val="00316E34"/>
    <w:pPr>
      <w:widowControl w:val="0"/>
      <w:numPr>
        <w:ilvl w:val="4"/>
        <w:numId w:val="1"/>
      </w:numPr>
      <w:tabs>
        <w:tab w:val="clear" w:pos="1440"/>
        <w:tab w:val="left" w:pos="360"/>
      </w:tabs>
      <w:spacing w:before="60" w:after="60"/>
      <w:outlineLvl w:val="4"/>
    </w:pPr>
    <w:rPr>
      <w:rFonts w:ascii="Arial" w:hAnsi="Arial"/>
      <w:szCs w:val="22"/>
      <w:lang w:eastAsia="zh-CN"/>
    </w:rPr>
  </w:style>
  <w:style w:type="paragraph" w:customStyle="1" w:styleId="HeadingNumber6">
    <w:name w:val="Heading Number 6"/>
    <w:basedOn w:val="Normal"/>
    <w:next w:val="Normal"/>
    <w:rsid w:val="00316E34"/>
    <w:pPr>
      <w:numPr>
        <w:ilvl w:val="5"/>
        <w:numId w:val="1"/>
      </w:numPr>
      <w:tabs>
        <w:tab w:val="clear" w:pos="1440"/>
        <w:tab w:val="left" w:pos="360"/>
      </w:tabs>
      <w:spacing w:before="60" w:after="60"/>
      <w:outlineLvl w:val="5"/>
    </w:pPr>
    <w:rPr>
      <w:rFonts w:ascii="Arial" w:hAnsi="Arial"/>
      <w:lang w:eastAsia="zh-CN"/>
    </w:rPr>
  </w:style>
  <w:style w:type="paragraph" w:customStyle="1" w:styleId="HeadingNumber7">
    <w:name w:val="Heading Number 7"/>
    <w:basedOn w:val="Normal"/>
    <w:next w:val="Normal"/>
    <w:uiPriority w:val="99"/>
    <w:rsid w:val="00316E34"/>
    <w:pPr>
      <w:numPr>
        <w:ilvl w:val="6"/>
        <w:numId w:val="1"/>
      </w:numPr>
      <w:tabs>
        <w:tab w:val="clear" w:pos="1800"/>
        <w:tab w:val="left" w:pos="360"/>
      </w:tabs>
      <w:spacing w:before="60" w:after="60"/>
      <w:outlineLvl w:val="6"/>
    </w:pPr>
    <w:rPr>
      <w:rFonts w:ascii="Arial" w:hAnsi="Arial"/>
      <w:lang w:eastAsia="zh-CN"/>
    </w:rPr>
  </w:style>
  <w:style w:type="paragraph" w:customStyle="1" w:styleId="HeadingNumber8">
    <w:name w:val="Heading Number 8"/>
    <w:basedOn w:val="Normal"/>
    <w:next w:val="Normal"/>
    <w:uiPriority w:val="99"/>
    <w:rsid w:val="00316E34"/>
    <w:pPr>
      <w:numPr>
        <w:ilvl w:val="7"/>
        <w:numId w:val="1"/>
      </w:numPr>
      <w:tabs>
        <w:tab w:val="clear" w:pos="2160"/>
        <w:tab w:val="left" w:pos="1526"/>
      </w:tabs>
      <w:spacing w:before="60" w:after="60"/>
      <w:ind w:left="1526" w:hanging="1526"/>
      <w:outlineLvl w:val="7"/>
    </w:pPr>
    <w:rPr>
      <w:rFonts w:ascii="Arial" w:hAnsi="Arial"/>
      <w:lang w:eastAsia="zh-CN"/>
    </w:rPr>
  </w:style>
  <w:style w:type="paragraph" w:customStyle="1" w:styleId="HeadingNumber9">
    <w:name w:val="Heading Number 9"/>
    <w:basedOn w:val="Normal"/>
    <w:next w:val="Normal"/>
    <w:uiPriority w:val="99"/>
    <w:rsid w:val="00316E34"/>
    <w:pPr>
      <w:numPr>
        <w:ilvl w:val="8"/>
        <w:numId w:val="1"/>
      </w:numPr>
      <w:tabs>
        <w:tab w:val="clear" w:pos="2160"/>
        <w:tab w:val="left" w:pos="360"/>
      </w:tabs>
      <w:spacing w:before="60" w:after="60"/>
      <w:outlineLvl w:val="8"/>
    </w:pPr>
    <w:rPr>
      <w:rFonts w:ascii="Arial" w:hAnsi="Arial"/>
      <w:lang w:eastAsia="zh-CN"/>
    </w:rPr>
  </w:style>
  <w:style w:type="table" w:styleId="TableGrid">
    <w:name w:val="Table Grid"/>
    <w:basedOn w:val="TableNormal"/>
    <w:uiPriority w:val="59"/>
    <w:rsid w:val="00316E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vel1">
    <w:name w:val="Level 1"/>
    <w:basedOn w:val="Normal"/>
    <w:link w:val="Level1Char"/>
    <w:qFormat/>
    <w:rsid w:val="00316E34"/>
    <w:rPr>
      <w:rFonts w:ascii="Arial Black" w:hAnsi="Arial Black"/>
      <w:lang w:eastAsia="zh-CN"/>
    </w:rPr>
  </w:style>
  <w:style w:type="paragraph" w:customStyle="1" w:styleId="Level2">
    <w:name w:val="Level 2"/>
    <w:basedOn w:val="HeadingNumber2"/>
    <w:link w:val="Level2Char"/>
    <w:qFormat/>
    <w:rsid w:val="00316E34"/>
    <w:pPr>
      <w:numPr>
        <w:ilvl w:val="0"/>
        <w:numId w:val="0"/>
      </w:numPr>
      <w:spacing w:before="0" w:after="0"/>
    </w:pPr>
    <w:rPr>
      <w:caps/>
    </w:rPr>
  </w:style>
  <w:style w:type="character" w:customStyle="1" w:styleId="Level1Char">
    <w:name w:val="Level 1 Char"/>
    <w:basedOn w:val="DefaultParagraphFont"/>
    <w:link w:val="Level1"/>
    <w:rsid w:val="00316E34"/>
    <w:rPr>
      <w:rFonts w:ascii="Arial Black" w:eastAsia="Times New Roman" w:hAnsi="Arial Black" w:cs="Times New Roman"/>
      <w:sz w:val="24"/>
      <w:szCs w:val="24"/>
      <w:lang w:eastAsia="zh-CN"/>
    </w:rPr>
  </w:style>
  <w:style w:type="paragraph" w:customStyle="1" w:styleId="Level3">
    <w:name w:val="Level 3"/>
    <w:basedOn w:val="HeadingNumber3"/>
    <w:link w:val="Level3Char"/>
    <w:qFormat/>
    <w:rsid w:val="00316E34"/>
    <w:pPr>
      <w:numPr>
        <w:ilvl w:val="0"/>
        <w:numId w:val="0"/>
      </w:numPr>
      <w:spacing w:before="0" w:after="0"/>
    </w:pPr>
  </w:style>
  <w:style w:type="character" w:customStyle="1" w:styleId="HeadingNumber2Char">
    <w:name w:val="Heading Number 2 Char"/>
    <w:basedOn w:val="DefaultParagraphFont"/>
    <w:link w:val="HeadingNumber2"/>
    <w:uiPriority w:val="99"/>
    <w:rsid w:val="00316E34"/>
    <w:rPr>
      <w:rFonts w:ascii="Arial" w:eastAsia="Times New Roman" w:hAnsi="Arial" w:cs="Arial"/>
      <w:szCs w:val="24"/>
      <w:lang w:eastAsia="zh-CN"/>
    </w:rPr>
  </w:style>
  <w:style w:type="character" w:customStyle="1" w:styleId="Level2Char">
    <w:name w:val="Level 2 Char"/>
    <w:basedOn w:val="HeadingNumber2Char"/>
    <w:link w:val="Level2"/>
    <w:rsid w:val="00316E34"/>
    <w:rPr>
      <w:rFonts w:ascii="Arial" w:eastAsia="Times New Roman" w:hAnsi="Arial" w:cs="Arial"/>
      <w:caps/>
      <w:sz w:val="24"/>
      <w:szCs w:val="24"/>
      <w:lang w:eastAsia="zh-CN"/>
    </w:rPr>
  </w:style>
  <w:style w:type="paragraph" w:customStyle="1" w:styleId="Level4">
    <w:name w:val="Level 4"/>
    <w:basedOn w:val="HeadingNumber4"/>
    <w:link w:val="Level4Char"/>
    <w:qFormat/>
    <w:rsid w:val="00B2283F"/>
    <w:pPr>
      <w:numPr>
        <w:ilvl w:val="0"/>
        <w:numId w:val="0"/>
      </w:numPr>
      <w:spacing w:before="0" w:after="0"/>
    </w:pPr>
    <w:rPr>
      <w:rFonts w:asciiTheme="minorHAnsi" w:hAnsiTheme="minorHAnsi"/>
      <w:b/>
      <w:color w:val="08674D" w:themeColor="accent4" w:themeShade="80"/>
      <w:sz w:val="22"/>
    </w:rPr>
  </w:style>
  <w:style w:type="character" w:customStyle="1" w:styleId="HeadingNumber3Char">
    <w:name w:val="Heading Number 3 Char"/>
    <w:basedOn w:val="DefaultParagraphFont"/>
    <w:link w:val="HeadingNumber3"/>
    <w:uiPriority w:val="99"/>
    <w:rsid w:val="00316E34"/>
    <w:rPr>
      <w:rFonts w:ascii="Arial Black" w:eastAsia="Times New Roman" w:hAnsi="Arial Black"/>
      <w:szCs w:val="24"/>
      <w:lang w:eastAsia="zh-CN"/>
    </w:rPr>
  </w:style>
  <w:style w:type="character" w:customStyle="1" w:styleId="Level3Char">
    <w:name w:val="Level 3 Char"/>
    <w:basedOn w:val="HeadingNumber3Char"/>
    <w:link w:val="Level3"/>
    <w:rsid w:val="00316E34"/>
    <w:rPr>
      <w:rFonts w:ascii="Arial Black" w:eastAsia="Times New Roman" w:hAnsi="Arial Black"/>
      <w:szCs w:val="24"/>
      <w:lang w:eastAsia="zh-CN"/>
    </w:rPr>
  </w:style>
  <w:style w:type="paragraph" w:styleId="TOC1">
    <w:name w:val="toc 1"/>
    <w:basedOn w:val="Normal"/>
    <w:next w:val="Normal"/>
    <w:autoRedefine/>
    <w:uiPriority w:val="39"/>
    <w:unhideWhenUsed/>
    <w:qFormat/>
    <w:rsid w:val="001C61E7"/>
    <w:pPr>
      <w:spacing w:before="120" w:after="120"/>
    </w:pPr>
    <w:rPr>
      <w:rFonts w:asciiTheme="minorHAnsi" w:hAnsiTheme="minorHAnsi" w:cstheme="minorHAnsi"/>
      <w:b/>
      <w:bCs/>
      <w:caps/>
      <w:szCs w:val="20"/>
    </w:rPr>
  </w:style>
  <w:style w:type="character" w:customStyle="1" w:styleId="HeadingNumber4Char">
    <w:name w:val="Heading Number 4 Char"/>
    <w:basedOn w:val="DefaultParagraphFont"/>
    <w:link w:val="HeadingNumber4"/>
    <w:uiPriority w:val="99"/>
    <w:rsid w:val="00316E34"/>
    <w:rPr>
      <w:rFonts w:ascii="Arial" w:eastAsia="Times New Roman" w:hAnsi="Arial" w:cs="Arial"/>
      <w:szCs w:val="24"/>
      <w:lang w:eastAsia="zh-CN"/>
    </w:rPr>
  </w:style>
  <w:style w:type="character" w:customStyle="1" w:styleId="Level4Char">
    <w:name w:val="Level 4 Char"/>
    <w:basedOn w:val="HeadingNumber4Char"/>
    <w:link w:val="Level4"/>
    <w:rsid w:val="00B2283F"/>
    <w:rPr>
      <w:rFonts w:asciiTheme="minorHAnsi" w:eastAsia="Times New Roman" w:hAnsiTheme="minorHAnsi" w:cs="Arial"/>
      <w:b/>
      <w:color w:val="08674D" w:themeColor="accent4" w:themeShade="80"/>
      <w:sz w:val="22"/>
      <w:szCs w:val="24"/>
      <w:lang w:eastAsia="zh-CN"/>
    </w:rPr>
  </w:style>
  <w:style w:type="paragraph" w:styleId="TOC2">
    <w:name w:val="toc 2"/>
    <w:basedOn w:val="Normal"/>
    <w:next w:val="Normal"/>
    <w:autoRedefine/>
    <w:uiPriority w:val="39"/>
    <w:unhideWhenUsed/>
    <w:qFormat/>
    <w:rsid w:val="00CF29FB"/>
    <w:pPr>
      <w:ind w:left="240"/>
    </w:pPr>
    <w:rPr>
      <w:rFonts w:asciiTheme="minorHAnsi" w:hAnsiTheme="minorHAnsi" w:cstheme="minorHAnsi"/>
      <w:smallCaps/>
      <w:szCs w:val="20"/>
    </w:rPr>
  </w:style>
  <w:style w:type="paragraph" w:styleId="TOC3">
    <w:name w:val="toc 3"/>
    <w:basedOn w:val="Normal"/>
    <w:next w:val="Normal"/>
    <w:autoRedefine/>
    <w:uiPriority w:val="39"/>
    <w:unhideWhenUsed/>
    <w:qFormat/>
    <w:rsid w:val="00316E34"/>
    <w:pPr>
      <w:ind w:left="480"/>
    </w:pPr>
    <w:rPr>
      <w:rFonts w:asciiTheme="minorHAnsi" w:hAnsiTheme="minorHAnsi" w:cstheme="minorHAnsi"/>
      <w:i/>
      <w:iCs/>
      <w:szCs w:val="20"/>
    </w:rPr>
  </w:style>
  <w:style w:type="paragraph" w:styleId="TOC4">
    <w:name w:val="toc 4"/>
    <w:basedOn w:val="Normal"/>
    <w:next w:val="Normal"/>
    <w:autoRedefine/>
    <w:uiPriority w:val="99"/>
    <w:unhideWhenUsed/>
    <w:rsid w:val="00316E34"/>
    <w:pPr>
      <w:ind w:left="720"/>
    </w:pPr>
    <w:rPr>
      <w:rFonts w:asciiTheme="minorHAnsi" w:hAnsiTheme="minorHAnsi" w:cstheme="minorHAnsi"/>
      <w:sz w:val="18"/>
      <w:szCs w:val="18"/>
    </w:rPr>
  </w:style>
  <w:style w:type="character" w:styleId="Hyperlink">
    <w:name w:val="Hyperlink"/>
    <w:basedOn w:val="DefaultParagraphFont"/>
    <w:uiPriority w:val="99"/>
    <w:unhideWhenUsed/>
    <w:rsid w:val="00316E34"/>
    <w:rPr>
      <w:color w:val="0000FF"/>
      <w:u w:val="single"/>
    </w:rPr>
  </w:style>
  <w:style w:type="paragraph" w:styleId="TOC5">
    <w:name w:val="toc 5"/>
    <w:basedOn w:val="Normal"/>
    <w:next w:val="Normal"/>
    <w:autoRedefine/>
    <w:uiPriority w:val="99"/>
    <w:unhideWhenUsed/>
    <w:rsid w:val="00316E34"/>
    <w:pPr>
      <w:ind w:left="960"/>
    </w:pPr>
    <w:rPr>
      <w:rFonts w:asciiTheme="minorHAnsi" w:hAnsiTheme="minorHAnsi" w:cstheme="minorHAnsi"/>
      <w:sz w:val="18"/>
      <w:szCs w:val="18"/>
    </w:rPr>
  </w:style>
  <w:style w:type="paragraph" w:styleId="TOC6">
    <w:name w:val="toc 6"/>
    <w:basedOn w:val="Normal"/>
    <w:next w:val="Normal"/>
    <w:autoRedefine/>
    <w:uiPriority w:val="99"/>
    <w:unhideWhenUsed/>
    <w:rsid w:val="00316E34"/>
    <w:pPr>
      <w:ind w:left="1200"/>
    </w:pPr>
    <w:rPr>
      <w:rFonts w:asciiTheme="minorHAnsi" w:hAnsiTheme="minorHAnsi" w:cstheme="minorHAnsi"/>
      <w:sz w:val="18"/>
      <w:szCs w:val="18"/>
    </w:rPr>
  </w:style>
  <w:style w:type="paragraph" w:styleId="TOC7">
    <w:name w:val="toc 7"/>
    <w:basedOn w:val="Normal"/>
    <w:next w:val="Normal"/>
    <w:autoRedefine/>
    <w:uiPriority w:val="99"/>
    <w:unhideWhenUsed/>
    <w:rsid w:val="00316E34"/>
    <w:pPr>
      <w:ind w:left="1440"/>
    </w:pPr>
    <w:rPr>
      <w:rFonts w:asciiTheme="minorHAnsi" w:hAnsiTheme="minorHAnsi" w:cstheme="minorHAnsi"/>
      <w:sz w:val="18"/>
      <w:szCs w:val="18"/>
    </w:rPr>
  </w:style>
  <w:style w:type="paragraph" w:styleId="TOC8">
    <w:name w:val="toc 8"/>
    <w:basedOn w:val="Normal"/>
    <w:next w:val="Normal"/>
    <w:autoRedefine/>
    <w:uiPriority w:val="99"/>
    <w:unhideWhenUsed/>
    <w:rsid w:val="00316E34"/>
    <w:pPr>
      <w:ind w:left="1680"/>
    </w:pPr>
    <w:rPr>
      <w:rFonts w:asciiTheme="minorHAnsi" w:hAnsiTheme="minorHAnsi" w:cstheme="minorHAnsi"/>
      <w:sz w:val="18"/>
      <w:szCs w:val="18"/>
    </w:rPr>
  </w:style>
  <w:style w:type="paragraph" w:styleId="TOC9">
    <w:name w:val="toc 9"/>
    <w:basedOn w:val="Normal"/>
    <w:next w:val="Normal"/>
    <w:autoRedefine/>
    <w:uiPriority w:val="99"/>
    <w:unhideWhenUsed/>
    <w:rsid w:val="00316E34"/>
    <w:pPr>
      <w:ind w:left="1920"/>
    </w:pPr>
    <w:rPr>
      <w:rFonts w:asciiTheme="minorHAnsi" w:hAnsiTheme="minorHAnsi" w:cstheme="minorHAnsi"/>
      <w:sz w:val="18"/>
      <w:szCs w:val="18"/>
    </w:rPr>
  </w:style>
  <w:style w:type="paragraph" w:styleId="Caption">
    <w:name w:val="caption"/>
    <w:basedOn w:val="Normal"/>
    <w:next w:val="Normal"/>
    <w:link w:val="CaptionChar"/>
    <w:uiPriority w:val="35"/>
    <w:qFormat/>
    <w:rsid w:val="000661D0"/>
    <w:pPr>
      <w:keepNext/>
    </w:pPr>
    <w:rPr>
      <w:b/>
      <w:bCs/>
      <w:lang w:eastAsia="zh-CN"/>
    </w:rPr>
  </w:style>
  <w:style w:type="paragraph" w:styleId="CommentSubject">
    <w:name w:val="annotation subject"/>
    <w:basedOn w:val="CommentText"/>
    <w:next w:val="CommentText"/>
    <w:link w:val="CommentSubjectChar"/>
    <w:uiPriority w:val="99"/>
    <w:unhideWhenUsed/>
    <w:rsid w:val="00316E34"/>
    <w:rPr>
      <w:b/>
      <w:bCs/>
    </w:rPr>
  </w:style>
  <w:style w:type="character" w:customStyle="1" w:styleId="CommentSubjectChar">
    <w:name w:val="Comment Subject Char"/>
    <w:basedOn w:val="CommentTextChar"/>
    <w:link w:val="CommentSubject"/>
    <w:uiPriority w:val="99"/>
    <w:rsid w:val="00316E34"/>
    <w:rPr>
      <w:rFonts w:ascii="Times New Roman" w:eastAsia="Times New Roman" w:hAnsi="Times New Roman" w:cs="Times New Roman"/>
      <w:b/>
      <w:bCs/>
      <w:sz w:val="20"/>
      <w:szCs w:val="20"/>
    </w:rPr>
  </w:style>
  <w:style w:type="paragraph" w:styleId="Revision">
    <w:name w:val="Revision"/>
    <w:hidden/>
    <w:uiPriority w:val="99"/>
    <w:semiHidden/>
    <w:rsid w:val="00316E34"/>
    <w:rPr>
      <w:rFonts w:ascii="Times New Roman" w:eastAsia="Times New Roman" w:hAnsi="Times New Roman"/>
      <w:sz w:val="24"/>
      <w:szCs w:val="24"/>
    </w:rPr>
  </w:style>
  <w:style w:type="character" w:styleId="FollowedHyperlink">
    <w:name w:val="FollowedHyperlink"/>
    <w:basedOn w:val="DefaultParagraphFont"/>
    <w:uiPriority w:val="99"/>
    <w:unhideWhenUsed/>
    <w:rsid w:val="00316E34"/>
    <w:rPr>
      <w:color w:val="800080"/>
      <w:u w:val="single"/>
    </w:rPr>
  </w:style>
  <w:style w:type="paragraph" w:styleId="FootnoteText">
    <w:name w:val="footnote text"/>
    <w:basedOn w:val="Normal"/>
    <w:link w:val="FootnoteTextChar"/>
    <w:uiPriority w:val="99"/>
    <w:unhideWhenUsed/>
    <w:rsid w:val="00316E34"/>
    <w:rPr>
      <w:szCs w:val="20"/>
    </w:rPr>
  </w:style>
  <w:style w:type="character" w:customStyle="1" w:styleId="FootnoteTextChar">
    <w:name w:val="Footnote Text Char"/>
    <w:basedOn w:val="DefaultParagraphFont"/>
    <w:link w:val="FootnoteText"/>
    <w:uiPriority w:val="99"/>
    <w:rsid w:val="00316E34"/>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316E34"/>
    <w:rPr>
      <w:vertAlign w:val="superscript"/>
    </w:rPr>
  </w:style>
  <w:style w:type="table" w:styleId="MediumList2-Accent1">
    <w:name w:val="Medium List 2 Accent 1"/>
    <w:basedOn w:val="TableNormal"/>
    <w:uiPriority w:val="66"/>
    <w:rsid w:val="00316E34"/>
    <w:rPr>
      <w:rFonts w:ascii="Cambria" w:eastAsia="Times New Roman" w:hAnsi="Cambria"/>
      <w:color w:val="000000"/>
      <w:lang w:bidi="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customStyle="1" w:styleId="Default">
    <w:name w:val="Default"/>
    <w:rsid w:val="00316E34"/>
    <w:pPr>
      <w:autoSpaceDE w:val="0"/>
      <w:autoSpaceDN w:val="0"/>
      <w:adjustRightInd w:val="0"/>
    </w:pPr>
    <w:rPr>
      <w:rFonts w:ascii="Arial" w:hAnsi="Arial" w:cs="Arial"/>
      <w:color w:val="000000"/>
      <w:sz w:val="24"/>
      <w:szCs w:val="24"/>
    </w:rPr>
  </w:style>
  <w:style w:type="paragraph" w:customStyle="1" w:styleId="DecimalAligned">
    <w:name w:val="Decimal Aligned"/>
    <w:basedOn w:val="Normal"/>
    <w:uiPriority w:val="40"/>
    <w:qFormat/>
    <w:rsid w:val="00316E34"/>
    <w:pPr>
      <w:tabs>
        <w:tab w:val="decimal" w:pos="360"/>
      </w:tabs>
      <w:spacing w:after="200" w:line="276" w:lineRule="auto"/>
    </w:pPr>
    <w:rPr>
      <w:rFonts w:ascii="Calibri" w:hAnsi="Calibri"/>
      <w:szCs w:val="22"/>
    </w:rPr>
  </w:style>
  <w:style w:type="character" w:styleId="SubtleEmphasis">
    <w:name w:val="Subtle Emphasis"/>
    <w:basedOn w:val="DefaultParagraphFont"/>
    <w:uiPriority w:val="19"/>
    <w:qFormat/>
    <w:rsid w:val="00316E34"/>
    <w:rPr>
      <w:rFonts w:eastAsia="Times New Roman" w:cs="Times New Roman"/>
      <w:bCs w:val="0"/>
      <w:i/>
      <w:iCs/>
      <w:color w:val="808080"/>
      <w:szCs w:val="22"/>
      <w:lang w:val="en-US"/>
    </w:rPr>
  </w:style>
  <w:style w:type="table" w:styleId="MediumShading2-Accent5">
    <w:name w:val="Medium Shading 2 Accent 5"/>
    <w:basedOn w:val="TableNormal"/>
    <w:uiPriority w:val="64"/>
    <w:rsid w:val="00316E34"/>
    <w:rPr>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uiPriority w:val="66"/>
    <w:rsid w:val="00316E34"/>
    <w:rPr>
      <w:rFonts w:ascii="Cambria" w:eastAsia="Times New Roman"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LightList1">
    <w:name w:val="Light List1"/>
    <w:basedOn w:val="TableNormal"/>
    <w:uiPriority w:val="61"/>
    <w:rsid w:val="00316E34"/>
    <w:rPr>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ormalWeb">
    <w:name w:val="Normal (Web)"/>
    <w:basedOn w:val="Normal"/>
    <w:uiPriority w:val="99"/>
    <w:unhideWhenUsed/>
    <w:rsid w:val="00316E34"/>
    <w:pPr>
      <w:spacing w:before="100" w:beforeAutospacing="1" w:after="100" w:afterAutospacing="1"/>
    </w:pPr>
  </w:style>
  <w:style w:type="paragraph" w:styleId="TOCHeading">
    <w:name w:val="TOC Heading"/>
    <w:basedOn w:val="Heading1"/>
    <w:next w:val="Normal"/>
    <w:uiPriority w:val="39"/>
    <w:unhideWhenUsed/>
    <w:qFormat/>
    <w:rsid w:val="00316E34"/>
    <w:pPr>
      <w:spacing w:line="276" w:lineRule="auto"/>
      <w:outlineLvl w:val="9"/>
    </w:pPr>
  </w:style>
  <w:style w:type="character" w:customStyle="1" w:styleId="Heading5Char">
    <w:name w:val="Heading 5 Char"/>
    <w:basedOn w:val="DefaultParagraphFont"/>
    <w:link w:val="Heading5"/>
    <w:uiPriority w:val="9"/>
    <w:rsid w:val="00661841"/>
    <w:rPr>
      <w:rFonts w:ascii="BentonSans Regular" w:eastAsia="Times New Roman" w:hAnsi="BentonSans Regular"/>
    </w:rPr>
  </w:style>
  <w:style w:type="character" w:customStyle="1" w:styleId="Heading6Char">
    <w:name w:val="Heading 6 Char"/>
    <w:basedOn w:val="DefaultParagraphFont"/>
    <w:link w:val="Heading6"/>
    <w:uiPriority w:val="9"/>
    <w:rsid w:val="00661841"/>
    <w:rPr>
      <w:rFonts w:ascii="BentonSans Regular" w:eastAsia="Times New Roman" w:hAnsi="BentonSans Regular"/>
    </w:rPr>
  </w:style>
  <w:style w:type="character" w:customStyle="1" w:styleId="Heading7Char">
    <w:name w:val="Heading 7 Char"/>
    <w:basedOn w:val="DefaultParagraphFont"/>
    <w:link w:val="Heading7"/>
    <w:uiPriority w:val="9"/>
    <w:rsid w:val="00661841"/>
    <w:rPr>
      <w:rFonts w:ascii="BentonSans Regular" w:eastAsia="Times New Roman" w:hAnsi="BentonSans Regular"/>
    </w:rPr>
  </w:style>
  <w:style w:type="character" w:customStyle="1" w:styleId="Heading8Char">
    <w:name w:val="Heading 8 Char"/>
    <w:basedOn w:val="DefaultParagraphFont"/>
    <w:link w:val="Heading8"/>
    <w:uiPriority w:val="9"/>
    <w:rsid w:val="00661841"/>
    <w:rPr>
      <w:rFonts w:ascii="BentonSans Regular" w:eastAsia="Times New Roman" w:hAnsi="BentonSans Regular"/>
    </w:rPr>
  </w:style>
  <w:style w:type="character" w:customStyle="1" w:styleId="Heading9Char">
    <w:name w:val="Heading 9 Char"/>
    <w:basedOn w:val="DefaultParagraphFont"/>
    <w:link w:val="Heading9"/>
    <w:uiPriority w:val="9"/>
    <w:rsid w:val="00661841"/>
    <w:rPr>
      <w:rFonts w:ascii="BentonSans Regular" w:eastAsia="Times New Roman" w:hAnsi="BentonSans Regular"/>
    </w:rPr>
  </w:style>
  <w:style w:type="paragraph" w:styleId="BodyText">
    <w:name w:val="Body Text"/>
    <w:aliases w:val="bt"/>
    <w:basedOn w:val="Normal"/>
    <w:link w:val="BodyTextChar"/>
    <w:qFormat/>
    <w:rsid w:val="00661841"/>
    <w:pPr>
      <w:spacing w:before="240" w:after="240"/>
      <w:ind w:firstLine="720"/>
    </w:pPr>
    <w:rPr>
      <w:szCs w:val="20"/>
    </w:rPr>
  </w:style>
  <w:style w:type="character" w:customStyle="1" w:styleId="BodyTextChar">
    <w:name w:val="Body Text Char"/>
    <w:aliases w:val="bt Char"/>
    <w:basedOn w:val="DefaultParagraphFont"/>
    <w:link w:val="BodyText"/>
    <w:rsid w:val="00661841"/>
    <w:rPr>
      <w:rFonts w:ascii="Times New Roman" w:eastAsia="Times New Roman" w:hAnsi="Times New Roman" w:cs="Times New Roman"/>
      <w:sz w:val="24"/>
      <w:szCs w:val="20"/>
    </w:rPr>
  </w:style>
  <w:style w:type="character" w:customStyle="1" w:styleId="ListParagraphChar">
    <w:name w:val="List Paragraph Char"/>
    <w:aliases w:val="Heading2 Char"/>
    <w:basedOn w:val="DefaultParagraphFont"/>
    <w:link w:val="ListParagraph"/>
    <w:uiPriority w:val="34"/>
    <w:rsid w:val="00661841"/>
    <w:rPr>
      <w:rFonts w:ascii="Times New Roman" w:eastAsia="Times New Roman" w:hAnsi="Times New Roman" w:cs="Times New Roman"/>
      <w:sz w:val="24"/>
      <w:szCs w:val="24"/>
    </w:rPr>
  </w:style>
  <w:style w:type="paragraph" w:styleId="NoSpacing">
    <w:name w:val="No Spacing"/>
    <w:link w:val="NoSpacingChar"/>
    <w:uiPriority w:val="1"/>
    <w:qFormat/>
    <w:rsid w:val="00661841"/>
    <w:rPr>
      <w:sz w:val="22"/>
      <w:szCs w:val="22"/>
    </w:rPr>
  </w:style>
  <w:style w:type="numbering" w:customStyle="1" w:styleId="Headings">
    <w:name w:val="Headings"/>
    <w:uiPriority w:val="99"/>
    <w:rsid w:val="002C0AD2"/>
    <w:pPr>
      <w:numPr>
        <w:numId w:val="2"/>
      </w:numPr>
    </w:pPr>
  </w:style>
  <w:style w:type="paragraph" w:customStyle="1" w:styleId="Table">
    <w:name w:val="Table"/>
    <w:basedOn w:val="Normal"/>
    <w:link w:val="TableChar"/>
    <w:qFormat/>
    <w:rsid w:val="003F4AD3"/>
  </w:style>
  <w:style w:type="numbering" w:customStyle="1" w:styleId="Style1">
    <w:name w:val="Style1"/>
    <w:uiPriority w:val="99"/>
    <w:rsid w:val="003F4AD3"/>
    <w:pPr>
      <w:numPr>
        <w:numId w:val="3"/>
      </w:numPr>
    </w:pPr>
  </w:style>
  <w:style w:type="character" w:customStyle="1" w:styleId="TableChar">
    <w:name w:val="Table Char"/>
    <w:basedOn w:val="DefaultParagraphFont"/>
    <w:link w:val="Table"/>
    <w:rsid w:val="003F4AD3"/>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3F4AD3"/>
    <w:pPr>
      <w:ind w:left="480" w:hanging="480"/>
    </w:pPr>
    <w:rPr>
      <w:rFonts w:asciiTheme="minorHAnsi" w:hAnsiTheme="minorHAnsi" w:cstheme="minorHAnsi"/>
      <w:smallCaps/>
      <w:szCs w:val="20"/>
    </w:rPr>
  </w:style>
  <w:style w:type="paragraph" w:customStyle="1" w:styleId="LetterDate">
    <w:name w:val="Letter Date"/>
    <w:basedOn w:val="Normal"/>
    <w:next w:val="Normal"/>
    <w:rsid w:val="00EA3952"/>
    <w:pPr>
      <w:spacing w:line="360" w:lineRule="exact"/>
    </w:pPr>
    <w:rPr>
      <w:sz w:val="28"/>
    </w:rPr>
  </w:style>
  <w:style w:type="paragraph" w:customStyle="1" w:styleId="TableLogoText">
    <w:name w:val="Table Logo Text"/>
    <w:basedOn w:val="Normal"/>
    <w:rsid w:val="00EA3952"/>
    <w:pPr>
      <w:spacing w:line="240" w:lineRule="atLeast"/>
    </w:pPr>
    <w:rPr>
      <w:rFonts w:ascii="Arial" w:hAnsi="Arial"/>
    </w:rPr>
  </w:style>
  <w:style w:type="paragraph" w:customStyle="1" w:styleId="ReportTitle">
    <w:name w:val="Report Title"/>
    <w:basedOn w:val="Normal"/>
    <w:next w:val="Normal"/>
    <w:rsid w:val="00EA3952"/>
    <w:pPr>
      <w:spacing w:before="300" w:line="520" w:lineRule="exact"/>
    </w:pPr>
    <w:rPr>
      <w:rFonts w:ascii="Arial Black" w:hAnsi="Arial Black"/>
      <w:sz w:val="44"/>
    </w:rPr>
  </w:style>
  <w:style w:type="paragraph" w:customStyle="1" w:styleId="ClientName">
    <w:name w:val="Client Name"/>
    <w:basedOn w:val="Normal"/>
    <w:rsid w:val="00EA3952"/>
    <w:pPr>
      <w:spacing w:line="520" w:lineRule="exact"/>
    </w:pPr>
    <w:rPr>
      <w:rFonts w:ascii="Arial" w:hAnsi="Arial"/>
      <w:sz w:val="44"/>
    </w:rPr>
  </w:style>
  <w:style w:type="table" w:customStyle="1" w:styleId="CCAR">
    <w:name w:val="CCAR"/>
    <w:basedOn w:val="TableNormal"/>
    <w:uiPriority w:val="99"/>
    <w:qFormat/>
    <w:rsid w:val="008B2A87"/>
    <w:tblPr>
      <w:tblStyleRowBandSize w:val="1"/>
      <w:tblBorders>
        <w:insideH w:val="single" w:sz="4" w:space="0" w:color="auto"/>
      </w:tblBorders>
    </w:tblPr>
  </w:style>
  <w:style w:type="paragraph" w:styleId="EndnoteText">
    <w:name w:val="endnote text"/>
    <w:basedOn w:val="Normal"/>
    <w:link w:val="EndnoteTextChar"/>
    <w:unhideWhenUsed/>
    <w:rsid w:val="00B87193"/>
    <w:rPr>
      <w:szCs w:val="20"/>
    </w:rPr>
  </w:style>
  <w:style w:type="character" w:customStyle="1" w:styleId="EndnoteTextChar">
    <w:name w:val="Endnote Text Char"/>
    <w:basedOn w:val="DefaultParagraphFont"/>
    <w:link w:val="EndnoteText"/>
    <w:rsid w:val="00B87193"/>
    <w:rPr>
      <w:rFonts w:ascii="Times New Roman" w:eastAsia="Times New Roman" w:hAnsi="Times New Roman"/>
    </w:rPr>
  </w:style>
  <w:style w:type="character" w:styleId="EndnoteReference">
    <w:name w:val="endnote reference"/>
    <w:basedOn w:val="DefaultParagraphFont"/>
    <w:uiPriority w:val="4"/>
    <w:unhideWhenUsed/>
    <w:rsid w:val="00B87193"/>
    <w:rPr>
      <w:vertAlign w:val="superscript"/>
    </w:rPr>
  </w:style>
  <w:style w:type="numbering" w:customStyle="1" w:styleId="Style2">
    <w:name w:val="Style2"/>
    <w:uiPriority w:val="99"/>
    <w:rsid w:val="00057461"/>
    <w:pPr>
      <w:numPr>
        <w:numId w:val="6"/>
      </w:numPr>
    </w:pPr>
  </w:style>
  <w:style w:type="character" w:styleId="PlaceholderText">
    <w:name w:val="Placeholder Text"/>
    <w:basedOn w:val="DefaultParagraphFont"/>
    <w:uiPriority w:val="99"/>
    <w:semiHidden/>
    <w:rsid w:val="00420E7C"/>
    <w:rPr>
      <w:color w:val="808080"/>
    </w:rPr>
  </w:style>
  <w:style w:type="character" w:customStyle="1" w:styleId="apple-converted-space">
    <w:name w:val="apple-converted-space"/>
    <w:basedOn w:val="DefaultParagraphFont"/>
    <w:rsid w:val="00F74076"/>
  </w:style>
  <w:style w:type="paragraph" w:customStyle="1" w:styleId="MTDisplayEquation">
    <w:name w:val="MTDisplayEquation"/>
    <w:basedOn w:val="Normal"/>
    <w:next w:val="Normal"/>
    <w:link w:val="MTDisplayEquation0"/>
    <w:rsid w:val="00F74076"/>
    <w:pPr>
      <w:tabs>
        <w:tab w:val="center" w:pos="4680"/>
        <w:tab w:val="right" w:pos="9360"/>
      </w:tabs>
      <w:spacing w:after="200" w:line="276" w:lineRule="auto"/>
      <w:ind w:firstLine="709"/>
      <w:jc w:val="both"/>
    </w:pPr>
    <w:rPr>
      <w:rFonts w:eastAsiaTheme="minorHAnsi"/>
    </w:rPr>
  </w:style>
  <w:style w:type="character" w:customStyle="1" w:styleId="MTDisplayEquation0">
    <w:name w:val="MTDisplayEquation Знак"/>
    <w:basedOn w:val="DefaultParagraphFont"/>
    <w:link w:val="MTDisplayEquation"/>
    <w:rsid w:val="00F74076"/>
    <w:rPr>
      <w:rFonts w:ascii="Times New Roman" w:eastAsiaTheme="minorHAnsi" w:hAnsi="Times New Roman"/>
      <w:sz w:val="24"/>
      <w:szCs w:val="24"/>
    </w:rPr>
  </w:style>
  <w:style w:type="paragraph" w:styleId="Title">
    <w:name w:val="Title"/>
    <w:basedOn w:val="Normal"/>
    <w:next w:val="Normal"/>
    <w:link w:val="TitleChar"/>
    <w:uiPriority w:val="10"/>
    <w:qFormat/>
    <w:rsid w:val="00F74076"/>
    <w:pPr>
      <w:pBdr>
        <w:bottom w:val="single" w:sz="8" w:space="4" w:color="0F6FC6" w:themeColor="accent1"/>
      </w:pBdr>
      <w:spacing w:after="300"/>
      <w:ind w:firstLine="709"/>
      <w:contextualSpacing/>
      <w:jc w:val="both"/>
    </w:pPr>
    <w:rPr>
      <w:rFonts w:eastAsiaTheme="majorEastAsia" w:cstheme="majorBidi"/>
      <w:color w:val="03485B" w:themeColor="text2" w:themeShade="BF"/>
      <w:spacing w:val="5"/>
      <w:kern w:val="28"/>
      <w:sz w:val="44"/>
      <w:szCs w:val="52"/>
    </w:rPr>
  </w:style>
  <w:style w:type="character" w:customStyle="1" w:styleId="TitleChar">
    <w:name w:val="Title Char"/>
    <w:basedOn w:val="DefaultParagraphFont"/>
    <w:link w:val="Title"/>
    <w:uiPriority w:val="10"/>
    <w:rsid w:val="00F74076"/>
    <w:rPr>
      <w:rFonts w:asciiTheme="majorHAnsi" w:eastAsiaTheme="majorEastAsia" w:hAnsiTheme="majorHAnsi" w:cstheme="majorBidi"/>
      <w:color w:val="03485B" w:themeColor="text2" w:themeShade="BF"/>
      <w:spacing w:val="5"/>
      <w:kern w:val="28"/>
      <w:sz w:val="44"/>
      <w:szCs w:val="52"/>
    </w:rPr>
  </w:style>
  <w:style w:type="table" w:customStyle="1" w:styleId="LightShading1">
    <w:name w:val="Light Shading1"/>
    <w:basedOn w:val="TableNormal"/>
    <w:uiPriority w:val="60"/>
    <w:rsid w:val="00756AD7"/>
    <w:rPr>
      <w:rFonts w:asciiTheme="minorHAnsi" w:eastAsiaTheme="minorEastAsia" w:hAnsiTheme="minorHAnsi" w:cstheme="minorBidi"/>
      <w:color w:val="000000" w:themeColor="text1" w:themeShade="BF"/>
      <w:sz w:val="22"/>
      <w:szCs w:val="22"/>
      <w:lang w:eastAsia="zh-C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oa1">
    <w:name w:val="oa1"/>
    <w:basedOn w:val="Normal"/>
    <w:rsid w:val="00D825D4"/>
    <w:pPr>
      <w:pBdr>
        <w:top w:val="single" w:sz="8" w:space="0" w:color="000000"/>
        <w:left w:val="single" w:sz="8" w:space="0" w:color="000000"/>
        <w:bottom w:val="single" w:sz="8" w:space="0" w:color="000000"/>
        <w:right w:val="single" w:sz="8" w:space="0" w:color="000000"/>
      </w:pBdr>
      <w:shd w:val="clear" w:color="auto" w:fill="BEF4FF"/>
      <w:spacing w:before="100" w:beforeAutospacing="1" w:after="100" w:afterAutospacing="1"/>
      <w:jc w:val="center"/>
      <w:textAlignment w:val="center"/>
    </w:pPr>
  </w:style>
  <w:style w:type="paragraph" w:customStyle="1" w:styleId="oa2">
    <w:name w:val="oa2"/>
    <w:basedOn w:val="Normal"/>
    <w:rsid w:val="00D825D4"/>
    <w:pPr>
      <w:spacing w:before="100" w:beforeAutospacing="1" w:after="100" w:afterAutospacing="1"/>
      <w:textAlignment w:val="top"/>
    </w:pPr>
  </w:style>
  <w:style w:type="paragraph" w:customStyle="1" w:styleId="oa3">
    <w:name w:val="oa3"/>
    <w:basedOn w:val="Normal"/>
    <w:rsid w:val="00D825D4"/>
    <w:pPr>
      <w:pBdr>
        <w:top w:val="single" w:sz="8" w:space="0" w:color="000000"/>
        <w:left w:val="single" w:sz="8" w:space="0" w:color="000000"/>
        <w:bottom w:val="single" w:sz="8" w:space="0" w:color="000000"/>
        <w:right w:val="single" w:sz="8" w:space="0" w:color="000000"/>
      </w:pBdr>
      <w:shd w:val="clear" w:color="auto" w:fill="FFE7C8"/>
      <w:spacing w:before="100" w:beforeAutospacing="1" w:after="100" w:afterAutospacing="1"/>
      <w:jc w:val="center"/>
      <w:textAlignment w:val="center"/>
    </w:pPr>
  </w:style>
  <w:style w:type="paragraph" w:customStyle="1" w:styleId="oa4">
    <w:name w:val="oa4"/>
    <w:basedOn w:val="Normal"/>
    <w:rsid w:val="00D825D4"/>
    <w:pPr>
      <w:pBdr>
        <w:top w:val="single" w:sz="8" w:space="0" w:color="000000"/>
        <w:left w:val="single" w:sz="8" w:space="0" w:color="000000"/>
        <w:bottom w:val="single" w:sz="8" w:space="0" w:color="000000"/>
        <w:right w:val="single" w:sz="4" w:space="0" w:color="000000"/>
      </w:pBdr>
      <w:shd w:val="clear" w:color="auto" w:fill="FFE7C8"/>
      <w:spacing w:before="100" w:beforeAutospacing="1" w:after="100" w:afterAutospacing="1"/>
      <w:jc w:val="center"/>
      <w:textAlignment w:val="center"/>
    </w:pPr>
  </w:style>
  <w:style w:type="paragraph" w:customStyle="1" w:styleId="oa5">
    <w:name w:val="oa5"/>
    <w:basedOn w:val="Normal"/>
    <w:rsid w:val="00D825D4"/>
    <w:pPr>
      <w:pBdr>
        <w:top w:val="single" w:sz="8" w:space="0" w:color="000000"/>
        <w:left w:val="single" w:sz="4" w:space="0" w:color="000000"/>
        <w:bottom w:val="single" w:sz="8" w:space="0" w:color="000000"/>
        <w:right w:val="single" w:sz="4" w:space="0" w:color="000000"/>
      </w:pBdr>
      <w:shd w:val="clear" w:color="auto" w:fill="FFE7C8"/>
      <w:spacing w:before="100" w:beforeAutospacing="1" w:after="100" w:afterAutospacing="1"/>
      <w:jc w:val="center"/>
      <w:textAlignment w:val="center"/>
    </w:pPr>
  </w:style>
  <w:style w:type="paragraph" w:customStyle="1" w:styleId="oa6">
    <w:name w:val="oa6"/>
    <w:basedOn w:val="Normal"/>
    <w:rsid w:val="00D825D4"/>
    <w:pPr>
      <w:pBdr>
        <w:top w:val="single" w:sz="8" w:space="0" w:color="000000"/>
        <w:left w:val="single" w:sz="4" w:space="0" w:color="000000"/>
        <w:bottom w:val="single" w:sz="8" w:space="0" w:color="000000"/>
        <w:right w:val="single" w:sz="8" w:space="0" w:color="000000"/>
      </w:pBdr>
      <w:shd w:val="clear" w:color="auto" w:fill="FFE7C8"/>
      <w:spacing w:before="100" w:beforeAutospacing="1" w:after="100" w:afterAutospacing="1"/>
      <w:jc w:val="center"/>
      <w:textAlignment w:val="center"/>
    </w:pPr>
  </w:style>
  <w:style w:type="paragraph" w:customStyle="1" w:styleId="oa7">
    <w:name w:val="oa7"/>
    <w:basedOn w:val="Normal"/>
    <w:rsid w:val="00D825D4"/>
    <w:pPr>
      <w:pBdr>
        <w:top w:val="single" w:sz="8" w:space="0" w:color="000000"/>
        <w:left w:val="single" w:sz="8" w:space="0" w:color="000000"/>
        <w:bottom w:val="single" w:sz="4" w:space="0" w:color="000000"/>
        <w:right w:val="single" w:sz="8" w:space="0" w:color="000000"/>
      </w:pBdr>
      <w:spacing w:before="100" w:beforeAutospacing="1" w:after="100" w:afterAutospacing="1"/>
      <w:jc w:val="center"/>
      <w:textAlignment w:val="center"/>
    </w:pPr>
  </w:style>
  <w:style w:type="paragraph" w:customStyle="1" w:styleId="oa8">
    <w:name w:val="oa8"/>
    <w:basedOn w:val="Normal"/>
    <w:rsid w:val="00D825D4"/>
    <w:pPr>
      <w:pBdr>
        <w:top w:val="single" w:sz="8" w:space="0" w:color="000000"/>
        <w:left w:val="single" w:sz="8" w:space="0" w:color="000000"/>
        <w:bottom w:val="single" w:sz="4" w:space="0" w:color="000000"/>
        <w:right w:val="single" w:sz="4" w:space="0" w:color="000000"/>
      </w:pBdr>
      <w:spacing w:before="100" w:beforeAutospacing="1" w:after="100" w:afterAutospacing="1"/>
      <w:jc w:val="center"/>
      <w:textAlignment w:val="center"/>
    </w:pPr>
  </w:style>
  <w:style w:type="paragraph" w:customStyle="1" w:styleId="oa9">
    <w:name w:val="oa9"/>
    <w:basedOn w:val="Normal"/>
    <w:rsid w:val="00D825D4"/>
    <w:pPr>
      <w:pBdr>
        <w:top w:val="single" w:sz="8" w:space="0" w:color="000000"/>
        <w:left w:val="single" w:sz="4" w:space="0" w:color="000000"/>
        <w:bottom w:val="single" w:sz="4" w:space="0" w:color="000000"/>
        <w:right w:val="single" w:sz="4" w:space="0" w:color="000000"/>
      </w:pBdr>
      <w:spacing w:before="100" w:beforeAutospacing="1" w:after="100" w:afterAutospacing="1"/>
      <w:jc w:val="center"/>
      <w:textAlignment w:val="center"/>
    </w:pPr>
  </w:style>
  <w:style w:type="paragraph" w:customStyle="1" w:styleId="oa10">
    <w:name w:val="oa10"/>
    <w:basedOn w:val="Normal"/>
    <w:rsid w:val="00D825D4"/>
    <w:pPr>
      <w:pBdr>
        <w:top w:val="single" w:sz="8" w:space="0" w:color="000000"/>
        <w:left w:val="single" w:sz="4" w:space="0" w:color="000000"/>
        <w:bottom w:val="single" w:sz="4" w:space="0" w:color="000000"/>
        <w:right w:val="single" w:sz="8" w:space="0" w:color="000000"/>
      </w:pBdr>
      <w:spacing w:before="100" w:beforeAutospacing="1" w:after="100" w:afterAutospacing="1"/>
      <w:jc w:val="center"/>
      <w:textAlignment w:val="center"/>
    </w:pPr>
  </w:style>
  <w:style w:type="paragraph" w:customStyle="1" w:styleId="oa11">
    <w:name w:val="oa11"/>
    <w:basedOn w:val="Normal"/>
    <w:rsid w:val="00D825D4"/>
    <w:pPr>
      <w:pBdr>
        <w:top w:val="single" w:sz="4" w:space="0" w:color="000000"/>
        <w:left w:val="single" w:sz="8" w:space="0" w:color="000000"/>
        <w:bottom w:val="single" w:sz="4" w:space="0" w:color="000000"/>
        <w:right w:val="single" w:sz="8" w:space="0" w:color="000000"/>
      </w:pBdr>
      <w:spacing w:before="100" w:beforeAutospacing="1" w:after="100" w:afterAutospacing="1"/>
      <w:jc w:val="center"/>
      <w:textAlignment w:val="center"/>
    </w:pPr>
  </w:style>
  <w:style w:type="paragraph" w:customStyle="1" w:styleId="oa12">
    <w:name w:val="oa12"/>
    <w:basedOn w:val="Normal"/>
    <w:rsid w:val="00D825D4"/>
    <w:pPr>
      <w:pBdr>
        <w:top w:val="single" w:sz="4" w:space="0" w:color="000000"/>
        <w:left w:val="single" w:sz="8" w:space="0" w:color="000000"/>
        <w:bottom w:val="single" w:sz="4" w:space="0" w:color="000000"/>
        <w:right w:val="single" w:sz="4" w:space="0" w:color="000000"/>
      </w:pBdr>
      <w:spacing w:before="100" w:beforeAutospacing="1" w:after="100" w:afterAutospacing="1"/>
      <w:jc w:val="center"/>
      <w:textAlignment w:val="center"/>
    </w:pPr>
  </w:style>
  <w:style w:type="paragraph" w:customStyle="1" w:styleId="oa13">
    <w:name w:val="oa13"/>
    <w:basedOn w:val="Normal"/>
    <w:rsid w:val="00D825D4"/>
    <w:pPr>
      <w:pBdr>
        <w:top w:val="single" w:sz="4" w:space="0" w:color="000000"/>
        <w:left w:val="single" w:sz="4" w:space="0" w:color="000000"/>
        <w:bottom w:val="single" w:sz="4" w:space="0" w:color="000000"/>
        <w:right w:val="single" w:sz="4" w:space="0" w:color="000000"/>
      </w:pBdr>
      <w:spacing w:before="100" w:beforeAutospacing="1" w:after="100" w:afterAutospacing="1"/>
      <w:jc w:val="center"/>
      <w:textAlignment w:val="center"/>
    </w:pPr>
  </w:style>
  <w:style w:type="paragraph" w:customStyle="1" w:styleId="oa14">
    <w:name w:val="oa14"/>
    <w:basedOn w:val="Normal"/>
    <w:rsid w:val="00D825D4"/>
    <w:pPr>
      <w:pBdr>
        <w:top w:val="single" w:sz="4" w:space="0" w:color="000000"/>
        <w:left w:val="single" w:sz="4" w:space="0" w:color="000000"/>
        <w:bottom w:val="single" w:sz="4" w:space="0" w:color="000000"/>
        <w:right w:val="single" w:sz="8" w:space="0" w:color="000000"/>
      </w:pBdr>
      <w:spacing w:before="100" w:beforeAutospacing="1" w:after="100" w:afterAutospacing="1"/>
      <w:jc w:val="center"/>
      <w:textAlignment w:val="center"/>
    </w:pPr>
  </w:style>
  <w:style w:type="paragraph" w:customStyle="1" w:styleId="oa15">
    <w:name w:val="oa15"/>
    <w:basedOn w:val="Normal"/>
    <w:rsid w:val="00D825D4"/>
    <w:pPr>
      <w:pBdr>
        <w:top w:val="single" w:sz="4" w:space="0" w:color="000000"/>
        <w:left w:val="single" w:sz="8" w:space="0" w:color="000000"/>
        <w:bottom w:val="single" w:sz="8" w:space="0" w:color="000000"/>
        <w:right w:val="single" w:sz="8" w:space="0" w:color="000000"/>
      </w:pBdr>
      <w:spacing w:before="100" w:beforeAutospacing="1" w:after="100" w:afterAutospacing="1"/>
      <w:jc w:val="center"/>
      <w:textAlignment w:val="center"/>
    </w:pPr>
  </w:style>
  <w:style w:type="paragraph" w:customStyle="1" w:styleId="oa16">
    <w:name w:val="oa16"/>
    <w:basedOn w:val="Normal"/>
    <w:rsid w:val="00D825D4"/>
    <w:pPr>
      <w:pBdr>
        <w:top w:val="single" w:sz="4" w:space="0" w:color="000000"/>
        <w:left w:val="single" w:sz="8" w:space="0" w:color="000000"/>
        <w:bottom w:val="single" w:sz="8" w:space="0" w:color="000000"/>
        <w:right w:val="single" w:sz="4" w:space="0" w:color="000000"/>
      </w:pBdr>
      <w:spacing w:before="100" w:beforeAutospacing="1" w:after="100" w:afterAutospacing="1"/>
      <w:jc w:val="center"/>
      <w:textAlignment w:val="center"/>
    </w:pPr>
  </w:style>
  <w:style w:type="paragraph" w:customStyle="1" w:styleId="oa17">
    <w:name w:val="oa17"/>
    <w:basedOn w:val="Normal"/>
    <w:rsid w:val="00D825D4"/>
    <w:pPr>
      <w:pBdr>
        <w:top w:val="single" w:sz="4" w:space="0" w:color="000000"/>
        <w:left w:val="single" w:sz="4" w:space="0" w:color="000000"/>
        <w:bottom w:val="single" w:sz="8" w:space="0" w:color="000000"/>
        <w:right w:val="single" w:sz="4" w:space="0" w:color="000000"/>
      </w:pBdr>
      <w:spacing w:before="100" w:beforeAutospacing="1" w:after="100" w:afterAutospacing="1"/>
      <w:jc w:val="center"/>
      <w:textAlignment w:val="center"/>
    </w:pPr>
  </w:style>
  <w:style w:type="paragraph" w:customStyle="1" w:styleId="oa18">
    <w:name w:val="oa18"/>
    <w:basedOn w:val="Normal"/>
    <w:rsid w:val="00D825D4"/>
    <w:pPr>
      <w:pBdr>
        <w:top w:val="single" w:sz="4" w:space="0" w:color="000000"/>
        <w:left w:val="single" w:sz="4" w:space="0" w:color="000000"/>
        <w:bottom w:val="single" w:sz="8" w:space="0" w:color="000000"/>
        <w:right w:val="single" w:sz="8" w:space="0" w:color="000000"/>
      </w:pBdr>
      <w:spacing w:before="100" w:beforeAutospacing="1" w:after="100" w:afterAutospacing="1"/>
      <w:jc w:val="center"/>
      <w:textAlignment w:val="center"/>
    </w:pPr>
  </w:style>
  <w:style w:type="paragraph" w:customStyle="1" w:styleId="oa19">
    <w:name w:val="oa19"/>
    <w:basedOn w:val="Normal"/>
    <w:rsid w:val="00D825D4"/>
    <w:pPr>
      <w:pBdr>
        <w:top w:val="single" w:sz="8" w:space="0" w:color="000000"/>
        <w:left w:val="single" w:sz="8" w:space="0" w:color="000000"/>
        <w:bottom w:val="single" w:sz="8" w:space="0" w:color="000000"/>
        <w:right w:val="single" w:sz="8" w:space="0" w:color="000000"/>
      </w:pBdr>
      <w:spacing w:before="100" w:beforeAutospacing="1" w:after="100" w:afterAutospacing="1"/>
      <w:jc w:val="center"/>
      <w:textAlignment w:val="center"/>
    </w:pPr>
  </w:style>
  <w:style w:type="paragraph" w:customStyle="1" w:styleId="oa20">
    <w:name w:val="oa20"/>
    <w:basedOn w:val="Normal"/>
    <w:rsid w:val="00D825D4"/>
    <w:pPr>
      <w:pBdr>
        <w:top w:val="single" w:sz="8" w:space="0" w:color="000000"/>
        <w:left w:val="single" w:sz="8" w:space="0" w:color="000000"/>
        <w:bottom w:val="single" w:sz="8" w:space="0" w:color="000000"/>
        <w:right w:val="single" w:sz="4" w:space="0" w:color="000000"/>
      </w:pBdr>
      <w:spacing w:before="100" w:beforeAutospacing="1" w:after="100" w:afterAutospacing="1"/>
      <w:jc w:val="center"/>
      <w:textAlignment w:val="center"/>
    </w:pPr>
  </w:style>
  <w:style w:type="paragraph" w:customStyle="1" w:styleId="oa21">
    <w:name w:val="oa21"/>
    <w:basedOn w:val="Normal"/>
    <w:rsid w:val="00D825D4"/>
    <w:pPr>
      <w:pBdr>
        <w:top w:val="single" w:sz="8" w:space="0" w:color="000000"/>
        <w:left w:val="single" w:sz="4" w:space="0" w:color="000000"/>
        <w:bottom w:val="single" w:sz="8" w:space="0" w:color="000000"/>
        <w:right w:val="single" w:sz="4" w:space="0" w:color="000000"/>
      </w:pBdr>
      <w:spacing w:before="100" w:beforeAutospacing="1" w:after="100" w:afterAutospacing="1"/>
      <w:jc w:val="center"/>
      <w:textAlignment w:val="center"/>
    </w:pPr>
  </w:style>
  <w:style w:type="paragraph" w:customStyle="1" w:styleId="oa22">
    <w:name w:val="oa22"/>
    <w:basedOn w:val="Normal"/>
    <w:rsid w:val="00D825D4"/>
    <w:pPr>
      <w:pBdr>
        <w:top w:val="single" w:sz="8" w:space="0" w:color="000000"/>
        <w:left w:val="single" w:sz="4" w:space="0" w:color="000000"/>
        <w:bottom w:val="single" w:sz="8" w:space="0" w:color="000000"/>
        <w:right w:val="single" w:sz="8" w:space="0" w:color="000000"/>
      </w:pBdr>
      <w:spacing w:before="100" w:beforeAutospacing="1" w:after="100" w:afterAutospacing="1"/>
      <w:jc w:val="center"/>
      <w:textAlignment w:val="center"/>
    </w:pPr>
  </w:style>
  <w:style w:type="paragraph" w:styleId="BodyText3">
    <w:name w:val="Body Text 3"/>
    <w:basedOn w:val="Normal"/>
    <w:link w:val="BodyText3Char"/>
    <w:unhideWhenUsed/>
    <w:rsid w:val="009D13B3"/>
    <w:pPr>
      <w:spacing w:after="120"/>
    </w:pPr>
    <w:rPr>
      <w:sz w:val="16"/>
      <w:szCs w:val="16"/>
    </w:rPr>
  </w:style>
  <w:style w:type="character" w:customStyle="1" w:styleId="BodyText3Char">
    <w:name w:val="Body Text 3 Char"/>
    <w:basedOn w:val="DefaultParagraphFont"/>
    <w:link w:val="BodyText3"/>
    <w:rsid w:val="009D13B3"/>
    <w:rPr>
      <w:rFonts w:ascii="Times New Roman" w:eastAsia="Times New Roman" w:hAnsi="Times New Roman"/>
      <w:sz w:val="16"/>
      <w:szCs w:val="16"/>
    </w:rPr>
  </w:style>
  <w:style w:type="paragraph" w:styleId="Subtitle">
    <w:name w:val="Subtitle"/>
    <w:basedOn w:val="Normal"/>
    <w:next w:val="Normal"/>
    <w:link w:val="SubtitleChar"/>
    <w:uiPriority w:val="11"/>
    <w:qFormat/>
    <w:rsid w:val="003232C3"/>
    <w:pPr>
      <w:numPr>
        <w:ilvl w:val="1"/>
      </w:numPr>
      <w:spacing w:after="160" w:line="259" w:lineRule="auto"/>
    </w:pPr>
    <w:rPr>
      <w:rFonts w:eastAsiaTheme="majorEastAsia" w:cstheme="majorBidi"/>
      <w:smallCaps/>
      <w:color w:val="595959" w:themeColor="text1" w:themeTint="A6"/>
      <w:sz w:val="28"/>
      <w:szCs w:val="28"/>
      <w:lang w:val="en-GB"/>
    </w:rPr>
  </w:style>
  <w:style w:type="character" w:customStyle="1" w:styleId="SubtitleChar">
    <w:name w:val="Subtitle Char"/>
    <w:basedOn w:val="DefaultParagraphFont"/>
    <w:link w:val="Subtitle"/>
    <w:uiPriority w:val="11"/>
    <w:rsid w:val="003232C3"/>
    <w:rPr>
      <w:rFonts w:asciiTheme="majorHAnsi" w:eastAsiaTheme="majorEastAsia" w:hAnsiTheme="majorHAnsi" w:cstheme="majorBidi"/>
      <w:smallCaps/>
      <w:color w:val="595959" w:themeColor="text1" w:themeTint="A6"/>
      <w:sz w:val="28"/>
      <w:szCs w:val="28"/>
      <w:lang w:val="en-GB"/>
    </w:rPr>
  </w:style>
  <w:style w:type="character" w:styleId="Strong">
    <w:name w:val="Strong"/>
    <w:basedOn w:val="DefaultParagraphFont"/>
    <w:uiPriority w:val="22"/>
    <w:qFormat/>
    <w:rsid w:val="003232C3"/>
    <w:rPr>
      <w:b/>
      <w:bCs/>
    </w:rPr>
  </w:style>
  <w:style w:type="character" w:styleId="Emphasis">
    <w:name w:val="Emphasis"/>
    <w:basedOn w:val="DefaultParagraphFont"/>
    <w:uiPriority w:val="20"/>
    <w:qFormat/>
    <w:rsid w:val="003232C3"/>
    <w:rPr>
      <w:i/>
      <w:iCs/>
    </w:rPr>
  </w:style>
  <w:style w:type="paragraph" w:styleId="Quote">
    <w:name w:val="Quote"/>
    <w:basedOn w:val="Normal"/>
    <w:next w:val="Normal"/>
    <w:link w:val="QuoteChar"/>
    <w:uiPriority w:val="29"/>
    <w:qFormat/>
    <w:rsid w:val="003232C3"/>
    <w:pPr>
      <w:spacing w:before="160" w:after="160"/>
      <w:ind w:left="720" w:right="720"/>
    </w:pPr>
    <w:rPr>
      <w:rFonts w:eastAsiaTheme="majorEastAsia" w:cstheme="majorBidi"/>
      <w:sz w:val="25"/>
      <w:szCs w:val="25"/>
      <w:lang w:val="en-GB"/>
    </w:rPr>
  </w:style>
  <w:style w:type="character" w:customStyle="1" w:styleId="QuoteChar">
    <w:name w:val="Quote Char"/>
    <w:basedOn w:val="DefaultParagraphFont"/>
    <w:link w:val="Quote"/>
    <w:uiPriority w:val="29"/>
    <w:rsid w:val="003232C3"/>
    <w:rPr>
      <w:rFonts w:asciiTheme="majorHAnsi" w:eastAsiaTheme="majorEastAsia" w:hAnsiTheme="majorHAnsi" w:cstheme="majorBidi"/>
      <w:sz w:val="25"/>
      <w:szCs w:val="25"/>
      <w:lang w:val="en-GB"/>
    </w:rPr>
  </w:style>
  <w:style w:type="paragraph" w:styleId="IntenseQuote">
    <w:name w:val="Intense Quote"/>
    <w:basedOn w:val="Normal"/>
    <w:next w:val="Normal"/>
    <w:link w:val="IntenseQuoteChar"/>
    <w:uiPriority w:val="30"/>
    <w:qFormat/>
    <w:rsid w:val="003232C3"/>
    <w:pPr>
      <w:spacing w:before="280" w:after="280"/>
      <w:ind w:left="1080" w:right="1080"/>
      <w:jc w:val="center"/>
    </w:pPr>
    <w:rPr>
      <w:rFonts w:asciiTheme="minorHAnsi" w:eastAsiaTheme="minorEastAsia" w:hAnsiTheme="minorHAnsi" w:cstheme="minorBidi"/>
      <w:color w:val="404040" w:themeColor="text1" w:themeTint="BF"/>
      <w:sz w:val="32"/>
      <w:szCs w:val="32"/>
      <w:lang w:val="en-GB"/>
    </w:rPr>
  </w:style>
  <w:style w:type="character" w:customStyle="1" w:styleId="IntenseQuoteChar">
    <w:name w:val="Intense Quote Char"/>
    <w:basedOn w:val="DefaultParagraphFont"/>
    <w:link w:val="IntenseQuote"/>
    <w:uiPriority w:val="30"/>
    <w:rsid w:val="003232C3"/>
    <w:rPr>
      <w:rFonts w:asciiTheme="minorHAnsi" w:eastAsiaTheme="minorEastAsia" w:hAnsiTheme="minorHAnsi" w:cstheme="minorBidi"/>
      <w:color w:val="404040" w:themeColor="text1" w:themeTint="BF"/>
      <w:sz w:val="32"/>
      <w:szCs w:val="32"/>
      <w:lang w:val="en-GB"/>
    </w:rPr>
  </w:style>
  <w:style w:type="character" w:styleId="IntenseEmphasis">
    <w:name w:val="Intense Emphasis"/>
    <w:basedOn w:val="DefaultParagraphFont"/>
    <w:uiPriority w:val="21"/>
    <w:qFormat/>
    <w:rsid w:val="003232C3"/>
    <w:rPr>
      <w:b/>
      <w:bCs/>
      <w:i/>
      <w:iCs/>
    </w:rPr>
  </w:style>
  <w:style w:type="character" w:styleId="SubtleReference">
    <w:name w:val="Subtle Reference"/>
    <w:basedOn w:val="DefaultParagraphFont"/>
    <w:uiPriority w:val="31"/>
    <w:qFormat/>
    <w:rsid w:val="003232C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32C3"/>
    <w:rPr>
      <w:b/>
      <w:bCs/>
      <w:caps w:val="0"/>
      <w:smallCaps/>
      <w:color w:val="auto"/>
      <w:spacing w:val="3"/>
      <w:u w:val="single"/>
    </w:rPr>
  </w:style>
  <w:style w:type="character" w:styleId="BookTitle">
    <w:name w:val="Book Title"/>
    <w:basedOn w:val="DefaultParagraphFont"/>
    <w:uiPriority w:val="33"/>
    <w:qFormat/>
    <w:rsid w:val="003232C3"/>
    <w:rPr>
      <w:b/>
      <w:bCs/>
      <w:smallCaps/>
      <w:spacing w:val="7"/>
    </w:rPr>
  </w:style>
  <w:style w:type="character" w:customStyle="1" w:styleId="Style1Char">
    <w:name w:val="Style1 Char"/>
    <w:basedOn w:val="ListParagraphChar"/>
    <w:rsid w:val="00CD1582"/>
    <w:rPr>
      <w:rFonts w:ascii="Times New Roman" w:eastAsiaTheme="minorEastAsia" w:hAnsi="Times New Roman" w:cs="Times New Roman"/>
      <w:sz w:val="24"/>
      <w:szCs w:val="24"/>
      <w:lang w:eastAsia="ko-KR"/>
    </w:rPr>
  </w:style>
  <w:style w:type="paragraph" w:styleId="ListBullet">
    <w:name w:val="List Bullet"/>
    <w:basedOn w:val="Normal"/>
    <w:qFormat/>
    <w:rsid w:val="000818BD"/>
    <w:pPr>
      <w:numPr>
        <w:ilvl w:val="4"/>
        <w:numId w:val="7"/>
      </w:numPr>
      <w:outlineLvl w:val="4"/>
    </w:pPr>
    <w:rPr>
      <w:rFonts w:eastAsia="SimSun"/>
      <w:lang w:eastAsia="zh-CN"/>
    </w:rPr>
  </w:style>
  <w:style w:type="paragraph" w:styleId="ListBullet2">
    <w:name w:val="List Bullet 2"/>
    <w:basedOn w:val="Normal"/>
    <w:link w:val="ListBullet2Char"/>
    <w:rsid w:val="000818BD"/>
    <w:pPr>
      <w:numPr>
        <w:ilvl w:val="5"/>
        <w:numId w:val="7"/>
      </w:numPr>
      <w:outlineLvl w:val="5"/>
    </w:pPr>
    <w:rPr>
      <w:rFonts w:eastAsia="SimSun"/>
      <w:lang w:eastAsia="zh-CN"/>
    </w:rPr>
  </w:style>
  <w:style w:type="paragraph" w:styleId="ListBullet3">
    <w:name w:val="List Bullet 3"/>
    <w:basedOn w:val="Normal"/>
    <w:rsid w:val="000818BD"/>
    <w:pPr>
      <w:numPr>
        <w:ilvl w:val="6"/>
        <w:numId w:val="7"/>
      </w:numPr>
      <w:outlineLvl w:val="6"/>
    </w:pPr>
    <w:rPr>
      <w:rFonts w:eastAsia="SimSun"/>
      <w:lang w:eastAsia="zh-CN"/>
    </w:rPr>
  </w:style>
  <w:style w:type="paragraph" w:styleId="ListBullet4">
    <w:name w:val="List Bullet 4"/>
    <w:basedOn w:val="Normal"/>
    <w:rsid w:val="000818BD"/>
    <w:pPr>
      <w:numPr>
        <w:ilvl w:val="7"/>
        <w:numId w:val="7"/>
      </w:numPr>
      <w:tabs>
        <w:tab w:val="left" w:pos="1440"/>
      </w:tabs>
      <w:outlineLvl w:val="7"/>
    </w:pPr>
    <w:rPr>
      <w:rFonts w:eastAsia="SimSun"/>
      <w:lang w:eastAsia="zh-CN"/>
    </w:rPr>
  </w:style>
  <w:style w:type="table" w:customStyle="1" w:styleId="LightList-Accent11">
    <w:name w:val="Light List - Accent 11"/>
    <w:basedOn w:val="TableNormal"/>
    <w:uiPriority w:val="61"/>
    <w:rsid w:val="0033266A"/>
    <w:rPr>
      <w:rFonts w:asciiTheme="minorHAnsi" w:eastAsiaTheme="minorHAnsi" w:hAnsiTheme="minorHAnsi" w:cstheme="minorBidi"/>
      <w:sz w:val="22"/>
      <w:szCs w:val="22"/>
    </w:rPr>
    <w:tblPr>
      <w:tblStyleRowBandSize w:val="1"/>
      <w:tblStyleColBandSize w:val="1"/>
      <w:tblBorders>
        <w:top w:val="single" w:sz="8" w:space="0" w:color="0F6FC6" w:themeColor="accent1"/>
        <w:left w:val="single" w:sz="8" w:space="0" w:color="0F6FC6" w:themeColor="accent1"/>
        <w:bottom w:val="single" w:sz="8" w:space="0" w:color="0F6FC6" w:themeColor="accent1"/>
        <w:right w:val="single" w:sz="8" w:space="0" w:color="0F6FC6" w:themeColor="accent1"/>
      </w:tblBorders>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table" w:customStyle="1" w:styleId="MediumShading1-Accent11">
    <w:name w:val="Medium Shading 1 - Accent 11"/>
    <w:basedOn w:val="TableNormal"/>
    <w:uiPriority w:val="63"/>
    <w:rsid w:val="0033266A"/>
    <w:rPr>
      <w:rFonts w:asciiTheme="minorHAnsi" w:eastAsiaTheme="minorHAnsi" w:hAnsiTheme="minorHAnsi" w:cstheme="minorBidi"/>
      <w:sz w:val="22"/>
      <w:szCs w:val="22"/>
    </w:rPr>
    <w:tblPr>
      <w:tblStyleRowBandSize w:val="1"/>
      <w:tblStyleColBandSize w:val="1"/>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customStyle="1" w:styleId="MediumShading2-Accent11">
    <w:name w:val="Medium Shading 2 - Accent 11"/>
    <w:basedOn w:val="TableNormal"/>
    <w:uiPriority w:val="64"/>
    <w:rsid w:val="0033266A"/>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6FC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6FC6" w:themeFill="accent1"/>
      </w:tcPr>
    </w:tblStylePr>
    <w:tblStylePr w:type="lastCol">
      <w:rPr>
        <w:b/>
        <w:bCs/>
        <w:color w:val="FFFFFF" w:themeColor="background1"/>
      </w:rPr>
      <w:tblPr/>
      <w:tcPr>
        <w:tcBorders>
          <w:left w:val="nil"/>
          <w:right w:val="nil"/>
          <w:insideH w:val="nil"/>
          <w:insideV w:val="nil"/>
        </w:tcBorders>
        <w:shd w:val="clear" w:color="auto" w:fill="0F6FC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11">
    <w:name w:val="Medium Shading 11"/>
    <w:basedOn w:val="TableNormal"/>
    <w:uiPriority w:val="63"/>
    <w:rsid w:val="00E31AB6"/>
    <w:rPr>
      <w:rFonts w:ascii="Times New Roman" w:eastAsia="Times New Roman" w:hAnsi="Times New Roman"/>
      <w:lang w:eastAsia="zh-CN"/>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List2">
    <w:name w:val="Light List2"/>
    <w:basedOn w:val="TableNormal"/>
    <w:uiPriority w:val="61"/>
    <w:rsid w:val="00E31AB6"/>
    <w:rPr>
      <w:rFonts w:ascii="Times New Roman" w:eastAsia="Times New Roman" w:hAnsi="Times New Roman"/>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lainText">
    <w:name w:val="Plain Text"/>
    <w:basedOn w:val="Normal"/>
    <w:link w:val="PlainTextChar"/>
    <w:unhideWhenUsed/>
    <w:rsid w:val="00E31AB6"/>
    <w:rPr>
      <w:rFonts w:ascii="Courier" w:eastAsiaTheme="minorEastAsia" w:hAnsi="Courier" w:cstheme="minorBidi"/>
      <w:sz w:val="21"/>
      <w:szCs w:val="21"/>
    </w:rPr>
  </w:style>
  <w:style w:type="character" w:customStyle="1" w:styleId="PlainTextChar">
    <w:name w:val="Plain Text Char"/>
    <w:basedOn w:val="DefaultParagraphFont"/>
    <w:link w:val="PlainText"/>
    <w:rsid w:val="00E31AB6"/>
    <w:rPr>
      <w:rFonts w:ascii="Courier" w:eastAsiaTheme="minorEastAsia" w:hAnsi="Courier" w:cstheme="minorBidi"/>
      <w:sz w:val="21"/>
      <w:szCs w:val="21"/>
    </w:rPr>
  </w:style>
  <w:style w:type="paragraph" w:customStyle="1" w:styleId="figurecaption">
    <w:name w:val="figure caption"/>
    <w:basedOn w:val="Caption"/>
    <w:link w:val="figurecaptionChar"/>
    <w:qFormat/>
    <w:rsid w:val="00E31AB6"/>
    <w:rPr>
      <w:color w:val="000000" w:themeColor="text1"/>
    </w:rPr>
  </w:style>
  <w:style w:type="character" w:customStyle="1" w:styleId="CaptionChar">
    <w:name w:val="Caption Char"/>
    <w:basedOn w:val="DefaultParagraphFont"/>
    <w:link w:val="Caption"/>
    <w:rsid w:val="000661D0"/>
    <w:rPr>
      <w:rFonts w:asciiTheme="majorHAnsi" w:eastAsia="Times New Roman" w:hAnsiTheme="majorHAnsi"/>
      <w:b/>
      <w:bCs/>
      <w:szCs w:val="24"/>
      <w:lang w:eastAsia="zh-CN"/>
    </w:rPr>
  </w:style>
  <w:style w:type="character" w:customStyle="1" w:styleId="figurecaptionChar">
    <w:name w:val="figure caption Char"/>
    <w:basedOn w:val="CaptionChar"/>
    <w:link w:val="figurecaption"/>
    <w:rsid w:val="00E31AB6"/>
    <w:rPr>
      <w:rFonts w:asciiTheme="majorHAnsi" w:eastAsia="Times New Roman" w:hAnsiTheme="majorHAnsi"/>
      <w:b/>
      <w:bCs/>
      <w:color w:val="000000" w:themeColor="text1"/>
      <w:szCs w:val="24"/>
      <w:lang w:eastAsia="zh-CN"/>
    </w:rPr>
  </w:style>
  <w:style w:type="paragraph" w:customStyle="1" w:styleId="captionjoe">
    <w:name w:val="caption_joe"/>
    <w:basedOn w:val="Caption"/>
    <w:link w:val="captionjoeChar"/>
    <w:qFormat/>
    <w:rsid w:val="00E31AB6"/>
  </w:style>
  <w:style w:type="character" w:customStyle="1" w:styleId="captionjoeChar">
    <w:name w:val="caption_joe Char"/>
    <w:basedOn w:val="CaptionChar"/>
    <w:link w:val="captionjoe"/>
    <w:rsid w:val="00E31AB6"/>
    <w:rPr>
      <w:rFonts w:asciiTheme="majorHAnsi" w:eastAsia="Times New Roman" w:hAnsiTheme="majorHAnsi"/>
      <w:b/>
      <w:bCs/>
      <w:szCs w:val="24"/>
      <w:lang w:eastAsia="zh-CN"/>
    </w:rPr>
  </w:style>
  <w:style w:type="paragraph" w:customStyle="1" w:styleId="Base">
    <w:name w:val="Base"/>
    <w:rsid w:val="00165A8C"/>
    <w:rPr>
      <w:rFonts w:ascii="Arial" w:eastAsia="Times New Roman" w:hAnsi="Arial"/>
      <w:sz w:val="16"/>
      <w:lang w:val="en-GB"/>
    </w:rPr>
  </w:style>
  <w:style w:type="paragraph" w:customStyle="1" w:styleId="AppendixHeading1">
    <w:name w:val="Appendix Heading 1"/>
    <w:basedOn w:val="Heading1"/>
    <w:next w:val="Normal"/>
    <w:link w:val="AppendixHeading1Char"/>
    <w:rsid w:val="00165A8C"/>
    <w:pPr>
      <w:keepNext/>
      <w:pageBreakBefore/>
      <w:numPr>
        <w:numId w:val="10"/>
      </w:numPr>
      <w:spacing w:after="240"/>
    </w:pPr>
    <w:rPr>
      <w:rFonts w:ascii="Arial Black" w:hAnsi="Arial Black"/>
      <w:szCs w:val="20"/>
      <w:lang w:val="en-GB"/>
    </w:rPr>
  </w:style>
  <w:style w:type="paragraph" w:customStyle="1" w:styleId="AppendixHeading2">
    <w:name w:val="Appendix Heading 2"/>
    <w:basedOn w:val="Normal"/>
    <w:next w:val="Normal"/>
    <w:rsid w:val="00165A8C"/>
    <w:pPr>
      <w:numPr>
        <w:ilvl w:val="1"/>
        <w:numId w:val="10"/>
      </w:numPr>
      <w:spacing w:after="240"/>
    </w:pPr>
    <w:rPr>
      <w:rFonts w:ascii="Arial" w:hAnsi="Arial"/>
      <w:szCs w:val="20"/>
      <w:lang w:val="en-GB"/>
    </w:rPr>
  </w:style>
  <w:style w:type="paragraph" w:customStyle="1" w:styleId="AppendixHeading3">
    <w:name w:val="Appendix Heading 3"/>
    <w:basedOn w:val="AppendixHeading2"/>
    <w:next w:val="Normal"/>
    <w:rsid w:val="00165A8C"/>
    <w:pPr>
      <w:numPr>
        <w:ilvl w:val="2"/>
      </w:numPr>
    </w:pPr>
    <w:rPr>
      <w:rFonts w:ascii="Arial Black" w:hAnsi="Arial Black"/>
    </w:rPr>
  </w:style>
  <w:style w:type="paragraph" w:customStyle="1" w:styleId="AppendixHeading4">
    <w:name w:val="Appendix Heading 4"/>
    <w:basedOn w:val="AppendixHeading3"/>
    <w:next w:val="Normal"/>
    <w:rsid w:val="00165A8C"/>
    <w:pPr>
      <w:numPr>
        <w:ilvl w:val="3"/>
      </w:numPr>
      <w:tabs>
        <w:tab w:val="clear" w:pos="850"/>
        <w:tab w:val="num" w:pos="709"/>
      </w:tabs>
      <w:ind w:left="709" w:hanging="709"/>
    </w:pPr>
  </w:style>
  <w:style w:type="paragraph" w:customStyle="1" w:styleId="AppendixStart">
    <w:name w:val="Appendix Start"/>
    <w:basedOn w:val="Normal"/>
    <w:next w:val="Heading1"/>
    <w:rsid w:val="00165A8C"/>
    <w:pPr>
      <w:pageBreakBefore/>
      <w:numPr>
        <w:numId w:val="11"/>
      </w:numPr>
      <w:pBdr>
        <w:top w:val="single" w:sz="12" w:space="0" w:color="auto"/>
        <w:left w:val="single" w:sz="12" w:space="9" w:color="auto"/>
        <w:bottom w:val="single" w:sz="12" w:space="0" w:color="auto"/>
        <w:right w:val="single" w:sz="12" w:space="0" w:color="auto"/>
      </w:pBdr>
      <w:spacing w:before="1500" w:after="480" w:line="1820" w:lineRule="exact"/>
      <w:ind w:right="6840"/>
    </w:pPr>
    <w:rPr>
      <w:rFonts w:ascii="Arial" w:hAnsi="Arial"/>
      <w:position w:val="2"/>
      <w:szCs w:val="20"/>
      <w:lang w:val="en-GB"/>
    </w:rPr>
  </w:style>
  <w:style w:type="paragraph" w:styleId="BlockText">
    <w:name w:val="Block Text"/>
    <w:basedOn w:val="Normal"/>
    <w:rsid w:val="00165A8C"/>
    <w:pPr>
      <w:spacing w:after="120"/>
      <w:ind w:left="1440" w:right="1440"/>
    </w:pPr>
    <w:rPr>
      <w:szCs w:val="20"/>
      <w:lang w:val="en-GB"/>
    </w:rPr>
  </w:style>
  <w:style w:type="paragraph" w:styleId="BodyText2">
    <w:name w:val="Body Text 2"/>
    <w:basedOn w:val="Normal"/>
    <w:link w:val="BodyText2Char"/>
    <w:rsid w:val="00165A8C"/>
    <w:pPr>
      <w:spacing w:after="120" w:line="480" w:lineRule="auto"/>
    </w:pPr>
    <w:rPr>
      <w:szCs w:val="20"/>
      <w:lang w:val="en-GB"/>
    </w:rPr>
  </w:style>
  <w:style w:type="character" w:customStyle="1" w:styleId="BodyText2Char">
    <w:name w:val="Body Text 2 Char"/>
    <w:basedOn w:val="DefaultParagraphFont"/>
    <w:link w:val="BodyText2"/>
    <w:rsid w:val="00165A8C"/>
    <w:rPr>
      <w:rFonts w:ascii="Times New Roman" w:eastAsia="Times New Roman" w:hAnsi="Times New Roman"/>
      <w:sz w:val="24"/>
      <w:lang w:val="en-GB"/>
    </w:rPr>
  </w:style>
  <w:style w:type="paragraph" w:styleId="BodyTextFirstIndent">
    <w:name w:val="Body Text First Indent"/>
    <w:basedOn w:val="BodyText"/>
    <w:link w:val="BodyTextFirstIndentChar"/>
    <w:rsid w:val="00165A8C"/>
    <w:pPr>
      <w:spacing w:before="0" w:after="120"/>
      <w:ind w:firstLine="210"/>
    </w:pPr>
    <w:rPr>
      <w:lang w:val="en-GB"/>
    </w:rPr>
  </w:style>
  <w:style w:type="character" w:customStyle="1" w:styleId="BodyTextFirstIndentChar">
    <w:name w:val="Body Text First Indent Char"/>
    <w:basedOn w:val="BodyTextChar"/>
    <w:link w:val="BodyTextFirstIndent"/>
    <w:rsid w:val="00165A8C"/>
    <w:rPr>
      <w:rFonts w:ascii="Times New Roman" w:eastAsia="Times New Roman" w:hAnsi="Times New Roman" w:cs="Times New Roman"/>
      <w:sz w:val="24"/>
      <w:szCs w:val="20"/>
      <w:lang w:val="en-GB"/>
    </w:rPr>
  </w:style>
  <w:style w:type="paragraph" w:styleId="BodyTextIndent">
    <w:name w:val="Body Text Indent"/>
    <w:basedOn w:val="Normal"/>
    <w:link w:val="BodyTextIndentChar"/>
    <w:rsid w:val="00165A8C"/>
    <w:pPr>
      <w:spacing w:after="120"/>
      <w:ind w:left="360"/>
    </w:pPr>
    <w:rPr>
      <w:szCs w:val="20"/>
      <w:lang w:val="en-GB"/>
    </w:rPr>
  </w:style>
  <w:style w:type="character" w:customStyle="1" w:styleId="BodyTextIndentChar">
    <w:name w:val="Body Text Indent Char"/>
    <w:basedOn w:val="DefaultParagraphFont"/>
    <w:link w:val="BodyTextIndent"/>
    <w:rsid w:val="00165A8C"/>
    <w:rPr>
      <w:rFonts w:ascii="Times New Roman" w:eastAsia="Times New Roman" w:hAnsi="Times New Roman"/>
      <w:sz w:val="24"/>
      <w:lang w:val="en-GB"/>
    </w:rPr>
  </w:style>
  <w:style w:type="paragraph" w:styleId="BodyTextFirstIndent2">
    <w:name w:val="Body Text First Indent 2"/>
    <w:basedOn w:val="BodyTextIndent"/>
    <w:link w:val="BodyTextFirstIndent2Char"/>
    <w:rsid w:val="00165A8C"/>
    <w:pPr>
      <w:ind w:firstLine="210"/>
    </w:pPr>
  </w:style>
  <w:style w:type="character" w:customStyle="1" w:styleId="BodyTextFirstIndent2Char">
    <w:name w:val="Body Text First Indent 2 Char"/>
    <w:basedOn w:val="BodyTextIndentChar"/>
    <w:link w:val="BodyTextFirstIndent2"/>
    <w:rsid w:val="00165A8C"/>
    <w:rPr>
      <w:rFonts w:ascii="Times New Roman" w:eastAsia="Times New Roman" w:hAnsi="Times New Roman"/>
      <w:sz w:val="24"/>
      <w:lang w:val="en-GB"/>
    </w:rPr>
  </w:style>
  <w:style w:type="paragraph" w:styleId="BodyTextIndent2">
    <w:name w:val="Body Text Indent 2"/>
    <w:basedOn w:val="Normal"/>
    <w:link w:val="BodyTextIndent2Char"/>
    <w:rsid w:val="00165A8C"/>
    <w:pPr>
      <w:spacing w:after="120" w:line="480" w:lineRule="auto"/>
      <w:ind w:left="360"/>
    </w:pPr>
    <w:rPr>
      <w:szCs w:val="20"/>
      <w:lang w:val="en-GB"/>
    </w:rPr>
  </w:style>
  <w:style w:type="character" w:customStyle="1" w:styleId="BodyTextIndent2Char">
    <w:name w:val="Body Text Indent 2 Char"/>
    <w:basedOn w:val="DefaultParagraphFont"/>
    <w:link w:val="BodyTextIndent2"/>
    <w:rsid w:val="00165A8C"/>
    <w:rPr>
      <w:rFonts w:ascii="Times New Roman" w:eastAsia="Times New Roman" w:hAnsi="Times New Roman"/>
      <w:sz w:val="24"/>
      <w:lang w:val="en-GB"/>
    </w:rPr>
  </w:style>
  <w:style w:type="paragraph" w:styleId="BodyTextIndent3">
    <w:name w:val="Body Text Indent 3"/>
    <w:basedOn w:val="Normal"/>
    <w:link w:val="BodyTextIndent3Char"/>
    <w:rsid w:val="00165A8C"/>
    <w:pPr>
      <w:spacing w:after="120"/>
      <w:ind w:left="360"/>
    </w:pPr>
    <w:rPr>
      <w:sz w:val="16"/>
      <w:szCs w:val="16"/>
      <w:lang w:val="en-GB"/>
    </w:rPr>
  </w:style>
  <w:style w:type="character" w:customStyle="1" w:styleId="BodyTextIndent3Char">
    <w:name w:val="Body Text Indent 3 Char"/>
    <w:basedOn w:val="DefaultParagraphFont"/>
    <w:link w:val="BodyTextIndent3"/>
    <w:rsid w:val="00165A8C"/>
    <w:rPr>
      <w:rFonts w:ascii="Times New Roman" w:eastAsia="Times New Roman" w:hAnsi="Times New Roman"/>
      <w:sz w:val="16"/>
      <w:szCs w:val="16"/>
      <w:lang w:val="en-GB"/>
    </w:rPr>
  </w:style>
  <w:style w:type="paragraph" w:customStyle="1" w:styleId="Addressblock">
    <w:name w:val="Address block"/>
    <w:basedOn w:val="Base"/>
    <w:rsid w:val="00165A8C"/>
    <w:pPr>
      <w:spacing w:line="200" w:lineRule="exact"/>
    </w:pPr>
  </w:style>
  <w:style w:type="paragraph" w:customStyle="1" w:styleId="ClientNameCrossRef">
    <w:name w:val="Client Name Cross Ref"/>
    <w:basedOn w:val="Base"/>
    <w:rsid w:val="00165A8C"/>
    <w:pPr>
      <w:spacing w:after="180" w:line="200" w:lineRule="exact"/>
    </w:pPr>
  </w:style>
  <w:style w:type="paragraph" w:styleId="Closing">
    <w:name w:val="Closing"/>
    <w:basedOn w:val="Normal"/>
    <w:link w:val="ClosingChar"/>
    <w:rsid w:val="00165A8C"/>
    <w:pPr>
      <w:ind w:left="4320"/>
    </w:pPr>
    <w:rPr>
      <w:szCs w:val="20"/>
      <w:lang w:val="en-GB"/>
    </w:rPr>
  </w:style>
  <w:style w:type="character" w:customStyle="1" w:styleId="ClosingChar">
    <w:name w:val="Closing Char"/>
    <w:basedOn w:val="DefaultParagraphFont"/>
    <w:link w:val="Closing"/>
    <w:rsid w:val="00165A8C"/>
    <w:rPr>
      <w:rFonts w:ascii="Times New Roman" w:eastAsia="Times New Roman" w:hAnsi="Times New Roman"/>
      <w:sz w:val="24"/>
      <w:lang w:val="en-GB"/>
    </w:rPr>
  </w:style>
  <w:style w:type="paragraph" w:customStyle="1" w:styleId="AHeading2">
    <w:name w:val="A. Heading 2"/>
    <w:basedOn w:val="Heading2"/>
    <w:next w:val="Normal"/>
    <w:rsid w:val="00165A8C"/>
    <w:pPr>
      <w:numPr>
        <w:ilvl w:val="0"/>
        <w:numId w:val="9"/>
      </w:numPr>
      <w:tabs>
        <w:tab w:val="clear" w:pos="562"/>
      </w:tabs>
      <w:spacing w:before="60" w:after="60"/>
    </w:pPr>
    <w:rPr>
      <w:rFonts w:ascii="Arial" w:hAnsi="Arial"/>
      <w:szCs w:val="20"/>
      <w:lang w:val="en-GB" w:eastAsia="en-US"/>
    </w:rPr>
  </w:style>
  <w:style w:type="paragraph" w:styleId="Date">
    <w:name w:val="Date"/>
    <w:basedOn w:val="Normal"/>
    <w:next w:val="Normal"/>
    <w:link w:val="DateChar"/>
    <w:rsid w:val="00165A8C"/>
    <w:rPr>
      <w:szCs w:val="20"/>
      <w:lang w:val="en-GB"/>
    </w:rPr>
  </w:style>
  <w:style w:type="character" w:customStyle="1" w:styleId="DateChar">
    <w:name w:val="Date Char"/>
    <w:basedOn w:val="DefaultParagraphFont"/>
    <w:link w:val="Date"/>
    <w:rsid w:val="00165A8C"/>
    <w:rPr>
      <w:rFonts w:ascii="Times New Roman" w:eastAsia="Times New Roman" w:hAnsi="Times New Roman"/>
      <w:sz w:val="24"/>
      <w:lang w:val="en-GB"/>
    </w:rPr>
  </w:style>
  <w:style w:type="paragraph" w:styleId="DocumentMap">
    <w:name w:val="Document Map"/>
    <w:basedOn w:val="Normal"/>
    <w:link w:val="DocumentMapChar"/>
    <w:rsid w:val="00165A8C"/>
    <w:pPr>
      <w:shd w:val="clear" w:color="auto" w:fill="000080"/>
    </w:pPr>
    <w:rPr>
      <w:rFonts w:ascii="Tahoma" w:hAnsi="Tahoma" w:cs="Tahoma"/>
      <w:szCs w:val="20"/>
      <w:lang w:val="en-GB"/>
    </w:rPr>
  </w:style>
  <w:style w:type="character" w:customStyle="1" w:styleId="DocumentMapChar">
    <w:name w:val="Document Map Char"/>
    <w:basedOn w:val="DefaultParagraphFont"/>
    <w:link w:val="DocumentMap"/>
    <w:rsid w:val="00165A8C"/>
    <w:rPr>
      <w:rFonts w:ascii="Tahoma" w:eastAsia="Times New Roman" w:hAnsi="Tahoma" w:cs="Tahoma"/>
      <w:sz w:val="24"/>
      <w:shd w:val="clear" w:color="auto" w:fill="000080"/>
      <w:lang w:val="en-GB"/>
    </w:rPr>
  </w:style>
  <w:style w:type="paragraph" w:styleId="E-mailSignature">
    <w:name w:val="E-mail Signature"/>
    <w:basedOn w:val="Normal"/>
    <w:link w:val="E-mailSignatureChar"/>
    <w:rsid w:val="00165A8C"/>
    <w:rPr>
      <w:szCs w:val="20"/>
      <w:lang w:val="en-GB"/>
    </w:rPr>
  </w:style>
  <w:style w:type="character" w:customStyle="1" w:styleId="E-mailSignatureChar">
    <w:name w:val="E-mail Signature Char"/>
    <w:basedOn w:val="DefaultParagraphFont"/>
    <w:link w:val="E-mailSignature"/>
    <w:rsid w:val="00165A8C"/>
    <w:rPr>
      <w:rFonts w:ascii="Times New Roman" w:eastAsia="Times New Roman" w:hAnsi="Times New Roman"/>
      <w:sz w:val="24"/>
      <w:lang w:val="en-GB"/>
    </w:rPr>
  </w:style>
  <w:style w:type="paragraph" w:styleId="EnvelopeAddress">
    <w:name w:val="envelope address"/>
    <w:basedOn w:val="Normal"/>
    <w:rsid w:val="00165A8C"/>
    <w:pPr>
      <w:framePr w:w="7920" w:h="1980" w:hRule="exact" w:hSpace="180" w:wrap="auto" w:hAnchor="page" w:xAlign="center" w:yAlign="bottom"/>
      <w:ind w:left="2880"/>
    </w:pPr>
    <w:rPr>
      <w:rFonts w:ascii="Arial" w:hAnsi="Arial" w:cs="Arial"/>
      <w:lang w:val="en-GB"/>
    </w:rPr>
  </w:style>
  <w:style w:type="paragraph" w:styleId="EnvelopeReturn">
    <w:name w:val="envelope return"/>
    <w:basedOn w:val="Normal"/>
    <w:rsid w:val="00165A8C"/>
    <w:rPr>
      <w:rFonts w:ascii="Arial" w:hAnsi="Arial" w:cs="Arial"/>
      <w:szCs w:val="20"/>
      <w:lang w:val="en-GB"/>
    </w:rPr>
  </w:style>
  <w:style w:type="paragraph" w:customStyle="1" w:styleId="Filestamp">
    <w:name w:val="Filestamp"/>
    <w:basedOn w:val="Base"/>
    <w:rsid w:val="00165A8C"/>
    <w:pPr>
      <w:spacing w:before="460"/>
    </w:pPr>
    <w:rPr>
      <w:sz w:val="10"/>
    </w:rPr>
  </w:style>
  <w:style w:type="paragraph" w:customStyle="1" w:styleId="HeadingNumber6Char">
    <w:name w:val="Heading Number 6 Char"/>
    <w:basedOn w:val="Normal"/>
    <w:next w:val="Normal"/>
    <w:link w:val="HeadingNumber6CharChar"/>
    <w:rsid w:val="00165A8C"/>
    <w:pPr>
      <w:tabs>
        <w:tab w:val="num" w:pos="1440"/>
      </w:tabs>
      <w:spacing w:before="60" w:after="60"/>
      <w:ind w:left="1282" w:hanging="1282"/>
      <w:outlineLvl w:val="5"/>
    </w:pPr>
    <w:rPr>
      <w:rFonts w:ascii="Arial" w:hAnsi="Arial"/>
      <w:szCs w:val="20"/>
      <w:lang w:val="en-GB"/>
    </w:rPr>
  </w:style>
  <w:style w:type="character" w:customStyle="1" w:styleId="HeadingNumber6CharChar">
    <w:name w:val="Heading Number 6 Char Char"/>
    <w:basedOn w:val="DefaultParagraphFont"/>
    <w:link w:val="HeadingNumber6Char"/>
    <w:rsid w:val="00165A8C"/>
    <w:rPr>
      <w:rFonts w:ascii="Arial" w:eastAsia="Times New Roman" w:hAnsi="Arial"/>
      <w:lang w:val="en-GB"/>
    </w:rPr>
  </w:style>
  <w:style w:type="paragraph" w:styleId="HTMLAddress">
    <w:name w:val="HTML Address"/>
    <w:basedOn w:val="Normal"/>
    <w:link w:val="HTMLAddressChar"/>
    <w:rsid w:val="00165A8C"/>
    <w:rPr>
      <w:i/>
      <w:iCs/>
      <w:szCs w:val="20"/>
      <w:lang w:val="en-GB"/>
    </w:rPr>
  </w:style>
  <w:style w:type="character" w:customStyle="1" w:styleId="HTMLAddressChar">
    <w:name w:val="HTML Address Char"/>
    <w:basedOn w:val="DefaultParagraphFont"/>
    <w:link w:val="HTMLAddress"/>
    <w:rsid w:val="00165A8C"/>
    <w:rPr>
      <w:rFonts w:ascii="Times New Roman" w:eastAsia="Times New Roman" w:hAnsi="Times New Roman"/>
      <w:i/>
      <w:iCs/>
      <w:sz w:val="24"/>
      <w:lang w:val="en-GB"/>
    </w:rPr>
  </w:style>
  <w:style w:type="paragraph" w:styleId="HTMLPreformatted">
    <w:name w:val="HTML Preformatted"/>
    <w:basedOn w:val="Normal"/>
    <w:link w:val="HTMLPreformattedChar"/>
    <w:rsid w:val="00165A8C"/>
    <w:rPr>
      <w:rFonts w:ascii="Courier New" w:hAnsi="Courier New" w:cs="Courier New"/>
      <w:szCs w:val="20"/>
      <w:lang w:val="en-GB"/>
    </w:rPr>
  </w:style>
  <w:style w:type="character" w:customStyle="1" w:styleId="HTMLPreformattedChar">
    <w:name w:val="HTML Preformatted Char"/>
    <w:basedOn w:val="DefaultParagraphFont"/>
    <w:link w:val="HTMLPreformatted"/>
    <w:rsid w:val="00165A8C"/>
    <w:rPr>
      <w:rFonts w:ascii="Courier New" w:eastAsia="Times New Roman" w:hAnsi="Courier New" w:cs="Courier New"/>
      <w:lang w:val="en-GB"/>
    </w:rPr>
  </w:style>
  <w:style w:type="paragraph" w:customStyle="1" w:styleId="IHeading1">
    <w:name w:val="I. Heading 1"/>
    <w:basedOn w:val="Heading1"/>
    <w:next w:val="Normal"/>
    <w:rsid w:val="00165A8C"/>
    <w:pPr>
      <w:numPr>
        <w:numId w:val="12"/>
      </w:numPr>
      <w:spacing w:before="60" w:after="60"/>
    </w:pPr>
    <w:rPr>
      <w:b w:val="0"/>
      <w:szCs w:val="20"/>
      <w:lang w:val="en-GB" w:eastAsia="en-US"/>
    </w:rPr>
  </w:style>
  <w:style w:type="paragraph" w:customStyle="1" w:styleId="iHeading3">
    <w:name w:val="i. Heading 3"/>
    <w:basedOn w:val="Heading3"/>
    <w:next w:val="Normal"/>
    <w:rsid w:val="00165A8C"/>
    <w:pPr>
      <w:numPr>
        <w:ilvl w:val="0"/>
        <w:numId w:val="13"/>
      </w:numPr>
      <w:spacing w:before="60" w:after="60"/>
    </w:pPr>
    <w:rPr>
      <w:rFonts w:ascii="Arial Black" w:hAnsi="Arial Black"/>
      <w:szCs w:val="20"/>
      <w:lang w:val="en-GB" w:eastAsia="en-US"/>
    </w:rPr>
  </w:style>
  <w:style w:type="paragraph" w:styleId="Index1">
    <w:name w:val="index 1"/>
    <w:basedOn w:val="Normal"/>
    <w:next w:val="Normal"/>
    <w:autoRedefine/>
    <w:rsid w:val="00165A8C"/>
    <w:pPr>
      <w:ind w:left="240" w:hanging="240"/>
    </w:pPr>
    <w:rPr>
      <w:szCs w:val="20"/>
      <w:lang w:val="en-GB"/>
    </w:rPr>
  </w:style>
  <w:style w:type="paragraph" w:styleId="Index2">
    <w:name w:val="index 2"/>
    <w:basedOn w:val="Normal"/>
    <w:next w:val="Normal"/>
    <w:autoRedefine/>
    <w:rsid w:val="00165A8C"/>
    <w:pPr>
      <w:ind w:left="480" w:hanging="240"/>
    </w:pPr>
    <w:rPr>
      <w:szCs w:val="20"/>
      <w:lang w:val="en-GB"/>
    </w:rPr>
  </w:style>
  <w:style w:type="paragraph" w:styleId="Index3">
    <w:name w:val="index 3"/>
    <w:basedOn w:val="Normal"/>
    <w:next w:val="Normal"/>
    <w:autoRedefine/>
    <w:rsid w:val="00165A8C"/>
    <w:pPr>
      <w:ind w:left="720" w:hanging="240"/>
    </w:pPr>
    <w:rPr>
      <w:szCs w:val="20"/>
      <w:lang w:val="en-GB"/>
    </w:rPr>
  </w:style>
  <w:style w:type="paragraph" w:styleId="Index4">
    <w:name w:val="index 4"/>
    <w:basedOn w:val="Normal"/>
    <w:next w:val="Normal"/>
    <w:autoRedefine/>
    <w:rsid w:val="00165A8C"/>
    <w:pPr>
      <w:ind w:left="960" w:hanging="240"/>
    </w:pPr>
    <w:rPr>
      <w:szCs w:val="20"/>
      <w:lang w:val="en-GB"/>
    </w:rPr>
  </w:style>
  <w:style w:type="paragraph" w:styleId="Index5">
    <w:name w:val="index 5"/>
    <w:basedOn w:val="Normal"/>
    <w:next w:val="Normal"/>
    <w:autoRedefine/>
    <w:rsid w:val="00165A8C"/>
    <w:pPr>
      <w:ind w:left="1200" w:hanging="240"/>
    </w:pPr>
    <w:rPr>
      <w:szCs w:val="20"/>
      <w:lang w:val="en-GB"/>
    </w:rPr>
  </w:style>
  <w:style w:type="paragraph" w:styleId="Index6">
    <w:name w:val="index 6"/>
    <w:basedOn w:val="Normal"/>
    <w:next w:val="Normal"/>
    <w:autoRedefine/>
    <w:rsid w:val="00165A8C"/>
    <w:pPr>
      <w:ind w:left="1440" w:hanging="240"/>
    </w:pPr>
    <w:rPr>
      <w:szCs w:val="20"/>
      <w:lang w:val="en-GB"/>
    </w:rPr>
  </w:style>
  <w:style w:type="paragraph" w:styleId="Index7">
    <w:name w:val="index 7"/>
    <w:basedOn w:val="Normal"/>
    <w:next w:val="Normal"/>
    <w:autoRedefine/>
    <w:rsid w:val="00165A8C"/>
    <w:pPr>
      <w:ind w:left="1680" w:hanging="240"/>
    </w:pPr>
    <w:rPr>
      <w:szCs w:val="20"/>
      <w:lang w:val="en-GB"/>
    </w:rPr>
  </w:style>
  <w:style w:type="paragraph" w:styleId="Index8">
    <w:name w:val="index 8"/>
    <w:basedOn w:val="Normal"/>
    <w:next w:val="Normal"/>
    <w:autoRedefine/>
    <w:rsid w:val="00165A8C"/>
    <w:pPr>
      <w:ind w:left="1920" w:hanging="240"/>
    </w:pPr>
    <w:rPr>
      <w:szCs w:val="20"/>
      <w:lang w:val="en-GB"/>
    </w:rPr>
  </w:style>
  <w:style w:type="paragraph" w:styleId="Index9">
    <w:name w:val="index 9"/>
    <w:basedOn w:val="Normal"/>
    <w:next w:val="Normal"/>
    <w:autoRedefine/>
    <w:rsid w:val="00165A8C"/>
    <w:pPr>
      <w:ind w:left="2160" w:hanging="240"/>
    </w:pPr>
    <w:rPr>
      <w:szCs w:val="20"/>
      <w:lang w:val="en-GB"/>
    </w:rPr>
  </w:style>
  <w:style w:type="paragraph" w:styleId="IndexHeading">
    <w:name w:val="index heading"/>
    <w:basedOn w:val="Normal"/>
    <w:next w:val="Index1"/>
    <w:rsid w:val="00165A8C"/>
    <w:rPr>
      <w:rFonts w:ascii="Arial" w:hAnsi="Arial" w:cs="Arial"/>
      <w:b/>
      <w:bCs/>
      <w:szCs w:val="20"/>
      <w:lang w:val="en-GB"/>
    </w:rPr>
  </w:style>
  <w:style w:type="paragraph" w:customStyle="1" w:styleId="Instructions">
    <w:name w:val="Instructions"/>
    <w:basedOn w:val="Normal"/>
    <w:qFormat/>
    <w:rsid w:val="00165A8C"/>
    <w:rPr>
      <w:color w:val="FF0000"/>
      <w:sz w:val="18"/>
      <w:szCs w:val="18"/>
      <w:lang w:val="en-GB"/>
    </w:rPr>
  </w:style>
  <w:style w:type="paragraph" w:customStyle="1" w:styleId="Instructionsbullets">
    <w:name w:val="Instructions bullets"/>
    <w:basedOn w:val="Instructions"/>
    <w:qFormat/>
    <w:rsid w:val="00165A8C"/>
    <w:pPr>
      <w:numPr>
        <w:numId w:val="14"/>
      </w:numPr>
      <w:ind w:left="0" w:firstLine="0"/>
    </w:pPr>
  </w:style>
  <w:style w:type="paragraph" w:customStyle="1" w:styleId="Legalcopy">
    <w:name w:val="Legal copy"/>
    <w:basedOn w:val="Base"/>
    <w:rsid w:val="00165A8C"/>
    <w:pPr>
      <w:framePr w:hSpace="187" w:vSpace="187" w:wrap="around" w:hAnchor="text" w:yAlign="bottom"/>
      <w:spacing w:after="90" w:line="130" w:lineRule="exact"/>
    </w:pPr>
    <w:rPr>
      <w:sz w:val="11"/>
    </w:rPr>
  </w:style>
  <w:style w:type="paragraph" w:styleId="List">
    <w:name w:val="List"/>
    <w:basedOn w:val="Normal"/>
    <w:rsid w:val="00165A8C"/>
    <w:pPr>
      <w:ind w:left="360" w:hanging="360"/>
    </w:pPr>
    <w:rPr>
      <w:szCs w:val="20"/>
      <w:lang w:val="en-GB"/>
    </w:rPr>
  </w:style>
  <w:style w:type="paragraph" w:styleId="List2">
    <w:name w:val="List 2"/>
    <w:basedOn w:val="Normal"/>
    <w:rsid w:val="00165A8C"/>
    <w:pPr>
      <w:ind w:left="720" w:hanging="360"/>
    </w:pPr>
    <w:rPr>
      <w:szCs w:val="20"/>
      <w:lang w:val="en-GB"/>
    </w:rPr>
  </w:style>
  <w:style w:type="paragraph" w:styleId="List3">
    <w:name w:val="List 3"/>
    <w:basedOn w:val="Normal"/>
    <w:rsid w:val="00165A8C"/>
    <w:pPr>
      <w:ind w:left="1080" w:hanging="360"/>
    </w:pPr>
    <w:rPr>
      <w:szCs w:val="20"/>
      <w:lang w:val="en-GB"/>
    </w:rPr>
  </w:style>
  <w:style w:type="paragraph" w:styleId="List4">
    <w:name w:val="List 4"/>
    <w:basedOn w:val="Normal"/>
    <w:rsid w:val="00165A8C"/>
    <w:pPr>
      <w:ind w:left="1440" w:hanging="360"/>
    </w:pPr>
    <w:rPr>
      <w:szCs w:val="20"/>
      <w:lang w:val="en-GB"/>
    </w:rPr>
  </w:style>
  <w:style w:type="paragraph" w:styleId="List5">
    <w:name w:val="List 5"/>
    <w:basedOn w:val="Normal"/>
    <w:rsid w:val="00165A8C"/>
    <w:pPr>
      <w:ind w:left="1800" w:hanging="360"/>
    </w:pPr>
    <w:rPr>
      <w:szCs w:val="20"/>
      <w:lang w:val="en-GB"/>
    </w:rPr>
  </w:style>
  <w:style w:type="paragraph" w:styleId="ListBullet5">
    <w:name w:val="List Bullet 5"/>
    <w:basedOn w:val="Normal"/>
    <w:autoRedefine/>
    <w:rsid w:val="00165A8C"/>
    <w:pPr>
      <w:numPr>
        <w:numId w:val="15"/>
      </w:numPr>
    </w:pPr>
    <w:rPr>
      <w:szCs w:val="20"/>
      <w:lang w:val="en-GB"/>
    </w:rPr>
  </w:style>
  <w:style w:type="paragraph" w:styleId="ListContinue">
    <w:name w:val="List Continue"/>
    <w:basedOn w:val="Normal"/>
    <w:rsid w:val="00165A8C"/>
    <w:pPr>
      <w:spacing w:after="120"/>
      <w:ind w:left="360"/>
    </w:pPr>
    <w:rPr>
      <w:szCs w:val="20"/>
      <w:lang w:val="en-GB"/>
    </w:rPr>
  </w:style>
  <w:style w:type="paragraph" w:styleId="ListContinue2">
    <w:name w:val="List Continue 2"/>
    <w:basedOn w:val="Normal"/>
    <w:rsid w:val="00165A8C"/>
    <w:pPr>
      <w:spacing w:after="120"/>
      <w:ind w:left="720"/>
    </w:pPr>
    <w:rPr>
      <w:szCs w:val="20"/>
      <w:lang w:val="en-GB"/>
    </w:rPr>
  </w:style>
  <w:style w:type="paragraph" w:styleId="ListContinue3">
    <w:name w:val="List Continue 3"/>
    <w:basedOn w:val="Normal"/>
    <w:rsid w:val="00165A8C"/>
    <w:pPr>
      <w:spacing w:after="120"/>
      <w:ind w:left="1080"/>
    </w:pPr>
    <w:rPr>
      <w:szCs w:val="20"/>
      <w:lang w:val="en-GB"/>
    </w:rPr>
  </w:style>
  <w:style w:type="paragraph" w:styleId="ListContinue4">
    <w:name w:val="List Continue 4"/>
    <w:basedOn w:val="Normal"/>
    <w:rsid w:val="00165A8C"/>
    <w:pPr>
      <w:spacing w:after="120"/>
      <w:ind w:left="1440"/>
    </w:pPr>
    <w:rPr>
      <w:szCs w:val="20"/>
      <w:lang w:val="en-GB"/>
    </w:rPr>
  </w:style>
  <w:style w:type="paragraph" w:styleId="ListContinue5">
    <w:name w:val="List Continue 5"/>
    <w:basedOn w:val="Normal"/>
    <w:rsid w:val="00165A8C"/>
    <w:pPr>
      <w:spacing w:after="120"/>
      <w:ind w:left="1800"/>
    </w:pPr>
    <w:rPr>
      <w:szCs w:val="20"/>
      <w:lang w:val="en-GB"/>
    </w:rPr>
  </w:style>
  <w:style w:type="paragraph" w:styleId="ListNumber">
    <w:name w:val="List Number"/>
    <w:basedOn w:val="Normal"/>
    <w:rsid w:val="00165A8C"/>
    <w:pPr>
      <w:numPr>
        <w:ilvl w:val="5"/>
        <w:numId w:val="16"/>
      </w:numPr>
      <w:outlineLvl w:val="5"/>
    </w:pPr>
    <w:rPr>
      <w:szCs w:val="20"/>
      <w:lang w:val="en-GB"/>
    </w:rPr>
  </w:style>
  <w:style w:type="paragraph" w:styleId="ListNumber2">
    <w:name w:val="List Number 2"/>
    <w:basedOn w:val="Normal"/>
    <w:rsid w:val="00165A8C"/>
    <w:pPr>
      <w:numPr>
        <w:ilvl w:val="6"/>
        <w:numId w:val="16"/>
      </w:numPr>
      <w:outlineLvl w:val="6"/>
    </w:pPr>
    <w:rPr>
      <w:szCs w:val="20"/>
      <w:lang w:val="en-GB"/>
    </w:rPr>
  </w:style>
  <w:style w:type="paragraph" w:styleId="ListNumber3">
    <w:name w:val="List Number 3"/>
    <w:basedOn w:val="Normal"/>
    <w:qFormat/>
    <w:rsid w:val="00165A8C"/>
    <w:pPr>
      <w:numPr>
        <w:ilvl w:val="7"/>
        <w:numId w:val="16"/>
      </w:numPr>
      <w:outlineLvl w:val="7"/>
    </w:pPr>
    <w:rPr>
      <w:szCs w:val="20"/>
      <w:lang w:val="en-GB"/>
    </w:rPr>
  </w:style>
  <w:style w:type="paragraph" w:styleId="ListNumber4">
    <w:name w:val="List Number 4"/>
    <w:basedOn w:val="Normal"/>
    <w:qFormat/>
    <w:rsid w:val="00165A8C"/>
    <w:pPr>
      <w:numPr>
        <w:ilvl w:val="8"/>
        <w:numId w:val="16"/>
      </w:numPr>
      <w:outlineLvl w:val="8"/>
    </w:pPr>
    <w:rPr>
      <w:szCs w:val="20"/>
      <w:lang w:val="en-GB"/>
    </w:rPr>
  </w:style>
  <w:style w:type="paragraph" w:styleId="ListNumber5">
    <w:name w:val="List Number 5"/>
    <w:basedOn w:val="Normal"/>
    <w:rsid w:val="00165A8C"/>
    <w:pPr>
      <w:numPr>
        <w:numId w:val="17"/>
      </w:numPr>
    </w:pPr>
    <w:rPr>
      <w:szCs w:val="20"/>
      <w:lang w:val="en-GB"/>
    </w:rPr>
  </w:style>
  <w:style w:type="paragraph" w:styleId="MacroText">
    <w:name w:val="macro"/>
    <w:link w:val="MacroTextChar"/>
    <w:rsid w:val="00165A8C"/>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GB"/>
    </w:rPr>
  </w:style>
  <w:style w:type="character" w:customStyle="1" w:styleId="MacroTextChar">
    <w:name w:val="Macro Text Char"/>
    <w:basedOn w:val="DefaultParagraphFont"/>
    <w:link w:val="MacroText"/>
    <w:rsid w:val="00165A8C"/>
    <w:rPr>
      <w:rFonts w:ascii="Courier New" w:eastAsia="Times New Roman" w:hAnsi="Courier New" w:cs="Courier New"/>
      <w:lang w:val="en-GB"/>
    </w:rPr>
  </w:style>
  <w:style w:type="paragraph" w:styleId="MessageHeader">
    <w:name w:val="Message Header"/>
    <w:basedOn w:val="Normal"/>
    <w:link w:val="MessageHeaderChar"/>
    <w:rsid w:val="00165A8C"/>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lang w:val="en-GB"/>
    </w:rPr>
  </w:style>
  <w:style w:type="character" w:customStyle="1" w:styleId="MessageHeaderChar">
    <w:name w:val="Message Header Char"/>
    <w:basedOn w:val="DefaultParagraphFont"/>
    <w:link w:val="MessageHeader"/>
    <w:rsid w:val="00165A8C"/>
    <w:rPr>
      <w:rFonts w:ascii="Arial" w:eastAsia="Times New Roman" w:hAnsi="Arial" w:cs="Arial"/>
      <w:sz w:val="24"/>
      <w:szCs w:val="24"/>
      <w:shd w:val="pct20" w:color="auto" w:fill="auto"/>
      <w:lang w:val="en-GB"/>
    </w:rPr>
  </w:style>
  <w:style w:type="paragraph" w:customStyle="1" w:styleId="MOWDoc">
    <w:name w:val="MOWDoc"/>
    <w:basedOn w:val="Normal"/>
    <w:rsid w:val="00165A8C"/>
    <w:pPr>
      <w:spacing w:before="60" w:after="60"/>
    </w:pPr>
    <w:rPr>
      <w:rFonts w:ascii="Arial" w:hAnsi="Arial"/>
      <w:sz w:val="14"/>
      <w:szCs w:val="14"/>
      <w:lang w:val="en-GB"/>
    </w:rPr>
  </w:style>
  <w:style w:type="paragraph" w:styleId="NormalIndent">
    <w:name w:val="Normal Indent"/>
    <w:basedOn w:val="Normal"/>
    <w:rsid w:val="00165A8C"/>
    <w:pPr>
      <w:ind w:left="720"/>
    </w:pPr>
    <w:rPr>
      <w:szCs w:val="20"/>
      <w:lang w:val="en-GB"/>
    </w:rPr>
  </w:style>
  <w:style w:type="paragraph" w:customStyle="1" w:styleId="NormalIndent1">
    <w:name w:val="Normal Indent 1"/>
    <w:basedOn w:val="Normal"/>
    <w:rsid w:val="00165A8C"/>
    <w:pPr>
      <w:ind w:left="360"/>
    </w:pPr>
    <w:rPr>
      <w:szCs w:val="20"/>
      <w:lang w:val="en-GB"/>
    </w:rPr>
  </w:style>
  <w:style w:type="paragraph" w:customStyle="1" w:styleId="NormalIndent2">
    <w:name w:val="Normal Indent 2"/>
    <w:basedOn w:val="Normal"/>
    <w:rsid w:val="00165A8C"/>
    <w:pPr>
      <w:ind w:left="720"/>
    </w:pPr>
    <w:rPr>
      <w:szCs w:val="20"/>
      <w:lang w:val="en-GB"/>
    </w:rPr>
  </w:style>
  <w:style w:type="paragraph" w:customStyle="1" w:styleId="NormalIndent3">
    <w:name w:val="Normal Indent 3"/>
    <w:basedOn w:val="Normal"/>
    <w:rsid w:val="00165A8C"/>
    <w:pPr>
      <w:ind w:left="1080"/>
    </w:pPr>
    <w:rPr>
      <w:szCs w:val="20"/>
      <w:lang w:val="en-GB"/>
    </w:rPr>
  </w:style>
  <w:style w:type="paragraph" w:customStyle="1" w:styleId="NormalIndent4">
    <w:name w:val="Normal Indent 4"/>
    <w:basedOn w:val="Normal"/>
    <w:rsid w:val="00165A8C"/>
    <w:pPr>
      <w:ind w:left="1440"/>
    </w:pPr>
    <w:rPr>
      <w:szCs w:val="20"/>
      <w:lang w:val="en-GB"/>
    </w:rPr>
  </w:style>
  <w:style w:type="paragraph" w:styleId="NoteHeading">
    <w:name w:val="Note Heading"/>
    <w:basedOn w:val="Normal"/>
    <w:next w:val="Normal"/>
    <w:link w:val="NoteHeadingChar"/>
    <w:rsid w:val="00165A8C"/>
    <w:pPr>
      <w:spacing w:before="200" w:line="200" w:lineRule="exact"/>
    </w:pPr>
    <w:rPr>
      <w:rFonts w:ascii="Arial Black" w:hAnsi="Arial Black"/>
      <w:sz w:val="16"/>
      <w:szCs w:val="20"/>
      <w:lang w:val="en-GB"/>
    </w:rPr>
  </w:style>
  <w:style w:type="character" w:customStyle="1" w:styleId="NoteHeadingChar">
    <w:name w:val="Note Heading Char"/>
    <w:basedOn w:val="DefaultParagraphFont"/>
    <w:link w:val="NoteHeading"/>
    <w:rsid w:val="00165A8C"/>
    <w:rPr>
      <w:rFonts w:ascii="Arial Black" w:eastAsia="Times New Roman" w:hAnsi="Arial Black"/>
      <w:sz w:val="16"/>
      <w:lang w:val="en-GB"/>
    </w:rPr>
  </w:style>
  <w:style w:type="paragraph" w:customStyle="1" w:styleId="NoteText">
    <w:name w:val="Note Text"/>
    <w:basedOn w:val="Normal"/>
    <w:rsid w:val="00165A8C"/>
    <w:pPr>
      <w:spacing w:line="200" w:lineRule="exact"/>
    </w:pPr>
    <w:rPr>
      <w:sz w:val="18"/>
      <w:szCs w:val="20"/>
      <w:lang w:val="en-GB"/>
    </w:rPr>
  </w:style>
  <w:style w:type="paragraph" w:customStyle="1" w:styleId="Notes">
    <w:name w:val="Notes"/>
    <w:basedOn w:val="Normal"/>
    <w:next w:val="Normal"/>
    <w:rsid w:val="00165A8C"/>
    <w:pPr>
      <w:spacing w:before="60" w:after="60"/>
    </w:pPr>
    <w:rPr>
      <w:sz w:val="16"/>
      <w:szCs w:val="20"/>
      <w:lang w:val="en-GB"/>
    </w:rPr>
  </w:style>
  <w:style w:type="table" w:customStyle="1" w:styleId="OWTable">
    <w:name w:val="OW Table"/>
    <w:basedOn w:val="TableNormal"/>
    <w:rsid w:val="00165A8C"/>
    <w:rPr>
      <w:rFonts w:asciiTheme="minorHAnsi" w:eastAsiaTheme="minorEastAsia" w:hAnsiTheme="minorHAnsi" w:cstheme="minorBidi"/>
      <w:lang w:val="en-GB" w:eastAsia="zh-CN"/>
    </w:rPr>
    <w:tblPr>
      <w:tblStyleRowBandSize w:val="1"/>
    </w:tblPr>
    <w:tblStylePr w:type="firstRow">
      <w:rPr>
        <w:rFonts w:asciiTheme="minorHAnsi" w:eastAsiaTheme="minorEastAsia" w:hAnsiTheme="minorHAnsi" w:cstheme="majorBidi"/>
        <w:b w:val="0"/>
        <w:sz w:val="18"/>
        <w:szCs w:val="18"/>
      </w:rPr>
      <w:tblPr/>
      <w:tcPr>
        <w:tcBorders>
          <w:top w:val="single" w:sz="4" w:space="0" w:color="auto"/>
          <w:left w:val="nil"/>
          <w:bottom w:val="single" w:sz="4" w:space="0" w:color="auto"/>
          <w:right w:val="nil"/>
          <w:insideH w:val="nil"/>
          <w:insideV w:val="nil"/>
          <w:tl2br w:val="nil"/>
          <w:tr2bl w:val="nil"/>
        </w:tcBorders>
      </w:tcPr>
    </w:tblStylePr>
    <w:tblStylePr w:type="band1Horz">
      <w:tblPr/>
      <w:tcPr>
        <w:tcBorders>
          <w:top w:val="single" w:sz="4" w:space="0" w:color="auto"/>
          <w:left w:val="nil"/>
          <w:bottom w:val="single" w:sz="4" w:space="0" w:color="auto"/>
          <w:right w:val="nil"/>
          <w:insideH w:val="nil"/>
          <w:insideV w:val="nil"/>
          <w:tl2br w:val="nil"/>
          <w:tr2bl w:val="nil"/>
        </w:tcBorders>
      </w:tcPr>
    </w:tblStylePr>
    <w:tblStylePr w:type="band2Horz">
      <w:tblPr/>
      <w:tcPr>
        <w:tcBorders>
          <w:top w:val="single" w:sz="4" w:space="0" w:color="auto"/>
          <w:left w:val="nil"/>
          <w:bottom w:val="single" w:sz="4" w:space="0" w:color="auto"/>
          <w:right w:val="nil"/>
          <w:insideH w:val="nil"/>
          <w:insideV w:val="nil"/>
          <w:tl2br w:val="nil"/>
          <w:tr2bl w:val="nil"/>
        </w:tcBorders>
      </w:tcPr>
    </w:tblStylePr>
  </w:style>
  <w:style w:type="character" w:styleId="PageNumber">
    <w:name w:val="page number"/>
    <w:basedOn w:val="DefaultParagraphFont"/>
    <w:uiPriority w:val="99"/>
    <w:rsid w:val="00165A8C"/>
    <w:rPr>
      <w:rFonts w:ascii="Times New Roman" w:hAnsi="Times New Roman"/>
      <w:sz w:val="20"/>
    </w:rPr>
  </w:style>
  <w:style w:type="paragraph" w:customStyle="1" w:styleId="ReportCrossRef">
    <w:name w:val="Report Cross Ref"/>
    <w:basedOn w:val="Base"/>
    <w:rsid w:val="00165A8C"/>
    <w:pPr>
      <w:spacing w:line="200" w:lineRule="exact"/>
    </w:pPr>
    <w:rPr>
      <w:rFonts w:ascii="Arial Black" w:hAnsi="Arial Black"/>
    </w:rPr>
  </w:style>
  <w:style w:type="paragraph" w:styleId="Salutation">
    <w:name w:val="Salutation"/>
    <w:basedOn w:val="Normal"/>
    <w:next w:val="Normal"/>
    <w:link w:val="SalutationChar"/>
    <w:rsid w:val="00165A8C"/>
    <w:rPr>
      <w:szCs w:val="20"/>
      <w:lang w:val="en-GB"/>
    </w:rPr>
  </w:style>
  <w:style w:type="character" w:customStyle="1" w:styleId="SalutationChar">
    <w:name w:val="Salutation Char"/>
    <w:basedOn w:val="DefaultParagraphFont"/>
    <w:link w:val="Salutation"/>
    <w:rsid w:val="00165A8C"/>
    <w:rPr>
      <w:rFonts w:ascii="Times New Roman" w:eastAsia="Times New Roman" w:hAnsi="Times New Roman"/>
      <w:sz w:val="24"/>
      <w:lang w:val="en-GB"/>
    </w:rPr>
  </w:style>
  <w:style w:type="paragraph" w:customStyle="1" w:styleId="SectionIntro">
    <w:name w:val="Section Intro"/>
    <w:basedOn w:val="Normal"/>
    <w:rsid w:val="00165A8C"/>
    <w:rPr>
      <w:i/>
      <w:szCs w:val="20"/>
      <w:lang w:val="en-GB"/>
    </w:rPr>
  </w:style>
  <w:style w:type="paragraph" w:customStyle="1" w:styleId="SectionStart">
    <w:name w:val="Section Start"/>
    <w:basedOn w:val="Normal"/>
    <w:next w:val="Heading1"/>
    <w:rsid w:val="00165A8C"/>
    <w:pPr>
      <w:pageBreakBefore/>
      <w:numPr>
        <w:numId w:val="18"/>
      </w:numPr>
      <w:pBdr>
        <w:top w:val="single" w:sz="12" w:space="0" w:color="auto"/>
        <w:left w:val="single" w:sz="12" w:space="9" w:color="auto"/>
        <w:bottom w:val="single" w:sz="12" w:space="0" w:color="auto"/>
        <w:right w:val="single" w:sz="12" w:space="0" w:color="auto"/>
      </w:pBdr>
      <w:spacing w:before="1500" w:after="480" w:line="1820" w:lineRule="exact"/>
      <w:ind w:right="6840"/>
    </w:pPr>
    <w:rPr>
      <w:rFonts w:ascii="Arial Black" w:hAnsi="Arial Black"/>
      <w:position w:val="-18"/>
      <w:sz w:val="48"/>
      <w:szCs w:val="20"/>
      <w:lang w:val="en-GB"/>
    </w:rPr>
  </w:style>
  <w:style w:type="paragraph" w:styleId="Signature">
    <w:name w:val="Signature"/>
    <w:basedOn w:val="Normal"/>
    <w:link w:val="SignatureChar"/>
    <w:rsid w:val="00165A8C"/>
    <w:pPr>
      <w:ind w:left="4320"/>
    </w:pPr>
    <w:rPr>
      <w:szCs w:val="20"/>
      <w:lang w:val="en-GB"/>
    </w:rPr>
  </w:style>
  <w:style w:type="character" w:customStyle="1" w:styleId="SignatureChar">
    <w:name w:val="Signature Char"/>
    <w:basedOn w:val="DefaultParagraphFont"/>
    <w:link w:val="Signature"/>
    <w:rsid w:val="00165A8C"/>
    <w:rPr>
      <w:rFonts w:ascii="Times New Roman" w:eastAsia="Times New Roman" w:hAnsi="Times New Roman"/>
      <w:sz w:val="24"/>
      <w:lang w:val="en-GB"/>
    </w:rPr>
  </w:style>
  <w:style w:type="paragraph" w:customStyle="1" w:styleId="Signoff">
    <w:name w:val="Signoff"/>
    <w:basedOn w:val="Normal"/>
    <w:rsid w:val="00165A8C"/>
    <w:rPr>
      <w:szCs w:val="20"/>
      <w:lang w:val="en-GB"/>
    </w:rPr>
  </w:style>
  <w:style w:type="paragraph" w:customStyle="1" w:styleId="TableBullet1">
    <w:name w:val="Table Bullet 1"/>
    <w:basedOn w:val="Normal"/>
    <w:uiPriority w:val="4"/>
    <w:qFormat/>
    <w:rsid w:val="00165A8C"/>
    <w:pPr>
      <w:numPr>
        <w:ilvl w:val="4"/>
        <w:numId w:val="19"/>
      </w:numPr>
      <w:spacing w:before="40" w:after="40"/>
      <w:outlineLvl w:val="4"/>
    </w:pPr>
    <w:rPr>
      <w:rFonts w:ascii="Arial" w:hAnsi="Arial" w:cs="Arial"/>
      <w:szCs w:val="20"/>
      <w:lang w:val="en-GB"/>
    </w:rPr>
  </w:style>
  <w:style w:type="paragraph" w:customStyle="1" w:styleId="TableBullet2">
    <w:name w:val="Table Bullet 2"/>
    <w:basedOn w:val="Normal"/>
    <w:uiPriority w:val="4"/>
    <w:qFormat/>
    <w:rsid w:val="00165A8C"/>
    <w:pPr>
      <w:numPr>
        <w:ilvl w:val="5"/>
        <w:numId w:val="19"/>
      </w:numPr>
      <w:spacing w:before="40" w:after="40"/>
      <w:outlineLvl w:val="5"/>
    </w:pPr>
    <w:rPr>
      <w:rFonts w:ascii="Arial" w:hAnsi="Arial" w:cs="Arial"/>
      <w:szCs w:val="20"/>
      <w:lang w:val="en-GB"/>
    </w:rPr>
  </w:style>
  <w:style w:type="paragraph" w:customStyle="1" w:styleId="TableBullet3">
    <w:name w:val="Table Bullet 3"/>
    <w:basedOn w:val="Normal"/>
    <w:uiPriority w:val="4"/>
    <w:qFormat/>
    <w:rsid w:val="00165A8C"/>
    <w:pPr>
      <w:numPr>
        <w:ilvl w:val="6"/>
        <w:numId w:val="19"/>
      </w:numPr>
      <w:spacing w:before="40" w:after="40"/>
      <w:outlineLvl w:val="6"/>
    </w:pPr>
    <w:rPr>
      <w:rFonts w:ascii="Arial" w:hAnsi="Arial" w:cs="Arial"/>
      <w:szCs w:val="20"/>
      <w:lang w:val="en-GB"/>
    </w:rPr>
  </w:style>
  <w:style w:type="paragraph" w:customStyle="1" w:styleId="TableBullet4">
    <w:name w:val="Table Bullet 4"/>
    <w:basedOn w:val="Normal"/>
    <w:uiPriority w:val="4"/>
    <w:qFormat/>
    <w:rsid w:val="00165A8C"/>
    <w:pPr>
      <w:numPr>
        <w:ilvl w:val="7"/>
        <w:numId w:val="19"/>
      </w:numPr>
      <w:spacing w:before="40" w:after="40"/>
      <w:outlineLvl w:val="7"/>
    </w:pPr>
    <w:rPr>
      <w:rFonts w:ascii="Arial" w:hAnsi="Arial" w:cs="Arial"/>
      <w:szCs w:val="20"/>
      <w:lang w:val="en-GB"/>
    </w:rPr>
  </w:style>
  <w:style w:type="paragraph" w:styleId="TableofAuthorities">
    <w:name w:val="table of authorities"/>
    <w:basedOn w:val="Normal"/>
    <w:next w:val="Normal"/>
    <w:rsid w:val="00165A8C"/>
    <w:pPr>
      <w:ind w:left="240" w:hanging="240"/>
    </w:pPr>
    <w:rPr>
      <w:szCs w:val="20"/>
      <w:lang w:val="en-GB"/>
    </w:rPr>
  </w:style>
  <w:style w:type="paragraph" w:styleId="TOAHeading">
    <w:name w:val="toa heading"/>
    <w:basedOn w:val="Normal"/>
    <w:next w:val="Normal"/>
    <w:rsid w:val="00165A8C"/>
    <w:pPr>
      <w:spacing w:before="120"/>
    </w:pPr>
    <w:rPr>
      <w:rFonts w:ascii="Arial" w:hAnsi="Arial" w:cs="Arial"/>
      <w:b/>
      <w:bCs/>
      <w:lang w:val="en-GB"/>
    </w:rPr>
  </w:style>
  <w:style w:type="paragraph" w:styleId="z-BottomofForm">
    <w:name w:val="HTML Bottom of Form"/>
    <w:basedOn w:val="Normal"/>
    <w:next w:val="Normal"/>
    <w:link w:val="z-BottomofFormChar"/>
    <w:hidden/>
    <w:uiPriority w:val="99"/>
    <w:unhideWhenUsed/>
    <w:rsid w:val="00165A8C"/>
    <w:pPr>
      <w:pBdr>
        <w:top w:val="single" w:sz="6" w:space="1" w:color="auto"/>
      </w:pBdr>
      <w:ind w:firstLine="288"/>
      <w:jc w:val="center"/>
    </w:pPr>
    <w:rPr>
      <w:rFonts w:ascii="Arial" w:hAnsi="Arial" w:cs="Arial"/>
      <w:vanish/>
      <w:sz w:val="16"/>
      <w:szCs w:val="16"/>
      <w:lang w:val="en-GB"/>
    </w:rPr>
  </w:style>
  <w:style w:type="character" w:customStyle="1" w:styleId="z-BottomofFormChar">
    <w:name w:val="z-Bottom of Form Char"/>
    <w:basedOn w:val="DefaultParagraphFont"/>
    <w:link w:val="z-BottomofForm"/>
    <w:uiPriority w:val="99"/>
    <w:rsid w:val="00165A8C"/>
    <w:rPr>
      <w:rFonts w:ascii="Arial" w:eastAsia="Times New Roman" w:hAnsi="Arial" w:cs="Arial"/>
      <w:vanish/>
      <w:sz w:val="16"/>
      <w:szCs w:val="16"/>
      <w:lang w:val="en-GB"/>
    </w:rPr>
  </w:style>
  <w:style w:type="paragraph" w:styleId="z-TopofForm">
    <w:name w:val="HTML Top of Form"/>
    <w:basedOn w:val="Normal"/>
    <w:next w:val="Normal"/>
    <w:link w:val="z-TopofFormChar"/>
    <w:hidden/>
    <w:uiPriority w:val="99"/>
    <w:unhideWhenUsed/>
    <w:rsid w:val="00165A8C"/>
    <w:pPr>
      <w:pBdr>
        <w:bottom w:val="single" w:sz="6" w:space="1" w:color="auto"/>
      </w:pBdr>
      <w:ind w:firstLine="288"/>
      <w:jc w:val="center"/>
    </w:pPr>
    <w:rPr>
      <w:rFonts w:ascii="Arial" w:hAnsi="Arial" w:cs="Arial"/>
      <w:vanish/>
      <w:sz w:val="16"/>
      <w:szCs w:val="16"/>
      <w:lang w:val="en-GB"/>
    </w:rPr>
  </w:style>
  <w:style w:type="character" w:customStyle="1" w:styleId="z-TopofFormChar">
    <w:name w:val="z-Top of Form Char"/>
    <w:basedOn w:val="DefaultParagraphFont"/>
    <w:link w:val="z-TopofForm"/>
    <w:uiPriority w:val="99"/>
    <w:rsid w:val="00165A8C"/>
    <w:rPr>
      <w:rFonts w:ascii="Arial" w:eastAsia="Times New Roman" w:hAnsi="Arial" w:cs="Arial"/>
      <w:vanish/>
      <w:sz w:val="16"/>
      <w:szCs w:val="16"/>
      <w:lang w:val="en-GB"/>
    </w:rPr>
  </w:style>
  <w:style w:type="paragraph" w:customStyle="1" w:styleId="AddressBlock0">
    <w:name w:val="Address Block"/>
    <w:basedOn w:val="Normal"/>
    <w:uiPriority w:val="4"/>
    <w:rsid w:val="00165A8C"/>
    <w:pPr>
      <w:spacing w:line="200" w:lineRule="atLeast"/>
    </w:pPr>
    <w:rPr>
      <w:rFonts w:eastAsiaTheme="majorEastAsia" w:cstheme="majorBidi"/>
      <w:sz w:val="16"/>
      <w:szCs w:val="16"/>
      <w:lang w:val="en-GB" w:eastAsia="ja-JP"/>
    </w:rPr>
  </w:style>
  <w:style w:type="paragraph" w:customStyle="1" w:styleId="Address">
    <w:name w:val="Address"/>
    <w:basedOn w:val="Normal"/>
    <w:uiPriority w:val="4"/>
    <w:rsid w:val="00165A8C"/>
    <w:pPr>
      <w:spacing w:after="240" w:line="300" w:lineRule="exact"/>
    </w:pPr>
    <w:rPr>
      <w:rFonts w:asciiTheme="minorHAnsi" w:eastAsiaTheme="minorEastAsia" w:hAnsiTheme="minorHAnsi" w:cstheme="minorBidi"/>
      <w:szCs w:val="20"/>
      <w:lang w:val="en-GB" w:eastAsia="ja-JP"/>
    </w:rPr>
  </w:style>
  <w:style w:type="table" w:customStyle="1" w:styleId="LGDSTYLE">
    <w:name w:val="LGD_STYLE"/>
    <w:basedOn w:val="TableNormal"/>
    <w:uiPriority w:val="99"/>
    <w:rsid w:val="00165A8C"/>
    <w:pPr>
      <w:jc w:val="right"/>
    </w:pPr>
    <w:rPr>
      <w:rFonts w:ascii="Arial" w:eastAsia="SimSun" w:hAnsi="Arial"/>
      <w:sz w:val="18"/>
    </w:rPr>
    <w:tblPr>
      <w:tblBorders>
        <w:top w:val="single" w:sz="4" w:space="0" w:color="auto"/>
        <w:bottom w:val="single" w:sz="4" w:space="0" w:color="auto"/>
        <w:insideH w:val="single" w:sz="4" w:space="0" w:color="auto"/>
      </w:tblBorders>
    </w:tblPr>
    <w:trPr>
      <w:tblHeader/>
    </w:trPr>
    <w:tcPr>
      <w:vAlign w:val="bottom"/>
    </w:tcPr>
    <w:tblStylePr w:type="firstRow">
      <w:pPr>
        <w:jc w:val="center"/>
      </w:pPr>
      <w:rPr>
        <w:rFonts w:ascii="Gungsuh" w:hAnsi="Gungsuh"/>
        <w:sz w:val="18"/>
      </w:rPr>
    </w:tblStylePr>
    <w:tblStylePr w:type="firstCol">
      <w:pPr>
        <w:jc w:val="center"/>
      </w:pPr>
    </w:tblStylePr>
  </w:style>
  <w:style w:type="table" w:styleId="LightShading-Accent5">
    <w:name w:val="Light Shading Accent 5"/>
    <w:basedOn w:val="TableNormal"/>
    <w:uiPriority w:val="60"/>
    <w:rsid w:val="00165A8C"/>
    <w:rPr>
      <w:rFonts w:asciiTheme="minorHAnsi" w:eastAsiaTheme="minorHAnsi" w:hAnsiTheme="minorHAnsi" w:cstheme="minorBidi"/>
      <w:color w:val="54A738" w:themeColor="accent5" w:themeShade="BF"/>
      <w:sz w:val="22"/>
      <w:szCs w:val="22"/>
    </w:rPr>
    <w:tblPr>
      <w:tblStyleRowBandSize w:val="1"/>
      <w:tblStyleColBandSize w:val="1"/>
      <w:tblBorders>
        <w:top w:val="single" w:sz="8" w:space="0" w:color="7CCA62" w:themeColor="accent5"/>
        <w:bottom w:val="single" w:sz="8" w:space="0" w:color="7CCA62" w:themeColor="accent5"/>
      </w:tblBorders>
    </w:tblPr>
    <w:tblStylePr w:type="fir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la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F2D8" w:themeFill="accent5" w:themeFillTint="3F"/>
      </w:tcPr>
    </w:tblStylePr>
    <w:tblStylePr w:type="band1Horz">
      <w:tblPr/>
      <w:tcPr>
        <w:tcBorders>
          <w:left w:val="nil"/>
          <w:right w:val="nil"/>
          <w:insideH w:val="nil"/>
          <w:insideV w:val="nil"/>
        </w:tcBorders>
        <w:shd w:val="clear" w:color="auto" w:fill="DEF2D8" w:themeFill="accent5" w:themeFillTint="3F"/>
      </w:tcPr>
    </w:tblStylePr>
  </w:style>
  <w:style w:type="character" w:customStyle="1" w:styleId="NoSpacingChar">
    <w:name w:val="No Spacing Char"/>
    <w:basedOn w:val="DefaultParagraphFont"/>
    <w:link w:val="NoSpacing"/>
    <w:uiPriority w:val="9"/>
    <w:rsid w:val="00165A8C"/>
    <w:rPr>
      <w:sz w:val="22"/>
      <w:szCs w:val="22"/>
    </w:rPr>
  </w:style>
  <w:style w:type="table" w:customStyle="1" w:styleId="LightShading2">
    <w:name w:val="Light Shading2"/>
    <w:basedOn w:val="TableNormal"/>
    <w:uiPriority w:val="60"/>
    <w:rsid w:val="00165A8C"/>
    <w:rPr>
      <w:rFonts w:ascii="Times New Roman" w:eastAsia="Times New Roman" w:hAnsi="Times New Roman"/>
      <w:color w:val="000000" w:themeColor="text1" w:themeShade="BF"/>
      <w:lang w:val="en-GB" w:eastAsia="ja-JP"/>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165A8C"/>
    <w:rPr>
      <w:rFonts w:ascii="Times New Roman" w:eastAsia="Times New Roman" w:hAnsi="Times New Roman"/>
      <w:color w:val="089BA2" w:themeColor="accent3" w:themeShade="BF"/>
      <w:lang w:val="en-GB" w:eastAsia="ja-JP"/>
    </w:rPr>
    <w:tblPr>
      <w:tblStyleRowBandSize w:val="1"/>
      <w:tblStyleColBandSize w:val="1"/>
      <w:tblBorders>
        <w:top w:val="single" w:sz="8" w:space="0" w:color="0BD0D9" w:themeColor="accent3"/>
        <w:bottom w:val="single" w:sz="8" w:space="0" w:color="0BD0D9" w:themeColor="accent3"/>
      </w:tblBorders>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 w:type="character" w:customStyle="1" w:styleId="AXPheading1Char">
    <w:name w:val="AXP heading 1 Char"/>
    <w:basedOn w:val="Heading2Char"/>
    <w:link w:val="AXPheading1"/>
    <w:locked/>
    <w:rsid w:val="00165A8C"/>
    <w:rPr>
      <w:rFonts w:ascii="Arial" w:eastAsiaTheme="minorHAnsi" w:hAnsi="Arial" w:cs="Arial"/>
      <w:b/>
      <w:bCs/>
      <w:color w:val="818283"/>
      <w:sz w:val="26"/>
      <w:szCs w:val="26"/>
      <w:lang w:val="en-GB" w:eastAsia="zh-CN"/>
    </w:rPr>
  </w:style>
  <w:style w:type="paragraph" w:customStyle="1" w:styleId="AXPheading1">
    <w:name w:val="AXP heading 1"/>
    <w:basedOn w:val="Heading2"/>
    <w:link w:val="AXPheading1Char"/>
    <w:qFormat/>
    <w:rsid w:val="00165A8C"/>
    <w:pPr>
      <w:keepLines/>
      <w:widowControl w:val="0"/>
      <w:numPr>
        <w:numId w:val="8"/>
      </w:numPr>
      <w:tabs>
        <w:tab w:val="clear" w:pos="562"/>
      </w:tabs>
      <w:spacing w:before="200"/>
    </w:pPr>
    <w:rPr>
      <w:rFonts w:ascii="Arial" w:hAnsi="Arial" w:cs="Arial"/>
      <w:bCs/>
      <w:szCs w:val="20"/>
      <w:lang w:val="en-GB" w:eastAsia="en-US"/>
    </w:rPr>
  </w:style>
  <w:style w:type="paragraph" w:customStyle="1" w:styleId="AXPHeading3">
    <w:name w:val="AXP Heading 3"/>
    <w:basedOn w:val="Heading3"/>
    <w:qFormat/>
    <w:rsid w:val="00165A8C"/>
    <w:pPr>
      <w:widowControl w:val="0"/>
      <w:numPr>
        <w:ilvl w:val="0"/>
        <w:numId w:val="0"/>
      </w:numPr>
      <w:tabs>
        <w:tab w:val="num" w:pos="547"/>
      </w:tabs>
      <w:spacing w:before="200"/>
      <w:ind w:left="360" w:hanging="173"/>
    </w:pPr>
    <w:rPr>
      <w:rFonts w:ascii="Arial Black" w:hAnsi="Arial Black"/>
      <w:bCs/>
      <w:szCs w:val="20"/>
      <w:lang w:eastAsia="en-US"/>
    </w:rPr>
  </w:style>
  <w:style w:type="table" w:styleId="TableClassic1">
    <w:name w:val="Table Classic 1"/>
    <w:basedOn w:val="TableNormal"/>
    <w:rsid w:val="00165A8C"/>
    <w:rPr>
      <w:rFonts w:ascii="Times New Roman" w:eastAsia="SimSu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arkList-Accent5">
    <w:name w:val="Dark List Accent 5"/>
    <w:basedOn w:val="TableNormal"/>
    <w:uiPriority w:val="70"/>
    <w:rsid w:val="00165A8C"/>
    <w:rPr>
      <w:rFonts w:ascii="Times New Roman" w:eastAsia="SimSun" w:hAnsi="Times New Roman"/>
      <w:color w:val="FFFFFF" w:themeColor="background1"/>
    </w:rPr>
    <w:tblPr>
      <w:tblStyleRowBandSize w:val="1"/>
      <w:tblStyleColBandSize w:val="1"/>
    </w:tblPr>
    <w:tcPr>
      <w:shd w:val="clear" w:color="auto" w:fill="7CCA62"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86F2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4A73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4A738" w:themeFill="accent5" w:themeFillShade="BF"/>
      </w:tcPr>
    </w:tblStylePr>
    <w:tblStylePr w:type="band1Vert">
      <w:tblPr/>
      <w:tcPr>
        <w:tcBorders>
          <w:top w:val="nil"/>
          <w:left w:val="nil"/>
          <w:bottom w:val="nil"/>
          <w:right w:val="nil"/>
          <w:insideH w:val="nil"/>
          <w:insideV w:val="nil"/>
        </w:tcBorders>
        <w:shd w:val="clear" w:color="auto" w:fill="54A738" w:themeFill="accent5" w:themeFillShade="BF"/>
      </w:tcPr>
    </w:tblStylePr>
    <w:tblStylePr w:type="band1Horz">
      <w:tblPr/>
      <w:tcPr>
        <w:tcBorders>
          <w:top w:val="nil"/>
          <w:left w:val="nil"/>
          <w:bottom w:val="nil"/>
          <w:right w:val="nil"/>
          <w:insideH w:val="nil"/>
          <w:insideV w:val="nil"/>
        </w:tcBorders>
        <w:shd w:val="clear" w:color="auto" w:fill="54A738" w:themeFill="accent5" w:themeFillShade="BF"/>
      </w:tcPr>
    </w:tblStylePr>
  </w:style>
  <w:style w:type="table" w:customStyle="1" w:styleId="ColorfulShading1">
    <w:name w:val="Colorful Shading1"/>
    <w:basedOn w:val="TableNormal"/>
    <w:uiPriority w:val="71"/>
    <w:rsid w:val="00165A8C"/>
    <w:rPr>
      <w:rFonts w:ascii="Times New Roman" w:eastAsia="SimSun" w:hAnsi="Times New Roman"/>
      <w:color w:val="000000" w:themeColor="text1"/>
    </w:rPr>
    <w:tblPr>
      <w:tblStyleRowBandSize w:val="1"/>
      <w:tblStyleColBandSize w:val="1"/>
      <w:tblBorders>
        <w:top w:val="single" w:sz="24" w:space="0" w:color="009DD9"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9DD9"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ableClassic2">
    <w:name w:val="Table Classic 2"/>
    <w:basedOn w:val="TableNormal"/>
    <w:rsid w:val="00165A8C"/>
    <w:rPr>
      <w:rFonts w:ascii="Times New Roman" w:eastAsia="SimSu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2">
    <w:name w:val="Table 3D effects 2"/>
    <w:basedOn w:val="TableNormal"/>
    <w:rsid w:val="00165A8C"/>
    <w:rPr>
      <w:rFonts w:ascii="Times New Roman" w:eastAsia="SimSun" w:hAnsi="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165A8C"/>
    <w:rPr>
      <w:rFonts w:ascii="Times New Roman" w:eastAsia="SimSu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LightList3">
    <w:name w:val="Light List3"/>
    <w:basedOn w:val="TableNormal"/>
    <w:uiPriority w:val="61"/>
    <w:rsid w:val="00165A8C"/>
    <w:rPr>
      <w:rFonts w:asciiTheme="minorHAnsi" w:eastAsiaTheme="minorHAnsi"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Columns4">
    <w:name w:val="Table Columns 4"/>
    <w:basedOn w:val="TableNormal"/>
    <w:rsid w:val="00165A8C"/>
    <w:rPr>
      <w:rFonts w:ascii="Times New Roman" w:eastAsia="SimSun" w:hAnsi="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LightList4">
    <w:name w:val="Light List4"/>
    <w:basedOn w:val="TableNormal"/>
    <w:uiPriority w:val="61"/>
    <w:rsid w:val="00165A8C"/>
    <w:rPr>
      <w:rFonts w:ascii="Times New Roman" w:eastAsia="SimSun" w:hAnsi="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Simple3">
    <w:name w:val="Table Simple 3"/>
    <w:basedOn w:val="TableNormal"/>
    <w:uiPriority w:val="99"/>
    <w:rsid w:val="00165A8C"/>
    <w:rPr>
      <w:rFonts w:ascii="Times New Roman" w:eastAsia="SimSun" w:hAnsi="Times New Roma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LightList5">
    <w:name w:val="Light List5"/>
    <w:basedOn w:val="TableNormal"/>
    <w:uiPriority w:val="61"/>
    <w:rsid w:val="00165A8C"/>
    <w:rPr>
      <w:rFonts w:asciiTheme="minorHAnsi" w:eastAsiaTheme="minorHAnsi"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ListBullet2Char">
    <w:name w:val="List Bullet 2 Char"/>
    <w:link w:val="ListBullet2"/>
    <w:rsid w:val="00F01865"/>
    <w:rPr>
      <w:rFonts w:ascii="BentonSans Regular" w:eastAsia="SimSun" w:hAnsi="BentonSans Regular"/>
      <w:szCs w:val="24"/>
      <w:lang w:eastAsia="zh-CN"/>
    </w:rPr>
  </w:style>
  <w:style w:type="paragraph" w:customStyle="1" w:styleId="TableTitle">
    <w:name w:val="Table Title"/>
    <w:basedOn w:val="Caption"/>
    <w:next w:val="BodyText"/>
    <w:rsid w:val="00F01865"/>
    <w:pPr>
      <w:spacing w:before="240" w:after="240"/>
      <w:jc w:val="center"/>
    </w:pPr>
    <w:rPr>
      <w:rFonts w:ascii="Arial" w:eastAsia="SimSun" w:hAnsi="Arial"/>
    </w:rPr>
  </w:style>
  <w:style w:type="paragraph" w:customStyle="1" w:styleId="FigureTitle">
    <w:name w:val="Figure Title"/>
    <w:basedOn w:val="Caption"/>
    <w:next w:val="BodyText"/>
    <w:link w:val="FigureTitleChar"/>
    <w:rsid w:val="00F01865"/>
    <w:pPr>
      <w:spacing w:before="120" w:after="240"/>
      <w:jc w:val="center"/>
    </w:pPr>
    <w:rPr>
      <w:rFonts w:ascii="Arial" w:eastAsia="SimSun" w:hAnsi="Arial"/>
      <w:sz w:val="24"/>
    </w:rPr>
  </w:style>
  <w:style w:type="character" w:customStyle="1" w:styleId="FigureTitleChar">
    <w:name w:val="Figure Title Char"/>
    <w:link w:val="FigureTitle"/>
    <w:rsid w:val="00F01865"/>
    <w:rPr>
      <w:rFonts w:ascii="Arial" w:eastAsia="SimSun" w:hAnsi="Arial"/>
      <w:b/>
      <w:bCs/>
      <w:sz w:val="24"/>
      <w:szCs w:val="24"/>
      <w:lang w:eastAsia="zh-CN"/>
    </w:rPr>
  </w:style>
  <w:style w:type="paragraph" w:customStyle="1" w:styleId="Dot-Dash">
    <w:name w:val="Dot-Dash"/>
    <w:basedOn w:val="Normal"/>
    <w:rsid w:val="00F01865"/>
    <w:pPr>
      <w:numPr>
        <w:numId w:val="21"/>
      </w:numPr>
      <w:tabs>
        <w:tab w:val="left" w:pos="864"/>
        <w:tab w:val="left" w:pos="1109"/>
        <w:tab w:val="left" w:pos="1440"/>
      </w:tabs>
    </w:pPr>
    <w:rPr>
      <w:rFonts w:eastAsia="SimSun"/>
      <w:lang w:eastAsia="zh-CN"/>
    </w:rPr>
  </w:style>
  <w:style w:type="paragraph" w:customStyle="1" w:styleId="FigureLabel">
    <w:name w:val="Figure Label"/>
    <w:basedOn w:val="Normal"/>
    <w:next w:val="Normal"/>
    <w:rsid w:val="00F01865"/>
    <w:pPr>
      <w:jc w:val="center"/>
    </w:pPr>
    <w:rPr>
      <w:rFonts w:ascii="Palatino" w:eastAsia="SimSun" w:hAnsi="Palatino"/>
      <w:b/>
      <w:lang w:eastAsia="zh-CN"/>
    </w:rPr>
  </w:style>
  <w:style w:type="table" w:customStyle="1" w:styleId="TableGrid1">
    <w:name w:val="Table Grid1"/>
    <w:basedOn w:val="TableNormal"/>
    <w:next w:val="TableGrid"/>
    <w:rsid w:val="00F01865"/>
    <w:rPr>
      <w:rFonts w:ascii="Times New Roman" w:eastAsia="SimSu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
    <w:name w:val="Numbered"/>
    <w:aliases w:val="Before:  18 pt,Hanging:  18 pt"/>
    <w:basedOn w:val="Normal"/>
    <w:rsid w:val="00F01865"/>
    <w:pPr>
      <w:numPr>
        <w:numId w:val="22"/>
      </w:numPr>
    </w:pPr>
    <w:rPr>
      <w:rFonts w:eastAsia="SimSun"/>
      <w:lang w:eastAsia="zh-CN"/>
    </w:rPr>
  </w:style>
  <w:style w:type="paragraph" w:customStyle="1" w:styleId="TableBullet1TimesNewRoman">
    <w:name w:val="Table Bullet 1 + Times New Roman"/>
    <w:aliases w:val="12 pt"/>
    <w:basedOn w:val="TableBullet1"/>
    <w:rsid w:val="00F01865"/>
    <w:pPr>
      <w:numPr>
        <w:numId w:val="20"/>
      </w:numPr>
    </w:pPr>
    <w:rPr>
      <w:rFonts w:ascii="Times New Roman" w:eastAsia="SimSun" w:hAnsi="Times New Roman" w:cs="Times New Roman"/>
      <w:sz w:val="24"/>
      <w:szCs w:val="24"/>
      <w:lang w:val="en-US" w:eastAsia="zh-CN"/>
    </w:rPr>
  </w:style>
  <w:style w:type="paragraph" w:customStyle="1" w:styleId="ListBullet1">
    <w:name w:val="List Bullet 1"/>
    <w:basedOn w:val="TableBullet2"/>
    <w:rsid w:val="00F01865"/>
    <w:pPr>
      <w:numPr>
        <w:numId w:val="20"/>
      </w:numPr>
      <w:tabs>
        <w:tab w:val="num" w:pos="720"/>
      </w:tabs>
      <w:ind w:left="720"/>
    </w:pPr>
  </w:style>
  <w:style w:type="paragraph" w:customStyle="1" w:styleId="AppendixHeadingnumber2">
    <w:name w:val="Appendix Heading number 2"/>
    <w:basedOn w:val="Normal"/>
    <w:rsid w:val="00F01865"/>
    <w:pPr>
      <w:keepNext/>
      <w:tabs>
        <w:tab w:val="num" w:pos="720"/>
      </w:tabs>
      <w:spacing w:before="60" w:after="60"/>
      <w:ind w:left="720" w:hanging="720"/>
      <w:outlineLvl w:val="2"/>
    </w:pPr>
    <w:rPr>
      <w:rFonts w:ascii="Arial Black" w:eastAsia="SimSun" w:hAnsi="Arial Black"/>
      <w:lang w:eastAsia="zh-CN"/>
    </w:rPr>
  </w:style>
  <w:style w:type="table" w:styleId="Table3Deffects1">
    <w:name w:val="Table 3D effects 1"/>
    <w:basedOn w:val="TableNormal"/>
    <w:rsid w:val="00F01865"/>
    <w:rPr>
      <w:rFonts w:ascii="Times New Roman" w:eastAsia="SimSun" w:hAnsi="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rsid w:val="00F01865"/>
    <w:rPr>
      <w:rFonts w:ascii="Times New Roman" w:eastAsia="SimSun" w:hAnsi="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2">
    <w:name w:val="Table Grid 2"/>
    <w:basedOn w:val="TableNormal"/>
    <w:rsid w:val="00F01865"/>
    <w:rPr>
      <w:rFonts w:ascii="Times New Roman" w:eastAsia="SimSu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6">
    <w:name w:val="Table Grid 6"/>
    <w:basedOn w:val="TableNormal"/>
    <w:rsid w:val="00F01865"/>
    <w:rPr>
      <w:rFonts w:ascii="Times New Roman" w:eastAsia="SimSu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Tabletext8pt">
    <w:name w:val="Table text + 8 pt"/>
    <w:aliases w:val="Centered"/>
    <w:basedOn w:val="Normal"/>
    <w:rsid w:val="00F01865"/>
    <w:pPr>
      <w:spacing w:before="40" w:after="40"/>
    </w:pPr>
    <w:rPr>
      <w:rFonts w:ascii="Arial" w:eastAsia="SimSun" w:hAnsi="Arial" w:cs="Arial"/>
      <w:sz w:val="16"/>
      <w:szCs w:val="16"/>
      <w:lang w:eastAsia="zh-CN"/>
    </w:rPr>
  </w:style>
  <w:style w:type="table" w:styleId="TableColumns1">
    <w:name w:val="Table Columns 1"/>
    <w:basedOn w:val="TableNormal"/>
    <w:rsid w:val="00F01865"/>
    <w:pPr>
      <w:ind w:firstLine="288"/>
    </w:pPr>
    <w:rPr>
      <w:rFonts w:ascii="Times New Roman" w:eastAsia="Times New Roman" w:hAnsi="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5">
    <w:name w:val="Table List 5"/>
    <w:basedOn w:val="TableNormal"/>
    <w:rsid w:val="00F01865"/>
    <w:rPr>
      <w:rFonts w:ascii="Times New Roman" w:eastAsia="SimSun" w:hAnsi="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paragraph" w:customStyle="1" w:styleId="xl65">
    <w:name w:val="xl65"/>
    <w:basedOn w:val="Normal"/>
    <w:rsid w:val="00F01865"/>
    <w:pPr>
      <w:spacing w:before="100" w:beforeAutospacing="1" w:after="100" w:afterAutospacing="1"/>
      <w:jc w:val="center"/>
      <w:textAlignment w:val="center"/>
    </w:pPr>
    <w:rPr>
      <w:b/>
      <w:bCs/>
    </w:rPr>
  </w:style>
  <w:style w:type="paragraph" w:customStyle="1" w:styleId="xl66">
    <w:name w:val="xl66"/>
    <w:basedOn w:val="Normal"/>
    <w:rsid w:val="00F01865"/>
    <w:pPr>
      <w:spacing w:before="100" w:beforeAutospacing="1" w:after="100" w:afterAutospacing="1"/>
      <w:textAlignment w:val="center"/>
    </w:pPr>
    <w:rPr>
      <w:rFonts w:ascii="Arial" w:hAnsi="Arial" w:cs="Arial"/>
      <w:sz w:val="18"/>
      <w:szCs w:val="18"/>
    </w:rPr>
  </w:style>
  <w:style w:type="paragraph" w:customStyle="1" w:styleId="xl67">
    <w:name w:val="xl67"/>
    <w:basedOn w:val="Normal"/>
    <w:rsid w:val="00F01865"/>
    <w:pPr>
      <w:spacing w:before="100" w:beforeAutospacing="1" w:after="100" w:afterAutospacing="1"/>
      <w:textAlignment w:val="center"/>
    </w:pPr>
    <w:rPr>
      <w:rFonts w:ascii="Arial" w:hAnsi="Arial" w:cs="Arial"/>
      <w:sz w:val="18"/>
      <w:szCs w:val="18"/>
    </w:rPr>
  </w:style>
  <w:style w:type="paragraph" w:customStyle="1" w:styleId="xl68">
    <w:name w:val="xl68"/>
    <w:basedOn w:val="Normal"/>
    <w:rsid w:val="00F01865"/>
    <w:pPr>
      <w:spacing w:before="100" w:beforeAutospacing="1" w:after="100" w:afterAutospacing="1"/>
      <w:textAlignment w:val="center"/>
    </w:pPr>
  </w:style>
  <w:style w:type="paragraph" w:customStyle="1" w:styleId="xl69">
    <w:name w:val="xl69"/>
    <w:basedOn w:val="Normal"/>
    <w:rsid w:val="00F01865"/>
    <w:pPr>
      <w:spacing w:before="100" w:beforeAutospacing="1" w:after="100" w:afterAutospacing="1"/>
      <w:textAlignment w:val="center"/>
    </w:pPr>
  </w:style>
  <w:style w:type="paragraph" w:customStyle="1" w:styleId="xl70">
    <w:name w:val="xl70"/>
    <w:basedOn w:val="Normal"/>
    <w:rsid w:val="00F01865"/>
    <w:pPr>
      <w:spacing w:before="100" w:beforeAutospacing="1" w:after="100" w:afterAutospacing="1"/>
      <w:textAlignment w:val="center"/>
    </w:pPr>
  </w:style>
  <w:style w:type="paragraph" w:customStyle="1" w:styleId="xl71">
    <w:name w:val="xl71"/>
    <w:basedOn w:val="Normal"/>
    <w:rsid w:val="00F01865"/>
    <w:pPr>
      <w:spacing w:before="100" w:beforeAutospacing="1" w:after="100" w:afterAutospacing="1"/>
      <w:textAlignment w:val="center"/>
    </w:pPr>
  </w:style>
  <w:style w:type="paragraph" w:customStyle="1" w:styleId="xl72">
    <w:name w:val="xl72"/>
    <w:basedOn w:val="Normal"/>
    <w:rsid w:val="00F01865"/>
    <w:pPr>
      <w:pBdr>
        <w:top w:val="single" w:sz="4" w:space="0" w:color="auto"/>
        <w:bottom w:val="single" w:sz="4" w:space="0" w:color="auto"/>
      </w:pBdr>
      <w:spacing w:before="100" w:beforeAutospacing="1" w:after="100" w:afterAutospacing="1"/>
      <w:jc w:val="center"/>
      <w:textAlignment w:val="center"/>
    </w:pPr>
    <w:rPr>
      <w:rFonts w:ascii="Arial" w:hAnsi="Arial" w:cs="Arial"/>
      <w:b/>
      <w:bCs/>
      <w:sz w:val="18"/>
      <w:szCs w:val="18"/>
    </w:rPr>
  </w:style>
  <w:style w:type="paragraph" w:customStyle="1" w:styleId="xl73">
    <w:name w:val="xl73"/>
    <w:basedOn w:val="Normal"/>
    <w:rsid w:val="00F01865"/>
    <w:pPr>
      <w:pBdr>
        <w:top w:val="single" w:sz="4" w:space="0" w:color="auto"/>
        <w:bottom w:val="single" w:sz="4" w:space="0" w:color="auto"/>
      </w:pBdr>
      <w:spacing w:before="100" w:beforeAutospacing="1" w:after="100" w:afterAutospacing="1"/>
      <w:jc w:val="center"/>
      <w:textAlignment w:val="center"/>
    </w:pPr>
    <w:rPr>
      <w:rFonts w:ascii="Arial" w:hAnsi="Arial" w:cs="Arial"/>
      <w:b/>
      <w:bCs/>
      <w:sz w:val="18"/>
      <w:szCs w:val="18"/>
    </w:rPr>
  </w:style>
  <w:style w:type="paragraph" w:customStyle="1" w:styleId="xl74">
    <w:name w:val="xl74"/>
    <w:basedOn w:val="Normal"/>
    <w:rsid w:val="00F01865"/>
    <w:pPr>
      <w:pBdr>
        <w:top w:val="single" w:sz="4" w:space="0" w:color="auto"/>
        <w:bottom w:val="single" w:sz="4" w:space="0" w:color="auto"/>
      </w:pBdr>
      <w:spacing w:before="100" w:beforeAutospacing="1" w:after="100" w:afterAutospacing="1"/>
      <w:jc w:val="center"/>
      <w:textAlignment w:val="center"/>
    </w:pPr>
    <w:rPr>
      <w:rFonts w:ascii="Arial" w:hAnsi="Arial" w:cs="Arial"/>
      <w:b/>
      <w:bCs/>
      <w:sz w:val="18"/>
      <w:szCs w:val="18"/>
    </w:rPr>
  </w:style>
  <w:style w:type="paragraph" w:customStyle="1" w:styleId="xl75">
    <w:name w:val="xl75"/>
    <w:basedOn w:val="Normal"/>
    <w:rsid w:val="00F01865"/>
    <w:pPr>
      <w:pBdr>
        <w:top w:val="single" w:sz="4" w:space="0" w:color="auto"/>
        <w:bottom w:val="single" w:sz="4" w:space="0" w:color="auto"/>
      </w:pBdr>
      <w:spacing w:before="100" w:beforeAutospacing="1" w:after="100" w:afterAutospacing="1"/>
      <w:jc w:val="center"/>
      <w:textAlignment w:val="center"/>
    </w:pPr>
    <w:rPr>
      <w:rFonts w:ascii="Arial" w:hAnsi="Arial" w:cs="Arial"/>
      <w:b/>
      <w:bCs/>
      <w:sz w:val="18"/>
      <w:szCs w:val="18"/>
    </w:rPr>
  </w:style>
  <w:style w:type="paragraph" w:customStyle="1" w:styleId="xl76">
    <w:name w:val="xl76"/>
    <w:basedOn w:val="Normal"/>
    <w:rsid w:val="00F01865"/>
    <w:pPr>
      <w:pBdr>
        <w:top w:val="single" w:sz="4" w:space="0" w:color="auto"/>
        <w:bottom w:val="single" w:sz="4" w:space="0" w:color="auto"/>
      </w:pBdr>
      <w:spacing w:before="100" w:beforeAutospacing="1" w:after="100" w:afterAutospacing="1"/>
      <w:textAlignment w:val="center"/>
    </w:pPr>
    <w:rPr>
      <w:rFonts w:ascii="Arial" w:hAnsi="Arial" w:cs="Arial"/>
      <w:sz w:val="18"/>
      <w:szCs w:val="18"/>
    </w:rPr>
  </w:style>
  <w:style w:type="paragraph" w:customStyle="1" w:styleId="xl77">
    <w:name w:val="xl77"/>
    <w:basedOn w:val="Normal"/>
    <w:rsid w:val="00F01865"/>
    <w:pPr>
      <w:pBdr>
        <w:top w:val="single" w:sz="4" w:space="0" w:color="auto"/>
        <w:bottom w:val="single" w:sz="4" w:space="0" w:color="auto"/>
      </w:pBdr>
      <w:spacing w:before="100" w:beforeAutospacing="1" w:after="100" w:afterAutospacing="1"/>
      <w:textAlignment w:val="center"/>
    </w:pPr>
    <w:rPr>
      <w:rFonts w:ascii="Arial" w:hAnsi="Arial" w:cs="Arial"/>
      <w:sz w:val="18"/>
      <w:szCs w:val="18"/>
    </w:rPr>
  </w:style>
  <w:style w:type="paragraph" w:customStyle="1" w:styleId="xl78">
    <w:name w:val="xl78"/>
    <w:basedOn w:val="Normal"/>
    <w:rsid w:val="00F01865"/>
    <w:pPr>
      <w:pBdr>
        <w:top w:val="single" w:sz="4" w:space="0" w:color="auto"/>
        <w:bottom w:val="single" w:sz="4" w:space="0" w:color="auto"/>
      </w:pBdr>
      <w:spacing w:before="100" w:beforeAutospacing="1" w:after="100" w:afterAutospacing="1"/>
      <w:textAlignment w:val="center"/>
    </w:pPr>
    <w:rPr>
      <w:rFonts w:ascii="Arial" w:hAnsi="Arial" w:cs="Arial"/>
      <w:sz w:val="18"/>
      <w:szCs w:val="18"/>
    </w:rPr>
  </w:style>
  <w:style w:type="paragraph" w:customStyle="1" w:styleId="xl79">
    <w:name w:val="xl79"/>
    <w:basedOn w:val="Normal"/>
    <w:rsid w:val="00F01865"/>
    <w:pPr>
      <w:pBdr>
        <w:top w:val="single" w:sz="4" w:space="0" w:color="auto"/>
        <w:bottom w:val="single" w:sz="4" w:space="0" w:color="auto"/>
      </w:pBdr>
      <w:spacing w:before="100" w:beforeAutospacing="1" w:after="100" w:afterAutospacing="1"/>
      <w:textAlignment w:val="center"/>
    </w:pPr>
    <w:rPr>
      <w:rFonts w:ascii="Arial" w:hAnsi="Arial" w:cs="Arial"/>
      <w:sz w:val="18"/>
      <w:szCs w:val="18"/>
    </w:rPr>
  </w:style>
  <w:style w:type="paragraph" w:customStyle="1" w:styleId="xl80">
    <w:name w:val="xl80"/>
    <w:basedOn w:val="Normal"/>
    <w:rsid w:val="00F01865"/>
    <w:pPr>
      <w:pBdr>
        <w:top w:val="single" w:sz="4" w:space="0" w:color="auto"/>
        <w:bottom w:val="single" w:sz="4" w:space="0" w:color="auto"/>
      </w:pBdr>
      <w:spacing w:before="100" w:beforeAutospacing="1" w:after="100" w:afterAutospacing="1"/>
      <w:textAlignment w:val="center"/>
    </w:pPr>
    <w:rPr>
      <w:rFonts w:ascii="Arial" w:hAnsi="Arial" w:cs="Arial"/>
      <w:sz w:val="18"/>
      <w:szCs w:val="18"/>
    </w:rPr>
  </w:style>
  <w:style w:type="paragraph" w:customStyle="1" w:styleId="xl81">
    <w:name w:val="xl81"/>
    <w:basedOn w:val="Normal"/>
    <w:rsid w:val="00F01865"/>
    <w:pPr>
      <w:spacing w:before="100" w:beforeAutospacing="1" w:after="100" w:afterAutospacing="1"/>
      <w:textAlignment w:val="center"/>
    </w:pPr>
  </w:style>
  <w:style w:type="character" w:customStyle="1" w:styleId="Heading2Char1">
    <w:name w:val="Heading 2 Char1"/>
    <w:rsid w:val="00F01865"/>
    <w:rPr>
      <w:rFonts w:ascii="Arial" w:hAnsi="Arial"/>
      <w:sz w:val="24"/>
      <w:lang w:val="en-US" w:eastAsia="en-US" w:bidi="ar-SA"/>
    </w:rPr>
  </w:style>
  <w:style w:type="character" w:customStyle="1" w:styleId="ListBullet2Char1">
    <w:name w:val="List Bullet 2 Char1"/>
    <w:rsid w:val="00F01865"/>
    <w:rPr>
      <w:sz w:val="24"/>
      <w:szCs w:val="24"/>
    </w:rPr>
  </w:style>
  <w:style w:type="paragraph" w:customStyle="1" w:styleId="Tabletitle0">
    <w:name w:val="Table title"/>
    <w:basedOn w:val="Illustration"/>
    <w:link w:val="TabletitleChar"/>
    <w:qFormat/>
    <w:rsid w:val="00F01865"/>
    <w:pPr>
      <w:framePr w:wrap="auto"/>
      <w:numPr>
        <w:ilvl w:val="0"/>
        <w:numId w:val="0"/>
      </w:numPr>
      <w:ind w:left="720" w:hanging="720"/>
      <w:outlineLvl w:val="2"/>
    </w:pPr>
    <w:rPr>
      <w:rFonts w:ascii="Arial Black" w:eastAsia="SimSun" w:hAnsi="Arial Black"/>
      <w:sz w:val="18"/>
      <w:szCs w:val="18"/>
      <w:lang w:eastAsia="en-US"/>
    </w:rPr>
  </w:style>
  <w:style w:type="character" w:customStyle="1" w:styleId="TabletitleChar">
    <w:name w:val="Table title Char"/>
    <w:link w:val="Tabletitle0"/>
    <w:rsid w:val="00F01865"/>
    <w:rPr>
      <w:rFonts w:ascii="Arial Black" w:eastAsia="SimSun" w:hAnsi="Arial Black"/>
      <w:b/>
      <w:sz w:val="18"/>
      <w:szCs w:val="18"/>
    </w:rPr>
  </w:style>
  <w:style w:type="character" w:customStyle="1" w:styleId="IllustrationCharChar">
    <w:name w:val="Illustration Char Char"/>
    <w:rsid w:val="00F01865"/>
    <w:rPr>
      <w:rFonts w:ascii="Arial" w:hAnsi="Arial"/>
      <w:b/>
      <w:sz w:val="22"/>
      <w:lang w:val="en-US" w:eastAsia="en-US" w:bidi="ar-SA"/>
    </w:rPr>
  </w:style>
  <w:style w:type="table" w:styleId="LightShading-Accent6">
    <w:name w:val="Light Shading Accent 6"/>
    <w:basedOn w:val="TableNormal"/>
    <w:uiPriority w:val="60"/>
    <w:rsid w:val="00F01865"/>
    <w:rPr>
      <w:rFonts w:ascii="Times New Roman" w:eastAsia="SimSun" w:hAnsi="Times New Roman"/>
      <w:color w:val="7D9532" w:themeColor="accent6" w:themeShade="BF"/>
    </w:rPr>
    <w:tblPr>
      <w:tblStyleRowBandSize w:val="1"/>
      <w:tblStyleColBandSize w:val="1"/>
      <w:tblBorders>
        <w:top w:val="single" w:sz="8" w:space="0" w:color="A5C249" w:themeColor="accent6"/>
        <w:bottom w:val="single" w:sz="8" w:space="0" w:color="A5C249" w:themeColor="accent6"/>
      </w:tblBorders>
    </w:tblPr>
    <w:tblStylePr w:type="firstRow">
      <w:pPr>
        <w:spacing w:before="0" w:after="0" w:line="240" w:lineRule="auto"/>
      </w:pPr>
      <w:rPr>
        <w:b/>
        <w:bCs/>
      </w:rPr>
      <w:tblPr/>
      <w:tcPr>
        <w:tcBorders>
          <w:top w:val="single" w:sz="8" w:space="0" w:color="A5C249" w:themeColor="accent6"/>
          <w:left w:val="nil"/>
          <w:bottom w:val="single" w:sz="8" w:space="0" w:color="A5C249" w:themeColor="accent6"/>
          <w:right w:val="nil"/>
          <w:insideH w:val="nil"/>
          <w:insideV w:val="nil"/>
        </w:tcBorders>
      </w:tcPr>
    </w:tblStylePr>
    <w:tblStylePr w:type="lastRow">
      <w:pPr>
        <w:spacing w:before="0" w:after="0" w:line="240" w:lineRule="auto"/>
      </w:pPr>
      <w:rPr>
        <w:b/>
        <w:bCs/>
      </w:rPr>
      <w:tblPr/>
      <w:tcPr>
        <w:tcBorders>
          <w:top w:val="single" w:sz="8" w:space="0" w:color="A5C249" w:themeColor="accent6"/>
          <w:left w:val="nil"/>
          <w:bottom w:val="single" w:sz="8" w:space="0" w:color="A5C24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F0D1" w:themeFill="accent6" w:themeFillTint="3F"/>
      </w:tcPr>
    </w:tblStylePr>
    <w:tblStylePr w:type="band1Horz">
      <w:tblPr/>
      <w:tcPr>
        <w:tcBorders>
          <w:left w:val="nil"/>
          <w:right w:val="nil"/>
          <w:insideH w:val="nil"/>
          <w:insideV w:val="nil"/>
        </w:tcBorders>
        <w:shd w:val="clear" w:color="auto" w:fill="E8F0D1" w:themeFill="accent6" w:themeFillTint="3F"/>
      </w:tcPr>
    </w:tblStylePr>
  </w:style>
  <w:style w:type="table" w:customStyle="1" w:styleId="LightGrid1">
    <w:name w:val="Light Grid1"/>
    <w:basedOn w:val="TableNormal"/>
    <w:uiPriority w:val="62"/>
    <w:rsid w:val="00F01865"/>
    <w:rPr>
      <w:rFonts w:ascii="Times New Roman" w:eastAsia="SimSun" w:hAnsi="Times New Roma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5">
    <w:name w:val="Light Grid Accent 5"/>
    <w:basedOn w:val="TableNormal"/>
    <w:uiPriority w:val="62"/>
    <w:rsid w:val="00F01865"/>
    <w:rPr>
      <w:rFonts w:ascii="Times New Roman" w:eastAsia="SimSun" w:hAnsi="Times New Roman"/>
    </w:rPr>
    <w:tblPr>
      <w:tblStyleRowBandSize w:val="1"/>
      <w:tblStyleColBandSize w:val="1"/>
      <w:tblBorders>
        <w:top w:val="single" w:sz="8" w:space="0" w:color="7CCA62" w:themeColor="accent5"/>
        <w:left w:val="single" w:sz="8" w:space="0" w:color="7CCA62" w:themeColor="accent5"/>
        <w:bottom w:val="single" w:sz="8" w:space="0" w:color="7CCA62" w:themeColor="accent5"/>
        <w:right w:val="single" w:sz="8" w:space="0" w:color="7CCA62" w:themeColor="accent5"/>
        <w:insideH w:val="single" w:sz="8" w:space="0" w:color="7CCA62" w:themeColor="accent5"/>
        <w:insideV w:val="single" w:sz="8" w:space="0" w:color="7CCA62"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CCA62" w:themeColor="accent5"/>
          <w:left w:val="single" w:sz="8" w:space="0" w:color="7CCA62" w:themeColor="accent5"/>
          <w:bottom w:val="single" w:sz="18" w:space="0" w:color="7CCA62" w:themeColor="accent5"/>
          <w:right w:val="single" w:sz="8" w:space="0" w:color="7CCA62" w:themeColor="accent5"/>
          <w:insideH w:val="nil"/>
          <w:insideV w:val="single" w:sz="8" w:space="0" w:color="7CCA6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insideH w:val="nil"/>
          <w:insideV w:val="single" w:sz="8" w:space="0" w:color="7CCA6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shd w:val="clear" w:color="auto" w:fill="DEF2D8" w:themeFill="accent5" w:themeFillTint="3F"/>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insideV w:val="single" w:sz="8" w:space="0" w:color="7CCA62" w:themeColor="accent5"/>
        </w:tcBorders>
        <w:shd w:val="clear" w:color="auto" w:fill="DEF2D8" w:themeFill="accent5" w:themeFillTint="3F"/>
      </w:tcPr>
    </w:tblStylePr>
    <w:tblStylePr w:type="band2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insideV w:val="single" w:sz="8" w:space="0" w:color="7CCA62" w:themeColor="accent5"/>
        </w:tcBorders>
      </w:tcPr>
    </w:tblStylePr>
  </w:style>
  <w:style w:type="paragraph" w:customStyle="1" w:styleId="DGHeading1">
    <w:name w:val="DG_Heading 1"/>
    <w:basedOn w:val="Heading1"/>
    <w:link w:val="DGHeading1Char"/>
    <w:qFormat/>
    <w:rsid w:val="00F01865"/>
    <w:pPr>
      <w:keepNext/>
      <w:widowControl/>
      <w:numPr>
        <w:numId w:val="0"/>
      </w:numPr>
      <w:tabs>
        <w:tab w:val="left" w:pos="360"/>
        <w:tab w:val="num" w:pos="720"/>
      </w:tabs>
      <w:spacing w:before="60" w:after="60"/>
      <w:ind w:left="720" w:hanging="720"/>
    </w:pPr>
    <w:rPr>
      <w:b w:val="0"/>
      <w:lang w:val="en-GB"/>
    </w:rPr>
  </w:style>
  <w:style w:type="character" w:customStyle="1" w:styleId="DGHeading1Char">
    <w:name w:val="DG_Heading 1 Char"/>
    <w:basedOn w:val="Heading1Char"/>
    <w:link w:val="DGHeading1"/>
    <w:rsid w:val="00F01865"/>
    <w:rPr>
      <w:rFonts w:ascii="BentonSansCond Bold" w:eastAsia="Times New Roman" w:hAnsi="BentonSansCond Bold" w:cstheme="minorHAnsi"/>
      <w:b/>
      <w:color w:val="002663"/>
      <w:sz w:val="36"/>
      <w:szCs w:val="24"/>
      <w:lang w:val="en-GB" w:eastAsia="zh-CN"/>
    </w:rPr>
  </w:style>
  <w:style w:type="character" w:customStyle="1" w:styleId="Style9">
    <w:name w:val="Style9"/>
    <w:basedOn w:val="BodyTextChar"/>
    <w:qFormat/>
    <w:rsid w:val="00F01865"/>
    <w:rPr>
      <w:rFonts w:ascii="Times New Roman" w:eastAsia="Times New Roman" w:hAnsi="Times New Roman" w:cs="Times New Roman"/>
      <w:color w:val="FF0000"/>
      <w:sz w:val="18"/>
      <w:szCs w:val="20"/>
      <w:lang w:val="en-US" w:eastAsia="en-US" w:bidi="ar-SA"/>
    </w:rPr>
  </w:style>
  <w:style w:type="paragraph" w:customStyle="1" w:styleId="xl82">
    <w:name w:val="xl82"/>
    <w:basedOn w:val="Normal"/>
    <w:rsid w:val="00F01865"/>
    <w:pPr>
      <w:pBdr>
        <w:top w:val="single" w:sz="4" w:space="0" w:color="auto"/>
        <w:bottom w:val="single" w:sz="4" w:space="0" w:color="auto"/>
        <w:right w:val="single" w:sz="4" w:space="0" w:color="auto"/>
      </w:pBdr>
      <w:spacing w:before="100" w:beforeAutospacing="1" w:after="100" w:afterAutospacing="1"/>
      <w:textAlignment w:val="center"/>
    </w:pPr>
    <w:rPr>
      <w:color w:val="000000"/>
      <w:sz w:val="16"/>
      <w:szCs w:val="16"/>
    </w:rPr>
  </w:style>
  <w:style w:type="paragraph" w:customStyle="1" w:styleId="xl83">
    <w:name w:val="xl83"/>
    <w:basedOn w:val="Normal"/>
    <w:rsid w:val="00F01865"/>
    <w:pPr>
      <w:pBdr>
        <w:top w:val="single" w:sz="4" w:space="0" w:color="auto"/>
        <w:bottom w:val="single" w:sz="4" w:space="0" w:color="auto"/>
        <w:right w:val="single" w:sz="4" w:space="0" w:color="auto"/>
      </w:pBdr>
      <w:spacing w:before="100" w:beforeAutospacing="1" w:after="100" w:afterAutospacing="1"/>
      <w:textAlignment w:val="center"/>
    </w:pPr>
    <w:rPr>
      <w:color w:val="000000"/>
      <w:sz w:val="16"/>
      <w:szCs w:val="16"/>
    </w:rPr>
  </w:style>
  <w:style w:type="paragraph" w:customStyle="1" w:styleId="xl84">
    <w:name w:val="xl84"/>
    <w:basedOn w:val="Normal"/>
    <w:rsid w:val="00F01865"/>
    <w:pPr>
      <w:pBdr>
        <w:top w:val="single" w:sz="4" w:space="0" w:color="auto"/>
        <w:bottom w:val="single" w:sz="4" w:space="0" w:color="auto"/>
        <w:right w:val="single" w:sz="4" w:space="0" w:color="auto"/>
      </w:pBdr>
      <w:spacing w:before="100" w:beforeAutospacing="1" w:after="100" w:afterAutospacing="1"/>
      <w:jc w:val="center"/>
      <w:textAlignment w:val="center"/>
    </w:pPr>
    <w:rPr>
      <w:color w:val="000000"/>
      <w:sz w:val="16"/>
      <w:szCs w:val="16"/>
    </w:rPr>
  </w:style>
  <w:style w:type="paragraph" w:customStyle="1" w:styleId="xl85">
    <w:name w:val="xl85"/>
    <w:basedOn w:val="Normal"/>
    <w:rsid w:val="00F01865"/>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color w:val="000000"/>
      <w:sz w:val="16"/>
      <w:szCs w:val="16"/>
    </w:rPr>
  </w:style>
  <w:style w:type="paragraph" w:customStyle="1" w:styleId="xl86">
    <w:name w:val="xl86"/>
    <w:basedOn w:val="Normal"/>
    <w:rsid w:val="00F01865"/>
    <w:pPr>
      <w:pBdr>
        <w:top w:val="single" w:sz="4" w:space="0" w:color="auto"/>
        <w:bottom w:val="single" w:sz="4" w:space="0" w:color="auto"/>
      </w:pBdr>
      <w:spacing w:before="100" w:beforeAutospacing="1" w:after="100" w:afterAutospacing="1"/>
      <w:jc w:val="center"/>
      <w:textAlignment w:val="center"/>
    </w:pPr>
    <w:rPr>
      <w:color w:val="000000"/>
      <w:sz w:val="16"/>
      <w:szCs w:val="16"/>
    </w:rPr>
  </w:style>
  <w:style w:type="paragraph" w:customStyle="1" w:styleId="xl87">
    <w:name w:val="xl87"/>
    <w:basedOn w:val="Normal"/>
    <w:rsid w:val="00F01865"/>
    <w:pPr>
      <w:pBdr>
        <w:top w:val="single" w:sz="4" w:space="0" w:color="auto"/>
        <w:bottom w:val="single" w:sz="4" w:space="0" w:color="auto"/>
        <w:right w:val="single" w:sz="4" w:space="0" w:color="auto"/>
      </w:pBdr>
      <w:shd w:val="clear" w:color="000000" w:fill="FFFF00"/>
      <w:spacing w:before="100" w:beforeAutospacing="1" w:after="100" w:afterAutospacing="1"/>
      <w:textAlignment w:val="center"/>
    </w:pPr>
    <w:rPr>
      <w:color w:val="000000"/>
      <w:sz w:val="16"/>
      <w:szCs w:val="16"/>
    </w:rPr>
  </w:style>
  <w:style w:type="paragraph" w:customStyle="1" w:styleId="xl88">
    <w:name w:val="xl88"/>
    <w:basedOn w:val="Normal"/>
    <w:rsid w:val="00F01865"/>
    <w:pPr>
      <w:pBdr>
        <w:top w:val="single" w:sz="4" w:space="0" w:color="auto"/>
        <w:bottom w:val="single" w:sz="4" w:space="0" w:color="auto"/>
        <w:right w:val="single" w:sz="4" w:space="0" w:color="auto"/>
      </w:pBdr>
      <w:shd w:val="clear" w:color="000000" w:fill="FFFF00"/>
      <w:spacing w:before="100" w:beforeAutospacing="1" w:after="100" w:afterAutospacing="1"/>
      <w:textAlignment w:val="center"/>
    </w:pPr>
    <w:rPr>
      <w:color w:val="000000"/>
      <w:sz w:val="16"/>
      <w:szCs w:val="16"/>
    </w:rPr>
  </w:style>
  <w:style w:type="paragraph" w:customStyle="1" w:styleId="xl89">
    <w:name w:val="xl89"/>
    <w:basedOn w:val="Normal"/>
    <w:rsid w:val="00F01865"/>
    <w:pPr>
      <w:pBdr>
        <w:top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color w:val="000000"/>
      <w:sz w:val="16"/>
      <w:szCs w:val="16"/>
    </w:rPr>
  </w:style>
  <w:style w:type="paragraph" w:customStyle="1" w:styleId="xl90">
    <w:name w:val="xl90"/>
    <w:basedOn w:val="Normal"/>
    <w:rsid w:val="00F0186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textAlignment w:val="center"/>
    </w:pPr>
    <w:rPr>
      <w:color w:val="000000"/>
      <w:sz w:val="16"/>
      <w:szCs w:val="16"/>
    </w:rPr>
  </w:style>
  <w:style w:type="paragraph" w:customStyle="1" w:styleId="xl91">
    <w:name w:val="xl91"/>
    <w:basedOn w:val="Normal"/>
    <w:rsid w:val="00F01865"/>
    <w:pPr>
      <w:pBdr>
        <w:top w:val="single" w:sz="4" w:space="0" w:color="auto"/>
        <w:bottom w:val="single" w:sz="4" w:space="0" w:color="auto"/>
      </w:pBdr>
      <w:shd w:val="clear" w:color="000000" w:fill="FFFF00"/>
      <w:spacing w:before="100" w:beforeAutospacing="1" w:after="100" w:afterAutospacing="1"/>
      <w:jc w:val="center"/>
      <w:textAlignment w:val="center"/>
    </w:pPr>
    <w:rPr>
      <w:color w:val="000000"/>
      <w:sz w:val="16"/>
      <w:szCs w:val="16"/>
    </w:rPr>
  </w:style>
  <w:style w:type="table" w:styleId="LightShading-Accent4">
    <w:name w:val="Light Shading Accent 4"/>
    <w:basedOn w:val="TableNormal"/>
    <w:uiPriority w:val="60"/>
    <w:rsid w:val="00F01865"/>
    <w:rPr>
      <w:rFonts w:asciiTheme="minorHAnsi" w:eastAsiaTheme="minorHAnsi" w:hAnsiTheme="minorHAnsi" w:cstheme="minorBidi"/>
      <w:color w:val="0C9A73" w:themeColor="accent4" w:themeShade="BF"/>
      <w:sz w:val="22"/>
      <w:szCs w:val="22"/>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paragraph" w:customStyle="1" w:styleId="TableParagraph">
    <w:name w:val="Table Paragraph"/>
    <w:basedOn w:val="Normal"/>
    <w:uiPriority w:val="1"/>
    <w:qFormat/>
    <w:rsid w:val="00F01865"/>
    <w:pPr>
      <w:widowControl w:val="0"/>
    </w:pPr>
    <w:rPr>
      <w:rFonts w:ascii="Calibri" w:eastAsia="Calibri" w:hAnsi="Calibri"/>
      <w:szCs w:val="22"/>
    </w:rPr>
  </w:style>
  <w:style w:type="table" w:customStyle="1" w:styleId="LightGrid-Accent11">
    <w:name w:val="Light Grid - Accent 11"/>
    <w:basedOn w:val="TableNormal"/>
    <w:uiPriority w:val="62"/>
    <w:rsid w:val="00F01865"/>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SimSu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SimSu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List11">
    <w:name w:val="Medium List 11"/>
    <w:basedOn w:val="TableNormal"/>
    <w:uiPriority w:val="65"/>
    <w:rsid w:val="00F01865"/>
    <w:rPr>
      <w:color w:val="000000"/>
    </w:rPr>
    <w:tblPr>
      <w:tblStyleRowBandSize w:val="1"/>
      <w:tblStyleColBandSize w:val="1"/>
      <w:tblBorders>
        <w:top w:val="single" w:sz="8" w:space="0" w:color="000000"/>
        <w:bottom w:val="single" w:sz="8" w:space="0" w:color="000000"/>
      </w:tblBorders>
    </w:tblPr>
    <w:tblStylePr w:type="firstRow">
      <w:rPr>
        <w:rFonts w:ascii="Cambria" w:eastAsia="SimSu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2">
    <w:name w:val="Medium List 12"/>
    <w:basedOn w:val="TableNormal"/>
    <w:uiPriority w:val="65"/>
    <w:rsid w:val="00F01865"/>
    <w:rPr>
      <w:rFonts w:eastAsia="SimSun"/>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4617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th">
    <w:name w:val="math"/>
    <w:basedOn w:val="DefaultParagraphFont"/>
    <w:rsid w:val="00F01865"/>
  </w:style>
  <w:style w:type="character" w:customStyle="1" w:styleId="mi">
    <w:name w:val="mi"/>
    <w:basedOn w:val="DefaultParagraphFont"/>
    <w:rsid w:val="00F01865"/>
  </w:style>
  <w:style w:type="character" w:customStyle="1" w:styleId="msubsup">
    <w:name w:val="msubsup"/>
    <w:basedOn w:val="DefaultParagraphFont"/>
    <w:rsid w:val="00F01865"/>
  </w:style>
  <w:style w:type="character" w:customStyle="1" w:styleId="mo">
    <w:name w:val="mo"/>
    <w:basedOn w:val="DefaultParagraphFont"/>
    <w:rsid w:val="00F01865"/>
  </w:style>
  <w:style w:type="character" w:customStyle="1" w:styleId="mn">
    <w:name w:val="mn"/>
    <w:basedOn w:val="DefaultParagraphFont"/>
    <w:rsid w:val="00F01865"/>
  </w:style>
  <w:style w:type="character" w:customStyle="1" w:styleId="mfrac">
    <w:name w:val="mfrac"/>
    <w:basedOn w:val="DefaultParagraphFont"/>
    <w:rsid w:val="00F01865"/>
  </w:style>
  <w:style w:type="paragraph" w:customStyle="1" w:styleId="firstlvlhead">
    <w:name w:val="firstlvlhead"/>
    <w:basedOn w:val="Normal"/>
    <w:rsid w:val="008B3A8B"/>
    <w:pPr>
      <w:spacing w:before="100" w:beforeAutospacing="1" w:after="100" w:afterAutospacing="1"/>
    </w:pPr>
  </w:style>
  <w:style w:type="paragraph" w:customStyle="1" w:styleId="secdlvlhead">
    <w:name w:val="secdlvlhead"/>
    <w:basedOn w:val="Normal"/>
    <w:rsid w:val="008B3A8B"/>
    <w:pPr>
      <w:spacing w:before="100" w:beforeAutospacing="1" w:after="100" w:afterAutospacing="1"/>
    </w:pPr>
  </w:style>
  <w:style w:type="table" w:customStyle="1" w:styleId="Custom">
    <w:name w:val="Custom"/>
    <w:basedOn w:val="TableNormal"/>
    <w:rsid w:val="002216CC"/>
    <w:rPr>
      <w:rFonts w:asciiTheme="minorHAnsi" w:eastAsiaTheme="minorEastAsia" w:hAnsiTheme="minorHAnsi" w:cstheme="minorBidi"/>
      <w:lang w:val="en-GB" w:eastAsia="zh-CN"/>
    </w:rPr>
    <w:tblPr>
      <w:tblStyleRowBandSize w:val="1"/>
      <w:tblStyleColBandSize w:val="1"/>
    </w:tblPr>
    <w:tblStylePr w:type="firstRow">
      <w:rPr>
        <w:rFonts w:asciiTheme="minorHAnsi" w:eastAsiaTheme="minorEastAsia" w:hAnsiTheme="minorHAnsi" w:cstheme="majorBidi"/>
        <w:b w:val="0"/>
        <w:sz w:val="18"/>
        <w:szCs w:val="18"/>
      </w:rPr>
      <w:tblPr/>
      <w:tcPr>
        <w:tcBorders>
          <w:top w:val="single" w:sz="4" w:space="0" w:color="auto"/>
          <w:left w:val="nil"/>
          <w:bottom w:val="single" w:sz="4" w:space="0" w:color="auto"/>
          <w:right w:val="nil"/>
          <w:insideH w:val="nil"/>
          <w:insideV w:val="nil"/>
          <w:tl2br w:val="nil"/>
          <w:tr2bl w:val="nil"/>
        </w:tcBorders>
      </w:tcPr>
    </w:tblStylePr>
    <w:tblStylePr w:type="band2Vert">
      <w:rPr>
        <w:color w:val="F4F9FE"/>
      </w:rPr>
    </w:tblStylePr>
    <w:tblStylePr w:type="band1Horz">
      <w:tblPr/>
      <w:tcPr>
        <w:tcBorders>
          <w:top w:val="single" w:sz="4" w:space="0" w:color="auto"/>
          <w:left w:val="nil"/>
          <w:bottom w:val="single" w:sz="4" w:space="0" w:color="auto"/>
          <w:right w:val="nil"/>
          <w:insideH w:val="nil"/>
          <w:insideV w:val="nil"/>
          <w:tl2br w:val="nil"/>
          <w:tr2bl w:val="nil"/>
        </w:tcBorders>
      </w:tcPr>
    </w:tblStylePr>
    <w:tblStylePr w:type="band2Horz">
      <w:tblPr/>
      <w:tcPr>
        <w:tcBorders>
          <w:top w:val="single" w:sz="4" w:space="0" w:color="auto"/>
          <w:left w:val="nil"/>
          <w:bottom w:val="single" w:sz="4" w:space="0" w:color="auto"/>
          <w:right w:val="nil"/>
          <w:insideH w:val="nil"/>
          <w:insideV w:val="nil"/>
          <w:tl2br w:val="nil"/>
          <w:tr2bl w:val="nil"/>
        </w:tcBorders>
      </w:tcPr>
    </w:tblStylePr>
  </w:style>
  <w:style w:type="character" w:customStyle="1" w:styleId="st">
    <w:name w:val="st"/>
    <w:basedOn w:val="DefaultParagraphFont"/>
    <w:rsid w:val="00905041"/>
  </w:style>
  <w:style w:type="paragraph" w:customStyle="1" w:styleId="NormalHelv">
    <w:name w:val="Normal + Helv"/>
    <w:aliases w:val="10 pt,Black,Underline"/>
    <w:basedOn w:val="Heading2"/>
    <w:link w:val="NormalHelvChar"/>
    <w:uiPriority w:val="99"/>
    <w:rsid w:val="004E2C90"/>
    <w:pPr>
      <w:numPr>
        <w:numId w:val="0"/>
      </w:numPr>
      <w:tabs>
        <w:tab w:val="clear" w:pos="562"/>
        <w:tab w:val="num" w:pos="1080"/>
      </w:tabs>
      <w:spacing w:after="60"/>
    </w:pPr>
    <w:rPr>
      <w:rFonts w:ascii="Helv" w:eastAsia="Times New Roman" w:hAnsi="Helv" w:cs="Arial"/>
      <w:b w:val="0"/>
      <w:color w:val="auto"/>
      <w:sz w:val="20"/>
      <w:szCs w:val="28"/>
      <w:u w:val="single"/>
      <w:lang w:eastAsia="en-US"/>
    </w:rPr>
  </w:style>
  <w:style w:type="paragraph" w:customStyle="1" w:styleId="CorporatePdmodelpredictsthelikelihoodofdefaultincludingcommercialbankruptcy">
    <w:name w:val="Corporate P(d) model predicts the likelihood of default including commercial bankruptcy"/>
    <w:aliases w:val="Total Program Cancellation (TPC) or Suspension (TPS) over the next 12 months"/>
    <w:basedOn w:val="Normal"/>
    <w:uiPriority w:val="99"/>
    <w:rsid w:val="004E2C90"/>
    <w:pPr>
      <w:ind w:left="360"/>
    </w:pPr>
    <w:rPr>
      <w:rFonts w:ascii="Arial" w:hAnsi="Arial" w:cs="Arial"/>
      <w:bCs/>
      <w:iCs/>
      <w:sz w:val="24"/>
    </w:rPr>
  </w:style>
  <w:style w:type="character" w:customStyle="1" w:styleId="NormalHelvChar">
    <w:name w:val="Normal + Helv Char"/>
    <w:aliases w:val="10 pt Char,Black Char,Underline Char"/>
    <w:basedOn w:val="DefaultParagraphFont"/>
    <w:link w:val="NormalHelv"/>
    <w:uiPriority w:val="99"/>
    <w:locked/>
    <w:rsid w:val="004E2C90"/>
    <w:rPr>
      <w:rFonts w:ascii="Helv" w:eastAsia="Times New Roman" w:hAnsi="Helv" w:cs="Arial"/>
      <w:szCs w:val="28"/>
      <w:u w:val="single"/>
    </w:rPr>
  </w:style>
  <w:style w:type="paragraph" w:customStyle="1" w:styleId="StyleNormalHelv10ptBlackUnderlineBlack">
    <w:name w:val="Style Normal + Helv10 ptBlackUnderline + Black"/>
    <w:basedOn w:val="NormalHelv"/>
    <w:link w:val="StyleNormalHelv10ptBlackUnderlineBlackChar"/>
    <w:uiPriority w:val="99"/>
    <w:rsid w:val="004E2C90"/>
    <w:pPr>
      <w:numPr>
        <w:ilvl w:val="0"/>
      </w:numPr>
      <w:tabs>
        <w:tab w:val="num" w:pos="1080"/>
      </w:tabs>
    </w:pPr>
    <w:rPr>
      <w:color w:val="000000"/>
      <w:u w:val="none"/>
    </w:rPr>
  </w:style>
  <w:style w:type="character" w:customStyle="1" w:styleId="StyleNormalHelv10ptBlackUnderlineBlackChar">
    <w:name w:val="Style Normal + Helv10 ptBlackUnderline + Black Char"/>
    <w:basedOn w:val="NormalHelvChar"/>
    <w:link w:val="StyleNormalHelv10ptBlackUnderlineBlack"/>
    <w:uiPriority w:val="99"/>
    <w:locked/>
    <w:rsid w:val="004E2C90"/>
    <w:rPr>
      <w:rFonts w:ascii="Helv" w:eastAsia="Times New Roman" w:hAnsi="Helv" w:cs="Arial"/>
      <w:color w:val="000000"/>
      <w:szCs w:val="28"/>
      <w:u w:val="single"/>
    </w:rPr>
  </w:style>
  <w:style w:type="numbering" w:styleId="111111">
    <w:name w:val="Outline List 2"/>
    <w:basedOn w:val="NoList"/>
    <w:uiPriority w:val="99"/>
    <w:semiHidden/>
    <w:unhideWhenUsed/>
    <w:rsid w:val="004E2C90"/>
    <w:pPr>
      <w:numPr>
        <w:numId w:val="39"/>
      </w:numPr>
    </w:pPr>
  </w:style>
  <w:style w:type="paragraph" w:customStyle="1" w:styleId="xl92">
    <w:name w:val="xl92"/>
    <w:basedOn w:val="Normal"/>
    <w:rsid w:val="004E2C90"/>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Cs w:val="20"/>
    </w:rPr>
  </w:style>
  <w:style w:type="paragraph" w:customStyle="1" w:styleId="xl93">
    <w:name w:val="xl93"/>
    <w:basedOn w:val="Normal"/>
    <w:rsid w:val="004E2C90"/>
    <w:pPr>
      <w:pBdr>
        <w:left w:val="single" w:sz="4" w:space="0" w:color="auto"/>
        <w:bottom w:val="single" w:sz="4" w:space="0" w:color="auto"/>
        <w:right w:val="single" w:sz="4" w:space="0" w:color="auto"/>
      </w:pBdr>
      <w:spacing w:before="100" w:beforeAutospacing="1" w:after="100" w:afterAutospacing="1"/>
    </w:pPr>
    <w:rPr>
      <w:rFonts w:ascii="Times New Roman" w:hAnsi="Times New Roman"/>
      <w:szCs w:val="20"/>
    </w:rPr>
  </w:style>
  <w:style w:type="paragraph" w:customStyle="1" w:styleId="xl94">
    <w:name w:val="xl94"/>
    <w:basedOn w:val="Normal"/>
    <w:rsid w:val="004E2C90"/>
    <w:pPr>
      <w:pBdr>
        <w:left w:val="single" w:sz="4" w:space="0" w:color="auto"/>
        <w:bottom w:val="single" w:sz="4" w:space="0" w:color="auto"/>
        <w:right w:val="single" w:sz="4" w:space="0" w:color="auto"/>
      </w:pBdr>
      <w:spacing w:before="100" w:beforeAutospacing="1" w:after="100" w:afterAutospacing="1"/>
    </w:pPr>
    <w:rPr>
      <w:rFonts w:ascii="Times New Roman" w:hAnsi="Times New Roman"/>
      <w:szCs w:val="20"/>
    </w:rPr>
  </w:style>
  <w:style w:type="paragraph" w:customStyle="1" w:styleId="xl95">
    <w:name w:val="xl95"/>
    <w:basedOn w:val="Normal"/>
    <w:rsid w:val="004E2C9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Cs w:val="20"/>
    </w:rPr>
  </w:style>
  <w:style w:type="paragraph" w:customStyle="1" w:styleId="xl96">
    <w:name w:val="xl96"/>
    <w:basedOn w:val="Normal"/>
    <w:rsid w:val="004E2C90"/>
    <w:pPr>
      <w:pBdr>
        <w:top w:val="single" w:sz="4" w:space="0" w:color="auto"/>
        <w:left w:val="single" w:sz="4" w:space="0" w:color="auto"/>
        <w:bottom w:val="single" w:sz="4" w:space="0" w:color="auto"/>
        <w:right w:val="single" w:sz="4" w:space="0" w:color="auto"/>
      </w:pBdr>
      <w:shd w:val="clear" w:color="000000" w:fill="DBEEF3"/>
      <w:spacing w:before="100" w:beforeAutospacing="1" w:after="100" w:afterAutospacing="1"/>
      <w:jc w:val="center"/>
      <w:textAlignment w:val="center"/>
    </w:pPr>
    <w:rPr>
      <w:rFonts w:ascii="Times New Roman" w:hAnsi="Times New Roman"/>
      <w:b/>
      <w:bCs/>
      <w:sz w:val="24"/>
    </w:rPr>
  </w:style>
  <w:style w:type="paragraph" w:customStyle="1" w:styleId="xl97">
    <w:name w:val="xl97"/>
    <w:basedOn w:val="Normal"/>
    <w:rsid w:val="004E2C90"/>
    <w:pPr>
      <w:pBdr>
        <w:top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 w:val="24"/>
    </w:rPr>
  </w:style>
  <w:style w:type="paragraph" w:customStyle="1" w:styleId="xl98">
    <w:name w:val="xl98"/>
    <w:basedOn w:val="Normal"/>
    <w:rsid w:val="004E2C90"/>
    <w:pPr>
      <w:pBdr>
        <w:top w:val="single" w:sz="8" w:space="0" w:color="auto"/>
        <w:left w:val="single" w:sz="4" w:space="0" w:color="auto"/>
        <w:bottom w:val="single" w:sz="4" w:space="0" w:color="auto"/>
        <w:right w:val="single" w:sz="4" w:space="0" w:color="auto"/>
      </w:pBdr>
      <w:shd w:val="clear" w:color="000000" w:fill="FAC090"/>
      <w:spacing w:before="100" w:beforeAutospacing="1" w:after="100" w:afterAutospacing="1"/>
      <w:jc w:val="center"/>
      <w:textAlignment w:val="center"/>
    </w:pPr>
    <w:rPr>
      <w:rFonts w:ascii="Wingdings" w:hAnsi="Wingdings"/>
      <w:szCs w:val="20"/>
    </w:rPr>
  </w:style>
  <w:style w:type="paragraph" w:customStyle="1" w:styleId="xl99">
    <w:name w:val="xl99"/>
    <w:basedOn w:val="Normal"/>
    <w:rsid w:val="004E2C90"/>
    <w:pPr>
      <w:pBdr>
        <w:top w:val="single" w:sz="8"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Cs w:val="20"/>
    </w:rPr>
  </w:style>
  <w:style w:type="paragraph" w:customStyle="1" w:styleId="xl100">
    <w:name w:val="xl100"/>
    <w:basedOn w:val="Normal"/>
    <w:rsid w:val="004E2C90"/>
    <w:pPr>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Wingdings" w:hAnsi="Wingdings"/>
      <w:szCs w:val="20"/>
    </w:rPr>
  </w:style>
  <w:style w:type="paragraph" w:customStyle="1" w:styleId="xl101">
    <w:name w:val="xl101"/>
    <w:basedOn w:val="Normal"/>
    <w:rsid w:val="004E2C90"/>
    <w:pPr>
      <w:pBdr>
        <w:top w:val="single" w:sz="8" w:space="0" w:color="auto"/>
        <w:left w:val="single" w:sz="4" w:space="0" w:color="auto"/>
        <w:bottom w:val="single" w:sz="4" w:space="0" w:color="auto"/>
        <w:right w:val="single" w:sz="8" w:space="0" w:color="auto"/>
      </w:pBdr>
      <w:spacing w:before="100" w:beforeAutospacing="1" w:after="100" w:afterAutospacing="1"/>
      <w:textAlignment w:val="center"/>
    </w:pPr>
    <w:rPr>
      <w:rFonts w:ascii="Times New Roman" w:hAnsi="Times New Roman"/>
      <w:szCs w:val="20"/>
    </w:rPr>
  </w:style>
  <w:style w:type="paragraph" w:customStyle="1" w:styleId="xl102">
    <w:name w:val="xl102"/>
    <w:basedOn w:val="Normal"/>
    <w:rsid w:val="004E2C90"/>
    <w:pPr>
      <w:pBdr>
        <w:left w:val="single" w:sz="8" w:space="0" w:color="auto"/>
        <w:right w:val="single" w:sz="4" w:space="0" w:color="auto"/>
      </w:pBdr>
      <w:shd w:val="clear" w:color="000000" w:fill="DBEEF3"/>
      <w:spacing w:before="100" w:beforeAutospacing="1" w:after="100" w:afterAutospacing="1"/>
      <w:jc w:val="center"/>
      <w:textAlignment w:val="center"/>
    </w:pPr>
    <w:rPr>
      <w:rFonts w:ascii="Times New Roman" w:hAnsi="Times New Roman"/>
      <w:b/>
      <w:bCs/>
      <w:sz w:val="24"/>
    </w:rPr>
  </w:style>
  <w:style w:type="paragraph" w:customStyle="1" w:styleId="xl103">
    <w:name w:val="xl103"/>
    <w:basedOn w:val="Normal"/>
    <w:rsid w:val="004E2C90"/>
    <w:pPr>
      <w:pBdr>
        <w:top w:val="single" w:sz="4" w:space="0" w:color="auto"/>
        <w:left w:val="single" w:sz="4" w:space="0" w:color="auto"/>
        <w:bottom w:val="single" w:sz="4" w:space="0" w:color="auto"/>
        <w:right w:val="single" w:sz="8" w:space="0" w:color="auto"/>
      </w:pBdr>
      <w:spacing w:before="100" w:beforeAutospacing="1" w:after="100" w:afterAutospacing="1"/>
      <w:textAlignment w:val="center"/>
    </w:pPr>
    <w:rPr>
      <w:rFonts w:ascii="Times New Roman" w:hAnsi="Times New Roman"/>
      <w:szCs w:val="20"/>
    </w:rPr>
  </w:style>
  <w:style w:type="paragraph" w:customStyle="1" w:styleId="xl104">
    <w:name w:val="xl104"/>
    <w:basedOn w:val="Normal"/>
    <w:rsid w:val="004E2C90"/>
    <w:pPr>
      <w:pBdr>
        <w:top w:val="single" w:sz="4" w:space="0" w:color="auto"/>
        <w:left w:val="single" w:sz="4" w:space="0" w:color="auto"/>
        <w:bottom w:val="single" w:sz="4" w:space="0" w:color="auto"/>
        <w:right w:val="single" w:sz="8" w:space="0" w:color="auto"/>
      </w:pBdr>
      <w:spacing w:before="100" w:beforeAutospacing="1" w:after="100" w:afterAutospacing="1"/>
    </w:pPr>
    <w:rPr>
      <w:rFonts w:ascii="Times New Roman" w:hAnsi="Times New Roman"/>
      <w:szCs w:val="20"/>
    </w:rPr>
  </w:style>
  <w:style w:type="paragraph" w:customStyle="1" w:styleId="xl105">
    <w:name w:val="xl105"/>
    <w:basedOn w:val="Normal"/>
    <w:rsid w:val="004E2C90"/>
    <w:pPr>
      <w:pBdr>
        <w:left w:val="single" w:sz="8" w:space="0" w:color="auto"/>
        <w:bottom w:val="single" w:sz="8" w:space="0" w:color="auto"/>
        <w:right w:val="single" w:sz="4" w:space="0" w:color="auto"/>
      </w:pBdr>
      <w:shd w:val="clear" w:color="000000" w:fill="DBEEF3"/>
      <w:spacing w:before="100" w:beforeAutospacing="1" w:after="100" w:afterAutospacing="1"/>
      <w:jc w:val="center"/>
      <w:textAlignment w:val="center"/>
    </w:pPr>
    <w:rPr>
      <w:rFonts w:ascii="Times New Roman" w:hAnsi="Times New Roman"/>
      <w:b/>
      <w:bCs/>
      <w:sz w:val="24"/>
    </w:rPr>
  </w:style>
  <w:style w:type="paragraph" w:customStyle="1" w:styleId="xl106">
    <w:name w:val="xl106"/>
    <w:basedOn w:val="Normal"/>
    <w:rsid w:val="004E2C90"/>
    <w:pPr>
      <w:pBdr>
        <w:top w:val="single" w:sz="4" w:space="0" w:color="auto"/>
        <w:left w:val="single" w:sz="4" w:space="0" w:color="auto"/>
        <w:bottom w:val="single" w:sz="8" w:space="0" w:color="auto"/>
        <w:right w:val="single" w:sz="4" w:space="0" w:color="auto"/>
      </w:pBdr>
      <w:spacing w:before="100" w:beforeAutospacing="1" w:after="100" w:afterAutospacing="1"/>
    </w:pPr>
    <w:rPr>
      <w:rFonts w:ascii="Times New Roman" w:hAnsi="Times New Roman"/>
      <w:sz w:val="24"/>
    </w:rPr>
  </w:style>
  <w:style w:type="paragraph" w:customStyle="1" w:styleId="xl107">
    <w:name w:val="xl107"/>
    <w:basedOn w:val="Normal"/>
    <w:rsid w:val="004E2C90"/>
    <w:pPr>
      <w:pBdr>
        <w:top w:val="single" w:sz="4" w:space="0" w:color="auto"/>
        <w:left w:val="single" w:sz="4" w:space="0" w:color="auto"/>
        <w:bottom w:val="single" w:sz="8" w:space="0" w:color="auto"/>
        <w:right w:val="single" w:sz="4" w:space="0" w:color="auto"/>
      </w:pBdr>
      <w:spacing w:before="100" w:beforeAutospacing="1" w:after="100" w:afterAutospacing="1"/>
    </w:pPr>
    <w:rPr>
      <w:rFonts w:ascii="Times New Roman" w:hAnsi="Times New Roman"/>
      <w:szCs w:val="20"/>
    </w:rPr>
  </w:style>
  <w:style w:type="paragraph" w:customStyle="1" w:styleId="xl108">
    <w:name w:val="xl108"/>
    <w:basedOn w:val="Normal"/>
    <w:rsid w:val="004E2C90"/>
    <w:pPr>
      <w:pBdr>
        <w:top w:val="single" w:sz="4" w:space="0" w:color="auto"/>
        <w:left w:val="single" w:sz="4" w:space="0" w:color="auto"/>
        <w:bottom w:val="single" w:sz="8" w:space="0" w:color="auto"/>
        <w:right w:val="single" w:sz="4" w:space="0" w:color="auto"/>
      </w:pBdr>
      <w:shd w:val="clear" w:color="000000" w:fill="C2D69A"/>
      <w:spacing w:before="100" w:beforeAutospacing="1" w:after="100" w:afterAutospacing="1"/>
      <w:jc w:val="center"/>
      <w:textAlignment w:val="center"/>
    </w:pPr>
    <w:rPr>
      <w:rFonts w:ascii="Wingdings" w:hAnsi="Wingdings"/>
      <w:szCs w:val="20"/>
    </w:rPr>
  </w:style>
  <w:style w:type="paragraph" w:customStyle="1" w:styleId="xl109">
    <w:name w:val="xl109"/>
    <w:basedOn w:val="Normal"/>
    <w:rsid w:val="004E2C90"/>
    <w:pPr>
      <w:pBdr>
        <w:top w:val="single" w:sz="4" w:space="0" w:color="auto"/>
        <w:left w:val="single" w:sz="4" w:space="0" w:color="auto"/>
        <w:bottom w:val="single" w:sz="8" w:space="0" w:color="auto"/>
        <w:right w:val="single" w:sz="4" w:space="0" w:color="auto"/>
      </w:pBdr>
      <w:spacing w:before="100" w:beforeAutospacing="1" w:after="100" w:afterAutospacing="1"/>
      <w:textAlignment w:val="center"/>
    </w:pPr>
    <w:rPr>
      <w:rFonts w:ascii="Times New Roman" w:hAnsi="Times New Roman"/>
      <w:szCs w:val="20"/>
    </w:rPr>
  </w:style>
  <w:style w:type="paragraph" w:customStyle="1" w:styleId="xl110">
    <w:name w:val="xl110"/>
    <w:basedOn w:val="Normal"/>
    <w:rsid w:val="004E2C90"/>
    <w:pPr>
      <w:pBdr>
        <w:top w:val="single" w:sz="4" w:space="0" w:color="auto"/>
        <w:left w:val="single" w:sz="4" w:space="0" w:color="auto"/>
        <w:bottom w:val="single" w:sz="8" w:space="0" w:color="auto"/>
        <w:right w:val="single" w:sz="8" w:space="0" w:color="auto"/>
      </w:pBdr>
      <w:spacing w:before="100" w:beforeAutospacing="1" w:after="100" w:afterAutospacing="1"/>
    </w:pPr>
    <w:rPr>
      <w:rFonts w:ascii="Times New Roman" w:hAnsi="Times New Roman"/>
      <w:szCs w:val="20"/>
    </w:rPr>
  </w:style>
  <w:style w:type="paragraph" w:customStyle="1" w:styleId="xl111">
    <w:name w:val="xl111"/>
    <w:basedOn w:val="Normal"/>
    <w:rsid w:val="004E2C90"/>
    <w:pPr>
      <w:pBdr>
        <w:left w:val="single" w:sz="4" w:space="0" w:color="auto"/>
        <w:right w:val="single" w:sz="4" w:space="0" w:color="auto"/>
      </w:pBdr>
      <w:shd w:val="clear" w:color="000000" w:fill="DBEEF3"/>
      <w:spacing w:before="100" w:beforeAutospacing="1" w:after="100" w:afterAutospacing="1"/>
    </w:pPr>
    <w:rPr>
      <w:rFonts w:ascii="Times New Roman" w:hAnsi="Times New Roman"/>
      <w:b/>
      <w:bCs/>
      <w:sz w:val="24"/>
    </w:rPr>
  </w:style>
  <w:style w:type="paragraph" w:customStyle="1" w:styleId="xl112">
    <w:name w:val="xl112"/>
    <w:basedOn w:val="Normal"/>
    <w:rsid w:val="004E2C90"/>
    <w:pPr>
      <w:pBdr>
        <w:left w:val="single" w:sz="4" w:space="0" w:color="auto"/>
        <w:right w:val="single" w:sz="4" w:space="0" w:color="auto"/>
      </w:pBdr>
      <w:shd w:val="clear" w:color="000000" w:fill="DBEEF3"/>
      <w:spacing w:before="100" w:beforeAutospacing="1" w:after="100" w:afterAutospacing="1"/>
      <w:jc w:val="center"/>
    </w:pPr>
    <w:rPr>
      <w:rFonts w:ascii="Times New Roman" w:hAnsi="Times New Roman"/>
      <w:b/>
      <w:bCs/>
      <w:sz w:val="24"/>
    </w:rPr>
  </w:style>
  <w:style w:type="paragraph" w:customStyle="1" w:styleId="xl113">
    <w:name w:val="xl113"/>
    <w:basedOn w:val="Normal"/>
    <w:rsid w:val="004E2C90"/>
    <w:pPr>
      <w:pBdr>
        <w:top w:val="single" w:sz="4" w:space="0" w:color="auto"/>
        <w:left w:val="single" w:sz="4" w:space="0" w:color="auto"/>
        <w:right w:val="single" w:sz="4" w:space="0" w:color="auto"/>
      </w:pBdr>
      <w:shd w:val="clear" w:color="000000" w:fill="DBEEF3"/>
      <w:spacing w:before="100" w:beforeAutospacing="1" w:after="100" w:afterAutospacing="1"/>
      <w:jc w:val="center"/>
    </w:pPr>
    <w:rPr>
      <w:rFonts w:ascii="Times New Roman" w:hAnsi="Times New Roman"/>
      <w:b/>
      <w:bCs/>
      <w:szCs w:val="20"/>
    </w:rPr>
  </w:style>
  <w:style w:type="paragraph" w:customStyle="1" w:styleId="xl114">
    <w:name w:val="xl114"/>
    <w:basedOn w:val="Normal"/>
    <w:rsid w:val="004E2C90"/>
    <w:pPr>
      <w:pBdr>
        <w:top w:val="single" w:sz="8"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rPr>
  </w:style>
  <w:style w:type="paragraph" w:customStyle="1" w:styleId="xl115">
    <w:name w:val="xl115"/>
    <w:basedOn w:val="Normal"/>
    <w:rsid w:val="004E2C90"/>
    <w:pPr>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Wingdings" w:hAnsi="Wingdings"/>
      <w:szCs w:val="20"/>
    </w:rPr>
  </w:style>
  <w:style w:type="paragraph" w:customStyle="1" w:styleId="xl116">
    <w:name w:val="xl116"/>
    <w:basedOn w:val="Normal"/>
    <w:rsid w:val="004E2C90"/>
    <w:pPr>
      <w:pBdr>
        <w:top w:val="single" w:sz="8" w:space="0" w:color="auto"/>
        <w:left w:val="single" w:sz="4" w:space="0" w:color="auto"/>
        <w:bottom w:val="single" w:sz="4" w:space="0" w:color="auto"/>
        <w:right w:val="single" w:sz="4" w:space="0" w:color="auto"/>
      </w:pBdr>
      <w:shd w:val="clear" w:color="000000" w:fill="FAC090"/>
      <w:spacing w:before="100" w:beforeAutospacing="1" w:after="100" w:afterAutospacing="1"/>
      <w:jc w:val="center"/>
    </w:pPr>
    <w:rPr>
      <w:rFonts w:ascii="Wingdings" w:hAnsi="Wingdings"/>
      <w:szCs w:val="20"/>
    </w:rPr>
  </w:style>
  <w:style w:type="paragraph" w:customStyle="1" w:styleId="xl117">
    <w:name w:val="xl117"/>
    <w:basedOn w:val="Normal"/>
    <w:rsid w:val="004E2C90"/>
    <w:pPr>
      <w:pBdr>
        <w:top w:val="single" w:sz="8" w:space="0" w:color="auto"/>
        <w:left w:val="single" w:sz="4" w:space="0" w:color="auto"/>
        <w:bottom w:val="single" w:sz="4" w:space="0" w:color="auto"/>
        <w:right w:val="single" w:sz="8" w:space="0" w:color="auto"/>
      </w:pBdr>
      <w:shd w:val="clear" w:color="000000" w:fill="FAC090"/>
      <w:spacing w:before="100" w:beforeAutospacing="1" w:after="100" w:afterAutospacing="1"/>
      <w:jc w:val="center"/>
    </w:pPr>
    <w:rPr>
      <w:rFonts w:ascii="Wingdings" w:hAnsi="Wingdings"/>
      <w:szCs w:val="20"/>
    </w:rPr>
  </w:style>
  <w:style w:type="paragraph" w:customStyle="1" w:styleId="xl118">
    <w:name w:val="xl118"/>
    <w:basedOn w:val="Normal"/>
    <w:rsid w:val="004E2C90"/>
    <w:pPr>
      <w:pBdr>
        <w:top w:val="single" w:sz="4" w:space="0" w:color="auto"/>
        <w:left w:val="single" w:sz="4" w:space="0" w:color="auto"/>
        <w:bottom w:val="single" w:sz="4" w:space="0" w:color="auto"/>
        <w:right w:val="single" w:sz="8" w:space="0" w:color="auto"/>
      </w:pBdr>
      <w:shd w:val="clear" w:color="000000" w:fill="FAC090"/>
      <w:spacing w:before="100" w:beforeAutospacing="1" w:after="100" w:afterAutospacing="1"/>
      <w:jc w:val="center"/>
      <w:textAlignment w:val="center"/>
    </w:pPr>
    <w:rPr>
      <w:rFonts w:ascii="Wingdings" w:hAnsi="Wingdings"/>
      <w:szCs w:val="20"/>
    </w:rPr>
  </w:style>
  <w:style w:type="paragraph" w:customStyle="1" w:styleId="xl119">
    <w:name w:val="xl119"/>
    <w:basedOn w:val="Normal"/>
    <w:rsid w:val="004E2C90"/>
    <w:pPr>
      <w:pBdr>
        <w:top w:val="single" w:sz="4" w:space="0" w:color="auto"/>
        <w:left w:val="single" w:sz="4" w:space="0" w:color="auto"/>
        <w:bottom w:val="single" w:sz="4" w:space="0" w:color="auto"/>
        <w:right w:val="single" w:sz="8" w:space="0" w:color="auto"/>
      </w:pBdr>
      <w:shd w:val="clear" w:color="000000" w:fill="FAC090"/>
      <w:spacing w:before="100" w:beforeAutospacing="1" w:after="100" w:afterAutospacing="1"/>
      <w:jc w:val="center"/>
    </w:pPr>
    <w:rPr>
      <w:rFonts w:ascii="Wingdings" w:hAnsi="Wingdings"/>
      <w:szCs w:val="20"/>
    </w:rPr>
  </w:style>
  <w:style w:type="paragraph" w:customStyle="1" w:styleId="xl120">
    <w:name w:val="xl120"/>
    <w:basedOn w:val="Normal"/>
    <w:rsid w:val="004E2C90"/>
    <w:pPr>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Wingdings" w:hAnsi="Wingdings"/>
      <w:szCs w:val="20"/>
    </w:rPr>
  </w:style>
  <w:style w:type="paragraph" w:customStyle="1" w:styleId="xl121">
    <w:name w:val="xl121"/>
    <w:basedOn w:val="Normal"/>
    <w:rsid w:val="004E2C90"/>
    <w:pPr>
      <w:pBdr>
        <w:top w:val="single" w:sz="4" w:space="0" w:color="auto"/>
        <w:left w:val="single" w:sz="4" w:space="0" w:color="auto"/>
        <w:bottom w:val="single" w:sz="8" w:space="0" w:color="auto"/>
        <w:right w:val="single" w:sz="4" w:space="0" w:color="auto"/>
      </w:pBdr>
      <w:spacing w:before="100" w:beforeAutospacing="1" w:after="100" w:afterAutospacing="1"/>
    </w:pPr>
    <w:rPr>
      <w:rFonts w:ascii="Times New Roman" w:hAnsi="Times New Roman"/>
      <w:sz w:val="24"/>
    </w:rPr>
  </w:style>
  <w:style w:type="paragraph" w:customStyle="1" w:styleId="xl122">
    <w:name w:val="xl122"/>
    <w:basedOn w:val="Normal"/>
    <w:rsid w:val="004E2C90"/>
    <w:pPr>
      <w:pBdr>
        <w:top w:val="single" w:sz="4" w:space="0" w:color="auto"/>
        <w:left w:val="single" w:sz="4" w:space="0" w:color="auto"/>
        <w:bottom w:val="single" w:sz="8" w:space="0" w:color="auto"/>
        <w:right w:val="single" w:sz="4" w:space="0" w:color="auto"/>
      </w:pBdr>
      <w:shd w:val="clear" w:color="000000" w:fill="C2D69A"/>
      <w:spacing w:before="100" w:beforeAutospacing="1" w:after="100" w:afterAutospacing="1"/>
      <w:jc w:val="center"/>
    </w:pPr>
    <w:rPr>
      <w:rFonts w:ascii="Wingdings" w:hAnsi="Wingdings"/>
      <w:szCs w:val="20"/>
    </w:rPr>
  </w:style>
  <w:style w:type="paragraph" w:customStyle="1" w:styleId="xl123">
    <w:name w:val="xl123"/>
    <w:basedOn w:val="Normal"/>
    <w:rsid w:val="004E2C90"/>
    <w:pPr>
      <w:pBdr>
        <w:top w:val="single" w:sz="8"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 w:val="24"/>
    </w:rPr>
  </w:style>
  <w:style w:type="paragraph" w:customStyle="1" w:styleId="xl124">
    <w:name w:val="xl124"/>
    <w:basedOn w:val="Normal"/>
    <w:rsid w:val="004E2C90"/>
    <w:pPr>
      <w:pBdr>
        <w:top w:val="single" w:sz="8"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Cs w:val="20"/>
    </w:rPr>
  </w:style>
  <w:style w:type="paragraph" w:customStyle="1" w:styleId="xl125">
    <w:name w:val="xl125"/>
    <w:basedOn w:val="Normal"/>
    <w:rsid w:val="004E2C90"/>
    <w:pPr>
      <w:pBdr>
        <w:top w:val="single" w:sz="8" w:space="0" w:color="auto"/>
        <w:left w:val="single" w:sz="4" w:space="0" w:color="auto"/>
        <w:bottom w:val="single" w:sz="4" w:space="0" w:color="auto"/>
        <w:right w:val="single" w:sz="4" w:space="0" w:color="auto"/>
      </w:pBdr>
      <w:shd w:val="clear" w:color="000000" w:fill="C2D69A"/>
      <w:spacing w:before="100" w:beforeAutospacing="1" w:after="100" w:afterAutospacing="1"/>
      <w:jc w:val="center"/>
    </w:pPr>
    <w:rPr>
      <w:rFonts w:ascii="Wingdings" w:hAnsi="Wingdings"/>
      <w:szCs w:val="20"/>
    </w:rPr>
  </w:style>
  <w:style w:type="paragraph" w:customStyle="1" w:styleId="xl126">
    <w:name w:val="xl126"/>
    <w:basedOn w:val="Normal"/>
    <w:rsid w:val="004E2C90"/>
    <w:pPr>
      <w:pBdr>
        <w:top w:val="single" w:sz="8" w:space="0" w:color="auto"/>
        <w:left w:val="single" w:sz="4" w:space="0" w:color="auto"/>
        <w:bottom w:val="single" w:sz="4" w:space="0" w:color="auto"/>
        <w:right w:val="single" w:sz="8" w:space="0" w:color="auto"/>
      </w:pBdr>
      <w:spacing w:before="100" w:beforeAutospacing="1" w:after="100" w:afterAutospacing="1"/>
    </w:pPr>
    <w:rPr>
      <w:rFonts w:ascii="Times New Roman" w:hAnsi="Times New Roman"/>
      <w:szCs w:val="20"/>
    </w:rPr>
  </w:style>
  <w:style w:type="paragraph" w:customStyle="1" w:styleId="xl127">
    <w:name w:val="xl127"/>
    <w:basedOn w:val="Normal"/>
    <w:rsid w:val="004E2C90"/>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Wingdings" w:hAnsi="Wingdings"/>
      <w:szCs w:val="20"/>
    </w:rPr>
  </w:style>
  <w:style w:type="paragraph" w:customStyle="1" w:styleId="font5">
    <w:name w:val="font5"/>
    <w:basedOn w:val="Normal"/>
    <w:rsid w:val="004E2C90"/>
    <w:pPr>
      <w:spacing w:before="100" w:beforeAutospacing="1" w:after="100" w:afterAutospacing="1"/>
    </w:pPr>
    <w:rPr>
      <w:rFonts w:ascii="Calibri" w:hAnsi="Calibri"/>
      <w:color w:val="000000"/>
      <w:szCs w:val="20"/>
    </w:rPr>
  </w:style>
  <w:style w:type="paragraph" w:customStyle="1" w:styleId="font6">
    <w:name w:val="font6"/>
    <w:basedOn w:val="Normal"/>
    <w:rsid w:val="004E2C90"/>
    <w:pPr>
      <w:spacing w:before="100" w:beforeAutospacing="1" w:after="100" w:afterAutospacing="1"/>
    </w:pPr>
    <w:rPr>
      <w:rFonts w:ascii="Calibri" w:hAnsi="Calibri"/>
      <w:color w:val="FF0000"/>
      <w:szCs w:val="20"/>
    </w:rPr>
  </w:style>
  <w:style w:type="paragraph" w:customStyle="1" w:styleId="font7">
    <w:name w:val="font7"/>
    <w:basedOn w:val="Normal"/>
    <w:rsid w:val="004E2C90"/>
    <w:pPr>
      <w:spacing w:before="100" w:beforeAutospacing="1" w:after="100" w:afterAutospacing="1"/>
    </w:pPr>
    <w:rPr>
      <w:rFonts w:ascii="Calibri" w:hAnsi="Calibri"/>
      <w:szCs w:val="20"/>
    </w:rPr>
  </w:style>
  <w:style w:type="paragraph" w:customStyle="1" w:styleId="font8">
    <w:name w:val="font8"/>
    <w:basedOn w:val="Normal"/>
    <w:rsid w:val="004E2C90"/>
    <w:pPr>
      <w:spacing w:before="100" w:beforeAutospacing="1" w:after="100" w:afterAutospacing="1"/>
    </w:pPr>
    <w:rPr>
      <w:rFonts w:ascii="Calibri" w:hAnsi="Calibri"/>
      <w:color w:val="FF0000"/>
      <w:szCs w:val="20"/>
    </w:rPr>
  </w:style>
  <w:style w:type="paragraph" w:customStyle="1" w:styleId="xl128">
    <w:name w:val="xl128"/>
    <w:basedOn w:val="Normal"/>
    <w:rsid w:val="004E2C90"/>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color w:val="FF0000"/>
      <w:szCs w:val="20"/>
    </w:rPr>
  </w:style>
  <w:style w:type="paragraph" w:customStyle="1" w:styleId="xl129">
    <w:name w:val="xl129"/>
    <w:basedOn w:val="Normal"/>
    <w:rsid w:val="004E2C90"/>
    <w:pPr>
      <w:pBdr>
        <w:top w:val="single" w:sz="4" w:space="0" w:color="auto"/>
        <w:right w:val="single" w:sz="4" w:space="0" w:color="auto"/>
      </w:pBdr>
      <w:spacing w:before="100" w:beforeAutospacing="1" w:after="100" w:afterAutospacing="1"/>
      <w:jc w:val="center"/>
      <w:textAlignment w:val="center"/>
    </w:pPr>
    <w:rPr>
      <w:rFonts w:ascii="Times New Roman" w:hAnsi="Times New Roman"/>
      <w:szCs w:val="20"/>
    </w:rPr>
  </w:style>
  <w:style w:type="paragraph" w:customStyle="1" w:styleId="xl130">
    <w:name w:val="xl130"/>
    <w:basedOn w:val="Normal"/>
    <w:rsid w:val="004E2C90"/>
    <w:pPr>
      <w:pBdr>
        <w:right w:val="single" w:sz="4" w:space="0" w:color="auto"/>
      </w:pBdr>
      <w:spacing w:before="100" w:beforeAutospacing="1" w:after="100" w:afterAutospacing="1"/>
      <w:jc w:val="center"/>
      <w:textAlignment w:val="center"/>
    </w:pPr>
    <w:rPr>
      <w:rFonts w:ascii="Times New Roman" w:hAnsi="Times New Roman"/>
      <w:szCs w:val="20"/>
    </w:rPr>
  </w:style>
  <w:style w:type="paragraph" w:customStyle="1" w:styleId="xl131">
    <w:name w:val="xl131"/>
    <w:basedOn w:val="Normal"/>
    <w:rsid w:val="004E2C90"/>
    <w:pPr>
      <w:pBdr>
        <w:bottom w:val="single" w:sz="4" w:space="0" w:color="auto"/>
        <w:right w:val="single" w:sz="4" w:space="0" w:color="auto"/>
      </w:pBdr>
      <w:spacing w:before="100" w:beforeAutospacing="1" w:after="100" w:afterAutospacing="1"/>
      <w:jc w:val="center"/>
      <w:textAlignment w:val="center"/>
    </w:pPr>
    <w:rPr>
      <w:rFonts w:ascii="Times New Roman" w:hAnsi="Times New Roman"/>
      <w:szCs w:val="20"/>
    </w:rPr>
  </w:style>
  <w:style w:type="paragraph" w:customStyle="1" w:styleId="xl132">
    <w:name w:val="xl132"/>
    <w:basedOn w:val="Normal"/>
    <w:rsid w:val="004E2C90"/>
    <w:pPr>
      <w:pBdr>
        <w:left w:val="single" w:sz="4" w:space="0" w:color="auto"/>
        <w:right w:val="single" w:sz="4" w:space="0" w:color="auto"/>
      </w:pBdr>
      <w:spacing w:before="100" w:beforeAutospacing="1" w:after="100" w:afterAutospacing="1"/>
    </w:pPr>
    <w:rPr>
      <w:rFonts w:ascii="Times New Roman" w:hAnsi="Times New Roman"/>
      <w:sz w:val="24"/>
    </w:rPr>
  </w:style>
  <w:style w:type="paragraph" w:customStyle="1" w:styleId="xl133">
    <w:name w:val="xl133"/>
    <w:basedOn w:val="Normal"/>
    <w:rsid w:val="004E2C90"/>
    <w:pPr>
      <w:pBdr>
        <w:left w:val="single" w:sz="4" w:space="0" w:color="auto"/>
        <w:bottom w:val="single" w:sz="4" w:space="0" w:color="auto"/>
        <w:right w:val="single" w:sz="4" w:space="0" w:color="auto"/>
      </w:pBdr>
      <w:spacing w:before="100" w:beforeAutospacing="1" w:after="100" w:afterAutospacing="1"/>
    </w:pPr>
    <w:rPr>
      <w:rFonts w:ascii="Times New Roman" w:hAnsi="Times New Roman"/>
      <w:sz w:val="24"/>
    </w:rPr>
  </w:style>
  <w:style w:type="paragraph" w:customStyle="1" w:styleId="xl134">
    <w:name w:val="xl134"/>
    <w:basedOn w:val="Normal"/>
    <w:rsid w:val="004E2C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color w:val="FF0000"/>
      <w:szCs w:val="20"/>
    </w:rPr>
  </w:style>
  <w:style w:type="paragraph" w:customStyle="1" w:styleId="xl135">
    <w:name w:val="xl135"/>
    <w:basedOn w:val="Normal"/>
    <w:rsid w:val="004E2C90"/>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color w:val="FF0000"/>
      <w:szCs w:val="20"/>
    </w:rPr>
  </w:style>
  <w:style w:type="paragraph" w:customStyle="1" w:styleId="xl136">
    <w:name w:val="xl136"/>
    <w:basedOn w:val="Normal"/>
    <w:rsid w:val="004E2C90"/>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color w:val="FF0000"/>
      <w:szCs w:val="20"/>
    </w:rPr>
  </w:style>
  <w:style w:type="paragraph" w:customStyle="1" w:styleId="xl137">
    <w:name w:val="xl137"/>
    <w:basedOn w:val="Normal"/>
    <w:rsid w:val="004E2C90"/>
    <w:pPr>
      <w:pBdr>
        <w:left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color w:val="FF0000"/>
      <w:szCs w:val="20"/>
    </w:rPr>
  </w:style>
  <w:style w:type="paragraph" w:customStyle="1" w:styleId="xl138">
    <w:name w:val="xl138"/>
    <w:basedOn w:val="Normal"/>
    <w:rsid w:val="004E2C90"/>
    <w:pPr>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color w:val="FF0000"/>
      <w:szCs w:val="20"/>
    </w:rPr>
  </w:style>
  <w:style w:type="paragraph" w:customStyle="1" w:styleId="font9">
    <w:name w:val="font9"/>
    <w:basedOn w:val="Normal"/>
    <w:rsid w:val="004E2C90"/>
    <w:pPr>
      <w:spacing w:before="100" w:beforeAutospacing="1" w:after="100" w:afterAutospacing="1"/>
    </w:pPr>
    <w:rPr>
      <w:rFonts w:ascii="Calibri" w:hAnsi="Calibri"/>
      <w:color w:val="FF0000"/>
      <w:szCs w:val="20"/>
    </w:rPr>
  </w:style>
  <w:style w:type="paragraph" w:customStyle="1" w:styleId="xl139">
    <w:name w:val="xl139"/>
    <w:basedOn w:val="Normal"/>
    <w:rsid w:val="004E2C90"/>
    <w:pPr>
      <w:pBdr>
        <w:right w:val="single" w:sz="4" w:space="0" w:color="auto"/>
      </w:pBdr>
      <w:spacing w:before="100" w:beforeAutospacing="1" w:after="100" w:afterAutospacing="1"/>
      <w:jc w:val="center"/>
      <w:textAlignment w:val="center"/>
    </w:pPr>
    <w:rPr>
      <w:rFonts w:ascii="Times New Roman" w:hAnsi="Times New Roman"/>
      <w:szCs w:val="20"/>
    </w:rPr>
  </w:style>
  <w:style w:type="paragraph" w:customStyle="1" w:styleId="xl140">
    <w:name w:val="xl140"/>
    <w:basedOn w:val="Normal"/>
    <w:rsid w:val="004E2C90"/>
    <w:pPr>
      <w:pBdr>
        <w:bottom w:val="single" w:sz="4" w:space="0" w:color="auto"/>
        <w:right w:val="single" w:sz="4" w:space="0" w:color="auto"/>
      </w:pBdr>
      <w:spacing w:before="100" w:beforeAutospacing="1" w:after="100" w:afterAutospacing="1"/>
      <w:jc w:val="center"/>
      <w:textAlignment w:val="center"/>
    </w:pPr>
    <w:rPr>
      <w:rFonts w:ascii="Times New Roman" w:hAnsi="Times New Roman"/>
      <w:szCs w:val="20"/>
    </w:rPr>
  </w:style>
  <w:style w:type="paragraph" w:customStyle="1" w:styleId="xl141">
    <w:name w:val="xl141"/>
    <w:basedOn w:val="Normal"/>
    <w:rsid w:val="004E2C90"/>
    <w:pPr>
      <w:pBdr>
        <w:left w:val="single" w:sz="4" w:space="0" w:color="auto"/>
        <w:right w:val="single" w:sz="4" w:space="0" w:color="auto"/>
      </w:pBdr>
      <w:spacing w:before="100" w:beforeAutospacing="1" w:after="100" w:afterAutospacing="1"/>
    </w:pPr>
    <w:rPr>
      <w:rFonts w:ascii="Times New Roman" w:hAnsi="Times New Roman"/>
      <w:sz w:val="24"/>
    </w:rPr>
  </w:style>
  <w:style w:type="paragraph" w:customStyle="1" w:styleId="xl142">
    <w:name w:val="xl142"/>
    <w:basedOn w:val="Normal"/>
    <w:rsid w:val="004E2C90"/>
    <w:pPr>
      <w:pBdr>
        <w:left w:val="single" w:sz="4" w:space="0" w:color="auto"/>
        <w:bottom w:val="single" w:sz="4" w:space="0" w:color="auto"/>
        <w:right w:val="single" w:sz="4" w:space="0" w:color="auto"/>
      </w:pBdr>
      <w:spacing w:before="100" w:beforeAutospacing="1" w:after="100" w:afterAutospacing="1"/>
    </w:pPr>
    <w:rPr>
      <w:rFonts w:ascii="Times New Roman" w:hAnsi="Times New Roman"/>
      <w:sz w:val="24"/>
    </w:rPr>
  </w:style>
  <w:style w:type="paragraph" w:customStyle="1" w:styleId="xl143">
    <w:name w:val="xl143"/>
    <w:basedOn w:val="Normal"/>
    <w:rsid w:val="004E2C90"/>
    <w:pPr>
      <w:pBdr>
        <w:left w:val="single" w:sz="4" w:space="0" w:color="auto"/>
        <w:right w:val="single" w:sz="4" w:space="0" w:color="auto"/>
      </w:pBdr>
      <w:spacing w:before="100" w:beforeAutospacing="1" w:after="100" w:afterAutospacing="1"/>
      <w:textAlignment w:val="center"/>
    </w:pPr>
    <w:rPr>
      <w:rFonts w:ascii="Times New Roman" w:hAnsi="Times New Roman"/>
      <w:szCs w:val="20"/>
    </w:rPr>
  </w:style>
  <w:style w:type="paragraph" w:customStyle="1" w:styleId="xl144">
    <w:name w:val="xl144"/>
    <w:basedOn w:val="Normal"/>
    <w:rsid w:val="004E2C90"/>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sz w:val="24"/>
    </w:rPr>
  </w:style>
  <w:style w:type="paragraph" w:customStyle="1" w:styleId="xl145">
    <w:name w:val="xl145"/>
    <w:basedOn w:val="Normal"/>
    <w:rsid w:val="004E2C90"/>
    <w:pPr>
      <w:pBdr>
        <w:left w:val="single" w:sz="4" w:space="0" w:color="auto"/>
        <w:right w:val="single" w:sz="4" w:space="0" w:color="auto"/>
      </w:pBdr>
      <w:spacing w:before="100" w:beforeAutospacing="1" w:after="100" w:afterAutospacing="1"/>
      <w:jc w:val="center"/>
      <w:textAlignment w:val="center"/>
    </w:pPr>
    <w:rPr>
      <w:rFonts w:ascii="Times New Roman" w:hAnsi="Times New Roman"/>
      <w:sz w:val="24"/>
    </w:rPr>
  </w:style>
  <w:style w:type="paragraph" w:customStyle="1" w:styleId="xl146">
    <w:name w:val="xl146"/>
    <w:basedOn w:val="Normal"/>
    <w:rsid w:val="004E2C90"/>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 w:val="24"/>
    </w:rPr>
  </w:style>
  <w:style w:type="paragraph" w:customStyle="1" w:styleId="xl147">
    <w:name w:val="xl147"/>
    <w:basedOn w:val="Normal"/>
    <w:rsid w:val="004E2C90"/>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color w:val="FF0000"/>
      <w:sz w:val="24"/>
    </w:rPr>
  </w:style>
  <w:style w:type="paragraph" w:customStyle="1" w:styleId="xl148">
    <w:name w:val="xl148"/>
    <w:basedOn w:val="Normal"/>
    <w:rsid w:val="004E2C90"/>
    <w:pPr>
      <w:pBdr>
        <w:left w:val="single" w:sz="4" w:space="0" w:color="auto"/>
        <w:right w:val="single" w:sz="4" w:space="0" w:color="auto"/>
      </w:pBdr>
      <w:spacing w:before="100" w:beforeAutospacing="1" w:after="100" w:afterAutospacing="1"/>
      <w:jc w:val="center"/>
      <w:textAlignment w:val="center"/>
    </w:pPr>
    <w:rPr>
      <w:rFonts w:ascii="Times New Roman" w:hAnsi="Times New Roman"/>
      <w:color w:val="FF0000"/>
      <w:sz w:val="24"/>
    </w:rPr>
  </w:style>
  <w:style w:type="paragraph" w:customStyle="1" w:styleId="xl149">
    <w:name w:val="xl149"/>
    <w:basedOn w:val="Normal"/>
    <w:rsid w:val="004E2C90"/>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color w:val="FF0000"/>
      <w:sz w:val="24"/>
    </w:rPr>
  </w:style>
  <w:style w:type="paragraph" w:customStyle="1" w:styleId="xl150">
    <w:name w:val="xl150"/>
    <w:basedOn w:val="Normal"/>
    <w:rsid w:val="004E2C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sz w:val="24"/>
    </w:rPr>
  </w:style>
  <w:style w:type="paragraph" w:customStyle="1" w:styleId="xl151">
    <w:name w:val="xl151"/>
    <w:basedOn w:val="Normal"/>
    <w:rsid w:val="004E2C9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color w:val="FF0000"/>
      <w:sz w:val="24"/>
    </w:rPr>
  </w:style>
  <w:style w:type="paragraph" w:customStyle="1" w:styleId="xl152">
    <w:name w:val="xl152"/>
    <w:basedOn w:val="Normal"/>
    <w:rsid w:val="004E2C90"/>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sz w:val="24"/>
    </w:rPr>
  </w:style>
  <w:style w:type="paragraph" w:customStyle="1" w:styleId="xl153">
    <w:name w:val="xl153"/>
    <w:basedOn w:val="Normal"/>
    <w:rsid w:val="004E2C90"/>
    <w:pPr>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szCs w:val="20"/>
    </w:rPr>
  </w:style>
  <w:style w:type="paragraph" w:customStyle="1" w:styleId="xl154">
    <w:name w:val="xl154"/>
    <w:basedOn w:val="Normal"/>
    <w:rsid w:val="004E2C90"/>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szCs w:val="20"/>
    </w:rPr>
  </w:style>
  <w:style w:type="paragraph" w:customStyle="1" w:styleId="xl155">
    <w:name w:val="xl155"/>
    <w:basedOn w:val="Normal"/>
    <w:rsid w:val="004E2C90"/>
    <w:pPr>
      <w:pBdr>
        <w:left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szCs w:val="20"/>
    </w:rPr>
  </w:style>
  <w:style w:type="paragraph" w:customStyle="1" w:styleId="xl156">
    <w:name w:val="xl156"/>
    <w:basedOn w:val="Normal"/>
    <w:rsid w:val="004E2C90"/>
    <w:pPr>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New Roman" w:hAnsi="Times New Roman"/>
      <w:szCs w:val="20"/>
    </w:rPr>
  </w:style>
  <w:style w:type="paragraph" w:customStyle="1" w:styleId="xl157">
    <w:name w:val="xl157"/>
    <w:basedOn w:val="Normal"/>
    <w:rsid w:val="004E2C90"/>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rFonts w:ascii="Times New Roman" w:hAnsi="Times New Roman"/>
      <w:color w:val="FF0000"/>
      <w:szCs w:val="20"/>
    </w:rPr>
  </w:style>
  <w:style w:type="paragraph" w:customStyle="1" w:styleId="xl158">
    <w:name w:val="xl158"/>
    <w:basedOn w:val="Normal"/>
    <w:rsid w:val="004E2C90"/>
    <w:pPr>
      <w:pBdr>
        <w:left w:val="single" w:sz="4" w:space="0" w:color="auto"/>
        <w:right w:val="single" w:sz="4" w:space="0" w:color="auto"/>
      </w:pBdr>
      <w:shd w:val="clear" w:color="000000" w:fill="FFFFFF"/>
      <w:spacing w:before="100" w:beforeAutospacing="1" w:after="100" w:afterAutospacing="1"/>
      <w:textAlignment w:val="center"/>
    </w:pPr>
    <w:rPr>
      <w:rFonts w:ascii="Times New Roman" w:hAnsi="Times New Roman"/>
      <w:color w:val="FF0000"/>
      <w:szCs w:val="20"/>
    </w:rPr>
  </w:style>
  <w:style w:type="paragraph" w:customStyle="1" w:styleId="xl159">
    <w:name w:val="xl159"/>
    <w:basedOn w:val="Normal"/>
    <w:rsid w:val="004E2C90"/>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imes New Roman" w:hAnsi="Times New Roman"/>
      <w:color w:val="FF0000"/>
      <w:szCs w:val="20"/>
    </w:rPr>
  </w:style>
  <w:style w:type="paragraph" w:customStyle="1" w:styleId="xl160">
    <w:name w:val="xl160"/>
    <w:basedOn w:val="Normal"/>
    <w:rsid w:val="004E2C90"/>
    <w:pPr>
      <w:pBdr>
        <w:left w:val="single" w:sz="4" w:space="0" w:color="auto"/>
        <w:right w:val="single" w:sz="4" w:space="0" w:color="auto"/>
      </w:pBdr>
      <w:spacing w:before="100" w:beforeAutospacing="1" w:after="100" w:afterAutospacing="1"/>
    </w:pPr>
    <w:rPr>
      <w:rFonts w:ascii="Times New Roman" w:hAnsi="Times New Roman"/>
      <w:szCs w:val="20"/>
    </w:rPr>
  </w:style>
  <w:style w:type="paragraph" w:customStyle="1" w:styleId="xl161">
    <w:name w:val="xl161"/>
    <w:basedOn w:val="Normal"/>
    <w:rsid w:val="004E2C90"/>
    <w:pPr>
      <w:pBdr>
        <w:left w:val="single" w:sz="4" w:space="0" w:color="auto"/>
        <w:bottom w:val="single" w:sz="4" w:space="0" w:color="auto"/>
        <w:right w:val="single" w:sz="4" w:space="0" w:color="auto"/>
      </w:pBdr>
      <w:spacing w:before="100" w:beforeAutospacing="1" w:after="100" w:afterAutospacing="1"/>
    </w:pPr>
    <w:rPr>
      <w:rFonts w:ascii="Times New Roman" w:hAnsi="Times New Roman"/>
      <w:szCs w:val="20"/>
    </w:rPr>
  </w:style>
  <w:style w:type="paragraph" w:customStyle="1" w:styleId="xl162">
    <w:name w:val="xl162"/>
    <w:basedOn w:val="Normal"/>
    <w:rsid w:val="004E2C90"/>
    <w:pPr>
      <w:pBdr>
        <w:top w:val="single" w:sz="4" w:space="0" w:color="auto"/>
        <w:left w:val="single" w:sz="4" w:space="0" w:color="auto"/>
        <w:bottom w:val="single" w:sz="4" w:space="0" w:color="auto"/>
      </w:pBdr>
      <w:spacing w:before="100" w:beforeAutospacing="1" w:after="100" w:afterAutospacing="1"/>
      <w:textAlignment w:val="center"/>
    </w:pPr>
    <w:rPr>
      <w:rFonts w:ascii="Times New Roman" w:hAnsi="Times New Roman"/>
      <w:szCs w:val="20"/>
    </w:rPr>
  </w:style>
  <w:style w:type="paragraph" w:customStyle="1" w:styleId="xl163">
    <w:name w:val="xl163"/>
    <w:basedOn w:val="Normal"/>
    <w:rsid w:val="004E2C90"/>
    <w:pPr>
      <w:pBdr>
        <w:top w:val="single" w:sz="4" w:space="0" w:color="auto"/>
        <w:left w:val="single" w:sz="4" w:space="0" w:color="auto"/>
        <w:bottom w:val="single" w:sz="4" w:space="0" w:color="auto"/>
      </w:pBdr>
      <w:spacing w:before="100" w:beforeAutospacing="1" w:after="100" w:afterAutospacing="1"/>
      <w:textAlignment w:val="center"/>
    </w:pPr>
    <w:rPr>
      <w:rFonts w:ascii="Times New Roman" w:hAnsi="Times New Roman"/>
      <w:szCs w:val="20"/>
    </w:rPr>
  </w:style>
  <w:style w:type="paragraph" w:customStyle="1" w:styleId="xl164">
    <w:name w:val="xl164"/>
    <w:basedOn w:val="Normal"/>
    <w:rsid w:val="004E2C90"/>
    <w:pPr>
      <w:pBdr>
        <w:top w:val="single" w:sz="4" w:space="0" w:color="auto"/>
        <w:left w:val="single" w:sz="4" w:space="0" w:color="auto"/>
        <w:bottom w:val="single" w:sz="4" w:space="0" w:color="auto"/>
      </w:pBdr>
      <w:shd w:val="clear" w:color="000000" w:fill="FFFFFF"/>
      <w:spacing w:before="100" w:beforeAutospacing="1" w:after="100" w:afterAutospacing="1"/>
      <w:textAlignment w:val="center"/>
    </w:pPr>
    <w:rPr>
      <w:rFonts w:ascii="Times New Roman" w:hAnsi="Times New Roman"/>
      <w:szCs w:val="20"/>
    </w:rPr>
  </w:style>
  <w:style w:type="paragraph" w:customStyle="1" w:styleId="xl165">
    <w:name w:val="xl165"/>
    <w:basedOn w:val="Normal"/>
    <w:rsid w:val="004E2C90"/>
    <w:pPr>
      <w:pBdr>
        <w:top w:val="single" w:sz="4" w:space="0" w:color="auto"/>
        <w:left w:val="single" w:sz="4" w:space="0" w:color="auto"/>
        <w:bottom w:val="single" w:sz="4" w:space="0" w:color="auto"/>
      </w:pBdr>
      <w:shd w:val="clear" w:color="000000" w:fill="FFFFFF"/>
      <w:spacing w:before="100" w:beforeAutospacing="1" w:after="100" w:afterAutospacing="1"/>
      <w:textAlignment w:val="center"/>
    </w:pPr>
    <w:rPr>
      <w:rFonts w:ascii="Times New Roman" w:hAnsi="Times New Roman"/>
      <w:color w:val="FF0000"/>
      <w:szCs w:val="20"/>
    </w:rPr>
  </w:style>
  <w:style w:type="paragraph" w:customStyle="1" w:styleId="xl166">
    <w:name w:val="xl166"/>
    <w:basedOn w:val="Normal"/>
    <w:rsid w:val="004E2C90"/>
    <w:pPr>
      <w:pBdr>
        <w:top w:val="single" w:sz="4" w:space="0" w:color="auto"/>
        <w:left w:val="single" w:sz="4" w:space="0" w:color="auto"/>
        <w:bottom w:val="single" w:sz="4" w:space="0" w:color="auto"/>
      </w:pBdr>
      <w:spacing w:before="100" w:beforeAutospacing="1" w:after="100" w:afterAutospacing="1"/>
      <w:textAlignment w:val="center"/>
    </w:pPr>
    <w:rPr>
      <w:rFonts w:ascii="Times New Roman" w:hAnsi="Times New Roman"/>
      <w:sz w:val="18"/>
      <w:szCs w:val="18"/>
    </w:rPr>
  </w:style>
  <w:style w:type="paragraph" w:customStyle="1" w:styleId="xl167">
    <w:name w:val="xl167"/>
    <w:basedOn w:val="Normal"/>
    <w:rsid w:val="004E2C90"/>
    <w:pPr>
      <w:pBdr>
        <w:top w:val="single" w:sz="4" w:space="0" w:color="auto"/>
        <w:left w:val="single" w:sz="4" w:space="0" w:color="auto"/>
        <w:bottom w:val="single" w:sz="4" w:space="0" w:color="auto"/>
      </w:pBdr>
      <w:spacing w:before="100" w:beforeAutospacing="1" w:after="100" w:afterAutospacing="1"/>
      <w:textAlignment w:val="center"/>
    </w:pPr>
    <w:rPr>
      <w:rFonts w:ascii="Times New Roman" w:hAnsi="Times New Roman"/>
      <w:sz w:val="18"/>
      <w:szCs w:val="18"/>
    </w:rPr>
  </w:style>
  <w:style w:type="paragraph" w:customStyle="1" w:styleId="xl168">
    <w:name w:val="xl168"/>
    <w:basedOn w:val="Normal"/>
    <w:rsid w:val="004E2C90"/>
    <w:pPr>
      <w:pBdr>
        <w:top w:val="single" w:sz="4" w:space="0" w:color="auto"/>
        <w:left w:val="single" w:sz="4" w:space="0" w:color="auto"/>
        <w:bottom w:val="single" w:sz="4" w:space="0" w:color="auto"/>
      </w:pBdr>
      <w:shd w:val="clear" w:color="000000" w:fill="FFFFFF"/>
      <w:spacing w:before="100" w:beforeAutospacing="1" w:after="100" w:afterAutospacing="1"/>
      <w:textAlignment w:val="center"/>
    </w:pPr>
    <w:rPr>
      <w:rFonts w:ascii="Times New Roman" w:hAnsi="Times New Roman"/>
      <w:szCs w:val="20"/>
    </w:rPr>
  </w:style>
  <w:style w:type="paragraph" w:customStyle="1" w:styleId="xl169">
    <w:name w:val="xl169"/>
    <w:basedOn w:val="Normal"/>
    <w:rsid w:val="004E2C90"/>
    <w:pPr>
      <w:pBdr>
        <w:left w:val="single" w:sz="4" w:space="0" w:color="auto"/>
        <w:bottom w:val="single" w:sz="4" w:space="0" w:color="auto"/>
      </w:pBdr>
      <w:spacing w:before="100" w:beforeAutospacing="1" w:after="100" w:afterAutospacing="1"/>
      <w:textAlignment w:val="center"/>
    </w:pPr>
    <w:rPr>
      <w:rFonts w:ascii="Times New Roman" w:hAnsi="Times New Roman"/>
      <w:szCs w:val="20"/>
    </w:rPr>
  </w:style>
  <w:style w:type="paragraph" w:customStyle="1" w:styleId="xl170">
    <w:name w:val="xl170"/>
    <w:basedOn w:val="Normal"/>
    <w:rsid w:val="004E2C90"/>
    <w:pPr>
      <w:pBdr>
        <w:top w:val="single" w:sz="4" w:space="0" w:color="auto"/>
        <w:left w:val="single" w:sz="4" w:space="0" w:color="auto"/>
        <w:bottom w:val="single" w:sz="4" w:space="0" w:color="auto"/>
      </w:pBdr>
      <w:spacing w:before="100" w:beforeAutospacing="1" w:after="100" w:afterAutospacing="1"/>
      <w:textAlignment w:val="center"/>
    </w:pPr>
    <w:rPr>
      <w:rFonts w:ascii="Times New Roman" w:hAnsi="Times New Roman"/>
      <w:szCs w:val="20"/>
    </w:rPr>
  </w:style>
  <w:style w:type="paragraph" w:customStyle="1" w:styleId="xl171">
    <w:name w:val="xl171"/>
    <w:basedOn w:val="Normal"/>
    <w:rsid w:val="004E2C90"/>
    <w:pPr>
      <w:pBdr>
        <w:top w:val="single" w:sz="4" w:space="0" w:color="auto"/>
        <w:left w:val="single" w:sz="4" w:space="0" w:color="auto"/>
        <w:bottom w:val="single" w:sz="4" w:space="0" w:color="auto"/>
      </w:pBdr>
      <w:spacing w:before="100" w:beforeAutospacing="1" w:after="100" w:afterAutospacing="1"/>
      <w:textAlignment w:val="center"/>
    </w:pPr>
    <w:rPr>
      <w:rFonts w:ascii="Times New Roman" w:hAnsi="Times New Roman"/>
      <w:szCs w:val="20"/>
    </w:rPr>
  </w:style>
  <w:style w:type="paragraph" w:customStyle="1" w:styleId="xl172">
    <w:name w:val="xl172"/>
    <w:basedOn w:val="Normal"/>
    <w:rsid w:val="004E2C90"/>
    <w:pPr>
      <w:pBdr>
        <w:top w:val="single" w:sz="4" w:space="0" w:color="auto"/>
        <w:left w:val="single" w:sz="4" w:space="0" w:color="auto"/>
        <w:bottom w:val="single" w:sz="4" w:space="0" w:color="auto"/>
      </w:pBdr>
      <w:shd w:val="clear" w:color="000000" w:fill="FFFFFF"/>
      <w:spacing w:before="100" w:beforeAutospacing="1" w:after="100" w:afterAutospacing="1"/>
      <w:textAlignment w:val="center"/>
    </w:pPr>
    <w:rPr>
      <w:rFonts w:ascii="Times New Roman" w:hAnsi="Times New Roman"/>
      <w:szCs w:val="20"/>
    </w:rPr>
  </w:style>
  <w:style w:type="paragraph" w:customStyle="1" w:styleId="xl173">
    <w:name w:val="xl173"/>
    <w:basedOn w:val="Normal"/>
    <w:rsid w:val="004E2C90"/>
    <w:pPr>
      <w:pBdr>
        <w:top w:val="single" w:sz="4" w:space="0" w:color="auto"/>
        <w:left w:val="single" w:sz="4" w:space="0" w:color="auto"/>
        <w:bottom w:val="single" w:sz="4" w:space="0" w:color="auto"/>
      </w:pBdr>
      <w:shd w:val="clear" w:color="000000" w:fill="FFFFFF"/>
      <w:spacing w:before="100" w:beforeAutospacing="1" w:after="100" w:afterAutospacing="1"/>
      <w:textAlignment w:val="center"/>
    </w:pPr>
    <w:rPr>
      <w:rFonts w:ascii="Times New Roman" w:hAnsi="Times New Roman"/>
      <w:szCs w:val="20"/>
    </w:rPr>
  </w:style>
  <w:style w:type="paragraph" w:customStyle="1" w:styleId="xl174">
    <w:name w:val="xl174"/>
    <w:basedOn w:val="Normal"/>
    <w:rsid w:val="004E2C90"/>
    <w:pPr>
      <w:pBdr>
        <w:top w:val="single" w:sz="4" w:space="0" w:color="auto"/>
        <w:left w:val="single" w:sz="4" w:space="0" w:color="auto"/>
        <w:bottom w:val="single" w:sz="4" w:space="0" w:color="auto"/>
      </w:pBdr>
      <w:shd w:val="clear" w:color="000000" w:fill="FFFFFF"/>
      <w:spacing w:before="100" w:beforeAutospacing="1" w:after="100" w:afterAutospacing="1"/>
      <w:textAlignment w:val="center"/>
    </w:pPr>
    <w:rPr>
      <w:rFonts w:ascii="Times New Roman" w:hAnsi="Times New Roman"/>
      <w:szCs w:val="20"/>
    </w:rPr>
  </w:style>
  <w:style w:type="paragraph" w:customStyle="1" w:styleId="xl175">
    <w:name w:val="xl175"/>
    <w:basedOn w:val="Normal"/>
    <w:rsid w:val="004E2C90"/>
    <w:pPr>
      <w:pBdr>
        <w:top w:val="single" w:sz="4" w:space="0" w:color="auto"/>
        <w:left w:val="single" w:sz="4" w:space="0" w:color="auto"/>
        <w:bottom w:val="single" w:sz="4" w:space="0" w:color="auto"/>
      </w:pBdr>
      <w:spacing w:before="100" w:beforeAutospacing="1" w:after="100" w:afterAutospacing="1"/>
      <w:textAlignment w:val="center"/>
    </w:pPr>
    <w:rPr>
      <w:rFonts w:ascii="Times New Roman" w:hAnsi="Times New Roman"/>
      <w:color w:val="FF0000"/>
      <w:szCs w:val="20"/>
    </w:rPr>
  </w:style>
  <w:style w:type="paragraph" w:customStyle="1" w:styleId="xl176">
    <w:name w:val="xl176"/>
    <w:basedOn w:val="Normal"/>
    <w:rsid w:val="004E2C90"/>
    <w:pPr>
      <w:pBdr>
        <w:top w:val="single" w:sz="4" w:space="0" w:color="auto"/>
        <w:left w:val="single" w:sz="4" w:space="0" w:color="auto"/>
      </w:pBdr>
      <w:spacing w:before="100" w:beforeAutospacing="1" w:after="100" w:afterAutospacing="1"/>
      <w:textAlignment w:val="center"/>
    </w:pPr>
    <w:rPr>
      <w:rFonts w:ascii="Times New Roman" w:hAnsi="Times New Roman"/>
      <w:szCs w:val="20"/>
    </w:rPr>
  </w:style>
  <w:style w:type="paragraph" w:customStyle="1" w:styleId="xl177">
    <w:name w:val="xl177"/>
    <w:basedOn w:val="Normal"/>
    <w:rsid w:val="004E2C90"/>
    <w:pPr>
      <w:pBdr>
        <w:top w:val="single" w:sz="4" w:space="0" w:color="000000"/>
        <w:left w:val="single" w:sz="4" w:space="0" w:color="000000"/>
        <w:bottom w:val="single" w:sz="4" w:space="0" w:color="000000"/>
      </w:pBdr>
      <w:spacing w:before="100" w:beforeAutospacing="1" w:after="100" w:afterAutospacing="1"/>
      <w:textAlignment w:val="center"/>
    </w:pPr>
    <w:rPr>
      <w:rFonts w:ascii="Times New Roman" w:hAnsi="Times New Roman"/>
      <w:szCs w:val="20"/>
    </w:rPr>
  </w:style>
  <w:style w:type="paragraph" w:customStyle="1" w:styleId="xl178">
    <w:name w:val="xl178"/>
    <w:basedOn w:val="Normal"/>
    <w:rsid w:val="004E2C90"/>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szCs w:val="20"/>
    </w:rPr>
  </w:style>
  <w:style w:type="character" w:customStyle="1" w:styleId="sr-descript-content">
    <w:name w:val="sr-descript-content"/>
    <w:basedOn w:val="DefaultParagraphFont"/>
    <w:rsid w:val="00120C28"/>
    <w:rPr>
      <w:i w:val="0"/>
      <w:iCs w:val="0"/>
      <w:sz w:val="24"/>
      <w:szCs w:val="24"/>
    </w:rPr>
  </w:style>
  <w:style w:type="paragraph" w:customStyle="1" w:styleId="Appendix">
    <w:name w:val="Appendix"/>
    <w:basedOn w:val="AppendixHeading1"/>
    <w:link w:val="AppendixChar"/>
    <w:qFormat/>
    <w:rsid w:val="00833FD3"/>
    <w:pPr>
      <w:widowControl/>
      <w:spacing w:before="0"/>
      <w:outlineLvl w:val="9"/>
    </w:pPr>
    <w:rPr>
      <w:rFonts w:ascii="BentonSans Bold" w:hAnsi="BentonSans Bold"/>
      <w:sz w:val="32"/>
    </w:rPr>
  </w:style>
  <w:style w:type="character" w:customStyle="1" w:styleId="AppendixHeading1Char">
    <w:name w:val="Appendix Heading 1 Char"/>
    <w:basedOn w:val="DefaultParagraphFont"/>
    <w:link w:val="AppendixHeading1"/>
    <w:rsid w:val="00B218BA"/>
    <w:rPr>
      <w:rFonts w:ascii="Arial Black" w:eastAsia="Times New Roman" w:hAnsi="Arial Black" w:cstheme="minorHAnsi"/>
      <w:b/>
      <w:color w:val="002663"/>
      <w:sz w:val="36"/>
      <w:lang w:val="en-GB" w:eastAsia="zh-CN"/>
    </w:rPr>
  </w:style>
  <w:style w:type="character" w:customStyle="1" w:styleId="AppendixChar">
    <w:name w:val="Appendix Char"/>
    <w:basedOn w:val="AppendixHeading1Char"/>
    <w:link w:val="Appendix"/>
    <w:rsid w:val="00833FD3"/>
    <w:rPr>
      <w:rFonts w:ascii="BentonSans Bold" w:eastAsia="Times New Roman" w:hAnsi="BentonSans Bold" w:cstheme="minorHAnsi"/>
      <w:b/>
      <w:color w:val="002663"/>
      <w:sz w:val="32"/>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4046">
      <w:bodyDiv w:val="1"/>
      <w:marLeft w:val="0"/>
      <w:marRight w:val="0"/>
      <w:marTop w:val="0"/>
      <w:marBottom w:val="0"/>
      <w:divBdr>
        <w:top w:val="none" w:sz="0" w:space="0" w:color="auto"/>
        <w:left w:val="none" w:sz="0" w:space="0" w:color="auto"/>
        <w:bottom w:val="none" w:sz="0" w:space="0" w:color="auto"/>
        <w:right w:val="none" w:sz="0" w:space="0" w:color="auto"/>
      </w:divBdr>
    </w:div>
    <w:div w:id="9452134">
      <w:bodyDiv w:val="1"/>
      <w:marLeft w:val="0"/>
      <w:marRight w:val="0"/>
      <w:marTop w:val="0"/>
      <w:marBottom w:val="0"/>
      <w:divBdr>
        <w:top w:val="none" w:sz="0" w:space="0" w:color="auto"/>
        <w:left w:val="none" w:sz="0" w:space="0" w:color="auto"/>
        <w:bottom w:val="none" w:sz="0" w:space="0" w:color="auto"/>
        <w:right w:val="none" w:sz="0" w:space="0" w:color="auto"/>
      </w:divBdr>
    </w:div>
    <w:div w:id="32317126">
      <w:bodyDiv w:val="1"/>
      <w:marLeft w:val="0"/>
      <w:marRight w:val="0"/>
      <w:marTop w:val="0"/>
      <w:marBottom w:val="0"/>
      <w:divBdr>
        <w:top w:val="none" w:sz="0" w:space="0" w:color="auto"/>
        <w:left w:val="none" w:sz="0" w:space="0" w:color="auto"/>
        <w:bottom w:val="none" w:sz="0" w:space="0" w:color="auto"/>
        <w:right w:val="none" w:sz="0" w:space="0" w:color="auto"/>
      </w:divBdr>
    </w:div>
    <w:div w:id="32658590">
      <w:bodyDiv w:val="1"/>
      <w:marLeft w:val="0"/>
      <w:marRight w:val="0"/>
      <w:marTop w:val="0"/>
      <w:marBottom w:val="0"/>
      <w:divBdr>
        <w:top w:val="none" w:sz="0" w:space="0" w:color="auto"/>
        <w:left w:val="none" w:sz="0" w:space="0" w:color="auto"/>
        <w:bottom w:val="none" w:sz="0" w:space="0" w:color="auto"/>
        <w:right w:val="none" w:sz="0" w:space="0" w:color="auto"/>
      </w:divBdr>
    </w:div>
    <w:div w:id="37904182">
      <w:bodyDiv w:val="1"/>
      <w:marLeft w:val="0"/>
      <w:marRight w:val="0"/>
      <w:marTop w:val="0"/>
      <w:marBottom w:val="0"/>
      <w:divBdr>
        <w:top w:val="none" w:sz="0" w:space="0" w:color="auto"/>
        <w:left w:val="none" w:sz="0" w:space="0" w:color="auto"/>
        <w:bottom w:val="none" w:sz="0" w:space="0" w:color="auto"/>
        <w:right w:val="none" w:sz="0" w:space="0" w:color="auto"/>
      </w:divBdr>
    </w:div>
    <w:div w:id="39213009">
      <w:bodyDiv w:val="1"/>
      <w:marLeft w:val="0"/>
      <w:marRight w:val="0"/>
      <w:marTop w:val="0"/>
      <w:marBottom w:val="0"/>
      <w:divBdr>
        <w:top w:val="none" w:sz="0" w:space="0" w:color="auto"/>
        <w:left w:val="none" w:sz="0" w:space="0" w:color="auto"/>
        <w:bottom w:val="none" w:sz="0" w:space="0" w:color="auto"/>
        <w:right w:val="none" w:sz="0" w:space="0" w:color="auto"/>
      </w:divBdr>
    </w:div>
    <w:div w:id="40566890">
      <w:bodyDiv w:val="1"/>
      <w:marLeft w:val="0"/>
      <w:marRight w:val="0"/>
      <w:marTop w:val="0"/>
      <w:marBottom w:val="0"/>
      <w:divBdr>
        <w:top w:val="none" w:sz="0" w:space="0" w:color="auto"/>
        <w:left w:val="none" w:sz="0" w:space="0" w:color="auto"/>
        <w:bottom w:val="none" w:sz="0" w:space="0" w:color="auto"/>
        <w:right w:val="none" w:sz="0" w:space="0" w:color="auto"/>
      </w:divBdr>
    </w:div>
    <w:div w:id="40786728">
      <w:bodyDiv w:val="1"/>
      <w:marLeft w:val="0"/>
      <w:marRight w:val="0"/>
      <w:marTop w:val="0"/>
      <w:marBottom w:val="0"/>
      <w:divBdr>
        <w:top w:val="none" w:sz="0" w:space="0" w:color="auto"/>
        <w:left w:val="none" w:sz="0" w:space="0" w:color="auto"/>
        <w:bottom w:val="none" w:sz="0" w:space="0" w:color="auto"/>
        <w:right w:val="none" w:sz="0" w:space="0" w:color="auto"/>
      </w:divBdr>
    </w:div>
    <w:div w:id="42868760">
      <w:bodyDiv w:val="1"/>
      <w:marLeft w:val="0"/>
      <w:marRight w:val="0"/>
      <w:marTop w:val="0"/>
      <w:marBottom w:val="0"/>
      <w:divBdr>
        <w:top w:val="none" w:sz="0" w:space="0" w:color="auto"/>
        <w:left w:val="none" w:sz="0" w:space="0" w:color="auto"/>
        <w:bottom w:val="none" w:sz="0" w:space="0" w:color="auto"/>
        <w:right w:val="none" w:sz="0" w:space="0" w:color="auto"/>
      </w:divBdr>
    </w:div>
    <w:div w:id="43454111">
      <w:bodyDiv w:val="1"/>
      <w:marLeft w:val="0"/>
      <w:marRight w:val="0"/>
      <w:marTop w:val="0"/>
      <w:marBottom w:val="0"/>
      <w:divBdr>
        <w:top w:val="none" w:sz="0" w:space="0" w:color="auto"/>
        <w:left w:val="none" w:sz="0" w:space="0" w:color="auto"/>
        <w:bottom w:val="none" w:sz="0" w:space="0" w:color="auto"/>
        <w:right w:val="none" w:sz="0" w:space="0" w:color="auto"/>
      </w:divBdr>
    </w:div>
    <w:div w:id="49500087">
      <w:bodyDiv w:val="1"/>
      <w:marLeft w:val="0"/>
      <w:marRight w:val="0"/>
      <w:marTop w:val="0"/>
      <w:marBottom w:val="0"/>
      <w:divBdr>
        <w:top w:val="none" w:sz="0" w:space="0" w:color="auto"/>
        <w:left w:val="none" w:sz="0" w:space="0" w:color="auto"/>
        <w:bottom w:val="none" w:sz="0" w:space="0" w:color="auto"/>
        <w:right w:val="none" w:sz="0" w:space="0" w:color="auto"/>
      </w:divBdr>
    </w:div>
    <w:div w:id="59603548">
      <w:bodyDiv w:val="1"/>
      <w:marLeft w:val="0"/>
      <w:marRight w:val="0"/>
      <w:marTop w:val="0"/>
      <w:marBottom w:val="0"/>
      <w:divBdr>
        <w:top w:val="none" w:sz="0" w:space="0" w:color="auto"/>
        <w:left w:val="none" w:sz="0" w:space="0" w:color="auto"/>
        <w:bottom w:val="none" w:sz="0" w:space="0" w:color="auto"/>
        <w:right w:val="none" w:sz="0" w:space="0" w:color="auto"/>
      </w:divBdr>
    </w:div>
    <w:div w:id="60106157">
      <w:bodyDiv w:val="1"/>
      <w:marLeft w:val="0"/>
      <w:marRight w:val="0"/>
      <w:marTop w:val="0"/>
      <w:marBottom w:val="0"/>
      <w:divBdr>
        <w:top w:val="none" w:sz="0" w:space="0" w:color="auto"/>
        <w:left w:val="none" w:sz="0" w:space="0" w:color="auto"/>
        <w:bottom w:val="none" w:sz="0" w:space="0" w:color="auto"/>
        <w:right w:val="none" w:sz="0" w:space="0" w:color="auto"/>
      </w:divBdr>
      <w:divsChild>
        <w:div w:id="1587223847">
          <w:marLeft w:val="907"/>
          <w:marRight w:val="0"/>
          <w:marTop w:val="60"/>
          <w:marBottom w:val="60"/>
          <w:divBdr>
            <w:top w:val="none" w:sz="0" w:space="0" w:color="auto"/>
            <w:left w:val="none" w:sz="0" w:space="0" w:color="auto"/>
            <w:bottom w:val="none" w:sz="0" w:space="0" w:color="auto"/>
            <w:right w:val="none" w:sz="0" w:space="0" w:color="auto"/>
          </w:divBdr>
        </w:div>
        <w:div w:id="1776707241">
          <w:marLeft w:val="360"/>
          <w:marRight w:val="0"/>
          <w:marTop w:val="60"/>
          <w:marBottom w:val="60"/>
          <w:divBdr>
            <w:top w:val="none" w:sz="0" w:space="0" w:color="auto"/>
            <w:left w:val="none" w:sz="0" w:space="0" w:color="auto"/>
            <w:bottom w:val="none" w:sz="0" w:space="0" w:color="auto"/>
            <w:right w:val="none" w:sz="0" w:space="0" w:color="auto"/>
          </w:divBdr>
        </w:div>
        <w:div w:id="1979992485">
          <w:marLeft w:val="907"/>
          <w:marRight w:val="0"/>
          <w:marTop w:val="60"/>
          <w:marBottom w:val="60"/>
          <w:divBdr>
            <w:top w:val="none" w:sz="0" w:space="0" w:color="auto"/>
            <w:left w:val="none" w:sz="0" w:space="0" w:color="auto"/>
            <w:bottom w:val="none" w:sz="0" w:space="0" w:color="auto"/>
            <w:right w:val="none" w:sz="0" w:space="0" w:color="auto"/>
          </w:divBdr>
        </w:div>
      </w:divsChild>
    </w:div>
    <w:div w:id="61218349">
      <w:bodyDiv w:val="1"/>
      <w:marLeft w:val="0"/>
      <w:marRight w:val="0"/>
      <w:marTop w:val="0"/>
      <w:marBottom w:val="0"/>
      <w:divBdr>
        <w:top w:val="none" w:sz="0" w:space="0" w:color="auto"/>
        <w:left w:val="none" w:sz="0" w:space="0" w:color="auto"/>
        <w:bottom w:val="none" w:sz="0" w:space="0" w:color="auto"/>
        <w:right w:val="none" w:sz="0" w:space="0" w:color="auto"/>
      </w:divBdr>
    </w:div>
    <w:div w:id="64646477">
      <w:bodyDiv w:val="1"/>
      <w:marLeft w:val="0"/>
      <w:marRight w:val="0"/>
      <w:marTop w:val="0"/>
      <w:marBottom w:val="0"/>
      <w:divBdr>
        <w:top w:val="none" w:sz="0" w:space="0" w:color="auto"/>
        <w:left w:val="none" w:sz="0" w:space="0" w:color="auto"/>
        <w:bottom w:val="none" w:sz="0" w:space="0" w:color="auto"/>
        <w:right w:val="none" w:sz="0" w:space="0" w:color="auto"/>
      </w:divBdr>
    </w:div>
    <w:div w:id="65886174">
      <w:bodyDiv w:val="1"/>
      <w:marLeft w:val="0"/>
      <w:marRight w:val="0"/>
      <w:marTop w:val="0"/>
      <w:marBottom w:val="0"/>
      <w:divBdr>
        <w:top w:val="none" w:sz="0" w:space="0" w:color="auto"/>
        <w:left w:val="none" w:sz="0" w:space="0" w:color="auto"/>
        <w:bottom w:val="none" w:sz="0" w:space="0" w:color="auto"/>
        <w:right w:val="none" w:sz="0" w:space="0" w:color="auto"/>
      </w:divBdr>
      <w:divsChild>
        <w:div w:id="98137112">
          <w:marLeft w:val="0"/>
          <w:marRight w:val="0"/>
          <w:marTop w:val="0"/>
          <w:marBottom w:val="0"/>
          <w:divBdr>
            <w:top w:val="none" w:sz="0" w:space="0" w:color="auto"/>
            <w:left w:val="none" w:sz="0" w:space="0" w:color="auto"/>
            <w:bottom w:val="none" w:sz="0" w:space="0" w:color="auto"/>
            <w:right w:val="none" w:sz="0" w:space="0" w:color="auto"/>
          </w:divBdr>
        </w:div>
        <w:div w:id="308174747">
          <w:marLeft w:val="0"/>
          <w:marRight w:val="0"/>
          <w:marTop w:val="0"/>
          <w:marBottom w:val="0"/>
          <w:divBdr>
            <w:top w:val="none" w:sz="0" w:space="0" w:color="auto"/>
            <w:left w:val="none" w:sz="0" w:space="0" w:color="auto"/>
            <w:bottom w:val="none" w:sz="0" w:space="0" w:color="auto"/>
            <w:right w:val="none" w:sz="0" w:space="0" w:color="auto"/>
          </w:divBdr>
        </w:div>
        <w:div w:id="393551627">
          <w:marLeft w:val="0"/>
          <w:marRight w:val="0"/>
          <w:marTop w:val="0"/>
          <w:marBottom w:val="0"/>
          <w:divBdr>
            <w:top w:val="none" w:sz="0" w:space="0" w:color="auto"/>
            <w:left w:val="none" w:sz="0" w:space="0" w:color="auto"/>
            <w:bottom w:val="none" w:sz="0" w:space="0" w:color="auto"/>
            <w:right w:val="none" w:sz="0" w:space="0" w:color="auto"/>
          </w:divBdr>
        </w:div>
        <w:div w:id="407651313">
          <w:marLeft w:val="0"/>
          <w:marRight w:val="0"/>
          <w:marTop w:val="0"/>
          <w:marBottom w:val="0"/>
          <w:divBdr>
            <w:top w:val="none" w:sz="0" w:space="0" w:color="auto"/>
            <w:left w:val="none" w:sz="0" w:space="0" w:color="auto"/>
            <w:bottom w:val="none" w:sz="0" w:space="0" w:color="auto"/>
            <w:right w:val="none" w:sz="0" w:space="0" w:color="auto"/>
          </w:divBdr>
        </w:div>
        <w:div w:id="1026054498">
          <w:marLeft w:val="0"/>
          <w:marRight w:val="0"/>
          <w:marTop w:val="0"/>
          <w:marBottom w:val="0"/>
          <w:divBdr>
            <w:top w:val="none" w:sz="0" w:space="0" w:color="auto"/>
            <w:left w:val="none" w:sz="0" w:space="0" w:color="auto"/>
            <w:bottom w:val="none" w:sz="0" w:space="0" w:color="auto"/>
            <w:right w:val="none" w:sz="0" w:space="0" w:color="auto"/>
          </w:divBdr>
        </w:div>
        <w:div w:id="1175191611">
          <w:marLeft w:val="0"/>
          <w:marRight w:val="0"/>
          <w:marTop w:val="0"/>
          <w:marBottom w:val="0"/>
          <w:divBdr>
            <w:top w:val="none" w:sz="0" w:space="0" w:color="auto"/>
            <w:left w:val="none" w:sz="0" w:space="0" w:color="auto"/>
            <w:bottom w:val="none" w:sz="0" w:space="0" w:color="auto"/>
            <w:right w:val="none" w:sz="0" w:space="0" w:color="auto"/>
          </w:divBdr>
        </w:div>
        <w:div w:id="1189565071">
          <w:marLeft w:val="0"/>
          <w:marRight w:val="0"/>
          <w:marTop w:val="0"/>
          <w:marBottom w:val="0"/>
          <w:divBdr>
            <w:top w:val="none" w:sz="0" w:space="0" w:color="auto"/>
            <w:left w:val="none" w:sz="0" w:space="0" w:color="auto"/>
            <w:bottom w:val="none" w:sz="0" w:space="0" w:color="auto"/>
            <w:right w:val="none" w:sz="0" w:space="0" w:color="auto"/>
          </w:divBdr>
        </w:div>
        <w:div w:id="1303537551">
          <w:marLeft w:val="0"/>
          <w:marRight w:val="0"/>
          <w:marTop w:val="0"/>
          <w:marBottom w:val="0"/>
          <w:divBdr>
            <w:top w:val="none" w:sz="0" w:space="0" w:color="auto"/>
            <w:left w:val="none" w:sz="0" w:space="0" w:color="auto"/>
            <w:bottom w:val="none" w:sz="0" w:space="0" w:color="auto"/>
            <w:right w:val="none" w:sz="0" w:space="0" w:color="auto"/>
          </w:divBdr>
        </w:div>
        <w:div w:id="1354915799">
          <w:marLeft w:val="0"/>
          <w:marRight w:val="0"/>
          <w:marTop w:val="0"/>
          <w:marBottom w:val="0"/>
          <w:divBdr>
            <w:top w:val="none" w:sz="0" w:space="0" w:color="auto"/>
            <w:left w:val="none" w:sz="0" w:space="0" w:color="auto"/>
            <w:bottom w:val="none" w:sz="0" w:space="0" w:color="auto"/>
            <w:right w:val="none" w:sz="0" w:space="0" w:color="auto"/>
          </w:divBdr>
        </w:div>
        <w:div w:id="1623460274">
          <w:marLeft w:val="0"/>
          <w:marRight w:val="0"/>
          <w:marTop w:val="0"/>
          <w:marBottom w:val="0"/>
          <w:divBdr>
            <w:top w:val="none" w:sz="0" w:space="0" w:color="auto"/>
            <w:left w:val="none" w:sz="0" w:space="0" w:color="auto"/>
            <w:bottom w:val="none" w:sz="0" w:space="0" w:color="auto"/>
            <w:right w:val="none" w:sz="0" w:space="0" w:color="auto"/>
          </w:divBdr>
        </w:div>
        <w:div w:id="1645044117">
          <w:marLeft w:val="0"/>
          <w:marRight w:val="0"/>
          <w:marTop w:val="0"/>
          <w:marBottom w:val="0"/>
          <w:divBdr>
            <w:top w:val="none" w:sz="0" w:space="0" w:color="auto"/>
            <w:left w:val="none" w:sz="0" w:space="0" w:color="auto"/>
            <w:bottom w:val="none" w:sz="0" w:space="0" w:color="auto"/>
            <w:right w:val="none" w:sz="0" w:space="0" w:color="auto"/>
          </w:divBdr>
        </w:div>
        <w:div w:id="1807506743">
          <w:marLeft w:val="0"/>
          <w:marRight w:val="0"/>
          <w:marTop w:val="0"/>
          <w:marBottom w:val="0"/>
          <w:divBdr>
            <w:top w:val="none" w:sz="0" w:space="0" w:color="auto"/>
            <w:left w:val="none" w:sz="0" w:space="0" w:color="auto"/>
            <w:bottom w:val="none" w:sz="0" w:space="0" w:color="auto"/>
            <w:right w:val="none" w:sz="0" w:space="0" w:color="auto"/>
          </w:divBdr>
        </w:div>
        <w:div w:id="1838425533">
          <w:marLeft w:val="0"/>
          <w:marRight w:val="0"/>
          <w:marTop w:val="0"/>
          <w:marBottom w:val="0"/>
          <w:divBdr>
            <w:top w:val="none" w:sz="0" w:space="0" w:color="auto"/>
            <w:left w:val="none" w:sz="0" w:space="0" w:color="auto"/>
            <w:bottom w:val="none" w:sz="0" w:space="0" w:color="auto"/>
            <w:right w:val="none" w:sz="0" w:space="0" w:color="auto"/>
          </w:divBdr>
        </w:div>
        <w:div w:id="1940723238">
          <w:marLeft w:val="0"/>
          <w:marRight w:val="0"/>
          <w:marTop w:val="0"/>
          <w:marBottom w:val="0"/>
          <w:divBdr>
            <w:top w:val="none" w:sz="0" w:space="0" w:color="auto"/>
            <w:left w:val="none" w:sz="0" w:space="0" w:color="auto"/>
            <w:bottom w:val="none" w:sz="0" w:space="0" w:color="auto"/>
            <w:right w:val="none" w:sz="0" w:space="0" w:color="auto"/>
          </w:divBdr>
        </w:div>
      </w:divsChild>
    </w:div>
    <w:div w:id="70394520">
      <w:bodyDiv w:val="1"/>
      <w:marLeft w:val="0"/>
      <w:marRight w:val="0"/>
      <w:marTop w:val="0"/>
      <w:marBottom w:val="0"/>
      <w:divBdr>
        <w:top w:val="none" w:sz="0" w:space="0" w:color="auto"/>
        <w:left w:val="none" w:sz="0" w:space="0" w:color="auto"/>
        <w:bottom w:val="none" w:sz="0" w:space="0" w:color="auto"/>
        <w:right w:val="none" w:sz="0" w:space="0" w:color="auto"/>
      </w:divBdr>
    </w:div>
    <w:div w:id="89786774">
      <w:bodyDiv w:val="1"/>
      <w:marLeft w:val="0"/>
      <w:marRight w:val="0"/>
      <w:marTop w:val="0"/>
      <w:marBottom w:val="0"/>
      <w:divBdr>
        <w:top w:val="none" w:sz="0" w:space="0" w:color="auto"/>
        <w:left w:val="none" w:sz="0" w:space="0" w:color="auto"/>
        <w:bottom w:val="none" w:sz="0" w:space="0" w:color="auto"/>
        <w:right w:val="none" w:sz="0" w:space="0" w:color="auto"/>
      </w:divBdr>
    </w:div>
    <w:div w:id="93064499">
      <w:bodyDiv w:val="1"/>
      <w:marLeft w:val="0"/>
      <w:marRight w:val="0"/>
      <w:marTop w:val="0"/>
      <w:marBottom w:val="0"/>
      <w:divBdr>
        <w:top w:val="none" w:sz="0" w:space="0" w:color="auto"/>
        <w:left w:val="none" w:sz="0" w:space="0" w:color="auto"/>
        <w:bottom w:val="none" w:sz="0" w:space="0" w:color="auto"/>
        <w:right w:val="none" w:sz="0" w:space="0" w:color="auto"/>
      </w:divBdr>
    </w:div>
    <w:div w:id="94059351">
      <w:bodyDiv w:val="1"/>
      <w:marLeft w:val="0"/>
      <w:marRight w:val="0"/>
      <w:marTop w:val="0"/>
      <w:marBottom w:val="0"/>
      <w:divBdr>
        <w:top w:val="none" w:sz="0" w:space="0" w:color="auto"/>
        <w:left w:val="none" w:sz="0" w:space="0" w:color="auto"/>
        <w:bottom w:val="none" w:sz="0" w:space="0" w:color="auto"/>
        <w:right w:val="none" w:sz="0" w:space="0" w:color="auto"/>
      </w:divBdr>
    </w:div>
    <w:div w:id="111482468">
      <w:bodyDiv w:val="1"/>
      <w:marLeft w:val="0"/>
      <w:marRight w:val="0"/>
      <w:marTop w:val="0"/>
      <w:marBottom w:val="0"/>
      <w:divBdr>
        <w:top w:val="none" w:sz="0" w:space="0" w:color="auto"/>
        <w:left w:val="none" w:sz="0" w:space="0" w:color="auto"/>
        <w:bottom w:val="none" w:sz="0" w:space="0" w:color="auto"/>
        <w:right w:val="none" w:sz="0" w:space="0" w:color="auto"/>
      </w:divBdr>
    </w:div>
    <w:div w:id="119344070">
      <w:bodyDiv w:val="1"/>
      <w:marLeft w:val="0"/>
      <w:marRight w:val="0"/>
      <w:marTop w:val="0"/>
      <w:marBottom w:val="0"/>
      <w:divBdr>
        <w:top w:val="none" w:sz="0" w:space="0" w:color="auto"/>
        <w:left w:val="none" w:sz="0" w:space="0" w:color="auto"/>
        <w:bottom w:val="none" w:sz="0" w:space="0" w:color="auto"/>
        <w:right w:val="none" w:sz="0" w:space="0" w:color="auto"/>
      </w:divBdr>
    </w:div>
    <w:div w:id="140342967">
      <w:bodyDiv w:val="1"/>
      <w:marLeft w:val="0"/>
      <w:marRight w:val="0"/>
      <w:marTop w:val="0"/>
      <w:marBottom w:val="0"/>
      <w:divBdr>
        <w:top w:val="none" w:sz="0" w:space="0" w:color="auto"/>
        <w:left w:val="none" w:sz="0" w:space="0" w:color="auto"/>
        <w:bottom w:val="none" w:sz="0" w:space="0" w:color="auto"/>
        <w:right w:val="none" w:sz="0" w:space="0" w:color="auto"/>
      </w:divBdr>
    </w:div>
    <w:div w:id="140927622">
      <w:bodyDiv w:val="1"/>
      <w:marLeft w:val="0"/>
      <w:marRight w:val="0"/>
      <w:marTop w:val="0"/>
      <w:marBottom w:val="0"/>
      <w:divBdr>
        <w:top w:val="none" w:sz="0" w:space="0" w:color="auto"/>
        <w:left w:val="none" w:sz="0" w:space="0" w:color="auto"/>
        <w:bottom w:val="none" w:sz="0" w:space="0" w:color="auto"/>
        <w:right w:val="none" w:sz="0" w:space="0" w:color="auto"/>
      </w:divBdr>
    </w:div>
    <w:div w:id="154490631">
      <w:bodyDiv w:val="1"/>
      <w:marLeft w:val="0"/>
      <w:marRight w:val="0"/>
      <w:marTop w:val="0"/>
      <w:marBottom w:val="0"/>
      <w:divBdr>
        <w:top w:val="none" w:sz="0" w:space="0" w:color="auto"/>
        <w:left w:val="none" w:sz="0" w:space="0" w:color="auto"/>
        <w:bottom w:val="none" w:sz="0" w:space="0" w:color="auto"/>
        <w:right w:val="none" w:sz="0" w:space="0" w:color="auto"/>
      </w:divBdr>
    </w:div>
    <w:div w:id="165245263">
      <w:bodyDiv w:val="1"/>
      <w:marLeft w:val="0"/>
      <w:marRight w:val="0"/>
      <w:marTop w:val="0"/>
      <w:marBottom w:val="0"/>
      <w:divBdr>
        <w:top w:val="none" w:sz="0" w:space="0" w:color="auto"/>
        <w:left w:val="none" w:sz="0" w:space="0" w:color="auto"/>
        <w:bottom w:val="none" w:sz="0" w:space="0" w:color="auto"/>
        <w:right w:val="none" w:sz="0" w:space="0" w:color="auto"/>
      </w:divBdr>
    </w:div>
    <w:div w:id="171799162">
      <w:bodyDiv w:val="1"/>
      <w:marLeft w:val="0"/>
      <w:marRight w:val="0"/>
      <w:marTop w:val="0"/>
      <w:marBottom w:val="0"/>
      <w:divBdr>
        <w:top w:val="none" w:sz="0" w:space="0" w:color="auto"/>
        <w:left w:val="none" w:sz="0" w:space="0" w:color="auto"/>
        <w:bottom w:val="none" w:sz="0" w:space="0" w:color="auto"/>
        <w:right w:val="none" w:sz="0" w:space="0" w:color="auto"/>
      </w:divBdr>
    </w:div>
    <w:div w:id="172570322">
      <w:bodyDiv w:val="1"/>
      <w:marLeft w:val="0"/>
      <w:marRight w:val="0"/>
      <w:marTop w:val="0"/>
      <w:marBottom w:val="0"/>
      <w:divBdr>
        <w:top w:val="none" w:sz="0" w:space="0" w:color="auto"/>
        <w:left w:val="none" w:sz="0" w:space="0" w:color="auto"/>
        <w:bottom w:val="none" w:sz="0" w:space="0" w:color="auto"/>
        <w:right w:val="none" w:sz="0" w:space="0" w:color="auto"/>
      </w:divBdr>
    </w:div>
    <w:div w:id="173345109">
      <w:bodyDiv w:val="1"/>
      <w:marLeft w:val="0"/>
      <w:marRight w:val="0"/>
      <w:marTop w:val="0"/>
      <w:marBottom w:val="0"/>
      <w:divBdr>
        <w:top w:val="none" w:sz="0" w:space="0" w:color="auto"/>
        <w:left w:val="none" w:sz="0" w:space="0" w:color="auto"/>
        <w:bottom w:val="none" w:sz="0" w:space="0" w:color="auto"/>
        <w:right w:val="none" w:sz="0" w:space="0" w:color="auto"/>
      </w:divBdr>
    </w:div>
    <w:div w:id="174804977">
      <w:bodyDiv w:val="1"/>
      <w:marLeft w:val="0"/>
      <w:marRight w:val="0"/>
      <w:marTop w:val="0"/>
      <w:marBottom w:val="0"/>
      <w:divBdr>
        <w:top w:val="none" w:sz="0" w:space="0" w:color="auto"/>
        <w:left w:val="none" w:sz="0" w:space="0" w:color="auto"/>
        <w:bottom w:val="none" w:sz="0" w:space="0" w:color="auto"/>
        <w:right w:val="none" w:sz="0" w:space="0" w:color="auto"/>
      </w:divBdr>
    </w:div>
    <w:div w:id="175311751">
      <w:bodyDiv w:val="1"/>
      <w:marLeft w:val="0"/>
      <w:marRight w:val="0"/>
      <w:marTop w:val="0"/>
      <w:marBottom w:val="0"/>
      <w:divBdr>
        <w:top w:val="none" w:sz="0" w:space="0" w:color="auto"/>
        <w:left w:val="none" w:sz="0" w:space="0" w:color="auto"/>
        <w:bottom w:val="none" w:sz="0" w:space="0" w:color="auto"/>
        <w:right w:val="none" w:sz="0" w:space="0" w:color="auto"/>
      </w:divBdr>
    </w:div>
    <w:div w:id="191458951">
      <w:bodyDiv w:val="1"/>
      <w:marLeft w:val="0"/>
      <w:marRight w:val="0"/>
      <w:marTop w:val="0"/>
      <w:marBottom w:val="0"/>
      <w:divBdr>
        <w:top w:val="none" w:sz="0" w:space="0" w:color="auto"/>
        <w:left w:val="none" w:sz="0" w:space="0" w:color="auto"/>
        <w:bottom w:val="none" w:sz="0" w:space="0" w:color="auto"/>
        <w:right w:val="none" w:sz="0" w:space="0" w:color="auto"/>
      </w:divBdr>
    </w:div>
    <w:div w:id="191654322">
      <w:bodyDiv w:val="1"/>
      <w:marLeft w:val="0"/>
      <w:marRight w:val="0"/>
      <w:marTop w:val="0"/>
      <w:marBottom w:val="0"/>
      <w:divBdr>
        <w:top w:val="none" w:sz="0" w:space="0" w:color="auto"/>
        <w:left w:val="none" w:sz="0" w:space="0" w:color="auto"/>
        <w:bottom w:val="none" w:sz="0" w:space="0" w:color="auto"/>
        <w:right w:val="none" w:sz="0" w:space="0" w:color="auto"/>
      </w:divBdr>
    </w:div>
    <w:div w:id="196428600">
      <w:bodyDiv w:val="1"/>
      <w:marLeft w:val="0"/>
      <w:marRight w:val="0"/>
      <w:marTop w:val="0"/>
      <w:marBottom w:val="0"/>
      <w:divBdr>
        <w:top w:val="none" w:sz="0" w:space="0" w:color="auto"/>
        <w:left w:val="none" w:sz="0" w:space="0" w:color="auto"/>
        <w:bottom w:val="none" w:sz="0" w:space="0" w:color="auto"/>
        <w:right w:val="none" w:sz="0" w:space="0" w:color="auto"/>
      </w:divBdr>
    </w:div>
    <w:div w:id="198125936">
      <w:bodyDiv w:val="1"/>
      <w:marLeft w:val="0"/>
      <w:marRight w:val="0"/>
      <w:marTop w:val="0"/>
      <w:marBottom w:val="0"/>
      <w:divBdr>
        <w:top w:val="none" w:sz="0" w:space="0" w:color="auto"/>
        <w:left w:val="none" w:sz="0" w:space="0" w:color="auto"/>
        <w:bottom w:val="none" w:sz="0" w:space="0" w:color="auto"/>
        <w:right w:val="none" w:sz="0" w:space="0" w:color="auto"/>
      </w:divBdr>
      <w:divsChild>
        <w:div w:id="444544945">
          <w:marLeft w:val="720"/>
          <w:marRight w:val="0"/>
          <w:marTop w:val="0"/>
          <w:marBottom w:val="0"/>
          <w:divBdr>
            <w:top w:val="none" w:sz="0" w:space="0" w:color="auto"/>
            <w:left w:val="none" w:sz="0" w:space="0" w:color="auto"/>
            <w:bottom w:val="none" w:sz="0" w:space="0" w:color="auto"/>
            <w:right w:val="none" w:sz="0" w:space="0" w:color="auto"/>
          </w:divBdr>
        </w:div>
        <w:div w:id="812337118">
          <w:marLeft w:val="720"/>
          <w:marRight w:val="0"/>
          <w:marTop w:val="0"/>
          <w:marBottom w:val="0"/>
          <w:divBdr>
            <w:top w:val="none" w:sz="0" w:space="0" w:color="auto"/>
            <w:left w:val="none" w:sz="0" w:space="0" w:color="auto"/>
            <w:bottom w:val="none" w:sz="0" w:space="0" w:color="auto"/>
            <w:right w:val="none" w:sz="0" w:space="0" w:color="auto"/>
          </w:divBdr>
        </w:div>
        <w:div w:id="859900059">
          <w:marLeft w:val="720"/>
          <w:marRight w:val="0"/>
          <w:marTop w:val="0"/>
          <w:marBottom w:val="0"/>
          <w:divBdr>
            <w:top w:val="none" w:sz="0" w:space="0" w:color="auto"/>
            <w:left w:val="none" w:sz="0" w:space="0" w:color="auto"/>
            <w:bottom w:val="none" w:sz="0" w:space="0" w:color="auto"/>
            <w:right w:val="none" w:sz="0" w:space="0" w:color="auto"/>
          </w:divBdr>
        </w:div>
      </w:divsChild>
    </w:div>
    <w:div w:id="214318223">
      <w:bodyDiv w:val="1"/>
      <w:marLeft w:val="0"/>
      <w:marRight w:val="0"/>
      <w:marTop w:val="0"/>
      <w:marBottom w:val="0"/>
      <w:divBdr>
        <w:top w:val="none" w:sz="0" w:space="0" w:color="auto"/>
        <w:left w:val="none" w:sz="0" w:space="0" w:color="auto"/>
        <w:bottom w:val="none" w:sz="0" w:space="0" w:color="auto"/>
        <w:right w:val="none" w:sz="0" w:space="0" w:color="auto"/>
      </w:divBdr>
    </w:div>
    <w:div w:id="219022895">
      <w:bodyDiv w:val="1"/>
      <w:marLeft w:val="0"/>
      <w:marRight w:val="0"/>
      <w:marTop w:val="0"/>
      <w:marBottom w:val="0"/>
      <w:divBdr>
        <w:top w:val="none" w:sz="0" w:space="0" w:color="auto"/>
        <w:left w:val="none" w:sz="0" w:space="0" w:color="auto"/>
        <w:bottom w:val="none" w:sz="0" w:space="0" w:color="auto"/>
        <w:right w:val="none" w:sz="0" w:space="0" w:color="auto"/>
      </w:divBdr>
    </w:div>
    <w:div w:id="223688752">
      <w:bodyDiv w:val="1"/>
      <w:marLeft w:val="0"/>
      <w:marRight w:val="0"/>
      <w:marTop w:val="0"/>
      <w:marBottom w:val="0"/>
      <w:divBdr>
        <w:top w:val="none" w:sz="0" w:space="0" w:color="auto"/>
        <w:left w:val="none" w:sz="0" w:space="0" w:color="auto"/>
        <w:bottom w:val="none" w:sz="0" w:space="0" w:color="auto"/>
        <w:right w:val="none" w:sz="0" w:space="0" w:color="auto"/>
      </w:divBdr>
    </w:div>
    <w:div w:id="234435445">
      <w:bodyDiv w:val="1"/>
      <w:marLeft w:val="0"/>
      <w:marRight w:val="0"/>
      <w:marTop w:val="0"/>
      <w:marBottom w:val="0"/>
      <w:divBdr>
        <w:top w:val="none" w:sz="0" w:space="0" w:color="auto"/>
        <w:left w:val="none" w:sz="0" w:space="0" w:color="auto"/>
        <w:bottom w:val="none" w:sz="0" w:space="0" w:color="auto"/>
        <w:right w:val="none" w:sz="0" w:space="0" w:color="auto"/>
      </w:divBdr>
    </w:div>
    <w:div w:id="249243114">
      <w:bodyDiv w:val="1"/>
      <w:marLeft w:val="0"/>
      <w:marRight w:val="0"/>
      <w:marTop w:val="0"/>
      <w:marBottom w:val="0"/>
      <w:divBdr>
        <w:top w:val="none" w:sz="0" w:space="0" w:color="auto"/>
        <w:left w:val="none" w:sz="0" w:space="0" w:color="auto"/>
        <w:bottom w:val="none" w:sz="0" w:space="0" w:color="auto"/>
        <w:right w:val="none" w:sz="0" w:space="0" w:color="auto"/>
      </w:divBdr>
    </w:div>
    <w:div w:id="261035218">
      <w:bodyDiv w:val="1"/>
      <w:marLeft w:val="0"/>
      <w:marRight w:val="0"/>
      <w:marTop w:val="0"/>
      <w:marBottom w:val="0"/>
      <w:divBdr>
        <w:top w:val="none" w:sz="0" w:space="0" w:color="auto"/>
        <w:left w:val="none" w:sz="0" w:space="0" w:color="auto"/>
        <w:bottom w:val="none" w:sz="0" w:space="0" w:color="auto"/>
        <w:right w:val="none" w:sz="0" w:space="0" w:color="auto"/>
      </w:divBdr>
      <w:divsChild>
        <w:div w:id="1328904310">
          <w:marLeft w:val="0"/>
          <w:marRight w:val="0"/>
          <w:marTop w:val="0"/>
          <w:marBottom w:val="0"/>
          <w:divBdr>
            <w:top w:val="none" w:sz="0" w:space="0" w:color="auto"/>
            <w:left w:val="none" w:sz="0" w:space="0" w:color="auto"/>
            <w:bottom w:val="none" w:sz="0" w:space="0" w:color="auto"/>
            <w:right w:val="none" w:sz="0" w:space="0" w:color="auto"/>
          </w:divBdr>
        </w:div>
        <w:div w:id="1536652685">
          <w:marLeft w:val="0"/>
          <w:marRight w:val="0"/>
          <w:marTop w:val="0"/>
          <w:marBottom w:val="0"/>
          <w:divBdr>
            <w:top w:val="none" w:sz="0" w:space="0" w:color="auto"/>
            <w:left w:val="none" w:sz="0" w:space="0" w:color="auto"/>
            <w:bottom w:val="none" w:sz="0" w:space="0" w:color="auto"/>
            <w:right w:val="none" w:sz="0" w:space="0" w:color="auto"/>
          </w:divBdr>
        </w:div>
        <w:div w:id="1676952009">
          <w:marLeft w:val="0"/>
          <w:marRight w:val="0"/>
          <w:marTop w:val="0"/>
          <w:marBottom w:val="0"/>
          <w:divBdr>
            <w:top w:val="none" w:sz="0" w:space="0" w:color="auto"/>
            <w:left w:val="none" w:sz="0" w:space="0" w:color="auto"/>
            <w:bottom w:val="none" w:sz="0" w:space="0" w:color="auto"/>
            <w:right w:val="none" w:sz="0" w:space="0" w:color="auto"/>
          </w:divBdr>
        </w:div>
        <w:div w:id="1740709873">
          <w:marLeft w:val="0"/>
          <w:marRight w:val="0"/>
          <w:marTop w:val="0"/>
          <w:marBottom w:val="0"/>
          <w:divBdr>
            <w:top w:val="none" w:sz="0" w:space="0" w:color="auto"/>
            <w:left w:val="none" w:sz="0" w:space="0" w:color="auto"/>
            <w:bottom w:val="none" w:sz="0" w:space="0" w:color="auto"/>
            <w:right w:val="none" w:sz="0" w:space="0" w:color="auto"/>
          </w:divBdr>
        </w:div>
        <w:div w:id="1962682530">
          <w:marLeft w:val="0"/>
          <w:marRight w:val="0"/>
          <w:marTop w:val="0"/>
          <w:marBottom w:val="0"/>
          <w:divBdr>
            <w:top w:val="none" w:sz="0" w:space="0" w:color="auto"/>
            <w:left w:val="none" w:sz="0" w:space="0" w:color="auto"/>
            <w:bottom w:val="none" w:sz="0" w:space="0" w:color="auto"/>
            <w:right w:val="none" w:sz="0" w:space="0" w:color="auto"/>
          </w:divBdr>
        </w:div>
        <w:div w:id="1977565893">
          <w:marLeft w:val="0"/>
          <w:marRight w:val="0"/>
          <w:marTop w:val="0"/>
          <w:marBottom w:val="0"/>
          <w:divBdr>
            <w:top w:val="none" w:sz="0" w:space="0" w:color="auto"/>
            <w:left w:val="none" w:sz="0" w:space="0" w:color="auto"/>
            <w:bottom w:val="none" w:sz="0" w:space="0" w:color="auto"/>
            <w:right w:val="none" w:sz="0" w:space="0" w:color="auto"/>
          </w:divBdr>
        </w:div>
      </w:divsChild>
    </w:div>
    <w:div w:id="261768745">
      <w:bodyDiv w:val="1"/>
      <w:marLeft w:val="0"/>
      <w:marRight w:val="0"/>
      <w:marTop w:val="0"/>
      <w:marBottom w:val="0"/>
      <w:divBdr>
        <w:top w:val="none" w:sz="0" w:space="0" w:color="auto"/>
        <w:left w:val="none" w:sz="0" w:space="0" w:color="auto"/>
        <w:bottom w:val="none" w:sz="0" w:space="0" w:color="auto"/>
        <w:right w:val="none" w:sz="0" w:space="0" w:color="auto"/>
      </w:divBdr>
      <w:divsChild>
        <w:div w:id="131943355">
          <w:marLeft w:val="0"/>
          <w:marRight w:val="0"/>
          <w:marTop w:val="0"/>
          <w:marBottom w:val="0"/>
          <w:divBdr>
            <w:top w:val="none" w:sz="0" w:space="0" w:color="auto"/>
            <w:left w:val="none" w:sz="0" w:space="0" w:color="auto"/>
            <w:bottom w:val="none" w:sz="0" w:space="0" w:color="auto"/>
            <w:right w:val="none" w:sz="0" w:space="0" w:color="auto"/>
          </w:divBdr>
        </w:div>
        <w:div w:id="211380974">
          <w:marLeft w:val="0"/>
          <w:marRight w:val="0"/>
          <w:marTop w:val="0"/>
          <w:marBottom w:val="0"/>
          <w:divBdr>
            <w:top w:val="none" w:sz="0" w:space="0" w:color="auto"/>
            <w:left w:val="none" w:sz="0" w:space="0" w:color="auto"/>
            <w:bottom w:val="none" w:sz="0" w:space="0" w:color="auto"/>
            <w:right w:val="none" w:sz="0" w:space="0" w:color="auto"/>
          </w:divBdr>
        </w:div>
        <w:div w:id="301618999">
          <w:marLeft w:val="0"/>
          <w:marRight w:val="0"/>
          <w:marTop w:val="0"/>
          <w:marBottom w:val="0"/>
          <w:divBdr>
            <w:top w:val="none" w:sz="0" w:space="0" w:color="auto"/>
            <w:left w:val="none" w:sz="0" w:space="0" w:color="auto"/>
            <w:bottom w:val="none" w:sz="0" w:space="0" w:color="auto"/>
            <w:right w:val="none" w:sz="0" w:space="0" w:color="auto"/>
          </w:divBdr>
        </w:div>
        <w:div w:id="384793092">
          <w:marLeft w:val="0"/>
          <w:marRight w:val="0"/>
          <w:marTop w:val="0"/>
          <w:marBottom w:val="0"/>
          <w:divBdr>
            <w:top w:val="none" w:sz="0" w:space="0" w:color="auto"/>
            <w:left w:val="none" w:sz="0" w:space="0" w:color="auto"/>
            <w:bottom w:val="none" w:sz="0" w:space="0" w:color="auto"/>
            <w:right w:val="none" w:sz="0" w:space="0" w:color="auto"/>
          </w:divBdr>
        </w:div>
        <w:div w:id="452595916">
          <w:marLeft w:val="0"/>
          <w:marRight w:val="0"/>
          <w:marTop w:val="0"/>
          <w:marBottom w:val="0"/>
          <w:divBdr>
            <w:top w:val="none" w:sz="0" w:space="0" w:color="auto"/>
            <w:left w:val="none" w:sz="0" w:space="0" w:color="auto"/>
            <w:bottom w:val="none" w:sz="0" w:space="0" w:color="auto"/>
            <w:right w:val="none" w:sz="0" w:space="0" w:color="auto"/>
          </w:divBdr>
        </w:div>
        <w:div w:id="500003987">
          <w:marLeft w:val="0"/>
          <w:marRight w:val="0"/>
          <w:marTop w:val="0"/>
          <w:marBottom w:val="0"/>
          <w:divBdr>
            <w:top w:val="none" w:sz="0" w:space="0" w:color="auto"/>
            <w:left w:val="none" w:sz="0" w:space="0" w:color="auto"/>
            <w:bottom w:val="none" w:sz="0" w:space="0" w:color="auto"/>
            <w:right w:val="none" w:sz="0" w:space="0" w:color="auto"/>
          </w:divBdr>
        </w:div>
        <w:div w:id="564877840">
          <w:marLeft w:val="0"/>
          <w:marRight w:val="0"/>
          <w:marTop w:val="0"/>
          <w:marBottom w:val="0"/>
          <w:divBdr>
            <w:top w:val="none" w:sz="0" w:space="0" w:color="auto"/>
            <w:left w:val="none" w:sz="0" w:space="0" w:color="auto"/>
            <w:bottom w:val="none" w:sz="0" w:space="0" w:color="auto"/>
            <w:right w:val="none" w:sz="0" w:space="0" w:color="auto"/>
          </w:divBdr>
        </w:div>
        <w:div w:id="736131365">
          <w:marLeft w:val="0"/>
          <w:marRight w:val="0"/>
          <w:marTop w:val="0"/>
          <w:marBottom w:val="0"/>
          <w:divBdr>
            <w:top w:val="none" w:sz="0" w:space="0" w:color="auto"/>
            <w:left w:val="none" w:sz="0" w:space="0" w:color="auto"/>
            <w:bottom w:val="none" w:sz="0" w:space="0" w:color="auto"/>
            <w:right w:val="none" w:sz="0" w:space="0" w:color="auto"/>
          </w:divBdr>
        </w:div>
        <w:div w:id="1333728221">
          <w:marLeft w:val="0"/>
          <w:marRight w:val="0"/>
          <w:marTop w:val="0"/>
          <w:marBottom w:val="0"/>
          <w:divBdr>
            <w:top w:val="none" w:sz="0" w:space="0" w:color="auto"/>
            <w:left w:val="none" w:sz="0" w:space="0" w:color="auto"/>
            <w:bottom w:val="none" w:sz="0" w:space="0" w:color="auto"/>
            <w:right w:val="none" w:sz="0" w:space="0" w:color="auto"/>
          </w:divBdr>
        </w:div>
        <w:div w:id="1440755104">
          <w:marLeft w:val="0"/>
          <w:marRight w:val="0"/>
          <w:marTop w:val="0"/>
          <w:marBottom w:val="0"/>
          <w:divBdr>
            <w:top w:val="none" w:sz="0" w:space="0" w:color="auto"/>
            <w:left w:val="none" w:sz="0" w:space="0" w:color="auto"/>
            <w:bottom w:val="none" w:sz="0" w:space="0" w:color="auto"/>
            <w:right w:val="none" w:sz="0" w:space="0" w:color="auto"/>
          </w:divBdr>
        </w:div>
        <w:div w:id="1448894821">
          <w:marLeft w:val="0"/>
          <w:marRight w:val="0"/>
          <w:marTop w:val="0"/>
          <w:marBottom w:val="0"/>
          <w:divBdr>
            <w:top w:val="none" w:sz="0" w:space="0" w:color="auto"/>
            <w:left w:val="none" w:sz="0" w:space="0" w:color="auto"/>
            <w:bottom w:val="none" w:sz="0" w:space="0" w:color="auto"/>
            <w:right w:val="none" w:sz="0" w:space="0" w:color="auto"/>
          </w:divBdr>
        </w:div>
        <w:div w:id="1609269247">
          <w:marLeft w:val="0"/>
          <w:marRight w:val="0"/>
          <w:marTop w:val="0"/>
          <w:marBottom w:val="0"/>
          <w:divBdr>
            <w:top w:val="none" w:sz="0" w:space="0" w:color="auto"/>
            <w:left w:val="none" w:sz="0" w:space="0" w:color="auto"/>
            <w:bottom w:val="none" w:sz="0" w:space="0" w:color="auto"/>
            <w:right w:val="none" w:sz="0" w:space="0" w:color="auto"/>
          </w:divBdr>
        </w:div>
        <w:div w:id="1610817005">
          <w:marLeft w:val="0"/>
          <w:marRight w:val="0"/>
          <w:marTop w:val="0"/>
          <w:marBottom w:val="0"/>
          <w:divBdr>
            <w:top w:val="none" w:sz="0" w:space="0" w:color="auto"/>
            <w:left w:val="none" w:sz="0" w:space="0" w:color="auto"/>
            <w:bottom w:val="none" w:sz="0" w:space="0" w:color="auto"/>
            <w:right w:val="none" w:sz="0" w:space="0" w:color="auto"/>
          </w:divBdr>
        </w:div>
        <w:div w:id="1629237008">
          <w:marLeft w:val="0"/>
          <w:marRight w:val="0"/>
          <w:marTop w:val="0"/>
          <w:marBottom w:val="0"/>
          <w:divBdr>
            <w:top w:val="none" w:sz="0" w:space="0" w:color="auto"/>
            <w:left w:val="none" w:sz="0" w:space="0" w:color="auto"/>
            <w:bottom w:val="none" w:sz="0" w:space="0" w:color="auto"/>
            <w:right w:val="none" w:sz="0" w:space="0" w:color="auto"/>
          </w:divBdr>
        </w:div>
        <w:div w:id="1868981884">
          <w:marLeft w:val="0"/>
          <w:marRight w:val="0"/>
          <w:marTop w:val="0"/>
          <w:marBottom w:val="0"/>
          <w:divBdr>
            <w:top w:val="none" w:sz="0" w:space="0" w:color="auto"/>
            <w:left w:val="none" w:sz="0" w:space="0" w:color="auto"/>
            <w:bottom w:val="none" w:sz="0" w:space="0" w:color="auto"/>
            <w:right w:val="none" w:sz="0" w:space="0" w:color="auto"/>
          </w:divBdr>
        </w:div>
        <w:div w:id="1994478947">
          <w:marLeft w:val="0"/>
          <w:marRight w:val="0"/>
          <w:marTop w:val="0"/>
          <w:marBottom w:val="0"/>
          <w:divBdr>
            <w:top w:val="none" w:sz="0" w:space="0" w:color="auto"/>
            <w:left w:val="none" w:sz="0" w:space="0" w:color="auto"/>
            <w:bottom w:val="none" w:sz="0" w:space="0" w:color="auto"/>
            <w:right w:val="none" w:sz="0" w:space="0" w:color="auto"/>
          </w:divBdr>
        </w:div>
      </w:divsChild>
    </w:div>
    <w:div w:id="266280990">
      <w:bodyDiv w:val="1"/>
      <w:marLeft w:val="0"/>
      <w:marRight w:val="0"/>
      <w:marTop w:val="0"/>
      <w:marBottom w:val="0"/>
      <w:divBdr>
        <w:top w:val="none" w:sz="0" w:space="0" w:color="auto"/>
        <w:left w:val="none" w:sz="0" w:space="0" w:color="auto"/>
        <w:bottom w:val="none" w:sz="0" w:space="0" w:color="auto"/>
        <w:right w:val="none" w:sz="0" w:space="0" w:color="auto"/>
      </w:divBdr>
    </w:div>
    <w:div w:id="276838771">
      <w:bodyDiv w:val="1"/>
      <w:marLeft w:val="0"/>
      <w:marRight w:val="0"/>
      <w:marTop w:val="0"/>
      <w:marBottom w:val="0"/>
      <w:divBdr>
        <w:top w:val="none" w:sz="0" w:space="0" w:color="auto"/>
        <w:left w:val="none" w:sz="0" w:space="0" w:color="auto"/>
        <w:bottom w:val="none" w:sz="0" w:space="0" w:color="auto"/>
        <w:right w:val="none" w:sz="0" w:space="0" w:color="auto"/>
      </w:divBdr>
    </w:div>
    <w:div w:id="281301550">
      <w:bodyDiv w:val="1"/>
      <w:marLeft w:val="0"/>
      <w:marRight w:val="0"/>
      <w:marTop w:val="0"/>
      <w:marBottom w:val="0"/>
      <w:divBdr>
        <w:top w:val="none" w:sz="0" w:space="0" w:color="auto"/>
        <w:left w:val="none" w:sz="0" w:space="0" w:color="auto"/>
        <w:bottom w:val="none" w:sz="0" w:space="0" w:color="auto"/>
        <w:right w:val="none" w:sz="0" w:space="0" w:color="auto"/>
      </w:divBdr>
    </w:div>
    <w:div w:id="281500894">
      <w:bodyDiv w:val="1"/>
      <w:marLeft w:val="0"/>
      <w:marRight w:val="0"/>
      <w:marTop w:val="0"/>
      <w:marBottom w:val="0"/>
      <w:divBdr>
        <w:top w:val="none" w:sz="0" w:space="0" w:color="auto"/>
        <w:left w:val="none" w:sz="0" w:space="0" w:color="auto"/>
        <w:bottom w:val="none" w:sz="0" w:space="0" w:color="auto"/>
        <w:right w:val="none" w:sz="0" w:space="0" w:color="auto"/>
      </w:divBdr>
    </w:div>
    <w:div w:id="285502298">
      <w:bodyDiv w:val="1"/>
      <w:marLeft w:val="0"/>
      <w:marRight w:val="0"/>
      <w:marTop w:val="0"/>
      <w:marBottom w:val="0"/>
      <w:divBdr>
        <w:top w:val="none" w:sz="0" w:space="0" w:color="auto"/>
        <w:left w:val="none" w:sz="0" w:space="0" w:color="auto"/>
        <w:bottom w:val="none" w:sz="0" w:space="0" w:color="auto"/>
        <w:right w:val="none" w:sz="0" w:space="0" w:color="auto"/>
      </w:divBdr>
    </w:div>
    <w:div w:id="295065444">
      <w:bodyDiv w:val="1"/>
      <w:marLeft w:val="0"/>
      <w:marRight w:val="0"/>
      <w:marTop w:val="0"/>
      <w:marBottom w:val="0"/>
      <w:divBdr>
        <w:top w:val="none" w:sz="0" w:space="0" w:color="auto"/>
        <w:left w:val="none" w:sz="0" w:space="0" w:color="auto"/>
        <w:bottom w:val="none" w:sz="0" w:space="0" w:color="auto"/>
        <w:right w:val="none" w:sz="0" w:space="0" w:color="auto"/>
      </w:divBdr>
    </w:div>
    <w:div w:id="298994394">
      <w:bodyDiv w:val="1"/>
      <w:marLeft w:val="0"/>
      <w:marRight w:val="0"/>
      <w:marTop w:val="0"/>
      <w:marBottom w:val="0"/>
      <w:divBdr>
        <w:top w:val="none" w:sz="0" w:space="0" w:color="auto"/>
        <w:left w:val="none" w:sz="0" w:space="0" w:color="auto"/>
        <w:bottom w:val="none" w:sz="0" w:space="0" w:color="auto"/>
        <w:right w:val="none" w:sz="0" w:space="0" w:color="auto"/>
      </w:divBdr>
    </w:div>
    <w:div w:id="299117450">
      <w:bodyDiv w:val="1"/>
      <w:marLeft w:val="0"/>
      <w:marRight w:val="0"/>
      <w:marTop w:val="0"/>
      <w:marBottom w:val="0"/>
      <w:divBdr>
        <w:top w:val="none" w:sz="0" w:space="0" w:color="auto"/>
        <w:left w:val="none" w:sz="0" w:space="0" w:color="auto"/>
        <w:bottom w:val="none" w:sz="0" w:space="0" w:color="auto"/>
        <w:right w:val="none" w:sz="0" w:space="0" w:color="auto"/>
      </w:divBdr>
    </w:div>
    <w:div w:id="302122104">
      <w:bodyDiv w:val="1"/>
      <w:marLeft w:val="0"/>
      <w:marRight w:val="0"/>
      <w:marTop w:val="0"/>
      <w:marBottom w:val="0"/>
      <w:divBdr>
        <w:top w:val="none" w:sz="0" w:space="0" w:color="auto"/>
        <w:left w:val="none" w:sz="0" w:space="0" w:color="auto"/>
        <w:bottom w:val="none" w:sz="0" w:space="0" w:color="auto"/>
        <w:right w:val="none" w:sz="0" w:space="0" w:color="auto"/>
      </w:divBdr>
    </w:div>
    <w:div w:id="309943097">
      <w:bodyDiv w:val="1"/>
      <w:marLeft w:val="0"/>
      <w:marRight w:val="0"/>
      <w:marTop w:val="0"/>
      <w:marBottom w:val="0"/>
      <w:divBdr>
        <w:top w:val="none" w:sz="0" w:space="0" w:color="auto"/>
        <w:left w:val="none" w:sz="0" w:space="0" w:color="auto"/>
        <w:bottom w:val="none" w:sz="0" w:space="0" w:color="auto"/>
        <w:right w:val="none" w:sz="0" w:space="0" w:color="auto"/>
      </w:divBdr>
    </w:div>
    <w:div w:id="314336012">
      <w:bodyDiv w:val="1"/>
      <w:marLeft w:val="0"/>
      <w:marRight w:val="0"/>
      <w:marTop w:val="0"/>
      <w:marBottom w:val="0"/>
      <w:divBdr>
        <w:top w:val="none" w:sz="0" w:space="0" w:color="auto"/>
        <w:left w:val="none" w:sz="0" w:space="0" w:color="auto"/>
        <w:bottom w:val="none" w:sz="0" w:space="0" w:color="auto"/>
        <w:right w:val="none" w:sz="0" w:space="0" w:color="auto"/>
      </w:divBdr>
    </w:div>
    <w:div w:id="320349072">
      <w:bodyDiv w:val="1"/>
      <w:marLeft w:val="0"/>
      <w:marRight w:val="0"/>
      <w:marTop w:val="0"/>
      <w:marBottom w:val="0"/>
      <w:divBdr>
        <w:top w:val="none" w:sz="0" w:space="0" w:color="auto"/>
        <w:left w:val="none" w:sz="0" w:space="0" w:color="auto"/>
        <w:bottom w:val="none" w:sz="0" w:space="0" w:color="auto"/>
        <w:right w:val="none" w:sz="0" w:space="0" w:color="auto"/>
      </w:divBdr>
    </w:div>
    <w:div w:id="320892267">
      <w:bodyDiv w:val="1"/>
      <w:marLeft w:val="0"/>
      <w:marRight w:val="0"/>
      <w:marTop w:val="0"/>
      <w:marBottom w:val="0"/>
      <w:divBdr>
        <w:top w:val="none" w:sz="0" w:space="0" w:color="auto"/>
        <w:left w:val="none" w:sz="0" w:space="0" w:color="auto"/>
        <w:bottom w:val="none" w:sz="0" w:space="0" w:color="auto"/>
        <w:right w:val="none" w:sz="0" w:space="0" w:color="auto"/>
      </w:divBdr>
    </w:div>
    <w:div w:id="323894851">
      <w:bodyDiv w:val="1"/>
      <w:marLeft w:val="0"/>
      <w:marRight w:val="0"/>
      <w:marTop w:val="0"/>
      <w:marBottom w:val="0"/>
      <w:divBdr>
        <w:top w:val="none" w:sz="0" w:space="0" w:color="auto"/>
        <w:left w:val="none" w:sz="0" w:space="0" w:color="auto"/>
        <w:bottom w:val="none" w:sz="0" w:space="0" w:color="auto"/>
        <w:right w:val="none" w:sz="0" w:space="0" w:color="auto"/>
      </w:divBdr>
    </w:div>
    <w:div w:id="325330032">
      <w:bodyDiv w:val="1"/>
      <w:marLeft w:val="0"/>
      <w:marRight w:val="0"/>
      <w:marTop w:val="0"/>
      <w:marBottom w:val="0"/>
      <w:divBdr>
        <w:top w:val="none" w:sz="0" w:space="0" w:color="auto"/>
        <w:left w:val="none" w:sz="0" w:space="0" w:color="auto"/>
        <w:bottom w:val="none" w:sz="0" w:space="0" w:color="auto"/>
        <w:right w:val="none" w:sz="0" w:space="0" w:color="auto"/>
      </w:divBdr>
    </w:div>
    <w:div w:id="326131700">
      <w:bodyDiv w:val="1"/>
      <w:marLeft w:val="0"/>
      <w:marRight w:val="0"/>
      <w:marTop w:val="0"/>
      <w:marBottom w:val="0"/>
      <w:divBdr>
        <w:top w:val="none" w:sz="0" w:space="0" w:color="auto"/>
        <w:left w:val="none" w:sz="0" w:space="0" w:color="auto"/>
        <w:bottom w:val="none" w:sz="0" w:space="0" w:color="auto"/>
        <w:right w:val="none" w:sz="0" w:space="0" w:color="auto"/>
      </w:divBdr>
    </w:div>
    <w:div w:id="327371381">
      <w:bodyDiv w:val="1"/>
      <w:marLeft w:val="0"/>
      <w:marRight w:val="0"/>
      <w:marTop w:val="0"/>
      <w:marBottom w:val="0"/>
      <w:divBdr>
        <w:top w:val="none" w:sz="0" w:space="0" w:color="auto"/>
        <w:left w:val="none" w:sz="0" w:space="0" w:color="auto"/>
        <w:bottom w:val="none" w:sz="0" w:space="0" w:color="auto"/>
        <w:right w:val="none" w:sz="0" w:space="0" w:color="auto"/>
      </w:divBdr>
    </w:div>
    <w:div w:id="327443384">
      <w:bodyDiv w:val="1"/>
      <w:marLeft w:val="0"/>
      <w:marRight w:val="0"/>
      <w:marTop w:val="0"/>
      <w:marBottom w:val="0"/>
      <w:divBdr>
        <w:top w:val="none" w:sz="0" w:space="0" w:color="auto"/>
        <w:left w:val="none" w:sz="0" w:space="0" w:color="auto"/>
        <w:bottom w:val="none" w:sz="0" w:space="0" w:color="auto"/>
        <w:right w:val="none" w:sz="0" w:space="0" w:color="auto"/>
      </w:divBdr>
    </w:div>
    <w:div w:id="336805567">
      <w:bodyDiv w:val="1"/>
      <w:marLeft w:val="0"/>
      <w:marRight w:val="0"/>
      <w:marTop w:val="0"/>
      <w:marBottom w:val="0"/>
      <w:divBdr>
        <w:top w:val="none" w:sz="0" w:space="0" w:color="auto"/>
        <w:left w:val="none" w:sz="0" w:space="0" w:color="auto"/>
        <w:bottom w:val="none" w:sz="0" w:space="0" w:color="auto"/>
        <w:right w:val="none" w:sz="0" w:space="0" w:color="auto"/>
      </w:divBdr>
    </w:div>
    <w:div w:id="340009696">
      <w:bodyDiv w:val="1"/>
      <w:marLeft w:val="0"/>
      <w:marRight w:val="0"/>
      <w:marTop w:val="0"/>
      <w:marBottom w:val="0"/>
      <w:divBdr>
        <w:top w:val="none" w:sz="0" w:space="0" w:color="auto"/>
        <w:left w:val="none" w:sz="0" w:space="0" w:color="auto"/>
        <w:bottom w:val="none" w:sz="0" w:space="0" w:color="auto"/>
        <w:right w:val="none" w:sz="0" w:space="0" w:color="auto"/>
      </w:divBdr>
    </w:div>
    <w:div w:id="344094048">
      <w:bodyDiv w:val="1"/>
      <w:marLeft w:val="0"/>
      <w:marRight w:val="0"/>
      <w:marTop w:val="0"/>
      <w:marBottom w:val="0"/>
      <w:divBdr>
        <w:top w:val="none" w:sz="0" w:space="0" w:color="auto"/>
        <w:left w:val="none" w:sz="0" w:space="0" w:color="auto"/>
        <w:bottom w:val="none" w:sz="0" w:space="0" w:color="auto"/>
        <w:right w:val="none" w:sz="0" w:space="0" w:color="auto"/>
      </w:divBdr>
    </w:div>
    <w:div w:id="370767541">
      <w:bodyDiv w:val="1"/>
      <w:marLeft w:val="0"/>
      <w:marRight w:val="0"/>
      <w:marTop w:val="0"/>
      <w:marBottom w:val="0"/>
      <w:divBdr>
        <w:top w:val="none" w:sz="0" w:space="0" w:color="auto"/>
        <w:left w:val="none" w:sz="0" w:space="0" w:color="auto"/>
        <w:bottom w:val="none" w:sz="0" w:space="0" w:color="auto"/>
        <w:right w:val="none" w:sz="0" w:space="0" w:color="auto"/>
      </w:divBdr>
    </w:div>
    <w:div w:id="371537122">
      <w:bodyDiv w:val="1"/>
      <w:marLeft w:val="0"/>
      <w:marRight w:val="0"/>
      <w:marTop w:val="0"/>
      <w:marBottom w:val="0"/>
      <w:divBdr>
        <w:top w:val="none" w:sz="0" w:space="0" w:color="auto"/>
        <w:left w:val="none" w:sz="0" w:space="0" w:color="auto"/>
        <w:bottom w:val="none" w:sz="0" w:space="0" w:color="auto"/>
        <w:right w:val="none" w:sz="0" w:space="0" w:color="auto"/>
      </w:divBdr>
      <w:divsChild>
        <w:div w:id="692730289">
          <w:marLeft w:val="187"/>
          <w:marRight w:val="0"/>
          <w:marTop w:val="0"/>
          <w:marBottom w:val="0"/>
          <w:divBdr>
            <w:top w:val="none" w:sz="0" w:space="0" w:color="auto"/>
            <w:left w:val="none" w:sz="0" w:space="0" w:color="auto"/>
            <w:bottom w:val="none" w:sz="0" w:space="0" w:color="auto"/>
            <w:right w:val="none" w:sz="0" w:space="0" w:color="auto"/>
          </w:divBdr>
        </w:div>
        <w:div w:id="726219516">
          <w:marLeft w:val="994"/>
          <w:marRight w:val="0"/>
          <w:marTop w:val="0"/>
          <w:marBottom w:val="0"/>
          <w:divBdr>
            <w:top w:val="none" w:sz="0" w:space="0" w:color="auto"/>
            <w:left w:val="none" w:sz="0" w:space="0" w:color="auto"/>
            <w:bottom w:val="none" w:sz="0" w:space="0" w:color="auto"/>
            <w:right w:val="none" w:sz="0" w:space="0" w:color="auto"/>
          </w:divBdr>
        </w:div>
        <w:div w:id="1236546150">
          <w:marLeft w:val="274"/>
          <w:marRight w:val="0"/>
          <w:marTop w:val="0"/>
          <w:marBottom w:val="0"/>
          <w:divBdr>
            <w:top w:val="none" w:sz="0" w:space="0" w:color="auto"/>
            <w:left w:val="none" w:sz="0" w:space="0" w:color="auto"/>
            <w:bottom w:val="none" w:sz="0" w:space="0" w:color="auto"/>
            <w:right w:val="none" w:sz="0" w:space="0" w:color="auto"/>
          </w:divBdr>
        </w:div>
        <w:div w:id="1946617870">
          <w:marLeft w:val="994"/>
          <w:marRight w:val="0"/>
          <w:marTop w:val="0"/>
          <w:marBottom w:val="0"/>
          <w:divBdr>
            <w:top w:val="none" w:sz="0" w:space="0" w:color="auto"/>
            <w:left w:val="none" w:sz="0" w:space="0" w:color="auto"/>
            <w:bottom w:val="none" w:sz="0" w:space="0" w:color="auto"/>
            <w:right w:val="none" w:sz="0" w:space="0" w:color="auto"/>
          </w:divBdr>
        </w:div>
      </w:divsChild>
    </w:div>
    <w:div w:id="376856412">
      <w:bodyDiv w:val="1"/>
      <w:marLeft w:val="0"/>
      <w:marRight w:val="0"/>
      <w:marTop w:val="0"/>
      <w:marBottom w:val="0"/>
      <w:divBdr>
        <w:top w:val="none" w:sz="0" w:space="0" w:color="auto"/>
        <w:left w:val="none" w:sz="0" w:space="0" w:color="auto"/>
        <w:bottom w:val="none" w:sz="0" w:space="0" w:color="auto"/>
        <w:right w:val="none" w:sz="0" w:space="0" w:color="auto"/>
      </w:divBdr>
    </w:div>
    <w:div w:id="376970719">
      <w:bodyDiv w:val="1"/>
      <w:marLeft w:val="0"/>
      <w:marRight w:val="0"/>
      <w:marTop w:val="0"/>
      <w:marBottom w:val="0"/>
      <w:divBdr>
        <w:top w:val="none" w:sz="0" w:space="0" w:color="auto"/>
        <w:left w:val="none" w:sz="0" w:space="0" w:color="auto"/>
        <w:bottom w:val="none" w:sz="0" w:space="0" w:color="auto"/>
        <w:right w:val="none" w:sz="0" w:space="0" w:color="auto"/>
      </w:divBdr>
    </w:div>
    <w:div w:id="398284063">
      <w:bodyDiv w:val="1"/>
      <w:marLeft w:val="0"/>
      <w:marRight w:val="0"/>
      <w:marTop w:val="0"/>
      <w:marBottom w:val="0"/>
      <w:divBdr>
        <w:top w:val="none" w:sz="0" w:space="0" w:color="auto"/>
        <w:left w:val="none" w:sz="0" w:space="0" w:color="auto"/>
        <w:bottom w:val="none" w:sz="0" w:space="0" w:color="auto"/>
        <w:right w:val="none" w:sz="0" w:space="0" w:color="auto"/>
      </w:divBdr>
    </w:div>
    <w:div w:id="399642719">
      <w:bodyDiv w:val="1"/>
      <w:marLeft w:val="0"/>
      <w:marRight w:val="0"/>
      <w:marTop w:val="0"/>
      <w:marBottom w:val="0"/>
      <w:divBdr>
        <w:top w:val="none" w:sz="0" w:space="0" w:color="auto"/>
        <w:left w:val="none" w:sz="0" w:space="0" w:color="auto"/>
        <w:bottom w:val="none" w:sz="0" w:space="0" w:color="auto"/>
        <w:right w:val="none" w:sz="0" w:space="0" w:color="auto"/>
      </w:divBdr>
    </w:div>
    <w:div w:id="408120727">
      <w:bodyDiv w:val="1"/>
      <w:marLeft w:val="0"/>
      <w:marRight w:val="0"/>
      <w:marTop w:val="0"/>
      <w:marBottom w:val="0"/>
      <w:divBdr>
        <w:top w:val="none" w:sz="0" w:space="0" w:color="auto"/>
        <w:left w:val="none" w:sz="0" w:space="0" w:color="auto"/>
        <w:bottom w:val="none" w:sz="0" w:space="0" w:color="auto"/>
        <w:right w:val="none" w:sz="0" w:space="0" w:color="auto"/>
      </w:divBdr>
    </w:div>
    <w:div w:id="435826724">
      <w:bodyDiv w:val="1"/>
      <w:marLeft w:val="0"/>
      <w:marRight w:val="0"/>
      <w:marTop w:val="0"/>
      <w:marBottom w:val="0"/>
      <w:divBdr>
        <w:top w:val="none" w:sz="0" w:space="0" w:color="auto"/>
        <w:left w:val="none" w:sz="0" w:space="0" w:color="auto"/>
        <w:bottom w:val="none" w:sz="0" w:space="0" w:color="auto"/>
        <w:right w:val="none" w:sz="0" w:space="0" w:color="auto"/>
      </w:divBdr>
    </w:div>
    <w:div w:id="436483487">
      <w:bodyDiv w:val="1"/>
      <w:marLeft w:val="0"/>
      <w:marRight w:val="0"/>
      <w:marTop w:val="0"/>
      <w:marBottom w:val="0"/>
      <w:divBdr>
        <w:top w:val="none" w:sz="0" w:space="0" w:color="auto"/>
        <w:left w:val="none" w:sz="0" w:space="0" w:color="auto"/>
        <w:bottom w:val="none" w:sz="0" w:space="0" w:color="auto"/>
        <w:right w:val="none" w:sz="0" w:space="0" w:color="auto"/>
      </w:divBdr>
    </w:div>
    <w:div w:id="441144606">
      <w:bodyDiv w:val="1"/>
      <w:marLeft w:val="0"/>
      <w:marRight w:val="0"/>
      <w:marTop w:val="0"/>
      <w:marBottom w:val="0"/>
      <w:divBdr>
        <w:top w:val="none" w:sz="0" w:space="0" w:color="auto"/>
        <w:left w:val="none" w:sz="0" w:space="0" w:color="auto"/>
        <w:bottom w:val="none" w:sz="0" w:space="0" w:color="auto"/>
        <w:right w:val="none" w:sz="0" w:space="0" w:color="auto"/>
      </w:divBdr>
    </w:div>
    <w:div w:id="442264601">
      <w:bodyDiv w:val="1"/>
      <w:marLeft w:val="0"/>
      <w:marRight w:val="0"/>
      <w:marTop w:val="0"/>
      <w:marBottom w:val="0"/>
      <w:divBdr>
        <w:top w:val="none" w:sz="0" w:space="0" w:color="auto"/>
        <w:left w:val="none" w:sz="0" w:space="0" w:color="auto"/>
        <w:bottom w:val="none" w:sz="0" w:space="0" w:color="auto"/>
        <w:right w:val="none" w:sz="0" w:space="0" w:color="auto"/>
      </w:divBdr>
    </w:div>
    <w:div w:id="444273783">
      <w:bodyDiv w:val="1"/>
      <w:marLeft w:val="0"/>
      <w:marRight w:val="0"/>
      <w:marTop w:val="0"/>
      <w:marBottom w:val="0"/>
      <w:divBdr>
        <w:top w:val="none" w:sz="0" w:space="0" w:color="auto"/>
        <w:left w:val="none" w:sz="0" w:space="0" w:color="auto"/>
        <w:bottom w:val="none" w:sz="0" w:space="0" w:color="auto"/>
        <w:right w:val="none" w:sz="0" w:space="0" w:color="auto"/>
      </w:divBdr>
      <w:divsChild>
        <w:div w:id="1487432779">
          <w:marLeft w:val="187"/>
          <w:marRight w:val="0"/>
          <w:marTop w:val="0"/>
          <w:marBottom w:val="0"/>
          <w:divBdr>
            <w:top w:val="none" w:sz="0" w:space="0" w:color="auto"/>
            <w:left w:val="none" w:sz="0" w:space="0" w:color="auto"/>
            <w:bottom w:val="none" w:sz="0" w:space="0" w:color="auto"/>
            <w:right w:val="none" w:sz="0" w:space="0" w:color="auto"/>
          </w:divBdr>
        </w:div>
      </w:divsChild>
    </w:div>
    <w:div w:id="444809598">
      <w:bodyDiv w:val="1"/>
      <w:marLeft w:val="0"/>
      <w:marRight w:val="0"/>
      <w:marTop w:val="0"/>
      <w:marBottom w:val="0"/>
      <w:divBdr>
        <w:top w:val="none" w:sz="0" w:space="0" w:color="auto"/>
        <w:left w:val="none" w:sz="0" w:space="0" w:color="auto"/>
        <w:bottom w:val="none" w:sz="0" w:space="0" w:color="auto"/>
        <w:right w:val="none" w:sz="0" w:space="0" w:color="auto"/>
      </w:divBdr>
    </w:div>
    <w:div w:id="449471366">
      <w:bodyDiv w:val="1"/>
      <w:marLeft w:val="0"/>
      <w:marRight w:val="0"/>
      <w:marTop w:val="0"/>
      <w:marBottom w:val="0"/>
      <w:divBdr>
        <w:top w:val="none" w:sz="0" w:space="0" w:color="auto"/>
        <w:left w:val="none" w:sz="0" w:space="0" w:color="auto"/>
        <w:bottom w:val="none" w:sz="0" w:space="0" w:color="auto"/>
        <w:right w:val="none" w:sz="0" w:space="0" w:color="auto"/>
      </w:divBdr>
    </w:div>
    <w:div w:id="457912993">
      <w:bodyDiv w:val="1"/>
      <w:marLeft w:val="0"/>
      <w:marRight w:val="0"/>
      <w:marTop w:val="0"/>
      <w:marBottom w:val="0"/>
      <w:divBdr>
        <w:top w:val="none" w:sz="0" w:space="0" w:color="auto"/>
        <w:left w:val="none" w:sz="0" w:space="0" w:color="auto"/>
        <w:bottom w:val="none" w:sz="0" w:space="0" w:color="auto"/>
        <w:right w:val="none" w:sz="0" w:space="0" w:color="auto"/>
      </w:divBdr>
    </w:div>
    <w:div w:id="472256722">
      <w:bodyDiv w:val="1"/>
      <w:marLeft w:val="0"/>
      <w:marRight w:val="0"/>
      <w:marTop w:val="0"/>
      <w:marBottom w:val="0"/>
      <w:divBdr>
        <w:top w:val="none" w:sz="0" w:space="0" w:color="auto"/>
        <w:left w:val="none" w:sz="0" w:space="0" w:color="auto"/>
        <w:bottom w:val="none" w:sz="0" w:space="0" w:color="auto"/>
        <w:right w:val="none" w:sz="0" w:space="0" w:color="auto"/>
      </w:divBdr>
    </w:div>
    <w:div w:id="477264726">
      <w:bodyDiv w:val="1"/>
      <w:marLeft w:val="0"/>
      <w:marRight w:val="0"/>
      <w:marTop w:val="0"/>
      <w:marBottom w:val="0"/>
      <w:divBdr>
        <w:top w:val="none" w:sz="0" w:space="0" w:color="auto"/>
        <w:left w:val="none" w:sz="0" w:space="0" w:color="auto"/>
        <w:bottom w:val="none" w:sz="0" w:space="0" w:color="auto"/>
        <w:right w:val="none" w:sz="0" w:space="0" w:color="auto"/>
      </w:divBdr>
    </w:div>
    <w:div w:id="480855255">
      <w:bodyDiv w:val="1"/>
      <w:marLeft w:val="0"/>
      <w:marRight w:val="0"/>
      <w:marTop w:val="0"/>
      <w:marBottom w:val="0"/>
      <w:divBdr>
        <w:top w:val="none" w:sz="0" w:space="0" w:color="auto"/>
        <w:left w:val="none" w:sz="0" w:space="0" w:color="auto"/>
        <w:bottom w:val="none" w:sz="0" w:space="0" w:color="auto"/>
        <w:right w:val="none" w:sz="0" w:space="0" w:color="auto"/>
      </w:divBdr>
    </w:div>
    <w:div w:id="497382709">
      <w:bodyDiv w:val="1"/>
      <w:marLeft w:val="0"/>
      <w:marRight w:val="0"/>
      <w:marTop w:val="0"/>
      <w:marBottom w:val="0"/>
      <w:divBdr>
        <w:top w:val="none" w:sz="0" w:space="0" w:color="auto"/>
        <w:left w:val="none" w:sz="0" w:space="0" w:color="auto"/>
        <w:bottom w:val="none" w:sz="0" w:space="0" w:color="auto"/>
        <w:right w:val="none" w:sz="0" w:space="0" w:color="auto"/>
      </w:divBdr>
    </w:div>
    <w:div w:id="515659421">
      <w:bodyDiv w:val="1"/>
      <w:marLeft w:val="0"/>
      <w:marRight w:val="0"/>
      <w:marTop w:val="0"/>
      <w:marBottom w:val="0"/>
      <w:divBdr>
        <w:top w:val="none" w:sz="0" w:space="0" w:color="auto"/>
        <w:left w:val="none" w:sz="0" w:space="0" w:color="auto"/>
        <w:bottom w:val="none" w:sz="0" w:space="0" w:color="auto"/>
        <w:right w:val="none" w:sz="0" w:space="0" w:color="auto"/>
      </w:divBdr>
    </w:div>
    <w:div w:id="516775973">
      <w:bodyDiv w:val="1"/>
      <w:marLeft w:val="0"/>
      <w:marRight w:val="0"/>
      <w:marTop w:val="0"/>
      <w:marBottom w:val="0"/>
      <w:divBdr>
        <w:top w:val="none" w:sz="0" w:space="0" w:color="auto"/>
        <w:left w:val="none" w:sz="0" w:space="0" w:color="auto"/>
        <w:bottom w:val="none" w:sz="0" w:space="0" w:color="auto"/>
        <w:right w:val="none" w:sz="0" w:space="0" w:color="auto"/>
      </w:divBdr>
    </w:div>
    <w:div w:id="519390572">
      <w:bodyDiv w:val="1"/>
      <w:marLeft w:val="0"/>
      <w:marRight w:val="0"/>
      <w:marTop w:val="0"/>
      <w:marBottom w:val="0"/>
      <w:divBdr>
        <w:top w:val="none" w:sz="0" w:space="0" w:color="auto"/>
        <w:left w:val="none" w:sz="0" w:space="0" w:color="auto"/>
        <w:bottom w:val="none" w:sz="0" w:space="0" w:color="auto"/>
        <w:right w:val="none" w:sz="0" w:space="0" w:color="auto"/>
      </w:divBdr>
    </w:div>
    <w:div w:id="526989706">
      <w:bodyDiv w:val="1"/>
      <w:marLeft w:val="0"/>
      <w:marRight w:val="0"/>
      <w:marTop w:val="0"/>
      <w:marBottom w:val="0"/>
      <w:divBdr>
        <w:top w:val="none" w:sz="0" w:space="0" w:color="auto"/>
        <w:left w:val="none" w:sz="0" w:space="0" w:color="auto"/>
        <w:bottom w:val="none" w:sz="0" w:space="0" w:color="auto"/>
        <w:right w:val="none" w:sz="0" w:space="0" w:color="auto"/>
      </w:divBdr>
    </w:div>
    <w:div w:id="532882559">
      <w:bodyDiv w:val="1"/>
      <w:marLeft w:val="0"/>
      <w:marRight w:val="0"/>
      <w:marTop w:val="0"/>
      <w:marBottom w:val="0"/>
      <w:divBdr>
        <w:top w:val="none" w:sz="0" w:space="0" w:color="auto"/>
        <w:left w:val="none" w:sz="0" w:space="0" w:color="auto"/>
        <w:bottom w:val="none" w:sz="0" w:space="0" w:color="auto"/>
        <w:right w:val="none" w:sz="0" w:space="0" w:color="auto"/>
      </w:divBdr>
    </w:div>
    <w:div w:id="540899601">
      <w:bodyDiv w:val="1"/>
      <w:marLeft w:val="0"/>
      <w:marRight w:val="0"/>
      <w:marTop w:val="0"/>
      <w:marBottom w:val="0"/>
      <w:divBdr>
        <w:top w:val="none" w:sz="0" w:space="0" w:color="auto"/>
        <w:left w:val="none" w:sz="0" w:space="0" w:color="auto"/>
        <w:bottom w:val="none" w:sz="0" w:space="0" w:color="auto"/>
        <w:right w:val="none" w:sz="0" w:space="0" w:color="auto"/>
      </w:divBdr>
    </w:div>
    <w:div w:id="543446754">
      <w:bodyDiv w:val="1"/>
      <w:marLeft w:val="0"/>
      <w:marRight w:val="0"/>
      <w:marTop w:val="0"/>
      <w:marBottom w:val="0"/>
      <w:divBdr>
        <w:top w:val="none" w:sz="0" w:space="0" w:color="auto"/>
        <w:left w:val="none" w:sz="0" w:space="0" w:color="auto"/>
        <w:bottom w:val="none" w:sz="0" w:space="0" w:color="auto"/>
        <w:right w:val="none" w:sz="0" w:space="0" w:color="auto"/>
      </w:divBdr>
    </w:div>
    <w:div w:id="556403952">
      <w:bodyDiv w:val="1"/>
      <w:marLeft w:val="0"/>
      <w:marRight w:val="0"/>
      <w:marTop w:val="0"/>
      <w:marBottom w:val="0"/>
      <w:divBdr>
        <w:top w:val="none" w:sz="0" w:space="0" w:color="auto"/>
        <w:left w:val="none" w:sz="0" w:space="0" w:color="auto"/>
        <w:bottom w:val="none" w:sz="0" w:space="0" w:color="auto"/>
        <w:right w:val="none" w:sz="0" w:space="0" w:color="auto"/>
      </w:divBdr>
    </w:div>
    <w:div w:id="574047980">
      <w:bodyDiv w:val="1"/>
      <w:marLeft w:val="0"/>
      <w:marRight w:val="0"/>
      <w:marTop w:val="0"/>
      <w:marBottom w:val="0"/>
      <w:divBdr>
        <w:top w:val="none" w:sz="0" w:space="0" w:color="auto"/>
        <w:left w:val="none" w:sz="0" w:space="0" w:color="auto"/>
        <w:bottom w:val="none" w:sz="0" w:space="0" w:color="auto"/>
        <w:right w:val="none" w:sz="0" w:space="0" w:color="auto"/>
      </w:divBdr>
    </w:div>
    <w:div w:id="580411520">
      <w:bodyDiv w:val="1"/>
      <w:marLeft w:val="0"/>
      <w:marRight w:val="0"/>
      <w:marTop w:val="0"/>
      <w:marBottom w:val="0"/>
      <w:divBdr>
        <w:top w:val="none" w:sz="0" w:space="0" w:color="auto"/>
        <w:left w:val="none" w:sz="0" w:space="0" w:color="auto"/>
        <w:bottom w:val="none" w:sz="0" w:space="0" w:color="auto"/>
        <w:right w:val="none" w:sz="0" w:space="0" w:color="auto"/>
      </w:divBdr>
    </w:div>
    <w:div w:id="582878892">
      <w:bodyDiv w:val="1"/>
      <w:marLeft w:val="0"/>
      <w:marRight w:val="0"/>
      <w:marTop w:val="0"/>
      <w:marBottom w:val="0"/>
      <w:divBdr>
        <w:top w:val="none" w:sz="0" w:space="0" w:color="auto"/>
        <w:left w:val="none" w:sz="0" w:space="0" w:color="auto"/>
        <w:bottom w:val="none" w:sz="0" w:space="0" w:color="auto"/>
        <w:right w:val="none" w:sz="0" w:space="0" w:color="auto"/>
      </w:divBdr>
    </w:div>
    <w:div w:id="583806058">
      <w:bodyDiv w:val="1"/>
      <w:marLeft w:val="0"/>
      <w:marRight w:val="0"/>
      <w:marTop w:val="0"/>
      <w:marBottom w:val="0"/>
      <w:divBdr>
        <w:top w:val="none" w:sz="0" w:space="0" w:color="auto"/>
        <w:left w:val="none" w:sz="0" w:space="0" w:color="auto"/>
        <w:bottom w:val="none" w:sz="0" w:space="0" w:color="auto"/>
        <w:right w:val="none" w:sz="0" w:space="0" w:color="auto"/>
      </w:divBdr>
    </w:div>
    <w:div w:id="587736147">
      <w:bodyDiv w:val="1"/>
      <w:marLeft w:val="0"/>
      <w:marRight w:val="0"/>
      <w:marTop w:val="0"/>
      <w:marBottom w:val="0"/>
      <w:divBdr>
        <w:top w:val="none" w:sz="0" w:space="0" w:color="auto"/>
        <w:left w:val="none" w:sz="0" w:space="0" w:color="auto"/>
        <w:bottom w:val="none" w:sz="0" w:space="0" w:color="auto"/>
        <w:right w:val="none" w:sz="0" w:space="0" w:color="auto"/>
      </w:divBdr>
    </w:div>
    <w:div w:id="590968081">
      <w:bodyDiv w:val="1"/>
      <w:marLeft w:val="0"/>
      <w:marRight w:val="0"/>
      <w:marTop w:val="0"/>
      <w:marBottom w:val="0"/>
      <w:divBdr>
        <w:top w:val="none" w:sz="0" w:space="0" w:color="auto"/>
        <w:left w:val="none" w:sz="0" w:space="0" w:color="auto"/>
        <w:bottom w:val="none" w:sz="0" w:space="0" w:color="auto"/>
        <w:right w:val="none" w:sz="0" w:space="0" w:color="auto"/>
      </w:divBdr>
    </w:div>
    <w:div w:id="603074542">
      <w:bodyDiv w:val="1"/>
      <w:marLeft w:val="0"/>
      <w:marRight w:val="0"/>
      <w:marTop w:val="0"/>
      <w:marBottom w:val="0"/>
      <w:divBdr>
        <w:top w:val="none" w:sz="0" w:space="0" w:color="auto"/>
        <w:left w:val="none" w:sz="0" w:space="0" w:color="auto"/>
        <w:bottom w:val="none" w:sz="0" w:space="0" w:color="auto"/>
        <w:right w:val="none" w:sz="0" w:space="0" w:color="auto"/>
      </w:divBdr>
    </w:div>
    <w:div w:id="603193844">
      <w:bodyDiv w:val="1"/>
      <w:marLeft w:val="0"/>
      <w:marRight w:val="0"/>
      <w:marTop w:val="0"/>
      <w:marBottom w:val="0"/>
      <w:divBdr>
        <w:top w:val="none" w:sz="0" w:space="0" w:color="auto"/>
        <w:left w:val="none" w:sz="0" w:space="0" w:color="auto"/>
        <w:bottom w:val="none" w:sz="0" w:space="0" w:color="auto"/>
        <w:right w:val="none" w:sz="0" w:space="0" w:color="auto"/>
      </w:divBdr>
    </w:div>
    <w:div w:id="603804851">
      <w:bodyDiv w:val="1"/>
      <w:marLeft w:val="0"/>
      <w:marRight w:val="0"/>
      <w:marTop w:val="0"/>
      <w:marBottom w:val="0"/>
      <w:divBdr>
        <w:top w:val="none" w:sz="0" w:space="0" w:color="auto"/>
        <w:left w:val="none" w:sz="0" w:space="0" w:color="auto"/>
        <w:bottom w:val="none" w:sz="0" w:space="0" w:color="auto"/>
        <w:right w:val="none" w:sz="0" w:space="0" w:color="auto"/>
      </w:divBdr>
    </w:div>
    <w:div w:id="614218018">
      <w:bodyDiv w:val="1"/>
      <w:marLeft w:val="0"/>
      <w:marRight w:val="0"/>
      <w:marTop w:val="0"/>
      <w:marBottom w:val="0"/>
      <w:divBdr>
        <w:top w:val="none" w:sz="0" w:space="0" w:color="auto"/>
        <w:left w:val="none" w:sz="0" w:space="0" w:color="auto"/>
        <w:bottom w:val="none" w:sz="0" w:space="0" w:color="auto"/>
        <w:right w:val="none" w:sz="0" w:space="0" w:color="auto"/>
      </w:divBdr>
    </w:div>
    <w:div w:id="620502387">
      <w:bodyDiv w:val="1"/>
      <w:marLeft w:val="0"/>
      <w:marRight w:val="0"/>
      <w:marTop w:val="0"/>
      <w:marBottom w:val="0"/>
      <w:divBdr>
        <w:top w:val="none" w:sz="0" w:space="0" w:color="auto"/>
        <w:left w:val="none" w:sz="0" w:space="0" w:color="auto"/>
        <w:bottom w:val="none" w:sz="0" w:space="0" w:color="auto"/>
        <w:right w:val="none" w:sz="0" w:space="0" w:color="auto"/>
      </w:divBdr>
      <w:divsChild>
        <w:div w:id="442656299">
          <w:marLeft w:val="1267"/>
          <w:marRight w:val="0"/>
          <w:marTop w:val="0"/>
          <w:marBottom w:val="0"/>
          <w:divBdr>
            <w:top w:val="none" w:sz="0" w:space="0" w:color="auto"/>
            <w:left w:val="none" w:sz="0" w:space="0" w:color="auto"/>
            <w:bottom w:val="none" w:sz="0" w:space="0" w:color="auto"/>
            <w:right w:val="none" w:sz="0" w:space="0" w:color="auto"/>
          </w:divBdr>
        </w:div>
        <w:div w:id="468473303">
          <w:marLeft w:val="259"/>
          <w:marRight w:val="0"/>
          <w:marTop w:val="0"/>
          <w:marBottom w:val="0"/>
          <w:divBdr>
            <w:top w:val="none" w:sz="0" w:space="0" w:color="auto"/>
            <w:left w:val="none" w:sz="0" w:space="0" w:color="auto"/>
            <w:bottom w:val="none" w:sz="0" w:space="0" w:color="auto"/>
            <w:right w:val="none" w:sz="0" w:space="0" w:color="auto"/>
          </w:divBdr>
        </w:div>
        <w:div w:id="468792642">
          <w:marLeft w:val="1267"/>
          <w:marRight w:val="0"/>
          <w:marTop w:val="0"/>
          <w:marBottom w:val="0"/>
          <w:divBdr>
            <w:top w:val="none" w:sz="0" w:space="0" w:color="auto"/>
            <w:left w:val="none" w:sz="0" w:space="0" w:color="auto"/>
            <w:bottom w:val="none" w:sz="0" w:space="0" w:color="auto"/>
            <w:right w:val="none" w:sz="0" w:space="0" w:color="auto"/>
          </w:divBdr>
        </w:div>
        <w:div w:id="917321756">
          <w:marLeft w:val="1267"/>
          <w:marRight w:val="0"/>
          <w:marTop w:val="0"/>
          <w:marBottom w:val="0"/>
          <w:divBdr>
            <w:top w:val="none" w:sz="0" w:space="0" w:color="auto"/>
            <w:left w:val="none" w:sz="0" w:space="0" w:color="auto"/>
            <w:bottom w:val="none" w:sz="0" w:space="0" w:color="auto"/>
            <w:right w:val="none" w:sz="0" w:space="0" w:color="auto"/>
          </w:divBdr>
        </w:div>
        <w:div w:id="1008944780">
          <w:marLeft w:val="1267"/>
          <w:marRight w:val="0"/>
          <w:marTop w:val="0"/>
          <w:marBottom w:val="0"/>
          <w:divBdr>
            <w:top w:val="none" w:sz="0" w:space="0" w:color="auto"/>
            <w:left w:val="none" w:sz="0" w:space="0" w:color="auto"/>
            <w:bottom w:val="none" w:sz="0" w:space="0" w:color="auto"/>
            <w:right w:val="none" w:sz="0" w:space="0" w:color="auto"/>
          </w:divBdr>
        </w:div>
        <w:div w:id="1059865495">
          <w:marLeft w:val="1267"/>
          <w:marRight w:val="0"/>
          <w:marTop w:val="0"/>
          <w:marBottom w:val="0"/>
          <w:divBdr>
            <w:top w:val="none" w:sz="0" w:space="0" w:color="auto"/>
            <w:left w:val="none" w:sz="0" w:space="0" w:color="auto"/>
            <w:bottom w:val="none" w:sz="0" w:space="0" w:color="auto"/>
            <w:right w:val="none" w:sz="0" w:space="0" w:color="auto"/>
          </w:divBdr>
        </w:div>
        <w:div w:id="1104762013">
          <w:marLeft w:val="1267"/>
          <w:marRight w:val="0"/>
          <w:marTop w:val="0"/>
          <w:marBottom w:val="0"/>
          <w:divBdr>
            <w:top w:val="none" w:sz="0" w:space="0" w:color="auto"/>
            <w:left w:val="none" w:sz="0" w:space="0" w:color="auto"/>
            <w:bottom w:val="none" w:sz="0" w:space="0" w:color="auto"/>
            <w:right w:val="none" w:sz="0" w:space="0" w:color="auto"/>
          </w:divBdr>
        </w:div>
        <w:div w:id="1179463481">
          <w:marLeft w:val="274"/>
          <w:marRight w:val="0"/>
          <w:marTop w:val="0"/>
          <w:marBottom w:val="0"/>
          <w:divBdr>
            <w:top w:val="none" w:sz="0" w:space="0" w:color="auto"/>
            <w:left w:val="none" w:sz="0" w:space="0" w:color="auto"/>
            <w:bottom w:val="none" w:sz="0" w:space="0" w:color="auto"/>
            <w:right w:val="none" w:sz="0" w:space="0" w:color="auto"/>
          </w:divBdr>
        </w:div>
      </w:divsChild>
    </w:div>
    <w:div w:id="641495713">
      <w:bodyDiv w:val="1"/>
      <w:marLeft w:val="0"/>
      <w:marRight w:val="0"/>
      <w:marTop w:val="0"/>
      <w:marBottom w:val="0"/>
      <w:divBdr>
        <w:top w:val="none" w:sz="0" w:space="0" w:color="auto"/>
        <w:left w:val="none" w:sz="0" w:space="0" w:color="auto"/>
        <w:bottom w:val="none" w:sz="0" w:space="0" w:color="auto"/>
        <w:right w:val="none" w:sz="0" w:space="0" w:color="auto"/>
      </w:divBdr>
    </w:div>
    <w:div w:id="646907808">
      <w:bodyDiv w:val="1"/>
      <w:marLeft w:val="0"/>
      <w:marRight w:val="0"/>
      <w:marTop w:val="0"/>
      <w:marBottom w:val="0"/>
      <w:divBdr>
        <w:top w:val="none" w:sz="0" w:space="0" w:color="auto"/>
        <w:left w:val="none" w:sz="0" w:space="0" w:color="auto"/>
        <w:bottom w:val="none" w:sz="0" w:space="0" w:color="auto"/>
        <w:right w:val="none" w:sz="0" w:space="0" w:color="auto"/>
      </w:divBdr>
    </w:div>
    <w:div w:id="654260118">
      <w:bodyDiv w:val="1"/>
      <w:marLeft w:val="0"/>
      <w:marRight w:val="0"/>
      <w:marTop w:val="0"/>
      <w:marBottom w:val="0"/>
      <w:divBdr>
        <w:top w:val="none" w:sz="0" w:space="0" w:color="auto"/>
        <w:left w:val="none" w:sz="0" w:space="0" w:color="auto"/>
        <w:bottom w:val="none" w:sz="0" w:space="0" w:color="auto"/>
        <w:right w:val="none" w:sz="0" w:space="0" w:color="auto"/>
      </w:divBdr>
    </w:div>
    <w:div w:id="667636768">
      <w:bodyDiv w:val="1"/>
      <w:marLeft w:val="0"/>
      <w:marRight w:val="0"/>
      <w:marTop w:val="0"/>
      <w:marBottom w:val="0"/>
      <w:divBdr>
        <w:top w:val="none" w:sz="0" w:space="0" w:color="auto"/>
        <w:left w:val="none" w:sz="0" w:space="0" w:color="auto"/>
        <w:bottom w:val="none" w:sz="0" w:space="0" w:color="auto"/>
        <w:right w:val="none" w:sz="0" w:space="0" w:color="auto"/>
      </w:divBdr>
    </w:div>
    <w:div w:id="672689275">
      <w:bodyDiv w:val="1"/>
      <w:marLeft w:val="0"/>
      <w:marRight w:val="0"/>
      <w:marTop w:val="0"/>
      <w:marBottom w:val="0"/>
      <w:divBdr>
        <w:top w:val="none" w:sz="0" w:space="0" w:color="auto"/>
        <w:left w:val="none" w:sz="0" w:space="0" w:color="auto"/>
        <w:bottom w:val="none" w:sz="0" w:space="0" w:color="auto"/>
        <w:right w:val="none" w:sz="0" w:space="0" w:color="auto"/>
      </w:divBdr>
    </w:div>
    <w:div w:id="686373031">
      <w:bodyDiv w:val="1"/>
      <w:marLeft w:val="0"/>
      <w:marRight w:val="0"/>
      <w:marTop w:val="0"/>
      <w:marBottom w:val="0"/>
      <w:divBdr>
        <w:top w:val="none" w:sz="0" w:space="0" w:color="auto"/>
        <w:left w:val="none" w:sz="0" w:space="0" w:color="auto"/>
        <w:bottom w:val="none" w:sz="0" w:space="0" w:color="auto"/>
        <w:right w:val="none" w:sz="0" w:space="0" w:color="auto"/>
      </w:divBdr>
    </w:div>
    <w:div w:id="689064135">
      <w:bodyDiv w:val="1"/>
      <w:marLeft w:val="0"/>
      <w:marRight w:val="0"/>
      <w:marTop w:val="0"/>
      <w:marBottom w:val="0"/>
      <w:divBdr>
        <w:top w:val="none" w:sz="0" w:space="0" w:color="auto"/>
        <w:left w:val="none" w:sz="0" w:space="0" w:color="auto"/>
        <w:bottom w:val="none" w:sz="0" w:space="0" w:color="auto"/>
        <w:right w:val="none" w:sz="0" w:space="0" w:color="auto"/>
      </w:divBdr>
    </w:div>
    <w:div w:id="698625344">
      <w:bodyDiv w:val="1"/>
      <w:marLeft w:val="0"/>
      <w:marRight w:val="0"/>
      <w:marTop w:val="0"/>
      <w:marBottom w:val="0"/>
      <w:divBdr>
        <w:top w:val="none" w:sz="0" w:space="0" w:color="auto"/>
        <w:left w:val="none" w:sz="0" w:space="0" w:color="auto"/>
        <w:bottom w:val="none" w:sz="0" w:space="0" w:color="auto"/>
        <w:right w:val="none" w:sz="0" w:space="0" w:color="auto"/>
      </w:divBdr>
    </w:div>
    <w:div w:id="698774486">
      <w:bodyDiv w:val="1"/>
      <w:marLeft w:val="0"/>
      <w:marRight w:val="0"/>
      <w:marTop w:val="0"/>
      <w:marBottom w:val="0"/>
      <w:divBdr>
        <w:top w:val="none" w:sz="0" w:space="0" w:color="auto"/>
        <w:left w:val="none" w:sz="0" w:space="0" w:color="auto"/>
        <w:bottom w:val="none" w:sz="0" w:space="0" w:color="auto"/>
        <w:right w:val="none" w:sz="0" w:space="0" w:color="auto"/>
      </w:divBdr>
    </w:div>
    <w:div w:id="700010491">
      <w:bodyDiv w:val="1"/>
      <w:marLeft w:val="0"/>
      <w:marRight w:val="0"/>
      <w:marTop w:val="0"/>
      <w:marBottom w:val="0"/>
      <w:divBdr>
        <w:top w:val="none" w:sz="0" w:space="0" w:color="auto"/>
        <w:left w:val="none" w:sz="0" w:space="0" w:color="auto"/>
        <w:bottom w:val="none" w:sz="0" w:space="0" w:color="auto"/>
        <w:right w:val="none" w:sz="0" w:space="0" w:color="auto"/>
      </w:divBdr>
    </w:div>
    <w:div w:id="700974786">
      <w:bodyDiv w:val="1"/>
      <w:marLeft w:val="0"/>
      <w:marRight w:val="0"/>
      <w:marTop w:val="0"/>
      <w:marBottom w:val="0"/>
      <w:divBdr>
        <w:top w:val="none" w:sz="0" w:space="0" w:color="auto"/>
        <w:left w:val="none" w:sz="0" w:space="0" w:color="auto"/>
        <w:bottom w:val="none" w:sz="0" w:space="0" w:color="auto"/>
        <w:right w:val="none" w:sz="0" w:space="0" w:color="auto"/>
      </w:divBdr>
    </w:div>
    <w:div w:id="712115737">
      <w:bodyDiv w:val="1"/>
      <w:marLeft w:val="0"/>
      <w:marRight w:val="0"/>
      <w:marTop w:val="0"/>
      <w:marBottom w:val="0"/>
      <w:divBdr>
        <w:top w:val="none" w:sz="0" w:space="0" w:color="auto"/>
        <w:left w:val="none" w:sz="0" w:space="0" w:color="auto"/>
        <w:bottom w:val="none" w:sz="0" w:space="0" w:color="auto"/>
        <w:right w:val="none" w:sz="0" w:space="0" w:color="auto"/>
      </w:divBdr>
    </w:div>
    <w:div w:id="713503587">
      <w:bodyDiv w:val="1"/>
      <w:marLeft w:val="0"/>
      <w:marRight w:val="0"/>
      <w:marTop w:val="0"/>
      <w:marBottom w:val="0"/>
      <w:divBdr>
        <w:top w:val="none" w:sz="0" w:space="0" w:color="auto"/>
        <w:left w:val="none" w:sz="0" w:space="0" w:color="auto"/>
        <w:bottom w:val="none" w:sz="0" w:space="0" w:color="auto"/>
        <w:right w:val="none" w:sz="0" w:space="0" w:color="auto"/>
      </w:divBdr>
    </w:div>
    <w:div w:id="715932762">
      <w:bodyDiv w:val="1"/>
      <w:marLeft w:val="0"/>
      <w:marRight w:val="0"/>
      <w:marTop w:val="0"/>
      <w:marBottom w:val="0"/>
      <w:divBdr>
        <w:top w:val="none" w:sz="0" w:space="0" w:color="auto"/>
        <w:left w:val="none" w:sz="0" w:space="0" w:color="auto"/>
        <w:bottom w:val="none" w:sz="0" w:space="0" w:color="auto"/>
        <w:right w:val="none" w:sz="0" w:space="0" w:color="auto"/>
      </w:divBdr>
    </w:div>
    <w:div w:id="719015574">
      <w:bodyDiv w:val="1"/>
      <w:marLeft w:val="0"/>
      <w:marRight w:val="0"/>
      <w:marTop w:val="0"/>
      <w:marBottom w:val="0"/>
      <w:divBdr>
        <w:top w:val="none" w:sz="0" w:space="0" w:color="auto"/>
        <w:left w:val="none" w:sz="0" w:space="0" w:color="auto"/>
        <w:bottom w:val="none" w:sz="0" w:space="0" w:color="auto"/>
        <w:right w:val="none" w:sz="0" w:space="0" w:color="auto"/>
      </w:divBdr>
    </w:div>
    <w:div w:id="726147643">
      <w:bodyDiv w:val="1"/>
      <w:marLeft w:val="0"/>
      <w:marRight w:val="0"/>
      <w:marTop w:val="0"/>
      <w:marBottom w:val="0"/>
      <w:divBdr>
        <w:top w:val="none" w:sz="0" w:space="0" w:color="auto"/>
        <w:left w:val="none" w:sz="0" w:space="0" w:color="auto"/>
        <w:bottom w:val="none" w:sz="0" w:space="0" w:color="auto"/>
        <w:right w:val="none" w:sz="0" w:space="0" w:color="auto"/>
      </w:divBdr>
    </w:div>
    <w:div w:id="729815722">
      <w:bodyDiv w:val="1"/>
      <w:marLeft w:val="0"/>
      <w:marRight w:val="0"/>
      <w:marTop w:val="0"/>
      <w:marBottom w:val="0"/>
      <w:divBdr>
        <w:top w:val="none" w:sz="0" w:space="0" w:color="auto"/>
        <w:left w:val="none" w:sz="0" w:space="0" w:color="auto"/>
        <w:bottom w:val="none" w:sz="0" w:space="0" w:color="auto"/>
        <w:right w:val="none" w:sz="0" w:space="0" w:color="auto"/>
      </w:divBdr>
      <w:divsChild>
        <w:div w:id="100148380">
          <w:marLeft w:val="1166"/>
          <w:marRight w:val="0"/>
          <w:marTop w:val="115"/>
          <w:marBottom w:val="0"/>
          <w:divBdr>
            <w:top w:val="none" w:sz="0" w:space="0" w:color="auto"/>
            <w:left w:val="none" w:sz="0" w:space="0" w:color="auto"/>
            <w:bottom w:val="none" w:sz="0" w:space="0" w:color="auto"/>
            <w:right w:val="none" w:sz="0" w:space="0" w:color="auto"/>
          </w:divBdr>
        </w:div>
        <w:div w:id="713621553">
          <w:marLeft w:val="1800"/>
          <w:marRight w:val="0"/>
          <w:marTop w:val="96"/>
          <w:marBottom w:val="0"/>
          <w:divBdr>
            <w:top w:val="none" w:sz="0" w:space="0" w:color="auto"/>
            <w:left w:val="none" w:sz="0" w:space="0" w:color="auto"/>
            <w:bottom w:val="none" w:sz="0" w:space="0" w:color="auto"/>
            <w:right w:val="none" w:sz="0" w:space="0" w:color="auto"/>
          </w:divBdr>
        </w:div>
        <w:div w:id="839274395">
          <w:marLeft w:val="1166"/>
          <w:marRight w:val="0"/>
          <w:marTop w:val="115"/>
          <w:marBottom w:val="0"/>
          <w:divBdr>
            <w:top w:val="none" w:sz="0" w:space="0" w:color="auto"/>
            <w:left w:val="none" w:sz="0" w:space="0" w:color="auto"/>
            <w:bottom w:val="none" w:sz="0" w:space="0" w:color="auto"/>
            <w:right w:val="none" w:sz="0" w:space="0" w:color="auto"/>
          </w:divBdr>
        </w:div>
        <w:div w:id="1858689742">
          <w:marLeft w:val="547"/>
          <w:marRight w:val="0"/>
          <w:marTop w:val="134"/>
          <w:marBottom w:val="0"/>
          <w:divBdr>
            <w:top w:val="none" w:sz="0" w:space="0" w:color="auto"/>
            <w:left w:val="none" w:sz="0" w:space="0" w:color="auto"/>
            <w:bottom w:val="none" w:sz="0" w:space="0" w:color="auto"/>
            <w:right w:val="none" w:sz="0" w:space="0" w:color="auto"/>
          </w:divBdr>
        </w:div>
        <w:div w:id="1874616448">
          <w:marLeft w:val="1800"/>
          <w:marRight w:val="0"/>
          <w:marTop w:val="96"/>
          <w:marBottom w:val="0"/>
          <w:divBdr>
            <w:top w:val="none" w:sz="0" w:space="0" w:color="auto"/>
            <w:left w:val="none" w:sz="0" w:space="0" w:color="auto"/>
            <w:bottom w:val="none" w:sz="0" w:space="0" w:color="auto"/>
            <w:right w:val="none" w:sz="0" w:space="0" w:color="auto"/>
          </w:divBdr>
        </w:div>
        <w:div w:id="2103069616">
          <w:marLeft w:val="1800"/>
          <w:marRight w:val="0"/>
          <w:marTop w:val="96"/>
          <w:marBottom w:val="0"/>
          <w:divBdr>
            <w:top w:val="none" w:sz="0" w:space="0" w:color="auto"/>
            <w:left w:val="none" w:sz="0" w:space="0" w:color="auto"/>
            <w:bottom w:val="none" w:sz="0" w:space="0" w:color="auto"/>
            <w:right w:val="none" w:sz="0" w:space="0" w:color="auto"/>
          </w:divBdr>
        </w:div>
      </w:divsChild>
    </w:div>
    <w:div w:id="733047056">
      <w:bodyDiv w:val="1"/>
      <w:marLeft w:val="0"/>
      <w:marRight w:val="0"/>
      <w:marTop w:val="0"/>
      <w:marBottom w:val="0"/>
      <w:divBdr>
        <w:top w:val="none" w:sz="0" w:space="0" w:color="auto"/>
        <w:left w:val="none" w:sz="0" w:space="0" w:color="auto"/>
        <w:bottom w:val="none" w:sz="0" w:space="0" w:color="auto"/>
        <w:right w:val="none" w:sz="0" w:space="0" w:color="auto"/>
      </w:divBdr>
    </w:div>
    <w:div w:id="735007102">
      <w:bodyDiv w:val="1"/>
      <w:marLeft w:val="0"/>
      <w:marRight w:val="0"/>
      <w:marTop w:val="0"/>
      <w:marBottom w:val="0"/>
      <w:divBdr>
        <w:top w:val="none" w:sz="0" w:space="0" w:color="auto"/>
        <w:left w:val="none" w:sz="0" w:space="0" w:color="auto"/>
        <w:bottom w:val="none" w:sz="0" w:space="0" w:color="auto"/>
        <w:right w:val="none" w:sz="0" w:space="0" w:color="auto"/>
      </w:divBdr>
    </w:div>
    <w:div w:id="744229549">
      <w:bodyDiv w:val="1"/>
      <w:marLeft w:val="0"/>
      <w:marRight w:val="0"/>
      <w:marTop w:val="0"/>
      <w:marBottom w:val="0"/>
      <w:divBdr>
        <w:top w:val="none" w:sz="0" w:space="0" w:color="auto"/>
        <w:left w:val="none" w:sz="0" w:space="0" w:color="auto"/>
        <w:bottom w:val="none" w:sz="0" w:space="0" w:color="auto"/>
        <w:right w:val="none" w:sz="0" w:space="0" w:color="auto"/>
      </w:divBdr>
    </w:div>
    <w:div w:id="744886051">
      <w:bodyDiv w:val="1"/>
      <w:marLeft w:val="0"/>
      <w:marRight w:val="0"/>
      <w:marTop w:val="0"/>
      <w:marBottom w:val="0"/>
      <w:divBdr>
        <w:top w:val="none" w:sz="0" w:space="0" w:color="auto"/>
        <w:left w:val="none" w:sz="0" w:space="0" w:color="auto"/>
        <w:bottom w:val="none" w:sz="0" w:space="0" w:color="auto"/>
        <w:right w:val="none" w:sz="0" w:space="0" w:color="auto"/>
      </w:divBdr>
    </w:div>
    <w:div w:id="747460564">
      <w:bodyDiv w:val="1"/>
      <w:marLeft w:val="0"/>
      <w:marRight w:val="0"/>
      <w:marTop w:val="0"/>
      <w:marBottom w:val="0"/>
      <w:divBdr>
        <w:top w:val="none" w:sz="0" w:space="0" w:color="auto"/>
        <w:left w:val="none" w:sz="0" w:space="0" w:color="auto"/>
        <w:bottom w:val="none" w:sz="0" w:space="0" w:color="auto"/>
        <w:right w:val="none" w:sz="0" w:space="0" w:color="auto"/>
      </w:divBdr>
    </w:div>
    <w:div w:id="748038811">
      <w:bodyDiv w:val="1"/>
      <w:marLeft w:val="0"/>
      <w:marRight w:val="0"/>
      <w:marTop w:val="0"/>
      <w:marBottom w:val="0"/>
      <w:divBdr>
        <w:top w:val="none" w:sz="0" w:space="0" w:color="auto"/>
        <w:left w:val="none" w:sz="0" w:space="0" w:color="auto"/>
        <w:bottom w:val="none" w:sz="0" w:space="0" w:color="auto"/>
        <w:right w:val="none" w:sz="0" w:space="0" w:color="auto"/>
      </w:divBdr>
      <w:divsChild>
        <w:div w:id="301086293">
          <w:marLeft w:val="0"/>
          <w:marRight w:val="0"/>
          <w:marTop w:val="0"/>
          <w:marBottom w:val="0"/>
          <w:divBdr>
            <w:top w:val="none" w:sz="0" w:space="0" w:color="auto"/>
            <w:left w:val="none" w:sz="0" w:space="0" w:color="auto"/>
            <w:bottom w:val="none" w:sz="0" w:space="0" w:color="auto"/>
            <w:right w:val="none" w:sz="0" w:space="0" w:color="auto"/>
          </w:divBdr>
          <w:divsChild>
            <w:div w:id="2096589595">
              <w:marLeft w:val="0"/>
              <w:marRight w:val="0"/>
              <w:marTop w:val="0"/>
              <w:marBottom w:val="0"/>
              <w:divBdr>
                <w:top w:val="none" w:sz="0" w:space="0" w:color="auto"/>
                <w:left w:val="none" w:sz="0" w:space="0" w:color="auto"/>
                <w:bottom w:val="none" w:sz="0" w:space="0" w:color="auto"/>
                <w:right w:val="none" w:sz="0" w:space="0" w:color="auto"/>
              </w:divBdr>
            </w:div>
          </w:divsChild>
        </w:div>
        <w:div w:id="800996815">
          <w:marLeft w:val="0"/>
          <w:marRight w:val="0"/>
          <w:marTop w:val="0"/>
          <w:marBottom w:val="0"/>
          <w:divBdr>
            <w:top w:val="none" w:sz="0" w:space="0" w:color="auto"/>
            <w:left w:val="none" w:sz="0" w:space="0" w:color="auto"/>
            <w:bottom w:val="none" w:sz="0" w:space="0" w:color="auto"/>
            <w:right w:val="none" w:sz="0" w:space="0" w:color="auto"/>
          </w:divBdr>
          <w:divsChild>
            <w:div w:id="1963998120">
              <w:marLeft w:val="0"/>
              <w:marRight w:val="0"/>
              <w:marTop w:val="0"/>
              <w:marBottom w:val="0"/>
              <w:divBdr>
                <w:top w:val="none" w:sz="0" w:space="0" w:color="auto"/>
                <w:left w:val="none" w:sz="0" w:space="0" w:color="auto"/>
                <w:bottom w:val="none" w:sz="0" w:space="0" w:color="auto"/>
                <w:right w:val="none" w:sz="0" w:space="0" w:color="auto"/>
              </w:divBdr>
            </w:div>
          </w:divsChild>
        </w:div>
        <w:div w:id="1262952214">
          <w:marLeft w:val="0"/>
          <w:marRight w:val="0"/>
          <w:marTop w:val="0"/>
          <w:marBottom w:val="0"/>
          <w:divBdr>
            <w:top w:val="none" w:sz="0" w:space="0" w:color="auto"/>
            <w:left w:val="none" w:sz="0" w:space="0" w:color="auto"/>
            <w:bottom w:val="none" w:sz="0" w:space="0" w:color="auto"/>
            <w:right w:val="none" w:sz="0" w:space="0" w:color="auto"/>
          </w:divBdr>
          <w:divsChild>
            <w:div w:id="121936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3558">
      <w:bodyDiv w:val="1"/>
      <w:marLeft w:val="0"/>
      <w:marRight w:val="0"/>
      <w:marTop w:val="0"/>
      <w:marBottom w:val="0"/>
      <w:divBdr>
        <w:top w:val="none" w:sz="0" w:space="0" w:color="auto"/>
        <w:left w:val="none" w:sz="0" w:space="0" w:color="auto"/>
        <w:bottom w:val="none" w:sz="0" w:space="0" w:color="auto"/>
        <w:right w:val="none" w:sz="0" w:space="0" w:color="auto"/>
      </w:divBdr>
    </w:div>
    <w:div w:id="768698860">
      <w:bodyDiv w:val="1"/>
      <w:marLeft w:val="0"/>
      <w:marRight w:val="0"/>
      <w:marTop w:val="0"/>
      <w:marBottom w:val="0"/>
      <w:divBdr>
        <w:top w:val="none" w:sz="0" w:space="0" w:color="auto"/>
        <w:left w:val="none" w:sz="0" w:space="0" w:color="auto"/>
        <w:bottom w:val="none" w:sz="0" w:space="0" w:color="auto"/>
        <w:right w:val="none" w:sz="0" w:space="0" w:color="auto"/>
      </w:divBdr>
    </w:div>
    <w:div w:id="772819131">
      <w:bodyDiv w:val="1"/>
      <w:marLeft w:val="0"/>
      <w:marRight w:val="0"/>
      <w:marTop w:val="0"/>
      <w:marBottom w:val="0"/>
      <w:divBdr>
        <w:top w:val="none" w:sz="0" w:space="0" w:color="auto"/>
        <w:left w:val="none" w:sz="0" w:space="0" w:color="auto"/>
        <w:bottom w:val="none" w:sz="0" w:space="0" w:color="auto"/>
        <w:right w:val="none" w:sz="0" w:space="0" w:color="auto"/>
      </w:divBdr>
    </w:div>
    <w:div w:id="773787430">
      <w:bodyDiv w:val="1"/>
      <w:marLeft w:val="0"/>
      <w:marRight w:val="0"/>
      <w:marTop w:val="0"/>
      <w:marBottom w:val="0"/>
      <w:divBdr>
        <w:top w:val="none" w:sz="0" w:space="0" w:color="auto"/>
        <w:left w:val="none" w:sz="0" w:space="0" w:color="auto"/>
        <w:bottom w:val="none" w:sz="0" w:space="0" w:color="auto"/>
        <w:right w:val="none" w:sz="0" w:space="0" w:color="auto"/>
      </w:divBdr>
    </w:div>
    <w:div w:id="775562760">
      <w:bodyDiv w:val="1"/>
      <w:marLeft w:val="0"/>
      <w:marRight w:val="0"/>
      <w:marTop w:val="0"/>
      <w:marBottom w:val="0"/>
      <w:divBdr>
        <w:top w:val="none" w:sz="0" w:space="0" w:color="auto"/>
        <w:left w:val="none" w:sz="0" w:space="0" w:color="auto"/>
        <w:bottom w:val="none" w:sz="0" w:space="0" w:color="auto"/>
        <w:right w:val="none" w:sz="0" w:space="0" w:color="auto"/>
      </w:divBdr>
    </w:div>
    <w:div w:id="778137918">
      <w:bodyDiv w:val="1"/>
      <w:marLeft w:val="0"/>
      <w:marRight w:val="0"/>
      <w:marTop w:val="0"/>
      <w:marBottom w:val="0"/>
      <w:divBdr>
        <w:top w:val="none" w:sz="0" w:space="0" w:color="auto"/>
        <w:left w:val="none" w:sz="0" w:space="0" w:color="auto"/>
        <w:bottom w:val="none" w:sz="0" w:space="0" w:color="auto"/>
        <w:right w:val="none" w:sz="0" w:space="0" w:color="auto"/>
      </w:divBdr>
      <w:divsChild>
        <w:div w:id="898444803">
          <w:marLeft w:val="259"/>
          <w:marRight w:val="0"/>
          <w:marTop w:val="0"/>
          <w:marBottom w:val="0"/>
          <w:divBdr>
            <w:top w:val="none" w:sz="0" w:space="0" w:color="auto"/>
            <w:left w:val="none" w:sz="0" w:space="0" w:color="auto"/>
            <w:bottom w:val="none" w:sz="0" w:space="0" w:color="auto"/>
            <w:right w:val="none" w:sz="0" w:space="0" w:color="auto"/>
          </w:divBdr>
        </w:div>
      </w:divsChild>
    </w:div>
    <w:div w:id="784543535">
      <w:bodyDiv w:val="1"/>
      <w:marLeft w:val="0"/>
      <w:marRight w:val="0"/>
      <w:marTop w:val="0"/>
      <w:marBottom w:val="0"/>
      <w:divBdr>
        <w:top w:val="none" w:sz="0" w:space="0" w:color="auto"/>
        <w:left w:val="none" w:sz="0" w:space="0" w:color="auto"/>
        <w:bottom w:val="none" w:sz="0" w:space="0" w:color="auto"/>
        <w:right w:val="none" w:sz="0" w:space="0" w:color="auto"/>
      </w:divBdr>
    </w:div>
    <w:div w:id="785077095">
      <w:bodyDiv w:val="1"/>
      <w:marLeft w:val="0"/>
      <w:marRight w:val="0"/>
      <w:marTop w:val="0"/>
      <w:marBottom w:val="0"/>
      <w:divBdr>
        <w:top w:val="none" w:sz="0" w:space="0" w:color="auto"/>
        <w:left w:val="none" w:sz="0" w:space="0" w:color="auto"/>
        <w:bottom w:val="none" w:sz="0" w:space="0" w:color="auto"/>
        <w:right w:val="none" w:sz="0" w:space="0" w:color="auto"/>
      </w:divBdr>
    </w:div>
    <w:div w:id="797457781">
      <w:bodyDiv w:val="1"/>
      <w:marLeft w:val="0"/>
      <w:marRight w:val="0"/>
      <w:marTop w:val="0"/>
      <w:marBottom w:val="0"/>
      <w:divBdr>
        <w:top w:val="none" w:sz="0" w:space="0" w:color="auto"/>
        <w:left w:val="none" w:sz="0" w:space="0" w:color="auto"/>
        <w:bottom w:val="none" w:sz="0" w:space="0" w:color="auto"/>
        <w:right w:val="none" w:sz="0" w:space="0" w:color="auto"/>
      </w:divBdr>
    </w:div>
    <w:div w:id="798885460">
      <w:bodyDiv w:val="1"/>
      <w:marLeft w:val="0"/>
      <w:marRight w:val="0"/>
      <w:marTop w:val="0"/>
      <w:marBottom w:val="0"/>
      <w:divBdr>
        <w:top w:val="none" w:sz="0" w:space="0" w:color="auto"/>
        <w:left w:val="none" w:sz="0" w:space="0" w:color="auto"/>
        <w:bottom w:val="none" w:sz="0" w:space="0" w:color="auto"/>
        <w:right w:val="none" w:sz="0" w:space="0" w:color="auto"/>
      </w:divBdr>
    </w:div>
    <w:div w:id="801073495">
      <w:bodyDiv w:val="1"/>
      <w:marLeft w:val="0"/>
      <w:marRight w:val="0"/>
      <w:marTop w:val="0"/>
      <w:marBottom w:val="0"/>
      <w:divBdr>
        <w:top w:val="none" w:sz="0" w:space="0" w:color="auto"/>
        <w:left w:val="none" w:sz="0" w:space="0" w:color="auto"/>
        <w:bottom w:val="none" w:sz="0" w:space="0" w:color="auto"/>
        <w:right w:val="none" w:sz="0" w:space="0" w:color="auto"/>
      </w:divBdr>
    </w:div>
    <w:div w:id="816145649">
      <w:bodyDiv w:val="1"/>
      <w:marLeft w:val="0"/>
      <w:marRight w:val="0"/>
      <w:marTop w:val="0"/>
      <w:marBottom w:val="0"/>
      <w:divBdr>
        <w:top w:val="none" w:sz="0" w:space="0" w:color="auto"/>
        <w:left w:val="none" w:sz="0" w:space="0" w:color="auto"/>
        <w:bottom w:val="none" w:sz="0" w:space="0" w:color="auto"/>
        <w:right w:val="none" w:sz="0" w:space="0" w:color="auto"/>
      </w:divBdr>
    </w:div>
    <w:div w:id="820583557">
      <w:bodyDiv w:val="1"/>
      <w:marLeft w:val="0"/>
      <w:marRight w:val="0"/>
      <w:marTop w:val="0"/>
      <w:marBottom w:val="0"/>
      <w:divBdr>
        <w:top w:val="none" w:sz="0" w:space="0" w:color="auto"/>
        <w:left w:val="none" w:sz="0" w:space="0" w:color="auto"/>
        <w:bottom w:val="none" w:sz="0" w:space="0" w:color="auto"/>
        <w:right w:val="none" w:sz="0" w:space="0" w:color="auto"/>
      </w:divBdr>
    </w:div>
    <w:div w:id="821581804">
      <w:bodyDiv w:val="1"/>
      <w:marLeft w:val="0"/>
      <w:marRight w:val="0"/>
      <w:marTop w:val="0"/>
      <w:marBottom w:val="0"/>
      <w:divBdr>
        <w:top w:val="none" w:sz="0" w:space="0" w:color="auto"/>
        <w:left w:val="none" w:sz="0" w:space="0" w:color="auto"/>
        <w:bottom w:val="none" w:sz="0" w:space="0" w:color="auto"/>
        <w:right w:val="none" w:sz="0" w:space="0" w:color="auto"/>
      </w:divBdr>
    </w:div>
    <w:div w:id="826432312">
      <w:bodyDiv w:val="1"/>
      <w:marLeft w:val="0"/>
      <w:marRight w:val="0"/>
      <w:marTop w:val="0"/>
      <w:marBottom w:val="0"/>
      <w:divBdr>
        <w:top w:val="none" w:sz="0" w:space="0" w:color="auto"/>
        <w:left w:val="none" w:sz="0" w:space="0" w:color="auto"/>
        <w:bottom w:val="none" w:sz="0" w:space="0" w:color="auto"/>
        <w:right w:val="none" w:sz="0" w:space="0" w:color="auto"/>
      </w:divBdr>
    </w:div>
    <w:div w:id="826820359">
      <w:bodyDiv w:val="1"/>
      <w:marLeft w:val="0"/>
      <w:marRight w:val="0"/>
      <w:marTop w:val="0"/>
      <w:marBottom w:val="0"/>
      <w:divBdr>
        <w:top w:val="none" w:sz="0" w:space="0" w:color="auto"/>
        <w:left w:val="none" w:sz="0" w:space="0" w:color="auto"/>
        <w:bottom w:val="none" w:sz="0" w:space="0" w:color="auto"/>
        <w:right w:val="none" w:sz="0" w:space="0" w:color="auto"/>
      </w:divBdr>
    </w:div>
    <w:div w:id="832645606">
      <w:bodyDiv w:val="1"/>
      <w:marLeft w:val="0"/>
      <w:marRight w:val="0"/>
      <w:marTop w:val="0"/>
      <w:marBottom w:val="0"/>
      <w:divBdr>
        <w:top w:val="none" w:sz="0" w:space="0" w:color="auto"/>
        <w:left w:val="none" w:sz="0" w:space="0" w:color="auto"/>
        <w:bottom w:val="none" w:sz="0" w:space="0" w:color="auto"/>
        <w:right w:val="none" w:sz="0" w:space="0" w:color="auto"/>
      </w:divBdr>
    </w:div>
    <w:div w:id="848568765">
      <w:bodyDiv w:val="1"/>
      <w:marLeft w:val="0"/>
      <w:marRight w:val="0"/>
      <w:marTop w:val="0"/>
      <w:marBottom w:val="0"/>
      <w:divBdr>
        <w:top w:val="none" w:sz="0" w:space="0" w:color="auto"/>
        <w:left w:val="none" w:sz="0" w:space="0" w:color="auto"/>
        <w:bottom w:val="none" w:sz="0" w:space="0" w:color="auto"/>
        <w:right w:val="none" w:sz="0" w:space="0" w:color="auto"/>
      </w:divBdr>
    </w:div>
    <w:div w:id="852649301">
      <w:bodyDiv w:val="1"/>
      <w:marLeft w:val="0"/>
      <w:marRight w:val="0"/>
      <w:marTop w:val="0"/>
      <w:marBottom w:val="0"/>
      <w:divBdr>
        <w:top w:val="none" w:sz="0" w:space="0" w:color="auto"/>
        <w:left w:val="none" w:sz="0" w:space="0" w:color="auto"/>
        <w:bottom w:val="none" w:sz="0" w:space="0" w:color="auto"/>
        <w:right w:val="none" w:sz="0" w:space="0" w:color="auto"/>
      </w:divBdr>
    </w:div>
    <w:div w:id="855968188">
      <w:bodyDiv w:val="1"/>
      <w:marLeft w:val="0"/>
      <w:marRight w:val="0"/>
      <w:marTop w:val="0"/>
      <w:marBottom w:val="0"/>
      <w:divBdr>
        <w:top w:val="none" w:sz="0" w:space="0" w:color="auto"/>
        <w:left w:val="none" w:sz="0" w:space="0" w:color="auto"/>
        <w:bottom w:val="none" w:sz="0" w:space="0" w:color="auto"/>
        <w:right w:val="none" w:sz="0" w:space="0" w:color="auto"/>
      </w:divBdr>
    </w:div>
    <w:div w:id="857936985">
      <w:bodyDiv w:val="1"/>
      <w:marLeft w:val="0"/>
      <w:marRight w:val="0"/>
      <w:marTop w:val="0"/>
      <w:marBottom w:val="0"/>
      <w:divBdr>
        <w:top w:val="none" w:sz="0" w:space="0" w:color="auto"/>
        <w:left w:val="none" w:sz="0" w:space="0" w:color="auto"/>
        <w:bottom w:val="none" w:sz="0" w:space="0" w:color="auto"/>
        <w:right w:val="none" w:sz="0" w:space="0" w:color="auto"/>
      </w:divBdr>
    </w:div>
    <w:div w:id="860554554">
      <w:bodyDiv w:val="1"/>
      <w:marLeft w:val="0"/>
      <w:marRight w:val="0"/>
      <w:marTop w:val="0"/>
      <w:marBottom w:val="0"/>
      <w:divBdr>
        <w:top w:val="none" w:sz="0" w:space="0" w:color="auto"/>
        <w:left w:val="none" w:sz="0" w:space="0" w:color="auto"/>
        <w:bottom w:val="none" w:sz="0" w:space="0" w:color="auto"/>
        <w:right w:val="none" w:sz="0" w:space="0" w:color="auto"/>
      </w:divBdr>
      <w:divsChild>
        <w:div w:id="504249918">
          <w:marLeft w:val="360"/>
          <w:marRight w:val="0"/>
          <w:marTop w:val="60"/>
          <w:marBottom w:val="60"/>
          <w:divBdr>
            <w:top w:val="none" w:sz="0" w:space="0" w:color="auto"/>
            <w:left w:val="none" w:sz="0" w:space="0" w:color="auto"/>
            <w:bottom w:val="none" w:sz="0" w:space="0" w:color="auto"/>
            <w:right w:val="none" w:sz="0" w:space="0" w:color="auto"/>
          </w:divBdr>
        </w:div>
        <w:div w:id="627394419">
          <w:marLeft w:val="360"/>
          <w:marRight w:val="0"/>
          <w:marTop w:val="60"/>
          <w:marBottom w:val="60"/>
          <w:divBdr>
            <w:top w:val="none" w:sz="0" w:space="0" w:color="auto"/>
            <w:left w:val="none" w:sz="0" w:space="0" w:color="auto"/>
            <w:bottom w:val="none" w:sz="0" w:space="0" w:color="auto"/>
            <w:right w:val="none" w:sz="0" w:space="0" w:color="auto"/>
          </w:divBdr>
        </w:div>
        <w:div w:id="893151973">
          <w:marLeft w:val="360"/>
          <w:marRight w:val="0"/>
          <w:marTop w:val="60"/>
          <w:marBottom w:val="60"/>
          <w:divBdr>
            <w:top w:val="none" w:sz="0" w:space="0" w:color="auto"/>
            <w:left w:val="none" w:sz="0" w:space="0" w:color="auto"/>
            <w:bottom w:val="none" w:sz="0" w:space="0" w:color="auto"/>
            <w:right w:val="none" w:sz="0" w:space="0" w:color="auto"/>
          </w:divBdr>
        </w:div>
        <w:div w:id="1753770716">
          <w:marLeft w:val="360"/>
          <w:marRight w:val="0"/>
          <w:marTop w:val="60"/>
          <w:marBottom w:val="60"/>
          <w:divBdr>
            <w:top w:val="none" w:sz="0" w:space="0" w:color="auto"/>
            <w:left w:val="none" w:sz="0" w:space="0" w:color="auto"/>
            <w:bottom w:val="none" w:sz="0" w:space="0" w:color="auto"/>
            <w:right w:val="none" w:sz="0" w:space="0" w:color="auto"/>
          </w:divBdr>
        </w:div>
        <w:div w:id="2011710189">
          <w:marLeft w:val="360"/>
          <w:marRight w:val="0"/>
          <w:marTop w:val="60"/>
          <w:marBottom w:val="60"/>
          <w:divBdr>
            <w:top w:val="none" w:sz="0" w:space="0" w:color="auto"/>
            <w:left w:val="none" w:sz="0" w:space="0" w:color="auto"/>
            <w:bottom w:val="none" w:sz="0" w:space="0" w:color="auto"/>
            <w:right w:val="none" w:sz="0" w:space="0" w:color="auto"/>
          </w:divBdr>
        </w:div>
      </w:divsChild>
    </w:div>
    <w:div w:id="860701956">
      <w:bodyDiv w:val="1"/>
      <w:marLeft w:val="0"/>
      <w:marRight w:val="0"/>
      <w:marTop w:val="0"/>
      <w:marBottom w:val="0"/>
      <w:divBdr>
        <w:top w:val="none" w:sz="0" w:space="0" w:color="auto"/>
        <w:left w:val="none" w:sz="0" w:space="0" w:color="auto"/>
        <w:bottom w:val="none" w:sz="0" w:space="0" w:color="auto"/>
        <w:right w:val="none" w:sz="0" w:space="0" w:color="auto"/>
      </w:divBdr>
    </w:div>
    <w:div w:id="874391819">
      <w:bodyDiv w:val="1"/>
      <w:marLeft w:val="0"/>
      <w:marRight w:val="0"/>
      <w:marTop w:val="0"/>
      <w:marBottom w:val="0"/>
      <w:divBdr>
        <w:top w:val="none" w:sz="0" w:space="0" w:color="auto"/>
        <w:left w:val="none" w:sz="0" w:space="0" w:color="auto"/>
        <w:bottom w:val="none" w:sz="0" w:space="0" w:color="auto"/>
        <w:right w:val="none" w:sz="0" w:space="0" w:color="auto"/>
      </w:divBdr>
    </w:div>
    <w:div w:id="875502747">
      <w:bodyDiv w:val="1"/>
      <w:marLeft w:val="0"/>
      <w:marRight w:val="0"/>
      <w:marTop w:val="0"/>
      <w:marBottom w:val="0"/>
      <w:divBdr>
        <w:top w:val="none" w:sz="0" w:space="0" w:color="auto"/>
        <w:left w:val="none" w:sz="0" w:space="0" w:color="auto"/>
        <w:bottom w:val="none" w:sz="0" w:space="0" w:color="auto"/>
        <w:right w:val="none" w:sz="0" w:space="0" w:color="auto"/>
      </w:divBdr>
    </w:div>
    <w:div w:id="883756502">
      <w:bodyDiv w:val="1"/>
      <w:marLeft w:val="0"/>
      <w:marRight w:val="0"/>
      <w:marTop w:val="0"/>
      <w:marBottom w:val="0"/>
      <w:divBdr>
        <w:top w:val="none" w:sz="0" w:space="0" w:color="auto"/>
        <w:left w:val="none" w:sz="0" w:space="0" w:color="auto"/>
        <w:bottom w:val="none" w:sz="0" w:space="0" w:color="auto"/>
        <w:right w:val="none" w:sz="0" w:space="0" w:color="auto"/>
      </w:divBdr>
    </w:div>
    <w:div w:id="886994766">
      <w:bodyDiv w:val="1"/>
      <w:marLeft w:val="0"/>
      <w:marRight w:val="0"/>
      <w:marTop w:val="0"/>
      <w:marBottom w:val="0"/>
      <w:divBdr>
        <w:top w:val="none" w:sz="0" w:space="0" w:color="auto"/>
        <w:left w:val="none" w:sz="0" w:space="0" w:color="auto"/>
        <w:bottom w:val="none" w:sz="0" w:space="0" w:color="auto"/>
        <w:right w:val="none" w:sz="0" w:space="0" w:color="auto"/>
      </w:divBdr>
    </w:div>
    <w:div w:id="907181315">
      <w:bodyDiv w:val="1"/>
      <w:marLeft w:val="0"/>
      <w:marRight w:val="0"/>
      <w:marTop w:val="0"/>
      <w:marBottom w:val="0"/>
      <w:divBdr>
        <w:top w:val="none" w:sz="0" w:space="0" w:color="auto"/>
        <w:left w:val="none" w:sz="0" w:space="0" w:color="auto"/>
        <w:bottom w:val="none" w:sz="0" w:space="0" w:color="auto"/>
        <w:right w:val="none" w:sz="0" w:space="0" w:color="auto"/>
      </w:divBdr>
    </w:div>
    <w:div w:id="908418416">
      <w:bodyDiv w:val="1"/>
      <w:marLeft w:val="0"/>
      <w:marRight w:val="0"/>
      <w:marTop w:val="0"/>
      <w:marBottom w:val="0"/>
      <w:divBdr>
        <w:top w:val="none" w:sz="0" w:space="0" w:color="auto"/>
        <w:left w:val="none" w:sz="0" w:space="0" w:color="auto"/>
        <w:bottom w:val="none" w:sz="0" w:space="0" w:color="auto"/>
        <w:right w:val="none" w:sz="0" w:space="0" w:color="auto"/>
      </w:divBdr>
    </w:div>
    <w:div w:id="929922418">
      <w:bodyDiv w:val="1"/>
      <w:marLeft w:val="0"/>
      <w:marRight w:val="0"/>
      <w:marTop w:val="0"/>
      <w:marBottom w:val="0"/>
      <w:divBdr>
        <w:top w:val="none" w:sz="0" w:space="0" w:color="auto"/>
        <w:left w:val="none" w:sz="0" w:space="0" w:color="auto"/>
        <w:bottom w:val="none" w:sz="0" w:space="0" w:color="auto"/>
        <w:right w:val="none" w:sz="0" w:space="0" w:color="auto"/>
      </w:divBdr>
    </w:div>
    <w:div w:id="935285463">
      <w:bodyDiv w:val="1"/>
      <w:marLeft w:val="0"/>
      <w:marRight w:val="0"/>
      <w:marTop w:val="0"/>
      <w:marBottom w:val="0"/>
      <w:divBdr>
        <w:top w:val="none" w:sz="0" w:space="0" w:color="auto"/>
        <w:left w:val="none" w:sz="0" w:space="0" w:color="auto"/>
        <w:bottom w:val="none" w:sz="0" w:space="0" w:color="auto"/>
        <w:right w:val="none" w:sz="0" w:space="0" w:color="auto"/>
      </w:divBdr>
    </w:div>
    <w:div w:id="942808830">
      <w:bodyDiv w:val="1"/>
      <w:marLeft w:val="0"/>
      <w:marRight w:val="0"/>
      <w:marTop w:val="0"/>
      <w:marBottom w:val="0"/>
      <w:divBdr>
        <w:top w:val="none" w:sz="0" w:space="0" w:color="auto"/>
        <w:left w:val="none" w:sz="0" w:space="0" w:color="auto"/>
        <w:bottom w:val="none" w:sz="0" w:space="0" w:color="auto"/>
        <w:right w:val="none" w:sz="0" w:space="0" w:color="auto"/>
      </w:divBdr>
    </w:div>
    <w:div w:id="957564819">
      <w:bodyDiv w:val="1"/>
      <w:marLeft w:val="0"/>
      <w:marRight w:val="0"/>
      <w:marTop w:val="0"/>
      <w:marBottom w:val="0"/>
      <w:divBdr>
        <w:top w:val="none" w:sz="0" w:space="0" w:color="auto"/>
        <w:left w:val="none" w:sz="0" w:space="0" w:color="auto"/>
        <w:bottom w:val="none" w:sz="0" w:space="0" w:color="auto"/>
        <w:right w:val="none" w:sz="0" w:space="0" w:color="auto"/>
      </w:divBdr>
    </w:div>
    <w:div w:id="961111284">
      <w:bodyDiv w:val="1"/>
      <w:marLeft w:val="0"/>
      <w:marRight w:val="0"/>
      <w:marTop w:val="0"/>
      <w:marBottom w:val="0"/>
      <w:divBdr>
        <w:top w:val="none" w:sz="0" w:space="0" w:color="auto"/>
        <w:left w:val="none" w:sz="0" w:space="0" w:color="auto"/>
        <w:bottom w:val="none" w:sz="0" w:space="0" w:color="auto"/>
        <w:right w:val="none" w:sz="0" w:space="0" w:color="auto"/>
      </w:divBdr>
    </w:div>
    <w:div w:id="963661153">
      <w:bodyDiv w:val="1"/>
      <w:marLeft w:val="0"/>
      <w:marRight w:val="0"/>
      <w:marTop w:val="0"/>
      <w:marBottom w:val="0"/>
      <w:divBdr>
        <w:top w:val="none" w:sz="0" w:space="0" w:color="auto"/>
        <w:left w:val="none" w:sz="0" w:space="0" w:color="auto"/>
        <w:bottom w:val="none" w:sz="0" w:space="0" w:color="auto"/>
        <w:right w:val="none" w:sz="0" w:space="0" w:color="auto"/>
      </w:divBdr>
    </w:div>
    <w:div w:id="966161719">
      <w:bodyDiv w:val="1"/>
      <w:marLeft w:val="0"/>
      <w:marRight w:val="0"/>
      <w:marTop w:val="0"/>
      <w:marBottom w:val="0"/>
      <w:divBdr>
        <w:top w:val="none" w:sz="0" w:space="0" w:color="auto"/>
        <w:left w:val="none" w:sz="0" w:space="0" w:color="auto"/>
        <w:bottom w:val="none" w:sz="0" w:space="0" w:color="auto"/>
        <w:right w:val="none" w:sz="0" w:space="0" w:color="auto"/>
      </w:divBdr>
    </w:div>
    <w:div w:id="967858561">
      <w:bodyDiv w:val="1"/>
      <w:marLeft w:val="0"/>
      <w:marRight w:val="0"/>
      <w:marTop w:val="0"/>
      <w:marBottom w:val="0"/>
      <w:divBdr>
        <w:top w:val="none" w:sz="0" w:space="0" w:color="auto"/>
        <w:left w:val="none" w:sz="0" w:space="0" w:color="auto"/>
        <w:bottom w:val="none" w:sz="0" w:space="0" w:color="auto"/>
        <w:right w:val="none" w:sz="0" w:space="0" w:color="auto"/>
      </w:divBdr>
    </w:div>
    <w:div w:id="970787102">
      <w:bodyDiv w:val="1"/>
      <w:marLeft w:val="0"/>
      <w:marRight w:val="0"/>
      <w:marTop w:val="0"/>
      <w:marBottom w:val="0"/>
      <w:divBdr>
        <w:top w:val="none" w:sz="0" w:space="0" w:color="auto"/>
        <w:left w:val="none" w:sz="0" w:space="0" w:color="auto"/>
        <w:bottom w:val="none" w:sz="0" w:space="0" w:color="auto"/>
        <w:right w:val="none" w:sz="0" w:space="0" w:color="auto"/>
      </w:divBdr>
      <w:divsChild>
        <w:div w:id="16397112">
          <w:marLeft w:val="187"/>
          <w:marRight w:val="0"/>
          <w:marTop w:val="0"/>
          <w:marBottom w:val="0"/>
          <w:divBdr>
            <w:top w:val="none" w:sz="0" w:space="0" w:color="auto"/>
            <w:left w:val="none" w:sz="0" w:space="0" w:color="auto"/>
            <w:bottom w:val="none" w:sz="0" w:space="0" w:color="auto"/>
            <w:right w:val="none" w:sz="0" w:space="0" w:color="auto"/>
          </w:divBdr>
        </w:div>
        <w:div w:id="183829657">
          <w:marLeft w:val="187"/>
          <w:marRight w:val="0"/>
          <w:marTop w:val="0"/>
          <w:marBottom w:val="0"/>
          <w:divBdr>
            <w:top w:val="none" w:sz="0" w:space="0" w:color="auto"/>
            <w:left w:val="none" w:sz="0" w:space="0" w:color="auto"/>
            <w:bottom w:val="none" w:sz="0" w:space="0" w:color="auto"/>
            <w:right w:val="none" w:sz="0" w:space="0" w:color="auto"/>
          </w:divBdr>
        </w:div>
        <w:div w:id="184097703">
          <w:marLeft w:val="187"/>
          <w:marRight w:val="0"/>
          <w:marTop w:val="0"/>
          <w:marBottom w:val="0"/>
          <w:divBdr>
            <w:top w:val="none" w:sz="0" w:space="0" w:color="auto"/>
            <w:left w:val="none" w:sz="0" w:space="0" w:color="auto"/>
            <w:bottom w:val="none" w:sz="0" w:space="0" w:color="auto"/>
            <w:right w:val="none" w:sz="0" w:space="0" w:color="auto"/>
          </w:divBdr>
        </w:div>
        <w:div w:id="423187305">
          <w:marLeft w:val="187"/>
          <w:marRight w:val="0"/>
          <w:marTop w:val="0"/>
          <w:marBottom w:val="0"/>
          <w:divBdr>
            <w:top w:val="none" w:sz="0" w:space="0" w:color="auto"/>
            <w:left w:val="none" w:sz="0" w:space="0" w:color="auto"/>
            <w:bottom w:val="none" w:sz="0" w:space="0" w:color="auto"/>
            <w:right w:val="none" w:sz="0" w:space="0" w:color="auto"/>
          </w:divBdr>
        </w:div>
        <w:div w:id="612400017">
          <w:marLeft w:val="187"/>
          <w:marRight w:val="0"/>
          <w:marTop w:val="0"/>
          <w:marBottom w:val="0"/>
          <w:divBdr>
            <w:top w:val="none" w:sz="0" w:space="0" w:color="auto"/>
            <w:left w:val="none" w:sz="0" w:space="0" w:color="auto"/>
            <w:bottom w:val="none" w:sz="0" w:space="0" w:color="auto"/>
            <w:right w:val="none" w:sz="0" w:space="0" w:color="auto"/>
          </w:divBdr>
        </w:div>
        <w:div w:id="655645570">
          <w:marLeft w:val="187"/>
          <w:marRight w:val="0"/>
          <w:marTop w:val="0"/>
          <w:marBottom w:val="0"/>
          <w:divBdr>
            <w:top w:val="none" w:sz="0" w:space="0" w:color="auto"/>
            <w:left w:val="none" w:sz="0" w:space="0" w:color="auto"/>
            <w:bottom w:val="none" w:sz="0" w:space="0" w:color="auto"/>
            <w:right w:val="none" w:sz="0" w:space="0" w:color="auto"/>
          </w:divBdr>
        </w:div>
        <w:div w:id="1568420694">
          <w:marLeft w:val="187"/>
          <w:marRight w:val="0"/>
          <w:marTop w:val="0"/>
          <w:marBottom w:val="0"/>
          <w:divBdr>
            <w:top w:val="none" w:sz="0" w:space="0" w:color="auto"/>
            <w:left w:val="none" w:sz="0" w:space="0" w:color="auto"/>
            <w:bottom w:val="none" w:sz="0" w:space="0" w:color="auto"/>
            <w:right w:val="none" w:sz="0" w:space="0" w:color="auto"/>
          </w:divBdr>
        </w:div>
        <w:div w:id="1794203096">
          <w:marLeft w:val="187"/>
          <w:marRight w:val="0"/>
          <w:marTop w:val="0"/>
          <w:marBottom w:val="0"/>
          <w:divBdr>
            <w:top w:val="none" w:sz="0" w:space="0" w:color="auto"/>
            <w:left w:val="none" w:sz="0" w:space="0" w:color="auto"/>
            <w:bottom w:val="none" w:sz="0" w:space="0" w:color="auto"/>
            <w:right w:val="none" w:sz="0" w:space="0" w:color="auto"/>
          </w:divBdr>
        </w:div>
        <w:div w:id="2013487798">
          <w:marLeft w:val="187"/>
          <w:marRight w:val="0"/>
          <w:marTop w:val="0"/>
          <w:marBottom w:val="0"/>
          <w:divBdr>
            <w:top w:val="none" w:sz="0" w:space="0" w:color="auto"/>
            <w:left w:val="none" w:sz="0" w:space="0" w:color="auto"/>
            <w:bottom w:val="none" w:sz="0" w:space="0" w:color="auto"/>
            <w:right w:val="none" w:sz="0" w:space="0" w:color="auto"/>
          </w:divBdr>
        </w:div>
        <w:div w:id="2082438240">
          <w:marLeft w:val="187"/>
          <w:marRight w:val="0"/>
          <w:marTop w:val="0"/>
          <w:marBottom w:val="0"/>
          <w:divBdr>
            <w:top w:val="none" w:sz="0" w:space="0" w:color="auto"/>
            <w:left w:val="none" w:sz="0" w:space="0" w:color="auto"/>
            <w:bottom w:val="none" w:sz="0" w:space="0" w:color="auto"/>
            <w:right w:val="none" w:sz="0" w:space="0" w:color="auto"/>
          </w:divBdr>
        </w:div>
      </w:divsChild>
    </w:div>
    <w:div w:id="971905314">
      <w:bodyDiv w:val="1"/>
      <w:marLeft w:val="0"/>
      <w:marRight w:val="0"/>
      <w:marTop w:val="0"/>
      <w:marBottom w:val="0"/>
      <w:divBdr>
        <w:top w:val="none" w:sz="0" w:space="0" w:color="auto"/>
        <w:left w:val="none" w:sz="0" w:space="0" w:color="auto"/>
        <w:bottom w:val="none" w:sz="0" w:space="0" w:color="auto"/>
        <w:right w:val="none" w:sz="0" w:space="0" w:color="auto"/>
      </w:divBdr>
    </w:div>
    <w:div w:id="976179709">
      <w:bodyDiv w:val="1"/>
      <w:marLeft w:val="0"/>
      <w:marRight w:val="0"/>
      <w:marTop w:val="0"/>
      <w:marBottom w:val="0"/>
      <w:divBdr>
        <w:top w:val="none" w:sz="0" w:space="0" w:color="auto"/>
        <w:left w:val="none" w:sz="0" w:space="0" w:color="auto"/>
        <w:bottom w:val="none" w:sz="0" w:space="0" w:color="auto"/>
        <w:right w:val="none" w:sz="0" w:space="0" w:color="auto"/>
      </w:divBdr>
    </w:div>
    <w:div w:id="976228365">
      <w:bodyDiv w:val="1"/>
      <w:marLeft w:val="0"/>
      <w:marRight w:val="0"/>
      <w:marTop w:val="0"/>
      <w:marBottom w:val="0"/>
      <w:divBdr>
        <w:top w:val="none" w:sz="0" w:space="0" w:color="auto"/>
        <w:left w:val="none" w:sz="0" w:space="0" w:color="auto"/>
        <w:bottom w:val="none" w:sz="0" w:space="0" w:color="auto"/>
        <w:right w:val="none" w:sz="0" w:space="0" w:color="auto"/>
      </w:divBdr>
    </w:div>
    <w:div w:id="978726602">
      <w:bodyDiv w:val="1"/>
      <w:marLeft w:val="0"/>
      <w:marRight w:val="0"/>
      <w:marTop w:val="0"/>
      <w:marBottom w:val="0"/>
      <w:divBdr>
        <w:top w:val="none" w:sz="0" w:space="0" w:color="auto"/>
        <w:left w:val="none" w:sz="0" w:space="0" w:color="auto"/>
        <w:bottom w:val="none" w:sz="0" w:space="0" w:color="auto"/>
        <w:right w:val="none" w:sz="0" w:space="0" w:color="auto"/>
      </w:divBdr>
    </w:div>
    <w:div w:id="982655229">
      <w:bodyDiv w:val="1"/>
      <w:marLeft w:val="0"/>
      <w:marRight w:val="0"/>
      <w:marTop w:val="0"/>
      <w:marBottom w:val="0"/>
      <w:divBdr>
        <w:top w:val="none" w:sz="0" w:space="0" w:color="auto"/>
        <w:left w:val="none" w:sz="0" w:space="0" w:color="auto"/>
        <w:bottom w:val="none" w:sz="0" w:space="0" w:color="auto"/>
        <w:right w:val="none" w:sz="0" w:space="0" w:color="auto"/>
      </w:divBdr>
      <w:divsChild>
        <w:div w:id="369887351">
          <w:marLeft w:val="0"/>
          <w:marRight w:val="0"/>
          <w:marTop w:val="0"/>
          <w:marBottom w:val="0"/>
          <w:divBdr>
            <w:top w:val="none" w:sz="0" w:space="0" w:color="auto"/>
            <w:left w:val="none" w:sz="0" w:space="0" w:color="auto"/>
            <w:bottom w:val="none" w:sz="0" w:space="0" w:color="auto"/>
            <w:right w:val="none" w:sz="0" w:space="0" w:color="auto"/>
          </w:divBdr>
        </w:div>
      </w:divsChild>
    </w:div>
    <w:div w:id="989555298">
      <w:bodyDiv w:val="1"/>
      <w:marLeft w:val="0"/>
      <w:marRight w:val="0"/>
      <w:marTop w:val="0"/>
      <w:marBottom w:val="0"/>
      <w:divBdr>
        <w:top w:val="none" w:sz="0" w:space="0" w:color="auto"/>
        <w:left w:val="none" w:sz="0" w:space="0" w:color="auto"/>
        <w:bottom w:val="none" w:sz="0" w:space="0" w:color="auto"/>
        <w:right w:val="none" w:sz="0" w:space="0" w:color="auto"/>
      </w:divBdr>
    </w:div>
    <w:div w:id="999697274">
      <w:bodyDiv w:val="1"/>
      <w:marLeft w:val="0"/>
      <w:marRight w:val="0"/>
      <w:marTop w:val="0"/>
      <w:marBottom w:val="0"/>
      <w:divBdr>
        <w:top w:val="none" w:sz="0" w:space="0" w:color="auto"/>
        <w:left w:val="none" w:sz="0" w:space="0" w:color="auto"/>
        <w:bottom w:val="none" w:sz="0" w:space="0" w:color="auto"/>
        <w:right w:val="none" w:sz="0" w:space="0" w:color="auto"/>
      </w:divBdr>
      <w:divsChild>
        <w:div w:id="1293250577">
          <w:marLeft w:val="806"/>
          <w:marRight w:val="0"/>
          <w:marTop w:val="0"/>
          <w:marBottom w:val="0"/>
          <w:divBdr>
            <w:top w:val="none" w:sz="0" w:space="0" w:color="auto"/>
            <w:left w:val="none" w:sz="0" w:space="0" w:color="auto"/>
            <w:bottom w:val="none" w:sz="0" w:space="0" w:color="auto"/>
            <w:right w:val="none" w:sz="0" w:space="0" w:color="auto"/>
          </w:divBdr>
        </w:div>
        <w:div w:id="1985159192">
          <w:marLeft w:val="806"/>
          <w:marRight w:val="0"/>
          <w:marTop w:val="0"/>
          <w:marBottom w:val="0"/>
          <w:divBdr>
            <w:top w:val="none" w:sz="0" w:space="0" w:color="auto"/>
            <w:left w:val="none" w:sz="0" w:space="0" w:color="auto"/>
            <w:bottom w:val="none" w:sz="0" w:space="0" w:color="auto"/>
            <w:right w:val="none" w:sz="0" w:space="0" w:color="auto"/>
          </w:divBdr>
        </w:div>
      </w:divsChild>
    </w:div>
    <w:div w:id="1005323794">
      <w:bodyDiv w:val="1"/>
      <w:marLeft w:val="0"/>
      <w:marRight w:val="0"/>
      <w:marTop w:val="0"/>
      <w:marBottom w:val="0"/>
      <w:divBdr>
        <w:top w:val="none" w:sz="0" w:space="0" w:color="auto"/>
        <w:left w:val="none" w:sz="0" w:space="0" w:color="auto"/>
        <w:bottom w:val="none" w:sz="0" w:space="0" w:color="auto"/>
        <w:right w:val="none" w:sz="0" w:space="0" w:color="auto"/>
      </w:divBdr>
    </w:div>
    <w:div w:id="1010334291">
      <w:bodyDiv w:val="1"/>
      <w:marLeft w:val="0"/>
      <w:marRight w:val="0"/>
      <w:marTop w:val="0"/>
      <w:marBottom w:val="0"/>
      <w:divBdr>
        <w:top w:val="none" w:sz="0" w:space="0" w:color="auto"/>
        <w:left w:val="none" w:sz="0" w:space="0" w:color="auto"/>
        <w:bottom w:val="none" w:sz="0" w:space="0" w:color="auto"/>
        <w:right w:val="none" w:sz="0" w:space="0" w:color="auto"/>
      </w:divBdr>
    </w:div>
    <w:div w:id="1019625021">
      <w:bodyDiv w:val="1"/>
      <w:marLeft w:val="0"/>
      <w:marRight w:val="0"/>
      <w:marTop w:val="0"/>
      <w:marBottom w:val="0"/>
      <w:divBdr>
        <w:top w:val="none" w:sz="0" w:space="0" w:color="auto"/>
        <w:left w:val="none" w:sz="0" w:space="0" w:color="auto"/>
        <w:bottom w:val="none" w:sz="0" w:space="0" w:color="auto"/>
        <w:right w:val="none" w:sz="0" w:space="0" w:color="auto"/>
      </w:divBdr>
    </w:div>
    <w:div w:id="1023021917">
      <w:bodyDiv w:val="1"/>
      <w:marLeft w:val="0"/>
      <w:marRight w:val="0"/>
      <w:marTop w:val="0"/>
      <w:marBottom w:val="0"/>
      <w:divBdr>
        <w:top w:val="none" w:sz="0" w:space="0" w:color="auto"/>
        <w:left w:val="none" w:sz="0" w:space="0" w:color="auto"/>
        <w:bottom w:val="none" w:sz="0" w:space="0" w:color="auto"/>
        <w:right w:val="none" w:sz="0" w:space="0" w:color="auto"/>
      </w:divBdr>
    </w:div>
    <w:div w:id="1023172920">
      <w:bodyDiv w:val="1"/>
      <w:marLeft w:val="0"/>
      <w:marRight w:val="0"/>
      <w:marTop w:val="0"/>
      <w:marBottom w:val="0"/>
      <w:divBdr>
        <w:top w:val="none" w:sz="0" w:space="0" w:color="auto"/>
        <w:left w:val="none" w:sz="0" w:space="0" w:color="auto"/>
        <w:bottom w:val="none" w:sz="0" w:space="0" w:color="auto"/>
        <w:right w:val="none" w:sz="0" w:space="0" w:color="auto"/>
      </w:divBdr>
    </w:div>
    <w:div w:id="1023895695">
      <w:bodyDiv w:val="1"/>
      <w:marLeft w:val="0"/>
      <w:marRight w:val="0"/>
      <w:marTop w:val="0"/>
      <w:marBottom w:val="0"/>
      <w:divBdr>
        <w:top w:val="none" w:sz="0" w:space="0" w:color="auto"/>
        <w:left w:val="none" w:sz="0" w:space="0" w:color="auto"/>
        <w:bottom w:val="none" w:sz="0" w:space="0" w:color="auto"/>
        <w:right w:val="none" w:sz="0" w:space="0" w:color="auto"/>
      </w:divBdr>
      <w:divsChild>
        <w:div w:id="1863123646">
          <w:marLeft w:val="0"/>
          <w:marRight w:val="0"/>
          <w:marTop w:val="0"/>
          <w:marBottom w:val="0"/>
          <w:divBdr>
            <w:top w:val="none" w:sz="0" w:space="0" w:color="auto"/>
            <w:left w:val="none" w:sz="0" w:space="0" w:color="auto"/>
            <w:bottom w:val="none" w:sz="0" w:space="0" w:color="auto"/>
            <w:right w:val="none" w:sz="0" w:space="0" w:color="auto"/>
          </w:divBdr>
        </w:div>
      </w:divsChild>
    </w:div>
    <w:div w:id="1028602026">
      <w:bodyDiv w:val="1"/>
      <w:marLeft w:val="0"/>
      <w:marRight w:val="0"/>
      <w:marTop w:val="0"/>
      <w:marBottom w:val="0"/>
      <w:divBdr>
        <w:top w:val="none" w:sz="0" w:space="0" w:color="auto"/>
        <w:left w:val="none" w:sz="0" w:space="0" w:color="auto"/>
        <w:bottom w:val="none" w:sz="0" w:space="0" w:color="auto"/>
        <w:right w:val="none" w:sz="0" w:space="0" w:color="auto"/>
      </w:divBdr>
    </w:div>
    <w:div w:id="1038966193">
      <w:bodyDiv w:val="1"/>
      <w:marLeft w:val="0"/>
      <w:marRight w:val="0"/>
      <w:marTop w:val="0"/>
      <w:marBottom w:val="0"/>
      <w:divBdr>
        <w:top w:val="none" w:sz="0" w:space="0" w:color="auto"/>
        <w:left w:val="none" w:sz="0" w:space="0" w:color="auto"/>
        <w:bottom w:val="none" w:sz="0" w:space="0" w:color="auto"/>
        <w:right w:val="none" w:sz="0" w:space="0" w:color="auto"/>
      </w:divBdr>
    </w:div>
    <w:div w:id="1050765772">
      <w:bodyDiv w:val="1"/>
      <w:marLeft w:val="0"/>
      <w:marRight w:val="0"/>
      <w:marTop w:val="0"/>
      <w:marBottom w:val="0"/>
      <w:divBdr>
        <w:top w:val="none" w:sz="0" w:space="0" w:color="auto"/>
        <w:left w:val="none" w:sz="0" w:space="0" w:color="auto"/>
        <w:bottom w:val="none" w:sz="0" w:space="0" w:color="auto"/>
        <w:right w:val="none" w:sz="0" w:space="0" w:color="auto"/>
      </w:divBdr>
      <w:divsChild>
        <w:div w:id="670522566">
          <w:marLeft w:val="1267"/>
          <w:marRight w:val="0"/>
          <w:marTop w:val="0"/>
          <w:marBottom w:val="0"/>
          <w:divBdr>
            <w:top w:val="none" w:sz="0" w:space="0" w:color="auto"/>
            <w:left w:val="none" w:sz="0" w:space="0" w:color="auto"/>
            <w:bottom w:val="none" w:sz="0" w:space="0" w:color="auto"/>
            <w:right w:val="none" w:sz="0" w:space="0" w:color="auto"/>
          </w:divBdr>
        </w:div>
        <w:div w:id="853226360">
          <w:marLeft w:val="1267"/>
          <w:marRight w:val="0"/>
          <w:marTop w:val="0"/>
          <w:marBottom w:val="0"/>
          <w:divBdr>
            <w:top w:val="none" w:sz="0" w:space="0" w:color="auto"/>
            <w:left w:val="none" w:sz="0" w:space="0" w:color="auto"/>
            <w:bottom w:val="none" w:sz="0" w:space="0" w:color="auto"/>
            <w:right w:val="none" w:sz="0" w:space="0" w:color="auto"/>
          </w:divBdr>
        </w:div>
        <w:div w:id="1047492848">
          <w:marLeft w:val="274"/>
          <w:marRight w:val="0"/>
          <w:marTop w:val="0"/>
          <w:marBottom w:val="0"/>
          <w:divBdr>
            <w:top w:val="none" w:sz="0" w:space="0" w:color="auto"/>
            <w:left w:val="none" w:sz="0" w:space="0" w:color="auto"/>
            <w:bottom w:val="none" w:sz="0" w:space="0" w:color="auto"/>
            <w:right w:val="none" w:sz="0" w:space="0" w:color="auto"/>
          </w:divBdr>
        </w:div>
      </w:divsChild>
    </w:div>
    <w:div w:id="1060446421">
      <w:bodyDiv w:val="1"/>
      <w:marLeft w:val="0"/>
      <w:marRight w:val="0"/>
      <w:marTop w:val="0"/>
      <w:marBottom w:val="0"/>
      <w:divBdr>
        <w:top w:val="none" w:sz="0" w:space="0" w:color="auto"/>
        <w:left w:val="none" w:sz="0" w:space="0" w:color="auto"/>
        <w:bottom w:val="none" w:sz="0" w:space="0" w:color="auto"/>
        <w:right w:val="none" w:sz="0" w:space="0" w:color="auto"/>
      </w:divBdr>
    </w:div>
    <w:div w:id="1068111454">
      <w:bodyDiv w:val="1"/>
      <w:marLeft w:val="0"/>
      <w:marRight w:val="0"/>
      <w:marTop w:val="0"/>
      <w:marBottom w:val="0"/>
      <w:divBdr>
        <w:top w:val="none" w:sz="0" w:space="0" w:color="auto"/>
        <w:left w:val="none" w:sz="0" w:space="0" w:color="auto"/>
        <w:bottom w:val="none" w:sz="0" w:space="0" w:color="auto"/>
        <w:right w:val="none" w:sz="0" w:space="0" w:color="auto"/>
      </w:divBdr>
    </w:div>
    <w:div w:id="1075593509">
      <w:bodyDiv w:val="1"/>
      <w:marLeft w:val="0"/>
      <w:marRight w:val="0"/>
      <w:marTop w:val="0"/>
      <w:marBottom w:val="0"/>
      <w:divBdr>
        <w:top w:val="none" w:sz="0" w:space="0" w:color="auto"/>
        <w:left w:val="none" w:sz="0" w:space="0" w:color="auto"/>
        <w:bottom w:val="none" w:sz="0" w:space="0" w:color="auto"/>
        <w:right w:val="none" w:sz="0" w:space="0" w:color="auto"/>
      </w:divBdr>
      <w:divsChild>
        <w:div w:id="87426991">
          <w:marLeft w:val="259"/>
          <w:marRight w:val="0"/>
          <w:marTop w:val="0"/>
          <w:marBottom w:val="0"/>
          <w:divBdr>
            <w:top w:val="none" w:sz="0" w:space="0" w:color="auto"/>
            <w:left w:val="none" w:sz="0" w:space="0" w:color="auto"/>
            <w:bottom w:val="none" w:sz="0" w:space="0" w:color="auto"/>
            <w:right w:val="none" w:sz="0" w:space="0" w:color="auto"/>
          </w:divBdr>
        </w:div>
        <w:div w:id="1008101056">
          <w:marLeft w:val="259"/>
          <w:marRight w:val="0"/>
          <w:marTop w:val="0"/>
          <w:marBottom w:val="0"/>
          <w:divBdr>
            <w:top w:val="none" w:sz="0" w:space="0" w:color="auto"/>
            <w:left w:val="none" w:sz="0" w:space="0" w:color="auto"/>
            <w:bottom w:val="none" w:sz="0" w:space="0" w:color="auto"/>
            <w:right w:val="none" w:sz="0" w:space="0" w:color="auto"/>
          </w:divBdr>
        </w:div>
        <w:div w:id="1296719687">
          <w:marLeft w:val="979"/>
          <w:marRight w:val="0"/>
          <w:marTop w:val="0"/>
          <w:marBottom w:val="0"/>
          <w:divBdr>
            <w:top w:val="none" w:sz="0" w:space="0" w:color="auto"/>
            <w:left w:val="none" w:sz="0" w:space="0" w:color="auto"/>
            <w:bottom w:val="none" w:sz="0" w:space="0" w:color="auto"/>
            <w:right w:val="none" w:sz="0" w:space="0" w:color="auto"/>
          </w:divBdr>
        </w:div>
      </w:divsChild>
    </w:div>
    <w:div w:id="1080910542">
      <w:bodyDiv w:val="1"/>
      <w:marLeft w:val="0"/>
      <w:marRight w:val="0"/>
      <w:marTop w:val="0"/>
      <w:marBottom w:val="0"/>
      <w:divBdr>
        <w:top w:val="none" w:sz="0" w:space="0" w:color="auto"/>
        <w:left w:val="none" w:sz="0" w:space="0" w:color="auto"/>
        <w:bottom w:val="none" w:sz="0" w:space="0" w:color="auto"/>
        <w:right w:val="none" w:sz="0" w:space="0" w:color="auto"/>
      </w:divBdr>
    </w:div>
    <w:div w:id="1095705461">
      <w:bodyDiv w:val="1"/>
      <w:marLeft w:val="0"/>
      <w:marRight w:val="0"/>
      <w:marTop w:val="0"/>
      <w:marBottom w:val="0"/>
      <w:divBdr>
        <w:top w:val="none" w:sz="0" w:space="0" w:color="auto"/>
        <w:left w:val="none" w:sz="0" w:space="0" w:color="auto"/>
        <w:bottom w:val="none" w:sz="0" w:space="0" w:color="auto"/>
        <w:right w:val="none" w:sz="0" w:space="0" w:color="auto"/>
      </w:divBdr>
    </w:div>
    <w:div w:id="1100642802">
      <w:bodyDiv w:val="1"/>
      <w:marLeft w:val="0"/>
      <w:marRight w:val="0"/>
      <w:marTop w:val="0"/>
      <w:marBottom w:val="0"/>
      <w:divBdr>
        <w:top w:val="none" w:sz="0" w:space="0" w:color="auto"/>
        <w:left w:val="none" w:sz="0" w:space="0" w:color="auto"/>
        <w:bottom w:val="none" w:sz="0" w:space="0" w:color="auto"/>
        <w:right w:val="none" w:sz="0" w:space="0" w:color="auto"/>
      </w:divBdr>
    </w:div>
    <w:div w:id="1108966672">
      <w:bodyDiv w:val="1"/>
      <w:marLeft w:val="0"/>
      <w:marRight w:val="0"/>
      <w:marTop w:val="0"/>
      <w:marBottom w:val="0"/>
      <w:divBdr>
        <w:top w:val="none" w:sz="0" w:space="0" w:color="auto"/>
        <w:left w:val="none" w:sz="0" w:space="0" w:color="auto"/>
        <w:bottom w:val="none" w:sz="0" w:space="0" w:color="auto"/>
        <w:right w:val="none" w:sz="0" w:space="0" w:color="auto"/>
      </w:divBdr>
    </w:div>
    <w:div w:id="1111247235">
      <w:bodyDiv w:val="1"/>
      <w:marLeft w:val="0"/>
      <w:marRight w:val="0"/>
      <w:marTop w:val="0"/>
      <w:marBottom w:val="0"/>
      <w:divBdr>
        <w:top w:val="none" w:sz="0" w:space="0" w:color="auto"/>
        <w:left w:val="none" w:sz="0" w:space="0" w:color="auto"/>
        <w:bottom w:val="none" w:sz="0" w:space="0" w:color="auto"/>
        <w:right w:val="none" w:sz="0" w:space="0" w:color="auto"/>
      </w:divBdr>
      <w:divsChild>
        <w:div w:id="679049069">
          <w:marLeft w:val="0"/>
          <w:marRight w:val="0"/>
          <w:marTop w:val="0"/>
          <w:marBottom w:val="0"/>
          <w:divBdr>
            <w:top w:val="none" w:sz="0" w:space="0" w:color="auto"/>
            <w:left w:val="none" w:sz="0" w:space="0" w:color="auto"/>
            <w:bottom w:val="none" w:sz="0" w:space="0" w:color="auto"/>
            <w:right w:val="none" w:sz="0" w:space="0" w:color="auto"/>
          </w:divBdr>
        </w:div>
      </w:divsChild>
    </w:div>
    <w:div w:id="1111977924">
      <w:bodyDiv w:val="1"/>
      <w:marLeft w:val="0"/>
      <w:marRight w:val="0"/>
      <w:marTop w:val="0"/>
      <w:marBottom w:val="0"/>
      <w:divBdr>
        <w:top w:val="none" w:sz="0" w:space="0" w:color="auto"/>
        <w:left w:val="none" w:sz="0" w:space="0" w:color="auto"/>
        <w:bottom w:val="none" w:sz="0" w:space="0" w:color="auto"/>
        <w:right w:val="none" w:sz="0" w:space="0" w:color="auto"/>
      </w:divBdr>
    </w:div>
    <w:div w:id="1113280010">
      <w:bodyDiv w:val="1"/>
      <w:marLeft w:val="0"/>
      <w:marRight w:val="0"/>
      <w:marTop w:val="0"/>
      <w:marBottom w:val="0"/>
      <w:divBdr>
        <w:top w:val="none" w:sz="0" w:space="0" w:color="auto"/>
        <w:left w:val="none" w:sz="0" w:space="0" w:color="auto"/>
        <w:bottom w:val="none" w:sz="0" w:space="0" w:color="auto"/>
        <w:right w:val="none" w:sz="0" w:space="0" w:color="auto"/>
      </w:divBdr>
    </w:div>
    <w:div w:id="1114322596">
      <w:bodyDiv w:val="1"/>
      <w:marLeft w:val="0"/>
      <w:marRight w:val="0"/>
      <w:marTop w:val="0"/>
      <w:marBottom w:val="0"/>
      <w:divBdr>
        <w:top w:val="none" w:sz="0" w:space="0" w:color="auto"/>
        <w:left w:val="none" w:sz="0" w:space="0" w:color="auto"/>
        <w:bottom w:val="none" w:sz="0" w:space="0" w:color="auto"/>
        <w:right w:val="none" w:sz="0" w:space="0" w:color="auto"/>
      </w:divBdr>
    </w:div>
    <w:div w:id="1120418370">
      <w:bodyDiv w:val="1"/>
      <w:marLeft w:val="0"/>
      <w:marRight w:val="0"/>
      <w:marTop w:val="0"/>
      <w:marBottom w:val="0"/>
      <w:divBdr>
        <w:top w:val="none" w:sz="0" w:space="0" w:color="auto"/>
        <w:left w:val="none" w:sz="0" w:space="0" w:color="auto"/>
        <w:bottom w:val="none" w:sz="0" w:space="0" w:color="auto"/>
        <w:right w:val="none" w:sz="0" w:space="0" w:color="auto"/>
      </w:divBdr>
    </w:div>
    <w:div w:id="1124886895">
      <w:bodyDiv w:val="1"/>
      <w:marLeft w:val="0"/>
      <w:marRight w:val="0"/>
      <w:marTop w:val="0"/>
      <w:marBottom w:val="0"/>
      <w:divBdr>
        <w:top w:val="none" w:sz="0" w:space="0" w:color="auto"/>
        <w:left w:val="none" w:sz="0" w:space="0" w:color="auto"/>
        <w:bottom w:val="none" w:sz="0" w:space="0" w:color="auto"/>
        <w:right w:val="none" w:sz="0" w:space="0" w:color="auto"/>
      </w:divBdr>
    </w:div>
    <w:div w:id="1131745429">
      <w:bodyDiv w:val="1"/>
      <w:marLeft w:val="0"/>
      <w:marRight w:val="0"/>
      <w:marTop w:val="0"/>
      <w:marBottom w:val="0"/>
      <w:divBdr>
        <w:top w:val="none" w:sz="0" w:space="0" w:color="auto"/>
        <w:left w:val="none" w:sz="0" w:space="0" w:color="auto"/>
        <w:bottom w:val="none" w:sz="0" w:space="0" w:color="auto"/>
        <w:right w:val="none" w:sz="0" w:space="0" w:color="auto"/>
      </w:divBdr>
    </w:div>
    <w:div w:id="1135029901">
      <w:bodyDiv w:val="1"/>
      <w:marLeft w:val="0"/>
      <w:marRight w:val="0"/>
      <w:marTop w:val="0"/>
      <w:marBottom w:val="0"/>
      <w:divBdr>
        <w:top w:val="none" w:sz="0" w:space="0" w:color="auto"/>
        <w:left w:val="none" w:sz="0" w:space="0" w:color="auto"/>
        <w:bottom w:val="none" w:sz="0" w:space="0" w:color="auto"/>
        <w:right w:val="none" w:sz="0" w:space="0" w:color="auto"/>
      </w:divBdr>
      <w:divsChild>
        <w:div w:id="118765266">
          <w:marLeft w:val="187"/>
          <w:marRight w:val="0"/>
          <w:marTop w:val="0"/>
          <w:marBottom w:val="0"/>
          <w:divBdr>
            <w:top w:val="none" w:sz="0" w:space="0" w:color="auto"/>
            <w:left w:val="none" w:sz="0" w:space="0" w:color="auto"/>
            <w:bottom w:val="none" w:sz="0" w:space="0" w:color="auto"/>
            <w:right w:val="none" w:sz="0" w:space="0" w:color="auto"/>
          </w:divBdr>
        </w:div>
        <w:div w:id="541484632">
          <w:marLeft w:val="86"/>
          <w:marRight w:val="0"/>
          <w:marTop w:val="0"/>
          <w:marBottom w:val="0"/>
          <w:divBdr>
            <w:top w:val="none" w:sz="0" w:space="0" w:color="auto"/>
            <w:left w:val="none" w:sz="0" w:space="0" w:color="auto"/>
            <w:bottom w:val="none" w:sz="0" w:space="0" w:color="auto"/>
            <w:right w:val="none" w:sz="0" w:space="0" w:color="auto"/>
          </w:divBdr>
        </w:div>
        <w:div w:id="770392399">
          <w:marLeft w:val="187"/>
          <w:marRight w:val="0"/>
          <w:marTop w:val="0"/>
          <w:marBottom w:val="0"/>
          <w:divBdr>
            <w:top w:val="none" w:sz="0" w:space="0" w:color="auto"/>
            <w:left w:val="none" w:sz="0" w:space="0" w:color="auto"/>
            <w:bottom w:val="none" w:sz="0" w:space="0" w:color="auto"/>
            <w:right w:val="none" w:sz="0" w:space="0" w:color="auto"/>
          </w:divBdr>
        </w:div>
        <w:div w:id="1524323105">
          <w:marLeft w:val="86"/>
          <w:marRight w:val="0"/>
          <w:marTop w:val="0"/>
          <w:marBottom w:val="0"/>
          <w:divBdr>
            <w:top w:val="none" w:sz="0" w:space="0" w:color="auto"/>
            <w:left w:val="none" w:sz="0" w:space="0" w:color="auto"/>
            <w:bottom w:val="none" w:sz="0" w:space="0" w:color="auto"/>
            <w:right w:val="none" w:sz="0" w:space="0" w:color="auto"/>
          </w:divBdr>
        </w:div>
      </w:divsChild>
    </w:div>
    <w:div w:id="1135488446">
      <w:bodyDiv w:val="1"/>
      <w:marLeft w:val="0"/>
      <w:marRight w:val="0"/>
      <w:marTop w:val="0"/>
      <w:marBottom w:val="0"/>
      <w:divBdr>
        <w:top w:val="none" w:sz="0" w:space="0" w:color="auto"/>
        <w:left w:val="none" w:sz="0" w:space="0" w:color="auto"/>
        <w:bottom w:val="none" w:sz="0" w:space="0" w:color="auto"/>
        <w:right w:val="none" w:sz="0" w:space="0" w:color="auto"/>
      </w:divBdr>
    </w:div>
    <w:div w:id="1145046450">
      <w:bodyDiv w:val="1"/>
      <w:marLeft w:val="0"/>
      <w:marRight w:val="0"/>
      <w:marTop w:val="0"/>
      <w:marBottom w:val="0"/>
      <w:divBdr>
        <w:top w:val="none" w:sz="0" w:space="0" w:color="auto"/>
        <w:left w:val="none" w:sz="0" w:space="0" w:color="auto"/>
        <w:bottom w:val="none" w:sz="0" w:space="0" w:color="auto"/>
        <w:right w:val="none" w:sz="0" w:space="0" w:color="auto"/>
      </w:divBdr>
    </w:div>
    <w:div w:id="1145468484">
      <w:bodyDiv w:val="1"/>
      <w:marLeft w:val="0"/>
      <w:marRight w:val="0"/>
      <w:marTop w:val="0"/>
      <w:marBottom w:val="0"/>
      <w:divBdr>
        <w:top w:val="none" w:sz="0" w:space="0" w:color="auto"/>
        <w:left w:val="none" w:sz="0" w:space="0" w:color="auto"/>
        <w:bottom w:val="none" w:sz="0" w:space="0" w:color="auto"/>
        <w:right w:val="none" w:sz="0" w:space="0" w:color="auto"/>
      </w:divBdr>
    </w:div>
    <w:div w:id="1145856011">
      <w:bodyDiv w:val="1"/>
      <w:marLeft w:val="0"/>
      <w:marRight w:val="0"/>
      <w:marTop w:val="0"/>
      <w:marBottom w:val="0"/>
      <w:divBdr>
        <w:top w:val="none" w:sz="0" w:space="0" w:color="auto"/>
        <w:left w:val="none" w:sz="0" w:space="0" w:color="auto"/>
        <w:bottom w:val="none" w:sz="0" w:space="0" w:color="auto"/>
        <w:right w:val="none" w:sz="0" w:space="0" w:color="auto"/>
      </w:divBdr>
    </w:div>
    <w:div w:id="1151556305">
      <w:bodyDiv w:val="1"/>
      <w:marLeft w:val="0"/>
      <w:marRight w:val="0"/>
      <w:marTop w:val="0"/>
      <w:marBottom w:val="0"/>
      <w:divBdr>
        <w:top w:val="none" w:sz="0" w:space="0" w:color="auto"/>
        <w:left w:val="none" w:sz="0" w:space="0" w:color="auto"/>
        <w:bottom w:val="none" w:sz="0" w:space="0" w:color="auto"/>
        <w:right w:val="none" w:sz="0" w:space="0" w:color="auto"/>
      </w:divBdr>
    </w:div>
    <w:div w:id="1154495849">
      <w:bodyDiv w:val="1"/>
      <w:marLeft w:val="0"/>
      <w:marRight w:val="0"/>
      <w:marTop w:val="0"/>
      <w:marBottom w:val="0"/>
      <w:divBdr>
        <w:top w:val="none" w:sz="0" w:space="0" w:color="auto"/>
        <w:left w:val="none" w:sz="0" w:space="0" w:color="auto"/>
        <w:bottom w:val="none" w:sz="0" w:space="0" w:color="auto"/>
        <w:right w:val="none" w:sz="0" w:space="0" w:color="auto"/>
      </w:divBdr>
    </w:div>
    <w:div w:id="1163203066">
      <w:bodyDiv w:val="1"/>
      <w:marLeft w:val="0"/>
      <w:marRight w:val="0"/>
      <w:marTop w:val="0"/>
      <w:marBottom w:val="0"/>
      <w:divBdr>
        <w:top w:val="none" w:sz="0" w:space="0" w:color="auto"/>
        <w:left w:val="none" w:sz="0" w:space="0" w:color="auto"/>
        <w:bottom w:val="none" w:sz="0" w:space="0" w:color="auto"/>
        <w:right w:val="none" w:sz="0" w:space="0" w:color="auto"/>
      </w:divBdr>
    </w:div>
    <w:div w:id="1173691827">
      <w:bodyDiv w:val="1"/>
      <w:marLeft w:val="0"/>
      <w:marRight w:val="0"/>
      <w:marTop w:val="0"/>
      <w:marBottom w:val="0"/>
      <w:divBdr>
        <w:top w:val="none" w:sz="0" w:space="0" w:color="auto"/>
        <w:left w:val="none" w:sz="0" w:space="0" w:color="auto"/>
        <w:bottom w:val="none" w:sz="0" w:space="0" w:color="auto"/>
        <w:right w:val="none" w:sz="0" w:space="0" w:color="auto"/>
      </w:divBdr>
    </w:div>
    <w:div w:id="1179202442">
      <w:bodyDiv w:val="1"/>
      <w:marLeft w:val="0"/>
      <w:marRight w:val="0"/>
      <w:marTop w:val="0"/>
      <w:marBottom w:val="0"/>
      <w:divBdr>
        <w:top w:val="none" w:sz="0" w:space="0" w:color="auto"/>
        <w:left w:val="none" w:sz="0" w:space="0" w:color="auto"/>
        <w:bottom w:val="none" w:sz="0" w:space="0" w:color="auto"/>
        <w:right w:val="none" w:sz="0" w:space="0" w:color="auto"/>
      </w:divBdr>
    </w:div>
    <w:div w:id="1183083754">
      <w:bodyDiv w:val="1"/>
      <w:marLeft w:val="0"/>
      <w:marRight w:val="0"/>
      <w:marTop w:val="0"/>
      <w:marBottom w:val="0"/>
      <w:divBdr>
        <w:top w:val="none" w:sz="0" w:space="0" w:color="auto"/>
        <w:left w:val="none" w:sz="0" w:space="0" w:color="auto"/>
        <w:bottom w:val="none" w:sz="0" w:space="0" w:color="auto"/>
        <w:right w:val="none" w:sz="0" w:space="0" w:color="auto"/>
      </w:divBdr>
    </w:div>
    <w:div w:id="1190097896">
      <w:bodyDiv w:val="1"/>
      <w:marLeft w:val="0"/>
      <w:marRight w:val="0"/>
      <w:marTop w:val="0"/>
      <w:marBottom w:val="0"/>
      <w:divBdr>
        <w:top w:val="none" w:sz="0" w:space="0" w:color="auto"/>
        <w:left w:val="none" w:sz="0" w:space="0" w:color="auto"/>
        <w:bottom w:val="none" w:sz="0" w:space="0" w:color="auto"/>
        <w:right w:val="none" w:sz="0" w:space="0" w:color="auto"/>
      </w:divBdr>
    </w:div>
    <w:div w:id="1190988567">
      <w:bodyDiv w:val="1"/>
      <w:marLeft w:val="0"/>
      <w:marRight w:val="0"/>
      <w:marTop w:val="0"/>
      <w:marBottom w:val="0"/>
      <w:divBdr>
        <w:top w:val="none" w:sz="0" w:space="0" w:color="auto"/>
        <w:left w:val="none" w:sz="0" w:space="0" w:color="auto"/>
        <w:bottom w:val="none" w:sz="0" w:space="0" w:color="auto"/>
        <w:right w:val="none" w:sz="0" w:space="0" w:color="auto"/>
      </w:divBdr>
    </w:div>
    <w:div w:id="1198080987">
      <w:bodyDiv w:val="1"/>
      <w:marLeft w:val="0"/>
      <w:marRight w:val="0"/>
      <w:marTop w:val="0"/>
      <w:marBottom w:val="0"/>
      <w:divBdr>
        <w:top w:val="none" w:sz="0" w:space="0" w:color="auto"/>
        <w:left w:val="none" w:sz="0" w:space="0" w:color="auto"/>
        <w:bottom w:val="none" w:sz="0" w:space="0" w:color="auto"/>
        <w:right w:val="none" w:sz="0" w:space="0" w:color="auto"/>
      </w:divBdr>
    </w:div>
    <w:div w:id="1227960261">
      <w:bodyDiv w:val="1"/>
      <w:marLeft w:val="0"/>
      <w:marRight w:val="0"/>
      <w:marTop w:val="0"/>
      <w:marBottom w:val="0"/>
      <w:divBdr>
        <w:top w:val="none" w:sz="0" w:space="0" w:color="auto"/>
        <w:left w:val="none" w:sz="0" w:space="0" w:color="auto"/>
        <w:bottom w:val="none" w:sz="0" w:space="0" w:color="auto"/>
        <w:right w:val="none" w:sz="0" w:space="0" w:color="auto"/>
      </w:divBdr>
    </w:div>
    <w:div w:id="1235093743">
      <w:bodyDiv w:val="1"/>
      <w:marLeft w:val="0"/>
      <w:marRight w:val="0"/>
      <w:marTop w:val="0"/>
      <w:marBottom w:val="0"/>
      <w:divBdr>
        <w:top w:val="none" w:sz="0" w:space="0" w:color="auto"/>
        <w:left w:val="none" w:sz="0" w:space="0" w:color="auto"/>
        <w:bottom w:val="none" w:sz="0" w:space="0" w:color="auto"/>
        <w:right w:val="none" w:sz="0" w:space="0" w:color="auto"/>
      </w:divBdr>
    </w:div>
    <w:div w:id="1236940213">
      <w:bodyDiv w:val="1"/>
      <w:marLeft w:val="0"/>
      <w:marRight w:val="0"/>
      <w:marTop w:val="0"/>
      <w:marBottom w:val="0"/>
      <w:divBdr>
        <w:top w:val="none" w:sz="0" w:space="0" w:color="auto"/>
        <w:left w:val="none" w:sz="0" w:space="0" w:color="auto"/>
        <w:bottom w:val="none" w:sz="0" w:space="0" w:color="auto"/>
        <w:right w:val="none" w:sz="0" w:space="0" w:color="auto"/>
      </w:divBdr>
    </w:div>
    <w:div w:id="1239362032">
      <w:bodyDiv w:val="1"/>
      <w:marLeft w:val="0"/>
      <w:marRight w:val="0"/>
      <w:marTop w:val="0"/>
      <w:marBottom w:val="0"/>
      <w:divBdr>
        <w:top w:val="none" w:sz="0" w:space="0" w:color="auto"/>
        <w:left w:val="none" w:sz="0" w:space="0" w:color="auto"/>
        <w:bottom w:val="none" w:sz="0" w:space="0" w:color="auto"/>
        <w:right w:val="none" w:sz="0" w:space="0" w:color="auto"/>
      </w:divBdr>
    </w:div>
    <w:div w:id="1250577550">
      <w:bodyDiv w:val="1"/>
      <w:marLeft w:val="0"/>
      <w:marRight w:val="0"/>
      <w:marTop w:val="0"/>
      <w:marBottom w:val="0"/>
      <w:divBdr>
        <w:top w:val="none" w:sz="0" w:space="0" w:color="auto"/>
        <w:left w:val="none" w:sz="0" w:space="0" w:color="auto"/>
        <w:bottom w:val="none" w:sz="0" w:space="0" w:color="auto"/>
        <w:right w:val="none" w:sz="0" w:space="0" w:color="auto"/>
      </w:divBdr>
    </w:div>
    <w:div w:id="1259487342">
      <w:bodyDiv w:val="1"/>
      <w:marLeft w:val="0"/>
      <w:marRight w:val="0"/>
      <w:marTop w:val="0"/>
      <w:marBottom w:val="0"/>
      <w:divBdr>
        <w:top w:val="none" w:sz="0" w:space="0" w:color="auto"/>
        <w:left w:val="none" w:sz="0" w:space="0" w:color="auto"/>
        <w:bottom w:val="none" w:sz="0" w:space="0" w:color="auto"/>
        <w:right w:val="none" w:sz="0" w:space="0" w:color="auto"/>
      </w:divBdr>
    </w:div>
    <w:div w:id="1267690207">
      <w:bodyDiv w:val="1"/>
      <w:marLeft w:val="0"/>
      <w:marRight w:val="0"/>
      <w:marTop w:val="0"/>
      <w:marBottom w:val="0"/>
      <w:divBdr>
        <w:top w:val="none" w:sz="0" w:space="0" w:color="auto"/>
        <w:left w:val="none" w:sz="0" w:space="0" w:color="auto"/>
        <w:bottom w:val="none" w:sz="0" w:space="0" w:color="auto"/>
        <w:right w:val="none" w:sz="0" w:space="0" w:color="auto"/>
      </w:divBdr>
    </w:div>
    <w:div w:id="1287661848">
      <w:bodyDiv w:val="1"/>
      <w:marLeft w:val="0"/>
      <w:marRight w:val="0"/>
      <w:marTop w:val="0"/>
      <w:marBottom w:val="0"/>
      <w:divBdr>
        <w:top w:val="none" w:sz="0" w:space="0" w:color="auto"/>
        <w:left w:val="none" w:sz="0" w:space="0" w:color="auto"/>
        <w:bottom w:val="none" w:sz="0" w:space="0" w:color="auto"/>
        <w:right w:val="none" w:sz="0" w:space="0" w:color="auto"/>
      </w:divBdr>
    </w:div>
    <w:div w:id="1289700692">
      <w:bodyDiv w:val="1"/>
      <w:marLeft w:val="0"/>
      <w:marRight w:val="0"/>
      <w:marTop w:val="0"/>
      <w:marBottom w:val="0"/>
      <w:divBdr>
        <w:top w:val="none" w:sz="0" w:space="0" w:color="auto"/>
        <w:left w:val="none" w:sz="0" w:space="0" w:color="auto"/>
        <w:bottom w:val="none" w:sz="0" w:space="0" w:color="auto"/>
        <w:right w:val="none" w:sz="0" w:space="0" w:color="auto"/>
      </w:divBdr>
    </w:div>
    <w:div w:id="1294946798">
      <w:bodyDiv w:val="1"/>
      <w:marLeft w:val="0"/>
      <w:marRight w:val="0"/>
      <w:marTop w:val="0"/>
      <w:marBottom w:val="0"/>
      <w:divBdr>
        <w:top w:val="none" w:sz="0" w:space="0" w:color="auto"/>
        <w:left w:val="none" w:sz="0" w:space="0" w:color="auto"/>
        <w:bottom w:val="none" w:sz="0" w:space="0" w:color="auto"/>
        <w:right w:val="none" w:sz="0" w:space="0" w:color="auto"/>
      </w:divBdr>
    </w:div>
    <w:div w:id="1296251058">
      <w:bodyDiv w:val="1"/>
      <w:marLeft w:val="0"/>
      <w:marRight w:val="0"/>
      <w:marTop w:val="0"/>
      <w:marBottom w:val="0"/>
      <w:divBdr>
        <w:top w:val="none" w:sz="0" w:space="0" w:color="auto"/>
        <w:left w:val="none" w:sz="0" w:space="0" w:color="auto"/>
        <w:bottom w:val="none" w:sz="0" w:space="0" w:color="auto"/>
        <w:right w:val="none" w:sz="0" w:space="0" w:color="auto"/>
      </w:divBdr>
    </w:div>
    <w:div w:id="1298223896">
      <w:bodyDiv w:val="1"/>
      <w:marLeft w:val="0"/>
      <w:marRight w:val="0"/>
      <w:marTop w:val="0"/>
      <w:marBottom w:val="0"/>
      <w:divBdr>
        <w:top w:val="none" w:sz="0" w:space="0" w:color="auto"/>
        <w:left w:val="none" w:sz="0" w:space="0" w:color="auto"/>
        <w:bottom w:val="none" w:sz="0" w:space="0" w:color="auto"/>
        <w:right w:val="none" w:sz="0" w:space="0" w:color="auto"/>
      </w:divBdr>
    </w:div>
    <w:div w:id="1301421282">
      <w:bodyDiv w:val="1"/>
      <w:marLeft w:val="0"/>
      <w:marRight w:val="0"/>
      <w:marTop w:val="0"/>
      <w:marBottom w:val="0"/>
      <w:divBdr>
        <w:top w:val="none" w:sz="0" w:space="0" w:color="auto"/>
        <w:left w:val="none" w:sz="0" w:space="0" w:color="auto"/>
        <w:bottom w:val="none" w:sz="0" w:space="0" w:color="auto"/>
        <w:right w:val="none" w:sz="0" w:space="0" w:color="auto"/>
      </w:divBdr>
    </w:div>
    <w:div w:id="1331904136">
      <w:bodyDiv w:val="1"/>
      <w:marLeft w:val="0"/>
      <w:marRight w:val="0"/>
      <w:marTop w:val="0"/>
      <w:marBottom w:val="0"/>
      <w:divBdr>
        <w:top w:val="none" w:sz="0" w:space="0" w:color="auto"/>
        <w:left w:val="none" w:sz="0" w:space="0" w:color="auto"/>
        <w:bottom w:val="none" w:sz="0" w:space="0" w:color="auto"/>
        <w:right w:val="none" w:sz="0" w:space="0" w:color="auto"/>
      </w:divBdr>
      <w:divsChild>
        <w:div w:id="1139877789">
          <w:marLeft w:val="360"/>
          <w:marRight w:val="0"/>
          <w:marTop w:val="60"/>
          <w:marBottom w:val="60"/>
          <w:divBdr>
            <w:top w:val="none" w:sz="0" w:space="0" w:color="auto"/>
            <w:left w:val="none" w:sz="0" w:space="0" w:color="auto"/>
            <w:bottom w:val="none" w:sz="0" w:space="0" w:color="auto"/>
            <w:right w:val="none" w:sz="0" w:space="0" w:color="auto"/>
          </w:divBdr>
        </w:div>
        <w:div w:id="1159923861">
          <w:marLeft w:val="360"/>
          <w:marRight w:val="0"/>
          <w:marTop w:val="60"/>
          <w:marBottom w:val="60"/>
          <w:divBdr>
            <w:top w:val="none" w:sz="0" w:space="0" w:color="auto"/>
            <w:left w:val="none" w:sz="0" w:space="0" w:color="auto"/>
            <w:bottom w:val="none" w:sz="0" w:space="0" w:color="auto"/>
            <w:right w:val="none" w:sz="0" w:space="0" w:color="auto"/>
          </w:divBdr>
        </w:div>
        <w:div w:id="1366252339">
          <w:marLeft w:val="360"/>
          <w:marRight w:val="0"/>
          <w:marTop w:val="60"/>
          <w:marBottom w:val="60"/>
          <w:divBdr>
            <w:top w:val="none" w:sz="0" w:space="0" w:color="auto"/>
            <w:left w:val="none" w:sz="0" w:space="0" w:color="auto"/>
            <w:bottom w:val="none" w:sz="0" w:space="0" w:color="auto"/>
            <w:right w:val="none" w:sz="0" w:space="0" w:color="auto"/>
          </w:divBdr>
        </w:div>
        <w:div w:id="1664308462">
          <w:marLeft w:val="360"/>
          <w:marRight w:val="0"/>
          <w:marTop w:val="60"/>
          <w:marBottom w:val="60"/>
          <w:divBdr>
            <w:top w:val="none" w:sz="0" w:space="0" w:color="auto"/>
            <w:left w:val="none" w:sz="0" w:space="0" w:color="auto"/>
            <w:bottom w:val="none" w:sz="0" w:space="0" w:color="auto"/>
            <w:right w:val="none" w:sz="0" w:space="0" w:color="auto"/>
          </w:divBdr>
        </w:div>
      </w:divsChild>
    </w:div>
    <w:div w:id="1332827726">
      <w:bodyDiv w:val="1"/>
      <w:marLeft w:val="0"/>
      <w:marRight w:val="0"/>
      <w:marTop w:val="0"/>
      <w:marBottom w:val="0"/>
      <w:divBdr>
        <w:top w:val="none" w:sz="0" w:space="0" w:color="auto"/>
        <w:left w:val="none" w:sz="0" w:space="0" w:color="auto"/>
        <w:bottom w:val="none" w:sz="0" w:space="0" w:color="auto"/>
        <w:right w:val="none" w:sz="0" w:space="0" w:color="auto"/>
      </w:divBdr>
    </w:div>
    <w:div w:id="1352338828">
      <w:bodyDiv w:val="1"/>
      <w:marLeft w:val="0"/>
      <w:marRight w:val="0"/>
      <w:marTop w:val="0"/>
      <w:marBottom w:val="0"/>
      <w:divBdr>
        <w:top w:val="none" w:sz="0" w:space="0" w:color="auto"/>
        <w:left w:val="none" w:sz="0" w:space="0" w:color="auto"/>
        <w:bottom w:val="none" w:sz="0" w:space="0" w:color="auto"/>
        <w:right w:val="none" w:sz="0" w:space="0" w:color="auto"/>
      </w:divBdr>
    </w:div>
    <w:div w:id="1361852950">
      <w:bodyDiv w:val="1"/>
      <w:marLeft w:val="0"/>
      <w:marRight w:val="0"/>
      <w:marTop w:val="0"/>
      <w:marBottom w:val="0"/>
      <w:divBdr>
        <w:top w:val="none" w:sz="0" w:space="0" w:color="auto"/>
        <w:left w:val="none" w:sz="0" w:space="0" w:color="auto"/>
        <w:bottom w:val="none" w:sz="0" w:space="0" w:color="auto"/>
        <w:right w:val="none" w:sz="0" w:space="0" w:color="auto"/>
      </w:divBdr>
    </w:div>
    <w:div w:id="1384870405">
      <w:bodyDiv w:val="1"/>
      <w:marLeft w:val="0"/>
      <w:marRight w:val="0"/>
      <w:marTop w:val="0"/>
      <w:marBottom w:val="0"/>
      <w:divBdr>
        <w:top w:val="none" w:sz="0" w:space="0" w:color="auto"/>
        <w:left w:val="none" w:sz="0" w:space="0" w:color="auto"/>
        <w:bottom w:val="none" w:sz="0" w:space="0" w:color="auto"/>
        <w:right w:val="none" w:sz="0" w:space="0" w:color="auto"/>
      </w:divBdr>
    </w:div>
    <w:div w:id="1385327196">
      <w:bodyDiv w:val="1"/>
      <w:marLeft w:val="0"/>
      <w:marRight w:val="0"/>
      <w:marTop w:val="0"/>
      <w:marBottom w:val="0"/>
      <w:divBdr>
        <w:top w:val="none" w:sz="0" w:space="0" w:color="auto"/>
        <w:left w:val="none" w:sz="0" w:space="0" w:color="auto"/>
        <w:bottom w:val="none" w:sz="0" w:space="0" w:color="auto"/>
        <w:right w:val="none" w:sz="0" w:space="0" w:color="auto"/>
      </w:divBdr>
    </w:div>
    <w:div w:id="1392776160">
      <w:bodyDiv w:val="1"/>
      <w:marLeft w:val="0"/>
      <w:marRight w:val="0"/>
      <w:marTop w:val="0"/>
      <w:marBottom w:val="0"/>
      <w:divBdr>
        <w:top w:val="none" w:sz="0" w:space="0" w:color="auto"/>
        <w:left w:val="none" w:sz="0" w:space="0" w:color="auto"/>
        <w:bottom w:val="none" w:sz="0" w:space="0" w:color="auto"/>
        <w:right w:val="none" w:sz="0" w:space="0" w:color="auto"/>
      </w:divBdr>
    </w:div>
    <w:div w:id="1402098906">
      <w:bodyDiv w:val="1"/>
      <w:marLeft w:val="0"/>
      <w:marRight w:val="0"/>
      <w:marTop w:val="0"/>
      <w:marBottom w:val="0"/>
      <w:divBdr>
        <w:top w:val="none" w:sz="0" w:space="0" w:color="auto"/>
        <w:left w:val="none" w:sz="0" w:space="0" w:color="auto"/>
        <w:bottom w:val="none" w:sz="0" w:space="0" w:color="auto"/>
        <w:right w:val="none" w:sz="0" w:space="0" w:color="auto"/>
      </w:divBdr>
    </w:div>
    <w:div w:id="1405177686">
      <w:bodyDiv w:val="1"/>
      <w:marLeft w:val="0"/>
      <w:marRight w:val="0"/>
      <w:marTop w:val="0"/>
      <w:marBottom w:val="0"/>
      <w:divBdr>
        <w:top w:val="none" w:sz="0" w:space="0" w:color="auto"/>
        <w:left w:val="none" w:sz="0" w:space="0" w:color="auto"/>
        <w:bottom w:val="none" w:sz="0" w:space="0" w:color="auto"/>
        <w:right w:val="none" w:sz="0" w:space="0" w:color="auto"/>
      </w:divBdr>
    </w:div>
    <w:div w:id="1405447729">
      <w:bodyDiv w:val="1"/>
      <w:marLeft w:val="0"/>
      <w:marRight w:val="0"/>
      <w:marTop w:val="0"/>
      <w:marBottom w:val="0"/>
      <w:divBdr>
        <w:top w:val="none" w:sz="0" w:space="0" w:color="auto"/>
        <w:left w:val="none" w:sz="0" w:space="0" w:color="auto"/>
        <w:bottom w:val="none" w:sz="0" w:space="0" w:color="auto"/>
        <w:right w:val="none" w:sz="0" w:space="0" w:color="auto"/>
      </w:divBdr>
      <w:divsChild>
        <w:div w:id="84620931">
          <w:marLeft w:val="0"/>
          <w:marRight w:val="0"/>
          <w:marTop w:val="0"/>
          <w:marBottom w:val="0"/>
          <w:divBdr>
            <w:top w:val="none" w:sz="0" w:space="0" w:color="auto"/>
            <w:left w:val="none" w:sz="0" w:space="0" w:color="auto"/>
            <w:bottom w:val="none" w:sz="0" w:space="0" w:color="auto"/>
            <w:right w:val="none" w:sz="0" w:space="0" w:color="auto"/>
          </w:divBdr>
        </w:div>
      </w:divsChild>
    </w:div>
    <w:div w:id="1415517726">
      <w:bodyDiv w:val="1"/>
      <w:marLeft w:val="0"/>
      <w:marRight w:val="0"/>
      <w:marTop w:val="0"/>
      <w:marBottom w:val="0"/>
      <w:divBdr>
        <w:top w:val="none" w:sz="0" w:space="0" w:color="auto"/>
        <w:left w:val="none" w:sz="0" w:space="0" w:color="auto"/>
        <w:bottom w:val="none" w:sz="0" w:space="0" w:color="auto"/>
        <w:right w:val="none" w:sz="0" w:space="0" w:color="auto"/>
      </w:divBdr>
      <w:divsChild>
        <w:div w:id="705059895">
          <w:marLeft w:val="259"/>
          <w:marRight w:val="0"/>
          <w:marTop w:val="0"/>
          <w:marBottom w:val="0"/>
          <w:divBdr>
            <w:top w:val="none" w:sz="0" w:space="0" w:color="auto"/>
            <w:left w:val="none" w:sz="0" w:space="0" w:color="auto"/>
            <w:bottom w:val="none" w:sz="0" w:space="0" w:color="auto"/>
            <w:right w:val="none" w:sz="0" w:space="0" w:color="auto"/>
          </w:divBdr>
        </w:div>
        <w:div w:id="1224020195">
          <w:marLeft w:val="806"/>
          <w:marRight w:val="0"/>
          <w:marTop w:val="0"/>
          <w:marBottom w:val="0"/>
          <w:divBdr>
            <w:top w:val="none" w:sz="0" w:space="0" w:color="auto"/>
            <w:left w:val="none" w:sz="0" w:space="0" w:color="auto"/>
            <w:bottom w:val="none" w:sz="0" w:space="0" w:color="auto"/>
            <w:right w:val="none" w:sz="0" w:space="0" w:color="auto"/>
          </w:divBdr>
        </w:div>
        <w:div w:id="1684473488">
          <w:marLeft w:val="806"/>
          <w:marRight w:val="0"/>
          <w:marTop w:val="0"/>
          <w:marBottom w:val="0"/>
          <w:divBdr>
            <w:top w:val="none" w:sz="0" w:space="0" w:color="auto"/>
            <w:left w:val="none" w:sz="0" w:space="0" w:color="auto"/>
            <w:bottom w:val="none" w:sz="0" w:space="0" w:color="auto"/>
            <w:right w:val="none" w:sz="0" w:space="0" w:color="auto"/>
          </w:divBdr>
        </w:div>
      </w:divsChild>
    </w:div>
    <w:div w:id="1422142093">
      <w:bodyDiv w:val="1"/>
      <w:marLeft w:val="0"/>
      <w:marRight w:val="0"/>
      <w:marTop w:val="0"/>
      <w:marBottom w:val="0"/>
      <w:divBdr>
        <w:top w:val="none" w:sz="0" w:space="0" w:color="auto"/>
        <w:left w:val="none" w:sz="0" w:space="0" w:color="auto"/>
        <w:bottom w:val="none" w:sz="0" w:space="0" w:color="auto"/>
        <w:right w:val="none" w:sz="0" w:space="0" w:color="auto"/>
      </w:divBdr>
      <w:divsChild>
        <w:div w:id="616761857">
          <w:marLeft w:val="187"/>
          <w:marRight w:val="0"/>
          <w:marTop w:val="0"/>
          <w:marBottom w:val="0"/>
          <w:divBdr>
            <w:top w:val="none" w:sz="0" w:space="0" w:color="auto"/>
            <w:left w:val="none" w:sz="0" w:space="0" w:color="auto"/>
            <w:bottom w:val="none" w:sz="0" w:space="0" w:color="auto"/>
            <w:right w:val="none" w:sz="0" w:space="0" w:color="auto"/>
          </w:divBdr>
        </w:div>
        <w:div w:id="927812434">
          <w:marLeft w:val="547"/>
          <w:marRight w:val="0"/>
          <w:marTop w:val="0"/>
          <w:marBottom w:val="0"/>
          <w:divBdr>
            <w:top w:val="none" w:sz="0" w:space="0" w:color="auto"/>
            <w:left w:val="none" w:sz="0" w:space="0" w:color="auto"/>
            <w:bottom w:val="none" w:sz="0" w:space="0" w:color="auto"/>
            <w:right w:val="none" w:sz="0" w:space="0" w:color="auto"/>
          </w:divBdr>
        </w:div>
      </w:divsChild>
    </w:div>
    <w:div w:id="1429421562">
      <w:bodyDiv w:val="1"/>
      <w:marLeft w:val="0"/>
      <w:marRight w:val="0"/>
      <w:marTop w:val="0"/>
      <w:marBottom w:val="0"/>
      <w:divBdr>
        <w:top w:val="none" w:sz="0" w:space="0" w:color="auto"/>
        <w:left w:val="none" w:sz="0" w:space="0" w:color="auto"/>
        <w:bottom w:val="none" w:sz="0" w:space="0" w:color="auto"/>
        <w:right w:val="none" w:sz="0" w:space="0" w:color="auto"/>
      </w:divBdr>
    </w:div>
    <w:div w:id="1439328783">
      <w:bodyDiv w:val="1"/>
      <w:marLeft w:val="0"/>
      <w:marRight w:val="0"/>
      <w:marTop w:val="0"/>
      <w:marBottom w:val="0"/>
      <w:divBdr>
        <w:top w:val="none" w:sz="0" w:space="0" w:color="auto"/>
        <w:left w:val="none" w:sz="0" w:space="0" w:color="auto"/>
        <w:bottom w:val="none" w:sz="0" w:space="0" w:color="auto"/>
        <w:right w:val="none" w:sz="0" w:space="0" w:color="auto"/>
      </w:divBdr>
    </w:div>
    <w:div w:id="1446777009">
      <w:bodyDiv w:val="1"/>
      <w:marLeft w:val="0"/>
      <w:marRight w:val="0"/>
      <w:marTop w:val="0"/>
      <w:marBottom w:val="0"/>
      <w:divBdr>
        <w:top w:val="none" w:sz="0" w:space="0" w:color="auto"/>
        <w:left w:val="none" w:sz="0" w:space="0" w:color="auto"/>
        <w:bottom w:val="none" w:sz="0" w:space="0" w:color="auto"/>
        <w:right w:val="none" w:sz="0" w:space="0" w:color="auto"/>
      </w:divBdr>
    </w:div>
    <w:div w:id="1460607007">
      <w:bodyDiv w:val="1"/>
      <w:marLeft w:val="0"/>
      <w:marRight w:val="0"/>
      <w:marTop w:val="0"/>
      <w:marBottom w:val="0"/>
      <w:divBdr>
        <w:top w:val="none" w:sz="0" w:space="0" w:color="auto"/>
        <w:left w:val="none" w:sz="0" w:space="0" w:color="auto"/>
        <w:bottom w:val="none" w:sz="0" w:space="0" w:color="auto"/>
        <w:right w:val="none" w:sz="0" w:space="0" w:color="auto"/>
      </w:divBdr>
    </w:div>
    <w:div w:id="1460958238">
      <w:bodyDiv w:val="1"/>
      <w:marLeft w:val="0"/>
      <w:marRight w:val="0"/>
      <w:marTop w:val="0"/>
      <w:marBottom w:val="0"/>
      <w:divBdr>
        <w:top w:val="none" w:sz="0" w:space="0" w:color="auto"/>
        <w:left w:val="none" w:sz="0" w:space="0" w:color="auto"/>
        <w:bottom w:val="none" w:sz="0" w:space="0" w:color="auto"/>
        <w:right w:val="none" w:sz="0" w:space="0" w:color="auto"/>
      </w:divBdr>
    </w:div>
    <w:div w:id="1465392872">
      <w:bodyDiv w:val="1"/>
      <w:marLeft w:val="0"/>
      <w:marRight w:val="0"/>
      <w:marTop w:val="0"/>
      <w:marBottom w:val="0"/>
      <w:divBdr>
        <w:top w:val="none" w:sz="0" w:space="0" w:color="auto"/>
        <w:left w:val="none" w:sz="0" w:space="0" w:color="auto"/>
        <w:bottom w:val="none" w:sz="0" w:space="0" w:color="auto"/>
        <w:right w:val="none" w:sz="0" w:space="0" w:color="auto"/>
      </w:divBdr>
    </w:div>
    <w:div w:id="1473596557">
      <w:bodyDiv w:val="1"/>
      <w:marLeft w:val="0"/>
      <w:marRight w:val="0"/>
      <w:marTop w:val="0"/>
      <w:marBottom w:val="0"/>
      <w:divBdr>
        <w:top w:val="none" w:sz="0" w:space="0" w:color="auto"/>
        <w:left w:val="none" w:sz="0" w:space="0" w:color="auto"/>
        <w:bottom w:val="none" w:sz="0" w:space="0" w:color="auto"/>
        <w:right w:val="none" w:sz="0" w:space="0" w:color="auto"/>
      </w:divBdr>
    </w:div>
    <w:div w:id="1485781367">
      <w:bodyDiv w:val="1"/>
      <w:marLeft w:val="0"/>
      <w:marRight w:val="0"/>
      <w:marTop w:val="0"/>
      <w:marBottom w:val="0"/>
      <w:divBdr>
        <w:top w:val="none" w:sz="0" w:space="0" w:color="auto"/>
        <w:left w:val="none" w:sz="0" w:space="0" w:color="auto"/>
        <w:bottom w:val="none" w:sz="0" w:space="0" w:color="auto"/>
        <w:right w:val="none" w:sz="0" w:space="0" w:color="auto"/>
      </w:divBdr>
    </w:div>
    <w:div w:id="1488589514">
      <w:bodyDiv w:val="1"/>
      <w:marLeft w:val="0"/>
      <w:marRight w:val="0"/>
      <w:marTop w:val="0"/>
      <w:marBottom w:val="0"/>
      <w:divBdr>
        <w:top w:val="none" w:sz="0" w:space="0" w:color="auto"/>
        <w:left w:val="none" w:sz="0" w:space="0" w:color="auto"/>
        <w:bottom w:val="none" w:sz="0" w:space="0" w:color="auto"/>
        <w:right w:val="none" w:sz="0" w:space="0" w:color="auto"/>
      </w:divBdr>
    </w:div>
    <w:div w:id="1504277106">
      <w:bodyDiv w:val="1"/>
      <w:marLeft w:val="0"/>
      <w:marRight w:val="0"/>
      <w:marTop w:val="0"/>
      <w:marBottom w:val="0"/>
      <w:divBdr>
        <w:top w:val="none" w:sz="0" w:space="0" w:color="auto"/>
        <w:left w:val="none" w:sz="0" w:space="0" w:color="auto"/>
        <w:bottom w:val="none" w:sz="0" w:space="0" w:color="auto"/>
        <w:right w:val="none" w:sz="0" w:space="0" w:color="auto"/>
      </w:divBdr>
    </w:div>
    <w:div w:id="1508325653">
      <w:bodyDiv w:val="1"/>
      <w:marLeft w:val="0"/>
      <w:marRight w:val="0"/>
      <w:marTop w:val="0"/>
      <w:marBottom w:val="0"/>
      <w:divBdr>
        <w:top w:val="none" w:sz="0" w:space="0" w:color="auto"/>
        <w:left w:val="none" w:sz="0" w:space="0" w:color="auto"/>
        <w:bottom w:val="none" w:sz="0" w:space="0" w:color="auto"/>
        <w:right w:val="none" w:sz="0" w:space="0" w:color="auto"/>
      </w:divBdr>
    </w:div>
    <w:div w:id="1515072274">
      <w:bodyDiv w:val="1"/>
      <w:marLeft w:val="0"/>
      <w:marRight w:val="0"/>
      <w:marTop w:val="0"/>
      <w:marBottom w:val="0"/>
      <w:divBdr>
        <w:top w:val="none" w:sz="0" w:space="0" w:color="auto"/>
        <w:left w:val="none" w:sz="0" w:space="0" w:color="auto"/>
        <w:bottom w:val="none" w:sz="0" w:space="0" w:color="auto"/>
        <w:right w:val="none" w:sz="0" w:space="0" w:color="auto"/>
      </w:divBdr>
    </w:div>
    <w:div w:id="1520309843">
      <w:bodyDiv w:val="1"/>
      <w:marLeft w:val="0"/>
      <w:marRight w:val="0"/>
      <w:marTop w:val="0"/>
      <w:marBottom w:val="0"/>
      <w:divBdr>
        <w:top w:val="none" w:sz="0" w:space="0" w:color="auto"/>
        <w:left w:val="none" w:sz="0" w:space="0" w:color="auto"/>
        <w:bottom w:val="none" w:sz="0" w:space="0" w:color="auto"/>
        <w:right w:val="none" w:sz="0" w:space="0" w:color="auto"/>
      </w:divBdr>
    </w:div>
    <w:div w:id="1524124053">
      <w:bodyDiv w:val="1"/>
      <w:marLeft w:val="0"/>
      <w:marRight w:val="0"/>
      <w:marTop w:val="0"/>
      <w:marBottom w:val="0"/>
      <w:divBdr>
        <w:top w:val="none" w:sz="0" w:space="0" w:color="auto"/>
        <w:left w:val="none" w:sz="0" w:space="0" w:color="auto"/>
        <w:bottom w:val="none" w:sz="0" w:space="0" w:color="auto"/>
        <w:right w:val="none" w:sz="0" w:space="0" w:color="auto"/>
      </w:divBdr>
    </w:div>
    <w:div w:id="1545361845">
      <w:bodyDiv w:val="1"/>
      <w:marLeft w:val="0"/>
      <w:marRight w:val="0"/>
      <w:marTop w:val="0"/>
      <w:marBottom w:val="0"/>
      <w:divBdr>
        <w:top w:val="none" w:sz="0" w:space="0" w:color="auto"/>
        <w:left w:val="none" w:sz="0" w:space="0" w:color="auto"/>
        <w:bottom w:val="none" w:sz="0" w:space="0" w:color="auto"/>
        <w:right w:val="none" w:sz="0" w:space="0" w:color="auto"/>
      </w:divBdr>
      <w:divsChild>
        <w:div w:id="1148128703">
          <w:marLeft w:val="720"/>
          <w:marRight w:val="0"/>
          <w:marTop w:val="0"/>
          <w:marBottom w:val="0"/>
          <w:divBdr>
            <w:top w:val="none" w:sz="0" w:space="0" w:color="auto"/>
            <w:left w:val="none" w:sz="0" w:space="0" w:color="auto"/>
            <w:bottom w:val="none" w:sz="0" w:space="0" w:color="auto"/>
            <w:right w:val="none" w:sz="0" w:space="0" w:color="auto"/>
          </w:divBdr>
        </w:div>
        <w:div w:id="1479032205">
          <w:marLeft w:val="893"/>
          <w:marRight w:val="0"/>
          <w:marTop w:val="0"/>
          <w:marBottom w:val="0"/>
          <w:divBdr>
            <w:top w:val="none" w:sz="0" w:space="0" w:color="auto"/>
            <w:left w:val="none" w:sz="0" w:space="0" w:color="auto"/>
            <w:bottom w:val="none" w:sz="0" w:space="0" w:color="auto"/>
            <w:right w:val="none" w:sz="0" w:space="0" w:color="auto"/>
          </w:divBdr>
        </w:div>
        <w:div w:id="1786927834">
          <w:marLeft w:val="720"/>
          <w:marRight w:val="0"/>
          <w:marTop w:val="0"/>
          <w:marBottom w:val="0"/>
          <w:divBdr>
            <w:top w:val="none" w:sz="0" w:space="0" w:color="auto"/>
            <w:left w:val="none" w:sz="0" w:space="0" w:color="auto"/>
            <w:bottom w:val="none" w:sz="0" w:space="0" w:color="auto"/>
            <w:right w:val="none" w:sz="0" w:space="0" w:color="auto"/>
          </w:divBdr>
        </w:div>
        <w:div w:id="2012759954">
          <w:marLeft w:val="893"/>
          <w:marRight w:val="0"/>
          <w:marTop w:val="0"/>
          <w:marBottom w:val="0"/>
          <w:divBdr>
            <w:top w:val="none" w:sz="0" w:space="0" w:color="auto"/>
            <w:left w:val="none" w:sz="0" w:space="0" w:color="auto"/>
            <w:bottom w:val="none" w:sz="0" w:space="0" w:color="auto"/>
            <w:right w:val="none" w:sz="0" w:space="0" w:color="auto"/>
          </w:divBdr>
        </w:div>
      </w:divsChild>
    </w:div>
    <w:div w:id="1561285923">
      <w:bodyDiv w:val="1"/>
      <w:marLeft w:val="0"/>
      <w:marRight w:val="0"/>
      <w:marTop w:val="0"/>
      <w:marBottom w:val="0"/>
      <w:divBdr>
        <w:top w:val="none" w:sz="0" w:space="0" w:color="auto"/>
        <w:left w:val="none" w:sz="0" w:space="0" w:color="auto"/>
        <w:bottom w:val="none" w:sz="0" w:space="0" w:color="auto"/>
        <w:right w:val="none" w:sz="0" w:space="0" w:color="auto"/>
      </w:divBdr>
    </w:div>
    <w:div w:id="1585608252">
      <w:bodyDiv w:val="1"/>
      <w:marLeft w:val="0"/>
      <w:marRight w:val="0"/>
      <w:marTop w:val="0"/>
      <w:marBottom w:val="0"/>
      <w:divBdr>
        <w:top w:val="none" w:sz="0" w:space="0" w:color="auto"/>
        <w:left w:val="none" w:sz="0" w:space="0" w:color="auto"/>
        <w:bottom w:val="none" w:sz="0" w:space="0" w:color="auto"/>
        <w:right w:val="none" w:sz="0" w:space="0" w:color="auto"/>
      </w:divBdr>
    </w:div>
    <w:div w:id="1593706278">
      <w:bodyDiv w:val="1"/>
      <w:marLeft w:val="0"/>
      <w:marRight w:val="0"/>
      <w:marTop w:val="0"/>
      <w:marBottom w:val="0"/>
      <w:divBdr>
        <w:top w:val="none" w:sz="0" w:space="0" w:color="auto"/>
        <w:left w:val="none" w:sz="0" w:space="0" w:color="auto"/>
        <w:bottom w:val="none" w:sz="0" w:space="0" w:color="auto"/>
        <w:right w:val="none" w:sz="0" w:space="0" w:color="auto"/>
      </w:divBdr>
    </w:div>
    <w:div w:id="1598368898">
      <w:bodyDiv w:val="1"/>
      <w:marLeft w:val="0"/>
      <w:marRight w:val="0"/>
      <w:marTop w:val="0"/>
      <w:marBottom w:val="0"/>
      <w:divBdr>
        <w:top w:val="none" w:sz="0" w:space="0" w:color="auto"/>
        <w:left w:val="none" w:sz="0" w:space="0" w:color="auto"/>
        <w:bottom w:val="none" w:sz="0" w:space="0" w:color="auto"/>
        <w:right w:val="none" w:sz="0" w:space="0" w:color="auto"/>
      </w:divBdr>
    </w:div>
    <w:div w:id="1599169582">
      <w:bodyDiv w:val="1"/>
      <w:marLeft w:val="0"/>
      <w:marRight w:val="0"/>
      <w:marTop w:val="0"/>
      <w:marBottom w:val="0"/>
      <w:divBdr>
        <w:top w:val="none" w:sz="0" w:space="0" w:color="auto"/>
        <w:left w:val="none" w:sz="0" w:space="0" w:color="auto"/>
        <w:bottom w:val="none" w:sz="0" w:space="0" w:color="auto"/>
        <w:right w:val="none" w:sz="0" w:space="0" w:color="auto"/>
      </w:divBdr>
    </w:div>
    <w:div w:id="1599483194">
      <w:bodyDiv w:val="1"/>
      <w:marLeft w:val="0"/>
      <w:marRight w:val="0"/>
      <w:marTop w:val="0"/>
      <w:marBottom w:val="0"/>
      <w:divBdr>
        <w:top w:val="none" w:sz="0" w:space="0" w:color="auto"/>
        <w:left w:val="none" w:sz="0" w:space="0" w:color="auto"/>
        <w:bottom w:val="none" w:sz="0" w:space="0" w:color="auto"/>
        <w:right w:val="none" w:sz="0" w:space="0" w:color="auto"/>
      </w:divBdr>
    </w:div>
    <w:div w:id="1609122817">
      <w:bodyDiv w:val="1"/>
      <w:marLeft w:val="0"/>
      <w:marRight w:val="0"/>
      <w:marTop w:val="0"/>
      <w:marBottom w:val="0"/>
      <w:divBdr>
        <w:top w:val="none" w:sz="0" w:space="0" w:color="auto"/>
        <w:left w:val="none" w:sz="0" w:space="0" w:color="auto"/>
        <w:bottom w:val="none" w:sz="0" w:space="0" w:color="auto"/>
        <w:right w:val="none" w:sz="0" w:space="0" w:color="auto"/>
      </w:divBdr>
    </w:div>
    <w:div w:id="1618294363">
      <w:bodyDiv w:val="1"/>
      <w:marLeft w:val="0"/>
      <w:marRight w:val="0"/>
      <w:marTop w:val="0"/>
      <w:marBottom w:val="0"/>
      <w:divBdr>
        <w:top w:val="none" w:sz="0" w:space="0" w:color="auto"/>
        <w:left w:val="none" w:sz="0" w:space="0" w:color="auto"/>
        <w:bottom w:val="none" w:sz="0" w:space="0" w:color="auto"/>
        <w:right w:val="none" w:sz="0" w:space="0" w:color="auto"/>
      </w:divBdr>
    </w:div>
    <w:div w:id="1624726455">
      <w:bodyDiv w:val="1"/>
      <w:marLeft w:val="0"/>
      <w:marRight w:val="0"/>
      <w:marTop w:val="0"/>
      <w:marBottom w:val="0"/>
      <w:divBdr>
        <w:top w:val="none" w:sz="0" w:space="0" w:color="auto"/>
        <w:left w:val="none" w:sz="0" w:space="0" w:color="auto"/>
        <w:bottom w:val="none" w:sz="0" w:space="0" w:color="auto"/>
        <w:right w:val="none" w:sz="0" w:space="0" w:color="auto"/>
      </w:divBdr>
    </w:div>
    <w:div w:id="1629823054">
      <w:bodyDiv w:val="1"/>
      <w:marLeft w:val="0"/>
      <w:marRight w:val="0"/>
      <w:marTop w:val="0"/>
      <w:marBottom w:val="0"/>
      <w:divBdr>
        <w:top w:val="none" w:sz="0" w:space="0" w:color="auto"/>
        <w:left w:val="none" w:sz="0" w:space="0" w:color="auto"/>
        <w:bottom w:val="none" w:sz="0" w:space="0" w:color="auto"/>
        <w:right w:val="none" w:sz="0" w:space="0" w:color="auto"/>
      </w:divBdr>
    </w:div>
    <w:div w:id="1630429689">
      <w:bodyDiv w:val="1"/>
      <w:marLeft w:val="0"/>
      <w:marRight w:val="0"/>
      <w:marTop w:val="0"/>
      <w:marBottom w:val="0"/>
      <w:divBdr>
        <w:top w:val="none" w:sz="0" w:space="0" w:color="auto"/>
        <w:left w:val="none" w:sz="0" w:space="0" w:color="auto"/>
        <w:bottom w:val="none" w:sz="0" w:space="0" w:color="auto"/>
        <w:right w:val="none" w:sz="0" w:space="0" w:color="auto"/>
      </w:divBdr>
    </w:div>
    <w:div w:id="1642492841">
      <w:bodyDiv w:val="1"/>
      <w:marLeft w:val="0"/>
      <w:marRight w:val="0"/>
      <w:marTop w:val="0"/>
      <w:marBottom w:val="0"/>
      <w:divBdr>
        <w:top w:val="none" w:sz="0" w:space="0" w:color="auto"/>
        <w:left w:val="none" w:sz="0" w:space="0" w:color="auto"/>
        <w:bottom w:val="none" w:sz="0" w:space="0" w:color="auto"/>
        <w:right w:val="none" w:sz="0" w:space="0" w:color="auto"/>
      </w:divBdr>
    </w:div>
    <w:div w:id="1657301133">
      <w:bodyDiv w:val="1"/>
      <w:marLeft w:val="0"/>
      <w:marRight w:val="0"/>
      <w:marTop w:val="0"/>
      <w:marBottom w:val="0"/>
      <w:divBdr>
        <w:top w:val="none" w:sz="0" w:space="0" w:color="auto"/>
        <w:left w:val="none" w:sz="0" w:space="0" w:color="auto"/>
        <w:bottom w:val="none" w:sz="0" w:space="0" w:color="auto"/>
        <w:right w:val="none" w:sz="0" w:space="0" w:color="auto"/>
      </w:divBdr>
    </w:div>
    <w:div w:id="1662000494">
      <w:bodyDiv w:val="1"/>
      <w:marLeft w:val="0"/>
      <w:marRight w:val="0"/>
      <w:marTop w:val="0"/>
      <w:marBottom w:val="0"/>
      <w:divBdr>
        <w:top w:val="none" w:sz="0" w:space="0" w:color="auto"/>
        <w:left w:val="none" w:sz="0" w:space="0" w:color="auto"/>
        <w:bottom w:val="none" w:sz="0" w:space="0" w:color="auto"/>
        <w:right w:val="none" w:sz="0" w:space="0" w:color="auto"/>
      </w:divBdr>
    </w:div>
    <w:div w:id="1665741116">
      <w:bodyDiv w:val="1"/>
      <w:marLeft w:val="0"/>
      <w:marRight w:val="0"/>
      <w:marTop w:val="0"/>
      <w:marBottom w:val="0"/>
      <w:divBdr>
        <w:top w:val="none" w:sz="0" w:space="0" w:color="auto"/>
        <w:left w:val="none" w:sz="0" w:space="0" w:color="auto"/>
        <w:bottom w:val="none" w:sz="0" w:space="0" w:color="auto"/>
        <w:right w:val="none" w:sz="0" w:space="0" w:color="auto"/>
      </w:divBdr>
    </w:div>
    <w:div w:id="1671130729">
      <w:bodyDiv w:val="1"/>
      <w:marLeft w:val="0"/>
      <w:marRight w:val="0"/>
      <w:marTop w:val="0"/>
      <w:marBottom w:val="0"/>
      <w:divBdr>
        <w:top w:val="none" w:sz="0" w:space="0" w:color="auto"/>
        <w:left w:val="none" w:sz="0" w:space="0" w:color="auto"/>
        <w:bottom w:val="none" w:sz="0" w:space="0" w:color="auto"/>
        <w:right w:val="none" w:sz="0" w:space="0" w:color="auto"/>
      </w:divBdr>
    </w:div>
    <w:div w:id="1674264785">
      <w:bodyDiv w:val="1"/>
      <w:marLeft w:val="0"/>
      <w:marRight w:val="0"/>
      <w:marTop w:val="0"/>
      <w:marBottom w:val="0"/>
      <w:divBdr>
        <w:top w:val="none" w:sz="0" w:space="0" w:color="auto"/>
        <w:left w:val="none" w:sz="0" w:space="0" w:color="auto"/>
        <w:bottom w:val="none" w:sz="0" w:space="0" w:color="auto"/>
        <w:right w:val="none" w:sz="0" w:space="0" w:color="auto"/>
      </w:divBdr>
    </w:div>
    <w:div w:id="1679381569">
      <w:bodyDiv w:val="1"/>
      <w:marLeft w:val="0"/>
      <w:marRight w:val="0"/>
      <w:marTop w:val="0"/>
      <w:marBottom w:val="0"/>
      <w:divBdr>
        <w:top w:val="none" w:sz="0" w:space="0" w:color="auto"/>
        <w:left w:val="none" w:sz="0" w:space="0" w:color="auto"/>
        <w:bottom w:val="none" w:sz="0" w:space="0" w:color="auto"/>
        <w:right w:val="none" w:sz="0" w:space="0" w:color="auto"/>
      </w:divBdr>
    </w:div>
    <w:div w:id="1682271353">
      <w:bodyDiv w:val="1"/>
      <w:marLeft w:val="0"/>
      <w:marRight w:val="0"/>
      <w:marTop w:val="0"/>
      <w:marBottom w:val="0"/>
      <w:divBdr>
        <w:top w:val="none" w:sz="0" w:space="0" w:color="auto"/>
        <w:left w:val="none" w:sz="0" w:space="0" w:color="auto"/>
        <w:bottom w:val="none" w:sz="0" w:space="0" w:color="auto"/>
        <w:right w:val="none" w:sz="0" w:space="0" w:color="auto"/>
      </w:divBdr>
    </w:div>
    <w:div w:id="1687175645">
      <w:bodyDiv w:val="1"/>
      <w:marLeft w:val="0"/>
      <w:marRight w:val="0"/>
      <w:marTop w:val="0"/>
      <w:marBottom w:val="0"/>
      <w:divBdr>
        <w:top w:val="none" w:sz="0" w:space="0" w:color="auto"/>
        <w:left w:val="none" w:sz="0" w:space="0" w:color="auto"/>
        <w:bottom w:val="none" w:sz="0" w:space="0" w:color="auto"/>
        <w:right w:val="none" w:sz="0" w:space="0" w:color="auto"/>
      </w:divBdr>
    </w:div>
    <w:div w:id="1692418115">
      <w:bodyDiv w:val="1"/>
      <w:marLeft w:val="0"/>
      <w:marRight w:val="0"/>
      <w:marTop w:val="0"/>
      <w:marBottom w:val="0"/>
      <w:divBdr>
        <w:top w:val="none" w:sz="0" w:space="0" w:color="auto"/>
        <w:left w:val="none" w:sz="0" w:space="0" w:color="auto"/>
        <w:bottom w:val="none" w:sz="0" w:space="0" w:color="auto"/>
        <w:right w:val="none" w:sz="0" w:space="0" w:color="auto"/>
      </w:divBdr>
    </w:div>
    <w:div w:id="1708873053">
      <w:bodyDiv w:val="1"/>
      <w:marLeft w:val="0"/>
      <w:marRight w:val="0"/>
      <w:marTop w:val="0"/>
      <w:marBottom w:val="0"/>
      <w:divBdr>
        <w:top w:val="none" w:sz="0" w:space="0" w:color="auto"/>
        <w:left w:val="none" w:sz="0" w:space="0" w:color="auto"/>
        <w:bottom w:val="none" w:sz="0" w:space="0" w:color="auto"/>
        <w:right w:val="none" w:sz="0" w:space="0" w:color="auto"/>
      </w:divBdr>
    </w:div>
    <w:div w:id="1715304606">
      <w:bodyDiv w:val="1"/>
      <w:marLeft w:val="0"/>
      <w:marRight w:val="0"/>
      <w:marTop w:val="0"/>
      <w:marBottom w:val="0"/>
      <w:divBdr>
        <w:top w:val="none" w:sz="0" w:space="0" w:color="auto"/>
        <w:left w:val="none" w:sz="0" w:space="0" w:color="auto"/>
        <w:bottom w:val="none" w:sz="0" w:space="0" w:color="auto"/>
        <w:right w:val="none" w:sz="0" w:space="0" w:color="auto"/>
      </w:divBdr>
      <w:divsChild>
        <w:div w:id="376047893">
          <w:marLeft w:val="0"/>
          <w:marRight w:val="0"/>
          <w:marTop w:val="0"/>
          <w:marBottom w:val="0"/>
          <w:divBdr>
            <w:top w:val="none" w:sz="0" w:space="0" w:color="auto"/>
            <w:left w:val="none" w:sz="0" w:space="0" w:color="auto"/>
            <w:bottom w:val="none" w:sz="0" w:space="0" w:color="auto"/>
            <w:right w:val="none" w:sz="0" w:space="0" w:color="auto"/>
          </w:divBdr>
        </w:div>
      </w:divsChild>
    </w:div>
    <w:div w:id="1718116541">
      <w:bodyDiv w:val="1"/>
      <w:marLeft w:val="0"/>
      <w:marRight w:val="0"/>
      <w:marTop w:val="0"/>
      <w:marBottom w:val="0"/>
      <w:divBdr>
        <w:top w:val="none" w:sz="0" w:space="0" w:color="auto"/>
        <w:left w:val="none" w:sz="0" w:space="0" w:color="auto"/>
        <w:bottom w:val="none" w:sz="0" w:space="0" w:color="auto"/>
        <w:right w:val="none" w:sz="0" w:space="0" w:color="auto"/>
      </w:divBdr>
    </w:div>
    <w:div w:id="1719237206">
      <w:bodyDiv w:val="1"/>
      <w:marLeft w:val="0"/>
      <w:marRight w:val="0"/>
      <w:marTop w:val="0"/>
      <w:marBottom w:val="0"/>
      <w:divBdr>
        <w:top w:val="none" w:sz="0" w:space="0" w:color="auto"/>
        <w:left w:val="none" w:sz="0" w:space="0" w:color="auto"/>
        <w:bottom w:val="none" w:sz="0" w:space="0" w:color="auto"/>
        <w:right w:val="none" w:sz="0" w:space="0" w:color="auto"/>
      </w:divBdr>
    </w:div>
    <w:div w:id="1727558724">
      <w:bodyDiv w:val="1"/>
      <w:marLeft w:val="0"/>
      <w:marRight w:val="0"/>
      <w:marTop w:val="0"/>
      <w:marBottom w:val="0"/>
      <w:divBdr>
        <w:top w:val="none" w:sz="0" w:space="0" w:color="auto"/>
        <w:left w:val="none" w:sz="0" w:space="0" w:color="auto"/>
        <w:bottom w:val="none" w:sz="0" w:space="0" w:color="auto"/>
        <w:right w:val="none" w:sz="0" w:space="0" w:color="auto"/>
      </w:divBdr>
    </w:div>
    <w:div w:id="1730421651">
      <w:bodyDiv w:val="1"/>
      <w:marLeft w:val="0"/>
      <w:marRight w:val="0"/>
      <w:marTop w:val="0"/>
      <w:marBottom w:val="0"/>
      <w:divBdr>
        <w:top w:val="none" w:sz="0" w:space="0" w:color="auto"/>
        <w:left w:val="none" w:sz="0" w:space="0" w:color="auto"/>
        <w:bottom w:val="none" w:sz="0" w:space="0" w:color="auto"/>
        <w:right w:val="none" w:sz="0" w:space="0" w:color="auto"/>
      </w:divBdr>
    </w:div>
    <w:div w:id="1735546276">
      <w:bodyDiv w:val="1"/>
      <w:marLeft w:val="0"/>
      <w:marRight w:val="0"/>
      <w:marTop w:val="0"/>
      <w:marBottom w:val="0"/>
      <w:divBdr>
        <w:top w:val="none" w:sz="0" w:space="0" w:color="auto"/>
        <w:left w:val="none" w:sz="0" w:space="0" w:color="auto"/>
        <w:bottom w:val="none" w:sz="0" w:space="0" w:color="auto"/>
        <w:right w:val="none" w:sz="0" w:space="0" w:color="auto"/>
      </w:divBdr>
    </w:div>
    <w:div w:id="1755782963">
      <w:bodyDiv w:val="1"/>
      <w:marLeft w:val="0"/>
      <w:marRight w:val="0"/>
      <w:marTop w:val="0"/>
      <w:marBottom w:val="0"/>
      <w:divBdr>
        <w:top w:val="none" w:sz="0" w:space="0" w:color="auto"/>
        <w:left w:val="none" w:sz="0" w:space="0" w:color="auto"/>
        <w:bottom w:val="none" w:sz="0" w:space="0" w:color="auto"/>
        <w:right w:val="none" w:sz="0" w:space="0" w:color="auto"/>
      </w:divBdr>
      <w:divsChild>
        <w:div w:id="1812210389">
          <w:marLeft w:val="0"/>
          <w:marRight w:val="0"/>
          <w:marTop w:val="0"/>
          <w:marBottom w:val="0"/>
          <w:divBdr>
            <w:top w:val="none" w:sz="0" w:space="0" w:color="auto"/>
            <w:left w:val="none" w:sz="0" w:space="0" w:color="auto"/>
            <w:bottom w:val="none" w:sz="0" w:space="0" w:color="auto"/>
            <w:right w:val="none" w:sz="0" w:space="0" w:color="auto"/>
          </w:divBdr>
        </w:div>
      </w:divsChild>
    </w:div>
    <w:div w:id="1773699002">
      <w:bodyDiv w:val="1"/>
      <w:marLeft w:val="0"/>
      <w:marRight w:val="0"/>
      <w:marTop w:val="0"/>
      <w:marBottom w:val="0"/>
      <w:divBdr>
        <w:top w:val="none" w:sz="0" w:space="0" w:color="auto"/>
        <w:left w:val="none" w:sz="0" w:space="0" w:color="auto"/>
        <w:bottom w:val="none" w:sz="0" w:space="0" w:color="auto"/>
        <w:right w:val="none" w:sz="0" w:space="0" w:color="auto"/>
      </w:divBdr>
    </w:div>
    <w:div w:id="1776974219">
      <w:bodyDiv w:val="1"/>
      <w:marLeft w:val="0"/>
      <w:marRight w:val="0"/>
      <w:marTop w:val="0"/>
      <w:marBottom w:val="0"/>
      <w:divBdr>
        <w:top w:val="none" w:sz="0" w:space="0" w:color="auto"/>
        <w:left w:val="none" w:sz="0" w:space="0" w:color="auto"/>
        <w:bottom w:val="none" w:sz="0" w:space="0" w:color="auto"/>
        <w:right w:val="none" w:sz="0" w:space="0" w:color="auto"/>
      </w:divBdr>
    </w:div>
    <w:div w:id="1780371622">
      <w:bodyDiv w:val="1"/>
      <w:marLeft w:val="0"/>
      <w:marRight w:val="0"/>
      <w:marTop w:val="0"/>
      <w:marBottom w:val="0"/>
      <w:divBdr>
        <w:top w:val="none" w:sz="0" w:space="0" w:color="auto"/>
        <w:left w:val="none" w:sz="0" w:space="0" w:color="auto"/>
        <w:bottom w:val="none" w:sz="0" w:space="0" w:color="auto"/>
        <w:right w:val="none" w:sz="0" w:space="0" w:color="auto"/>
      </w:divBdr>
    </w:div>
    <w:div w:id="1786119592">
      <w:bodyDiv w:val="1"/>
      <w:marLeft w:val="0"/>
      <w:marRight w:val="0"/>
      <w:marTop w:val="0"/>
      <w:marBottom w:val="0"/>
      <w:divBdr>
        <w:top w:val="none" w:sz="0" w:space="0" w:color="auto"/>
        <w:left w:val="none" w:sz="0" w:space="0" w:color="auto"/>
        <w:bottom w:val="none" w:sz="0" w:space="0" w:color="auto"/>
        <w:right w:val="none" w:sz="0" w:space="0" w:color="auto"/>
      </w:divBdr>
    </w:div>
    <w:div w:id="1790469311">
      <w:bodyDiv w:val="1"/>
      <w:marLeft w:val="0"/>
      <w:marRight w:val="0"/>
      <w:marTop w:val="0"/>
      <w:marBottom w:val="0"/>
      <w:divBdr>
        <w:top w:val="none" w:sz="0" w:space="0" w:color="auto"/>
        <w:left w:val="none" w:sz="0" w:space="0" w:color="auto"/>
        <w:bottom w:val="none" w:sz="0" w:space="0" w:color="auto"/>
        <w:right w:val="none" w:sz="0" w:space="0" w:color="auto"/>
      </w:divBdr>
    </w:div>
    <w:div w:id="1797530604">
      <w:bodyDiv w:val="1"/>
      <w:marLeft w:val="0"/>
      <w:marRight w:val="0"/>
      <w:marTop w:val="0"/>
      <w:marBottom w:val="0"/>
      <w:divBdr>
        <w:top w:val="none" w:sz="0" w:space="0" w:color="auto"/>
        <w:left w:val="none" w:sz="0" w:space="0" w:color="auto"/>
        <w:bottom w:val="none" w:sz="0" w:space="0" w:color="auto"/>
        <w:right w:val="none" w:sz="0" w:space="0" w:color="auto"/>
      </w:divBdr>
    </w:div>
    <w:div w:id="1802533998">
      <w:bodyDiv w:val="1"/>
      <w:marLeft w:val="0"/>
      <w:marRight w:val="0"/>
      <w:marTop w:val="0"/>
      <w:marBottom w:val="0"/>
      <w:divBdr>
        <w:top w:val="none" w:sz="0" w:space="0" w:color="auto"/>
        <w:left w:val="none" w:sz="0" w:space="0" w:color="auto"/>
        <w:bottom w:val="none" w:sz="0" w:space="0" w:color="auto"/>
        <w:right w:val="none" w:sz="0" w:space="0" w:color="auto"/>
      </w:divBdr>
    </w:div>
    <w:div w:id="1803159741">
      <w:bodyDiv w:val="1"/>
      <w:marLeft w:val="0"/>
      <w:marRight w:val="0"/>
      <w:marTop w:val="0"/>
      <w:marBottom w:val="0"/>
      <w:divBdr>
        <w:top w:val="none" w:sz="0" w:space="0" w:color="auto"/>
        <w:left w:val="none" w:sz="0" w:space="0" w:color="auto"/>
        <w:bottom w:val="none" w:sz="0" w:space="0" w:color="auto"/>
        <w:right w:val="none" w:sz="0" w:space="0" w:color="auto"/>
      </w:divBdr>
    </w:div>
    <w:div w:id="1803301392">
      <w:bodyDiv w:val="1"/>
      <w:marLeft w:val="0"/>
      <w:marRight w:val="0"/>
      <w:marTop w:val="0"/>
      <w:marBottom w:val="0"/>
      <w:divBdr>
        <w:top w:val="none" w:sz="0" w:space="0" w:color="auto"/>
        <w:left w:val="none" w:sz="0" w:space="0" w:color="auto"/>
        <w:bottom w:val="none" w:sz="0" w:space="0" w:color="auto"/>
        <w:right w:val="none" w:sz="0" w:space="0" w:color="auto"/>
      </w:divBdr>
    </w:div>
    <w:div w:id="1811361927">
      <w:bodyDiv w:val="1"/>
      <w:marLeft w:val="0"/>
      <w:marRight w:val="0"/>
      <w:marTop w:val="0"/>
      <w:marBottom w:val="0"/>
      <w:divBdr>
        <w:top w:val="none" w:sz="0" w:space="0" w:color="auto"/>
        <w:left w:val="none" w:sz="0" w:space="0" w:color="auto"/>
        <w:bottom w:val="none" w:sz="0" w:space="0" w:color="auto"/>
        <w:right w:val="none" w:sz="0" w:space="0" w:color="auto"/>
      </w:divBdr>
    </w:div>
    <w:div w:id="1820075750">
      <w:bodyDiv w:val="1"/>
      <w:marLeft w:val="0"/>
      <w:marRight w:val="0"/>
      <w:marTop w:val="0"/>
      <w:marBottom w:val="0"/>
      <w:divBdr>
        <w:top w:val="none" w:sz="0" w:space="0" w:color="auto"/>
        <w:left w:val="none" w:sz="0" w:space="0" w:color="auto"/>
        <w:bottom w:val="none" w:sz="0" w:space="0" w:color="auto"/>
        <w:right w:val="none" w:sz="0" w:space="0" w:color="auto"/>
      </w:divBdr>
    </w:div>
    <w:div w:id="1820488869">
      <w:bodyDiv w:val="1"/>
      <w:marLeft w:val="0"/>
      <w:marRight w:val="0"/>
      <w:marTop w:val="0"/>
      <w:marBottom w:val="0"/>
      <w:divBdr>
        <w:top w:val="none" w:sz="0" w:space="0" w:color="auto"/>
        <w:left w:val="none" w:sz="0" w:space="0" w:color="auto"/>
        <w:bottom w:val="none" w:sz="0" w:space="0" w:color="auto"/>
        <w:right w:val="none" w:sz="0" w:space="0" w:color="auto"/>
      </w:divBdr>
      <w:divsChild>
        <w:div w:id="532772318">
          <w:marLeft w:val="0"/>
          <w:marRight w:val="0"/>
          <w:marTop w:val="0"/>
          <w:marBottom w:val="0"/>
          <w:divBdr>
            <w:top w:val="none" w:sz="0" w:space="0" w:color="auto"/>
            <w:left w:val="none" w:sz="0" w:space="0" w:color="auto"/>
            <w:bottom w:val="none" w:sz="0" w:space="0" w:color="auto"/>
            <w:right w:val="none" w:sz="0" w:space="0" w:color="auto"/>
          </w:divBdr>
        </w:div>
      </w:divsChild>
    </w:div>
    <w:div w:id="1820884464">
      <w:bodyDiv w:val="1"/>
      <w:marLeft w:val="0"/>
      <w:marRight w:val="0"/>
      <w:marTop w:val="0"/>
      <w:marBottom w:val="0"/>
      <w:divBdr>
        <w:top w:val="none" w:sz="0" w:space="0" w:color="auto"/>
        <w:left w:val="none" w:sz="0" w:space="0" w:color="auto"/>
        <w:bottom w:val="none" w:sz="0" w:space="0" w:color="auto"/>
        <w:right w:val="none" w:sz="0" w:space="0" w:color="auto"/>
      </w:divBdr>
    </w:div>
    <w:div w:id="1845894235">
      <w:bodyDiv w:val="1"/>
      <w:marLeft w:val="0"/>
      <w:marRight w:val="0"/>
      <w:marTop w:val="0"/>
      <w:marBottom w:val="0"/>
      <w:divBdr>
        <w:top w:val="none" w:sz="0" w:space="0" w:color="auto"/>
        <w:left w:val="none" w:sz="0" w:space="0" w:color="auto"/>
        <w:bottom w:val="none" w:sz="0" w:space="0" w:color="auto"/>
        <w:right w:val="none" w:sz="0" w:space="0" w:color="auto"/>
      </w:divBdr>
    </w:div>
    <w:div w:id="1851142328">
      <w:bodyDiv w:val="1"/>
      <w:marLeft w:val="0"/>
      <w:marRight w:val="0"/>
      <w:marTop w:val="0"/>
      <w:marBottom w:val="0"/>
      <w:divBdr>
        <w:top w:val="none" w:sz="0" w:space="0" w:color="auto"/>
        <w:left w:val="none" w:sz="0" w:space="0" w:color="auto"/>
        <w:bottom w:val="none" w:sz="0" w:space="0" w:color="auto"/>
        <w:right w:val="none" w:sz="0" w:space="0" w:color="auto"/>
      </w:divBdr>
      <w:divsChild>
        <w:div w:id="292754080">
          <w:marLeft w:val="0"/>
          <w:marRight w:val="0"/>
          <w:marTop w:val="0"/>
          <w:marBottom w:val="0"/>
          <w:divBdr>
            <w:top w:val="none" w:sz="0" w:space="0" w:color="auto"/>
            <w:left w:val="none" w:sz="0" w:space="0" w:color="auto"/>
            <w:bottom w:val="none" w:sz="0" w:space="0" w:color="auto"/>
            <w:right w:val="none" w:sz="0" w:space="0" w:color="auto"/>
          </w:divBdr>
          <w:divsChild>
            <w:div w:id="1950426078">
              <w:marLeft w:val="0"/>
              <w:marRight w:val="0"/>
              <w:marTop w:val="0"/>
              <w:marBottom w:val="0"/>
              <w:divBdr>
                <w:top w:val="none" w:sz="0" w:space="0" w:color="auto"/>
                <w:left w:val="none" w:sz="0" w:space="0" w:color="auto"/>
                <w:bottom w:val="none" w:sz="0" w:space="0" w:color="auto"/>
                <w:right w:val="none" w:sz="0" w:space="0" w:color="auto"/>
              </w:divBdr>
            </w:div>
          </w:divsChild>
        </w:div>
        <w:div w:id="630944866">
          <w:marLeft w:val="0"/>
          <w:marRight w:val="0"/>
          <w:marTop w:val="0"/>
          <w:marBottom w:val="0"/>
          <w:divBdr>
            <w:top w:val="none" w:sz="0" w:space="0" w:color="auto"/>
            <w:left w:val="none" w:sz="0" w:space="0" w:color="auto"/>
            <w:bottom w:val="none" w:sz="0" w:space="0" w:color="auto"/>
            <w:right w:val="none" w:sz="0" w:space="0" w:color="auto"/>
          </w:divBdr>
          <w:divsChild>
            <w:div w:id="214592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7543">
      <w:bodyDiv w:val="1"/>
      <w:marLeft w:val="0"/>
      <w:marRight w:val="0"/>
      <w:marTop w:val="0"/>
      <w:marBottom w:val="0"/>
      <w:divBdr>
        <w:top w:val="none" w:sz="0" w:space="0" w:color="auto"/>
        <w:left w:val="none" w:sz="0" w:space="0" w:color="auto"/>
        <w:bottom w:val="none" w:sz="0" w:space="0" w:color="auto"/>
        <w:right w:val="none" w:sz="0" w:space="0" w:color="auto"/>
      </w:divBdr>
    </w:div>
    <w:div w:id="1864830147">
      <w:bodyDiv w:val="1"/>
      <w:marLeft w:val="0"/>
      <w:marRight w:val="0"/>
      <w:marTop w:val="0"/>
      <w:marBottom w:val="0"/>
      <w:divBdr>
        <w:top w:val="none" w:sz="0" w:space="0" w:color="auto"/>
        <w:left w:val="none" w:sz="0" w:space="0" w:color="auto"/>
        <w:bottom w:val="none" w:sz="0" w:space="0" w:color="auto"/>
        <w:right w:val="none" w:sz="0" w:space="0" w:color="auto"/>
      </w:divBdr>
    </w:div>
    <w:div w:id="1867137922">
      <w:bodyDiv w:val="1"/>
      <w:marLeft w:val="0"/>
      <w:marRight w:val="0"/>
      <w:marTop w:val="0"/>
      <w:marBottom w:val="0"/>
      <w:divBdr>
        <w:top w:val="none" w:sz="0" w:space="0" w:color="auto"/>
        <w:left w:val="none" w:sz="0" w:space="0" w:color="auto"/>
        <w:bottom w:val="none" w:sz="0" w:space="0" w:color="auto"/>
        <w:right w:val="none" w:sz="0" w:space="0" w:color="auto"/>
      </w:divBdr>
    </w:div>
    <w:div w:id="1868833396">
      <w:bodyDiv w:val="1"/>
      <w:marLeft w:val="0"/>
      <w:marRight w:val="0"/>
      <w:marTop w:val="0"/>
      <w:marBottom w:val="0"/>
      <w:divBdr>
        <w:top w:val="none" w:sz="0" w:space="0" w:color="auto"/>
        <w:left w:val="none" w:sz="0" w:space="0" w:color="auto"/>
        <w:bottom w:val="none" w:sz="0" w:space="0" w:color="auto"/>
        <w:right w:val="none" w:sz="0" w:space="0" w:color="auto"/>
      </w:divBdr>
    </w:div>
    <w:div w:id="1878665592">
      <w:bodyDiv w:val="1"/>
      <w:marLeft w:val="0"/>
      <w:marRight w:val="0"/>
      <w:marTop w:val="0"/>
      <w:marBottom w:val="0"/>
      <w:divBdr>
        <w:top w:val="none" w:sz="0" w:space="0" w:color="auto"/>
        <w:left w:val="none" w:sz="0" w:space="0" w:color="auto"/>
        <w:bottom w:val="none" w:sz="0" w:space="0" w:color="auto"/>
        <w:right w:val="none" w:sz="0" w:space="0" w:color="auto"/>
      </w:divBdr>
    </w:div>
    <w:div w:id="1886332931">
      <w:bodyDiv w:val="1"/>
      <w:marLeft w:val="0"/>
      <w:marRight w:val="0"/>
      <w:marTop w:val="0"/>
      <w:marBottom w:val="0"/>
      <w:divBdr>
        <w:top w:val="none" w:sz="0" w:space="0" w:color="auto"/>
        <w:left w:val="none" w:sz="0" w:space="0" w:color="auto"/>
        <w:bottom w:val="none" w:sz="0" w:space="0" w:color="auto"/>
        <w:right w:val="none" w:sz="0" w:space="0" w:color="auto"/>
      </w:divBdr>
    </w:div>
    <w:div w:id="1890871786">
      <w:bodyDiv w:val="1"/>
      <w:marLeft w:val="0"/>
      <w:marRight w:val="0"/>
      <w:marTop w:val="0"/>
      <w:marBottom w:val="0"/>
      <w:divBdr>
        <w:top w:val="none" w:sz="0" w:space="0" w:color="auto"/>
        <w:left w:val="none" w:sz="0" w:space="0" w:color="auto"/>
        <w:bottom w:val="none" w:sz="0" w:space="0" w:color="auto"/>
        <w:right w:val="none" w:sz="0" w:space="0" w:color="auto"/>
      </w:divBdr>
    </w:div>
    <w:div w:id="1901750485">
      <w:bodyDiv w:val="1"/>
      <w:marLeft w:val="0"/>
      <w:marRight w:val="0"/>
      <w:marTop w:val="0"/>
      <w:marBottom w:val="0"/>
      <w:divBdr>
        <w:top w:val="none" w:sz="0" w:space="0" w:color="auto"/>
        <w:left w:val="none" w:sz="0" w:space="0" w:color="auto"/>
        <w:bottom w:val="none" w:sz="0" w:space="0" w:color="auto"/>
        <w:right w:val="none" w:sz="0" w:space="0" w:color="auto"/>
      </w:divBdr>
    </w:div>
    <w:div w:id="1909268030">
      <w:bodyDiv w:val="1"/>
      <w:marLeft w:val="0"/>
      <w:marRight w:val="0"/>
      <w:marTop w:val="0"/>
      <w:marBottom w:val="0"/>
      <w:divBdr>
        <w:top w:val="none" w:sz="0" w:space="0" w:color="auto"/>
        <w:left w:val="none" w:sz="0" w:space="0" w:color="auto"/>
        <w:bottom w:val="none" w:sz="0" w:space="0" w:color="auto"/>
        <w:right w:val="none" w:sz="0" w:space="0" w:color="auto"/>
      </w:divBdr>
      <w:divsChild>
        <w:div w:id="1656907546">
          <w:marLeft w:val="0"/>
          <w:marRight w:val="0"/>
          <w:marTop w:val="0"/>
          <w:marBottom w:val="0"/>
          <w:divBdr>
            <w:top w:val="none" w:sz="0" w:space="0" w:color="auto"/>
            <w:left w:val="none" w:sz="0" w:space="0" w:color="auto"/>
            <w:bottom w:val="none" w:sz="0" w:space="0" w:color="auto"/>
            <w:right w:val="none" w:sz="0" w:space="0" w:color="auto"/>
          </w:divBdr>
        </w:div>
      </w:divsChild>
    </w:div>
    <w:div w:id="1914509763">
      <w:bodyDiv w:val="1"/>
      <w:marLeft w:val="0"/>
      <w:marRight w:val="0"/>
      <w:marTop w:val="0"/>
      <w:marBottom w:val="0"/>
      <w:divBdr>
        <w:top w:val="none" w:sz="0" w:space="0" w:color="auto"/>
        <w:left w:val="none" w:sz="0" w:space="0" w:color="auto"/>
        <w:bottom w:val="none" w:sz="0" w:space="0" w:color="auto"/>
        <w:right w:val="none" w:sz="0" w:space="0" w:color="auto"/>
      </w:divBdr>
    </w:div>
    <w:div w:id="1917544999">
      <w:bodyDiv w:val="1"/>
      <w:marLeft w:val="0"/>
      <w:marRight w:val="0"/>
      <w:marTop w:val="0"/>
      <w:marBottom w:val="0"/>
      <w:divBdr>
        <w:top w:val="none" w:sz="0" w:space="0" w:color="auto"/>
        <w:left w:val="none" w:sz="0" w:space="0" w:color="auto"/>
        <w:bottom w:val="none" w:sz="0" w:space="0" w:color="auto"/>
        <w:right w:val="none" w:sz="0" w:space="0" w:color="auto"/>
      </w:divBdr>
    </w:div>
    <w:div w:id="1931692459">
      <w:bodyDiv w:val="1"/>
      <w:marLeft w:val="0"/>
      <w:marRight w:val="0"/>
      <w:marTop w:val="0"/>
      <w:marBottom w:val="0"/>
      <w:divBdr>
        <w:top w:val="none" w:sz="0" w:space="0" w:color="auto"/>
        <w:left w:val="none" w:sz="0" w:space="0" w:color="auto"/>
        <w:bottom w:val="none" w:sz="0" w:space="0" w:color="auto"/>
        <w:right w:val="none" w:sz="0" w:space="0" w:color="auto"/>
      </w:divBdr>
    </w:div>
    <w:div w:id="1936745380">
      <w:bodyDiv w:val="1"/>
      <w:marLeft w:val="0"/>
      <w:marRight w:val="0"/>
      <w:marTop w:val="0"/>
      <w:marBottom w:val="0"/>
      <w:divBdr>
        <w:top w:val="none" w:sz="0" w:space="0" w:color="auto"/>
        <w:left w:val="none" w:sz="0" w:space="0" w:color="auto"/>
        <w:bottom w:val="none" w:sz="0" w:space="0" w:color="auto"/>
        <w:right w:val="none" w:sz="0" w:space="0" w:color="auto"/>
      </w:divBdr>
    </w:div>
    <w:div w:id="1959219841">
      <w:bodyDiv w:val="1"/>
      <w:marLeft w:val="0"/>
      <w:marRight w:val="0"/>
      <w:marTop w:val="0"/>
      <w:marBottom w:val="0"/>
      <w:divBdr>
        <w:top w:val="none" w:sz="0" w:space="0" w:color="auto"/>
        <w:left w:val="none" w:sz="0" w:space="0" w:color="auto"/>
        <w:bottom w:val="none" w:sz="0" w:space="0" w:color="auto"/>
        <w:right w:val="none" w:sz="0" w:space="0" w:color="auto"/>
      </w:divBdr>
    </w:div>
    <w:div w:id="1983848310">
      <w:bodyDiv w:val="1"/>
      <w:marLeft w:val="0"/>
      <w:marRight w:val="0"/>
      <w:marTop w:val="0"/>
      <w:marBottom w:val="0"/>
      <w:divBdr>
        <w:top w:val="none" w:sz="0" w:space="0" w:color="auto"/>
        <w:left w:val="none" w:sz="0" w:space="0" w:color="auto"/>
        <w:bottom w:val="none" w:sz="0" w:space="0" w:color="auto"/>
        <w:right w:val="none" w:sz="0" w:space="0" w:color="auto"/>
      </w:divBdr>
    </w:div>
    <w:div w:id="1983850730">
      <w:bodyDiv w:val="1"/>
      <w:marLeft w:val="0"/>
      <w:marRight w:val="0"/>
      <w:marTop w:val="0"/>
      <w:marBottom w:val="0"/>
      <w:divBdr>
        <w:top w:val="none" w:sz="0" w:space="0" w:color="auto"/>
        <w:left w:val="none" w:sz="0" w:space="0" w:color="auto"/>
        <w:bottom w:val="none" w:sz="0" w:space="0" w:color="auto"/>
        <w:right w:val="none" w:sz="0" w:space="0" w:color="auto"/>
      </w:divBdr>
    </w:div>
    <w:div w:id="1987197117">
      <w:bodyDiv w:val="1"/>
      <w:marLeft w:val="0"/>
      <w:marRight w:val="0"/>
      <w:marTop w:val="0"/>
      <w:marBottom w:val="0"/>
      <w:divBdr>
        <w:top w:val="none" w:sz="0" w:space="0" w:color="auto"/>
        <w:left w:val="none" w:sz="0" w:space="0" w:color="auto"/>
        <w:bottom w:val="none" w:sz="0" w:space="0" w:color="auto"/>
        <w:right w:val="none" w:sz="0" w:space="0" w:color="auto"/>
      </w:divBdr>
    </w:div>
    <w:div w:id="1995714727">
      <w:bodyDiv w:val="1"/>
      <w:marLeft w:val="0"/>
      <w:marRight w:val="0"/>
      <w:marTop w:val="0"/>
      <w:marBottom w:val="0"/>
      <w:divBdr>
        <w:top w:val="none" w:sz="0" w:space="0" w:color="auto"/>
        <w:left w:val="none" w:sz="0" w:space="0" w:color="auto"/>
        <w:bottom w:val="none" w:sz="0" w:space="0" w:color="auto"/>
        <w:right w:val="none" w:sz="0" w:space="0" w:color="auto"/>
      </w:divBdr>
    </w:div>
    <w:div w:id="1997025762">
      <w:bodyDiv w:val="1"/>
      <w:marLeft w:val="0"/>
      <w:marRight w:val="0"/>
      <w:marTop w:val="0"/>
      <w:marBottom w:val="0"/>
      <w:divBdr>
        <w:top w:val="none" w:sz="0" w:space="0" w:color="auto"/>
        <w:left w:val="none" w:sz="0" w:space="0" w:color="auto"/>
        <w:bottom w:val="none" w:sz="0" w:space="0" w:color="auto"/>
        <w:right w:val="none" w:sz="0" w:space="0" w:color="auto"/>
      </w:divBdr>
    </w:div>
    <w:div w:id="2000960762">
      <w:bodyDiv w:val="1"/>
      <w:marLeft w:val="0"/>
      <w:marRight w:val="0"/>
      <w:marTop w:val="0"/>
      <w:marBottom w:val="0"/>
      <w:divBdr>
        <w:top w:val="none" w:sz="0" w:space="0" w:color="auto"/>
        <w:left w:val="none" w:sz="0" w:space="0" w:color="auto"/>
        <w:bottom w:val="none" w:sz="0" w:space="0" w:color="auto"/>
        <w:right w:val="none" w:sz="0" w:space="0" w:color="auto"/>
      </w:divBdr>
    </w:div>
    <w:div w:id="2003854995">
      <w:bodyDiv w:val="1"/>
      <w:marLeft w:val="0"/>
      <w:marRight w:val="0"/>
      <w:marTop w:val="0"/>
      <w:marBottom w:val="0"/>
      <w:divBdr>
        <w:top w:val="none" w:sz="0" w:space="0" w:color="auto"/>
        <w:left w:val="none" w:sz="0" w:space="0" w:color="auto"/>
        <w:bottom w:val="none" w:sz="0" w:space="0" w:color="auto"/>
        <w:right w:val="none" w:sz="0" w:space="0" w:color="auto"/>
      </w:divBdr>
    </w:div>
    <w:div w:id="2004967209">
      <w:bodyDiv w:val="1"/>
      <w:marLeft w:val="0"/>
      <w:marRight w:val="0"/>
      <w:marTop w:val="0"/>
      <w:marBottom w:val="0"/>
      <w:divBdr>
        <w:top w:val="none" w:sz="0" w:space="0" w:color="auto"/>
        <w:left w:val="none" w:sz="0" w:space="0" w:color="auto"/>
        <w:bottom w:val="none" w:sz="0" w:space="0" w:color="auto"/>
        <w:right w:val="none" w:sz="0" w:space="0" w:color="auto"/>
      </w:divBdr>
      <w:divsChild>
        <w:div w:id="1111128089">
          <w:marLeft w:val="0"/>
          <w:marRight w:val="0"/>
          <w:marTop w:val="0"/>
          <w:marBottom w:val="0"/>
          <w:divBdr>
            <w:top w:val="none" w:sz="0" w:space="0" w:color="auto"/>
            <w:left w:val="none" w:sz="0" w:space="0" w:color="auto"/>
            <w:bottom w:val="none" w:sz="0" w:space="0" w:color="auto"/>
            <w:right w:val="none" w:sz="0" w:space="0" w:color="auto"/>
          </w:divBdr>
        </w:div>
      </w:divsChild>
    </w:div>
    <w:div w:id="2014718404">
      <w:bodyDiv w:val="1"/>
      <w:marLeft w:val="0"/>
      <w:marRight w:val="0"/>
      <w:marTop w:val="0"/>
      <w:marBottom w:val="0"/>
      <w:divBdr>
        <w:top w:val="none" w:sz="0" w:space="0" w:color="auto"/>
        <w:left w:val="none" w:sz="0" w:space="0" w:color="auto"/>
        <w:bottom w:val="none" w:sz="0" w:space="0" w:color="auto"/>
        <w:right w:val="none" w:sz="0" w:space="0" w:color="auto"/>
      </w:divBdr>
      <w:divsChild>
        <w:div w:id="2098548698">
          <w:marLeft w:val="0"/>
          <w:marRight w:val="0"/>
          <w:marTop w:val="0"/>
          <w:marBottom w:val="0"/>
          <w:divBdr>
            <w:top w:val="none" w:sz="0" w:space="0" w:color="auto"/>
            <w:left w:val="none" w:sz="0" w:space="0" w:color="auto"/>
            <w:bottom w:val="none" w:sz="0" w:space="0" w:color="auto"/>
            <w:right w:val="none" w:sz="0" w:space="0" w:color="auto"/>
          </w:divBdr>
        </w:div>
        <w:div w:id="2100439143">
          <w:marLeft w:val="0"/>
          <w:marRight w:val="0"/>
          <w:marTop w:val="0"/>
          <w:marBottom w:val="0"/>
          <w:divBdr>
            <w:top w:val="none" w:sz="0" w:space="0" w:color="auto"/>
            <w:left w:val="none" w:sz="0" w:space="0" w:color="auto"/>
            <w:bottom w:val="none" w:sz="0" w:space="0" w:color="auto"/>
            <w:right w:val="none" w:sz="0" w:space="0" w:color="auto"/>
          </w:divBdr>
        </w:div>
      </w:divsChild>
    </w:div>
    <w:div w:id="2021925640">
      <w:bodyDiv w:val="1"/>
      <w:marLeft w:val="0"/>
      <w:marRight w:val="0"/>
      <w:marTop w:val="0"/>
      <w:marBottom w:val="0"/>
      <w:divBdr>
        <w:top w:val="none" w:sz="0" w:space="0" w:color="auto"/>
        <w:left w:val="none" w:sz="0" w:space="0" w:color="auto"/>
        <w:bottom w:val="none" w:sz="0" w:space="0" w:color="auto"/>
        <w:right w:val="none" w:sz="0" w:space="0" w:color="auto"/>
      </w:divBdr>
    </w:div>
    <w:div w:id="2030521755">
      <w:bodyDiv w:val="1"/>
      <w:marLeft w:val="0"/>
      <w:marRight w:val="0"/>
      <w:marTop w:val="0"/>
      <w:marBottom w:val="0"/>
      <w:divBdr>
        <w:top w:val="none" w:sz="0" w:space="0" w:color="auto"/>
        <w:left w:val="none" w:sz="0" w:space="0" w:color="auto"/>
        <w:bottom w:val="none" w:sz="0" w:space="0" w:color="auto"/>
        <w:right w:val="none" w:sz="0" w:space="0" w:color="auto"/>
      </w:divBdr>
    </w:div>
    <w:div w:id="2042975540">
      <w:bodyDiv w:val="1"/>
      <w:marLeft w:val="0"/>
      <w:marRight w:val="0"/>
      <w:marTop w:val="0"/>
      <w:marBottom w:val="0"/>
      <w:divBdr>
        <w:top w:val="none" w:sz="0" w:space="0" w:color="auto"/>
        <w:left w:val="none" w:sz="0" w:space="0" w:color="auto"/>
        <w:bottom w:val="none" w:sz="0" w:space="0" w:color="auto"/>
        <w:right w:val="none" w:sz="0" w:space="0" w:color="auto"/>
      </w:divBdr>
    </w:div>
    <w:div w:id="2053189066">
      <w:bodyDiv w:val="1"/>
      <w:marLeft w:val="0"/>
      <w:marRight w:val="0"/>
      <w:marTop w:val="0"/>
      <w:marBottom w:val="0"/>
      <w:divBdr>
        <w:top w:val="none" w:sz="0" w:space="0" w:color="auto"/>
        <w:left w:val="none" w:sz="0" w:space="0" w:color="auto"/>
        <w:bottom w:val="none" w:sz="0" w:space="0" w:color="auto"/>
        <w:right w:val="none" w:sz="0" w:space="0" w:color="auto"/>
      </w:divBdr>
    </w:div>
    <w:div w:id="2063291527">
      <w:bodyDiv w:val="1"/>
      <w:marLeft w:val="0"/>
      <w:marRight w:val="0"/>
      <w:marTop w:val="0"/>
      <w:marBottom w:val="0"/>
      <w:divBdr>
        <w:top w:val="none" w:sz="0" w:space="0" w:color="auto"/>
        <w:left w:val="none" w:sz="0" w:space="0" w:color="auto"/>
        <w:bottom w:val="none" w:sz="0" w:space="0" w:color="auto"/>
        <w:right w:val="none" w:sz="0" w:space="0" w:color="auto"/>
      </w:divBdr>
    </w:div>
    <w:div w:id="2070838984">
      <w:bodyDiv w:val="1"/>
      <w:marLeft w:val="0"/>
      <w:marRight w:val="0"/>
      <w:marTop w:val="0"/>
      <w:marBottom w:val="0"/>
      <w:divBdr>
        <w:top w:val="none" w:sz="0" w:space="0" w:color="auto"/>
        <w:left w:val="none" w:sz="0" w:space="0" w:color="auto"/>
        <w:bottom w:val="none" w:sz="0" w:space="0" w:color="auto"/>
        <w:right w:val="none" w:sz="0" w:space="0" w:color="auto"/>
      </w:divBdr>
    </w:div>
    <w:div w:id="2076665590">
      <w:bodyDiv w:val="1"/>
      <w:marLeft w:val="0"/>
      <w:marRight w:val="0"/>
      <w:marTop w:val="0"/>
      <w:marBottom w:val="0"/>
      <w:divBdr>
        <w:top w:val="none" w:sz="0" w:space="0" w:color="auto"/>
        <w:left w:val="none" w:sz="0" w:space="0" w:color="auto"/>
        <w:bottom w:val="none" w:sz="0" w:space="0" w:color="auto"/>
        <w:right w:val="none" w:sz="0" w:space="0" w:color="auto"/>
      </w:divBdr>
    </w:div>
    <w:div w:id="2077821953">
      <w:bodyDiv w:val="1"/>
      <w:marLeft w:val="0"/>
      <w:marRight w:val="0"/>
      <w:marTop w:val="0"/>
      <w:marBottom w:val="0"/>
      <w:divBdr>
        <w:top w:val="none" w:sz="0" w:space="0" w:color="auto"/>
        <w:left w:val="none" w:sz="0" w:space="0" w:color="auto"/>
        <w:bottom w:val="none" w:sz="0" w:space="0" w:color="auto"/>
        <w:right w:val="none" w:sz="0" w:space="0" w:color="auto"/>
      </w:divBdr>
    </w:div>
    <w:div w:id="2086605306">
      <w:bodyDiv w:val="1"/>
      <w:marLeft w:val="0"/>
      <w:marRight w:val="0"/>
      <w:marTop w:val="0"/>
      <w:marBottom w:val="0"/>
      <w:divBdr>
        <w:top w:val="none" w:sz="0" w:space="0" w:color="auto"/>
        <w:left w:val="none" w:sz="0" w:space="0" w:color="auto"/>
        <w:bottom w:val="none" w:sz="0" w:space="0" w:color="auto"/>
        <w:right w:val="none" w:sz="0" w:space="0" w:color="auto"/>
      </w:divBdr>
    </w:div>
    <w:div w:id="2087917939">
      <w:bodyDiv w:val="1"/>
      <w:marLeft w:val="0"/>
      <w:marRight w:val="0"/>
      <w:marTop w:val="0"/>
      <w:marBottom w:val="0"/>
      <w:divBdr>
        <w:top w:val="none" w:sz="0" w:space="0" w:color="auto"/>
        <w:left w:val="none" w:sz="0" w:space="0" w:color="auto"/>
        <w:bottom w:val="none" w:sz="0" w:space="0" w:color="auto"/>
        <w:right w:val="none" w:sz="0" w:space="0" w:color="auto"/>
      </w:divBdr>
    </w:div>
    <w:div w:id="2093967106">
      <w:bodyDiv w:val="1"/>
      <w:marLeft w:val="0"/>
      <w:marRight w:val="0"/>
      <w:marTop w:val="0"/>
      <w:marBottom w:val="0"/>
      <w:divBdr>
        <w:top w:val="none" w:sz="0" w:space="0" w:color="auto"/>
        <w:left w:val="none" w:sz="0" w:space="0" w:color="auto"/>
        <w:bottom w:val="none" w:sz="0" w:space="0" w:color="auto"/>
        <w:right w:val="none" w:sz="0" w:space="0" w:color="auto"/>
      </w:divBdr>
    </w:div>
    <w:div w:id="2099253250">
      <w:bodyDiv w:val="1"/>
      <w:marLeft w:val="0"/>
      <w:marRight w:val="0"/>
      <w:marTop w:val="0"/>
      <w:marBottom w:val="0"/>
      <w:divBdr>
        <w:top w:val="none" w:sz="0" w:space="0" w:color="auto"/>
        <w:left w:val="none" w:sz="0" w:space="0" w:color="auto"/>
        <w:bottom w:val="none" w:sz="0" w:space="0" w:color="auto"/>
        <w:right w:val="none" w:sz="0" w:space="0" w:color="auto"/>
      </w:divBdr>
    </w:div>
    <w:div w:id="2103723801">
      <w:bodyDiv w:val="1"/>
      <w:marLeft w:val="0"/>
      <w:marRight w:val="0"/>
      <w:marTop w:val="0"/>
      <w:marBottom w:val="0"/>
      <w:divBdr>
        <w:top w:val="none" w:sz="0" w:space="0" w:color="auto"/>
        <w:left w:val="none" w:sz="0" w:space="0" w:color="auto"/>
        <w:bottom w:val="none" w:sz="0" w:space="0" w:color="auto"/>
        <w:right w:val="none" w:sz="0" w:space="0" w:color="auto"/>
      </w:divBdr>
      <w:divsChild>
        <w:div w:id="231430891">
          <w:marLeft w:val="0"/>
          <w:marRight w:val="0"/>
          <w:marTop w:val="0"/>
          <w:marBottom w:val="0"/>
          <w:divBdr>
            <w:top w:val="none" w:sz="0" w:space="0" w:color="auto"/>
            <w:left w:val="none" w:sz="0" w:space="0" w:color="auto"/>
            <w:bottom w:val="none" w:sz="0" w:space="0" w:color="auto"/>
            <w:right w:val="none" w:sz="0" w:space="0" w:color="auto"/>
          </w:divBdr>
        </w:div>
      </w:divsChild>
    </w:div>
    <w:div w:id="2105296523">
      <w:bodyDiv w:val="1"/>
      <w:marLeft w:val="0"/>
      <w:marRight w:val="0"/>
      <w:marTop w:val="0"/>
      <w:marBottom w:val="0"/>
      <w:divBdr>
        <w:top w:val="none" w:sz="0" w:space="0" w:color="auto"/>
        <w:left w:val="none" w:sz="0" w:space="0" w:color="auto"/>
        <w:bottom w:val="none" w:sz="0" w:space="0" w:color="auto"/>
        <w:right w:val="none" w:sz="0" w:space="0" w:color="auto"/>
      </w:divBdr>
    </w:div>
    <w:div w:id="2112969214">
      <w:bodyDiv w:val="1"/>
      <w:marLeft w:val="0"/>
      <w:marRight w:val="0"/>
      <w:marTop w:val="0"/>
      <w:marBottom w:val="0"/>
      <w:divBdr>
        <w:top w:val="none" w:sz="0" w:space="0" w:color="auto"/>
        <w:left w:val="none" w:sz="0" w:space="0" w:color="auto"/>
        <w:bottom w:val="none" w:sz="0" w:space="0" w:color="auto"/>
        <w:right w:val="none" w:sz="0" w:space="0" w:color="auto"/>
      </w:divBdr>
    </w:div>
    <w:div w:id="2115399045">
      <w:bodyDiv w:val="1"/>
      <w:marLeft w:val="0"/>
      <w:marRight w:val="0"/>
      <w:marTop w:val="0"/>
      <w:marBottom w:val="0"/>
      <w:divBdr>
        <w:top w:val="none" w:sz="0" w:space="0" w:color="auto"/>
        <w:left w:val="none" w:sz="0" w:space="0" w:color="auto"/>
        <w:bottom w:val="none" w:sz="0" w:space="0" w:color="auto"/>
        <w:right w:val="none" w:sz="0" w:space="0" w:color="auto"/>
      </w:divBdr>
    </w:div>
    <w:div w:id="2116555188">
      <w:bodyDiv w:val="1"/>
      <w:marLeft w:val="0"/>
      <w:marRight w:val="0"/>
      <w:marTop w:val="0"/>
      <w:marBottom w:val="0"/>
      <w:divBdr>
        <w:top w:val="none" w:sz="0" w:space="0" w:color="auto"/>
        <w:left w:val="none" w:sz="0" w:space="0" w:color="auto"/>
        <w:bottom w:val="none" w:sz="0" w:space="0" w:color="auto"/>
        <w:right w:val="none" w:sz="0" w:space="0" w:color="auto"/>
      </w:divBdr>
    </w:div>
    <w:div w:id="211716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mailto:anjali.d.dewan@aexp.com" TargetMode="External"/><Relationship Id="rId26" Type="http://schemas.openxmlformats.org/officeDocument/2006/relationships/hyperlink" Target="https://github.com/dmlc/xgboost/blob/master/demo/README.md" TargetMode="External"/><Relationship Id="rId39" Type="http://schemas.openxmlformats.org/officeDocument/2006/relationships/hyperlink" Target="http://www.sciencedirect.com/science/journal/01692070/28/1" TargetMode="External"/><Relationship Id="rId21" Type="http://schemas.openxmlformats.org/officeDocument/2006/relationships/hyperlink" Target="mailto:sarthak.mishra@aexp.com" TargetMode="External"/><Relationship Id="rId34" Type="http://schemas.openxmlformats.org/officeDocument/2006/relationships/image" Target="media/image11.png"/><Relationship Id="rId42" Type="http://schemas.openxmlformats.org/officeDocument/2006/relationships/hyperlink" Target="http://ssrn.com/abstract=2354877" TargetMode="External"/><Relationship Id="rId47" Type="http://schemas.openxmlformats.org/officeDocument/2006/relationships/hyperlink" Target="http://www.sciencedirect.com/science/journal/03772217/247/1" TargetMode="External"/><Relationship Id="rId50" Type="http://schemas.openxmlformats.org/officeDocument/2006/relationships/hyperlink" Target="http://www.sciencedirect.com/science/journal/03772217" TargetMode="External"/><Relationship Id="rId55"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emf"/><Relationship Id="rId25" Type="http://schemas.openxmlformats.org/officeDocument/2006/relationships/hyperlink" Target="https://github.com/dmlc/rabit" TargetMode="External"/><Relationship Id="rId33" Type="http://schemas.openxmlformats.org/officeDocument/2006/relationships/image" Target="media/image10.png"/><Relationship Id="rId38" Type="http://schemas.openxmlformats.org/officeDocument/2006/relationships/hyperlink" Target="http://www.sciencedirect.com/science/article/pii/S0169207011001403" TargetMode="External"/><Relationship Id="rId46" Type="http://schemas.openxmlformats.org/officeDocument/2006/relationships/hyperlink" Target="http://www.sciencedirect.com/science/journal/03772217"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mailto:anjali.d.dewan@aexp.com" TargetMode="External"/><Relationship Id="rId29" Type="http://schemas.openxmlformats.org/officeDocument/2006/relationships/image" Target="media/image6.png"/><Relationship Id="rId41" Type="http://schemas.openxmlformats.org/officeDocument/2006/relationships/hyperlink" Target="http://www.sciencedirect.com/science/journal/09574174/36/5" TargetMode="External"/><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hyperlink" Target="https://scholar.google.co.uk/citations?user=sVW29BIAAAAJ&amp;hl=en&amp;oi=sra" TargetMode="External"/><Relationship Id="rId40" Type="http://schemas.openxmlformats.org/officeDocument/2006/relationships/hyperlink" Target="http://www.sciencedirect.com/science/journal/09574174" TargetMode="External"/><Relationship Id="rId45" Type="http://schemas.openxmlformats.org/officeDocument/2006/relationships/hyperlink" Target="https://scholar.google.co.uk/citations?user=DsciMcMAAAAJ&amp;hl=en&amp;oi=sra" TargetMode="External"/><Relationship Id="rId53" Type="http://schemas.openxmlformats.org/officeDocument/2006/relationships/image" Target="media/image14.emf"/><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www.sciencedirect.com/science/journal/03772217/241/1" TargetMode="External"/><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mailto:hao.zhou@aexp.com" TargetMode="External"/><Relationship Id="rId31" Type="http://schemas.openxmlformats.org/officeDocument/2006/relationships/image" Target="media/image8.png"/><Relationship Id="rId44" Type="http://schemas.openxmlformats.org/officeDocument/2006/relationships/hyperlink" Target="https://scholar.google.co.uk/citations?user=nTxkJqoAAAAJ&amp;hl=en&amp;oi=sra" TargetMode="External"/><Relationship Id="rId52" Type="http://schemas.openxmlformats.org/officeDocument/2006/relationships/hyperlink" Target="http://www.sciencedirect.com/science/journal/03772217"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hyperlink" Target="http://dmlc.cs.washington.edu/xgboost.html" TargetMode="External"/><Relationship Id="rId30" Type="http://schemas.openxmlformats.org/officeDocument/2006/relationships/image" Target="media/image7.emf"/><Relationship Id="rId35" Type="http://schemas.openxmlformats.org/officeDocument/2006/relationships/image" Target="media/image12.png"/><Relationship Id="rId43" Type="http://schemas.openxmlformats.org/officeDocument/2006/relationships/hyperlink" Target="http://ssrn.com/abstract=1020303" TargetMode="External"/><Relationship Id="rId48" Type="http://schemas.openxmlformats.org/officeDocument/2006/relationships/hyperlink" Target="http://www.sciencedirect.com/science/journal/03772217"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www.sciencedirect.com/science/journal/03772217/183/3" TargetMode="Externa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1" Type="http://schemas.openxmlformats.org/officeDocument/2006/relationships/hyperlink" Target="https://arc.idn.aexp.com/MDOT/Default.aspx" TargetMode="Externa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XPInformationClassification xmlns="62d678eb-428e-4d1d-b7c3-8be40b32086d">AXP Internal</AXPInformationClassification>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E14FBDB207BEC45B1CD44655AE5FA10" ma:contentTypeVersion="0" ma:contentTypeDescription="Create a new document." ma:contentTypeScope="" ma:versionID="634ba24b0ef79eded2aa364c9933b40d">
  <xsd:schema xmlns:xsd="http://www.w3.org/2001/XMLSchema" xmlns:xs="http://www.w3.org/2001/XMLSchema" xmlns:p="http://schemas.microsoft.com/office/2006/metadata/properties" xmlns:ns2="62d678eb-428e-4d1d-b7c3-8be40b32086d" targetNamespace="http://schemas.microsoft.com/office/2006/metadata/properties" ma:root="true" ma:fieldsID="b51598e766d986b8023792b05d1fcc88" ns2:_="">
    <xsd:import namespace="62d678eb-428e-4d1d-b7c3-8be40b32086d"/>
    <xsd:element name="properties">
      <xsd:complexType>
        <xsd:sequence>
          <xsd:element name="documentManagement">
            <xsd:complexType>
              <xsd:all>
                <xsd:element ref="ns2:AXPInformationClassification"/>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d678eb-428e-4d1d-b7c3-8be40b32086d" elementFormDefault="qualified">
    <xsd:import namespace="http://schemas.microsoft.com/office/2006/documentManagement/types"/>
    <xsd:import namespace="http://schemas.microsoft.com/office/infopath/2007/PartnerControls"/>
    <xsd:element name="AXPInformationClassification" ma:index="8" ma:displayName="AXP Information Classification" ma:description="NOTE: The option(s) available for AXP Information Classification are dependent on the site setup. In accordance with AXP Information Classification Policy (AXP-IS04), you must properly classify your information. Do not upload a document classified higher than the site allows. If you need to upload a document that is a higher level than the options displayed, please contact this Site’s Administrator (Owner). &#10;All restricted files must be encrypted to protect the information from inappropriate disclosure (confidentiality) and unauthorized access." ma:format="RadioButtons" ma:internalName="AXPInformationClassification">
      <xsd:simpleType>
        <xsd:restriction base="dms:Choice">
          <xsd:enumeration value="AXP Public"/>
          <xsd:enumeration value="AXP Internal"/>
          <xsd:enumeration value="AXP Restrict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b:Source>
    <b:Tag>Jefay</b:Tag>
    <b:SourceType>JournalArticle</b:SourceType>
    <b:Guid>{C297C66B-2668-46DA-B559-D5C049CACCE1}</b:Guid>
    <b:Author>
      <b:Author>
        <b:NameList>
          <b:Person>
            <b:Last>Morrison</b:Last>
            <b:First>Jeffrey</b:First>
            <b:Middle>S.</b:Middle>
          </b:Person>
        </b:NameList>
      </b:Author>
    </b:Author>
    <b:Title>Preparing for Modeling Requirements in Basel II Part 1: Model Development</b:Title>
    <b:Year>2003 May </b:Year>
    <b:JournalName>The RMA Journal </b:JournalName>
    <b:RefOrder>1</b:RefOrder>
  </b:Source>
  <b:Source>
    <b:Tag>Del11</b:Tag>
    <b:SourceType>ConferenceProceedings</b:SourceType>
    <b:Guid>{536F773B-6286-460E-8610-06C0509F4CBA}</b:Guid>
    <b:Author>
      <b:Author>
        <b:NameList>
          <b:Person>
            <b:Last>Development</b:Last>
            <b:First>Deloitte</b:First>
          </b:Person>
        </b:NameList>
      </b:Author>
    </b:Author>
    <b:Title>Key Considerations For Credit Risk Modeling</b:Title>
    <b:Year>2011</b:Year>
    <b:RefOrder>2</b:RefOrder>
  </b:Source>
</b:Sources>
</file>

<file path=customXml/itemProps1.xml><?xml version="1.0" encoding="utf-8"?>
<ds:datastoreItem xmlns:ds="http://schemas.openxmlformats.org/officeDocument/2006/customXml" ds:itemID="{A0EBA1BB-8B34-4128-BABE-E72D57DD286F}">
  <ds:schemaRefs>
    <ds:schemaRef ds:uri="http://schemas.microsoft.com/office/2006/metadata/properties"/>
    <ds:schemaRef ds:uri="http://schemas.microsoft.com/office/infopath/2007/PartnerControls"/>
    <ds:schemaRef ds:uri="62d678eb-428e-4d1d-b7c3-8be40b32086d"/>
  </ds:schemaRefs>
</ds:datastoreItem>
</file>

<file path=customXml/itemProps2.xml><?xml version="1.0" encoding="utf-8"?>
<ds:datastoreItem xmlns:ds="http://schemas.openxmlformats.org/officeDocument/2006/customXml" ds:itemID="{827FAA28-6574-4C10-8C05-C4B79BDFA319}">
  <ds:schemaRefs>
    <ds:schemaRef ds:uri="http://schemas.microsoft.com/sharepoint/v3/contenttype/forms"/>
  </ds:schemaRefs>
</ds:datastoreItem>
</file>

<file path=customXml/itemProps3.xml><?xml version="1.0" encoding="utf-8"?>
<ds:datastoreItem xmlns:ds="http://schemas.openxmlformats.org/officeDocument/2006/customXml" ds:itemID="{22DEA4F0-BC29-4D94-9DA8-D2749089CF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d678eb-428e-4d1d-b7c3-8be40b3208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857D003-FDA9-4F13-BFA4-CFB4ECCF9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TotalTime>
  <Pages>86</Pages>
  <Words>32597</Words>
  <Characters>185804</Characters>
  <Application>Microsoft Office Word</Application>
  <DocSecurity>0</DocSecurity>
  <Lines>1548</Lines>
  <Paragraphs>435</Paragraphs>
  <ScaleCrop>false</ScaleCrop>
  <HeadingPairs>
    <vt:vector size="2" baseType="variant">
      <vt:variant>
        <vt:lpstr>Title</vt:lpstr>
      </vt:variant>
      <vt:variant>
        <vt:i4>1</vt:i4>
      </vt:variant>
    </vt:vector>
  </HeadingPairs>
  <TitlesOfParts>
    <vt:vector size="1" baseType="lpstr">
      <vt:lpstr/>
    </vt:vector>
  </TitlesOfParts>
  <Company>American Express</Company>
  <LinksUpToDate>false</LinksUpToDate>
  <CharactersWithSpaces>217966</CharactersWithSpaces>
  <SharedDoc>false</SharedDoc>
  <HLinks>
    <vt:vector size="402" baseType="variant">
      <vt:variant>
        <vt:i4>5570624</vt:i4>
      </vt:variant>
      <vt:variant>
        <vt:i4>1506</vt:i4>
      </vt:variant>
      <vt:variant>
        <vt:i4>0</vt:i4>
      </vt:variant>
      <vt:variant>
        <vt:i4>5</vt:i4>
      </vt:variant>
      <vt:variant>
        <vt:lpwstr>https://square.aexp.com/staffgroups/finance/financebusinessunits/corporatecontrollership/governance/soxcompliancegroup/soxprogramoffice/spreadsheetinternalcontrolstandard/Pages/SpreadsheetInternalControlStandard.aspx</vt:lpwstr>
      </vt:variant>
      <vt:variant>
        <vt:lpwstr/>
      </vt:variant>
      <vt:variant>
        <vt:i4>6094909</vt:i4>
      </vt:variant>
      <vt:variant>
        <vt:i4>1497</vt:i4>
      </vt:variant>
      <vt:variant>
        <vt:i4>0</vt:i4>
      </vt:variant>
      <vt:variant>
        <vt:i4>5</vt:i4>
      </vt:variant>
      <vt:variant>
        <vt:lpwstr>\\NYCTSSNAS01.ads.aexp.com\Groups1\Groups1\Finance\CSBS\Centurion\FINANCE\Alyssa Itskov\CCAR Governance\Documentation\01_17_2012 Model Documentation Standards_final.pdf</vt:lpwstr>
      </vt:variant>
      <vt:variant>
        <vt:lpwstr/>
      </vt:variant>
      <vt:variant>
        <vt:i4>1310815</vt:i4>
      </vt:variant>
      <vt:variant>
        <vt:i4>1488</vt:i4>
      </vt:variant>
      <vt:variant>
        <vt:i4>0</vt:i4>
      </vt:variant>
      <vt:variant>
        <vt:i4>5</vt:i4>
      </vt:variant>
      <vt:variant>
        <vt:lpwstr>https://arc.idn.aexp.com/emm/</vt:lpwstr>
      </vt:variant>
      <vt:variant>
        <vt:lpwstr/>
      </vt:variant>
      <vt:variant>
        <vt:i4>5374025</vt:i4>
      </vt:variant>
      <vt:variant>
        <vt:i4>1056</vt:i4>
      </vt:variant>
      <vt:variant>
        <vt:i4>0</vt:i4>
      </vt:variant>
      <vt:variant>
        <vt:i4>5</vt:i4>
      </vt:variant>
      <vt:variant>
        <vt:lpwstr>https://teams.aexp.com/sites/credit_loss_model/SitePages/Home.aspx</vt:lpwstr>
      </vt:variant>
      <vt:variant>
        <vt:lpwstr/>
      </vt:variant>
      <vt:variant>
        <vt:i4>786445</vt:i4>
      </vt:variant>
      <vt:variant>
        <vt:i4>336</vt:i4>
      </vt:variant>
      <vt:variant>
        <vt:i4>0</vt:i4>
      </vt:variant>
      <vt:variant>
        <vt:i4>5</vt:i4>
      </vt:variant>
      <vt:variant>
        <vt:lpwstr>https://square.aexp.com/BusinessUnits/GlobalBanking/Documents/Management Policies/AEMP 55 Model Governance and Validation Policy.pdf</vt:lpwstr>
      </vt:variant>
      <vt:variant>
        <vt:lpwstr/>
      </vt:variant>
      <vt:variant>
        <vt:i4>1179701</vt:i4>
      </vt:variant>
      <vt:variant>
        <vt:i4>323</vt:i4>
      </vt:variant>
      <vt:variant>
        <vt:i4>0</vt:i4>
      </vt:variant>
      <vt:variant>
        <vt:i4>5</vt:i4>
      </vt:variant>
      <vt:variant>
        <vt:lpwstr/>
      </vt:variant>
      <vt:variant>
        <vt:lpwstr>_Toc366251507</vt:lpwstr>
      </vt:variant>
      <vt:variant>
        <vt:i4>1179701</vt:i4>
      </vt:variant>
      <vt:variant>
        <vt:i4>317</vt:i4>
      </vt:variant>
      <vt:variant>
        <vt:i4>0</vt:i4>
      </vt:variant>
      <vt:variant>
        <vt:i4>5</vt:i4>
      </vt:variant>
      <vt:variant>
        <vt:lpwstr/>
      </vt:variant>
      <vt:variant>
        <vt:lpwstr>_Toc366251506</vt:lpwstr>
      </vt:variant>
      <vt:variant>
        <vt:i4>1179701</vt:i4>
      </vt:variant>
      <vt:variant>
        <vt:i4>311</vt:i4>
      </vt:variant>
      <vt:variant>
        <vt:i4>0</vt:i4>
      </vt:variant>
      <vt:variant>
        <vt:i4>5</vt:i4>
      </vt:variant>
      <vt:variant>
        <vt:lpwstr/>
      </vt:variant>
      <vt:variant>
        <vt:lpwstr>_Toc366251505</vt:lpwstr>
      </vt:variant>
      <vt:variant>
        <vt:i4>1179701</vt:i4>
      </vt:variant>
      <vt:variant>
        <vt:i4>305</vt:i4>
      </vt:variant>
      <vt:variant>
        <vt:i4>0</vt:i4>
      </vt:variant>
      <vt:variant>
        <vt:i4>5</vt:i4>
      </vt:variant>
      <vt:variant>
        <vt:lpwstr/>
      </vt:variant>
      <vt:variant>
        <vt:lpwstr>_Toc366251504</vt:lpwstr>
      </vt:variant>
      <vt:variant>
        <vt:i4>1179701</vt:i4>
      </vt:variant>
      <vt:variant>
        <vt:i4>299</vt:i4>
      </vt:variant>
      <vt:variant>
        <vt:i4>0</vt:i4>
      </vt:variant>
      <vt:variant>
        <vt:i4>5</vt:i4>
      </vt:variant>
      <vt:variant>
        <vt:lpwstr/>
      </vt:variant>
      <vt:variant>
        <vt:lpwstr>_Toc366251503</vt:lpwstr>
      </vt:variant>
      <vt:variant>
        <vt:i4>1179701</vt:i4>
      </vt:variant>
      <vt:variant>
        <vt:i4>293</vt:i4>
      </vt:variant>
      <vt:variant>
        <vt:i4>0</vt:i4>
      </vt:variant>
      <vt:variant>
        <vt:i4>5</vt:i4>
      </vt:variant>
      <vt:variant>
        <vt:lpwstr/>
      </vt:variant>
      <vt:variant>
        <vt:lpwstr>_Toc366251502</vt:lpwstr>
      </vt:variant>
      <vt:variant>
        <vt:i4>1179701</vt:i4>
      </vt:variant>
      <vt:variant>
        <vt:i4>287</vt:i4>
      </vt:variant>
      <vt:variant>
        <vt:i4>0</vt:i4>
      </vt:variant>
      <vt:variant>
        <vt:i4>5</vt:i4>
      </vt:variant>
      <vt:variant>
        <vt:lpwstr/>
      </vt:variant>
      <vt:variant>
        <vt:lpwstr>_Toc366251501</vt:lpwstr>
      </vt:variant>
      <vt:variant>
        <vt:i4>1179701</vt:i4>
      </vt:variant>
      <vt:variant>
        <vt:i4>281</vt:i4>
      </vt:variant>
      <vt:variant>
        <vt:i4>0</vt:i4>
      </vt:variant>
      <vt:variant>
        <vt:i4>5</vt:i4>
      </vt:variant>
      <vt:variant>
        <vt:lpwstr/>
      </vt:variant>
      <vt:variant>
        <vt:lpwstr>_Toc366251500</vt:lpwstr>
      </vt:variant>
      <vt:variant>
        <vt:i4>1769524</vt:i4>
      </vt:variant>
      <vt:variant>
        <vt:i4>275</vt:i4>
      </vt:variant>
      <vt:variant>
        <vt:i4>0</vt:i4>
      </vt:variant>
      <vt:variant>
        <vt:i4>5</vt:i4>
      </vt:variant>
      <vt:variant>
        <vt:lpwstr/>
      </vt:variant>
      <vt:variant>
        <vt:lpwstr>_Toc366251499</vt:lpwstr>
      </vt:variant>
      <vt:variant>
        <vt:i4>1769524</vt:i4>
      </vt:variant>
      <vt:variant>
        <vt:i4>269</vt:i4>
      </vt:variant>
      <vt:variant>
        <vt:i4>0</vt:i4>
      </vt:variant>
      <vt:variant>
        <vt:i4>5</vt:i4>
      </vt:variant>
      <vt:variant>
        <vt:lpwstr/>
      </vt:variant>
      <vt:variant>
        <vt:lpwstr>_Toc366251498</vt:lpwstr>
      </vt:variant>
      <vt:variant>
        <vt:i4>1769524</vt:i4>
      </vt:variant>
      <vt:variant>
        <vt:i4>263</vt:i4>
      </vt:variant>
      <vt:variant>
        <vt:i4>0</vt:i4>
      </vt:variant>
      <vt:variant>
        <vt:i4>5</vt:i4>
      </vt:variant>
      <vt:variant>
        <vt:lpwstr/>
      </vt:variant>
      <vt:variant>
        <vt:lpwstr>_Toc366251497</vt:lpwstr>
      </vt:variant>
      <vt:variant>
        <vt:i4>1769524</vt:i4>
      </vt:variant>
      <vt:variant>
        <vt:i4>257</vt:i4>
      </vt:variant>
      <vt:variant>
        <vt:i4>0</vt:i4>
      </vt:variant>
      <vt:variant>
        <vt:i4>5</vt:i4>
      </vt:variant>
      <vt:variant>
        <vt:lpwstr/>
      </vt:variant>
      <vt:variant>
        <vt:lpwstr>_Toc366251496</vt:lpwstr>
      </vt:variant>
      <vt:variant>
        <vt:i4>1769524</vt:i4>
      </vt:variant>
      <vt:variant>
        <vt:i4>251</vt:i4>
      </vt:variant>
      <vt:variant>
        <vt:i4>0</vt:i4>
      </vt:variant>
      <vt:variant>
        <vt:i4>5</vt:i4>
      </vt:variant>
      <vt:variant>
        <vt:lpwstr/>
      </vt:variant>
      <vt:variant>
        <vt:lpwstr>_Toc366251495</vt:lpwstr>
      </vt:variant>
      <vt:variant>
        <vt:i4>1769524</vt:i4>
      </vt:variant>
      <vt:variant>
        <vt:i4>245</vt:i4>
      </vt:variant>
      <vt:variant>
        <vt:i4>0</vt:i4>
      </vt:variant>
      <vt:variant>
        <vt:i4>5</vt:i4>
      </vt:variant>
      <vt:variant>
        <vt:lpwstr/>
      </vt:variant>
      <vt:variant>
        <vt:lpwstr>_Toc366251494</vt:lpwstr>
      </vt:variant>
      <vt:variant>
        <vt:i4>1769524</vt:i4>
      </vt:variant>
      <vt:variant>
        <vt:i4>239</vt:i4>
      </vt:variant>
      <vt:variant>
        <vt:i4>0</vt:i4>
      </vt:variant>
      <vt:variant>
        <vt:i4>5</vt:i4>
      </vt:variant>
      <vt:variant>
        <vt:lpwstr/>
      </vt:variant>
      <vt:variant>
        <vt:lpwstr>_Toc366251493</vt:lpwstr>
      </vt:variant>
      <vt:variant>
        <vt:i4>1769524</vt:i4>
      </vt:variant>
      <vt:variant>
        <vt:i4>233</vt:i4>
      </vt:variant>
      <vt:variant>
        <vt:i4>0</vt:i4>
      </vt:variant>
      <vt:variant>
        <vt:i4>5</vt:i4>
      </vt:variant>
      <vt:variant>
        <vt:lpwstr/>
      </vt:variant>
      <vt:variant>
        <vt:lpwstr>_Toc366251492</vt:lpwstr>
      </vt:variant>
      <vt:variant>
        <vt:i4>1769524</vt:i4>
      </vt:variant>
      <vt:variant>
        <vt:i4>227</vt:i4>
      </vt:variant>
      <vt:variant>
        <vt:i4>0</vt:i4>
      </vt:variant>
      <vt:variant>
        <vt:i4>5</vt:i4>
      </vt:variant>
      <vt:variant>
        <vt:lpwstr/>
      </vt:variant>
      <vt:variant>
        <vt:lpwstr>_Toc366251491</vt:lpwstr>
      </vt:variant>
      <vt:variant>
        <vt:i4>1769524</vt:i4>
      </vt:variant>
      <vt:variant>
        <vt:i4>221</vt:i4>
      </vt:variant>
      <vt:variant>
        <vt:i4>0</vt:i4>
      </vt:variant>
      <vt:variant>
        <vt:i4>5</vt:i4>
      </vt:variant>
      <vt:variant>
        <vt:lpwstr/>
      </vt:variant>
      <vt:variant>
        <vt:lpwstr>_Toc366251490</vt:lpwstr>
      </vt:variant>
      <vt:variant>
        <vt:i4>1703988</vt:i4>
      </vt:variant>
      <vt:variant>
        <vt:i4>215</vt:i4>
      </vt:variant>
      <vt:variant>
        <vt:i4>0</vt:i4>
      </vt:variant>
      <vt:variant>
        <vt:i4>5</vt:i4>
      </vt:variant>
      <vt:variant>
        <vt:lpwstr/>
      </vt:variant>
      <vt:variant>
        <vt:lpwstr>_Toc366251489</vt:lpwstr>
      </vt:variant>
      <vt:variant>
        <vt:i4>1703988</vt:i4>
      </vt:variant>
      <vt:variant>
        <vt:i4>209</vt:i4>
      </vt:variant>
      <vt:variant>
        <vt:i4>0</vt:i4>
      </vt:variant>
      <vt:variant>
        <vt:i4>5</vt:i4>
      </vt:variant>
      <vt:variant>
        <vt:lpwstr/>
      </vt:variant>
      <vt:variant>
        <vt:lpwstr>_Toc366251488</vt:lpwstr>
      </vt:variant>
      <vt:variant>
        <vt:i4>1703988</vt:i4>
      </vt:variant>
      <vt:variant>
        <vt:i4>203</vt:i4>
      </vt:variant>
      <vt:variant>
        <vt:i4>0</vt:i4>
      </vt:variant>
      <vt:variant>
        <vt:i4>5</vt:i4>
      </vt:variant>
      <vt:variant>
        <vt:lpwstr/>
      </vt:variant>
      <vt:variant>
        <vt:lpwstr>_Toc366251487</vt:lpwstr>
      </vt:variant>
      <vt:variant>
        <vt:i4>1703988</vt:i4>
      </vt:variant>
      <vt:variant>
        <vt:i4>197</vt:i4>
      </vt:variant>
      <vt:variant>
        <vt:i4>0</vt:i4>
      </vt:variant>
      <vt:variant>
        <vt:i4>5</vt:i4>
      </vt:variant>
      <vt:variant>
        <vt:lpwstr/>
      </vt:variant>
      <vt:variant>
        <vt:lpwstr>_Toc366251486</vt:lpwstr>
      </vt:variant>
      <vt:variant>
        <vt:i4>1703988</vt:i4>
      </vt:variant>
      <vt:variant>
        <vt:i4>191</vt:i4>
      </vt:variant>
      <vt:variant>
        <vt:i4>0</vt:i4>
      </vt:variant>
      <vt:variant>
        <vt:i4>5</vt:i4>
      </vt:variant>
      <vt:variant>
        <vt:lpwstr/>
      </vt:variant>
      <vt:variant>
        <vt:lpwstr>_Toc366251485</vt:lpwstr>
      </vt:variant>
      <vt:variant>
        <vt:i4>1703988</vt:i4>
      </vt:variant>
      <vt:variant>
        <vt:i4>185</vt:i4>
      </vt:variant>
      <vt:variant>
        <vt:i4>0</vt:i4>
      </vt:variant>
      <vt:variant>
        <vt:i4>5</vt:i4>
      </vt:variant>
      <vt:variant>
        <vt:lpwstr/>
      </vt:variant>
      <vt:variant>
        <vt:lpwstr>_Toc366251484</vt:lpwstr>
      </vt:variant>
      <vt:variant>
        <vt:i4>1703988</vt:i4>
      </vt:variant>
      <vt:variant>
        <vt:i4>179</vt:i4>
      </vt:variant>
      <vt:variant>
        <vt:i4>0</vt:i4>
      </vt:variant>
      <vt:variant>
        <vt:i4>5</vt:i4>
      </vt:variant>
      <vt:variant>
        <vt:lpwstr/>
      </vt:variant>
      <vt:variant>
        <vt:lpwstr>_Toc366251483</vt:lpwstr>
      </vt:variant>
      <vt:variant>
        <vt:i4>1703988</vt:i4>
      </vt:variant>
      <vt:variant>
        <vt:i4>173</vt:i4>
      </vt:variant>
      <vt:variant>
        <vt:i4>0</vt:i4>
      </vt:variant>
      <vt:variant>
        <vt:i4>5</vt:i4>
      </vt:variant>
      <vt:variant>
        <vt:lpwstr/>
      </vt:variant>
      <vt:variant>
        <vt:lpwstr>_Toc366251482</vt:lpwstr>
      </vt:variant>
      <vt:variant>
        <vt:i4>1703988</vt:i4>
      </vt:variant>
      <vt:variant>
        <vt:i4>167</vt:i4>
      </vt:variant>
      <vt:variant>
        <vt:i4>0</vt:i4>
      </vt:variant>
      <vt:variant>
        <vt:i4>5</vt:i4>
      </vt:variant>
      <vt:variant>
        <vt:lpwstr/>
      </vt:variant>
      <vt:variant>
        <vt:lpwstr>_Toc366251481</vt:lpwstr>
      </vt:variant>
      <vt:variant>
        <vt:i4>1703988</vt:i4>
      </vt:variant>
      <vt:variant>
        <vt:i4>161</vt:i4>
      </vt:variant>
      <vt:variant>
        <vt:i4>0</vt:i4>
      </vt:variant>
      <vt:variant>
        <vt:i4>5</vt:i4>
      </vt:variant>
      <vt:variant>
        <vt:lpwstr/>
      </vt:variant>
      <vt:variant>
        <vt:lpwstr>_Toc366251480</vt:lpwstr>
      </vt:variant>
      <vt:variant>
        <vt:i4>1376308</vt:i4>
      </vt:variant>
      <vt:variant>
        <vt:i4>155</vt:i4>
      </vt:variant>
      <vt:variant>
        <vt:i4>0</vt:i4>
      </vt:variant>
      <vt:variant>
        <vt:i4>5</vt:i4>
      </vt:variant>
      <vt:variant>
        <vt:lpwstr/>
      </vt:variant>
      <vt:variant>
        <vt:lpwstr>_Toc366251479</vt:lpwstr>
      </vt:variant>
      <vt:variant>
        <vt:i4>1376308</vt:i4>
      </vt:variant>
      <vt:variant>
        <vt:i4>149</vt:i4>
      </vt:variant>
      <vt:variant>
        <vt:i4>0</vt:i4>
      </vt:variant>
      <vt:variant>
        <vt:i4>5</vt:i4>
      </vt:variant>
      <vt:variant>
        <vt:lpwstr/>
      </vt:variant>
      <vt:variant>
        <vt:lpwstr>_Toc366251478</vt:lpwstr>
      </vt:variant>
      <vt:variant>
        <vt:i4>1376308</vt:i4>
      </vt:variant>
      <vt:variant>
        <vt:i4>143</vt:i4>
      </vt:variant>
      <vt:variant>
        <vt:i4>0</vt:i4>
      </vt:variant>
      <vt:variant>
        <vt:i4>5</vt:i4>
      </vt:variant>
      <vt:variant>
        <vt:lpwstr/>
      </vt:variant>
      <vt:variant>
        <vt:lpwstr>_Toc366251477</vt:lpwstr>
      </vt:variant>
      <vt:variant>
        <vt:i4>1376308</vt:i4>
      </vt:variant>
      <vt:variant>
        <vt:i4>137</vt:i4>
      </vt:variant>
      <vt:variant>
        <vt:i4>0</vt:i4>
      </vt:variant>
      <vt:variant>
        <vt:i4>5</vt:i4>
      </vt:variant>
      <vt:variant>
        <vt:lpwstr/>
      </vt:variant>
      <vt:variant>
        <vt:lpwstr>_Toc366251476</vt:lpwstr>
      </vt:variant>
      <vt:variant>
        <vt:i4>1376308</vt:i4>
      </vt:variant>
      <vt:variant>
        <vt:i4>131</vt:i4>
      </vt:variant>
      <vt:variant>
        <vt:i4>0</vt:i4>
      </vt:variant>
      <vt:variant>
        <vt:i4>5</vt:i4>
      </vt:variant>
      <vt:variant>
        <vt:lpwstr/>
      </vt:variant>
      <vt:variant>
        <vt:lpwstr>_Toc366251475</vt:lpwstr>
      </vt:variant>
      <vt:variant>
        <vt:i4>1376308</vt:i4>
      </vt:variant>
      <vt:variant>
        <vt:i4>125</vt:i4>
      </vt:variant>
      <vt:variant>
        <vt:i4>0</vt:i4>
      </vt:variant>
      <vt:variant>
        <vt:i4>5</vt:i4>
      </vt:variant>
      <vt:variant>
        <vt:lpwstr/>
      </vt:variant>
      <vt:variant>
        <vt:lpwstr>_Toc366251474</vt:lpwstr>
      </vt:variant>
      <vt:variant>
        <vt:i4>1376308</vt:i4>
      </vt:variant>
      <vt:variant>
        <vt:i4>119</vt:i4>
      </vt:variant>
      <vt:variant>
        <vt:i4>0</vt:i4>
      </vt:variant>
      <vt:variant>
        <vt:i4>5</vt:i4>
      </vt:variant>
      <vt:variant>
        <vt:lpwstr/>
      </vt:variant>
      <vt:variant>
        <vt:lpwstr>_Toc366251473</vt:lpwstr>
      </vt:variant>
      <vt:variant>
        <vt:i4>1376308</vt:i4>
      </vt:variant>
      <vt:variant>
        <vt:i4>113</vt:i4>
      </vt:variant>
      <vt:variant>
        <vt:i4>0</vt:i4>
      </vt:variant>
      <vt:variant>
        <vt:i4>5</vt:i4>
      </vt:variant>
      <vt:variant>
        <vt:lpwstr/>
      </vt:variant>
      <vt:variant>
        <vt:lpwstr>_Toc366251472</vt:lpwstr>
      </vt:variant>
      <vt:variant>
        <vt:i4>1376308</vt:i4>
      </vt:variant>
      <vt:variant>
        <vt:i4>107</vt:i4>
      </vt:variant>
      <vt:variant>
        <vt:i4>0</vt:i4>
      </vt:variant>
      <vt:variant>
        <vt:i4>5</vt:i4>
      </vt:variant>
      <vt:variant>
        <vt:lpwstr/>
      </vt:variant>
      <vt:variant>
        <vt:lpwstr>_Toc366251471</vt:lpwstr>
      </vt:variant>
      <vt:variant>
        <vt:i4>1376308</vt:i4>
      </vt:variant>
      <vt:variant>
        <vt:i4>101</vt:i4>
      </vt:variant>
      <vt:variant>
        <vt:i4>0</vt:i4>
      </vt:variant>
      <vt:variant>
        <vt:i4>5</vt:i4>
      </vt:variant>
      <vt:variant>
        <vt:lpwstr/>
      </vt:variant>
      <vt:variant>
        <vt:lpwstr>_Toc366251470</vt:lpwstr>
      </vt:variant>
      <vt:variant>
        <vt:i4>1310772</vt:i4>
      </vt:variant>
      <vt:variant>
        <vt:i4>95</vt:i4>
      </vt:variant>
      <vt:variant>
        <vt:i4>0</vt:i4>
      </vt:variant>
      <vt:variant>
        <vt:i4>5</vt:i4>
      </vt:variant>
      <vt:variant>
        <vt:lpwstr/>
      </vt:variant>
      <vt:variant>
        <vt:lpwstr>_Toc366251469</vt:lpwstr>
      </vt:variant>
      <vt:variant>
        <vt:i4>1310772</vt:i4>
      </vt:variant>
      <vt:variant>
        <vt:i4>89</vt:i4>
      </vt:variant>
      <vt:variant>
        <vt:i4>0</vt:i4>
      </vt:variant>
      <vt:variant>
        <vt:i4>5</vt:i4>
      </vt:variant>
      <vt:variant>
        <vt:lpwstr/>
      </vt:variant>
      <vt:variant>
        <vt:lpwstr>_Toc366251468</vt:lpwstr>
      </vt:variant>
      <vt:variant>
        <vt:i4>1310772</vt:i4>
      </vt:variant>
      <vt:variant>
        <vt:i4>83</vt:i4>
      </vt:variant>
      <vt:variant>
        <vt:i4>0</vt:i4>
      </vt:variant>
      <vt:variant>
        <vt:i4>5</vt:i4>
      </vt:variant>
      <vt:variant>
        <vt:lpwstr/>
      </vt:variant>
      <vt:variant>
        <vt:lpwstr>_Toc366251467</vt:lpwstr>
      </vt:variant>
      <vt:variant>
        <vt:i4>1310772</vt:i4>
      </vt:variant>
      <vt:variant>
        <vt:i4>77</vt:i4>
      </vt:variant>
      <vt:variant>
        <vt:i4>0</vt:i4>
      </vt:variant>
      <vt:variant>
        <vt:i4>5</vt:i4>
      </vt:variant>
      <vt:variant>
        <vt:lpwstr/>
      </vt:variant>
      <vt:variant>
        <vt:lpwstr>_Toc366251466</vt:lpwstr>
      </vt:variant>
      <vt:variant>
        <vt:i4>1310772</vt:i4>
      </vt:variant>
      <vt:variant>
        <vt:i4>71</vt:i4>
      </vt:variant>
      <vt:variant>
        <vt:i4>0</vt:i4>
      </vt:variant>
      <vt:variant>
        <vt:i4>5</vt:i4>
      </vt:variant>
      <vt:variant>
        <vt:lpwstr/>
      </vt:variant>
      <vt:variant>
        <vt:lpwstr>_Toc366251465</vt:lpwstr>
      </vt:variant>
      <vt:variant>
        <vt:i4>1310772</vt:i4>
      </vt:variant>
      <vt:variant>
        <vt:i4>65</vt:i4>
      </vt:variant>
      <vt:variant>
        <vt:i4>0</vt:i4>
      </vt:variant>
      <vt:variant>
        <vt:i4>5</vt:i4>
      </vt:variant>
      <vt:variant>
        <vt:lpwstr/>
      </vt:variant>
      <vt:variant>
        <vt:lpwstr>_Toc366251464</vt:lpwstr>
      </vt:variant>
      <vt:variant>
        <vt:i4>1310772</vt:i4>
      </vt:variant>
      <vt:variant>
        <vt:i4>59</vt:i4>
      </vt:variant>
      <vt:variant>
        <vt:i4>0</vt:i4>
      </vt:variant>
      <vt:variant>
        <vt:i4>5</vt:i4>
      </vt:variant>
      <vt:variant>
        <vt:lpwstr/>
      </vt:variant>
      <vt:variant>
        <vt:lpwstr>_Toc366251463</vt:lpwstr>
      </vt:variant>
      <vt:variant>
        <vt:i4>1310772</vt:i4>
      </vt:variant>
      <vt:variant>
        <vt:i4>53</vt:i4>
      </vt:variant>
      <vt:variant>
        <vt:i4>0</vt:i4>
      </vt:variant>
      <vt:variant>
        <vt:i4>5</vt:i4>
      </vt:variant>
      <vt:variant>
        <vt:lpwstr/>
      </vt:variant>
      <vt:variant>
        <vt:lpwstr>_Toc366251462</vt:lpwstr>
      </vt:variant>
      <vt:variant>
        <vt:i4>1310772</vt:i4>
      </vt:variant>
      <vt:variant>
        <vt:i4>47</vt:i4>
      </vt:variant>
      <vt:variant>
        <vt:i4>0</vt:i4>
      </vt:variant>
      <vt:variant>
        <vt:i4>5</vt:i4>
      </vt:variant>
      <vt:variant>
        <vt:lpwstr/>
      </vt:variant>
      <vt:variant>
        <vt:lpwstr>_Toc366251461</vt:lpwstr>
      </vt:variant>
      <vt:variant>
        <vt:i4>1310772</vt:i4>
      </vt:variant>
      <vt:variant>
        <vt:i4>41</vt:i4>
      </vt:variant>
      <vt:variant>
        <vt:i4>0</vt:i4>
      </vt:variant>
      <vt:variant>
        <vt:i4>5</vt:i4>
      </vt:variant>
      <vt:variant>
        <vt:lpwstr/>
      </vt:variant>
      <vt:variant>
        <vt:lpwstr>_Toc366251460</vt:lpwstr>
      </vt:variant>
      <vt:variant>
        <vt:i4>1507380</vt:i4>
      </vt:variant>
      <vt:variant>
        <vt:i4>35</vt:i4>
      </vt:variant>
      <vt:variant>
        <vt:i4>0</vt:i4>
      </vt:variant>
      <vt:variant>
        <vt:i4>5</vt:i4>
      </vt:variant>
      <vt:variant>
        <vt:lpwstr/>
      </vt:variant>
      <vt:variant>
        <vt:lpwstr>_Toc366251459</vt:lpwstr>
      </vt:variant>
      <vt:variant>
        <vt:i4>1507380</vt:i4>
      </vt:variant>
      <vt:variant>
        <vt:i4>29</vt:i4>
      </vt:variant>
      <vt:variant>
        <vt:i4>0</vt:i4>
      </vt:variant>
      <vt:variant>
        <vt:i4>5</vt:i4>
      </vt:variant>
      <vt:variant>
        <vt:lpwstr/>
      </vt:variant>
      <vt:variant>
        <vt:lpwstr>_Toc366251458</vt:lpwstr>
      </vt:variant>
      <vt:variant>
        <vt:i4>1507380</vt:i4>
      </vt:variant>
      <vt:variant>
        <vt:i4>23</vt:i4>
      </vt:variant>
      <vt:variant>
        <vt:i4>0</vt:i4>
      </vt:variant>
      <vt:variant>
        <vt:i4>5</vt:i4>
      </vt:variant>
      <vt:variant>
        <vt:lpwstr/>
      </vt:variant>
      <vt:variant>
        <vt:lpwstr>_Toc366251457</vt:lpwstr>
      </vt:variant>
      <vt:variant>
        <vt:i4>1507380</vt:i4>
      </vt:variant>
      <vt:variant>
        <vt:i4>17</vt:i4>
      </vt:variant>
      <vt:variant>
        <vt:i4>0</vt:i4>
      </vt:variant>
      <vt:variant>
        <vt:i4>5</vt:i4>
      </vt:variant>
      <vt:variant>
        <vt:lpwstr/>
      </vt:variant>
      <vt:variant>
        <vt:lpwstr>_Toc366251456</vt:lpwstr>
      </vt:variant>
      <vt:variant>
        <vt:i4>1507380</vt:i4>
      </vt:variant>
      <vt:variant>
        <vt:i4>11</vt:i4>
      </vt:variant>
      <vt:variant>
        <vt:i4>0</vt:i4>
      </vt:variant>
      <vt:variant>
        <vt:i4>5</vt:i4>
      </vt:variant>
      <vt:variant>
        <vt:lpwstr/>
      </vt:variant>
      <vt:variant>
        <vt:lpwstr>_Toc366251455</vt:lpwstr>
      </vt:variant>
      <vt:variant>
        <vt:i4>1507380</vt:i4>
      </vt:variant>
      <vt:variant>
        <vt:i4>5</vt:i4>
      </vt:variant>
      <vt:variant>
        <vt:i4>0</vt:i4>
      </vt:variant>
      <vt:variant>
        <vt:i4>5</vt:i4>
      </vt:variant>
      <vt:variant>
        <vt:lpwstr/>
      </vt:variant>
      <vt:variant>
        <vt:lpwstr>_Toc366251454</vt:lpwstr>
      </vt:variant>
      <vt:variant>
        <vt:i4>327709</vt:i4>
      </vt:variant>
      <vt:variant>
        <vt:i4>9</vt:i4>
      </vt:variant>
      <vt:variant>
        <vt:i4>0</vt:i4>
      </vt:variant>
      <vt:variant>
        <vt:i4>5</vt:i4>
      </vt:variant>
      <vt:variant>
        <vt:lpwstr>\\NYCTSSNAS01.ads.aexp.com\Groups1\Groups1\Finance\CSBS\Centurion\FINANCE\Alyssa Itskov\CCAR Governance\Documentation\CONSOLIDATED 2013 Mid-Year Stress Test Model Results 20130523 FINAL - Linked.pptx</vt:lpwstr>
      </vt:variant>
      <vt:variant>
        <vt:lpwstr/>
      </vt:variant>
      <vt:variant>
        <vt:i4>5374025</vt:i4>
      </vt:variant>
      <vt:variant>
        <vt:i4>6</vt:i4>
      </vt:variant>
      <vt:variant>
        <vt:i4>0</vt:i4>
      </vt:variant>
      <vt:variant>
        <vt:i4>5</vt:i4>
      </vt:variant>
      <vt:variant>
        <vt:lpwstr>https://teams.aexp.com/sites/credit_loss_model/SitePages/Home.aspx</vt:lpwstr>
      </vt:variant>
      <vt:variant>
        <vt:lpwstr/>
      </vt:variant>
      <vt:variant>
        <vt:i4>5374025</vt:i4>
      </vt:variant>
      <vt:variant>
        <vt:i4>3</vt:i4>
      </vt:variant>
      <vt:variant>
        <vt:i4>0</vt:i4>
      </vt:variant>
      <vt:variant>
        <vt:i4>5</vt:i4>
      </vt:variant>
      <vt:variant>
        <vt:lpwstr>https://teams.aexp.com/sites/credit_loss_model/SitePages/Home.aspx</vt:lpwstr>
      </vt:variant>
      <vt:variant>
        <vt:lpwstr/>
      </vt:variant>
      <vt:variant>
        <vt:i4>3342429</vt:i4>
      </vt:variant>
      <vt:variant>
        <vt:i4>104415</vt:i4>
      </vt:variant>
      <vt:variant>
        <vt:i4>1048</vt:i4>
      </vt:variant>
      <vt:variant>
        <vt:i4>1</vt:i4>
      </vt:variant>
      <vt:variant>
        <vt:lpwstr>cid:image002.png@01CEA572.634A46B0</vt:lpwstr>
      </vt:variant>
      <vt:variant>
        <vt:lpwstr/>
      </vt:variant>
      <vt:variant>
        <vt:i4>3473501</vt:i4>
      </vt:variant>
      <vt:variant>
        <vt:i4>104615</vt:i4>
      </vt:variant>
      <vt:variant>
        <vt:i4>1049</vt:i4>
      </vt:variant>
      <vt:variant>
        <vt:i4>1</vt:i4>
      </vt:variant>
      <vt:variant>
        <vt:lpwstr>cid:image004.png@01CEA572.634A46B0</vt:lpwstr>
      </vt:variant>
      <vt:variant>
        <vt:lpwstr/>
      </vt:variant>
      <vt:variant>
        <vt:i4>7143516</vt:i4>
      </vt:variant>
      <vt:variant>
        <vt:i4>109864</vt:i4>
      </vt:variant>
      <vt:variant>
        <vt:i4>1050</vt:i4>
      </vt:variant>
      <vt:variant>
        <vt:i4>1</vt:i4>
      </vt:variant>
      <vt:variant>
        <vt:lpwstr>cid:image001.png@01CEA58C.F671F130</vt:lpwstr>
      </vt:variant>
      <vt:variant>
        <vt:lpwstr/>
      </vt:variant>
      <vt:variant>
        <vt:i4>7209040</vt:i4>
      </vt:variant>
      <vt:variant>
        <vt:i4>-1</vt:i4>
      </vt:variant>
      <vt:variant>
        <vt:i4>1036</vt:i4>
      </vt:variant>
      <vt:variant>
        <vt:i4>1</vt:i4>
      </vt:variant>
      <vt:variant>
        <vt:lpwstr>cid:image010.png@01CE7F27.93ABB940</vt:lpwstr>
      </vt:variant>
      <vt:variant>
        <vt:lpwstr/>
      </vt:variant>
      <vt:variant>
        <vt:i4>7274578</vt:i4>
      </vt:variant>
      <vt:variant>
        <vt:i4>-1</vt:i4>
      </vt:variant>
      <vt:variant>
        <vt:i4>1767</vt:i4>
      </vt:variant>
      <vt:variant>
        <vt:i4>1</vt:i4>
      </vt:variant>
      <vt:variant>
        <vt:lpwstr>cid:image003.png@01CE9F78.C3B4EFF0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Ellen H Ramachandran</dc:creator>
  <cp:lastModifiedBy>Archit Goyal1</cp:lastModifiedBy>
  <cp:revision>6</cp:revision>
  <cp:lastPrinted>2016-09-07T18:56:00Z</cp:lastPrinted>
  <dcterms:created xsi:type="dcterms:W3CDTF">2018-04-18T10:51:00Z</dcterms:created>
  <dcterms:modified xsi:type="dcterms:W3CDTF">2018-04-20T12:27:00Z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XPAuthor">
    <vt:lpwstr>Ellen H Ramachandran</vt:lpwstr>
  </property>
  <property fmtid="{D5CDD505-2E9C-101B-9397-08002B2CF9AE}" pid="3" name="AXPDataClassification">
    <vt:lpwstr>AXP Internal</vt:lpwstr>
  </property>
  <property fmtid="{D5CDD505-2E9C-101B-9397-08002B2CF9AE}" pid="4" name="AXPDataClassificationForSearch">
    <vt:lpwstr>AXPInternal_UniqueSearchString</vt:lpwstr>
  </property>
  <property fmtid="{D5CDD505-2E9C-101B-9397-08002B2CF9AE}" pid="5" name="ContentTypeId">
    <vt:lpwstr>0x0101008E14FBDB207BEC45B1CD44655AE5FA10</vt:lpwstr>
  </property>
</Properties>
</file>