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6"/>
          <w:szCs w:val="36"/>
        </w:rPr>
      </w:pPr>
      <w:r w:rsidDel="00000000" w:rsidR="00000000" w:rsidRPr="00000000">
        <w:rPr/>
        <w:drawing>
          <wp:inline distB="114300" distT="114300" distL="114300" distR="114300">
            <wp:extent cx="1395484" cy="163353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95484" cy="1633538"/>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-185732</wp:posOffset>
            </wp:positionH>
            <wp:positionV relativeFrom="page">
              <wp:posOffset>-17138</wp:posOffset>
            </wp:positionV>
            <wp:extent cx="2014538" cy="1176337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4538" cy="117633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3">
      <w:pPr>
        <w:spacing w:line="240" w:lineRule="auto"/>
        <w:jc w:val="center"/>
        <w:rPr>
          <w:b w:val="1"/>
          <w:sz w:val="32"/>
          <w:szCs w:val="32"/>
        </w:rPr>
      </w:pPr>
      <w:r w:rsidDel="00000000" w:rsidR="00000000" w:rsidRPr="00000000">
        <w:rPr>
          <w:b w:val="1"/>
          <w:sz w:val="32"/>
          <w:szCs w:val="32"/>
          <w:rtl w:val="0"/>
        </w:rPr>
        <w:t xml:space="preserve">Universidad Nacional Mayor de San Marcos</w:t>
      </w:r>
    </w:p>
    <w:p w:rsidR="00000000" w:rsidDel="00000000" w:rsidP="00000000" w:rsidRDefault="00000000" w:rsidRPr="00000000" w14:paraId="00000004">
      <w:pPr>
        <w:spacing w:line="240" w:lineRule="auto"/>
        <w:jc w:val="center"/>
        <w:rPr>
          <w:b w:val="1"/>
          <w:sz w:val="32"/>
          <w:szCs w:val="32"/>
        </w:rPr>
      </w:pPr>
      <w:r w:rsidDel="00000000" w:rsidR="00000000" w:rsidRPr="00000000">
        <w:rPr>
          <w:b w:val="1"/>
          <w:sz w:val="32"/>
          <w:szCs w:val="32"/>
          <w:rtl w:val="0"/>
        </w:rPr>
        <w:t xml:space="preserve">FACULTAD DE INGENIERÍA DE SISTEMAS E INFORMÁTICA</w:t>
      </w:r>
    </w:p>
    <w:p w:rsidR="00000000" w:rsidDel="00000000" w:rsidP="00000000" w:rsidRDefault="00000000" w:rsidRPr="00000000" w14:paraId="00000005">
      <w:pPr>
        <w:spacing w:line="240" w:lineRule="auto"/>
        <w:jc w:val="both"/>
        <w:rPr>
          <w:b w:val="1"/>
          <w:sz w:val="44"/>
          <w:szCs w:val="44"/>
        </w:rPr>
      </w:pPr>
      <w:r w:rsidDel="00000000" w:rsidR="00000000" w:rsidRPr="00000000">
        <w:rPr>
          <w:rtl w:val="0"/>
        </w:rPr>
      </w:r>
    </w:p>
    <w:p w:rsidR="00000000" w:rsidDel="00000000" w:rsidP="00000000" w:rsidRDefault="00000000" w:rsidRPr="00000000" w14:paraId="00000006">
      <w:pPr>
        <w:spacing w:line="240" w:lineRule="auto"/>
        <w:ind w:left="2880" w:firstLine="0"/>
        <w:jc w:val="center"/>
        <w:rPr>
          <w:b w:val="1"/>
          <w:sz w:val="36"/>
          <w:szCs w:val="36"/>
        </w:rPr>
      </w:pPr>
      <w:r w:rsidDel="00000000" w:rsidR="00000000" w:rsidRPr="00000000">
        <w:rPr>
          <w:b w:val="1"/>
          <w:sz w:val="36"/>
          <w:szCs w:val="36"/>
          <w:rtl w:val="0"/>
        </w:rPr>
        <w:t xml:space="preserve">Refactorización Patrones veranito Chesss</w:t>
      </w:r>
    </w:p>
    <w:p w:rsidR="00000000" w:rsidDel="00000000" w:rsidP="00000000" w:rsidRDefault="00000000" w:rsidRPr="00000000" w14:paraId="00000007">
      <w:pPr>
        <w:spacing w:line="240" w:lineRule="auto"/>
        <w:ind w:left="2880" w:firstLine="0"/>
        <w:rPr>
          <w:b w:val="1"/>
          <w:sz w:val="36"/>
          <w:szCs w:val="36"/>
        </w:rPr>
      </w:pPr>
      <w:r w:rsidDel="00000000" w:rsidR="00000000" w:rsidRPr="00000000">
        <w:rPr>
          <w:rtl w:val="0"/>
        </w:rPr>
      </w:r>
    </w:p>
    <w:p w:rsidR="00000000" w:rsidDel="00000000" w:rsidP="00000000" w:rsidRDefault="00000000" w:rsidRPr="00000000" w14:paraId="00000008">
      <w:pPr>
        <w:spacing w:line="360" w:lineRule="auto"/>
        <w:jc w:val="both"/>
        <w:rPr>
          <w:sz w:val="24"/>
          <w:szCs w:val="24"/>
        </w:rPr>
      </w:pPr>
      <w:r w:rsidDel="00000000" w:rsidR="00000000" w:rsidRPr="00000000">
        <w:rPr>
          <w:b w:val="1"/>
          <w:sz w:val="24"/>
          <w:szCs w:val="24"/>
          <w:rtl w:val="0"/>
        </w:rPr>
        <w:t xml:space="preserve"> Curso:</w:t>
      </w:r>
      <w:r w:rsidDel="00000000" w:rsidR="00000000" w:rsidRPr="00000000">
        <w:rPr>
          <w:sz w:val="24"/>
          <w:szCs w:val="24"/>
          <w:rtl w:val="0"/>
        </w:rPr>
        <w:t xml:space="preserve"> Gestión de Mantenimiento de Software</w:t>
      </w:r>
    </w:p>
    <w:p w:rsidR="00000000" w:rsidDel="00000000" w:rsidP="00000000" w:rsidRDefault="00000000" w:rsidRPr="00000000" w14:paraId="00000009">
      <w:pPr>
        <w:spacing w:line="360" w:lineRule="auto"/>
        <w:ind w:left="720" w:firstLine="720"/>
        <w:jc w:val="both"/>
        <w:rPr>
          <w:sz w:val="24"/>
          <w:szCs w:val="24"/>
        </w:rPr>
      </w:pPr>
      <w:r w:rsidDel="00000000" w:rsidR="00000000" w:rsidRPr="00000000">
        <w:rPr>
          <w:b w:val="1"/>
          <w:sz w:val="24"/>
          <w:szCs w:val="24"/>
          <w:rtl w:val="0"/>
        </w:rPr>
        <w:t xml:space="preserve"> Profesor:</w:t>
      </w:r>
      <w:r w:rsidDel="00000000" w:rsidR="00000000" w:rsidRPr="00000000">
        <w:rPr>
          <w:sz w:val="24"/>
          <w:szCs w:val="24"/>
          <w:rtl w:val="0"/>
        </w:rPr>
        <w:t xml:space="preserve"> Inga Lopez, Wilder Inga</w:t>
      </w:r>
    </w:p>
    <w:p w:rsidR="00000000" w:rsidDel="00000000" w:rsidP="00000000" w:rsidRDefault="00000000" w:rsidRPr="00000000" w14:paraId="0000000A">
      <w:pPr>
        <w:spacing w:line="360" w:lineRule="auto"/>
        <w:jc w:val="both"/>
        <w:rPr>
          <w:color w:val="202124"/>
          <w:sz w:val="24"/>
          <w:szCs w:val="24"/>
          <w:highlight w:val="white"/>
        </w:rPr>
      </w:pPr>
      <w:r w:rsidDel="00000000" w:rsidR="00000000" w:rsidRPr="00000000">
        <w:rPr>
          <w:b w:val="1"/>
          <w:color w:val="202124"/>
          <w:sz w:val="24"/>
          <w:szCs w:val="24"/>
          <w:highlight w:val="white"/>
          <w:rtl w:val="0"/>
        </w:rPr>
        <w:t xml:space="preserve"> Ciclo: </w:t>
      </w:r>
      <w:r w:rsidDel="00000000" w:rsidR="00000000" w:rsidRPr="00000000">
        <w:rPr>
          <w:color w:val="202124"/>
          <w:sz w:val="24"/>
          <w:szCs w:val="24"/>
          <w:highlight w:val="white"/>
          <w:rtl w:val="0"/>
        </w:rPr>
        <w:t xml:space="preserve">9no </w:t>
      </w:r>
    </w:p>
    <w:p w:rsidR="00000000" w:rsidDel="00000000" w:rsidP="00000000" w:rsidRDefault="00000000" w:rsidRPr="00000000" w14:paraId="0000000B">
      <w:pPr>
        <w:spacing w:line="360" w:lineRule="auto"/>
        <w:ind w:left="720" w:firstLine="720"/>
        <w:jc w:val="both"/>
        <w:rPr>
          <w:color w:val="202124"/>
          <w:sz w:val="24"/>
          <w:szCs w:val="24"/>
          <w:highlight w:val="white"/>
        </w:rPr>
      </w:pPr>
      <w:r w:rsidDel="00000000" w:rsidR="00000000" w:rsidRPr="00000000">
        <w:rPr>
          <w:b w:val="1"/>
          <w:color w:val="202124"/>
          <w:sz w:val="24"/>
          <w:szCs w:val="24"/>
          <w:highlight w:val="white"/>
          <w:rtl w:val="0"/>
        </w:rPr>
        <w:t xml:space="preserve"> Escuela: </w:t>
      </w:r>
      <w:r w:rsidDel="00000000" w:rsidR="00000000" w:rsidRPr="00000000">
        <w:rPr>
          <w:color w:val="202124"/>
          <w:sz w:val="24"/>
          <w:szCs w:val="24"/>
          <w:highlight w:val="white"/>
          <w:rtl w:val="0"/>
        </w:rPr>
        <w:t xml:space="preserve">Ingeniería de Software</w:t>
      </w:r>
    </w:p>
    <w:p w:rsidR="00000000" w:rsidDel="00000000" w:rsidP="00000000" w:rsidRDefault="00000000" w:rsidRPr="00000000" w14:paraId="0000000C">
      <w:pPr>
        <w:spacing w:line="360" w:lineRule="auto"/>
        <w:jc w:val="both"/>
        <w:rPr>
          <w:sz w:val="24"/>
          <w:szCs w:val="24"/>
        </w:rPr>
      </w:pPr>
      <w:r w:rsidDel="00000000" w:rsidR="00000000" w:rsidRPr="00000000">
        <w:rPr>
          <w:b w:val="1"/>
          <w:sz w:val="24"/>
          <w:szCs w:val="24"/>
          <w:rtl w:val="0"/>
        </w:rPr>
        <w:t xml:space="preserve"> Integrante:</w:t>
      </w:r>
      <w:r w:rsidDel="00000000" w:rsidR="00000000" w:rsidRPr="00000000">
        <w:rPr>
          <w:rtl w:val="0"/>
        </w:rPr>
      </w:r>
    </w:p>
    <w:p w:rsidR="00000000" w:rsidDel="00000000" w:rsidP="00000000" w:rsidRDefault="00000000" w:rsidRPr="00000000" w14:paraId="0000000D">
      <w:pPr>
        <w:spacing w:line="276" w:lineRule="auto"/>
        <w:ind w:left="0" w:firstLine="0"/>
        <w:jc w:val="both"/>
        <w:rPr/>
      </w:pPr>
      <w:r w:rsidDel="00000000" w:rsidR="00000000" w:rsidRPr="00000000">
        <w:rPr>
          <w:rtl w:val="0"/>
        </w:rPr>
      </w:r>
    </w:p>
    <w:p w:rsidR="00000000" w:rsidDel="00000000" w:rsidP="00000000" w:rsidRDefault="00000000" w:rsidRPr="00000000" w14:paraId="0000000E">
      <w:pPr>
        <w:numPr>
          <w:ilvl w:val="0"/>
          <w:numId w:val="1"/>
        </w:numPr>
        <w:spacing w:line="276" w:lineRule="auto"/>
        <w:ind w:left="720" w:hanging="360"/>
        <w:jc w:val="both"/>
      </w:pPr>
      <w:r w:rsidDel="00000000" w:rsidR="00000000" w:rsidRPr="00000000">
        <w:rPr>
          <w:rtl w:val="0"/>
        </w:rPr>
        <w:t xml:space="preserve">Suarez Hernandez, Kenny Joel</w:t>
      </w:r>
    </w:p>
    <w:p w:rsidR="00000000" w:rsidDel="00000000" w:rsidP="00000000" w:rsidRDefault="00000000" w:rsidRPr="00000000" w14:paraId="0000000F">
      <w:pPr>
        <w:spacing w:line="276" w:lineRule="auto"/>
        <w:ind w:left="720" w:firstLine="0"/>
        <w:jc w:val="both"/>
        <w:rPr/>
      </w:pPr>
      <w:r w:rsidDel="00000000" w:rsidR="00000000" w:rsidRPr="00000000">
        <w:rPr>
          <w:rtl w:val="0"/>
        </w:rPr>
      </w:r>
    </w:p>
    <w:p w:rsidR="00000000" w:rsidDel="00000000" w:rsidP="00000000" w:rsidRDefault="00000000" w:rsidRPr="00000000" w14:paraId="00000010">
      <w:pPr>
        <w:spacing w:line="276" w:lineRule="auto"/>
        <w:jc w:val="both"/>
        <w:rPr/>
      </w:pPr>
      <w:r w:rsidDel="00000000" w:rsidR="00000000" w:rsidRPr="00000000">
        <w:rPr>
          <w:rtl w:val="0"/>
        </w:rPr>
      </w:r>
    </w:p>
    <w:p w:rsidR="00000000" w:rsidDel="00000000" w:rsidP="00000000" w:rsidRDefault="00000000" w:rsidRPr="00000000" w14:paraId="00000011">
      <w:pPr>
        <w:spacing w:line="276" w:lineRule="auto"/>
        <w:jc w:val="both"/>
        <w:rPr/>
      </w:pP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tl w:val="0"/>
        </w:rPr>
      </w:r>
    </w:p>
    <w:p w:rsidR="00000000" w:rsidDel="00000000" w:rsidP="00000000" w:rsidRDefault="00000000" w:rsidRPr="00000000" w14:paraId="00000013">
      <w:pPr>
        <w:spacing w:line="276" w:lineRule="auto"/>
        <w:jc w:val="both"/>
        <w:rPr/>
      </w:pPr>
      <w:r w:rsidDel="00000000" w:rsidR="00000000" w:rsidRPr="00000000">
        <w:rPr>
          <w:rtl w:val="0"/>
        </w:rPr>
      </w:r>
    </w:p>
    <w:p w:rsidR="00000000" w:rsidDel="00000000" w:rsidP="00000000" w:rsidRDefault="00000000" w:rsidRPr="00000000" w14:paraId="00000014">
      <w:pPr>
        <w:spacing w:line="276"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133350</wp:posOffset>
            </wp:positionV>
            <wp:extent cx="511012" cy="511012"/>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1012" cy="511012"/>
                    </a:xfrm>
                    <a:prstGeom prst="rect"/>
                    <a:ln/>
                  </pic:spPr>
                </pic:pic>
              </a:graphicData>
            </a:graphic>
          </wp:anchor>
        </w:drawing>
      </w:r>
    </w:p>
    <w:p w:rsidR="00000000" w:rsidDel="00000000" w:rsidP="00000000" w:rsidRDefault="00000000" w:rsidRPr="00000000" w14:paraId="00000015">
      <w:pPr>
        <w:spacing w:line="276" w:lineRule="auto"/>
        <w:ind w:left="720" w:firstLine="0"/>
        <w:jc w:val="both"/>
        <w:rPr>
          <w:b w:val="1"/>
        </w:rPr>
      </w:pPr>
      <w:r w:rsidDel="00000000" w:rsidR="00000000" w:rsidRPr="00000000">
        <w:rPr>
          <w:rtl w:val="0"/>
        </w:rPr>
      </w:r>
    </w:p>
    <w:p w:rsidR="00000000" w:rsidDel="00000000" w:rsidP="00000000" w:rsidRDefault="00000000" w:rsidRPr="00000000" w14:paraId="00000016">
      <w:pPr>
        <w:spacing w:line="276"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7">
      <w:pPr>
        <w:spacing w:line="276"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8">
      <w:pPr>
        <w:spacing w:line="276" w:lineRule="auto"/>
        <w:ind w:left="720" w:firstLine="0"/>
        <w:jc w:val="center"/>
        <w:rPr>
          <w:b w:val="1"/>
          <w:sz w:val="28"/>
          <w:szCs w:val="28"/>
        </w:rPr>
      </w:pPr>
      <w:r w:rsidDel="00000000" w:rsidR="00000000" w:rsidRPr="00000000">
        <w:rPr>
          <w:b w:val="1"/>
          <w:sz w:val="28"/>
          <w:szCs w:val="28"/>
          <w:rtl w:val="0"/>
        </w:rPr>
        <w:t xml:space="preserve">Lima - Perú</w:t>
      </w:r>
    </w:p>
    <w:p w:rsidR="00000000" w:rsidDel="00000000" w:rsidP="00000000" w:rsidRDefault="00000000" w:rsidRPr="00000000" w14:paraId="00000019">
      <w:pPr>
        <w:spacing w:line="276" w:lineRule="auto"/>
        <w:ind w:left="720" w:firstLine="0"/>
        <w:jc w:val="center"/>
        <w:rPr/>
      </w:pPr>
      <w:r w:rsidDel="00000000" w:rsidR="00000000" w:rsidRPr="00000000">
        <w:rPr>
          <w:b w:val="1"/>
          <w:sz w:val="28"/>
          <w:szCs w:val="28"/>
          <w:rtl w:val="0"/>
        </w:rPr>
        <w:t xml:space="preserve">Agosto, 2022</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line="276" w:lineRule="auto"/>
        <w:rPr/>
      </w:pPr>
      <w:bookmarkStart w:colFirst="0" w:colLast="0" w:name="_77b6ujoauxag"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aqumuaci5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Requerimiento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_aaqumuaci57g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pPr>
          <w:hyperlink w:anchor="_e3qyh5y48rtr">
            <w:r w:rsidDel="00000000" w:rsidR="00000000" w:rsidRPr="00000000">
              <w:rPr>
                <w:b w:val="1"/>
                <w:rtl w:val="0"/>
              </w:rPr>
              <w:t xml:space="preserve">Definición del Requerimiento 5</w:t>
            </w:r>
          </w:hyperlink>
          <w:r w:rsidDel="00000000" w:rsidR="00000000" w:rsidRPr="00000000">
            <w:rPr>
              <w:b w:val="1"/>
              <w:rtl w:val="0"/>
            </w:rPr>
            <w:tab/>
          </w:r>
          <w:r w:rsidDel="00000000" w:rsidR="00000000" w:rsidRPr="00000000">
            <w:fldChar w:fldCharType="begin"/>
            <w:instrText xml:space="preserve"> PAGEREF _e3qyh5y48rtr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pPr>
          <w:hyperlink w:anchor="_kfk68t5ffk80">
            <w:r w:rsidDel="00000000" w:rsidR="00000000" w:rsidRPr="00000000">
              <w:rPr>
                <w:rtl w:val="0"/>
              </w:rPr>
              <w:t xml:space="preserve">Repartición de los errores encontrados</w:t>
            </w:r>
          </w:hyperlink>
          <w:r w:rsidDel="00000000" w:rsidR="00000000" w:rsidRPr="00000000">
            <w:rPr>
              <w:rtl w:val="0"/>
            </w:rPr>
            <w:tab/>
          </w:r>
          <w:r w:rsidDel="00000000" w:rsidR="00000000" w:rsidRPr="00000000">
            <w:fldChar w:fldCharType="begin"/>
            <w:instrText xml:space="preserve"> PAGEREF _kfk68t5ffk80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after="80" w:before="60" w:line="240" w:lineRule="auto"/>
            <w:ind w:left="360" w:firstLine="0"/>
            <w:rPr/>
          </w:pPr>
          <w:hyperlink w:anchor="_4jf8k8x9k1kt">
            <w:r w:rsidDel="00000000" w:rsidR="00000000" w:rsidRPr="00000000">
              <w:rPr>
                <w:rtl w:val="0"/>
              </w:rPr>
              <w:t xml:space="preserve">Resultado final</w:t>
            </w:r>
          </w:hyperlink>
          <w:r w:rsidDel="00000000" w:rsidR="00000000" w:rsidRPr="00000000">
            <w:rPr>
              <w:rtl w:val="0"/>
            </w:rPr>
            <w:tab/>
          </w:r>
          <w:r w:rsidDel="00000000" w:rsidR="00000000" w:rsidRPr="00000000">
            <w:fldChar w:fldCharType="begin"/>
            <w:instrText xml:space="preserve"> PAGEREF _4jf8k8x9k1kt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spacing w:line="276" w:lineRule="auto"/>
        <w:rPr/>
        <w:sectPr>
          <w:pgSz w:h="16834" w:w="11909" w:orient="portrait"/>
          <w:pgMar w:bottom="1440" w:top="1440" w:left="1440" w:right="1440" w:header="720" w:footer="720"/>
          <w:pgNumType w:start="1"/>
        </w:sectPr>
      </w:pPr>
      <w:bookmarkStart w:colFirst="0" w:colLast="0" w:name="_ejrv7apni4yb" w:id="1"/>
      <w:bookmarkEnd w:id="1"/>
      <w:r w:rsidDel="00000000" w:rsidR="00000000" w:rsidRPr="00000000">
        <w:rPr>
          <w:rtl w:val="0"/>
        </w:rPr>
      </w:r>
    </w:p>
    <w:p w:rsidR="00000000" w:rsidDel="00000000" w:rsidP="00000000" w:rsidRDefault="00000000" w:rsidRPr="00000000" w14:paraId="00000020">
      <w:pPr>
        <w:spacing w:line="276" w:lineRule="auto"/>
        <w:ind w:left="0" w:firstLine="0"/>
        <w:rPr/>
      </w:pPr>
      <w:r w:rsidDel="00000000" w:rsidR="00000000" w:rsidRPr="00000000">
        <w:rPr>
          <w:rtl w:val="0"/>
        </w:rPr>
      </w:r>
    </w:p>
    <w:p w:rsidR="00000000" w:rsidDel="00000000" w:rsidP="00000000" w:rsidRDefault="00000000" w:rsidRPr="00000000" w14:paraId="00000021">
      <w:pPr>
        <w:spacing w:line="276" w:lineRule="auto"/>
        <w:ind w:left="0" w:firstLine="0"/>
        <w:rPr/>
      </w:pPr>
      <w:r w:rsidDel="00000000" w:rsidR="00000000" w:rsidRPr="00000000">
        <w:rPr>
          <w:rtl w:val="0"/>
        </w:rPr>
      </w:r>
    </w:p>
    <w:p w:rsidR="00000000" w:rsidDel="00000000" w:rsidP="00000000" w:rsidRDefault="00000000" w:rsidRPr="00000000" w14:paraId="00000022">
      <w:pPr>
        <w:spacing w:line="276" w:lineRule="auto"/>
        <w:ind w:left="0" w:firstLine="0"/>
        <w:rPr/>
      </w:pPr>
      <w:r w:rsidDel="00000000" w:rsidR="00000000" w:rsidRPr="00000000">
        <w:rPr>
          <w:rtl w:val="0"/>
        </w:rPr>
        <w:t xml:space="preserve">Los pasos utilizados para realizar la refactorización fueron los siguientes: En primer lugar, se utilizó la función para la creación automática de diagrama de clases mediante código fuente del software PlantUML que cuenta con un plugin que permite la integración con Eclipse IDE. Posteriormente, se hizo uso de un software de evaluación de código fuente para detectar errores relevantes para la refactorización. Después, se realizó una corrección de estos y se procedió a generar el diagrama de clases del producto resultante.</w:t>
      </w:r>
    </w:p>
    <w:p w:rsidR="00000000" w:rsidDel="00000000" w:rsidP="00000000" w:rsidRDefault="00000000" w:rsidRPr="00000000" w14:paraId="00000023">
      <w:pPr>
        <w:spacing w:line="276" w:lineRule="auto"/>
        <w:ind w:left="0" w:firstLine="0"/>
        <w:rPr/>
      </w:pPr>
      <w:r w:rsidDel="00000000" w:rsidR="00000000" w:rsidRPr="00000000">
        <w:rPr>
          <w:rtl w:val="0"/>
        </w:rPr>
      </w:r>
    </w:p>
    <w:p w:rsidR="00000000" w:rsidDel="00000000" w:rsidP="00000000" w:rsidRDefault="00000000" w:rsidRPr="00000000" w14:paraId="00000024">
      <w:pPr>
        <w:spacing w:line="276"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7547867" cy="4018876"/>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547867" cy="40188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left="0" w:firstLine="0"/>
        <w:rPr/>
        <w:sectPr>
          <w:type w:val="nextPage"/>
          <w:pgSz w:h="11909" w:w="16834" w:orient="landscape"/>
          <w:pgMar w:bottom="1440" w:top="1440" w:left="1440" w:right="1440" w:header="720" w:footer="720"/>
        </w:sectPr>
      </w:pPr>
      <w:r w:rsidDel="00000000" w:rsidR="00000000" w:rsidRPr="00000000">
        <w:rPr>
          <w:rtl w:val="0"/>
        </w:rPr>
        <w:t xml:space="preserve">Se obtuvo el siguiente diagrama de clases:</w:t>
      </w:r>
      <w:r w:rsidDel="00000000" w:rsidR="00000000" w:rsidRPr="00000000">
        <w:rPr/>
        <w:drawing>
          <wp:inline distB="114300" distT="114300" distL="114300" distR="114300">
            <wp:extent cx="8291705" cy="5477875"/>
            <wp:effectExtent b="0" l="0" r="0" t="0"/>
            <wp:docPr id="4" name="image11.png"/>
            <a:graphic>
              <a:graphicData uri="http://schemas.openxmlformats.org/drawingml/2006/picture">
                <pic:pic>
                  <pic:nvPicPr>
                    <pic:cNvPr id="0" name="image11.png"/>
                    <pic:cNvPicPr preferRelativeResize="0"/>
                  </pic:nvPicPr>
                  <pic:blipFill>
                    <a:blip r:embed="rId10"/>
                    <a:srcRect b="0" l="0" r="0" t="6240"/>
                    <a:stretch>
                      <a:fillRect/>
                    </a:stretch>
                  </pic:blipFill>
                  <pic:spPr>
                    <a:xfrm>
                      <a:off x="0" y="0"/>
                      <a:ext cx="8291705" cy="5477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pPr>
      <w:bookmarkStart w:colFirst="0" w:colLast="0" w:name="_54grwkd9z21s" w:id="2"/>
      <w:bookmarkEnd w:id="2"/>
      <w:r w:rsidDel="00000000" w:rsidR="00000000" w:rsidRPr="00000000">
        <w:rPr>
          <w:rtl w:val="0"/>
        </w:rPr>
      </w:r>
    </w:p>
    <w:p w:rsidR="00000000" w:rsidDel="00000000" w:rsidP="00000000" w:rsidRDefault="00000000" w:rsidRPr="00000000" w14:paraId="00000027">
      <w:pPr>
        <w:pStyle w:val="Heading1"/>
        <w:rPr/>
      </w:pPr>
      <w:bookmarkStart w:colFirst="0" w:colLast="0" w:name="_w48ktekpag3b" w:id="3"/>
      <w:bookmarkEnd w:id="3"/>
      <w:r w:rsidDel="00000000" w:rsidR="00000000" w:rsidRPr="00000000">
        <w:rPr>
          <w:rtl w:val="0"/>
        </w:rPr>
      </w:r>
    </w:p>
    <w:p w:rsidR="00000000" w:rsidDel="00000000" w:rsidP="00000000" w:rsidRDefault="00000000" w:rsidRPr="00000000" w14:paraId="00000028">
      <w:pPr>
        <w:pStyle w:val="Heading1"/>
        <w:rPr/>
      </w:pPr>
      <w:bookmarkStart w:colFirst="0" w:colLast="0" w:name="_jfi46wtuh2q7" w:id="4"/>
      <w:bookmarkEnd w:id="4"/>
      <w:r w:rsidDel="00000000" w:rsidR="00000000" w:rsidRPr="00000000">
        <w:rPr>
          <w:rtl w:val="0"/>
        </w:rPr>
      </w:r>
    </w:p>
    <w:p w:rsidR="00000000" w:rsidDel="00000000" w:rsidP="00000000" w:rsidRDefault="00000000" w:rsidRPr="00000000" w14:paraId="00000029">
      <w:pPr>
        <w:pStyle w:val="Heading1"/>
        <w:rPr/>
      </w:pPr>
      <w:bookmarkStart w:colFirst="0" w:colLast="0" w:name="_e3qyh5y48rtr" w:id="5"/>
      <w:bookmarkEnd w:id="5"/>
      <w:r w:rsidDel="00000000" w:rsidR="00000000" w:rsidRPr="00000000">
        <w:rPr>
          <w:rtl w:val="0"/>
        </w:rPr>
        <w:t xml:space="preserve">Definición del Requerimiento 5</w:t>
      </w:r>
    </w:p>
    <w:p w:rsidR="00000000" w:rsidDel="00000000" w:rsidP="00000000" w:rsidRDefault="00000000" w:rsidRPr="00000000" w14:paraId="0000002A">
      <w:pPr>
        <w:rPr/>
      </w:pPr>
      <w:r w:rsidDel="00000000" w:rsidR="00000000" w:rsidRPr="00000000">
        <w:rPr>
          <w:rtl w:val="0"/>
        </w:rPr>
        <w:t xml:space="preserve">RQ5: ¿Qué tipos de datasets son usados por practicantes de software para realizar la validación de la refactorización?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Se usó la herramienta de evaluación de código fuente SonarQube para realizar la detección de errores dentro del proyecto a refactorizar. Se obtuvo el siguiente resultado después de realizar la primera pasada: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2336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Podemos observar que dentro del sector de mantenibilidad existen 78 Code Smells que generan una deuda técnica de 1 día con 3 horas. Otro punto importante a observar es que en el apartado de confiabilidad se muestra que todavía existe un bug existente. Para finalizar, hay un total de 3.2% de líneas duplicadas dentro del proyecto analizado.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La revisión y atención de estos problemas será realizada por cada uno de los integrantes del grupo. Acontinuación, se presentará el aporte de cada uno de los integrantes con respecto a la atención de errores detectados mediante la herramienta SonarQube.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kfk68t5ffk80" w:id="6"/>
      <w:bookmarkEnd w:id="6"/>
      <w:r w:rsidDel="00000000" w:rsidR="00000000" w:rsidRPr="00000000">
        <w:rPr>
          <w:rtl w:val="0"/>
        </w:rPr>
        <w:t xml:space="preserve">Errores encontrados</w:t>
      </w:r>
    </w:p>
    <w:p w:rsidR="00000000" w:rsidDel="00000000" w:rsidP="00000000" w:rsidRDefault="00000000" w:rsidRPr="00000000" w14:paraId="00000035">
      <w:pPr>
        <w:rPr/>
      </w:pPr>
      <w:r w:rsidDel="00000000" w:rsidR="00000000" w:rsidRPr="00000000">
        <w:rPr>
          <w:rtl w:val="0"/>
        </w:rPr>
        <w:t xml:space="preserve">Se realizó la repartición de los errores encontrados por SonarQube. Se consideró el nivel de severidad y la dificultad de los errores para la repartición. Estos se muestran en la siguiente captura obtenida de SonarQube.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15113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errores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Suarez Hernandez, Kenny Joel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3E">
      <w:pPr>
        <w:pStyle w:val="Heading2"/>
        <w:rPr/>
      </w:pPr>
      <w:bookmarkStart w:colFirst="0" w:colLast="0" w:name="_4jf8k8x9k1kt" w:id="7"/>
      <w:bookmarkEnd w:id="7"/>
      <w:r w:rsidDel="00000000" w:rsidR="00000000" w:rsidRPr="00000000">
        <w:rPr>
          <w:rtl w:val="0"/>
        </w:rPr>
        <w:t xml:space="preserve">Resultado final</w:t>
      </w:r>
    </w:p>
    <w:p w:rsidR="00000000" w:rsidDel="00000000" w:rsidP="00000000" w:rsidRDefault="00000000" w:rsidRPr="00000000" w14:paraId="0000003F">
      <w:pPr>
        <w:rPr/>
      </w:pPr>
      <w:r w:rsidDel="00000000" w:rsidR="00000000" w:rsidRPr="00000000">
        <w:rPr>
          <w:rtl w:val="0"/>
        </w:rPr>
        <w:t xml:space="preserve">Después de haber realizado la atención de problemas, se realizó una segunda pasada usando la herramienta SonarQube. Los resultados obtenidos se presentan en la siguiente imagen: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72"/>
          <w:szCs w:val="72"/>
        </w:rPr>
      </w:pPr>
      <w:r w:rsidDel="00000000" w:rsidR="00000000" w:rsidRPr="00000000">
        <w:rPr>
          <w:sz w:val="72"/>
          <w:szCs w:val="72"/>
        </w:rPr>
        <w:drawing>
          <wp:inline distB="114300" distT="114300" distL="114300" distR="114300">
            <wp:extent cx="5541661" cy="312191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41661" cy="31219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Podemos observar que ha sido solucionado un total de 52 errores de los 78 encontrados. Sin embargo, las líneas duplicadas se vieron afectadas durante la solución de los errores aumentando a un total de 1.72% y agregando 5 code smells</w:t>
      </w:r>
    </w:p>
    <w:p w:rsidR="00000000" w:rsidDel="00000000" w:rsidP="00000000" w:rsidRDefault="00000000" w:rsidRPr="00000000" w14:paraId="00000043">
      <w:pPr>
        <w:rPr/>
      </w:pPr>
      <w:r w:rsidDel="00000000" w:rsidR="00000000" w:rsidRPr="00000000">
        <w:rPr/>
        <w:drawing>
          <wp:inline distB="114300" distT="114300" distL="114300" distR="114300">
            <wp:extent cx="5731200" cy="14859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El diagrama de clases obtenido después de la refactorización posee 1 nueva clase llamada PieceColorEnum.java. Esta clase se creó para poder reducir la complejidad del código. Finalmente, se muestra el diagrama de clases resultante: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31115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9434513" cy="4732757"/>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9434513" cy="473275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Enlace directo: </w:t>
      </w:r>
      <w:hyperlink r:id="rId17">
        <w:r w:rsidDel="00000000" w:rsidR="00000000" w:rsidRPr="00000000">
          <w:rPr>
            <w:color w:val="1155cc"/>
            <w:u w:val="single"/>
            <w:rtl w:val="0"/>
          </w:rPr>
          <w:t xml:space="preserve">https://raw.githubusercontent.com/devvildaz/clps-holochess/rama-anderson/diagramaRefactor.svg</w:t>
        </w:r>
      </w:hyperlink>
      <w:r w:rsidDel="00000000" w:rsidR="00000000" w:rsidRPr="00000000">
        <w:rPr>
          <w:rtl w:val="0"/>
        </w:rPr>
        <w:t xml:space="preserve"> </w:t>
      </w:r>
      <w:r w:rsidDel="00000000" w:rsidR="00000000" w:rsidRPr="00000000">
        <w:rPr>
          <w:rtl w:val="0"/>
        </w:rPr>
        <w:t xml:space="preserve"> </w:t>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raw.githubusercontent.com/devvildaz/clps-holochess/rama-anderson/diagramaRefactor.svg"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