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900"/>
        <w:jc w:val="center"/>
      </w:pPr>
      <w:r>
        <w:rPr>
          <w:b/>
          <w:bCs/>
          <w:color w:val="1F4E79"/>
          <w:sz w:val="46"/>
          <w:szCs w:val="46"/>
        </w:rPr>
        <w:t xml:space="preserve">데이터베이스 Day 2</w:t>
      </w:r>
    </w:p>
    <w:p>
      <w:pPr>
        <w:spacing w:after="80"/>
        <w:jc w:val="center"/>
      </w:pPr>
      <w:r>
        <w:rPr>
          <w:color w:val="555555"/>
          <w:sz w:val="21"/>
          <w:szCs w:val="21"/>
        </w:rPr>
        <w:t xml:space="preserve">관계 데이터 모델(릴레이션) · 키와 무결성 제약조건</w:t>
      </w:r>
    </w:p>
    <w:p>
      <w:pPr>
        <w:spacing w:after="480"/>
        <w:jc w:val="center"/>
      </w:pPr>
      <w:r>
        <w:rPr>
          <w:color w:val="888888"/>
          <w:sz w:val="22"/>
          <w:szCs w:val="22"/>
        </w:rPr>
        <w:t xml:space="preserve">데이터베이스 교안 정리 (요약 · 보충 · 퀴즈)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4. 관계 데이터 모델 (릴레이션)</w:t>
      </w:r>
    </w:p>
    <w:p>
      <w:pPr>
        <w:spacing w:after="120" w:line="276"/>
      </w:pPr>
      <w:r>
        <w:rPr>
          <w:b/>
          <w:bCs/>
        </w:rPr>
        <w:t xml:space="preserve">릴레이션(Relation)</w:t>
      </w:r>
      <w:r>
        <w:t xml:space="preserve"> : 행과 열로 구성된 테이블. 관계 데이터 모델은 데이터를 2차원 테이블(릴레이션)로 표현하고, </w:t>
      </w:r>
      <w:r>
        <w:rPr>
          <w:b/>
          <w:bCs/>
        </w:rPr>
        <w:t xml:space="preserve">제약조건</w:t>
      </w:r>
      <w:r>
        <w:t xml:space="preserve">과 </w:t>
      </w:r>
      <w:r>
        <w:rPr>
          <w:b/>
          <w:bCs/>
        </w:rPr>
        <w:t xml:space="preserve">관계대수</w:t>
      </w:r>
      <w:r>
        <w:t xml:space="preserve"> 연산을 정의한 것입니다.</w:t>
      </w:r>
    </w:p>
    <w:p>
      <w:pPr>
        <w:spacing w:after="120" w:line="276"/>
      </w:pPr>
      <w:r>
        <w:t xml:space="preserve">릴레이션은 </w:t>
      </w:r>
      <w:r>
        <w:rPr>
          <w:b/>
          <w:bCs/>
        </w:rPr>
        <w:t xml:space="preserve">스키마(구조)</w:t>
      </w:r>
      <w:r>
        <w:t xml:space="preserve">와 </w:t>
      </w:r>
      <w:r>
        <w:rPr>
          <w:b/>
          <w:bCs/>
        </w:rPr>
        <w:t xml:space="preserve">인스턴스(실제 데이터)</w:t>
      </w:r>
      <w:r>
        <w:t xml:space="preserve">로 이루어집니다.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릴레이션 용어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같은 의미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파일 시스템 용어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릴레이션(Relation)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테이블(Table)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파일(File)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스키마(Schema)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내포(Intension)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헤더(Header)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인스턴스(Instance)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외연(Extension)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데이터(Data)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튜플(Tuple)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행(Row)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레코드(Record)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속성(Attribute)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열(Column)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필드(Field)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핵심 용어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속성(Attribute)</w:t>
      </w:r>
      <w:r>
        <w:t xml:space="preserve"> : 릴레이션의 열 / </w:t>
      </w:r>
      <w:r>
        <w:rPr>
          <w:b/>
          <w:bCs/>
        </w:rPr>
        <w:t xml:space="preserve">도메인(Domain)</w:t>
      </w:r>
      <w:r>
        <w:t xml:space="preserve"> : 속성이 가질 수 있는 값의 집합(예: {남, 여})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차수(Degree)</w:t>
      </w:r>
      <w:r>
        <w:t xml:space="preserve"> : 속성(열)의 개수 / </w:t>
      </w:r>
      <w:r>
        <w:rPr>
          <w:b/>
          <w:bCs/>
        </w:rPr>
        <w:t xml:space="preserve">카디널리티(Cardinality)</w:t>
      </w:r>
      <w:r>
        <w:t xml:space="preserve"> : 튜플(행)의 개수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튜플(Tuple)</w:t>
      </w:r>
      <w:r>
        <w:t xml:space="preserve"> : 릴레이션 인스턴스의 행. 모든 튜플은 서로 중복되지 않아야 함</w:t>
      </w:r>
    </w:p>
    <w:p>
      <w:pPr>
        <w:pStyle w:val="Heading2"/>
      </w:pPr>
      <w:r>
        <w:t xml:space="preserve">릴레이션의 6가지 특징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한 속성의 값은 모두 같은 도메인 값을 가짐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속성은 단일 값을 가짐 (여러 값 불가 → 튜플을 나눠야 함)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속성은 서로 다른 이름을 가짐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속성의 순서는 상관없음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튜플의 순서는 상관없음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릴레이션 내 중복된 튜플은 허용하지 않음 (속성 값이 하나라도 다르면 중복 아님)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도메인·차수·카디널리티를 헷갈리지 말 것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차수(Degree)=열 개수(스키마 고정), 카디널리티(Cardinality)=행 개수(수시로 변함)</w:t>
            </w:r>
            <w:r>
              <w:t xml:space="preserve">입니다. </w:t>
            </w:r>
            <w:r>
              <w:rPr>
                <w:b/>
                <w:bCs/>
              </w:rPr>
              <w:t xml:space="preserve">도메인은 '속성이 가질 수 있는 값의 범위'</w:t>
            </w:r>
            <w:r>
              <w:t xml:space="preserve">로, 실제 저장된 값(인스턴스)과 구분해야 합니다. 도메인은 튜플 개수와 무관합니다(자주 나오는 O/X 함정).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키와 무결성 제약조건</w:t>
      </w:r>
    </w:p>
    <w:p>
      <w:pPr>
        <w:spacing w:after="120" w:line="276"/>
      </w:pPr>
      <w:r>
        <w:rPr>
          <w:b/>
          <w:bCs/>
        </w:rPr>
        <w:t xml:space="preserve">키(Key)</w:t>
      </w:r>
      <w:r>
        <w:t xml:space="preserve"> : 특정 튜플을 식별하는 속성(집합). 키 값은 반드시 서로 달라야 하고, 릴레이션 간 관계를 맺는 데도 쓰입니다.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키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정의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슈퍼키(Super Key)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튜플을 </w:t>
            </w:r>
            <w:r>
              <w:rPr>
                <w:b/>
                <w:bCs/>
              </w:rPr>
              <w:t xml:space="preserve">유일하게 식별</w:t>
            </w:r>
            <w:r>
              <w:t xml:space="preserve">하는 속성 집합 (불필요한 속성 포함 가능)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후보키(Candidate Key)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튜플을 유일하게 식별하는 </w:t>
            </w:r>
            <w:r>
              <w:rPr>
                <w:b/>
                <w:bCs/>
              </w:rPr>
              <w:t xml:space="preserve">속성의 최소 집합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기본키(Primary Key)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후보키 중 </w:t>
            </w:r>
            <w:r>
              <w:rPr>
                <w:b/>
                <w:bCs/>
              </w:rPr>
              <w:t xml:space="preserve">대표로 선정한 키</w:t>
            </w:r>
            <w:r>
              <w:t xml:space="preserve"> (밑줄 표기, NULL·중복 불가)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대체키(Alternate Key)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기본키로 선정되지 </w:t>
            </w:r>
            <w:r>
              <w:rPr>
                <w:b/>
                <w:bCs/>
              </w:rPr>
              <w:t xml:space="preserve">않은</w:t>
            </w:r>
            <w:r>
              <w:t xml:space="preserve"> 후보키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대리키(Surrogate Key)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일련번호 같은 </w:t>
            </w:r>
            <w:r>
              <w:rPr>
                <w:b/>
                <w:bCs/>
              </w:rPr>
              <w:t xml:space="preserve">가상 속성</w:t>
            </w:r>
            <w:r>
              <w:t xml:space="preserve">을 만들어 기본키로 삼은 것(=인조키)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외래키(Foreign Key)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다른 릴레이션의 기본키를 참조</w:t>
            </w:r>
            <w:r>
              <w:t xml:space="preserve">하는 속성 (관계 연결용)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기본키 선정 시</w:t>
      </w:r>
      <w:r>
        <w:t xml:space="preserve"> : ① 고유값, ② 값 변동 없음, ③ 최소 속성, ④ 문제 소지 없음, ⑤ </w:t>
      </w:r>
      <w:r>
        <w:rPr>
          <w:b/>
          <w:bCs/>
        </w:rPr>
        <w:t xml:space="preserve">NULL 불가</w:t>
      </w:r>
      <w:r>
        <w:t xml:space="preserve">. (주민번호는 개인정보라 부담 → 고객번호 같은 대리키 권장)</w:t>
      </w:r>
    </w:p>
    <w:p>
      <w:pPr>
        <w:spacing w:after="120" w:line="276"/>
      </w:pPr>
      <w:r>
        <w:rPr>
          <w:b/>
          <w:bCs/>
        </w:rPr>
        <w:t xml:space="preserve">외래키 특징</w:t>
      </w:r>
      <w:r>
        <w:t xml:space="preserve"> : 참조되는 기본키와 </w:t>
      </w:r>
      <w:r>
        <w:rPr>
          <w:b/>
          <w:bCs/>
        </w:rPr>
        <w:t xml:space="preserve">도메인이 같아야</w:t>
      </w:r>
      <w:r>
        <w:t xml:space="preserve"> 하고, </w:t>
      </w:r>
      <w:r>
        <w:rPr>
          <w:b/>
          <w:bCs/>
        </w:rPr>
        <w:t xml:space="preserve">NULL·중복 허용</w:t>
      </w:r>
      <w:r>
        <w:t xml:space="preserve">. 참조되는 값이 변하면 외래키도 연동. 자기 자신의 기본키 참조도 가능(멘토 릴레이션).</w:t>
      </w:r>
    </w:p>
    <w:p>
      <w:pPr>
        <w:pStyle w:val="Heading2"/>
      </w:pPr>
      <w:r>
        <w:t xml:space="preserve">3가지 무결성 제약조건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20"/>
        <w:gridCol w:w="2720"/>
        <w:gridCol w:w="272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도메인 무결성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개체 무결성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참조 무결성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별칭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도메인 제약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기본키 제약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외래키 제약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대상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속성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튜플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속성과 튜플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핵심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속성은 </w:t>
            </w:r>
            <w:r>
              <w:rPr>
                <w:b/>
                <w:bCs/>
              </w:rPr>
              <w:t xml:space="preserve">지정 도메인 값</w:t>
            </w:r>
            <w:r>
              <w:t xml:space="preserve">만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기본키는 NULL 불가·유일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외래키=참조 기본키와 </w:t>
            </w:r>
            <w:r>
              <w:rPr>
                <w:b/>
                <w:bCs/>
              </w:rPr>
              <w:t xml:space="preserve">도메인 동일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NULL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허용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불가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허용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키의 포함 관계: 슈퍼키 ⊇ 후보키 ⊇ 기본키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슈퍼키(식별 가능한 모든 집합) ⊃ 후보키(최소 집합) ⊃ 기본키(대표 1개)</w:t>
            </w:r>
            <w:r>
              <w:t xml:space="preserve">. 기본키로 안 뽑힌 후보키가 대체키입니다. 무결성은 데이터의 </w:t>
            </w:r>
            <w:r>
              <w:rPr>
                <w:b/>
                <w:bCs/>
              </w:rPr>
              <w:t xml:space="preserve">일관성·정확성</w:t>
            </w:r>
            <w:r>
              <w:t xml:space="preserve">을 지키는 것으로, </w:t>
            </w:r>
            <w:r>
              <w:rPr>
                <w:b/>
                <w:bCs/>
              </w:rPr>
              <w:t xml:space="preserve">개체 무결성(기본키 NULL 금지)</w:t>
            </w:r>
            <w:r>
              <w:t xml:space="preserve">과 </w:t>
            </w:r>
            <w:r>
              <w:rPr>
                <w:b/>
                <w:bCs/>
              </w:rPr>
              <w:t xml:space="preserve">참조 무결성(외래키는 부모 기본키를 벗어난 값 금지)</w:t>
            </w:r>
            <w:r>
              <w:t xml:space="preserve">이 핵심입니다.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Day 2 핵심</w:t>
            </w:r>
          </w:p>
          <w:p>
            <w:pPr>
              <w:spacing w:after="120" w:line="276"/>
            </w:pPr>
            <w:r>
              <w:t xml:space="preserve">데이터를 </w:t>
            </w:r>
            <w:r>
              <w:rPr>
                <w:b/>
                <w:bCs/>
              </w:rPr>
              <w:t xml:space="preserve">릴레이션(2차원 테이블)</w:t>
            </w:r>
            <w:r>
              <w:t xml:space="preserve">로 표현하고, </w:t>
            </w:r>
            <w:r>
              <w:rPr>
                <w:b/>
                <w:bCs/>
              </w:rPr>
              <w:t xml:space="preserve">키(식별)</w:t>
            </w:r>
            <w:r>
              <w:t xml:space="preserve">와 </w:t>
            </w:r>
            <w:r>
              <w:rPr>
                <w:b/>
                <w:bCs/>
              </w:rPr>
              <w:t xml:space="preserve">무결성(정확성)</w:t>
            </w:r>
            <w:r>
              <w:t xml:space="preserve">으로 신뢰성을 보장한다. Day 3에서는 이 릴레이션을 연산하는 관계대수와 SQL을 배운다.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데이터베이스 Day2 — 관계 데이터 모델·키·무결성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170" w:before="280"/>
      <w:outlineLvl w:val="0"/>
    </w:pPr>
    <w:rPr>
      <w:rFonts w:ascii="Malgun Gothic" w:cs="Malgun Gothic" w:eastAsia="Malgun Gothic" w:hAnsi="Malgun Gothic"/>
      <w:b/>
      <w:bCs/>
      <w:color w:val="1F4E79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5496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데이터베이스 Day2 정리본</dc:title>
  <dc:creator>AI Study Guide</dc:creator>
  <cp:lastModifiedBy>Un-named</cp:lastModifiedBy>
  <cp:revision>1</cp:revision>
  <dcterms:created xsi:type="dcterms:W3CDTF">2026-07-16T01:55:02.703Z</dcterms:created>
  <dcterms:modified xsi:type="dcterms:W3CDTF">2026-07-16T01:55:02.703Z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