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TEKNOFEST</w:t>
      </w:r>
    </w:p>
    <w:p>
      <w:pPr>
        <w:jc w:val="center"/>
      </w:pPr>
      <w:r>
        <w:rPr>
          <w:b/>
          <w:sz w:val="32"/>
        </w:rPr>
        <w:t>HAVACILIK, UZAY VE TEKNOLOJİ FESTİVALİ</w:t>
      </w:r>
    </w:p>
    <w:p>
      <w:pPr>
        <w:jc w:val="center"/>
      </w:pPr>
      <w:r>
        <w:rPr>
          <w:b/>
          <w:color w:val="008000"/>
          <w:sz w:val="36"/>
        </w:rPr>
        <w:t>TARIM TEKNOLOJİLERİ YARIŞMASI</w:t>
      </w:r>
    </w:p>
    <w:p/>
    <w:p/>
    <w:p>
      <w:pPr>
        <w:jc w:val="center"/>
      </w:pPr>
      <w:r>
        <w:rPr>
          <w:b/>
          <w:color w:val="003366"/>
          <w:sz w:val="40"/>
        </w:rPr>
        <w:t>PROJE ÖN DEĞERLENDİRME RAPORU</w:t>
      </w:r>
    </w:p>
    <w:p/>
    <w:p/>
    <w:tbl>
      <w:tblPr>
        <w:tblStyle w:val="TableGrid"/>
        <w:tblW w:type="auto" w:w="0"/>
        <w:jc w:val="center"/>
        <w:tblLook w:firstColumn="1" w:firstRow="1" w:lastColumn="0" w:lastRow="0" w:noHBand="0" w:noVBand="1" w:val="04A0"/>
      </w:tblPr>
      <w:tblGrid>
        <w:gridCol w:w="2268"/>
        <w:gridCol w:w="6803"/>
      </w:tblGrid>
      <w:tr>
        <w:tc>
          <w:tcPr>
            <w:tcW w:type="dxa" w:w="4703"/>
          </w:tcPr>
          <w:p>
            <w:r>
              <w:rPr>
                <w:b/>
                <w:sz w:val="24"/>
              </w:rPr>
              <w:t>TAKIM ADI:</w:t>
            </w:r>
          </w:p>
        </w:tc>
        <w:tc>
          <w:tcPr>
            <w:tcW w:type="dxa" w:w="4703"/>
          </w:tcPr>
          <w:p>
            <w:r>
              <w:rPr>
                <w:sz w:val="24"/>
              </w:rPr>
              <w:t>TomaTech</w:t>
            </w:r>
          </w:p>
        </w:tc>
      </w:tr>
      <w:tr>
        <w:tc>
          <w:tcPr>
            <w:tcW w:type="dxa" w:w="4703"/>
          </w:tcPr>
          <w:p>
            <w:r>
              <w:rPr>
                <w:b/>
                <w:sz w:val="24"/>
              </w:rPr>
              <w:t>PROJE ADI:</w:t>
            </w:r>
          </w:p>
        </w:tc>
        <w:tc>
          <w:tcPr>
            <w:tcW w:type="dxa" w:w="4703"/>
          </w:tcPr>
          <w:p>
            <w:r>
              <w:rPr>
                <w:sz w:val="24"/>
              </w:rPr>
              <w:t>Akıllı Tarım için Gerçek Zamanlı Mobil Domates Hastalığı Tanı Sistemi</w:t>
            </w:r>
          </w:p>
        </w:tc>
      </w:tr>
      <w:tr>
        <w:tc>
          <w:tcPr>
            <w:tcW w:type="dxa" w:w="4703"/>
          </w:tcPr>
          <w:p>
            <w:r>
              <w:rPr>
                <w:b/>
                <w:sz w:val="24"/>
              </w:rPr>
              <w:t>BAŞVURU ID:</w:t>
            </w:r>
          </w:p>
        </w:tc>
        <w:tc>
          <w:tcPr>
            <w:tcW w:type="dxa" w:w="4703"/>
          </w:tcPr>
          <w:p>
            <w:r>
              <w:rPr>
                <w:sz w:val="24"/>
              </w:rPr>
              <w:t>#4777326</w:t>
            </w:r>
          </w:p>
        </w:tc>
      </w:tr>
      <w:tr>
        <w:tc>
          <w:tcPr>
            <w:tcW w:type="dxa" w:w="4703"/>
          </w:tcPr>
          <w:p>
            <w:r>
              <w:rPr>
                <w:b/>
                <w:sz w:val="24"/>
              </w:rPr>
              <w:t>TAKIM ID:</w:t>
            </w:r>
          </w:p>
        </w:tc>
        <w:tc>
          <w:tcPr>
            <w:tcW w:type="dxa" w:w="4703"/>
          </w:tcPr>
          <w:p>
            <w:r>
              <w:rPr>
                <w:sz w:val="24"/>
              </w:rPr>
              <w:t>#877139</w:t>
            </w:r>
          </w:p>
        </w:tc>
      </w:tr>
    </w:tbl>
    <w:p/>
    <w:p/>
    <w:p>
      <w:pPr>
        <w:jc w:val="center"/>
      </w:pPr>
      <w:r>
        <w:rPr>
          <w:b/>
          <w:sz w:val="24"/>
        </w:rPr>
        <w:t>Yarışma Kategorisi: Üniversite ve Üzeri Seviyesi</w:t>
      </w:r>
    </w:p>
    <w:p>
      <w:pPr>
        <w:jc w:val="center"/>
      </w:pPr>
      <w:r>
        <w:rPr>
          <w:b/>
          <w:sz w:val="24"/>
        </w:rPr>
        <w:t>Proje Konusu: Görüntü İşleme Sistemleri</w:t>
      </w:r>
    </w:p>
    <w:p>
      <w:r>
        <w:br w:type="page"/>
      </w:r>
    </w:p>
    <w:p>
      <w:pPr>
        <w:pStyle w:val="Heading1"/>
        <w:jc w:val="left"/>
      </w:pPr>
      <w:r>
        <w:rPr>
          <w:color w:val="003366"/>
          <w:sz w:val="32"/>
        </w:rPr>
        <w:t>İÇİNDEKİLER</w:t>
      </w:r>
    </w:p>
    <w:p>
      <w:pPr>
        <w:spacing w:after="60"/>
        <w:ind w:left="567"/>
      </w:pPr>
      <w:r>
        <w:t>1. Proje Özeti ve Proje Kapsamı</w:t>
      </w:r>
    </w:p>
    <w:p>
      <w:pPr>
        <w:spacing w:after="60"/>
        <w:ind w:left="567"/>
      </w:pPr>
      <w:r>
        <w:t>2. Proje Amacı ve Toplumsal Faydası</w:t>
      </w:r>
    </w:p>
    <w:p>
      <w:pPr>
        <w:spacing w:after="60"/>
        <w:ind w:left="567"/>
      </w:pPr>
      <w:r>
        <w:t>3. Problemin Tanımı</w:t>
      </w:r>
    </w:p>
    <w:p>
      <w:pPr>
        <w:spacing w:after="60"/>
        <w:ind w:left="567"/>
      </w:pPr>
      <w:r>
        <w:t>4. Çözüm Önerisi ve Özgün Düşünce</w:t>
      </w:r>
    </w:p>
    <w:p>
      <w:pPr>
        <w:spacing w:after="60"/>
        <w:ind w:left="567"/>
      </w:pPr>
      <w:r>
        <w:t>5. Projenin Hazırlanış Süreci ve Çalışma Yöntemi</w:t>
      </w:r>
    </w:p>
    <w:p>
      <w:pPr>
        <w:spacing w:after="60"/>
        <w:ind w:left="567"/>
      </w:pPr>
      <w:r>
        <w:t>6. Pazar Değerlendirmesi ve İnovasyonu</w:t>
      </w:r>
    </w:p>
    <w:p>
      <w:pPr>
        <w:spacing w:after="60"/>
        <w:ind w:left="567"/>
      </w:pPr>
      <w:r>
        <w:t>7. Proje Takımı</w:t>
      </w:r>
    </w:p>
    <w:p>
      <w:pPr>
        <w:spacing w:after="60"/>
        <w:ind w:left="567"/>
      </w:pPr>
      <w:r>
        <w:t>8. Kaynaklar</w:t>
      </w:r>
    </w:p>
    <w:p>
      <w:r>
        <w:br w:type="page"/>
      </w:r>
    </w:p>
    <w:p>
      <w:pPr>
        <w:pStyle w:val="Heading1"/>
        <w:jc w:val="left"/>
      </w:pPr>
      <w:r>
        <w:rPr>
          <w:color w:val="003366"/>
          <w:sz w:val="32"/>
        </w:rPr>
        <w:t>1. PROJE ÖZETİ VE PROJE KAPSAMI</w:t>
      </w:r>
    </w:p>
    <w:p>
      <w:pPr>
        <w:pStyle w:val="Heading2"/>
      </w:pPr>
      <w:r>
        <w:rPr>
          <w:color w:val="006633"/>
          <w:sz w:val="28"/>
        </w:rPr>
        <w:t>1.1 Proje Özeti</w:t>
      </w:r>
    </w:p>
    <w:p>
      <w:pPr>
        <w:spacing w:line="360" w:lineRule="auto" w:after="120"/>
      </w:pPr>
      <w:r>
        <w:rPr>
          <w:rFonts w:ascii="Calibri" w:hAnsi="Calibri"/>
          <w:sz w:val="22"/>
        </w:rPr>
        <w:t>Dünya çapında domates üretiminin en büyük tehditlerinden olan yaprak hastalıkları, tarımsal verimi ciddi oranda azaltmakta ve ekonomik açıdan büyük kayıplara neden olmaktadır. Türkiye, yıllık yaklaşık 13 milyon ton domates üretimi ile dünyada 4. sırada yer almaktadır ve bu üretimin korunması kritik önem taşımaktadır.</w:t>
      </w:r>
    </w:p>
    <w:p>
      <w:pPr>
        <w:spacing w:line="360" w:lineRule="auto" w:after="120"/>
      </w:pPr>
      <w:r>
        <w:rPr>
          <w:rFonts w:ascii="Calibri" w:hAnsi="Calibri"/>
          <w:sz w:val="22"/>
        </w:rPr>
        <w:t>Projemiz, bu soruna yönelik yapay zekâ destekli, mobil cihazlarda çalışabilen ve internet bağlantısı gerektirmeyen bir hastalık teşhis sistemi geliştirmeyi amaçlamaktadır. Geliştirilen sistem, ShuffleNet V2 derin öğrenme mimarisi kullanılarak 10 farklı domates yaprak durumunu (9 hastalık + sağlıklı) %99.72 doğruluk oranıyla tespit edebilmektedir.</w:t>
      </w:r>
    </w:p>
    <w:p>
      <w:pPr>
        <w:spacing w:line="360" w:lineRule="auto" w:after="120"/>
      </w:pPr>
      <w:r>
        <w:rPr>
          <w:rFonts w:ascii="Calibri" w:hAnsi="Calibri"/>
          <w:sz w:val="22"/>
        </w:rPr>
        <w:t>Sistemin en önemli avantajı, hafif mimarisi sayesinde mobil cihazlarda yerel olarak çalışabilmesi ve böylece internet bağlantısının zayıf veya olmadığı tarla koşullarında bile kullanılabilmesidir.</w:t>
      </w:r>
    </w:p>
    <w:p>
      <w:pPr>
        <w:pStyle w:val="Heading2"/>
      </w:pPr>
      <w:r>
        <w:rPr>
          <w:color w:val="006633"/>
          <w:sz w:val="28"/>
        </w:rPr>
        <w:t>1.2 Proje Kapsamı</w:t>
      </w:r>
    </w:p>
    <w:tbl>
      <w:tblPr>
        <w:tblStyle w:val="TableGrid"/>
        <w:tblW w:type="auto" w:w="0"/>
        <w:tblLook w:firstColumn="1" w:firstRow="1" w:lastColumn="0" w:lastRow="0" w:noHBand="0" w:noVBand="1" w:val="04A0"/>
      </w:tblPr>
      <w:tblGrid>
        <w:gridCol w:w="2268"/>
        <w:gridCol w:w="6803"/>
      </w:tblGrid>
      <w:tr>
        <w:tc>
          <w:tcPr>
            <w:tcW w:type="dxa" w:w="4703"/>
            <w:shd w:fill="003366"/>
          </w:tcPr>
          <w:p>
            <w:r>
              <w:rPr>
                <w:b/>
                <w:color w:val="FFFFFF"/>
                <w:sz w:val="20"/>
              </w:rPr>
              <w:t>Özellik</w:t>
            </w:r>
          </w:p>
        </w:tc>
        <w:tc>
          <w:tcPr>
            <w:tcW w:type="dxa" w:w="4703"/>
            <w:shd w:fill="003366"/>
          </w:tcPr>
          <w:p>
            <w:r>
              <w:rPr>
                <w:b/>
                <w:color w:val="FFFFFF"/>
                <w:sz w:val="20"/>
              </w:rPr>
              <w:t>Açıklama</w:t>
            </w:r>
          </w:p>
        </w:tc>
      </w:tr>
      <w:tr>
        <w:tc>
          <w:tcPr>
            <w:tcW w:type="dxa" w:w="4703"/>
          </w:tcPr>
          <w:p>
            <w:r>
              <w:rPr>
                <w:sz w:val="20"/>
              </w:rPr>
              <w:t>Proje Adı</w:t>
            </w:r>
          </w:p>
        </w:tc>
        <w:tc>
          <w:tcPr>
            <w:tcW w:type="dxa" w:w="4703"/>
          </w:tcPr>
          <w:p>
            <w:r>
              <w:rPr>
                <w:sz w:val="20"/>
              </w:rPr>
              <w:t>Akıllı Tarım için Gerçek Zamanlı Mobil Domates Hastalığı Tanı Sistemi</w:t>
            </w:r>
          </w:p>
        </w:tc>
      </w:tr>
      <w:tr>
        <w:tc>
          <w:tcPr>
            <w:tcW w:type="dxa" w:w="4703"/>
          </w:tcPr>
          <w:p>
            <w:r>
              <w:rPr>
                <w:sz w:val="20"/>
              </w:rPr>
              <w:t>Ana Fikir</w:t>
            </w:r>
          </w:p>
        </w:tc>
        <w:tc>
          <w:tcPr>
            <w:tcW w:type="dxa" w:w="4703"/>
          </w:tcPr>
          <w:p>
            <w:r>
              <w:rPr>
                <w:sz w:val="20"/>
              </w:rPr>
              <w:t>Derin öğrenme tabanlı, mobilde çevrimdışı çalışan hastalık teşhis sistemi</w:t>
            </w:r>
          </w:p>
        </w:tc>
      </w:tr>
      <w:tr>
        <w:tc>
          <w:tcPr>
            <w:tcW w:type="dxa" w:w="4703"/>
          </w:tcPr>
          <w:p>
            <w:r>
              <w:rPr>
                <w:sz w:val="20"/>
              </w:rPr>
              <w:t>Hedef Kitle</w:t>
            </w:r>
          </w:p>
        </w:tc>
        <w:tc>
          <w:tcPr>
            <w:tcW w:type="dxa" w:w="4703"/>
          </w:tcPr>
          <w:p>
            <w:r>
              <w:rPr>
                <w:sz w:val="20"/>
              </w:rPr>
              <w:t>Domates üreticileri, tarım danışmanları, ziraat mühendisleri</w:t>
            </w:r>
          </w:p>
        </w:tc>
      </w:tr>
      <w:tr>
        <w:tc>
          <w:tcPr>
            <w:tcW w:type="dxa" w:w="4703"/>
          </w:tcPr>
          <w:p>
            <w:r>
              <w:rPr>
                <w:sz w:val="20"/>
              </w:rPr>
              <w:t>Çözüm Yaklaşımı</w:t>
            </w:r>
          </w:p>
        </w:tc>
        <w:tc>
          <w:tcPr>
            <w:tcW w:type="dxa" w:w="4703"/>
          </w:tcPr>
          <w:p>
            <w:r>
              <w:rPr>
                <w:sz w:val="20"/>
              </w:rPr>
              <w:t>ShuffleNet V2 hafif CNN mimarisi + mobil uygulama entegrasyonu</w:t>
            </w:r>
          </w:p>
        </w:tc>
      </w:tr>
      <w:tr>
        <w:tc>
          <w:tcPr>
            <w:tcW w:type="dxa" w:w="4703"/>
          </w:tcPr>
          <w:p>
            <w:r>
              <w:rPr>
                <w:sz w:val="20"/>
              </w:rPr>
              <w:t>Beklenen Etki</w:t>
            </w:r>
          </w:p>
        </w:tc>
        <w:tc>
          <w:tcPr>
            <w:tcW w:type="dxa" w:w="4703"/>
          </w:tcPr>
          <w:p>
            <w:r>
              <w:rPr>
                <w:sz w:val="20"/>
              </w:rPr>
              <w:t>Erken teşhis ile verim kaybının önlenmesi, ilaç kullanımının azaltılması</w:t>
            </w:r>
          </w:p>
        </w:tc>
      </w:tr>
      <w:tr>
        <w:tc>
          <w:tcPr>
            <w:tcW w:type="dxa" w:w="4703"/>
          </w:tcPr>
          <w:p>
            <w:r>
              <w:rPr>
                <w:sz w:val="20"/>
              </w:rPr>
              <w:t>Ana Tema Uyumu</w:t>
            </w:r>
          </w:p>
        </w:tc>
        <w:tc>
          <w:tcPr>
            <w:tcW w:type="dxa" w:w="4703"/>
          </w:tcPr>
          <w:p>
            <w:r>
              <w:rPr>
                <w:sz w:val="20"/>
              </w:rPr>
              <w:t>Görüntü İşleme Sistemleri - Tarımsal üretimde teknoloji entegrasyonu</w:t>
            </w:r>
          </w:p>
        </w:tc>
      </w:tr>
    </w:tbl>
    <w:p/>
    <w:p>
      <w:pPr>
        <w:pStyle w:val="Heading2"/>
      </w:pPr>
      <w:r>
        <w:rPr>
          <w:color w:val="006633"/>
          <w:sz w:val="28"/>
        </w:rPr>
        <w:t>1.3 Tespit Edilebilen Hastalıklar</w:t>
      </w:r>
    </w:p>
    <w:p>
      <w:pPr>
        <w:spacing w:line="360" w:lineRule="auto" w:after="120"/>
      </w:pPr>
      <w:r>
        <w:rPr>
          <w:rFonts w:ascii="Calibri" w:hAnsi="Calibri"/>
          <w:sz w:val="22"/>
        </w:rPr>
        <w:t>Sistemimiz aşağıdaki 10 farklı domates yaprak durumunu tespit edebilmektedir:</w:t>
      </w:r>
    </w:p>
    <w:tbl>
      <w:tblPr>
        <w:tblStyle w:val="TableGrid"/>
        <w:tblW w:type="auto" w:w="0"/>
        <w:tblLook w:firstColumn="1" w:firstRow="1" w:lastColumn="0" w:lastRow="0" w:noHBand="0" w:noVBand="1" w:val="04A0"/>
      </w:tblPr>
      <w:tblGrid>
        <w:gridCol w:w="850"/>
        <w:gridCol w:w="2268"/>
        <w:gridCol w:w="2268"/>
        <w:gridCol w:w="3685"/>
      </w:tblGrid>
      <w:tr>
        <w:tc>
          <w:tcPr>
            <w:tcW w:type="dxa" w:w="2351"/>
            <w:shd w:fill="003366"/>
          </w:tcPr>
          <w:p>
            <w:r>
              <w:rPr>
                <w:b/>
                <w:color w:val="FFFFFF"/>
                <w:sz w:val="20"/>
              </w:rPr>
              <w:t>No</w:t>
            </w:r>
          </w:p>
        </w:tc>
        <w:tc>
          <w:tcPr>
            <w:tcW w:type="dxa" w:w="2351"/>
            <w:shd w:fill="003366"/>
          </w:tcPr>
          <w:p>
            <w:r>
              <w:rPr>
                <w:b/>
                <w:color w:val="FFFFFF"/>
                <w:sz w:val="20"/>
              </w:rPr>
              <w:t>Hastalık (İngilizce)</w:t>
            </w:r>
          </w:p>
        </w:tc>
        <w:tc>
          <w:tcPr>
            <w:tcW w:type="dxa" w:w="2351"/>
            <w:shd w:fill="003366"/>
          </w:tcPr>
          <w:p>
            <w:r>
              <w:rPr>
                <w:b/>
                <w:color w:val="FFFFFF"/>
                <w:sz w:val="20"/>
              </w:rPr>
              <w:t>Hastalık (Türkçe)</w:t>
            </w:r>
          </w:p>
        </w:tc>
        <w:tc>
          <w:tcPr>
            <w:tcW w:type="dxa" w:w="2351"/>
            <w:shd w:fill="003366"/>
          </w:tcPr>
          <w:p>
            <w:r>
              <w:rPr>
                <w:b/>
                <w:color w:val="FFFFFF"/>
                <w:sz w:val="20"/>
              </w:rPr>
              <w:t>Belirtiler</w:t>
            </w:r>
          </w:p>
        </w:tc>
      </w:tr>
      <w:tr>
        <w:tc>
          <w:tcPr>
            <w:tcW w:type="dxa" w:w="2351"/>
          </w:tcPr>
          <w:p>
            <w:r>
              <w:rPr>
                <w:sz w:val="20"/>
              </w:rPr>
              <w:t>1</w:t>
            </w:r>
          </w:p>
        </w:tc>
        <w:tc>
          <w:tcPr>
            <w:tcW w:type="dxa" w:w="2351"/>
          </w:tcPr>
          <w:p>
            <w:r>
              <w:rPr>
                <w:sz w:val="20"/>
              </w:rPr>
              <w:t>Bacterial Spot</w:t>
            </w:r>
          </w:p>
        </w:tc>
        <w:tc>
          <w:tcPr>
            <w:tcW w:type="dxa" w:w="2351"/>
          </w:tcPr>
          <w:p>
            <w:r>
              <w:rPr>
                <w:sz w:val="20"/>
              </w:rPr>
              <w:t>Bakteriyel Leke</w:t>
            </w:r>
          </w:p>
        </w:tc>
        <w:tc>
          <w:tcPr>
            <w:tcW w:type="dxa" w:w="2351"/>
          </w:tcPr>
          <w:p>
            <w:r>
              <w:rPr>
                <w:sz w:val="20"/>
              </w:rPr>
              <w:t>Yapraklarda koyu kahverengi lekeler</w:t>
            </w:r>
          </w:p>
        </w:tc>
      </w:tr>
      <w:tr>
        <w:tc>
          <w:tcPr>
            <w:tcW w:type="dxa" w:w="2351"/>
          </w:tcPr>
          <w:p>
            <w:r>
              <w:rPr>
                <w:sz w:val="20"/>
              </w:rPr>
              <w:t>2</w:t>
            </w:r>
          </w:p>
        </w:tc>
        <w:tc>
          <w:tcPr>
            <w:tcW w:type="dxa" w:w="2351"/>
          </w:tcPr>
          <w:p>
            <w:r>
              <w:rPr>
                <w:sz w:val="20"/>
              </w:rPr>
              <w:t>Early Blight</w:t>
            </w:r>
          </w:p>
        </w:tc>
        <w:tc>
          <w:tcPr>
            <w:tcW w:type="dxa" w:w="2351"/>
          </w:tcPr>
          <w:p>
            <w:r>
              <w:rPr>
                <w:sz w:val="20"/>
              </w:rPr>
              <w:t>Erken Yanıklık</w:t>
            </w:r>
          </w:p>
        </w:tc>
        <w:tc>
          <w:tcPr>
            <w:tcW w:type="dxa" w:w="2351"/>
          </w:tcPr>
          <w:p>
            <w:r>
              <w:rPr>
                <w:sz w:val="20"/>
              </w:rPr>
              <w:t>Konsantrik halkalar şeklinde kahverengi lekeler</w:t>
            </w:r>
          </w:p>
        </w:tc>
      </w:tr>
      <w:tr>
        <w:tc>
          <w:tcPr>
            <w:tcW w:type="dxa" w:w="2351"/>
          </w:tcPr>
          <w:p>
            <w:r>
              <w:rPr>
                <w:sz w:val="20"/>
              </w:rPr>
              <w:t>3</w:t>
            </w:r>
          </w:p>
        </w:tc>
        <w:tc>
          <w:tcPr>
            <w:tcW w:type="dxa" w:w="2351"/>
          </w:tcPr>
          <w:p>
            <w:r>
              <w:rPr>
                <w:sz w:val="20"/>
              </w:rPr>
              <w:t>Late Blight</w:t>
            </w:r>
          </w:p>
        </w:tc>
        <w:tc>
          <w:tcPr>
            <w:tcW w:type="dxa" w:w="2351"/>
          </w:tcPr>
          <w:p>
            <w:r>
              <w:rPr>
                <w:sz w:val="20"/>
              </w:rPr>
              <w:t>Geç Yanıklık</w:t>
            </w:r>
          </w:p>
        </w:tc>
        <w:tc>
          <w:tcPr>
            <w:tcW w:type="dxa" w:w="2351"/>
          </w:tcPr>
          <w:p>
            <w:r>
              <w:rPr>
                <w:sz w:val="20"/>
              </w:rPr>
              <w:t>Gri-yeşil suya batmış lekeler</w:t>
            </w:r>
          </w:p>
        </w:tc>
      </w:tr>
      <w:tr>
        <w:tc>
          <w:tcPr>
            <w:tcW w:type="dxa" w:w="2351"/>
          </w:tcPr>
          <w:p>
            <w:r>
              <w:rPr>
                <w:sz w:val="20"/>
              </w:rPr>
              <w:t>4</w:t>
            </w:r>
          </w:p>
        </w:tc>
        <w:tc>
          <w:tcPr>
            <w:tcW w:type="dxa" w:w="2351"/>
          </w:tcPr>
          <w:p>
            <w:r>
              <w:rPr>
                <w:sz w:val="20"/>
              </w:rPr>
              <w:t>Leaf Mold</w:t>
            </w:r>
          </w:p>
        </w:tc>
        <w:tc>
          <w:tcPr>
            <w:tcW w:type="dxa" w:w="2351"/>
          </w:tcPr>
          <w:p>
            <w:r>
              <w:rPr>
                <w:sz w:val="20"/>
              </w:rPr>
              <w:t>Yaprak Küfü</w:t>
            </w:r>
          </w:p>
        </w:tc>
        <w:tc>
          <w:tcPr>
            <w:tcW w:type="dxa" w:w="2351"/>
          </w:tcPr>
          <w:p>
            <w:r>
              <w:rPr>
                <w:sz w:val="20"/>
              </w:rPr>
              <w:t>Yaprak altında sarımsı-yeşil lekeler</w:t>
            </w:r>
          </w:p>
        </w:tc>
      </w:tr>
      <w:tr>
        <w:tc>
          <w:tcPr>
            <w:tcW w:type="dxa" w:w="2351"/>
          </w:tcPr>
          <w:p>
            <w:r>
              <w:rPr>
                <w:sz w:val="20"/>
              </w:rPr>
              <w:t>5</w:t>
            </w:r>
          </w:p>
        </w:tc>
        <w:tc>
          <w:tcPr>
            <w:tcW w:type="dxa" w:w="2351"/>
          </w:tcPr>
          <w:p>
            <w:r>
              <w:rPr>
                <w:sz w:val="20"/>
              </w:rPr>
              <w:t>Septoria Leaf Spot</w:t>
            </w:r>
          </w:p>
        </w:tc>
        <w:tc>
          <w:tcPr>
            <w:tcW w:type="dxa" w:w="2351"/>
          </w:tcPr>
          <w:p>
            <w:r>
              <w:rPr>
                <w:sz w:val="20"/>
              </w:rPr>
              <w:t>Septoria Yaprak Lekesi</w:t>
            </w:r>
          </w:p>
        </w:tc>
        <w:tc>
          <w:tcPr>
            <w:tcW w:type="dxa" w:w="2351"/>
          </w:tcPr>
          <w:p>
            <w:r>
              <w:rPr>
                <w:sz w:val="20"/>
              </w:rPr>
              <w:t>Küçük, dairesel, koyu kenarlı lekeler</w:t>
            </w:r>
          </w:p>
        </w:tc>
      </w:tr>
      <w:tr>
        <w:tc>
          <w:tcPr>
            <w:tcW w:type="dxa" w:w="2351"/>
          </w:tcPr>
          <w:p>
            <w:r>
              <w:rPr>
                <w:sz w:val="20"/>
              </w:rPr>
              <w:t>6</w:t>
            </w:r>
          </w:p>
        </w:tc>
        <w:tc>
          <w:tcPr>
            <w:tcW w:type="dxa" w:w="2351"/>
          </w:tcPr>
          <w:p>
            <w:r>
              <w:rPr>
                <w:sz w:val="20"/>
              </w:rPr>
              <w:t>Spider Mites</w:t>
            </w:r>
          </w:p>
        </w:tc>
        <w:tc>
          <w:tcPr>
            <w:tcW w:type="dxa" w:w="2351"/>
          </w:tcPr>
          <w:p>
            <w:r>
              <w:rPr>
                <w:sz w:val="20"/>
              </w:rPr>
              <w:t>Kırmızı Örümcek</w:t>
            </w:r>
          </w:p>
        </w:tc>
        <w:tc>
          <w:tcPr>
            <w:tcW w:type="dxa" w:w="2351"/>
          </w:tcPr>
          <w:p>
            <w:r>
              <w:rPr>
                <w:sz w:val="20"/>
              </w:rPr>
              <w:t>Yapraklarda bronzlaşma ve ince ağ yapısı</w:t>
            </w:r>
          </w:p>
        </w:tc>
      </w:tr>
      <w:tr>
        <w:tc>
          <w:tcPr>
            <w:tcW w:type="dxa" w:w="2351"/>
          </w:tcPr>
          <w:p>
            <w:r>
              <w:rPr>
                <w:sz w:val="20"/>
              </w:rPr>
              <w:t>7</w:t>
            </w:r>
          </w:p>
        </w:tc>
        <w:tc>
          <w:tcPr>
            <w:tcW w:type="dxa" w:w="2351"/>
          </w:tcPr>
          <w:p>
            <w:r>
              <w:rPr>
                <w:sz w:val="20"/>
              </w:rPr>
              <w:t>Target Spot</w:t>
            </w:r>
          </w:p>
        </w:tc>
        <w:tc>
          <w:tcPr>
            <w:tcW w:type="dxa" w:w="2351"/>
          </w:tcPr>
          <w:p>
            <w:r>
              <w:rPr>
                <w:sz w:val="20"/>
              </w:rPr>
              <w:t>Hedef Leke</w:t>
            </w:r>
          </w:p>
        </w:tc>
        <w:tc>
          <w:tcPr>
            <w:tcW w:type="dxa" w:w="2351"/>
          </w:tcPr>
          <w:p>
            <w:r>
              <w:rPr>
                <w:sz w:val="20"/>
              </w:rPr>
              <w:t>İç içe geçmiş halka şeklinde lekeler</w:t>
            </w:r>
          </w:p>
        </w:tc>
      </w:tr>
      <w:tr>
        <w:tc>
          <w:tcPr>
            <w:tcW w:type="dxa" w:w="2351"/>
          </w:tcPr>
          <w:p>
            <w:r>
              <w:rPr>
                <w:sz w:val="20"/>
              </w:rPr>
              <w:t>8</w:t>
            </w:r>
          </w:p>
        </w:tc>
        <w:tc>
          <w:tcPr>
            <w:tcW w:type="dxa" w:w="2351"/>
          </w:tcPr>
          <w:p>
            <w:r>
              <w:rPr>
                <w:sz w:val="20"/>
              </w:rPr>
              <w:t>Yellow Leaf Curl Virus</w:t>
            </w:r>
          </w:p>
        </w:tc>
        <w:tc>
          <w:tcPr>
            <w:tcW w:type="dxa" w:w="2351"/>
          </w:tcPr>
          <w:p>
            <w:r>
              <w:rPr>
                <w:sz w:val="20"/>
              </w:rPr>
              <w:t>Sarı Yaprak Kıvırcıklık Virüsü</w:t>
            </w:r>
          </w:p>
        </w:tc>
        <w:tc>
          <w:tcPr>
            <w:tcW w:type="dxa" w:w="2351"/>
          </w:tcPr>
          <w:p>
            <w:r>
              <w:rPr>
                <w:sz w:val="20"/>
              </w:rPr>
              <w:t>Yapraklarda sarılık ve kıvrılma</w:t>
            </w:r>
          </w:p>
        </w:tc>
      </w:tr>
      <w:tr>
        <w:tc>
          <w:tcPr>
            <w:tcW w:type="dxa" w:w="2351"/>
          </w:tcPr>
          <w:p>
            <w:r>
              <w:rPr>
                <w:sz w:val="20"/>
              </w:rPr>
              <w:t>9</w:t>
            </w:r>
          </w:p>
        </w:tc>
        <w:tc>
          <w:tcPr>
            <w:tcW w:type="dxa" w:w="2351"/>
          </w:tcPr>
          <w:p>
            <w:r>
              <w:rPr>
                <w:sz w:val="20"/>
              </w:rPr>
              <w:t>Mosaic Virus</w:t>
            </w:r>
          </w:p>
        </w:tc>
        <w:tc>
          <w:tcPr>
            <w:tcW w:type="dxa" w:w="2351"/>
          </w:tcPr>
          <w:p>
            <w:r>
              <w:rPr>
                <w:sz w:val="20"/>
              </w:rPr>
              <w:t>Mozaik Virüsü</w:t>
            </w:r>
          </w:p>
        </w:tc>
        <w:tc>
          <w:tcPr>
            <w:tcW w:type="dxa" w:w="2351"/>
          </w:tcPr>
          <w:p>
            <w:r>
              <w:rPr>
                <w:sz w:val="20"/>
              </w:rPr>
              <w:t>Yapraklarda mozaik deseni</w:t>
            </w:r>
          </w:p>
        </w:tc>
      </w:tr>
      <w:tr>
        <w:tc>
          <w:tcPr>
            <w:tcW w:type="dxa" w:w="2351"/>
          </w:tcPr>
          <w:p>
            <w:r>
              <w:rPr>
                <w:sz w:val="20"/>
              </w:rPr>
              <w:t>10</w:t>
            </w:r>
          </w:p>
        </w:tc>
        <w:tc>
          <w:tcPr>
            <w:tcW w:type="dxa" w:w="2351"/>
          </w:tcPr>
          <w:p>
            <w:r>
              <w:rPr>
                <w:sz w:val="20"/>
              </w:rPr>
              <w:t>Healthy</w:t>
            </w:r>
          </w:p>
        </w:tc>
        <w:tc>
          <w:tcPr>
            <w:tcW w:type="dxa" w:w="2351"/>
          </w:tcPr>
          <w:p>
            <w:r>
              <w:rPr>
                <w:sz w:val="20"/>
              </w:rPr>
              <w:t>Sağlıklı</w:t>
            </w:r>
          </w:p>
        </w:tc>
        <w:tc>
          <w:tcPr>
            <w:tcW w:type="dxa" w:w="2351"/>
          </w:tcPr>
          <w:p>
            <w:r>
              <w:rPr>
                <w:sz w:val="20"/>
              </w:rPr>
              <w:t>Normal, hastalıksız yaprak</w:t>
            </w:r>
          </w:p>
        </w:tc>
      </w:tr>
    </w:tbl>
    <w:p/>
    <w:p>
      <w:pPr>
        <w:jc w:val="center"/>
      </w:pPr>
    </w:p>
    <w:p>
      <w:r>
        <w:drawing>
          <wp:inline xmlns:a="http://schemas.openxmlformats.org/drawingml/2006/main" xmlns:pic="http://schemas.openxmlformats.org/drawingml/2006/picture">
            <wp:extent cx="5486400" cy="2320879"/>
            <wp:docPr id="1" name="Picture 1"/>
            <wp:cNvGraphicFramePr>
              <a:graphicFrameLocks noChangeAspect="1"/>
            </wp:cNvGraphicFramePr>
            <a:graphic>
              <a:graphicData uri="http://schemas.openxmlformats.org/drawingml/2006/picture">
                <pic:pic>
                  <pic:nvPicPr>
                    <pic:cNvPr id="0" name="hastallik_ornekleri_grid.png"/>
                    <pic:cNvPicPr/>
                  </pic:nvPicPr>
                  <pic:blipFill>
                    <a:blip r:embed="rId9"/>
                    <a:stretch>
                      <a:fillRect/>
                    </a:stretch>
                  </pic:blipFill>
                  <pic:spPr>
                    <a:xfrm>
                      <a:off x="0" y="0"/>
                      <a:ext cx="5486400" cy="2320879"/>
                    </a:xfrm>
                    <a:prstGeom prst="rect"/>
                  </pic:spPr>
                </pic:pic>
              </a:graphicData>
            </a:graphic>
          </wp:inline>
        </w:drawing>
      </w:r>
    </w:p>
    <w:p>
      <w:pPr>
        <w:jc w:val="center"/>
      </w:pPr>
      <w:r>
        <w:rPr>
          <w:i/>
          <w:sz w:val="20"/>
        </w:rPr>
        <w:t>Şekil 1: Domates Yaprak Hastalıkları Örnek Görüntüleri</w:t>
      </w:r>
    </w:p>
    <w:p>
      <w:r>
        <w:br w:type="page"/>
      </w:r>
    </w:p>
    <w:p>
      <w:pPr>
        <w:pStyle w:val="Heading1"/>
        <w:jc w:val="left"/>
      </w:pPr>
      <w:r>
        <w:rPr>
          <w:color w:val="003366"/>
          <w:sz w:val="32"/>
        </w:rPr>
        <w:t>2. PROJE AMACI VE TOPLUMSAL FAYDASI</w:t>
      </w:r>
    </w:p>
    <w:p>
      <w:pPr>
        <w:pStyle w:val="Heading2"/>
      </w:pPr>
      <w:r>
        <w:rPr>
          <w:color w:val="006633"/>
          <w:sz w:val="28"/>
        </w:rPr>
        <w:t>2.1 Projenin Amacı</w:t>
      </w:r>
    </w:p>
    <w:p>
      <w:pPr>
        <w:spacing w:line="360" w:lineRule="auto" w:after="120"/>
      </w:pPr>
      <w:r>
        <w:rPr>
          <w:rFonts w:ascii="Calibri" w:hAnsi="Calibri"/>
          <w:sz w:val="22"/>
        </w:rPr>
        <w:t>Projemizin temel amacı, domates üreticilerinin sahada karşılaştıkları yaprak hastalıklarını hızlı, doğru ve internet bağlantısı gerektirmeden tespit edebilecekleri bir mobil uygulama geliştirmektir.</w:t>
      </w:r>
    </w:p>
    <w:tbl>
      <w:tblPr>
        <w:tblStyle w:val="TableGrid"/>
        <w:tblW w:type="auto" w:w="0"/>
        <w:tblLook w:firstColumn="1" w:firstRow="1" w:lastColumn="0" w:lastRow="0" w:noHBand="0" w:noVBand="1" w:val="04A0"/>
      </w:tblPr>
      <w:tblGrid>
        <w:gridCol w:w="2268"/>
        <w:gridCol w:w="3969"/>
        <w:gridCol w:w="2835"/>
      </w:tblGrid>
      <w:tr>
        <w:tc>
          <w:tcPr>
            <w:tcW w:type="dxa" w:w="3135"/>
            <w:shd w:fill="003366"/>
          </w:tcPr>
          <w:p>
            <w:r>
              <w:rPr>
                <w:b/>
                <w:color w:val="FFFFFF"/>
                <w:sz w:val="20"/>
              </w:rPr>
              <w:t>Hedef</w:t>
            </w:r>
          </w:p>
        </w:tc>
        <w:tc>
          <w:tcPr>
            <w:tcW w:type="dxa" w:w="3135"/>
            <w:shd w:fill="003366"/>
          </w:tcPr>
          <w:p>
            <w:r>
              <w:rPr>
                <w:b/>
                <w:color w:val="FFFFFF"/>
                <w:sz w:val="20"/>
              </w:rPr>
              <w:t>Açıklama</w:t>
            </w:r>
          </w:p>
        </w:tc>
        <w:tc>
          <w:tcPr>
            <w:tcW w:type="dxa" w:w="3135"/>
            <w:shd w:fill="003366"/>
          </w:tcPr>
          <w:p>
            <w:r>
              <w:rPr>
                <w:b/>
                <w:color w:val="FFFFFF"/>
                <w:sz w:val="20"/>
              </w:rPr>
              <w:t>Gerçekleşme</w:t>
            </w:r>
          </w:p>
        </w:tc>
      </w:tr>
      <w:tr>
        <w:tc>
          <w:tcPr>
            <w:tcW w:type="dxa" w:w="3135"/>
          </w:tcPr>
          <w:p>
            <w:r>
              <w:rPr>
                <w:sz w:val="20"/>
              </w:rPr>
              <w:t>Yüksek Doğruluk</w:t>
            </w:r>
          </w:p>
        </w:tc>
        <w:tc>
          <w:tcPr>
            <w:tcW w:type="dxa" w:w="3135"/>
          </w:tcPr>
          <w:p>
            <w:r>
              <w:rPr>
                <w:sz w:val="20"/>
              </w:rPr>
              <w:t>10 sınıfta &gt;%95 tespit doğruluğu</w:t>
            </w:r>
          </w:p>
        </w:tc>
        <w:tc>
          <w:tcPr>
            <w:tcW w:type="dxa" w:w="3135"/>
          </w:tcPr>
          <w:p>
            <w:r>
              <w:rPr>
                <w:sz w:val="20"/>
              </w:rPr>
              <w:t>✅ %99.72</w:t>
            </w:r>
          </w:p>
        </w:tc>
      </w:tr>
      <w:tr>
        <w:tc>
          <w:tcPr>
            <w:tcW w:type="dxa" w:w="3135"/>
          </w:tcPr>
          <w:p>
            <w:r>
              <w:rPr>
                <w:sz w:val="20"/>
              </w:rPr>
              <w:t>Hafif Mimari</w:t>
            </w:r>
          </w:p>
        </w:tc>
        <w:tc>
          <w:tcPr>
            <w:tcW w:type="dxa" w:w="3135"/>
          </w:tcPr>
          <w:p>
            <w:r>
              <w:rPr>
                <w:sz w:val="20"/>
              </w:rPr>
              <w:t>Mobilde çalışabilir, düşük parametre sayısı</w:t>
            </w:r>
          </w:p>
        </w:tc>
        <w:tc>
          <w:tcPr>
            <w:tcW w:type="dxa" w:w="3135"/>
          </w:tcPr>
          <w:p>
            <w:r>
              <w:rPr>
                <w:sz w:val="20"/>
              </w:rPr>
              <w:t>✅ ~5M parametre</w:t>
            </w:r>
          </w:p>
        </w:tc>
      </w:tr>
      <w:tr>
        <w:tc>
          <w:tcPr>
            <w:tcW w:type="dxa" w:w="3135"/>
          </w:tcPr>
          <w:p>
            <w:r>
              <w:rPr>
                <w:sz w:val="20"/>
              </w:rPr>
              <w:t>Çevrimdışı Çalışma</w:t>
            </w:r>
          </w:p>
        </w:tc>
        <w:tc>
          <w:tcPr>
            <w:tcW w:type="dxa" w:w="3135"/>
          </w:tcPr>
          <w:p>
            <w:r>
              <w:rPr>
                <w:sz w:val="20"/>
              </w:rPr>
              <w:t>İnternet gerektirmeden tespit</w:t>
            </w:r>
          </w:p>
        </w:tc>
        <w:tc>
          <w:tcPr>
            <w:tcW w:type="dxa" w:w="3135"/>
          </w:tcPr>
          <w:p>
            <w:r>
              <w:rPr>
                <w:sz w:val="20"/>
              </w:rPr>
              <w:t>✅ On-device inference</w:t>
            </w:r>
          </w:p>
        </w:tc>
      </w:tr>
      <w:tr>
        <w:tc>
          <w:tcPr>
            <w:tcW w:type="dxa" w:w="3135"/>
          </w:tcPr>
          <w:p>
            <w:r>
              <w:rPr>
                <w:sz w:val="20"/>
              </w:rPr>
              <w:t>Pratik Kullanım</w:t>
            </w:r>
          </w:p>
        </w:tc>
        <w:tc>
          <w:tcPr>
            <w:tcW w:type="dxa" w:w="3135"/>
          </w:tcPr>
          <w:p>
            <w:r>
              <w:rPr>
                <w:sz w:val="20"/>
              </w:rPr>
              <w:t>Çiftçi dostu, kolay arayüz</w:t>
            </w:r>
          </w:p>
        </w:tc>
        <w:tc>
          <w:tcPr>
            <w:tcW w:type="dxa" w:w="3135"/>
          </w:tcPr>
          <w:p>
            <w:r>
              <w:rPr>
                <w:sz w:val="20"/>
              </w:rPr>
              <w:t>🔄 Geliştiriliyor</w:t>
            </w:r>
          </w:p>
        </w:tc>
      </w:tr>
    </w:tbl>
    <w:p/>
    <w:p>
      <w:pPr>
        <w:pStyle w:val="Heading2"/>
      </w:pPr>
      <w:r>
        <w:rPr>
          <w:color w:val="006633"/>
          <w:sz w:val="28"/>
        </w:rPr>
        <w:t>2.2 Projenin Geliştirilme Gerekçesi</w:t>
      </w:r>
    </w:p>
    <w:p>
      <w:pPr>
        <w:pStyle w:val="ListBullet"/>
        <w:spacing w:line="360" w:lineRule="auto"/>
      </w:pPr>
      <w:r>
        <w:rPr>
          <w:sz w:val="22"/>
        </w:rPr>
        <w:t>Erken Teşhisin Kritik Önemi: Hastalıkların erken aşamada tespit edilmesi, yayılmasını önleyerek verim kaybını minimize eder.</w:t>
      </w:r>
    </w:p>
    <w:p>
      <w:pPr>
        <w:pStyle w:val="ListBullet"/>
        <w:spacing w:line="360" w:lineRule="auto"/>
      </w:pPr>
      <w:r>
        <w:rPr>
          <w:sz w:val="22"/>
        </w:rPr>
        <w:t>Uzman Erişimi Sorunu: Kırsal bölgelerdeki üreticilerin tarım uzmanlarına erişimi sınırlıdır.</w:t>
      </w:r>
    </w:p>
    <w:p>
      <w:pPr>
        <w:pStyle w:val="ListBullet"/>
        <w:spacing w:line="360" w:lineRule="auto"/>
      </w:pPr>
      <w:r>
        <w:rPr>
          <w:sz w:val="22"/>
        </w:rPr>
        <w:t>Gereksiz İlaç Kullanımı: Hastalık türü bilinmeden yapılan ilaçlama hem ekonomik kayba hem de çevresel kirliliğe yol açmaktadır.</w:t>
      </w:r>
    </w:p>
    <w:p>
      <w:pPr>
        <w:pStyle w:val="ListBullet"/>
        <w:spacing w:line="360" w:lineRule="auto"/>
      </w:pPr>
      <w:r>
        <w:rPr>
          <w:sz w:val="22"/>
        </w:rPr>
        <w:t>Dijitalleşme İhtiyacı: Tarım sektöründe teknoloji kullanımının artırılması gerekmektedir.</w:t>
      </w:r>
    </w:p>
    <w:p>
      <w:pPr>
        <w:pStyle w:val="Heading2"/>
      </w:pPr>
      <w:r>
        <w:rPr>
          <w:color w:val="006633"/>
          <w:sz w:val="28"/>
        </w:rPr>
        <w:t>2.3 Toplumsal Fayda</w:t>
      </w:r>
    </w:p>
    <w:p>
      <w:pPr>
        <w:spacing w:line="360" w:lineRule="auto" w:after="120"/>
      </w:pPr>
      <w:r>
        <w:rPr>
          <w:rFonts w:ascii="Calibri" w:hAnsi="Calibri"/>
          <w:sz w:val="22"/>
        </w:rPr>
        <w:t>Projenin çiftçiler, çevre ve ekonomi üzerindeki beklenen etkileri:</w:t>
      </w:r>
    </w:p>
    <w:tbl>
      <w:tblPr>
        <w:tblStyle w:val="TableGrid"/>
        <w:tblW w:type="auto" w:w="0"/>
        <w:tblLook w:firstColumn="1" w:firstRow="1" w:lastColumn="0" w:lastRow="0" w:noHBand="0" w:noVBand="1" w:val="04A0"/>
      </w:tblPr>
      <w:tblGrid>
        <w:gridCol w:w="2835"/>
        <w:gridCol w:w="6236"/>
      </w:tblGrid>
      <w:tr>
        <w:tc>
          <w:tcPr>
            <w:tcW w:type="dxa" w:w="4703"/>
            <w:shd w:fill="003366"/>
          </w:tcPr>
          <w:p>
            <w:r>
              <w:rPr>
                <w:b/>
                <w:color w:val="FFFFFF"/>
                <w:sz w:val="20"/>
              </w:rPr>
              <w:t>Fayda Alanı</w:t>
            </w:r>
          </w:p>
        </w:tc>
        <w:tc>
          <w:tcPr>
            <w:tcW w:type="dxa" w:w="4703"/>
            <w:shd w:fill="003366"/>
          </w:tcPr>
          <w:p>
            <w:r>
              <w:rPr>
                <w:b/>
                <w:color w:val="FFFFFF"/>
                <w:sz w:val="20"/>
              </w:rPr>
              <w:t>Beklenen Etki</w:t>
            </w:r>
          </w:p>
        </w:tc>
      </w:tr>
      <w:tr>
        <w:tc>
          <w:tcPr>
            <w:tcW w:type="dxa" w:w="4703"/>
          </w:tcPr>
          <w:p>
            <w:r>
              <w:rPr>
                <w:sz w:val="20"/>
              </w:rPr>
              <w:t>Verim Artışı</w:t>
            </w:r>
          </w:p>
        </w:tc>
        <w:tc>
          <w:tcPr>
            <w:tcW w:type="dxa" w:w="4703"/>
          </w:tcPr>
          <w:p>
            <w:r>
              <w:rPr>
                <w:sz w:val="20"/>
              </w:rPr>
              <w:t>Erken teşhis ile %10-20 verim kaybının önlenmesi</w:t>
            </w:r>
          </w:p>
        </w:tc>
      </w:tr>
      <w:tr>
        <w:tc>
          <w:tcPr>
            <w:tcW w:type="dxa" w:w="4703"/>
          </w:tcPr>
          <w:p>
            <w:r>
              <w:rPr>
                <w:sz w:val="20"/>
              </w:rPr>
              <w:t>Maliyet Düşüşü</w:t>
            </w:r>
          </w:p>
        </w:tc>
        <w:tc>
          <w:tcPr>
            <w:tcW w:type="dxa" w:w="4703"/>
          </w:tcPr>
          <w:p>
            <w:r>
              <w:rPr>
                <w:sz w:val="20"/>
              </w:rPr>
              <w:t>Gereksiz ilaç kullanımının %15-25 azaltılması</w:t>
            </w:r>
          </w:p>
        </w:tc>
      </w:tr>
      <w:tr>
        <w:tc>
          <w:tcPr>
            <w:tcW w:type="dxa" w:w="4703"/>
          </w:tcPr>
          <w:p>
            <w:r>
              <w:rPr>
                <w:sz w:val="20"/>
              </w:rPr>
              <w:t>Zaman Tasarrufu</w:t>
            </w:r>
          </w:p>
        </w:tc>
        <w:tc>
          <w:tcPr>
            <w:tcW w:type="dxa" w:w="4703"/>
          </w:tcPr>
          <w:p>
            <w:r>
              <w:rPr>
                <w:sz w:val="20"/>
              </w:rPr>
              <w:t>Anlık teşhis ile uzman bekleme süresinin ortadan kalkması</w:t>
            </w:r>
          </w:p>
        </w:tc>
      </w:tr>
      <w:tr>
        <w:tc>
          <w:tcPr>
            <w:tcW w:type="dxa" w:w="4703"/>
          </w:tcPr>
          <w:p>
            <w:r>
              <w:rPr>
                <w:sz w:val="20"/>
              </w:rPr>
              <w:t>Çevresel Koruma</w:t>
            </w:r>
          </w:p>
        </w:tc>
        <w:tc>
          <w:tcPr>
            <w:tcW w:type="dxa" w:w="4703"/>
          </w:tcPr>
          <w:p>
            <w:r>
              <w:rPr>
                <w:sz w:val="20"/>
              </w:rPr>
              <w:t>Azaltılmış pestisit kullanımı ile ekosistem korunması</w:t>
            </w:r>
          </w:p>
        </w:tc>
      </w:tr>
      <w:tr>
        <w:tc>
          <w:tcPr>
            <w:tcW w:type="dxa" w:w="4703"/>
          </w:tcPr>
          <w:p>
            <w:r>
              <w:rPr>
                <w:sz w:val="20"/>
              </w:rPr>
              <w:t>Bilgi Erişimi</w:t>
            </w:r>
          </w:p>
        </w:tc>
        <w:tc>
          <w:tcPr>
            <w:tcW w:type="dxa" w:w="4703"/>
          </w:tcPr>
          <w:p>
            <w:r>
              <w:rPr>
                <w:sz w:val="20"/>
              </w:rPr>
              <w:t>Hastalık hakkında detaylı bilgi ve tedavi önerileri</w:t>
            </w:r>
          </w:p>
        </w:tc>
      </w:tr>
    </w:tbl>
    <w:p/>
    <w:p>
      <w:r>
        <w:br w:type="page"/>
      </w:r>
    </w:p>
    <w:p>
      <w:pPr>
        <w:pStyle w:val="Heading1"/>
        <w:jc w:val="left"/>
      </w:pPr>
      <w:r>
        <w:rPr>
          <w:color w:val="003366"/>
          <w:sz w:val="32"/>
        </w:rPr>
        <w:t>3. PROBLEMİN TANIMI</w:t>
      </w:r>
    </w:p>
    <w:p>
      <w:pPr>
        <w:spacing w:line="360" w:lineRule="auto" w:after="120"/>
      </w:pPr>
      <w:r>
        <w:rPr>
          <w:rFonts w:ascii="Calibri" w:hAnsi="Calibri"/>
          <w:sz w:val="22"/>
        </w:rPr>
        <w:t>Domates, dünya genelinde en çok tüketilen sebzelerden biridir ve Türkiye bu alanda önemli bir üretici konumundadır. Ancak domates üretimi, çeşitli hastalık etmenleri tarafından sürekli tehdit altındadır. Bakteriler, mantarlar, virüsler ve zararlılar kaynaklı yaprak hastalıkları, üretimi ciddi şekilde etkilemektedir.</w:t>
      </w:r>
    </w:p>
    <w:p>
      <w:pPr>
        <w:pStyle w:val="Heading2"/>
      </w:pPr>
      <w:r>
        <w:rPr>
          <w:color w:val="006633"/>
          <w:sz w:val="28"/>
        </w:rPr>
        <w:t>3.1 Problemin Etki Alanları</w:t>
      </w:r>
    </w:p>
    <w:tbl>
      <w:tblPr>
        <w:tblStyle w:val="TableGrid"/>
        <w:tblW w:type="auto" w:w="0"/>
        <w:tblLook w:firstColumn="1" w:firstRow="1" w:lastColumn="0" w:lastRow="0" w:noHBand="0" w:noVBand="1" w:val="04A0"/>
      </w:tblPr>
      <w:tblGrid>
        <w:gridCol w:w="3402"/>
        <w:gridCol w:w="2835"/>
        <w:gridCol w:w="2835"/>
      </w:tblGrid>
      <w:tr>
        <w:tc>
          <w:tcPr>
            <w:tcW w:type="dxa" w:w="3135"/>
            <w:shd w:fill="003366"/>
          </w:tcPr>
          <w:p>
            <w:r>
              <w:rPr>
                <w:b/>
                <w:color w:val="FFFFFF"/>
                <w:sz w:val="20"/>
              </w:rPr>
              <w:t>Gösterge</w:t>
            </w:r>
          </w:p>
        </w:tc>
        <w:tc>
          <w:tcPr>
            <w:tcW w:type="dxa" w:w="3135"/>
            <w:shd w:fill="003366"/>
          </w:tcPr>
          <w:p>
            <w:r>
              <w:rPr>
                <w:b/>
                <w:color w:val="FFFFFF"/>
                <w:sz w:val="20"/>
              </w:rPr>
              <w:t>Değer</w:t>
            </w:r>
          </w:p>
        </w:tc>
        <w:tc>
          <w:tcPr>
            <w:tcW w:type="dxa" w:w="3135"/>
            <w:shd w:fill="003366"/>
          </w:tcPr>
          <w:p>
            <w:r>
              <w:rPr>
                <w:b/>
                <w:color w:val="FFFFFF"/>
                <w:sz w:val="20"/>
              </w:rPr>
              <w:t>Kaynak</w:t>
            </w:r>
          </w:p>
        </w:tc>
      </w:tr>
      <w:tr>
        <w:tc>
          <w:tcPr>
            <w:tcW w:type="dxa" w:w="3135"/>
          </w:tcPr>
          <w:p>
            <w:r>
              <w:rPr>
                <w:sz w:val="20"/>
              </w:rPr>
              <w:t>Hastalık kaynaklı verim kaybı</w:t>
            </w:r>
          </w:p>
        </w:tc>
        <w:tc>
          <w:tcPr>
            <w:tcW w:type="dxa" w:w="3135"/>
          </w:tcPr>
          <w:p>
            <w:r>
              <w:rPr>
                <w:sz w:val="20"/>
              </w:rPr>
              <w:t>%20-50</w:t>
            </w:r>
          </w:p>
        </w:tc>
        <w:tc>
          <w:tcPr>
            <w:tcW w:type="dxa" w:w="3135"/>
          </w:tcPr>
          <w:p>
            <w:r>
              <w:rPr>
                <w:sz w:val="20"/>
              </w:rPr>
              <w:t>FAO, 2023</w:t>
            </w:r>
          </w:p>
        </w:tc>
      </w:tr>
      <w:tr>
        <w:tc>
          <w:tcPr>
            <w:tcW w:type="dxa" w:w="3135"/>
          </w:tcPr>
          <w:p>
            <w:r>
              <w:rPr>
                <w:sz w:val="20"/>
              </w:rPr>
              <w:t>Geç teşhis kaynaklı ek kayıp</w:t>
            </w:r>
          </w:p>
        </w:tc>
        <w:tc>
          <w:tcPr>
            <w:tcW w:type="dxa" w:w="3135"/>
          </w:tcPr>
          <w:p>
            <w:r>
              <w:rPr>
                <w:sz w:val="20"/>
              </w:rPr>
              <w:t>%15-25</w:t>
            </w:r>
          </w:p>
        </w:tc>
        <w:tc>
          <w:tcPr>
            <w:tcW w:type="dxa" w:w="3135"/>
          </w:tcPr>
          <w:p>
            <w:r>
              <w:rPr>
                <w:sz w:val="20"/>
              </w:rPr>
              <w:t>Literatür taraması</w:t>
            </w:r>
          </w:p>
        </w:tc>
      </w:tr>
      <w:tr>
        <w:tc>
          <w:tcPr>
            <w:tcW w:type="dxa" w:w="3135"/>
          </w:tcPr>
          <w:p>
            <w:r>
              <w:rPr>
                <w:sz w:val="20"/>
              </w:rPr>
              <w:t>Kalite düşüşü oranı</w:t>
            </w:r>
          </w:p>
        </w:tc>
        <w:tc>
          <w:tcPr>
            <w:tcW w:type="dxa" w:w="3135"/>
          </w:tcPr>
          <w:p>
            <w:r>
              <w:rPr>
                <w:sz w:val="20"/>
              </w:rPr>
              <w:t>%30-40</w:t>
            </w:r>
          </w:p>
        </w:tc>
        <w:tc>
          <w:tcPr>
            <w:tcW w:type="dxa" w:w="3135"/>
          </w:tcPr>
          <w:p>
            <w:r>
              <w:rPr>
                <w:sz w:val="20"/>
              </w:rPr>
              <w:t>Tarım İl Müdürlükleri</w:t>
            </w:r>
          </w:p>
        </w:tc>
      </w:tr>
      <w:tr>
        <w:tc>
          <w:tcPr>
            <w:tcW w:type="dxa" w:w="3135"/>
          </w:tcPr>
          <w:p>
            <w:r>
              <w:rPr>
                <w:sz w:val="20"/>
              </w:rPr>
              <w:t>Türkiye yıllık domates üretim değeri</w:t>
            </w:r>
          </w:p>
        </w:tc>
        <w:tc>
          <w:tcPr>
            <w:tcW w:type="dxa" w:w="3135"/>
          </w:tcPr>
          <w:p>
            <w:r>
              <w:rPr>
                <w:sz w:val="20"/>
              </w:rPr>
              <w:t>~5 milyar TL</w:t>
            </w:r>
          </w:p>
        </w:tc>
        <w:tc>
          <w:tcPr>
            <w:tcW w:type="dxa" w:w="3135"/>
          </w:tcPr>
          <w:p>
            <w:r>
              <w:rPr>
                <w:sz w:val="20"/>
              </w:rPr>
              <w:t>TÜİK, 2024</w:t>
            </w:r>
          </w:p>
        </w:tc>
      </w:tr>
      <w:tr>
        <w:tc>
          <w:tcPr>
            <w:tcW w:type="dxa" w:w="3135"/>
          </w:tcPr>
          <w:p>
            <w:r>
              <w:rPr>
                <w:sz w:val="20"/>
              </w:rPr>
              <w:t>Hastalık kaynaklı yıllık kayıp tahmini</w:t>
            </w:r>
          </w:p>
        </w:tc>
        <w:tc>
          <w:tcPr>
            <w:tcW w:type="dxa" w:w="3135"/>
          </w:tcPr>
          <w:p>
            <w:r>
              <w:rPr>
                <w:sz w:val="20"/>
              </w:rPr>
              <w:t>1-2.5 milyar TL</w:t>
            </w:r>
          </w:p>
        </w:tc>
        <w:tc>
          <w:tcPr>
            <w:tcW w:type="dxa" w:w="3135"/>
          </w:tcPr>
          <w:p>
            <w:r>
              <w:rPr>
                <w:sz w:val="20"/>
              </w:rPr>
              <w:t>Hesaplama</w:t>
            </w:r>
          </w:p>
        </w:tc>
      </w:tr>
    </w:tbl>
    <w:p/>
    <w:p>
      <w:pPr>
        <w:pStyle w:val="Heading2"/>
      </w:pPr>
      <w:r>
        <w:rPr>
          <w:color w:val="006633"/>
          <w:sz w:val="28"/>
        </w:rPr>
        <w:t>3.2 Mevcut Tespit Yöntemlerinin Yetersizlikleri</w:t>
      </w:r>
    </w:p>
    <w:p>
      <w:pPr>
        <w:spacing w:line="360" w:lineRule="auto" w:after="120"/>
      </w:pPr>
      <w:r>
        <w:rPr>
          <w:rFonts w:ascii="Calibri" w:hAnsi="Calibri"/>
          <w:sz w:val="22"/>
        </w:rPr>
        <w:t>Mevcut hastalık tespit yöntemlerinin karşılaştığı sorunlar:</w:t>
      </w:r>
    </w:p>
    <w:tbl>
      <w:tblPr>
        <w:tblStyle w:val="TableGrid"/>
        <w:tblW w:type="auto" w:w="0"/>
        <w:tblLook w:firstColumn="1" w:firstRow="1" w:lastColumn="0" w:lastRow="0" w:noHBand="0" w:noVBand="1" w:val="04A0"/>
      </w:tblPr>
      <w:tblGrid>
        <w:gridCol w:w="2268"/>
        <w:gridCol w:w="2268"/>
        <w:gridCol w:w="4535"/>
      </w:tblGrid>
      <w:tr>
        <w:tc>
          <w:tcPr>
            <w:tcW w:type="dxa" w:w="3135"/>
            <w:shd w:fill="003366"/>
          </w:tcPr>
          <w:p>
            <w:r>
              <w:rPr>
                <w:b/>
                <w:color w:val="FFFFFF"/>
                <w:sz w:val="20"/>
              </w:rPr>
              <w:t>Yöntem</w:t>
            </w:r>
          </w:p>
        </w:tc>
        <w:tc>
          <w:tcPr>
            <w:tcW w:type="dxa" w:w="3135"/>
            <w:shd w:fill="003366"/>
          </w:tcPr>
          <w:p>
            <w:r>
              <w:rPr>
                <w:b/>
                <w:color w:val="FFFFFF"/>
                <w:sz w:val="20"/>
              </w:rPr>
              <w:t>Sorun</w:t>
            </w:r>
          </w:p>
        </w:tc>
        <w:tc>
          <w:tcPr>
            <w:tcW w:type="dxa" w:w="3135"/>
            <w:shd w:fill="003366"/>
          </w:tcPr>
          <w:p>
            <w:r>
              <w:rPr>
                <w:b/>
                <w:color w:val="FFFFFF"/>
                <w:sz w:val="20"/>
              </w:rPr>
              <w:t>Açıklama</w:t>
            </w:r>
          </w:p>
        </w:tc>
      </w:tr>
      <w:tr>
        <w:tc>
          <w:tcPr>
            <w:tcW w:type="dxa" w:w="3135"/>
          </w:tcPr>
          <w:p>
            <w:r>
              <w:rPr>
                <w:sz w:val="20"/>
              </w:rPr>
              <w:t>Görsel İnceleme</w:t>
            </w:r>
          </w:p>
        </w:tc>
        <w:tc>
          <w:tcPr>
            <w:tcW w:type="dxa" w:w="3135"/>
          </w:tcPr>
          <w:p>
            <w:r>
              <w:rPr>
                <w:sz w:val="20"/>
              </w:rPr>
              <w:t>Uzman Bağımlılığı</w:t>
            </w:r>
          </w:p>
        </w:tc>
        <w:tc>
          <w:tcPr>
            <w:tcW w:type="dxa" w:w="3135"/>
          </w:tcPr>
          <w:p>
            <w:r>
              <w:rPr>
                <w:sz w:val="20"/>
              </w:rPr>
              <w:t>Teşhis için deneyimli ziraat mühendisi gerekir</w:t>
            </w:r>
          </w:p>
        </w:tc>
      </w:tr>
      <w:tr>
        <w:tc>
          <w:tcPr>
            <w:tcW w:type="dxa" w:w="3135"/>
          </w:tcPr>
          <w:p>
            <w:r>
              <w:rPr>
                <w:sz w:val="20"/>
              </w:rPr>
              <w:t>Görsel İnceleme</w:t>
            </w:r>
          </w:p>
        </w:tc>
        <w:tc>
          <w:tcPr>
            <w:tcW w:type="dxa" w:w="3135"/>
          </w:tcPr>
          <w:p>
            <w:r>
              <w:rPr>
                <w:sz w:val="20"/>
              </w:rPr>
              <w:t>Subjektiflik</w:t>
            </w:r>
          </w:p>
        </w:tc>
        <w:tc>
          <w:tcPr>
            <w:tcW w:type="dxa" w:w="3135"/>
          </w:tcPr>
          <w:p>
            <w:r>
              <w:rPr>
                <w:sz w:val="20"/>
              </w:rPr>
              <w:t>Farklı uzmanlar farklı teşhis koyabilir</w:t>
            </w:r>
          </w:p>
        </w:tc>
      </w:tr>
      <w:tr>
        <w:tc>
          <w:tcPr>
            <w:tcW w:type="dxa" w:w="3135"/>
          </w:tcPr>
          <w:p>
            <w:r>
              <w:rPr>
                <w:sz w:val="20"/>
              </w:rPr>
              <w:t>Laboratuvar</w:t>
            </w:r>
          </w:p>
        </w:tc>
        <w:tc>
          <w:tcPr>
            <w:tcW w:type="dxa" w:w="3135"/>
          </w:tcPr>
          <w:p>
            <w:r>
              <w:rPr>
                <w:sz w:val="20"/>
              </w:rPr>
              <w:t>Yüksek Maliyet</w:t>
            </w:r>
          </w:p>
        </w:tc>
        <w:tc>
          <w:tcPr>
            <w:tcW w:type="dxa" w:w="3135"/>
          </w:tcPr>
          <w:p>
            <w:r>
              <w:rPr>
                <w:sz w:val="20"/>
              </w:rPr>
              <w:t>Her analiz için ücret ödenmesi gerekir</w:t>
            </w:r>
          </w:p>
        </w:tc>
      </w:tr>
      <w:tr>
        <w:tc>
          <w:tcPr>
            <w:tcW w:type="dxa" w:w="3135"/>
          </w:tcPr>
          <w:p>
            <w:r>
              <w:rPr>
                <w:sz w:val="20"/>
              </w:rPr>
              <w:t>Laboratuvar</w:t>
            </w:r>
          </w:p>
        </w:tc>
        <w:tc>
          <w:tcPr>
            <w:tcW w:type="dxa" w:w="3135"/>
          </w:tcPr>
          <w:p>
            <w:r>
              <w:rPr>
                <w:sz w:val="20"/>
              </w:rPr>
              <w:t>Uzun Süre</w:t>
            </w:r>
          </w:p>
        </w:tc>
        <w:tc>
          <w:tcPr>
            <w:tcW w:type="dxa" w:w="3135"/>
          </w:tcPr>
          <w:p>
            <w:r>
              <w:rPr>
                <w:sz w:val="20"/>
              </w:rPr>
              <w:t>Sonuç almak günler sürebilir</w:t>
            </w:r>
          </w:p>
        </w:tc>
      </w:tr>
      <w:tr>
        <w:tc>
          <w:tcPr>
            <w:tcW w:type="dxa" w:w="3135"/>
          </w:tcPr>
          <w:p>
            <w:r>
              <w:rPr>
                <w:sz w:val="20"/>
              </w:rPr>
              <w:t>Dijital Çözümler</w:t>
            </w:r>
          </w:p>
        </w:tc>
        <w:tc>
          <w:tcPr>
            <w:tcW w:type="dxa" w:w="3135"/>
          </w:tcPr>
          <w:p>
            <w:r>
              <w:rPr>
                <w:sz w:val="20"/>
              </w:rPr>
              <w:t>İnternet Bağımlılığı</w:t>
            </w:r>
          </w:p>
        </w:tc>
        <w:tc>
          <w:tcPr>
            <w:tcW w:type="dxa" w:w="3135"/>
          </w:tcPr>
          <w:p>
            <w:r>
              <w:rPr>
                <w:sz w:val="20"/>
              </w:rPr>
              <w:t>Bulut tabanlı sistemler tarla koşullarında kullanılamaz</w:t>
            </w:r>
          </w:p>
        </w:tc>
      </w:tr>
      <w:tr>
        <w:tc>
          <w:tcPr>
            <w:tcW w:type="dxa" w:w="3135"/>
          </w:tcPr>
          <w:p>
            <w:r>
              <w:rPr>
                <w:sz w:val="20"/>
              </w:rPr>
              <w:t>Dijital Çözümler</w:t>
            </w:r>
          </w:p>
        </w:tc>
        <w:tc>
          <w:tcPr>
            <w:tcW w:type="dxa" w:w="3135"/>
          </w:tcPr>
          <w:p>
            <w:r>
              <w:rPr>
                <w:sz w:val="20"/>
              </w:rPr>
              <w:t>Düşük Doğruluk</w:t>
            </w:r>
          </w:p>
        </w:tc>
        <w:tc>
          <w:tcPr>
            <w:tcW w:type="dxa" w:w="3135"/>
          </w:tcPr>
          <w:p>
            <w:r>
              <w:rPr>
                <w:sz w:val="20"/>
              </w:rPr>
              <w:t>Genel amaçlı modeller özel hastalıklarda yetersiz kalır</w:t>
            </w:r>
          </w:p>
        </w:tc>
      </w:tr>
    </w:tbl>
    <w:p/>
    <w:p>
      <w:r>
        <w:br w:type="page"/>
      </w:r>
    </w:p>
    <w:p>
      <w:pPr>
        <w:pStyle w:val="Heading1"/>
        <w:jc w:val="left"/>
      </w:pPr>
      <w:r>
        <w:rPr>
          <w:color w:val="003366"/>
          <w:sz w:val="32"/>
        </w:rPr>
        <w:t>4. ÇÖZÜM ÖNERİSİ VE ÖZGÜN DÜŞÜNCE</w:t>
      </w:r>
    </w:p>
    <w:p>
      <w:pPr>
        <w:pStyle w:val="Heading2"/>
      </w:pPr>
      <w:r>
        <w:rPr>
          <w:color w:val="006633"/>
          <w:sz w:val="28"/>
        </w:rPr>
        <w:t>4.1 Çözüm Fikri</w:t>
      </w:r>
    </w:p>
    <w:p>
      <w:pPr>
        <w:spacing w:line="360" w:lineRule="auto" w:after="120"/>
      </w:pPr>
      <w:r>
        <w:rPr>
          <w:rFonts w:ascii="Calibri" w:hAnsi="Calibri"/>
          <w:sz w:val="22"/>
        </w:rPr>
        <w:t>Projemizde önerilen çözüm, mobil cihazlarda yerel olarak çalışan, derin öğrenme tabanlı bir domates yaprak hastalığı teşhis sistemidir. Sistem aşağıdaki temel bileşenlerden oluşmaktadır:</w:t>
      </w:r>
    </w:p>
    <w:tbl>
      <w:tblPr>
        <w:tblStyle w:val="TableGrid"/>
        <w:tblW w:type="auto" w:w="0"/>
        <w:tblLook w:firstColumn="1" w:firstRow="1" w:lastColumn="0" w:lastRow="0" w:noHBand="0" w:noVBand="1" w:val="04A0"/>
      </w:tblPr>
      <w:tblGrid>
        <w:gridCol w:w="2268"/>
        <w:gridCol w:w="3402"/>
        <w:gridCol w:w="3402"/>
      </w:tblGrid>
      <w:tr>
        <w:tc>
          <w:tcPr>
            <w:tcW w:type="dxa" w:w="3135"/>
            <w:shd w:fill="003366"/>
          </w:tcPr>
          <w:p>
            <w:r>
              <w:rPr>
                <w:b/>
                <w:color w:val="FFFFFF"/>
                <w:sz w:val="20"/>
              </w:rPr>
              <w:t>Bileşen</w:t>
            </w:r>
          </w:p>
        </w:tc>
        <w:tc>
          <w:tcPr>
            <w:tcW w:type="dxa" w:w="3135"/>
            <w:shd w:fill="003366"/>
          </w:tcPr>
          <w:p>
            <w:r>
              <w:rPr>
                <w:b/>
                <w:color w:val="FFFFFF"/>
                <w:sz w:val="20"/>
              </w:rPr>
              <w:t>Açıklama</w:t>
            </w:r>
          </w:p>
        </w:tc>
        <w:tc>
          <w:tcPr>
            <w:tcW w:type="dxa" w:w="3135"/>
            <w:shd w:fill="003366"/>
          </w:tcPr>
          <w:p>
            <w:r>
              <w:rPr>
                <w:b/>
                <w:color w:val="FFFFFF"/>
                <w:sz w:val="20"/>
              </w:rPr>
              <w:t>Teknoloji</w:t>
            </w:r>
          </w:p>
        </w:tc>
      </w:tr>
      <w:tr>
        <w:tc>
          <w:tcPr>
            <w:tcW w:type="dxa" w:w="3135"/>
          </w:tcPr>
          <w:p>
            <w:r>
              <w:rPr>
                <w:sz w:val="20"/>
              </w:rPr>
              <w:t>Görüntü Alma</w:t>
            </w:r>
          </w:p>
        </w:tc>
        <w:tc>
          <w:tcPr>
            <w:tcW w:type="dxa" w:w="3135"/>
          </w:tcPr>
          <w:p>
            <w:r>
              <w:rPr>
                <w:sz w:val="20"/>
              </w:rPr>
              <w:t>Kamera veya galeriden yaprak fotoğrafı</w:t>
            </w:r>
          </w:p>
        </w:tc>
        <w:tc>
          <w:tcPr>
            <w:tcW w:type="dxa" w:w="3135"/>
          </w:tcPr>
          <w:p>
            <w:r>
              <w:rPr>
                <w:sz w:val="20"/>
              </w:rPr>
              <w:t>Android/iOS Camera API</w:t>
            </w:r>
          </w:p>
        </w:tc>
      </w:tr>
      <w:tr>
        <w:tc>
          <w:tcPr>
            <w:tcW w:type="dxa" w:w="3135"/>
          </w:tcPr>
          <w:p>
            <w:r>
              <w:rPr>
                <w:sz w:val="20"/>
              </w:rPr>
              <w:t>Ön İşleme</w:t>
            </w:r>
          </w:p>
        </w:tc>
        <w:tc>
          <w:tcPr>
            <w:tcW w:type="dxa" w:w="3135"/>
          </w:tcPr>
          <w:p>
            <w:r>
              <w:rPr>
                <w:sz w:val="20"/>
              </w:rPr>
              <w:t>Görüntü boyutlandırma ve normalizasyon</w:t>
            </w:r>
          </w:p>
        </w:tc>
        <w:tc>
          <w:tcPr>
            <w:tcW w:type="dxa" w:w="3135"/>
          </w:tcPr>
          <w:p>
            <w:r>
              <w:rPr>
                <w:sz w:val="20"/>
              </w:rPr>
              <w:t>OpenCV, TensorFlow</w:t>
            </w:r>
          </w:p>
        </w:tc>
      </w:tr>
      <w:tr>
        <w:tc>
          <w:tcPr>
            <w:tcW w:type="dxa" w:w="3135"/>
          </w:tcPr>
          <w:p>
            <w:r>
              <w:rPr>
                <w:sz w:val="20"/>
              </w:rPr>
              <w:t>Hastalık Tespiti</w:t>
            </w:r>
          </w:p>
        </w:tc>
        <w:tc>
          <w:tcPr>
            <w:tcW w:type="dxa" w:w="3135"/>
          </w:tcPr>
          <w:p>
            <w:r>
              <w:rPr>
                <w:sz w:val="20"/>
              </w:rPr>
              <w:t>Derin öğrenme ile sınıflandırma</w:t>
            </w:r>
          </w:p>
        </w:tc>
        <w:tc>
          <w:tcPr>
            <w:tcW w:type="dxa" w:w="3135"/>
          </w:tcPr>
          <w:p>
            <w:r>
              <w:rPr>
                <w:sz w:val="20"/>
              </w:rPr>
              <w:t>ShuffleNet V2, TFLite</w:t>
            </w:r>
          </w:p>
        </w:tc>
      </w:tr>
      <w:tr>
        <w:tc>
          <w:tcPr>
            <w:tcW w:type="dxa" w:w="3135"/>
          </w:tcPr>
          <w:p>
            <w:r>
              <w:rPr>
                <w:sz w:val="20"/>
              </w:rPr>
              <w:t>Sonuç Gösterimi</w:t>
            </w:r>
          </w:p>
        </w:tc>
        <w:tc>
          <w:tcPr>
            <w:tcW w:type="dxa" w:w="3135"/>
          </w:tcPr>
          <w:p>
            <w:r>
              <w:rPr>
                <w:sz w:val="20"/>
              </w:rPr>
              <w:t>Teşhis ve güven skoru</w:t>
            </w:r>
          </w:p>
        </w:tc>
        <w:tc>
          <w:tcPr>
            <w:tcW w:type="dxa" w:w="3135"/>
          </w:tcPr>
          <w:p>
            <w:r>
              <w:rPr>
                <w:sz w:val="20"/>
              </w:rPr>
              <w:t>Native UI</w:t>
            </w:r>
          </w:p>
        </w:tc>
      </w:tr>
      <w:tr>
        <w:tc>
          <w:tcPr>
            <w:tcW w:type="dxa" w:w="3135"/>
          </w:tcPr>
          <w:p>
            <w:r>
              <w:rPr>
                <w:sz w:val="20"/>
              </w:rPr>
              <w:t>Öneri Sistemi</w:t>
            </w:r>
          </w:p>
        </w:tc>
        <w:tc>
          <w:tcPr>
            <w:tcW w:type="dxa" w:w="3135"/>
          </w:tcPr>
          <w:p>
            <w:r>
              <w:rPr>
                <w:sz w:val="20"/>
              </w:rPr>
              <w:t>Hastalık bazlı tedavi önerileri</w:t>
            </w:r>
          </w:p>
        </w:tc>
        <w:tc>
          <w:tcPr>
            <w:tcW w:type="dxa" w:w="3135"/>
          </w:tcPr>
          <w:p>
            <w:r>
              <w:rPr>
                <w:sz w:val="20"/>
              </w:rPr>
              <w:t>Yerel veritabanı</w:t>
            </w:r>
          </w:p>
        </w:tc>
      </w:tr>
    </w:tbl>
    <w:p/>
    <w:p>
      <w:pPr>
        <w:pStyle w:val="Heading2"/>
      </w:pPr>
      <w:r>
        <w:rPr>
          <w:color w:val="006633"/>
          <w:sz w:val="28"/>
        </w:rPr>
        <w:t>4.2 Mevcut Çözümlerle Karşılaştırma</w:t>
      </w:r>
    </w:p>
    <w:tbl>
      <w:tblPr>
        <w:tblStyle w:val="TableGrid"/>
        <w:tblW w:type="auto" w:w="0"/>
        <w:tblLook w:firstColumn="1" w:firstRow="1" w:lastColumn="0" w:lastRow="0" w:noHBand="0" w:noVBand="1" w:val="04A0"/>
      </w:tblPr>
      <w:tblGrid>
        <w:gridCol w:w="2835"/>
        <w:gridCol w:w="3118"/>
        <w:gridCol w:w="3118"/>
      </w:tblGrid>
      <w:tr>
        <w:tc>
          <w:tcPr>
            <w:tcW w:type="dxa" w:w="3135"/>
            <w:shd w:fill="003366"/>
          </w:tcPr>
          <w:p>
            <w:r>
              <w:rPr>
                <w:b/>
                <w:color w:val="FFFFFF"/>
                <w:sz w:val="20"/>
              </w:rPr>
              <w:t>Özellik</w:t>
            </w:r>
          </w:p>
        </w:tc>
        <w:tc>
          <w:tcPr>
            <w:tcW w:type="dxa" w:w="3135"/>
            <w:shd w:fill="003366"/>
          </w:tcPr>
          <w:p>
            <w:r>
              <w:rPr>
                <w:b/>
                <w:color w:val="FFFFFF"/>
                <w:sz w:val="20"/>
              </w:rPr>
              <w:t>Mevcut Çözümler</w:t>
            </w:r>
          </w:p>
        </w:tc>
        <w:tc>
          <w:tcPr>
            <w:tcW w:type="dxa" w:w="3135"/>
            <w:shd w:fill="003366"/>
          </w:tcPr>
          <w:p>
            <w:r>
              <w:rPr>
                <w:b/>
                <w:color w:val="FFFFFF"/>
                <w:sz w:val="20"/>
              </w:rPr>
              <w:t>TomaTech (Projemiz)</w:t>
            </w:r>
          </w:p>
        </w:tc>
      </w:tr>
      <w:tr>
        <w:tc>
          <w:tcPr>
            <w:tcW w:type="dxa" w:w="3135"/>
          </w:tcPr>
          <w:p>
            <w:r>
              <w:rPr>
                <w:sz w:val="20"/>
              </w:rPr>
              <w:t>İnternet Gereksinimi</w:t>
            </w:r>
          </w:p>
        </w:tc>
        <w:tc>
          <w:tcPr>
            <w:tcW w:type="dxa" w:w="3135"/>
          </w:tcPr>
          <w:p>
            <w:r>
              <w:rPr>
                <w:sz w:val="20"/>
              </w:rPr>
              <w:t>Evet (Bulut tabanlı)</w:t>
            </w:r>
          </w:p>
        </w:tc>
        <w:tc>
          <w:tcPr>
            <w:tcW w:type="dxa" w:w="3135"/>
          </w:tcPr>
          <w:p>
            <w:r>
              <w:rPr>
                <w:sz w:val="20"/>
              </w:rPr>
              <w:t>Hayır (Çevrimdışı)</w:t>
            </w:r>
          </w:p>
        </w:tc>
      </w:tr>
      <w:tr>
        <w:tc>
          <w:tcPr>
            <w:tcW w:type="dxa" w:w="3135"/>
          </w:tcPr>
          <w:p>
            <w:r>
              <w:rPr>
                <w:sz w:val="20"/>
              </w:rPr>
              <w:t>Domates Özel Doğruluk</w:t>
            </w:r>
          </w:p>
        </w:tc>
        <w:tc>
          <w:tcPr>
            <w:tcW w:type="dxa" w:w="3135"/>
          </w:tcPr>
          <w:p>
            <w:r>
              <w:rPr>
                <w:sz w:val="20"/>
              </w:rPr>
              <w:t>%75-90</w:t>
            </w:r>
          </w:p>
        </w:tc>
        <w:tc>
          <w:tcPr>
            <w:tcW w:type="dxa" w:w="3135"/>
          </w:tcPr>
          <w:p>
            <w:r>
              <w:rPr>
                <w:sz w:val="20"/>
              </w:rPr>
              <w:t>%99.72</w:t>
            </w:r>
          </w:p>
        </w:tc>
      </w:tr>
      <w:tr>
        <w:tc>
          <w:tcPr>
            <w:tcW w:type="dxa" w:w="3135"/>
          </w:tcPr>
          <w:p>
            <w:r>
              <w:rPr>
                <w:sz w:val="20"/>
              </w:rPr>
              <w:t>Türkçe Destek</w:t>
            </w:r>
          </w:p>
        </w:tc>
        <w:tc>
          <w:tcPr>
            <w:tcW w:type="dxa" w:w="3135"/>
          </w:tcPr>
          <w:p>
            <w:r>
              <w:rPr>
                <w:sz w:val="20"/>
              </w:rPr>
              <w:t>Sınırlı veya yok</w:t>
            </w:r>
          </w:p>
        </w:tc>
        <w:tc>
          <w:tcPr>
            <w:tcW w:type="dxa" w:w="3135"/>
          </w:tcPr>
          <w:p>
            <w:r>
              <w:rPr>
                <w:sz w:val="20"/>
              </w:rPr>
              <w:t>Tam destek</w:t>
            </w:r>
          </w:p>
        </w:tc>
      </w:tr>
      <w:tr>
        <w:tc>
          <w:tcPr>
            <w:tcW w:type="dxa" w:w="3135"/>
          </w:tcPr>
          <w:p>
            <w:r>
              <w:rPr>
                <w:sz w:val="20"/>
              </w:rPr>
              <w:t>Tedavi Önerisi</w:t>
            </w:r>
          </w:p>
        </w:tc>
        <w:tc>
          <w:tcPr>
            <w:tcW w:type="dxa" w:w="3135"/>
          </w:tcPr>
          <w:p>
            <w:r>
              <w:rPr>
                <w:sz w:val="20"/>
              </w:rPr>
              <w:t>Genel bilgi</w:t>
            </w:r>
          </w:p>
        </w:tc>
        <w:tc>
          <w:tcPr>
            <w:tcW w:type="dxa" w:w="3135"/>
          </w:tcPr>
          <w:p>
            <w:r>
              <w:rPr>
                <w:sz w:val="20"/>
              </w:rPr>
              <w:t>Hastalık özel öneri</w:t>
            </w:r>
          </w:p>
        </w:tc>
      </w:tr>
      <w:tr>
        <w:tc>
          <w:tcPr>
            <w:tcW w:type="dxa" w:w="3135"/>
          </w:tcPr>
          <w:p>
            <w:r>
              <w:rPr>
                <w:sz w:val="20"/>
              </w:rPr>
              <w:t>Model Boyutu</w:t>
            </w:r>
          </w:p>
        </w:tc>
        <w:tc>
          <w:tcPr>
            <w:tcW w:type="dxa" w:w="3135"/>
          </w:tcPr>
          <w:p>
            <w:r>
              <w:rPr>
                <w:sz w:val="20"/>
              </w:rPr>
              <w:t>50-200 MB</w:t>
            </w:r>
          </w:p>
        </w:tc>
        <w:tc>
          <w:tcPr>
            <w:tcW w:type="dxa" w:w="3135"/>
          </w:tcPr>
          <w:p>
            <w:r>
              <w:rPr>
                <w:sz w:val="20"/>
              </w:rPr>
              <w:t>~20 MB</w:t>
            </w:r>
          </w:p>
        </w:tc>
      </w:tr>
      <w:tr>
        <w:tc>
          <w:tcPr>
            <w:tcW w:type="dxa" w:w="3135"/>
          </w:tcPr>
          <w:p>
            <w:r>
              <w:rPr>
                <w:sz w:val="20"/>
              </w:rPr>
              <w:t>Çıkarım Süresi</w:t>
            </w:r>
          </w:p>
        </w:tc>
        <w:tc>
          <w:tcPr>
            <w:tcW w:type="dxa" w:w="3135"/>
          </w:tcPr>
          <w:p>
            <w:r>
              <w:rPr>
                <w:sz w:val="20"/>
              </w:rPr>
              <w:t>2-5 saniye (ağ dahil)</w:t>
            </w:r>
          </w:p>
        </w:tc>
        <w:tc>
          <w:tcPr>
            <w:tcW w:type="dxa" w:w="3135"/>
          </w:tcPr>
          <w:p>
            <w:r>
              <w:rPr>
                <w:sz w:val="20"/>
              </w:rPr>
              <w:t>&lt;0.5 saniye</w:t>
            </w:r>
          </w:p>
        </w:tc>
      </w:tr>
      <w:tr>
        <w:tc>
          <w:tcPr>
            <w:tcW w:type="dxa" w:w="3135"/>
          </w:tcPr>
          <w:p>
            <w:r>
              <w:rPr>
                <w:sz w:val="20"/>
              </w:rPr>
              <w:t>Maliyet</w:t>
            </w:r>
          </w:p>
        </w:tc>
        <w:tc>
          <w:tcPr>
            <w:tcW w:type="dxa" w:w="3135"/>
          </w:tcPr>
          <w:p>
            <w:r>
              <w:rPr>
                <w:sz w:val="20"/>
              </w:rPr>
              <w:t>Çoğu ücretli</w:t>
            </w:r>
          </w:p>
        </w:tc>
        <w:tc>
          <w:tcPr>
            <w:tcW w:type="dxa" w:w="3135"/>
          </w:tcPr>
          <w:p>
            <w:r>
              <w:rPr>
                <w:sz w:val="20"/>
              </w:rPr>
              <w:t>Ücretsiz</w:t>
            </w:r>
          </w:p>
        </w:tc>
      </w:tr>
    </w:tbl>
    <w:p/>
    <w:p>
      <w:pPr>
        <w:pStyle w:val="Heading2"/>
      </w:pPr>
      <w:r>
        <w:rPr>
          <w:color w:val="006633"/>
          <w:sz w:val="28"/>
        </w:rPr>
        <w:t>4.3 Özgün Düşünce</w:t>
      </w:r>
    </w:p>
    <w:p>
      <w:pPr>
        <w:spacing w:line="360" w:lineRule="auto" w:after="120"/>
      </w:pPr>
      <w:r>
        <w:rPr>
          <w:rFonts w:ascii="Calibri" w:hAnsi="Calibri"/>
          <w:sz w:val="22"/>
        </w:rPr>
        <w:t>Projemizi geliştirirken, sorunu sadece teknik bir 'görüntü sınıflandırma' problemi olarak değil, tarımsal ekosistemi bütünsel olarak iyileştirme perspektifinden ele aldık.</w:t>
      </w:r>
    </w:p>
    <w:p>
      <w:pPr>
        <w:pStyle w:val="ListBullet"/>
        <w:spacing w:line="360" w:lineRule="auto"/>
      </w:pPr>
      <w:r>
        <w:rPr>
          <w:sz w:val="22"/>
        </w:rPr>
        <w:t>Son Kullanıcı Odaklılık: Model geliştirirken her zaman 'Bu çiftçinin işine nasıl yarar?' sorusunu sorduk.</w:t>
      </w:r>
    </w:p>
    <w:p>
      <w:pPr>
        <w:pStyle w:val="ListBullet"/>
        <w:spacing w:line="360" w:lineRule="auto"/>
      </w:pPr>
      <w:r>
        <w:rPr>
          <w:sz w:val="22"/>
        </w:rPr>
        <w:t>Kaynak Kısıtlamaları Farkındalığı: Türkiye'nin kırsal bölgelerinde internet altyapısının zayıf olduğunu bilerek, çevrimdışı çalışmayı temel gereksinim olarak belirledik.</w:t>
      </w:r>
    </w:p>
    <w:p>
      <w:pPr>
        <w:pStyle w:val="ListBullet"/>
        <w:spacing w:line="360" w:lineRule="auto"/>
      </w:pPr>
      <w:r>
        <w:rPr>
          <w:sz w:val="22"/>
        </w:rPr>
        <w:t>Entegre Çözüm Yaklaşımı: Sadece teşhis değil, teşhis sonrası ne yapılacağı konusunda da rehberlik sağlayan bir sistem tasarladık.</w:t>
      </w:r>
    </w:p>
    <w:p>
      <w:pPr>
        <w:pStyle w:val="ListBullet"/>
        <w:spacing w:line="360" w:lineRule="auto"/>
      </w:pPr>
      <w:r>
        <w:rPr>
          <w:sz w:val="22"/>
        </w:rPr>
        <w:t>Sistematik Model Karşılaştırması: 4 farklı ölçekte (0.5x, 1.0x, 1.5x, 2.0x) kapsamlı deney gerçekleştirdik.</w:t>
      </w:r>
    </w:p>
    <w:p>
      <w:r>
        <w:br w:type="page"/>
      </w:r>
    </w:p>
    <w:p>
      <w:pPr>
        <w:pStyle w:val="Heading1"/>
        <w:jc w:val="left"/>
      </w:pPr>
      <w:r>
        <w:rPr>
          <w:color w:val="003366"/>
          <w:sz w:val="32"/>
        </w:rPr>
        <w:t>5. PROJENİN HAZIRLANŞ SÜRECİ VE ÇALIŞMA YÖNTEMİ</w:t>
      </w:r>
    </w:p>
    <w:p>
      <w:pPr>
        <w:pStyle w:val="Heading2"/>
      </w:pPr>
      <w:r>
        <w:rPr>
          <w:color w:val="006633"/>
          <w:sz w:val="28"/>
        </w:rPr>
        <w:t>5.1 Veri Seti ve Hazırlık</w:t>
      </w:r>
    </w:p>
    <w:p>
      <w:pPr>
        <w:spacing w:line="360" w:lineRule="auto" w:after="120"/>
      </w:pPr>
      <w:r>
        <w:rPr>
          <w:rFonts w:ascii="Calibri" w:hAnsi="Calibri"/>
          <w:sz w:val="22"/>
        </w:rPr>
        <w:t>Projemizde, akademik araştırmalarda yaygın olarak kullanılan PlantVillage veri seti kullanılmıştır.</w:t>
      </w:r>
    </w:p>
    <w:tbl>
      <w:tblPr>
        <w:tblStyle w:val="TableGrid"/>
        <w:tblW w:type="auto" w:w="0"/>
        <w:tblLook w:firstColumn="1" w:firstRow="1" w:lastColumn="0" w:lastRow="0" w:noHBand="0" w:noVBand="1" w:val="04A0"/>
      </w:tblPr>
      <w:tblGrid>
        <w:gridCol w:w="3402"/>
        <w:gridCol w:w="5669"/>
      </w:tblGrid>
      <w:tr>
        <w:tc>
          <w:tcPr>
            <w:tcW w:type="dxa" w:w="4703"/>
            <w:shd w:fill="003366"/>
          </w:tcPr>
          <w:p>
            <w:r>
              <w:rPr>
                <w:b/>
                <w:color w:val="FFFFFF"/>
                <w:sz w:val="20"/>
              </w:rPr>
              <w:t>Özellik</w:t>
            </w:r>
          </w:p>
        </w:tc>
        <w:tc>
          <w:tcPr>
            <w:tcW w:type="dxa" w:w="4703"/>
            <w:shd w:fill="003366"/>
          </w:tcPr>
          <w:p>
            <w:r>
              <w:rPr>
                <w:b/>
                <w:color w:val="FFFFFF"/>
                <w:sz w:val="20"/>
              </w:rPr>
              <w:t>Değer</w:t>
            </w:r>
          </w:p>
        </w:tc>
      </w:tr>
      <w:tr>
        <w:tc>
          <w:tcPr>
            <w:tcW w:type="dxa" w:w="4703"/>
          </w:tcPr>
          <w:p>
            <w:r>
              <w:rPr>
                <w:sz w:val="20"/>
              </w:rPr>
              <w:t>Toplam Görüntü Sayısı</w:t>
            </w:r>
          </w:p>
        </w:tc>
        <w:tc>
          <w:tcPr>
            <w:tcW w:type="dxa" w:w="4703"/>
          </w:tcPr>
          <w:p>
            <w:r>
              <w:rPr>
                <w:sz w:val="20"/>
              </w:rPr>
              <w:t>18,160</w:t>
            </w:r>
          </w:p>
        </w:tc>
      </w:tr>
      <w:tr>
        <w:tc>
          <w:tcPr>
            <w:tcW w:type="dxa" w:w="4703"/>
          </w:tcPr>
          <w:p>
            <w:r>
              <w:rPr>
                <w:sz w:val="20"/>
              </w:rPr>
              <w:t>Sınıf Sayısı</w:t>
            </w:r>
          </w:p>
        </w:tc>
        <w:tc>
          <w:tcPr>
            <w:tcW w:type="dxa" w:w="4703"/>
          </w:tcPr>
          <w:p>
            <w:r>
              <w:rPr>
                <w:sz w:val="20"/>
              </w:rPr>
              <w:t>10</w:t>
            </w:r>
          </w:p>
        </w:tc>
      </w:tr>
      <w:tr>
        <w:tc>
          <w:tcPr>
            <w:tcW w:type="dxa" w:w="4703"/>
          </w:tcPr>
          <w:p>
            <w:r>
              <w:rPr>
                <w:sz w:val="20"/>
              </w:rPr>
              <w:t>Görüntü Formatı</w:t>
            </w:r>
          </w:p>
        </w:tc>
        <w:tc>
          <w:tcPr>
            <w:tcW w:type="dxa" w:w="4703"/>
          </w:tcPr>
          <w:p>
            <w:r>
              <w:rPr>
                <w:sz w:val="20"/>
              </w:rPr>
              <w:t>RGB (Renkli)</w:t>
            </w:r>
          </w:p>
        </w:tc>
      </w:tr>
      <w:tr>
        <w:tc>
          <w:tcPr>
            <w:tcW w:type="dxa" w:w="4703"/>
          </w:tcPr>
          <w:p>
            <w:r>
              <w:rPr>
                <w:sz w:val="20"/>
              </w:rPr>
              <w:t>Giriş Boyutu</w:t>
            </w:r>
          </w:p>
        </w:tc>
        <w:tc>
          <w:tcPr>
            <w:tcW w:type="dxa" w:w="4703"/>
          </w:tcPr>
          <w:p>
            <w:r>
              <w:rPr>
                <w:sz w:val="20"/>
              </w:rPr>
              <w:t>224 × 224 piksel</w:t>
            </w:r>
          </w:p>
        </w:tc>
      </w:tr>
      <w:tr>
        <w:tc>
          <w:tcPr>
            <w:tcW w:type="dxa" w:w="4703"/>
          </w:tcPr>
          <w:p>
            <w:r>
              <w:rPr>
                <w:sz w:val="20"/>
              </w:rPr>
              <w:t>Eğitim / Test Oranı</w:t>
            </w:r>
          </w:p>
        </w:tc>
        <w:tc>
          <w:tcPr>
            <w:tcW w:type="dxa" w:w="4703"/>
          </w:tcPr>
          <w:p>
            <w:r>
              <w:rPr>
                <w:sz w:val="20"/>
              </w:rPr>
              <w:t>%80 / %20</w:t>
            </w:r>
          </w:p>
        </w:tc>
      </w:tr>
      <w:tr>
        <w:tc>
          <w:tcPr>
            <w:tcW w:type="dxa" w:w="4703"/>
          </w:tcPr>
          <w:p>
            <w:r>
              <w:rPr>
                <w:sz w:val="20"/>
              </w:rPr>
              <w:t>Eğitim Örneği</w:t>
            </w:r>
          </w:p>
        </w:tc>
        <w:tc>
          <w:tcPr>
            <w:tcW w:type="dxa" w:w="4703"/>
          </w:tcPr>
          <w:p>
            <w:r>
              <w:rPr>
                <w:sz w:val="20"/>
              </w:rPr>
              <w:t>14,528</w:t>
            </w:r>
          </w:p>
        </w:tc>
      </w:tr>
      <w:tr>
        <w:tc>
          <w:tcPr>
            <w:tcW w:type="dxa" w:w="4703"/>
          </w:tcPr>
          <w:p>
            <w:r>
              <w:rPr>
                <w:sz w:val="20"/>
              </w:rPr>
              <w:t>Test Örneği</w:t>
            </w:r>
          </w:p>
        </w:tc>
        <w:tc>
          <w:tcPr>
            <w:tcW w:type="dxa" w:w="4703"/>
          </w:tcPr>
          <w:p>
            <w:r>
              <w:rPr>
                <w:sz w:val="20"/>
              </w:rPr>
              <w:t>3,632</w:t>
            </w:r>
          </w:p>
        </w:tc>
      </w:tr>
    </w:tbl>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sinif_dagilimi.png"/>
                    <pic:cNvPicPr/>
                  </pic:nvPicPr>
                  <pic:blipFill>
                    <a:blip r:embed="rId10"/>
                    <a:stretch>
                      <a:fillRect/>
                    </a:stretch>
                  </pic:blipFill>
                  <pic:spPr>
                    <a:xfrm>
                      <a:off x="0" y="0"/>
                      <a:ext cx="4572000" cy="4572000"/>
                    </a:xfrm>
                    <a:prstGeom prst="rect"/>
                  </pic:spPr>
                </pic:pic>
              </a:graphicData>
            </a:graphic>
          </wp:inline>
        </w:drawing>
      </w:r>
    </w:p>
    <w:p>
      <w:pPr>
        <w:jc w:val="center"/>
      </w:pPr>
      <w:r>
        <w:rPr>
          <w:i/>
          <w:sz w:val="20"/>
        </w:rPr>
        <w:t>Şekil 2: Veri Seti Sınıf Dağılımı</w:t>
      </w:r>
    </w:p>
    <w:p>
      <w:pPr>
        <w:pStyle w:val="Heading2"/>
      </w:pPr>
      <w:r>
        <w:rPr>
          <w:color w:val="006633"/>
          <w:sz w:val="28"/>
        </w:rPr>
        <w:t>5.2 Model Mimarisi: ShuffleNet V2</w:t>
      </w:r>
    </w:p>
    <w:p>
      <w:pPr>
        <w:spacing w:line="360" w:lineRule="auto" w:after="120"/>
      </w:pPr>
      <w:r>
        <w:rPr>
          <w:rFonts w:ascii="Calibri" w:hAnsi="Calibri"/>
          <w:sz w:val="22"/>
        </w:rPr>
        <w:t>ShuffleNet V2, Ma ve arkadaşları tarafından 2018 yılında önerilen, mobil ve gömülü sistemler için optimize edilmiş hafif bir CNN mimarisidir. Temel özellikleri:</w:t>
      </w:r>
    </w:p>
    <w:p>
      <w:pPr>
        <w:pStyle w:val="ListBullet"/>
        <w:spacing w:line="360" w:lineRule="auto"/>
      </w:pPr>
      <w:r>
        <w:rPr>
          <w:sz w:val="22"/>
        </w:rPr>
        <w:t>Channel Shuffle: Kanal bilgisinin gruplar arasında karışmasını sağlar</w:t>
      </w:r>
    </w:p>
    <w:p>
      <w:pPr>
        <w:pStyle w:val="ListBullet"/>
        <w:spacing w:line="360" w:lineRule="auto"/>
      </w:pPr>
      <w:r>
        <w:rPr>
          <w:sz w:val="22"/>
        </w:rPr>
        <w:t>Channel Split: Hesaplama verimliliği için kanal ayrımı yapar</w:t>
      </w:r>
    </w:p>
    <w:p>
      <w:pPr>
        <w:pStyle w:val="ListBullet"/>
        <w:spacing w:line="360" w:lineRule="auto"/>
      </w:pPr>
      <w:r>
        <w:rPr>
          <w:sz w:val="22"/>
        </w:rPr>
        <w:t>Depthwise Separable Convolution: Parametre sayısını azaltır</w:t>
      </w:r>
    </w:p>
    <w:p>
      <w:pPr>
        <w:pStyle w:val="ListBullet"/>
        <w:spacing w:line="360" w:lineRule="auto"/>
      </w:pPr>
      <w:r>
        <w:rPr>
          <w:sz w:val="22"/>
        </w:rPr>
        <w:t>Global Average Pooling: Tam bağlantılı katman yerine kullanılır</w:t>
      </w:r>
    </w:p>
    <w:tbl>
      <w:tblPr>
        <w:tblStyle w:val="TableGrid"/>
        <w:tblW w:type="auto" w:w="0"/>
        <w:tblLook w:firstColumn="1" w:firstRow="1" w:lastColumn="0" w:lastRow="0" w:noHBand="0" w:noVBand="1" w:val="04A0"/>
      </w:tblPr>
      <w:tblGrid>
        <w:gridCol w:w="1417"/>
        <w:gridCol w:w="1417"/>
        <w:gridCol w:w="1417"/>
        <w:gridCol w:w="1417"/>
        <w:gridCol w:w="1417"/>
        <w:gridCol w:w="1984"/>
      </w:tblGrid>
      <w:tr>
        <w:tc>
          <w:tcPr>
            <w:tcW w:type="dxa" w:w="1568"/>
            <w:shd w:fill="003366"/>
          </w:tcPr>
          <w:p>
            <w:r>
              <w:rPr>
                <w:b/>
                <w:color w:val="FFFFFF"/>
                <w:sz w:val="20"/>
              </w:rPr>
              <w:t>Ölçek</w:t>
            </w:r>
          </w:p>
        </w:tc>
        <w:tc>
          <w:tcPr>
            <w:tcW w:type="dxa" w:w="1568"/>
            <w:shd w:fill="003366"/>
          </w:tcPr>
          <w:p>
            <w:r>
              <w:rPr>
                <w:b/>
                <w:color w:val="FFFFFF"/>
                <w:sz w:val="20"/>
              </w:rPr>
              <w:t>Stage 2</w:t>
            </w:r>
          </w:p>
        </w:tc>
        <w:tc>
          <w:tcPr>
            <w:tcW w:type="dxa" w:w="1568"/>
            <w:shd w:fill="003366"/>
          </w:tcPr>
          <w:p>
            <w:r>
              <w:rPr>
                <w:b/>
                <w:color w:val="FFFFFF"/>
                <w:sz w:val="20"/>
              </w:rPr>
              <w:t>Stage 3</w:t>
            </w:r>
          </w:p>
        </w:tc>
        <w:tc>
          <w:tcPr>
            <w:tcW w:type="dxa" w:w="1568"/>
            <w:shd w:fill="003366"/>
          </w:tcPr>
          <w:p>
            <w:r>
              <w:rPr>
                <w:b/>
                <w:color w:val="FFFFFF"/>
                <w:sz w:val="20"/>
              </w:rPr>
              <w:t>Stage 4</w:t>
            </w:r>
          </w:p>
        </w:tc>
        <w:tc>
          <w:tcPr>
            <w:tcW w:type="dxa" w:w="1568"/>
            <w:shd w:fill="003366"/>
          </w:tcPr>
          <w:p>
            <w:r>
              <w:rPr>
                <w:b/>
                <w:color w:val="FFFFFF"/>
                <w:sz w:val="20"/>
              </w:rPr>
              <w:t>Conv5</w:t>
            </w:r>
          </w:p>
        </w:tc>
        <w:tc>
          <w:tcPr>
            <w:tcW w:type="dxa" w:w="1568"/>
            <w:shd w:fill="003366"/>
          </w:tcPr>
          <w:p>
            <w:r>
              <w:rPr>
                <w:b/>
                <w:color w:val="FFFFFF"/>
                <w:sz w:val="20"/>
              </w:rPr>
              <w:t>Toplam Param</w:t>
            </w:r>
          </w:p>
        </w:tc>
      </w:tr>
      <w:tr>
        <w:tc>
          <w:tcPr>
            <w:tcW w:type="dxa" w:w="1568"/>
          </w:tcPr>
          <w:p>
            <w:r>
              <w:rPr>
                <w:sz w:val="20"/>
              </w:rPr>
              <w:t>0.5x</w:t>
            </w:r>
          </w:p>
        </w:tc>
        <w:tc>
          <w:tcPr>
            <w:tcW w:type="dxa" w:w="1568"/>
          </w:tcPr>
          <w:p>
            <w:r>
              <w:rPr>
                <w:sz w:val="20"/>
              </w:rPr>
              <w:t>48</w:t>
            </w:r>
          </w:p>
        </w:tc>
        <w:tc>
          <w:tcPr>
            <w:tcW w:type="dxa" w:w="1568"/>
          </w:tcPr>
          <w:p>
            <w:r>
              <w:rPr>
                <w:sz w:val="20"/>
              </w:rPr>
              <w:t>96</w:t>
            </w:r>
          </w:p>
        </w:tc>
        <w:tc>
          <w:tcPr>
            <w:tcW w:type="dxa" w:w="1568"/>
          </w:tcPr>
          <w:p>
            <w:r>
              <w:rPr>
                <w:sz w:val="20"/>
              </w:rPr>
              <w:t>192</w:t>
            </w:r>
          </w:p>
        </w:tc>
        <w:tc>
          <w:tcPr>
            <w:tcW w:type="dxa" w:w="1568"/>
          </w:tcPr>
          <w:p>
            <w:r>
              <w:rPr>
                <w:sz w:val="20"/>
              </w:rPr>
              <w:t>1024</w:t>
            </w:r>
          </w:p>
        </w:tc>
        <w:tc>
          <w:tcPr>
            <w:tcW w:type="dxa" w:w="1568"/>
          </w:tcPr>
          <w:p>
            <w:r>
              <w:rPr>
                <w:sz w:val="20"/>
              </w:rPr>
              <w:t>~1.4M</w:t>
            </w:r>
          </w:p>
        </w:tc>
      </w:tr>
      <w:tr>
        <w:tc>
          <w:tcPr>
            <w:tcW w:type="dxa" w:w="1568"/>
          </w:tcPr>
          <w:p>
            <w:r>
              <w:rPr>
                <w:sz w:val="20"/>
              </w:rPr>
              <w:t>1.0x</w:t>
            </w:r>
          </w:p>
        </w:tc>
        <w:tc>
          <w:tcPr>
            <w:tcW w:type="dxa" w:w="1568"/>
          </w:tcPr>
          <w:p>
            <w:r>
              <w:rPr>
                <w:sz w:val="20"/>
              </w:rPr>
              <w:t>116</w:t>
            </w:r>
          </w:p>
        </w:tc>
        <w:tc>
          <w:tcPr>
            <w:tcW w:type="dxa" w:w="1568"/>
          </w:tcPr>
          <w:p>
            <w:r>
              <w:rPr>
                <w:sz w:val="20"/>
              </w:rPr>
              <w:t>232</w:t>
            </w:r>
          </w:p>
        </w:tc>
        <w:tc>
          <w:tcPr>
            <w:tcW w:type="dxa" w:w="1568"/>
          </w:tcPr>
          <w:p>
            <w:r>
              <w:rPr>
                <w:sz w:val="20"/>
              </w:rPr>
              <w:t>464</w:t>
            </w:r>
          </w:p>
        </w:tc>
        <w:tc>
          <w:tcPr>
            <w:tcW w:type="dxa" w:w="1568"/>
          </w:tcPr>
          <w:p>
            <w:r>
              <w:rPr>
                <w:sz w:val="20"/>
              </w:rPr>
              <w:t>1024</w:t>
            </w:r>
          </w:p>
        </w:tc>
        <w:tc>
          <w:tcPr>
            <w:tcW w:type="dxa" w:w="1568"/>
          </w:tcPr>
          <w:p>
            <w:r>
              <w:rPr>
                <w:sz w:val="20"/>
              </w:rPr>
              <w:t>~2.3M</w:t>
            </w:r>
          </w:p>
        </w:tc>
      </w:tr>
      <w:tr>
        <w:tc>
          <w:tcPr>
            <w:tcW w:type="dxa" w:w="1568"/>
          </w:tcPr>
          <w:p>
            <w:r>
              <w:rPr>
                <w:sz w:val="20"/>
              </w:rPr>
              <w:t>1.5x</w:t>
            </w:r>
          </w:p>
        </w:tc>
        <w:tc>
          <w:tcPr>
            <w:tcW w:type="dxa" w:w="1568"/>
          </w:tcPr>
          <w:p>
            <w:r>
              <w:rPr>
                <w:sz w:val="20"/>
              </w:rPr>
              <w:t>176</w:t>
            </w:r>
          </w:p>
        </w:tc>
        <w:tc>
          <w:tcPr>
            <w:tcW w:type="dxa" w:w="1568"/>
          </w:tcPr>
          <w:p>
            <w:r>
              <w:rPr>
                <w:sz w:val="20"/>
              </w:rPr>
              <w:t>352</w:t>
            </w:r>
          </w:p>
        </w:tc>
        <w:tc>
          <w:tcPr>
            <w:tcW w:type="dxa" w:w="1568"/>
          </w:tcPr>
          <w:p>
            <w:r>
              <w:rPr>
                <w:sz w:val="20"/>
              </w:rPr>
              <w:t>704</w:t>
            </w:r>
          </w:p>
        </w:tc>
        <w:tc>
          <w:tcPr>
            <w:tcW w:type="dxa" w:w="1568"/>
          </w:tcPr>
          <w:p>
            <w:r>
              <w:rPr>
                <w:sz w:val="20"/>
              </w:rPr>
              <w:t>1024</w:t>
            </w:r>
          </w:p>
        </w:tc>
        <w:tc>
          <w:tcPr>
            <w:tcW w:type="dxa" w:w="1568"/>
          </w:tcPr>
          <w:p>
            <w:r>
              <w:rPr>
                <w:sz w:val="20"/>
              </w:rPr>
              <w:t>~5.0M</w:t>
            </w:r>
          </w:p>
        </w:tc>
      </w:tr>
      <w:tr>
        <w:tc>
          <w:tcPr>
            <w:tcW w:type="dxa" w:w="1568"/>
          </w:tcPr>
          <w:p>
            <w:r>
              <w:rPr>
                <w:sz w:val="20"/>
              </w:rPr>
              <w:t>2.0x</w:t>
            </w:r>
          </w:p>
        </w:tc>
        <w:tc>
          <w:tcPr>
            <w:tcW w:type="dxa" w:w="1568"/>
          </w:tcPr>
          <w:p>
            <w:r>
              <w:rPr>
                <w:sz w:val="20"/>
              </w:rPr>
              <w:t>244</w:t>
            </w:r>
          </w:p>
        </w:tc>
        <w:tc>
          <w:tcPr>
            <w:tcW w:type="dxa" w:w="1568"/>
          </w:tcPr>
          <w:p>
            <w:r>
              <w:rPr>
                <w:sz w:val="20"/>
              </w:rPr>
              <w:t>488</w:t>
            </w:r>
          </w:p>
        </w:tc>
        <w:tc>
          <w:tcPr>
            <w:tcW w:type="dxa" w:w="1568"/>
          </w:tcPr>
          <w:p>
            <w:r>
              <w:rPr>
                <w:sz w:val="20"/>
              </w:rPr>
              <w:t>976</w:t>
            </w:r>
          </w:p>
        </w:tc>
        <w:tc>
          <w:tcPr>
            <w:tcW w:type="dxa" w:w="1568"/>
          </w:tcPr>
          <w:p>
            <w:r>
              <w:rPr>
                <w:sz w:val="20"/>
              </w:rPr>
              <w:t>2048</w:t>
            </w:r>
          </w:p>
        </w:tc>
        <w:tc>
          <w:tcPr>
            <w:tcW w:type="dxa" w:w="1568"/>
          </w:tcPr>
          <w:p>
            <w:r>
              <w:rPr>
                <w:sz w:val="20"/>
              </w:rPr>
              <w:t>~7.4M</w:t>
            </w:r>
          </w:p>
        </w:tc>
      </w:tr>
    </w:tbl>
    <w:p/>
    <w:p>
      <w:r>
        <w:drawing>
          <wp:inline xmlns:a="http://schemas.openxmlformats.org/drawingml/2006/main" xmlns:pic="http://schemas.openxmlformats.org/drawingml/2006/picture">
            <wp:extent cx="3657600" cy="7696447"/>
            <wp:docPr id="3" name="Picture 3"/>
            <wp:cNvGraphicFramePr>
              <a:graphicFrameLocks noChangeAspect="1"/>
            </wp:cNvGraphicFramePr>
            <a:graphic>
              <a:graphicData uri="http://schemas.openxmlformats.org/drawingml/2006/picture">
                <pic:pic>
                  <pic:nvPicPr>
                    <pic:cNvPr id="0" name="shuffle-block.png"/>
                    <pic:cNvPicPr/>
                  </pic:nvPicPr>
                  <pic:blipFill>
                    <a:blip r:embed="rId11"/>
                    <a:stretch>
                      <a:fillRect/>
                    </a:stretch>
                  </pic:blipFill>
                  <pic:spPr>
                    <a:xfrm>
                      <a:off x="0" y="0"/>
                      <a:ext cx="3657600" cy="7696447"/>
                    </a:xfrm>
                    <a:prstGeom prst="rect"/>
                  </pic:spPr>
                </pic:pic>
              </a:graphicData>
            </a:graphic>
          </wp:inline>
        </w:drawing>
      </w:r>
    </w:p>
    <w:p>
      <w:pPr>
        <w:jc w:val="center"/>
      </w:pPr>
      <w:r>
        <w:rPr>
          <w:i/>
          <w:sz w:val="20"/>
        </w:rPr>
        <w:t>Şekil 3: ShuffleNet V2 Blok Yapısı</w:t>
      </w:r>
    </w:p>
    <w:p>
      <w:pPr>
        <w:pStyle w:val="Heading2"/>
      </w:pPr>
      <w:r>
        <w:rPr>
          <w:color w:val="006633"/>
          <w:sz w:val="28"/>
        </w:rPr>
        <w:t>5.3 Eğitim Stratejisi</w:t>
      </w:r>
    </w:p>
    <w:tbl>
      <w:tblPr>
        <w:tblStyle w:val="TableGrid"/>
        <w:tblW w:type="auto" w:w="0"/>
        <w:tblLook w:firstColumn="1" w:firstRow="1" w:lastColumn="0" w:lastRow="0" w:noHBand="0" w:noVBand="1" w:val="04A0"/>
      </w:tblPr>
      <w:tblGrid>
        <w:gridCol w:w="3402"/>
        <w:gridCol w:w="5669"/>
      </w:tblGrid>
      <w:tr>
        <w:tc>
          <w:tcPr>
            <w:tcW w:type="dxa" w:w="4703"/>
            <w:shd w:fill="003366"/>
          </w:tcPr>
          <w:p>
            <w:r>
              <w:rPr>
                <w:b/>
                <w:color w:val="FFFFFF"/>
                <w:sz w:val="20"/>
              </w:rPr>
              <w:t>Parametre</w:t>
            </w:r>
          </w:p>
        </w:tc>
        <w:tc>
          <w:tcPr>
            <w:tcW w:type="dxa" w:w="4703"/>
            <w:shd w:fill="003366"/>
          </w:tcPr>
          <w:p>
            <w:r>
              <w:rPr>
                <w:b/>
                <w:color w:val="FFFFFF"/>
                <w:sz w:val="20"/>
              </w:rPr>
              <w:t>Değer</w:t>
            </w:r>
          </w:p>
        </w:tc>
      </w:tr>
      <w:tr>
        <w:tc>
          <w:tcPr>
            <w:tcW w:type="dxa" w:w="4703"/>
          </w:tcPr>
          <w:p>
            <w:r>
              <w:rPr>
                <w:sz w:val="20"/>
              </w:rPr>
              <w:t>Epoch Sayısı</w:t>
            </w:r>
          </w:p>
        </w:tc>
        <w:tc>
          <w:tcPr>
            <w:tcW w:type="dxa" w:w="4703"/>
          </w:tcPr>
          <w:p>
            <w:r>
              <w:rPr>
                <w:sz w:val="20"/>
              </w:rPr>
              <w:t>50</w:t>
            </w:r>
          </w:p>
        </w:tc>
      </w:tr>
      <w:tr>
        <w:tc>
          <w:tcPr>
            <w:tcW w:type="dxa" w:w="4703"/>
          </w:tcPr>
          <w:p>
            <w:r>
              <w:rPr>
                <w:sz w:val="20"/>
              </w:rPr>
              <w:t>Batch Size</w:t>
            </w:r>
          </w:p>
        </w:tc>
        <w:tc>
          <w:tcPr>
            <w:tcW w:type="dxa" w:w="4703"/>
          </w:tcPr>
          <w:p>
            <w:r>
              <w:rPr>
                <w:sz w:val="20"/>
              </w:rPr>
              <w:t>32</w:t>
            </w:r>
          </w:p>
        </w:tc>
      </w:tr>
      <w:tr>
        <w:tc>
          <w:tcPr>
            <w:tcW w:type="dxa" w:w="4703"/>
          </w:tcPr>
          <w:p>
            <w:r>
              <w:rPr>
                <w:sz w:val="20"/>
              </w:rPr>
              <w:t>Optimizer</w:t>
            </w:r>
          </w:p>
        </w:tc>
        <w:tc>
          <w:tcPr>
            <w:tcW w:type="dxa" w:w="4703"/>
          </w:tcPr>
          <w:p>
            <w:r>
              <w:rPr>
                <w:sz w:val="20"/>
              </w:rPr>
              <w:t>SGD + Momentum (0.9)</w:t>
            </w:r>
          </w:p>
        </w:tc>
      </w:tr>
      <w:tr>
        <w:tc>
          <w:tcPr>
            <w:tcW w:type="dxa" w:w="4703"/>
          </w:tcPr>
          <w:p>
            <w:r>
              <w:rPr>
                <w:sz w:val="20"/>
              </w:rPr>
              <w:t>Başlangıç Learning Rate</w:t>
            </w:r>
          </w:p>
        </w:tc>
        <w:tc>
          <w:tcPr>
            <w:tcW w:type="dxa" w:w="4703"/>
          </w:tcPr>
          <w:p>
            <w:r>
              <w:rPr>
                <w:sz w:val="20"/>
              </w:rPr>
              <w:t>0.01</w:t>
            </w:r>
          </w:p>
        </w:tc>
      </w:tr>
      <w:tr>
        <w:tc>
          <w:tcPr>
            <w:tcW w:type="dxa" w:w="4703"/>
          </w:tcPr>
          <w:p>
            <w:r>
              <w:rPr>
                <w:sz w:val="20"/>
              </w:rPr>
              <w:t>LR Schedule</w:t>
            </w:r>
          </w:p>
        </w:tc>
        <w:tc>
          <w:tcPr>
            <w:tcW w:type="dxa" w:w="4703"/>
          </w:tcPr>
          <w:p>
            <w:r>
              <w:rPr>
                <w:sz w:val="20"/>
              </w:rPr>
              <w:t>Step Decay (her 20 epoch'ta ×0.1)</w:t>
            </w:r>
          </w:p>
        </w:tc>
      </w:tr>
      <w:tr>
        <w:tc>
          <w:tcPr>
            <w:tcW w:type="dxa" w:w="4703"/>
          </w:tcPr>
          <w:p>
            <w:r>
              <w:rPr>
                <w:sz w:val="20"/>
              </w:rPr>
              <w:t>Loss Function</w:t>
            </w:r>
          </w:p>
        </w:tc>
        <w:tc>
          <w:tcPr>
            <w:tcW w:type="dxa" w:w="4703"/>
          </w:tcPr>
          <w:p>
            <w:r>
              <w:rPr>
                <w:sz w:val="20"/>
              </w:rPr>
              <w:t>Sparse Categorical Cross-Entropy</w:t>
            </w:r>
          </w:p>
        </w:tc>
      </w:tr>
      <w:tr>
        <w:tc>
          <w:tcPr>
            <w:tcW w:type="dxa" w:w="4703"/>
          </w:tcPr>
          <w:p>
            <w:r>
              <w:rPr>
                <w:sz w:val="20"/>
              </w:rPr>
              <w:t>Framework</w:t>
            </w:r>
          </w:p>
        </w:tc>
        <w:tc>
          <w:tcPr>
            <w:tcW w:type="dxa" w:w="4703"/>
          </w:tcPr>
          <w:p>
            <w:r>
              <w:rPr>
                <w:sz w:val="20"/>
              </w:rPr>
              <w:t>TensorFlow 2.x / Keras</w:t>
            </w:r>
          </w:p>
        </w:tc>
      </w:tr>
    </w:tbl>
    <w:p/>
    <w:p>
      <w:r>
        <w:br w:type="page"/>
      </w:r>
    </w:p>
    <w:p>
      <w:pPr>
        <w:pStyle w:val="Heading2"/>
      </w:pPr>
      <w:r>
        <w:rPr>
          <w:color w:val="006633"/>
          <w:sz w:val="28"/>
        </w:rPr>
        <w:t>5.4 Deneysel Sonuçlar</w:t>
      </w:r>
    </w:p>
    <w:p>
      <w:pPr>
        <w:spacing w:line="360" w:lineRule="auto" w:after="120"/>
      </w:pPr>
      <w:r>
        <w:rPr>
          <w:rFonts w:ascii="Calibri" w:hAnsi="Calibri"/>
          <w:sz w:val="22"/>
        </w:rPr>
        <w:t>Tüm deneylerin sonuçları aşağıdaki tabloda özetlenmiştir:</w:t>
      </w:r>
    </w:p>
    <w:tbl>
      <w:tblPr>
        <w:tblStyle w:val="TableGrid"/>
        <w:tblW w:type="auto" w:w="0"/>
        <w:tblLook w:firstColumn="1" w:firstRow="1" w:lastColumn="0" w:lastRow="0" w:noHBand="0" w:noVBand="1" w:val="04A0"/>
      </w:tblPr>
      <w:tblGrid>
        <w:gridCol w:w="850"/>
        <w:gridCol w:w="1984"/>
        <w:gridCol w:w="1701"/>
        <w:gridCol w:w="1701"/>
        <w:gridCol w:w="1417"/>
        <w:gridCol w:w="1417"/>
      </w:tblGrid>
      <w:tr>
        <w:tc>
          <w:tcPr>
            <w:tcW w:type="dxa" w:w="1568"/>
            <w:shd w:fill="003366"/>
          </w:tcPr>
          <w:p>
            <w:r>
              <w:rPr>
                <w:b/>
                <w:color w:val="FFFFFF"/>
                <w:sz w:val="20"/>
              </w:rPr>
              <w:t>Sıra</w:t>
            </w:r>
          </w:p>
        </w:tc>
        <w:tc>
          <w:tcPr>
            <w:tcW w:type="dxa" w:w="1568"/>
            <w:shd w:fill="003366"/>
          </w:tcPr>
          <w:p>
            <w:r>
              <w:rPr>
                <w:b/>
                <w:color w:val="FFFFFF"/>
                <w:sz w:val="20"/>
              </w:rPr>
              <w:t>Deney</w:t>
            </w:r>
          </w:p>
        </w:tc>
        <w:tc>
          <w:tcPr>
            <w:tcW w:type="dxa" w:w="1568"/>
            <w:shd w:fill="003366"/>
          </w:tcPr>
          <w:p>
            <w:r>
              <w:rPr>
                <w:b/>
                <w:color w:val="FFFFFF"/>
                <w:sz w:val="20"/>
              </w:rPr>
              <w:t>Test Accuracy</w:t>
            </w:r>
          </w:p>
        </w:tc>
        <w:tc>
          <w:tcPr>
            <w:tcW w:type="dxa" w:w="1568"/>
            <w:shd w:fill="003366"/>
          </w:tcPr>
          <w:p>
            <w:r>
              <w:rPr>
                <w:b/>
                <w:color w:val="FFFFFF"/>
                <w:sz w:val="20"/>
              </w:rPr>
              <w:t>Weighted F1</w:t>
            </w:r>
          </w:p>
        </w:tc>
        <w:tc>
          <w:tcPr>
            <w:tcW w:type="dxa" w:w="1568"/>
            <w:shd w:fill="003366"/>
          </w:tcPr>
          <w:p>
            <w:r>
              <w:rPr>
                <w:b/>
                <w:color w:val="FFFFFF"/>
                <w:sz w:val="20"/>
              </w:rPr>
              <w:t>Precision</w:t>
            </w:r>
          </w:p>
        </w:tc>
        <w:tc>
          <w:tcPr>
            <w:tcW w:type="dxa" w:w="1568"/>
            <w:shd w:fill="003366"/>
          </w:tcPr>
          <w:p>
            <w:r>
              <w:rPr>
                <w:b/>
                <w:color w:val="FFFFFF"/>
                <w:sz w:val="20"/>
              </w:rPr>
              <w:t>Recall</w:t>
            </w:r>
          </w:p>
        </w:tc>
      </w:tr>
      <w:tr>
        <w:tc>
          <w:tcPr>
            <w:tcW w:type="dxa" w:w="1568"/>
          </w:tcPr>
          <w:p>
            <w:r>
              <w:rPr>
                <w:sz w:val="20"/>
              </w:rPr>
              <w:t>1</w:t>
            </w:r>
          </w:p>
        </w:tc>
        <w:tc>
          <w:tcPr>
            <w:tcW w:type="dxa" w:w="1568"/>
          </w:tcPr>
          <w:p>
            <w:r>
              <w:rPr>
                <w:sz w:val="20"/>
              </w:rPr>
              <w:t>1.5x Baseline</w:t>
            </w:r>
          </w:p>
        </w:tc>
        <w:tc>
          <w:tcPr>
            <w:tcW w:type="dxa" w:w="1568"/>
          </w:tcPr>
          <w:p>
            <w:r>
              <w:rPr>
                <w:sz w:val="20"/>
              </w:rPr>
              <w:t>0.9972</w:t>
            </w:r>
          </w:p>
        </w:tc>
        <w:tc>
          <w:tcPr>
            <w:tcW w:type="dxa" w:w="1568"/>
          </w:tcPr>
          <w:p>
            <w:r>
              <w:rPr>
                <w:sz w:val="20"/>
              </w:rPr>
              <w:t>0.9972</w:t>
            </w:r>
          </w:p>
        </w:tc>
        <w:tc>
          <w:tcPr>
            <w:tcW w:type="dxa" w:w="1568"/>
          </w:tcPr>
          <w:p>
            <w:r>
              <w:rPr>
                <w:sz w:val="20"/>
              </w:rPr>
              <w:t>0.9972</w:t>
            </w:r>
          </w:p>
        </w:tc>
        <w:tc>
          <w:tcPr>
            <w:tcW w:type="dxa" w:w="1568"/>
          </w:tcPr>
          <w:p>
            <w:r>
              <w:rPr>
                <w:sz w:val="20"/>
              </w:rPr>
              <w:t>0.9972</w:t>
            </w:r>
          </w:p>
        </w:tc>
      </w:tr>
      <w:tr>
        <w:tc>
          <w:tcPr>
            <w:tcW w:type="dxa" w:w="1568"/>
          </w:tcPr>
          <w:p>
            <w:r>
              <w:rPr>
                <w:sz w:val="20"/>
              </w:rPr>
              <w:t>2</w:t>
            </w:r>
          </w:p>
        </w:tc>
        <w:tc>
          <w:tcPr>
            <w:tcW w:type="dxa" w:w="1568"/>
          </w:tcPr>
          <w:p>
            <w:r>
              <w:rPr>
                <w:sz w:val="20"/>
              </w:rPr>
              <w:t>2.0x Baseline</w:t>
            </w:r>
          </w:p>
        </w:tc>
        <w:tc>
          <w:tcPr>
            <w:tcW w:type="dxa" w:w="1568"/>
          </w:tcPr>
          <w:p>
            <w:r>
              <w:rPr>
                <w:sz w:val="20"/>
              </w:rPr>
              <w:t>0.9961</w:t>
            </w:r>
          </w:p>
        </w:tc>
        <w:tc>
          <w:tcPr>
            <w:tcW w:type="dxa" w:w="1568"/>
          </w:tcPr>
          <w:p>
            <w:r>
              <w:rPr>
                <w:sz w:val="20"/>
              </w:rPr>
              <w:t>0.9961</w:t>
            </w:r>
          </w:p>
        </w:tc>
        <w:tc>
          <w:tcPr>
            <w:tcW w:type="dxa" w:w="1568"/>
          </w:tcPr>
          <w:p>
            <w:r>
              <w:rPr>
                <w:sz w:val="20"/>
              </w:rPr>
              <w:t>0.9961</w:t>
            </w:r>
          </w:p>
        </w:tc>
        <w:tc>
          <w:tcPr>
            <w:tcW w:type="dxa" w:w="1568"/>
          </w:tcPr>
          <w:p>
            <w:r>
              <w:rPr>
                <w:sz w:val="20"/>
              </w:rPr>
              <w:t>0.9961</w:t>
            </w:r>
          </w:p>
        </w:tc>
      </w:tr>
      <w:tr>
        <w:tc>
          <w:tcPr>
            <w:tcW w:type="dxa" w:w="1568"/>
          </w:tcPr>
          <w:p>
            <w:r>
              <w:rPr>
                <w:sz w:val="20"/>
              </w:rPr>
              <w:t>3</w:t>
            </w:r>
          </w:p>
        </w:tc>
        <w:tc>
          <w:tcPr>
            <w:tcW w:type="dxa" w:w="1568"/>
          </w:tcPr>
          <w:p>
            <w:r>
              <w:rPr>
                <w:sz w:val="20"/>
              </w:rPr>
              <w:t>1.0x Baseline</w:t>
            </w:r>
          </w:p>
        </w:tc>
        <w:tc>
          <w:tcPr>
            <w:tcW w:type="dxa" w:w="1568"/>
          </w:tcPr>
          <w:p>
            <w:r>
              <w:rPr>
                <w:sz w:val="20"/>
              </w:rPr>
              <w:t>0.9956</w:t>
            </w:r>
          </w:p>
        </w:tc>
        <w:tc>
          <w:tcPr>
            <w:tcW w:type="dxa" w:w="1568"/>
          </w:tcPr>
          <w:p>
            <w:r>
              <w:rPr>
                <w:sz w:val="20"/>
              </w:rPr>
              <w:t>0.9956</w:t>
            </w:r>
          </w:p>
        </w:tc>
        <w:tc>
          <w:tcPr>
            <w:tcW w:type="dxa" w:w="1568"/>
          </w:tcPr>
          <w:p>
            <w:r>
              <w:rPr>
                <w:sz w:val="20"/>
              </w:rPr>
              <w:t>0.9956</w:t>
            </w:r>
          </w:p>
        </w:tc>
        <w:tc>
          <w:tcPr>
            <w:tcW w:type="dxa" w:w="1568"/>
          </w:tcPr>
          <w:p>
            <w:r>
              <w:rPr>
                <w:sz w:val="20"/>
              </w:rPr>
              <w:t>0.9956</w:t>
            </w:r>
          </w:p>
        </w:tc>
      </w:tr>
      <w:tr>
        <w:tc>
          <w:tcPr>
            <w:tcW w:type="dxa" w:w="1568"/>
          </w:tcPr>
          <w:p>
            <w:r>
              <w:rPr>
                <w:sz w:val="20"/>
              </w:rPr>
              <w:t>4</w:t>
            </w:r>
          </w:p>
        </w:tc>
        <w:tc>
          <w:tcPr>
            <w:tcW w:type="dxa" w:w="1568"/>
          </w:tcPr>
          <w:p>
            <w:r>
              <w:rPr>
                <w:sz w:val="20"/>
              </w:rPr>
              <w:t>2.0x Aug</w:t>
            </w:r>
          </w:p>
        </w:tc>
        <w:tc>
          <w:tcPr>
            <w:tcW w:type="dxa" w:w="1568"/>
          </w:tcPr>
          <w:p>
            <w:r>
              <w:rPr>
                <w:sz w:val="20"/>
              </w:rPr>
              <w:t>0.9920</w:t>
            </w:r>
          </w:p>
        </w:tc>
        <w:tc>
          <w:tcPr>
            <w:tcW w:type="dxa" w:w="1568"/>
          </w:tcPr>
          <w:p>
            <w:r>
              <w:rPr>
                <w:sz w:val="20"/>
              </w:rPr>
              <w:t>0.9920</w:t>
            </w:r>
          </w:p>
        </w:tc>
        <w:tc>
          <w:tcPr>
            <w:tcW w:type="dxa" w:w="1568"/>
          </w:tcPr>
          <w:p>
            <w:r>
              <w:rPr>
                <w:sz w:val="20"/>
              </w:rPr>
              <w:t>0.9920</w:t>
            </w:r>
          </w:p>
        </w:tc>
        <w:tc>
          <w:tcPr>
            <w:tcW w:type="dxa" w:w="1568"/>
          </w:tcPr>
          <w:p>
            <w:r>
              <w:rPr>
                <w:sz w:val="20"/>
              </w:rPr>
              <w:t>0.9920</w:t>
            </w:r>
          </w:p>
        </w:tc>
      </w:tr>
      <w:tr>
        <w:tc>
          <w:tcPr>
            <w:tcW w:type="dxa" w:w="1568"/>
          </w:tcPr>
          <w:p>
            <w:r>
              <w:rPr>
                <w:sz w:val="20"/>
              </w:rPr>
              <w:t>5</w:t>
            </w:r>
          </w:p>
        </w:tc>
        <w:tc>
          <w:tcPr>
            <w:tcW w:type="dxa" w:w="1568"/>
          </w:tcPr>
          <w:p>
            <w:r>
              <w:rPr>
                <w:sz w:val="20"/>
              </w:rPr>
              <w:t>1.5x Aug</w:t>
            </w:r>
          </w:p>
        </w:tc>
        <w:tc>
          <w:tcPr>
            <w:tcW w:type="dxa" w:w="1568"/>
          </w:tcPr>
          <w:p>
            <w:r>
              <w:rPr>
                <w:sz w:val="20"/>
              </w:rPr>
              <w:t>0.9909</w:t>
            </w:r>
          </w:p>
        </w:tc>
        <w:tc>
          <w:tcPr>
            <w:tcW w:type="dxa" w:w="1568"/>
          </w:tcPr>
          <w:p>
            <w:r>
              <w:rPr>
                <w:sz w:val="20"/>
              </w:rPr>
              <w:t>0.9909</w:t>
            </w:r>
          </w:p>
        </w:tc>
        <w:tc>
          <w:tcPr>
            <w:tcW w:type="dxa" w:w="1568"/>
          </w:tcPr>
          <w:p>
            <w:r>
              <w:rPr>
                <w:sz w:val="20"/>
              </w:rPr>
              <w:t>0.9909</w:t>
            </w:r>
          </w:p>
        </w:tc>
        <w:tc>
          <w:tcPr>
            <w:tcW w:type="dxa" w:w="1568"/>
          </w:tcPr>
          <w:p>
            <w:r>
              <w:rPr>
                <w:sz w:val="20"/>
              </w:rPr>
              <w:t>0.9909</w:t>
            </w:r>
          </w:p>
        </w:tc>
      </w:tr>
      <w:tr>
        <w:tc>
          <w:tcPr>
            <w:tcW w:type="dxa" w:w="1568"/>
          </w:tcPr>
          <w:p>
            <w:r>
              <w:rPr>
                <w:sz w:val="20"/>
              </w:rPr>
              <w:t>6</w:t>
            </w:r>
          </w:p>
        </w:tc>
        <w:tc>
          <w:tcPr>
            <w:tcW w:type="dxa" w:w="1568"/>
          </w:tcPr>
          <w:p>
            <w:r>
              <w:rPr>
                <w:sz w:val="20"/>
              </w:rPr>
              <w:t>1.0x Aug</w:t>
            </w:r>
          </w:p>
        </w:tc>
        <w:tc>
          <w:tcPr>
            <w:tcW w:type="dxa" w:w="1568"/>
          </w:tcPr>
          <w:p>
            <w:r>
              <w:rPr>
                <w:sz w:val="20"/>
              </w:rPr>
              <w:t>0.9851</w:t>
            </w:r>
          </w:p>
        </w:tc>
        <w:tc>
          <w:tcPr>
            <w:tcW w:type="dxa" w:w="1568"/>
          </w:tcPr>
          <w:p>
            <w:r>
              <w:rPr>
                <w:sz w:val="20"/>
              </w:rPr>
              <w:t>0.9851</w:t>
            </w:r>
          </w:p>
        </w:tc>
        <w:tc>
          <w:tcPr>
            <w:tcW w:type="dxa" w:w="1568"/>
          </w:tcPr>
          <w:p>
            <w:r>
              <w:rPr>
                <w:sz w:val="20"/>
              </w:rPr>
              <w:t>0.9851</w:t>
            </w:r>
          </w:p>
        </w:tc>
        <w:tc>
          <w:tcPr>
            <w:tcW w:type="dxa" w:w="1568"/>
          </w:tcPr>
          <w:p>
            <w:r>
              <w:rPr>
                <w:sz w:val="20"/>
              </w:rPr>
              <w:t>0.9851</w:t>
            </w:r>
          </w:p>
        </w:tc>
      </w:tr>
      <w:tr>
        <w:tc>
          <w:tcPr>
            <w:tcW w:type="dxa" w:w="1568"/>
          </w:tcPr>
          <w:p>
            <w:r>
              <w:rPr>
                <w:sz w:val="20"/>
              </w:rPr>
              <w:t>7</w:t>
            </w:r>
          </w:p>
        </w:tc>
        <w:tc>
          <w:tcPr>
            <w:tcW w:type="dxa" w:w="1568"/>
          </w:tcPr>
          <w:p>
            <w:r>
              <w:rPr>
                <w:sz w:val="20"/>
              </w:rPr>
              <w:t>0.5x Aug</w:t>
            </w:r>
          </w:p>
        </w:tc>
        <w:tc>
          <w:tcPr>
            <w:tcW w:type="dxa" w:w="1568"/>
          </w:tcPr>
          <w:p>
            <w:r>
              <w:rPr>
                <w:sz w:val="20"/>
              </w:rPr>
              <w:t>0.9829</w:t>
            </w:r>
          </w:p>
        </w:tc>
        <w:tc>
          <w:tcPr>
            <w:tcW w:type="dxa" w:w="1568"/>
          </w:tcPr>
          <w:p>
            <w:r>
              <w:rPr>
                <w:sz w:val="20"/>
              </w:rPr>
              <w:t>0.9829</w:t>
            </w:r>
          </w:p>
        </w:tc>
        <w:tc>
          <w:tcPr>
            <w:tcW w:type="dxa" w:w="1568"/>
          </w:tcPr>
          <w:p>
            <w:r>
              <w:rPr>
                <w:sz w:val="20"/>
              </w:rPr>
              <w:t>0.9830</w:t>
            </w:r>
          </w:p>
        </w:tc>
        <w:tc>
          <w:tcPr>
            <w:tcW w:type="dxa" w:w="1568"/>
          </w:tcPr>
          <w:p>
            <w:r>
              <w:rPr>
                <w:sz w:val="20"/>
              </w:rPr>
              <w:t>0.9829</w:t>
            </w:r>
          </w:p>
        </w:tc>
      </w:tr>
      <w:tr>
        <w:tc>
          <w:tcPr>
            <w:tcW w:type="dxa" w:w="1568"/>
          </w:tcPr>
          <w:p>
            <w:r>
              <w:rPr>
                <w:sz w:val="20"/>
              </w:rPr>
              <w:t>8</w:t>
            </w:r>
          </w:p>
        </w:tc>
        <w:tc>
          <w:tcPr>
            <w:tcW w:type="dxa" w:w="1568"/>
          </w:tcPr>
          <w:p>
            <w:r>
              <w:rPr>
                <w:sz w:val="20"/>
              </w:rPr>
              <w:t>0.5x Baseline</w:t>
            </w:r>
          </w:p>
        </w:tc>
        <w:tc>
          <w:tcPr>
            <w:tcW w:type="dxa" w:w="1568"/>
          </w:tcPr>
          <w:p>
            <w:r>
              <w:rPr>
                <w:sz w:val="20"/>
              </w:rPr>
              <w:t>0.9749</w:t>
            </w:r>
          </w:p>
        </w:tc>
        <w:tc>
          <w:tcPr>
            <w:tcW w:type="dxa" w:w="1568"/>
          </w:tcPr>
          <w:p>
            <w:r>
              <w:rPr>
                <w:sz w:val="20"/>
              </w:rPr>
              <w:t>0.9749</w:t>
            </w:r>
          </w:p>
        </w:tc>
        <w:tc>
          <w:tcPr>
            <w:tcW w:type="dxa" w:w="1568"/>
          </w:tcPr>
          <w:p>
            <w:r>
              <w:rPr>
                <w:sz w:val="20"/>
              </w:rPr>
              <w:t>0.9750</w:t>
            </w:r>
          </w:p>
        </w:tc>
        <w:tc>
          <w:tcPr>
            <w:tcW w:type="dxa" w:w="1568"/>
          </w:tcPr>
          <w:p>
            <w:r>
              <w:rPr>
                <w:sz w:val="20"/>
              </w:rPr>
              <w:t>0.9749</w:t>
            </w:r>
          </w:p>
        </w:tc>
      </w:tr>
    </w:tbl>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model_karsilastirma.png"/>
                    <pic:cNvPicPr/>
                  </pic:nvPicPr>
                  <pic:blipFill>
                    <a:blip r:embed="rId12"/>
                    <a:stretch>
                      <a:fillRect/>
                    </a:stretch>
                  </pic:blipFill>
                  <pic:spPr>
                    <a:xfrm>
                      <a:off x="0" y="0"/>
                      <a:ext cx="5486400" cy="2743200"/>
                    </a:xfrm>
                    <a:prstGeom prst="rect"/>
                  </pic:spPr>
                </pic:pic>
              </a:graphicData>
            </a:graphic>
          </wp:inline>
        </w:drawing>
      </w:r>
    </w:p>
    <w:p>
      <w:pPr>
        <w:jc w:val="center"/>
      </w:pPr>
      <w:r>
        <w:rPr>
          <w:i/>
          <w:sz w:val="20"/>
        </w:rPr>
        <w:t>Şekil 4: Model Doğruluğu Karşılaştırma Grafiği</w:t>
      </w:r>
    </w:p>
    <w:p>
      <w:pPr>
        <w:pStyle w:val="Heading2"/>
      </w:pPr>
      <w:r>
        <w:rPr>
          <w:color w:val="006633"/>
          <w:sz w:val="28"/>
        </w:rPr>
        <w:t>5.5 En İyi Model Detaylı Sonuçları (ShuffleNet V2 1.5x Baseline)</w:t>
      </w:r>
    </w:p>
    <w:p>
      <w:pPr>
        <w:spacing w:line="360" w:lineRule="auto" w:after="120"/>
      </w:pPr>
      <w:r>
        <w:rPr>
          <w:rFonts w:ascii="Calibri" w:hAnsi="Calibri"/>
          <w:sz w:val="22"/>
        </w:rPr>
        <w:t>En iyi model olan 1.5x Baseline'ın sınıf bazlı performans metrikleri:</w:t>
      </w:r>
    </w:p>
    <w:tbl>
      <w:tblPr>
        <w:tblStyle w:val="TableGrid"/>
        <w:tblW w:type="auto" w:w="0"/>
        <w:tblLook w:firstColumn="1" w:firstRow="1" w:lastColumn="0" w:lastRow="0" w:noHBand="0" w:noVBand="1" w:val="04A0"/>
      </w:tblPr>
      <w:tblGrid>
        <w:gridCol w:w="2268"/>
        <w:gridCol w:w="1701"/>
        <w:gridCol w:w="1701"/>
        <w:gridCol w:w="1701"/>
        <w:gridCol w:w="1701"/>
      </w:tblGrid>
      <w:tr>
        <w:tc>
          <w:tcPr>
            <w:tcW w:type="dxa" w:w="1881"/>
            <w:shd w:fill="003366"/>
          </w:tcPr>
          <w:p>
            <w:r>
              <w:rPr>
                <w:b/>
                <w:color w:val="FFFFFF"/>
                <w:sz w:val="20"/>
              </w:rPr>
              <w:t>Sınıf</w:t>
            </w:r>
          </w:p>
        </w:tc>
        <w:tc>
          <w:tcPr>
            <w:tcW w:type="dxa" w:w="1881"/>
            <w:shd w:fill="003366"/>
          </w:tcPr>
          <w:p>
            <w:r>
              <w:rPr>
                <w:b/>
                <w:color w:val="FFFFFF"/>
                <w:sz w:val="20"/>
              </w:rPr>
              <w:t>Precision</w:t>
            </w:r>
          </w:p>
        </w:tc>
        <w:tc>
          <w:tcPr>
            <w:tcW w:type="dxa" w:w="1881"/>
            <w:shd w:fill="003366"/>
          </w:tcPr>
          <w:p>
            <w:r>
              <w:rPr>
                <w:b/>
                <w:color w:val="FFFFFF"/>
                <w:sz w:val="20"/>
              </w:rPr>
              <w:t>Recall</w:t>
            </w:r>
          </w:p>
        </w:tc>
        <w:tc>
          <w:tcPr>
            <w:tcW w:type="dxa" w:w="1881"/>
            <w:shd w:fill="003366"/>
          </w:tcPr>
          <w:p>
            <w:r>
              <w:rPr>
                <w:b/>
                <w:color w:val="FFFFFF"/>
                <w:sz w:val="20"/>
              </w:rPr>
              <w:t>F1-Score</w:t>
            </w:r>
          </w:p>
        </w:tc>
        <w:tc>
          <w:tcPr>
            <w:tcW w:type="dxa" w:w="1881"/>
            <w:shd w:fill="003366"/>
          </w:tcPr>
          <w:p>
            <w:r>
              <w:rPr>
                <w:b/>
                <w:color w:val="FFFFFF"/>
                <w:sz w:val="20"/>
              </w:rPr>
              <w:t>Destek</w:t>
            </w:r>
          </w:p>
        </w:tc>
      </w:tr>
      <w:tr>
        <w:tc>
          <w:tcPr>
            <w:tcW w:type="dxa" w:w="1881"/>
          </w:tcPr>
          <w:p>
            <w:r>
              <w:rPr>
                <w:sz w:val="20"/>
              </w:rPr>
              <w:t>Bacterial Spot</w:t>
            </w:r>
          </w:p>
        </w:tc>
        <w:tc>
          <w:tcPr>
            <w:tcW w:type="dxa" w:w="1881"/>
          </w:tcPr>
          <w:p>
            <w:r>
              <w:rPr>
                <w:sz w:val="20"/>
              </w:rPr>
              <w:t>0.9953</w:t>
            </w:r>
          </w:p>
        </w:tc>
        <w:tc>
          <w:tcPr>
            <w:tcW w:type="dxa" w:w="1881"/>
          </w:tcPr>
          <w:p>
            <w:r>
              <w:rPr>
                <w:sz w:val="20"/>
              </w:rPr>
              <w:t>1.0000</w:t>
            </w:r>
          </w:p>
        </w:tc>
        <w:tc>
          <w:tcPr>
            <w:tcW w:type="dxa" w:w="1881"/>
          </w:tcPr>
          <w:p>
            <w:r>
              <w:rPr>
                <w:sz w:val="20"/>
              </w:rPr>
              <w:t>0.9977</w:t>
            </w:r>
          </w:p>
        </w:tc>
        <w:tc>
          <w:tcPr>
            <w:tcW w:type="dxa" w:w="1881"/>
          </w:tcPr>
          <w:p>
            <w:r>
              <w:rPr>
                <w:sz w:val="20"/>
              </w:rPr>
              <w:t>428</w:t>
            </w:r>
          </w:p>
        </w:tc>
      </w:tr>
      <w:tr>
        <w:tc>
          <w:tcPr>
            <w:tcW w:type="dxa" w:w="1881"/>
          </w:tcPr>
          <w:p>
            <w:r>
              <w:rPr>
                <w:sz w:val="20"/>
              </w:rPr>
              <w:t>Early Blight</w:t>
            </w:r>
          </w:p>
        </w:tc>
        <w:tc>
          <w:tcPr>
            <w:tcW w:type="dxa" w:w="1881"/>
          </w:tcPr>
          <w:p>
            <w:r>
              <w:rPr>
                <w:sz w:val="20"/>
              </w:rPr>
              <w:t>0.9833</w:t>
            </w:r>
          </w:p>
        </w:tc>
        <w:tc>
          <w:tcPr>
            <w:tcW w:type="dxa" w:w="1881"/>
          </w:tcPr>
          <w:p>
            <w:r>
              <w:rPr>
                <w:sz w:val="20"/>
              </w:rPr>
              <w:t>0.9779</w:t>
            </w:r>
          </w:p>
        </w:tc>
        <w:tc>
          <w:tcPr>
            <w:tcW w:type="dxa" w:w="1881"/>
          </w:tcPr>
          <w:p>
            <w:r>
              <w:rPr>
                <w:sz w:val="20"/>
              </w:rPr>
              <w:t>0.9806</w:t>
            </w:r>
          </w:p>
        </w:tc>
        <w:tc>
          <w:tcPr>
            <w:tcW w:type="dxa" w:w="1881"/>
          </w:tcPr>
          <w:p>
            <w:r>
              <w:rPr>
                <w:sz w:val="20"/>
              </w:rPr>
              <w:t>181</w:t>
            </w:r>
          </w:p>
        </w:tc>
      </w:tr>
      <w:tr>
        <w:tc>
          <w:tcPr>
            <w:tcW w:type="dxa" w:w="1881"/>
          </w:tcPr>
          <w:p>
            <w:r>
              <w:rPr>
                <w:sz w:val="20"/>
              </w:rPr>
              <w:t>Late Blight</w:t>
            </w:r>
          </w:p>
        </w:tc>
        <w:tc>
          <w:tcPr>
            <w:tcW w:type="dxa" w:w="1881"/>
          </w:tcPr>
          <w:p>
            <w:r>
              <w:rPr>
                <w:sz w:val="20"/>
              </w:rPr>
              <w:t>0.9973</w:t>
            </w:r>
          </w:p>
        </w:tc>
        <w:tc>
          <w:tcPr>
            <w:tcW w:type="dxa" w:w="1881"/>
          </w:tcPr>
          <w:p>
            <w:r>
              <w:rPr>
                <w:sz w:val="20"/>
              </w:rPr>
              <w:t>0.9945</w:t>
            </w:r>
          </w:p>
        </w:tc>
        <w:tc>
          <w:tcPr>
            <w:tcW w:type="dxa" w:w="1881"/>
          </w:tcPr>
          <w:p>
            <w:r>
              <w:rPr>
                <w:sz w:val="20"/>
              </w:rPr>
              <w:t>0.9959</w:t>
            </w:r>
          </w:p>
        </w:tc>
        <w:tc>
          <w:tcPr>
            <w:tcW w:type="dxa" w:w="1881"/>
          </w:tcPr>
          <w:p>
            <w:r>
              <w:rPr>
                <w:sz w:val="20"/>
              </w:rPr>
              <w:t>366</w:t>
            </w:r>
          </w:p>
        </w:tc>
      </w:tr>
      <w:tr>
        <w:tc>
          <w:tcPr>
            <w:tcW w:type="dxa" w:w="1881"/>
          </w:tcPr>
          <w:p>
            <w:r>
              <w:rPr>
                <w:sz w:val="20"/>
              </w:rPr>
              <w:t>Leaf Mold</w:t>
            </w:r>
          </w:p>
        </w:tc>
        <w:tc>
          <w:tcPr>
            <w:tcW w:type="dxa" w:w="1881"/>
          </w:tcPr>
          <w:p>
            <w:r>
              <w:rPr>
                <w:sz w:val="20"/>
              </w:rPr>
              <w:t>1.0000</w:t>
            </w:r>
          </w:p>
        </w:tc>
        <w:tc>
          <w:tcPr>
            <w:tcW w:type="dxa" w:w="1881"/>
          </w:tcPr>
          <w:p>
            <w:r>
              <w:rPr>
                <w:sz w:val="20"/>
              </w:rPr>
              <w:t>0.9895</w:t>
            </w:r>
          </w:p>
        </w:tc>
        <w:tc>
          <w:tcPr>
            <w:tcW w:type="dxa" w:w="1881"/>
          </w:tcPr>
          <w:p>
            <w:r>
              <w:rPr>
                <w:sz w:val="20"/>
              </w:rPr>
              <w:t>0.9947</w:t>
            </w:r>
          </w:p>
        </w:tc>
        <w:tc>
          <w:tcPr>
            <w:tcW w:type="dxa" w:w="1881"/>
          </w:tcPr>
          <w:p>
            <w:r>
              <w:rPr>
                <w:sz w:val="20"/>
              </w:rPr>
              <w:t>191</w:t>
            </w:r>
          </w:p>
        </w:tc>
      </w:tr>
      <w:tr>
        <w:tc>
          <w:tcPr>
            <w:tcW w:type="dxa" w:w="1881"/>
          </w:tcPr>
          <w:p>
            <w:r>
              <w:rPr>
                <w:sz w:val="20"/>
              </w:rPr>
              <w:t>Septoria Leaf Spot</w:t>
            </w:r>
          </w:p>
        </w:tc>
        <w:tc>
          <w:tcPr>
            <w:tcW w:type="dxa" w:w="1881"/>
          </w:tcPr>
          <w:p>
            <w:r>
              <w:rPr>
                <w:sz w:val="20"/>
              </w:rPr>
              <w:t>0.9973</w:t>
            </w:r>
          </w:p>
        </w:tc>
        <w:tc>
          <w:tcPr>
            <w:tcW w:type="dxa" w:w="1881"/>
          </w:tcPr>
          <w:p>
            <w:r>
              <w:rPr>
                <w:sz w:val="20"/>
              </w:rPr>
              <w:t>0.9973</w:t>
            </w:r>
          </w:p>
        </w:tc>
        <w:tc>
          <w:tcPr>
            <w:tcW w:type="dxa" w:w="1881"/>
          </w:tcPr>
          <w:p>
            <w:r>
              <w:rPr>
                <w:sz w:val="20"/>
              </w:rPr>
              <w:t>0.9973</w:t>
            </w:r>
          </w:p>
        </w:tc>
        <w:tc>
          <w:tcPr>
            <w:tcW w:type="dxa" w:w="1881"/>
          </w:tcPr>
          <w:p>
            <w:r>
              <w:rPr>
                <w:sz w:val="20"/>
              </w:rPr>
              <w:t>374</w:t>
            </w:r>
          </w:p>
        </w:tc>
      </w:tr>
      <w:tr>
        <w:tc>
          <w:tcPr>
            <w:tcW w:type="dxa" w:w="1881"/>
          </w:tcPr>
          <w:p>
            <w:r>
              <w:rPr>
                <w:sz w:val="20"/>
              </w:rPr>
              <w:t>Spider Mites</w:t>
            </w:r>
          </w:p>
        </w:tc>
        <w:tc>
          <w:tcPr>
            <w:tcW w:type="dxa" w:w="1881"/>
          </w:tcPr>
          <w:p>
            <w:r>
              <w:rPr>
                <w:sz w:val="20"/>
              </w:rPr>
              <w:t>0.9970</w:t>
            </w:r>
          </w:p>
        </w:tc>
        <w:tc>
          <w:tcPr>
            <w:tcW w:type="dxa" w:w="1881"/>
          </w:tcPr>
          <w:p>
            <w:r>
              <w:rPr>
                <w:sz w:val="20"/>
              </w:rPr>
              <w:t>0.9970</w:t>
            </w:r>
          </w:p>
        </w:tc>
        <w:tc>
          <w:tcPr>
            <w:tcW w:type="dxa" w:w="1881"/>
          </w:tcPr>
          <w:p>
            <w:r>
              <w:rPr>
                <w:sz w:val="20"/>
              </w:rPr>
              <w:t>0.9970</w:t>
            </w:r>
          </w:p>
        </w:tc>
        <w:tc>
          <w:tcPr>
            <w:tcW w:type="dxa" w:w="1881"/>
          </w:tcPr>
          <w:p>
            <w:r>
              <w:rPr>
                <w:sz w:val="20"/>
              </w:rPr>
              <w:t>335</w:t>
            </w:r>
          </w:p>
        </w:tc>
      </w:tr>
      <w:tr>
        <w:tc>
          <w:tcPr>
            <w:tcW w:type="dxa" w:w="1881"/>
          </w:tcPr>
          <w:p>
            <w:r>
              <w:rPr>
                <w:sz w:val="20"/>
              </w:rPr>
              <w:t>Target Spot</w:t>
            </w:r>
          </w:p>
        </w:tc>
        <w:tc>
          <w:tcPr>
            <w:tcW w:type="dxa" w:w="1881"/>
          </w:tcPr>
          <w:p>
            <w:r>
              <w:rPr>
                <w:sz w:val="20"/>
              </w:rPr>
              <w:t>0.9965</w:t>
            </w:r>
          </w:p>
        </w:tc>
        <w:tc>
          <w:tcPr>
            <w:tcW w:type="dxa" w:w="1881"/>
          </w:tcPr>
          <w:p>
            <w:r>
              <w:rPr>
                <w:sz w:val="20"/>
              </w:rPr>
              <w:t>1.0000</w:t>
            </w:r>
          </w:p>
        </w:tc>
        <w:tc>
          <w:tcPr>
            <w:tcW w:type="dxa" w:w="1881"/>
          </w:tcPr>
          <w:p>
            <w:r>
              <w:rPr>
                <w:sz w:val="20"/>
              </w:rPr>
              <w:t>0.9982</w:t>
            </w:r>
          </w:p>
        </w:tc>
        <w:tc>
          <w:tcPr>
            <w:tcW w:type="dxa" w:w="1881"/>
          </w:tcPr>
          <w:p>
            <w:r>
              <w:rPr>
                <w:sz w:val="20"/>
              </w:rPr>
              <w:t>285</w:t>
            </w:r>
          </w:p>
        </w:tc>
      </w:tr>
      <w:tr>
        <w:tc>
          <w:tcPr>
            <w:tcW w:type="dxa" w:w="1881"/>
          </w:tcPr>
          <w:p>
            <w:r>
              <w:rPr>
                <w:sz w:val="20"/>
              </w:rPr>
              <w:t>Yellow Leaf Curl</w:t>
            </w:r>
          </w:p>
        </w:tc>
        <w:tc>
          <w:tcPr>
            <w:tcW w:type="dxa" w:w="1881"/>
          </w:tcPr>
          <w:p>
            <w:r>
              <w:rPr>
                <w:sz w:val="20"/>
              </w:rPr>
              <w:t>0.9990</w:t>
            </w:r>
          </w:p>
        </w:tc>
        <w:tc>
          <w:tcPr>
            <w:tcW w:type="dxa" w:w="1881"/>
          </w:tcPr>
          <w:p>
            <w:r>
              <w:rPr>
                <w:sz w:val="20"/>
              </w:rPr>
              <w:t>1.0000</w:t>
            </w:r>
          </w:p>
        </w:tc>
        <w:tc>
          <w:tcPr>
            <w:tcW w:type="dxa" w:w="1881"/>
          </w:tcPr>
          <w:p>
            <w:r>
              <w:rPr>
                <w:sz w:val="20"/>
              </w:rPr>
              <w:t>0.9995</w:t>
            </w:r>
          </w:p>
        </w:tc>
        <w:tc>
          <w:tcPr>
            <w:tcW w:type="dxa" w:w="1881"/>
          </w:tcPr>
          <w:p>
            <w:r>
              <w:rPr>
                <w:sz w:val="20"/>
              </w:rPr>
              <w:t>1047</w:t>
            </w:r>
          </w:p>
        </w:tc>
      </w:tr>
      <w:tr>
        <w:tc>
          <w:tcPr>
            <w:tcW w:type="dxa" w:w="1881"/>
          </w:tcPr>
          <w:p>
            <w:r>
              <w:rPr>
                <w:sz w:val="20"/>
              </w:rPr>
              <w:t>Mosaic Virus</w:t>
            </w:r>
          </w:p>
        </w:tc>
        <w:tc>
          <w:tcPr>
            <w:tcW w:type="dxa" w:w="1881"/>
          </w:tcPr>
          <w:p>
            <w:r>
              <w:rPr>
                <w:sz w:val="20"/>
              </w:rPr>
              <w:t>1.0000</w:t>
            </w:r>
          </w:p>
        </w:tc>
        <w:tc>
          <w:tcPr>
            <w:tcW w:type="dxa" w:w="1881"/>
          </w:tcPr>
          <w:p>
            <w:r>
              <w:rPr>
                <w:sz w:val="20"/>
              </w:rPr>
              <w:t>1.0000</w:t>
            </w:r>
          </w:p>
        </w:tc>
        <w:tc>
          <w:tcPr>
            <w:tcW w:type="dxa" w:w="1881"/>
          </w:tcPr>
          <w:p>
            <w:r>
              <w:rPr>
                <w:sz w:val="20"/>
              </w:rPr>
              <w:t>1.0000</w:t>
            </w:r>
          </w:p>
        </w:tc>
        <w:tc>
          <w:tcPr>
            <w:tcW w:type="dxa" w:w="1881"/>
          </w:tcPr>
          <w:p>
            <w:r>
              <w:rPr>
                <w:sz w:val="20"/>
              </w:rPr>
              <w:t>87</w:t>
            </w:r>
          </w:p>
        </w:tc>
      </w:tr>
      <w:tr>
        <w:tc>
          <w:tcPr>
            <w:tcW w:type="dxa" w:w="1881"/>
          </w:tcPr>
          <w:p>
            <w:r>
              <w:rPr>
                <w:sz w:val="20"/>
              </w:rPr>
              <w:t>Healthy</w:t>
            </w:r>
          </w:p>
        </w:tc>
        <w:tc>
          <w:tcPr>
            <w:tcW w:type="dxa" w:w="1881"/>
          </w:tcPr>
          <w:p>
            <w:r>
              <w:rPr>
                <w:sz w:val="20"/>
              </w:rPr>
              <w:t>1.0000</w:t>
            </w:r>
          </w:p>
        </w:tc>
        <w:tc>
          <w:tcPr>
            <w:tcW w:type="dxa" w:w="1881"/>
          </w:tcPr>
          <w:p>
            <w:r>
              <w:rPr>
                <w:sz w:val="20"/>
              </w:rPr>
              <w:t>1.0000</w:t>
            </w:r>
          </w:p>
        </w:tc>
        <w:tc>
          <w:tcPr>
            <w:tcW w:type="dxa" w:w="1881"/>
          </w:tcPr>
          <w:p>
            <w:r>
              <w:rPr>
                <w:sz w:val="20"/>
              </w:rPr>
              <w:t>1.0000</w:t>
            </w:r>
          </w:p>
        </w:tc>
        <w:tc>
          <w:tcPr>
            <w:tcW w:type="dxa" w:w="1881"/>
          </w:tcPr>
          <w:p>
            <w:r>
              <w:rPr>
                <w:sz w:val="20"/>
              </w:rPr>
              <w:t>338</w:t>
            </w:r>
          </w:p>
        </w:tc>
      </w:tr>
    </w:tbl>
    <w:p/>
    <w:p>
      <w:r>
        <w:drawing>
          <wp:inline xmlns:a="http://schemas.openxmlformats.org/drawingml/2006/main" xmlns:pic="http://schemas.openxmlformats.org/drawingml/2006/picture">
            <wp:extent cx="5486400" cy="2351314"/>
            <wp:docPr id="5" name="Picture 5"/>
            <wp:cNvGraphicFramePr>
              <a:graphicFrameLocks noChangeAspect="1"/>
            </wp:cNvGraphicFramePr>
            <a:graphic>
              <a:graphicData uri="http://schemas.openxmlformats.org/drawingml/2006/picture">
                <pic:pic>
                  <pic:nvPicPr>
                    <pic:cNvPr id="0" name="sinif_performans.png"/>
                    <pic:cNvPicPr/>
                  </pic:nvPicPr>
                  <pic:blipFill>
                    <a:blip r:embed="rId13"/>
                    <a:stretch>
                      <a:fillRect/>
                    </a:stretch>
                  </pic:blipFill>
                  <pic:spPr>
                    <a:xfrm>
                      <a:off x="0" y="0"/>
                      <a:ext cx="5486400" cy="2351314"/>
                    </a:xfrm>
                    <a:prstGeom prst="rect"/>
                  </pic:spPr>
                </pic:pic>
              </a:graphicData>
            </a:graphic>
          </wp:inline>
        </w:drawing>
      </w:r>
    </w:p>
    <w:p>
      <w:pPr>
        <w:jc w:val="center"/>
      </w:pPr>
      <w:r>
        <w:rPr>
          <w:i/>
          <w:sz w:val="20"/>
        </w:rPr>
        <w:t>Şekil 5: Sınıf Bazlı Performans Metrikleri</w:t>
      </w:r>
    </w:p>
    <w:p>
      <w:r>
        <w:drawing>
          <wp:inline xmlns:a="http://schemas.openxmlformats.org/drawingml/2006/main" xmlns:pic="http://schemas.openxmlformats.org/drawingml/2006/picture">
            <wp:extent cx="5029200" cy="4191000"/>
            <wp:docPr id="6" name="Picture 6"/>
            <wp:cNvGraphicFramePr>
              <a:graphicFrameLocks noChangeAspect="1"/>
            </wp:cNvGraphicFramePr>
            <a:graphic>
              <a:graphicData uri="http://schemas.openxmlformats.org/drawingml/2006/picture">
                <pic:pic>
                  <pic:nvPicPr>
                    <pic:cNvPr id="0" name="confusion_matrix_heatmap.png"/>
                    <pic:cNvPicPr/>
                  </pic:nvPicPr>
                  <pic:blipFill>
                    <a:blip r:embed="rId14"/>
                    <a:stretch>
                      <a:fillRect/>
                    </a:stretch>
                  </pic:blipFill>
                  <pic:spPr>
                    <a:xfrm>
                      <a:off x="0" y="0"/>
                      <a:ext cx="5029200" cy="4191000"/>
                    </a:xfrm>
                    <a:prstGeom prst="rect"/>
                  </pic:spPr>
                </pic:pic>
              </a:graphicData>
            </a:graphic>
          </wp:inline>
        </w:drawing>
      </w:r>
    </w:p>
    <w:p>
      <w:pPr>
        <w:jc w:val="center"/>
      </w:pPr>
      <w:r>
        <w:rPr>
          <w:i/>
          <w:sz w:val="20"/>
        </w:rPr>
        <w:t>Şekil 6: Confusion Matrix (Karışıklık Matrisi)</w:t>
      </w:r>
    </w:p>
    <w:p>
      <w:pPr>
        <w:pStyle w:val="Heading2"/>
      </w:pPr>
      <w:r>
        <w:rPr>
          <w:color w:val="006633"/>
          <w:sz w:val="28"/>
        </w:rPr>
        <w:t>5.6 Önemli Bulgular</w:t>
      </w:r>
    </w:p>
    <w:p>
      <w:pPr>
        <w:pStyle w:val="ListBullet"/>
        <w:spacing w:line="360" w:lineRule="auto"/>
      </w:pPr>
      <w:r>
        <w:rPr>
          <w:sz w:val="22"/>
        </w:rPr>
        <w:t>1.5x Baseline En İyi Performans: Sıfırdan eğitilen 1.5x ölçek model, en yüksek test performansını (%99.72) vermiştir.</w:t>
      </w:r>
    </w:p>
    <w:p>
      <w:pPr>
        <w:pStyle w:val="ListBullet"/>
        <w:spacing w:line="360" w:lineRule="auto"/>
      </w:pPr>
      <w:r>
        <w:rPr>
          <w:sz w:val="22"/>
        </w:rPr>
        <w:t>Veri Artırma Etkisi: Veri artırma uygulanan modeller, baseline modellere göre biraz daha düşük performans göstermiştir. Bu, veri setinin zaten yeterli çeşitliliğe sahip olduğunu göstermektedir.</w:t>
      </w:r>
    </w:p>
    <w:p>
      <w:pPr>
        <w:pStyle w:val="ListBullet"/>
        <w:spacing w:line="360" w:lineRule="auto"/>
      </w:pPr>
      <w:r>
        <w:rPr>
          <w:sz w:val="22"/>
        </w:rPr>
        <w:t>Transfer Öğrenme Sonuçları: ImageNet ön eğitimli ağırlıklarla transfer öğrenme senaryolarında beklenenden düşük performans gözlemlenmiştir.</w:t>
      </w:r>
    </w:p>
    <w:p>
      <w:pPr>
        <w:pStyle w:val="ListBullet"/>
        <w:spacing w:line="360" w:lineRule="auto"/>
      </w:pPr>
      <w:r>
        <w:rPr>
          <w:sz w:val="22"/>
        </w:rPr>
        <w:t>Ölçek Karşılaştırması: 1.5x ve 2.0x ölçekler çok yakın performans gösterirken, mobil uygulama için 1.5x optimal seçimdir.</w:t>
      </w:r>
    </w:p>
    <w:p>
      <w:r>
        <w:br w:type="page"/>
      </w:r>
    </w:p>
    <w:p>
      <w:pPr>
        <w:pStyle w:val="Heading1"/>
        <w:jc w:val="left"/>
      </w:pPr>
      <w:r>
        <w:rPr>
          <w:color w:val="003366"/>
          <w:sz w:val="32"/>
        </w:rPr>
        <w:t>6. PAZAR DEĞERLENDİRMESİ VE İNOVASYONU</w:t>
      </w:r>
    </w:p>
    <w:p>
      <w:pPr>
        <w:pStyle w:val="Heading2"/>
      </w:pPr>
      <w:r>
        <w:rPr>
          <w:color w:val="006633"/>
          <w:sz w:val="28"/>
        </w:rPr>
        <w:t>6.1 Hedef Pazar ve Potansiyel Kullanıcılar</w:t>
      </w:r>
    </w:p>
    <w:tbl>
      <w:tblPr>
        <w:tblStyle w:val="TableGrid"/>
        <w:tblW w:type="auto" w:w="0"/>
        <w:tblLook w:firstColumn="1" w:firstRow="1" w:lastColumn="0" w:lastRow="0" w:noHBand="0" w:noVBand="1" w:val="04A0"/>
      </w:tblPr>
      <w:tblGrid>
        <w:gridCol w:w="2835"/>
        <w:gridCol w:w="3969"/>
        <w:gridCol w:w="2268"/>
      </w:tblGrid>
      <w:tr>
        <w:tc>
          <w:tcPr>
            <w:tcW w:type="dxa" w:w="3135"/>
            <w:shd w:fill="003366"/>
          </w:tcPr>
          <w:p>
            <w:r>
              <w:rPr>
                <w:b/>
                <w:color w:val="FFFFFF"/>
                <w:sz w:val="20"/>
              </w:rPr>
              <w:t>Segment</w:t>
            </w:r>
          </w:p>
        </w:tc>
        <w:tc>
          <w:tcPr>
            <w:tcW w:type="dxa" w:w="3135"/>
            <w:shd w:fill="003366"/>
          </w:tcPr>
          <w:p>
            <w:r>
              <w:rPr>
                <w:b/>
                <w:color w:val="FFFFFF"/>
                <w:sz w:val="20"/>
              </w:rPr>
              <w:t>Özellikler</w:t>
            </w:r>
          </w:p>
        </w:tc>
        <w:tc>
          <w:tcPr>
            <w:tcW w:type="dxa" w:w="3135"/>
            <w:shd w:fill="003366"/>
          </w:tcPr>
          <w:p>
            <w:r>
              <w:rPr>
                <w:b/>
                <w:color w:val="FFFFFF"/>
                <w:sz w:val="20"/>
              </w:rPr>
              <w:t>Tahmini Sayı</w:t>
            </w:r>
          </w:p>
        </w:tc>
      </w:tr>
      <w:tr>
        <w:tc>
          <w:tcPr>
            <w:tcW w:type="dxa" w:w="3135"/>
          </w:tcPr>
          <w:p>
            <w:r>
              <w:rPr>
                <w:sz w:val="20"/>
              </w:rPr>
              <w:t>Küçük Ölçekli Çiftçiler</w:t>
            </w:r>
          </w:p>
        </w:tc>
        <w:tc>
          <w:tcPr>
            <w:tcW w:type="dxa" w:w="3135"/>
          </w:tcPr>
          <w:p>
            <w:r>
              <w:rPr>
                <w:sz w:val="20"/>
              </w:rPr>
              <w:t>1-10 dekar arazi, sınırlı teknoloji erişimi</w:t>
            </w:r>
          </w:p>
        </w:tc>
        <w:tc>
          <w:tcPr>
            <w:tcW w:type="dxa" w:w="3135"/>
          </w:tcPr>
          <w:p>
            <w:r>
              <w:rPr>
                <w:sz w:val="20"/>
              </w:rPr>
              <w:t>~500.000</w:t>
            </w:r>
          </w:p>
        </w:tc>
      </w:tr>
      <w:tr>
        <w:tc>
          <w:tcPr>
            <w:tcW w:type="dxa" w:w="3135"/>
          </w:tcPr>
          <w:p>
            <w:r>
              <w:rPr>
                <w:sz w:val="20"/>
              </w:rPr>
              <w:t>Orta Ölçekli Üreticiler</w:t>
            </w:r>
          </w:p>
        </w:tc>
        <w:tc>
          <w:tcPr>
            <w:tcW w:type="dxa" w:w="3135"/>
          </w:tcPr>
          <w:p>
            <w:r>
              <w:rPr>
                <w:sz w:val="20"/>
              </w:rPr>
              <w:t>10-50 dekar, seracılık dahil</w:t>
            </w:r>
          </w:p>
        </w:tc>
        <w:tc>
          <w:tcPr>
            <w:tcW w:type="dxa" w:w="3135"/>
          </w:tcPr>
          <w:p>
            <w:r>
              <w:rPr>
                <w:sz w:val="20"/>
              </w:rPr>
              <w:t>~100.000</w:t>
            </w:r>
          </w:p>
        </w:tc>
      </w:tr>
      <w:tr>
        <w:tc>
          <w:tcPr>
            <w:tcW w:type="dxa" w:w="3135"/>
          </w:tcPr>
          <w:p>
            <w:r>
              <w:rPr>
                <w:sz w:val="20"/>
              </w:rPr>
              <w:t>Büyük Tarım İşletmeleri</w:t>
            </w:r>
          </w:p>
        </w:tc>
        <w:tc>
          <w:tcPr>
            <w:tcW w:type="dxa" w:w="3135"/>
          </w:tcPr>
          <w:p>
            <w:r>
              <w:rPr>
                <w:sz w:val="20"/>
              </w:rPr>
              <w:t>50+ dekar, profesyonel yönetim</w:t>
            </w:r>
          </w:p>
        </w:tc>
        <w:tc>
          <w:tcPr>
            <w:tcW w:type="dxa" w:w="3135"/>
          </w:tcPr>
          <w:p>
            <w:r>
              <w:rPr>
                <w:sz w:val="20"/>
              </w:rPr>
              <w:t>~10.000</w:t>
            </w:r>
          </w:p>
        </w:tc>
      </w:tr>
      <w:tr>
        <w:tc>
          <w:tcPr>
            <w:tcW w:type="dxa" w:w="3135"/>
          </w:tcPr>
          <w:p>
            <w:r>
              <w:rPr>
                <w:sz w:val="20"/>
              </w:rPr>
              <w:t>Ziraat Mühendisleri</w:t>
            </w:r>
          </w:p>
        </w:tc>
        <w:tc>
          <w:tcPr>
            <w:tcW w:type="dxa" w:w="3135"/>
          </w:tcPr>
          <w:p>
            <w:r>
              <w:rPr>
                <w:sz w:val="20"/>
              </w:rPr>
              <w:t>Saha çalışmalarında yardımcı araç</w:t>
            </w:r>
          </w:p>
        </w:tc>
        <w:tc>
          <w:tcPr>
            <w:tcW w:type="dxa" w:w="3135"/>
          </w:tcPr>
          <w:p>
            <w:r>
              <w:rPr>
                <w:sz w:val="20"/>
              </w:rPr>
              <w:t>~30.000</w:t>
            </w:r>
          </w:p>
        </w:tc>
      </w:tr>
      <w:tr>
        <w:tc>
          <w:tcPr>
            <w:tcW w:type="dxa" w:w="3135"/>
          </w:tcPr>
          <w:p>
            <w:r>
              <w:rPr>
                <w:sz w:val="20"/>
              </w:rPr>
              <w:t>Tarım Danışmanları</w:t>
            </w:r>
          </w:p>
        </w:tc>
        <w:tc>
          <w:tcPr>
            <w:tcW w:type="dxa" w:w="3135"/>
          </w:tcPr>
          <w:p>
            <w:r>
              <w:rPr>
                <w:sz w:val="20"/>
              </w:rPr>
              <w:t>Müşterilere hızlı ön teşhis</w:t>
            </w:r>
          </w:p>
        </w:tc>
        <w:tc>
          <w:tcPr>
            <w:tcW w:type="dxa" w:w="3135"/>
          </w:tcPr>
          <w:p>
            <w:r>
              <w:rPr>
                <w:sz w:val="20"/>
              </w:rPr>
              <w:t>~5.000</w:t>
            </w:r>
          </w:p>
        </w:tc>
      </w:tr>
    </w:tbl>
    <w:p/>
    <w:p>
      <w:pPr>
        <w:pStyle w:val="Heading2"/>
      </w:pPr>
      <w:r>
        <w:rPr>
          <w:color w:val="006633"/>
          <w:sz w:val="28"/>
        </w:rPr>
        <w:t>6.2 Teknik ve Ekonomik Uygulanabilirlik</w:t>
      </w:r>
    </w:p>
    <w:tbl>
      <w:tblPr>
        <w:tblStyle w:val="TableGrid"/>
        <w:tblW w:type="auto" w:w="0"/>
        <w:tblLook w:firstColumn="1" w:firstRow="1" w:lastColumn="0" w:lastRow="0" w:noHBand="0" w:noVBand="1" w:val="04A0"/>
      </w:tblPr>
      <w:tblGrid>
        <w:gridCol w:w="2835"/>
        <w:gridCol w:w="3969"/>
        <w:gridCol w:w="2268"/>
      </w:tblGrid>
      <w:tr>
        <w:tc>
          <w:tcPr>
            <w:tcW w:type="dxa" w:w="3135"/>
            <w:shd w:fill="003366"/>
          </w:tcPr>
          <w:p>
            <w:r>
              <w:rPr>
                <w:b/>
                <w:color w:val="FFFFFF"/>
                <w:sz w:val="20"/>
              </w:rPr>
              <w:t>Kaynak</w:t>
            </w:r>
          </w:p>
        </w:tc>
        <w:tc>
          <w:tcPr>
            <w:tcW w:type="dxa" w:w="3135"/>
            <w:shd w:fill="003366"/>
          </w:tcPr>
          <w:p>
            <w:r>
              <w:rPr>
                <w:b/>
                <w:color w:val="FFFFFF"/>
                <w:sz w:val="20"/>
              </w:rPr>
              <w:t>Gereksinim</w:t>
            </w:r>
          </w:p>
        </w:tc>
        <w:tc>
          <w:tcPr>
            <w:tcW w:type="dxa" w:w="3135"/>
            <w:shd w:fill="003366"/>
          </w:tcPr>
          <w:p>
            <w:r>
              <w:rPr>
                <w:b/>
                <w:color w:val="FFFFFF"/>
                <w:sz w:val="20"/>
              </w:rPr>
              <w:t>Durum</w:t>
            </w:r>
          </w:p>
        </w:tc>
      </w:tr>
      <w:tr>
        <w:tc>
          <w:tcPr>
            <w:tcW w:type="dxa" w:w="3135"/>
          </w:tcPr>
          <w:p>
            <w:r>
              <w:rPr>
                <w:sz w:val="20"/>
              </w:rPr>
              <w:t>Android Cihaz</w:t>
            </w:r>
          </w:p>
        </w:tc>
        <w:tc>
          <w:tcPr>
            <w:tcW w:type="dxa" w:w="3135"/>
          </w:tcPr>
          <w:p>
            <w:r>
              <w:rPr>
                <w:sz w:val="20"/>
              </w:rPr>
              <w:t>API Level 21+ (Android 5.0+)</w:t>
            </w:r>
          </w:p>
        </w:tc>
        <w:tc>
          <w:tcPr>
            <w:tcW w:type="dxa" w:w="3135"/>
          </w:tcPr>
          <w:p>
            <w:r>
              <w:rPr>
                <w:sz w:val="20"/>
              </w:rPr>
              <w:t>✅ Mevcut</w:t>
            </w:r>
          </w:p>
        </w:tc>
      </w:tr>
      <w:tr>
        <w:tc>
          <w:tcPr>
            <w:tcW w:type="dxa" w:w="3135"/>
          </w:tcPr>
          <w:p>
            <w:r>
              <w:rPr>
                <w:sz w:val="20"/>
              </w:rPr>
              <w:t>iOS Cihaz</w:t>
            </w:r>
          </w:p>
        </w:tc>
        <w:tc>
          <w:tcPr>
            <w:tcW w:type="dxa" w:w="3135"/>
          </w:tcPr>
          <w:p>
            <w:r>
              <w:rPr>
                <w:sz w:val="20"/>
              </w:rPr>
              <w:t>iOS 12.0+</w:t>
            </w:r>
          </w:p>
        </w:tc>
        <w:tc>
          <w:tcPr>
            <w:tcW w:type="dxa" w:w="3135"/>
          </w:tcPr>
          <w:p>
            <w:r>
              <w:rPr>
                <w:sz w:val="20"/>
              </w:rPr>
              <w:t>✅ Mevcut</w:t>
            </w:r>
          </w:p>
        </w:tc>
      </w:tr>
      <w:tr>
        <w:tc>
          <w:tcPr>
            <w:tcW w:type="dxa" w:w="3135"/>
          </w:tcPr>
          <w:p>
            <w:r>
              <w:rPr>
                <w:sz w:val="20"/>
              </w:rPr>
              <w:t>RAM</w:t>
            </w:r>
          </w:p>
        </w:tc>
        <w:tc>
          <w:tcPr>
            <w:tcW w:type="dxa" w:w="3135"/>
          </w:tcPr>
          <w:p>
            <w:r>
              <w:rPr>
                <w:sz w:val="20"/>
              </w:rPr>
              <w:t>Minimum 2GB</w:t>
            </w:r>
          </w:p>
        </w:tc>
        <w:tc>
          <w:tcPr>
            <w:tcW w:type="dxa" w:w="3135"/>
          </w:tcPr>
          <w:p>
            <w:r>
              <w:rPr>
                <w:sz w:val="20"/>
              </w:rPr>
              <w:t>✅ Mevcut</w:t>
            </w:r>
          </w:p>
        </w:tc>
      </w:tr>
      <w:tr>
        <w:tc>
          <w:tcPr>
            <w:tcW w:type="dxa" w:w="3135"/>
          </w:tcPr>
          <w:p>
            <w:r>
              <w:rPr>
                <w:sz w:val="20"/>
              </w:rPr>
              <w:t>Depolama</w:t>
            </w:r>
          </w:p>
        </w:tc>
        <w:tc>
          <w:tcPr>
            <w:tcW w:type="dxa" w:w="3135"/>
          </w:tcPr>
          <w:p>
            <w:r>
              <w:rPr>
                <w:sz w:val="20"/>
              </w:rPr>
              <w:t>~50MB (uygulama + model)</w:t>
            </w:r>
          </w:p>
        </w:tc>
        <w:tc>
          <w:tcPr>
            <w:tcW w:type="dxa" w:w="3135"/>
          </w:tcPr>
          <w:p>
            <w:r>
              <w:rPr>
                <w:sz w:val="20"/>
              </w:rPr>
              <w:t>✅ Düşük</w:t>
            </w:r>
          </w:p>
        </w:tc>
      </w:tr>
      <w:tr>
        <w:tc>
          <w:tcPr>
            <w:tcW w:type="dxa" w:w="3135"/>
          </w:tcPr>
          <w:p>
            <w:r>
              <w:rPr>
                <w:sz w:val="20"/>
              </w:rPr>
              <w:t>İnternet</w:t>
            </w:r>
          </w:p>
        </w:tc>
        <w:tc>
          <w:tcPr>
            <w:tcW w:type="dxa" w:w="3135"/>
          </w:tcPr>
          <w:p>
            <w:r>
              <w:rPr>
                <w:sz w:val="20"/>
              </w:rPr>
              <w:t>Gerekli değil</w:t>
            </w:r>
          </w:p>
        </w:tc>
        <w:tc>
          <w:tcPr>
            <w:tcW w:type="dxa" w:w="3135"/>
          </w:tcPr>
          <w:p>
            <w:r>
              <w:rPr>
                <w:sz w:val="20"/>
              </w:rPr>
              <w:t>✅ Avantaj</w:t>
            </w:r>
          </w:p>
        </w:tc>
      </w:tr>
    </w:tbl>
    <w:p/>
    <w:p>
      <w:pPr>
        <w:pStyle w:val="Heading2"/>
      </w:pPr>
      <w:r>
        <w:rPr>
          <w:color w:val="006633"/>
          <w:sz w:val="28"/>
        </w:rPr>
        <w:t>6.3 Sürdürülebilirlik ve İnovasyon</w:t>
      </w:r>
    </w:p>
    <w:p>
      <w:pPr>
        <w:pStyle w:val="ListBullet"/>
        <w:spacing w:line="360" w:lineRule="auto"/>
      </w:pPr>
      <w:r>
        <w:rPr>
          <w:sz w:val="22"/>
        </w:rPr>
        <w:t>Teknik Sürdürülebilirlik: Model yeni hastalık türleri için güncellenebilir, kullanıcılardan gelen görüntülerle veri seti genişletilebilir.</w:t>
      </w:r>
    </w:p>
    <w:p>
      <w:pPr>
        <w:pStyle w:val="ListBullet"/>
        <w:spacing w:line="360" w:lineRule="auto"/>
      </w:pPr>
      <w:r>
        <w:rPr>
          <w:sz w:val="22"/>
        </w:rPr>
        <w:t>Ekonomik Sürdürülebilirlik: Ücretsiz temel sürüm + premium özellikler (detaylı analiz, uzman danışmanlık) modeli.</w:t>
      </w:r>
    </w:p>
    <w:p>
      <w:pPr>
        <w:pStyle w:val="ListBullet"/>
        <w:spacing w:line="360" w:lineRule="auto"/>
      </w:pPr>
      <w:r>
        <w:rPr>
          <w:sz w:val="22"/>
        </w:rPr>
        <w:t>Çevresel Katkı: Hedefli tedavi ile pestisit kullanımının azaltılması, sürdürülebilir tarım pratiklerinin teşviki.</w:t>
      </w:r>
    </w:p>
    <w:tbl>
      <w:tblPr>
        <w:tblStyle w:val="TableGrid"/>
        <w:tblW w:type="auto" w:w="0"/>
        <w:tblLook w:firstColumn="1" w:firstRow="1" w:lastColumn="0" w:lastRow="0" w:noHBand="0" w:noVBand="1" w:val="04A0"/>
      </w:tblPr>
      <w:tblGrid>
        <w:gridCol w:w="2268"/>
        <w:gridCol w:w="6803"/>
      </w:tblGrid>
      <w:tr>
        <w:tc>
          <w:tcPr>
            <w:tcW w:type="dxa" w:w="4703"/>
            <w:shd w:fill="003366"/>
          </w:tcPr>
          <w:p>
            <w:r>
              <w:rPr>
                <w:b/>
                <w:color w:val="FFFFFF"/>
                <w:sz w:val="20"/>
              </w:rPr>
              <w:t>Yenilik Alanı</w:t>
            </w:r>
          </w:p>
        </w:tc>
        <w:tc>
          <w:tcPr>
            <w:tcW w:type="dxa" w:w="4703"/>
            <w:shd w:fill="003366"/>
          </w:tcPr>
          <w:p>
            <w:r>
              <w:rPr>
                <w:b/>
                <w:color w:val="FFFFFF"/>
                <w:sz w:val="20"/>
              </w:rPr>
              <w:t>Katkı</w:t>
            </w:r>
          </w:p>
        </w:tc>
      </w:tr>
      <w:tr>
        <w:tc>
          <w:tcPr>
            <w:tcW w:type="dxa" w:w="4703"/>
          </w:tcPr>
          <w:p>
            <w:r>
              <w:rPr>
                <w:sz w:val="20"/>
              </w:rPr>
              <w:t>Teknik</w:t>
            </w:r>
          </w:p>
        </w:tc>
        <w:tc>
          <w:tcPr>
            <w:tcW w:type="dxa" w:w="4703"/>
          </w:tcPr>
          <w:p>
            <w:r>
              <w:rPr>
                <w:sz w:val="20"/>
              </w:rPr>
              <w:t>ShuffleNet V2'nin tarımsal görüntü işlemede başarılı uygulaması</w:t>
            </w:r>
          </w:p>
        </w:tc>
      </w:tr>
      <w:tr>
        <w:tc>
          <w:tcPr>
            <w:tcW w:type="dxa" w:w="4703"/>
          </w:tcPr>
          <w:p>
            <w:r>
              <w:rPr>
                <w:sz w:val="20"/>
              </w:rPr>
              <w:t>Uygulama</w:t>
            </w:r>
          </w:p>
        </w:tc>
        <w:tc>
          <w:tcPr>
            <w:tcW w:type="dxa" w:w="4703"/>
          </w:tcPr>
          <w:p>
            <w:r>
              <w:rPr>
                <w:sz w:val="20"/>
              </w:rPr>
              <w:t>Çevrimdışı, mobil-first hastalık teşhis sistemi</w:t>
            </w:r>
          </w:p>
        </w:tc>
      </w:tr>
      <w:tr>
        <w:tc>
          <w:tcPr>
            <w:tcW w:type="dxa" w:w="4703"/>
          </w:tcPr>
          <w:p>
            <w:r>
              <w:rPr>
                <w:sz w:val="20"/>
              </w:rPr>
              <w:t>Sosyal</w:t>
            </w:r>
          </w:p>
        </w:tc>
        <w:tc>
          <w:tcPr>
            <w:tcW w:type="dxa" w:w="4703"/>
          </w:tcPr>
          <w:p>
            <w:r>
              <w:rPr>
                <w:sz w:val="20"/>
              </w:rPr>
              <w:t>Kırsal kesim çiftçilerinin teknolojiye erişimi</w:t>
            </w:r>
          </w:p>
        </w:tc>
      </w:tr>
      <w:tr>
        <w:tc>
          <w:tcPr>
            <w:tcW w:type="dxa" w:w="4703"/>
          </w:tcPr>
          <w:p>
            <w:r>
              <w:rPr>
                <w:sz w:val="20"/>
              </w:rPr>
              <w:t>Ekonomik</w:t>
            </w:r>
          </w:p>
        </w:tc>
        <w:tc>
          <w:tcPr>
            <w:tcW w:type="dxa" w:w="4703"/>
          </w:tcPr>
          <w:p>
            <w:r>
              <w:rPr>
                <w:sz w:val="20"/>
              </w:rPr>
              <w:t>Ücretsiz, düşük kaynak gereksinimli çözüm</w:t>
            </w:r>
          </w:p>
        </w:tc>
      </w:tr>
    </w:tbl>
    <w:p/>
    <w:p>
      <w:r>
        <w:br w:type="page"/>
      </w:r>
    </w:p>
    <w:p>
      <w:pPr>
        <w:pStyle w:val="Heading1"/>
        <w:jc w:val="left"/>
      </w:pPr>
      <w:r>
        <w:rPr>
          <w:color w:val="003366"/>
          <w:sz w:val="32"/>
        </w:rPr>
        <w:t>7. PROJE TAKIMI</w:t>
      </w:r>
    </w:p>
    <w:p>
      <w:pPr>
        <w:spacing w:line="360" w:lineRule="auto" w:after="120"/>
      </w:pPr>
      <w:r>
        <w:rPr>
          <w:rFonts w:ascii="Calibri" w:hAnsi="Calibri"/>
          <w:sz w:val="22"/>
        </w:rPr>
        <w:t>Proje takımımız, farklı uzmanlık alanlarından gelen üyelerden oluşmaktadır.</w:t>
      </w:r>
    </w:p>
    <w:tbl>
      <w:tblPr>
        <w:tblStyle w:val="TableGrid"/>
        <w:tblW w:type="auto" w:w="0"/>
        <w:tblLook w:firstColumn="1" w:firstRow="1" w:lastColumn="0" w:lastRow="0" w:noHBand="0" w:noVBand="1" w:val="04A0"/>
      </w:tblPr>
      <w:tblGrid>
        <w:gridCol w:w="1134"/>
        <w:gridCol w:w="7937"/>
      </w:tblGrid>
      <w:tr>
        <w:tc>
          <w:tcPr>
            <w:tcW w:type="dxa" w:w="4703"/>
            <w:shd w:fill="003366"/>
          </w:tcPr>
          <w:p>
            <w:r>
              <w:rPr>
                <w:b/>
                <w:color w:val="FFFFFF"/>
                <w:sz w:val="20"/>
              </w:rPr>
              <w:t>Sıra</w:t>
            </w:r>
          </w:p>
        </w:tc>
        <w:tc>
          <w:tcPr>
            <w:tcW w:type="dxa" w:w="4703"/>
            <w:shd w:fill="003366"/>
          </w:tcPr>
          <w:p>
            <w:r>
              <w:rPr>
                <w:b/>
                <w:color w:val="FFFFFF"/>
                <w:sz w:val="20"/>
              </w:rPr>
              <w:t>Görev Tanımı</w:t>
            </w:r>
          </w:p>
        </w:tc>
      </w:tr>
      <w:tr>
        <w:tc>
          <w:tcPr>
            <w:tcW w:type="dxa" w:w="4703"/>
          </w:tcPr>
          <w:p>
            <w:r>
              <w:rPr>
                <w:sz w:val="20"/>
              </w:rPr>
              <w:t>1</w:t>
            </w:r>
          </w:p>
        </w:tc>
        <w:tc>
          <w:tcPr>
            <w:tcW w:type="dxa" w:w="4703"/>
          </w:tcPr>
          <w:p>
            <w:r>
              <w:rPr>
                <w:sz w:val="20"/>
              </w:rPr>
              <w:t>Takım koordinasyonu, proje yönetimi, literatür araştırması</w:t>
            </w:r>
          </w:p>
        </w:tc>
      </w:tr>
      <w:tr>
        <w:tc>
          <w:tcPr>
            <w:tcW w:type="dxa" w:w="4703"/>
          </w:tcPr>
          <w:p>
            <w:r>
              <w:rPr>
                <w:sz w:val="20"/>
              </w:rPr>
              <w:t>2</w:t>
            </w:r>
          </w:p>
        </w:tc>
        <w:tc>
          <w:tcPr>
            <w:tcW w:type="dxa" w:w="4703"/>
          </w:tcPr>
          <w:p>
            <w:r>
              <w:rPr>
                <w:sz w:val="20"/>
              </w:rPr>
              <w:t>Derin öğrenme model geliştirme, eğitim ve optimizasyon</w:t>
            </w:r>
          </w:p>
        </w:tc>
      </w:tr>
      <w:tr>
        <w:tc>
          <w:tcPr>
            <w:tcW w:type="dxa" w:w="4703"/>
          </w:tcPr>
          <w:p>
            <w:r>
              <w:rPr>
                <w:sz w:val="20"/>
              </w:rPr>
              <w:t>3</w:t>
            </w:r>
          </w:p>
        </w:tc>
        <w:tc>
          <w:tcPr>
            <w:tcW w:type="dxa" w:w="4703"/>
          </w:tcPr>
          <w:p>
            <w:r>
              <w:rPr>
                <w:sz w:val="20"/>
              </w:rPr>
              <w:t>Mobil uygulama tasarımı ve geliştirme, UI/UX tasarımı</w:t>
            </w:r>
          </w:p>
        </w:tc>
      </w:tr>
    </w:tbl>
    <w:p/>
    <w:p>
      <w:pPr>
        <w:pStyle w:val="Heading2"/>
      </w:pPr>
      <w:r>
        <w:rPr>
          <w:color w:val="006633"/>
          <w:sz w:val="28"/>
        </w:rPr>
        <w:t>Görev Dağılımı Detayı</w:t>
      </w:r>
    </w:p>
    <w:tbl>
      <w:tblPr>
        <w:tblStyle w:val="TableGrid"/>
        <w:tblW w:type="auto" w:w="0"/>
        <w:tblLook w:firstColumn="1" w:firstRow="1" w:lastColumn="0" w:lastRow="0" w:noHBand="0" w:noVBand="1" w:val="04A0"/>
      </w:tblPr>
      <w:tblGrid>
        <w:gridCol w:w="2268"/>
        <w:gridCol w:w="4535"/>
        <w:gridCol w:w="2268"/>
      </w:tblGrid>
      <w:tr>
        <w:tc>
          <w:tcPr>
            <w:tcW w:type="dxa" w:w="3135"/>
            <w:shd w:fill="003366"/>
          </w:tcPr>
          <w:p>
            <w:r>
              <w:rPr>
                <w:b/>
                <w:color w:val="FFFFFF"/>
                <w:sz w:val="20"/>
              </w:rPr>
              <w:t>Görev Paketi</w:t>
            </w:r>
          </w:p>
        </w:tc>
        <w:tc>
          <w:tcPr>
            <w:tcW w:type="dxa" w:w="3135"/>
            <w:shd w:fill="003366"/>
          </w:tcPr>
          <w:p>
            <w:r>
              <w:rPr>
                <w:b/>
                <w:color w:val="FFFFFF"/>
                <w:sz w:val="20"/>
              </w:rPr>
              <w:t>Açıklama</w:t>
            </w:r>
          </w:p>
        </w:tc>
        <w:tc>
          <w:tcPr>
            <w:tcW w:type="dxa" w:w="3135"/>
            <w:shd w:fill="003366"/>
          </w:tcPr>
          <w:p>
            <w:r>
              <w:rPr>
                <w:b/>
                <w:color w:val="FFFFFF"/>
                <w:sz w:val="20"/>
              </w:rPr>
              <w:t>Sorumlu</w:t>
            </w:r>
          </w:p>
        </w:tc>
      </w:tr>
      <w:tr>
        <w:tc>
          <w:tcPr>
            <w:tcW w:type="dxa" w:w="3135"/>
          </w:tcPr>
          <w:p>
            <w:r>
              <w:rPr>
                <w:sz w:val="20"/>
              </w:rPr>
              <w:t>WP1: Veri Hazırlığı</w:t>
            </w:r>
          </w:p>
        </w:tc>
        <w:tc>
          <w:tcPr>
            <w:tcW w:type="dxa" w:w="3135"/>
          </w:tcPr>
          <w:p>
            <w:r>
              <w:rPr>
                <w:sz w:val="20"/>
              </w:rPr>
              <w:t>Veri seti toplama, etiketleme, kalite kontrolü</w:t>
            </w:r>
          </w:p>
        </w:tc>
        <w:tc>
          <w:tcPr>
            <w:tcW w:type="dxa" w:w="3135"/>
          </w:tcPr>
          <w:p>
            <w:r>
              <w:rPr>
                <w:sz w:val="20"/>
              </w:rPr>
              <w:t>Üye 1, 2</w:t>
            </w:r>
          </w:p>
        </w:tc>
      </w:tr>
      <w:tr>
        <w:tc>
          <w:tcPr>
            <w:tcW w:type="dxa" w:w="3135"/>
          </w:tcPr>
          <w:p>
            <w:r>
              <w:rPr>
                <w:sz w:val="20"/>
              </w:rPr>
              <w:t>WP2: Model Geliştirme</w:t>
            </w:r>
          </w:p>
        </w:tc>
        <w:tc>
          <w:tcPr>
            <w:tcW w:type="dxa" w:w="3135"/>
          </w:tcPr>
          <w:p>
            <w:r>
              <w:rPr>
                <w:sz w:val="20"/>
              </w:rPr>
              <w:t>Mimari tasarım, eğitim, optimizasyon</w:t>
            </w:r>
          </w:p>
        </w:tc>
        <w:tc>
          <w:tcPr>
            <w:tcW w:type="dxa" w:w="3135"/>
          </w:tcPr>
          <w:p>
            <w:r>
              <w:rPr>
                <w:sz w:val="20"/>
              </w:rPr>
              <w:t>Üye 2</w:t>
            </w:r>
          </w:p>
        </w:tc>
      </w:tr>
      <w:tr>
        <w:tc>
          <w:tcPr>
            <w:tcW w:type="dxa" w:w="3135"/>
          </w:tcPr>
          <w:p>
            <w:r>
              <w:rPr>
                <w:sz w:val="20"/>
              </w:rPr>
              <w:t>WP3: Mobil Entegrasyon</w:t>
            </w:r>
          </w:p>
        </w:tc>
        <w:tc>
          <w:tcPr>
            <w:tcW w:type="dxa" w:w="3135"/>
          </w:tcPr>
          <w:p>
            <w:r>
              <w:rPr>
                <w:sz w:val="20"/>
              </w:rPr>
              <w:t>TFLite dönüşümü, mobil uygulama</w:t>
            </w:r>
          </w:p>
        </w:tc>
        <w:tc>
          <w:tcPr>
            <w:tcW w:type="dxa" w:w="3135"/>
          </w:tcPr>
          <w:p>
            <w:r>
              <w:rPr>
                <w:sz w:val="20"/>
              </w:rPr>
              <w:t>Üye 3</w:t>
            </w:r>
          </w:p>
        </w:tc>
      </w:tr>
      <w:tr>
        <w:tc>
          <w:tcPr>
            <w:tcW w:type="dxa" w:w="3135"/>
          </w:tcPr>
          <w:p>
            <w:r>
              <w:rPr>
                <w:sz w:val="20"/>
              </w:rPr>
              <w:t>WP4: Test ve Doğrulama</w:t>
            </w:r>
          </w:p>
        </w:tc>
        <w:tc>
          <w:tcPr>
            <w:tcW w:type="dxa" w:w="3135"/>
          </w:tcPr>
          <w:p>
            <w:r>
              <w:rPr>
                <w:sz w:val="20"/>
              </w:rPr>
              <w:t>Saha testleri, kullanıcı geri bildirimi</w:t>
            </w:r>
          </w:p>
        </w:tc>
        <w:tc>
          <w:tcPr>
            <w:tcW w:type="dxa" w:w="3135"/>
          </w:tcPr>
          <w:p>
            <w:r>
              <w:rPr>
                <w:sz w:val="20"/>
              </w:rPr>
              <w:t>Tüm Takım</w:t>
            </w:r>
          </w:p>
        </w:tc>
      </w:tr>
      <w:tr>
        <w:tc>
          <w:tcPr>
            <w:tcW w:type="dxa" w:w="3135"/>
          </w:tcPr>
          <w:p>
            <w:r>
              <w:rPr>
                <w:sz w:val="20"/>
              </w:rPr>
              <w:t>WP5: Dokümantasyon</w:t>
            </w:r>
          </w:p>
        </w:tc>
        <w:tc>
          <w:tcPr>
            <w:tcW w:type="dxa" w:w="3135"/>
          </w:tcPr>
          <w:p>
            <w:r>
              <w:rPr>
                <w:sz w:val="20"/>
              </w:rPr>
              <w:t>Raporlama, sunum hazırlığı</w:t>
            </w:r>
          </w:p>
        </w:tc>
        <w:tc>
          <w:tcPr>
            <w:tcW w:type="dxa" w:w="3135"/>
          </w:tcPr>
          <w:p>
            <w:r>
              <w:rPr>
                <w:sz w:val="20"/>
              </w:rPr>
              <w:t>Üye 1</w:t>
            </w:r>
          </w:p>
        </w:tc>
      </w:tr>
    </w:tbl>
    <w:p/>
    <w:p>
      <w:r>
        <w:br w:type="page"/>
      </w:r>
    </w:p>
    <w:p>
      <w:pPr>
        <w:pStyle w:val="Heading1"/>
        <w:jc w:val="left"/>
      </w:pPr>
      <w:r>
        <w:rPr>
          <w:color w:val="003366"/>
          <w:sz w:val="32"/>
        </w:rPr>
        <w:t>8. KAYNAKLAR</w:t>
      </w:r>
    </w:p>
    <w:p>
      <w:pPr>
        <w:spacing w:after="120"/>
        <w:ind w:left="283" w:hanging="283"/>
      </w:pPr>
      <w:r>
        <w:rPr>
          <w:sz w:val="20"/>
        </w:rPr>
        <w:t>[1] Hughes, D. P., &amp; Salathé, M. (2015). An open access repository of images on plant health to enable the development of mobile disease diagnostics. arXiv preprint arXiv:1511.08060.</w:t>
      </w:r>
    </w:p>
    <w:p>
      <w:pPr>
        <w:spacing w:after="120"/>
        <w:ind w:left="283" w:hanging="283"/>
      </w:pPr>
      <w:r>
        <w:rPr>
          <w:sz w:val="20"/>
        </w:rPr>
        <w:t>[2] Ma, N., Zhang, X., Zheng, H. T., &amp; Sun, J. (2018). ShuffleNet V2: Practical guidelines for efficient CNN architecture design. Proceedings of the European Conference on Computer Vision (ECCV), 116-131.</w:t>
      </w:r>
    </w:p>
    <w:p>
      <w:pPr>
        <w:spacing w:after="120"/>
        <w:ind w:left="283" w:hanging="283"/>
      </w:pPr>
      <w:r>
        <w:rPr>
          <w:sz w:val="20"/>
        </w:rPr>
        <w:t>[3] Mohanty, S. P., Hughes, D. P., &amp; Salathé, M. (2016). Using deep learning for image-based plant disease detection. Frontiers in Plant Science, 7, 1419.</w:t>
      </w:r>
    </w:p>
    <w:p>
      <w:pPr>
        <w:spacing w:after="120"/>
        <w:ind w:left="283" w:hanging="283"/>
      </w:pPr>
      <w:r>
        <w:rPr>
          <w:sz w:val="20"/>
        </w:rPr>
        <w:t>[4] TensorFlow Documentation. https://www.tensorflow.org/</w:t>
      </w:r>
    </w:p>
    <w:p>
      <w:pPr>
        <w:spacing w:after="120"/>
        <w:ind w:left="283" w:hanging="283"/>
      </w:pPr>
      <w:r>
        <w:rPr>
          <w:sz w:val="20"/>
        </w:rPr>
        <w:t>[5] TensorFlow Lite for Mobile. https://www.tensorflow.org/lite</w:t>
      </w:r>
    </w:p>
    <w:p>
      <w:pPr>
        <w:spacing w:after="120"/>
        <w:ind w:left="283" w:hanging="283"/>
      </w:pPr>
      <w:r>
        <w:rPr>
          <w:sz w:val="20"/>
        </w:rPr>
        <w:t>[6] FAO (2023). Global Tomato Production Statistics. Food and Agriculture Organization of the United Nations.</w:t>
      </w:r>
    </w:p>
    <w:p>
      <w:pPr>
        <w:spacing w:after="120"/>
        <w:ind w:left="283" w:hanging="283"/>
      </w:pPr>
      <w:r>
        <w:rPr>
          <w:sz w:val="20"/>
        </w:rPr>
        <w:t>[7] TÜİK (2024). Türkiye Tarımsal Üretim İstatistikleri. Türkiye İstatistik Kurumu.</w:t>
      </w:r>
    </w:p>
    <w:p>
      <w:pPr>
        <w:spacing w:after="120"/>
        <w:ind w:left="283" w:hanging="283"/>
      </w:pPr>
      <w:r>
        <w:rPr>
          <w:sz w:val="20"/>
        </w:rPr>
        <w:t>[8] TEKNOFEST 2026 Tarım Teknolojileri Yarışması Şartnamesi.</w:t>
      </w:r>
    </w:p>
    <w:p>
      <w:pPr>
        <w:spacing w:after="120"/>
        <w:ind w:left="283" w:hanging="283"/>
      </w:pPr>
      <w:r>
        <w:rPr>
          <w:sz w:val="20"/>
        </w:rPr>
        <w:t>[9] PlantVillage Dataset. Penn State University. https://plantvillage.psu.edu/</w:t>
      </w:r>
    </w:p>
    <w:p>
      <w:pPr>
        <w:spacing w:after="120"/>
        <w:ind w:left="283" w:hanging="283"/>
      </w:pPr>
      <w:r>
        <w:rPr>
          <w:sz w:val="20"/>
        </w:rPr>
        <w:t>[10] Brahimi, M., Boukhalfa, K., &amp; Moussaoui, A. (2017). Deep learning for tomato diseases: classification and symptoms visualization. Applied Artificial Intelligence, 31(4), 299-315.</w:t>
      </w:r>
    </w:p>
    <w:p>
      <w:r>
        <w:br w:type="page"/>
      </w:r>
    </w:p>
    <w:p>
      <w:pPr>
        <w:jc w:val="center"/>
      </w:pPr>
      <w:r>
        <w:rPr>
          <w:i/>
          <w:sz w:val="22"/>
        </w:rPr>
        <w:t>Rapor Hazırlama Tarihi: 30 Mart 2026</w:t>
      </w:r>
    </w:p>
    <w:p>
      <w:pPr>
        <w:jc w:val="center"/>
      </w:pPr>
      <w:r>
        <w:rPr>
          <w:b/>
          <w:sz w:val="24"/>
        </w:rPr>
        <w:t>Takım: TomaTech</w:t>
      </w:r>
    </w:p>
    <w:p>
      <w:pPr>
        <w:jc w:val="center"/>
      </w:pPr>
      <w:r>
        <w:rPr>
          <w:sz w:val="22"/>
        </w:rPr>
        <w:t>Başvuru ID: #4777326</w:t>
      </w:r>
    </w:p>
    <w:p/>
    <w:p>
      <w:pPr>
        <w:jc w:val="center"/>
      </w:pPr>
      <w:r>
        <w:rPr>
          <w:i/>
          <w:sz w:val="20"/>
        </w:rPr>
        <w:t>Bu rapor, TEKNOFEST 2026 Tarım Teknolojileri Yarışması</w:t>
        <w:br/>
        <w:t>Proje Ön Değerlendirme (PDR) aşaması için hazırlanmıştır.</w:t>
      </w:r>
    </w:p>
    <w:p>
      <w:r>
        <w:br w:type="page"/>
      </w:r>
    </w:p>
    <w:p>
      <w:pPr>
        <w:pStyle w:val="Heading1"/>
      </w:pPr>
      <w:r>
        <w:rPr>
          <w:sz w:val="32"/>
        </w:rPr>
        <w:t>EKLER</w:t>
      </w:r>
    </w:p>
    <w:p>
      <w:pPr>
        <w:pStyle w:val="Heading2"/>
      </w:pPr>
      <w:r>
        <w:rPr>
          <w:sz w:val="28"/>
        </w:rPr>
        <w:t>Ek 1: Mobil Uygulama Ekran Tasarımları</w:t>
      </w:r>
    </w:p>
    <w:p>
      <w:r>
        <w:t>Geliştirilen mobil uygulamanın kullanıcı arayüzü tasarımları aşağıda sunulmuştur:</w:t>
      </w:r>
    </w:p>
    <w:p>
      <w:r>
        <w:drawing>
          <wp:inline xmlns:a="http://schemas.openxmlformats.org/drawingml/2006/main" xmlns:pic="http://schemas.openxmlformats.org/drawingml/2006/picture">
            <wp:extent cx="5486400" cy="3258030"/>
            <wp:docPr id="7" name="Picture 7"/>
            <wp:cNvGraphicFramePr>
              <a:graphicFrameLocks noChangeAspect="1"/>
            </wp:cNvGraphicFramePr>
            <a:graphic>
              <a:graphicData uri="http://schemas.openxmlformats.org/drawingml/2006/picture">
                <pic:pic>
                  <pic:nvPicPr>
                    <pic:cNvPr id="0" name="mobil_ekranlar_grid.png"/>
                    <pic:cNvPicPr/>
                  </pic:nvPicPr>
                  <pic:blipFill>
                    <a:blip r:embed="rId15"/>
                    <a:stretch>
                      <a:fillRect/>
                    </a:stretch>
                  </pic:blipFill>
                  <pic:spPr>
                    <a:xfrm>
                      <a:off x="0" y="0"/>
                      <a:ext cx="5486400" cy="3258030"/>
                    </a:xfrm>
                    <a:prstGeom prst="rect"/>
                  </pic:spPr>
                </pic:pic>
              </a:graphicData>
            </a:graphic>
          </wp:inline>
        </w:drawing>
      </w:r>
    </w:p>
    <w:p>
      <w:pPr>
        <w:jc w:val="center"/>
      </w:pPr>
      <w:r>
        <w:rPr>
          <w:i/>
          <w:sz w:val="20"/>
        </w:rPr>
        <w:t>Şekil 7: Mobil Uygulama Ekran Tasarımları</w:t>
      </w:r>
    </w:p>
    <w:p>
      <w:r>
        <w:rPr>
          <w:b/>
        </w:rPr>
        <w:t xml:space="preserve">(a) Ana Ekran: </w:t>
      </w:r>
      <w:r>
        <w:t>Kullanıcının fotoğraf çekme, galeriden seçme ve geçmiş kayıtlara erişme seçenekleri.</w:t>
      </w:r>
    </w:p>
    <w:p>
      <w:r>
        <w:rPr>
          <w:b/>
        </w:rPr>
        <w:t xml:space="preserve">(b) Tanı Sonucu: </w:t>
      </w:r>
      <w:r>
        <w:t>Tespit edilen hastalık adı, güven skoru ve kısa açıklama.</w:t>
      </w:r>
    </w:p>
    <w:p>
      <w:r>
        <w:rPr>
          <w:b/>
        </w:rPr>
        <w:t xml:space="preserve">(c) Tedavi Önerileri: </w:t>
      </w:r>
      <w:r>
        <w:t>Hastalığa özel tedavi adımları ve önleyici tedbirler.</w:t>
      </w:r>
    </w:p>
    <w:p>
      <w:r>
        <w:br w:type="page"/>
      </w:r>
    </w:p>
    <w:p>
      <w:pPr>
        <w:pStyle w:val="Heading2"/>
      </w:pPr>
      <w:r>
        <w:rPr>
          <w:sz w:val="28"/>
        </w:rPr>
        <w:t>Ek 2: Deneysel Sonuç Grafikleri</w:t>
      </w:r>
    </w:p>
    <w:p>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val_accuracy_curves.png"/>
                    <pic:cNvPicPr/>
                  </pic:nvPicPr>
                  <pic:blipFill>
                    <a:blip r:embed="rId16"/>
                    <a:stretch>
                      <a:fillRect/>
                    </a:stretch>
                  </pic:blipFill>
                  <pic:spPr>
                    <a:xfrm>
                      <a:off x="0" y="0"/>
                      <a:ext cx="5029200" cy="2514600"/>
                    </a:xfrm>
                    <a:prstGeom prst="rect"/>
                  </pic:spPr>
                </pic:pic>
              </a:graphicData>
            </a:graphic>
          </wp:inline>
        </w:drawing>
      </w:r>
    </w:p>
    <w:p>
      <w:pPr>
        <w:jc w:val="center"/>
      </w:pPr>
      <w:r>
        <w:rPr>
          <w:i/>
          <w:sz w:val="20"/>
        </w:rPr>
        <w:t>Şekil 8: Validation Accuracy Eğrileri - Tüm Modeller</w:t>
      </w:r>
    </w:p>
    <w:p>
      <w:r>
        <w:drawing>
          <wp:inline xmlns:a="http://schemas.openxmlformats.org/drawingml/2006/main" xmlns:pic="http://schemas.openxmlformats.org/drawingml/2006/picture">
            <wp:extent cx="5029200" cy="2514600"/>
            <wp:docPr id="9" name="Picture 9"/>
            <wp:cNvGraphicFramePr>
              <a:graphicFrameLocks noChangeAspect="1"/>
            </wp:cNvGraphicFramePr>
            <a:graphic>
              <a:graphicData uri="http://schemas.openxmlformats.org/drawingml/2006/picture">
                <pic:pic>
                  <pic:nvPicPr>
                    <pic:cNvPr id="0" name="top8_accuracy_bar.png"/>
                    <pic:cNvPicPr/>
                  </pic:nvPicPr>
                  <pic:blipFill>
                    <a:blip r:embed="rId17"/>
                    <a:stretch>
                      <a:fillRect/>
                    </a:stretch>
                  </pic:blipFill>
                  <pic:spPr>
                    <a:xfrm>
                      <a:off x="0" y="0"/>
                      <a:ext cx="5029200" cy="2514600"/>
                    </a:xfrm>
                    <a:prstGeom prst="rect"/>
                  </pic:spPr>
                </pic:pic>
              </a:graphicData>
            </a:graphic>
          </wp:inline>
        </w:drawing>
      </w:r>
    </w:p>
    <w:p>
      <w:pPr>
        <w:jc w:val="center"/>
      </w:pPr>
      <w:r>
        <w:rPr>
          <w:i/>
          <w:sz w:val="20"/>
        </w:rPr>
        <w:t>Şekil 9: En İyi 8 Model Test Doğruluğu Karşılaştırması</w:t>
      </w:r>
    </w:p>
    <w:p>
      <w:r>
        <w:drawing>
          <wp:inline xmlns:a="http://schemas.openxmlformats.org/drawingml/2006/main" xmlns:pic="http://schemas.openxmlformats.org/drawingml/2006/picture">
            <wp:extent cx="5029200" cy="4354423"/>
            <wp:docPr id="10" name="Picture 10"/>
            <wp:cNvGraphicFramePr>
              <a:graphicFrameLocks noChangeAspect="1"/>
            </wp:cNvGraphicFramePr>
            <a:graphic>
              <a:graphicData uri="http://schemas.openxmlformats.org/drawingml/2006/picture">
                <pic:pic>
                  <pic:nvPicPr>
                    <pic:cNvPr id="0" name="per_class_metrics_original.png"/>
                    <pic:cNvPicPr/>
                  </pic:nvPicPr>
                  <pic:blipFill>
                    <a:blip r:embed="rId18"/>
                    <a:stretch>
                      <a:fillRect/>
                    </a:stretch>
                  </pic:blipFill>
                  <pic:spPr>
                    <a:xfrm>
                      <a:off x="0" y="0"/>
                      <a:ext cx="5029200" cy="4354423"/>
                    </a:xfrm>
                    <a:prstGeom prst="rect"/>
                  </pic:spPr>
                </pic:pic>
              </a:graphicData>
            </a:graphic>
          </wp:inline>
        </w:drawing>
      </w:r>
    </w:p>
    <w:p>
      <w:pPr>
        <w:jc w:val="center"/>
      </w:pPr>
      <w:r>
        <w:rPr>
          <w:i/>
          <w:sz w:val="20"/>
        </w:rPr>
        <w:t>Şekil 10: Sınıf Bazlı Detaylı Metrikler (1.5x Baseline)</w:t>
      </w:r>
    </w:p>
    <w:p>
      <w:r>
        <w:drawing>
          <wp:inline xmlns:a="http://schemas.openxmlformats.org/drawingml/2006/main" xmlns:pic="http://schemas.openxmlformats.org/drawingml/2006/picture">
            <wp:extent cx="4572000" cy="4110182"/>
            <wp:docPr id="11" name="Picture 11"/>
            <wp:cNvGraphicFramePr>
              <a:graphicFrameLocks noChangeAspect="1"/>
            </wp:cNvGraphicFramePr>
            <a:graphic>
              <a:graphicData uri="http://schemas.openxmlformats.org/drawingml/2006/picture">
                <pic:pic>
                  <pic:nvPicPr>
                    <pic:cNvPr id="0" name="confusion_matrix_original.png"/>
                    <pic:cNvPicPr/>
                  </pic:nvPicPr>
                  <pic:blipFill>
                    <a:blip r:embed="rId19"/>
                    <a:stretch>
                      <a:fillRect/>
                    </a:stretch>
                  </pic:blipFill>
                  <pic:spPr>
                    <a:xfrm>
                      <a:off x="0" y="0"/>
                      <a:ext cx="4572000" cy="4110182"/>
                    </a:xfrm>
                    <a:prstGeom prst="rect"/>
                  </pic:spPr>
                </pic:pic>
              </a:graphicData>
            </a:graphic>
          </wp:inline>
        </w:drawing>
      </w:r>
    </w:p>
    <w:p>
      <w:pPr>
        <w:jc w:val="center"/>
      </w:pPr>
      <w:r>
        <w:rPr>
          <w:i/>
          <w:sz w:val="20"/>
        </w:rPr>
        <w:t>Şekil 11: Confusion Matrix Detaylı Görünüm (1.5x Baseline)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