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Black" w:hAnsi="Arial Black"/>
          <w:b/>
          <w:sz w:val="48"/>
        </w:rPr>
        <w:t>TEKNOFEST 2026</w:t>
      </w:r>
    </w:p>
    <w:p>
      <w:pPr>
        <w:jc w:val="center"/>
      </w:pPr>
      <w:r>
        <w:rPr>
          <w:rFonts w:ascii="Arial" w:hAnsi="Arial"/>
          <w:sz w:val="28"/>
        </w:rPr>
        <w:t>HAVACILIK, UZAY VE TEKNOLOJİ FESTİVALİ</w:t>
      </w:r>
    </w:p>
    <w:p>
      <w:pPr>
        <w:jc w:val="center"/>
      </w:pPr>
      <w:r>
        <w:rPr>
          <w:rFonts w:ascii="Arial Black" w:hAnsi="Arial Black"/>
          <w:b/>
          <w:sz w:val="36"/>
        </w:rPr>
        <w:t>TARIM TEKNOLOJİLERİ YARIŞMASI</w:t>
      </w:r>
    </w:p>
    <w:p/>
    <w:p/>
    <w:p>
      <w:pPr>
        <w:jc w:val="center"/>
      </w:pPr>
      <w:r>
        <w:rPr>
          <w:rFonts w:ascii="Arial Black" w:hAnsi="Arial Black"/>
          <w:b/>
          <w:sz w:val="32"/>
        </w:rPr>
        <w:t>PROJE ÖN DEĞERLENDİRME RAPORU</w:t>
      </w:r>
    </w:p>
    <w:p/>
    <w:p/>
    <w:tbl>
      <w:tblPr>
        <w:tblW w:type="auto" w:w="0"/>
        <w:jc w:val="center"/>
        <w:tblLook w:firstColumn="1" w:firstRow="1" w:lastColumn="0" w:lastRow="0" w:noHBand="0" w:noVBand="1" w:val="04A0"/>
      </w:tblPr>
      <w:tblGrid>
        <w:gridCol w:w="1984"/>
        <w:gridCol w:w="6803"/>
      </w:tblGrid>
      <w:tr>
        <w:tc>
          <w:tcPr>
            <w:tcW w:type="dxa" w:w="4703"/>
          </w:tcPr>
          <w:p>
            <w:pPr>
              <w:jc w:val="left"/>
            </w:pPr>
            <w:r>
              <w:rPr>
                <w:rFonts w:ascii="Arial" w:hAnsi="Arial"/>
                <w:sz w:val="24"/>
              </w:rPr>
              <w:t>TAKIM ADI:</w:t>
            </w:r>
          </w:p>
        </w:tc>
        <w:tc>
          <w:tcPr>
            <w:tcW w:type="dxa" w:w="4703"/>
          </w:tcPr>
          <w:p>
            <w:pPr>
              <w:jc w:val="left"/>
            </w:pPr>
            <w:r>
              <w:rPr>
                <w:rFonts w:ascii="Arial" w:hAnsi="Arial"/>
                <w:sz w:val="24"/>
              </w:rPr>
              <w:t>TomaTech</w:t>
            </w:r>
          </w:p>
        </w:tc>
      </w:tr>
      <w:tr>
        <w:tc>
          <w:tcPr>
            <w:tcW w:type="dxa" w:w="4703"/>
          </w:tcPr>
          <w:p>
            <w:pPr>
              <w:jc w:val="left"/>
            </w:pPr>
            <w:r>
              <w:rPr>
                <w:rFonts w:ascii="Arial" w:hAnsi="Arial"/>
                <w:sz w:val="24"/>
              </w:rPr>
              <w:t>PROJE ADI:</w:t>
            </w:r>
          </w:p>
        </w:tc>
        <w:tc>
          <w:tcPr>
            <w:tcW w:type="dxa" w:w="4703"/>
          </w:tcPr>
          <w:p>
            <w:pPr>
              <w:jc w:val="left"/>
            </w:pPr>
            <w:r>
              <w:rPr>
                <w:rFonts w:ascii="Arial" w:hAnsi="Arial"/>
                <w:sz w:val="24"/>
              </w:rPr>
              <w:t>Akıllı Tarım için Gerçek Zamanlı Mobil Domates Hastalığı Tanı Sistemi</w:t>
            </w:r>
          </w:p>
        </w:tc>
      </w:tr>
      <w:tr>
        <w:tc>
          <w:tcPr>
            <w:tcW w:type="dxa" w:w="4703"/>
          </w:tcPr>
          <w:p>
            <w:pPr>
              <w:jc w:val="left"/>
            </w:pPr>
            <w:r>
              <w:rPr>
                <w:rFonts w:ascii="Arial" w:hAnsi="Arial"/>
                <w:sz w:val="24"/>
              </w:rPr>
              <w:t>BAŞVURU ID:</w:t>
            </w:r>
          </w:p>
        </w:tc>
        <w:tc>
          <w:tcPr>
            <w:tcW w:type="dxa" w:w="4703"/>
          </w:tcPr>
          <w:p>
            <w:pPr>
              <w:jc w:val="left"/>
            </w:pPr>
            <w:r>
              <w:rPr>
                <w:rFonts w:ascii="Arial" w:hAnsi="Arial"/>
                <w:sz w:val="24"/>
              </w:rPr>
              <w:t>#4777326</w:t>
            </w:r>
          </w:p>
        </w:tc>
      </w:tr>
      <w:tr>
        <w:tc>
          <w:tcPr>
            <w:tcW w:type="dxa" w:w="4703"/>
          </w:tcPr>
          <w:p>
            <w:pPr>
              <w:jc w:val="left"/>
            </w:pPr>
            <w:r>
              <w:rPr>
                <w:rFonts w:ascii="Arial" w:hAnsi="Arial"/>
                <w:sz w:val="24"/>
              </w:rPr>
              <w:t>KATEGORİ:</w:t>
            </w:r>
          </w:p>
        </w:tc>
        <w:tc>
          <w:tcPr>
            <w:tcW w:type="dxa" w:w="4703"/>
          </w:tcPr>
          <w:p>
            <w:pPr>
              <w:jc w:val="left"/>
            </w:pPr>
            <w:r>
              <w:rPr>
                <w:rFonts w:ascii="Arial" w:hAnsi="Arial"/>
                <w:sz w:val="24"/>
              </w:rPr>
              <w:t>Üniversite ve Üzeri Seviyesi</w:t>
            </w:r>
          </w:p>
        </w:tc>
      </w:tr>
    </w:tbl>
    <w:p>
      <w:r>
        <w:br w:type="page"/>
      </w:r>
    </w:p>
    <w:p>
      <w:pPr>
        <w:jc w:val="center"/>
      </w:pPr>
      <w:r>
        <w:rPr>
          <w:rFonts w:ascii="Arial Black" w:hAnsi="Arial Black"/>
          <w:b/>
          <w:sz w:val="28"/>
        </w:rPr>
        <w:t>İÇİNDEKİLER</w:t>
      </w:r>
    </w:p>
    <w:p/>
    <w:p>
      <w:pPr>
        <w:spacing w:line="276" w:lineRule="auto"/>
      </w:pPr>
      <w:r>
        <w:rPr>
          <w:rFonts w:ascii="Arial" w:hAnsi="Arial"/>
          <w:sz w:val="24"/>
        </w:rPr>
        <w:t>1. PROJE ÖZETİ ............................................................ 3</w:t>
      </w:r>
    </w:p>
    <w:p>
      <w:pPr>
        <w:spacing w:line="276" w:lineRule="auto"/>
      </w:pPr>
      <w:r>
        <w:rPr>
          <w:rFonts w:ascii="Arial" w:hAnsi="Arial"/>
          <w:sz w:val="24"/>
        </w:rPr>
        <w:t xml:space="preserve">   1.1. Proje Özeti ve Proje Kapsamı ................................... 3</w:t>
      </w:r>
    </w:p>
    <w:p>
      <w:pPr>
        <w:spacing w:line="276" w:lineRule="auto"/>
      </w:pPr>
      <w:r>
        <w:rPr>
          <w:rFonts w:ascii="Arial" w:hAnsi="Arial"/>
          <w:sz w:val="24"/>
        </w:rPr>
        <w:t xml:space="preserve">   1.2. Proje Amacı ve Toplumsal Faydası .............................. 3</w:t>
      </w:r>
    </w:p>
    <w:p>
      <w:pPr>
        <w:spacing w:line="276" w:lineRule="auto"/>
      </w:pPr>
      <w:r>
        <w:rPr>
          <w:rFonts w:ascii="Arial" w:hAnsi="Arial"/>
          <w:sz w:val="24"/>
        </w:rPr>
        <w:t>2. PROBLEMİN TANIMI ..................................................... 3</w:t>
      </w:r>
    </w:p>
    <w:p>
      <w:pPr>
        <w:spacing w:line="276" w:lineRule="auto"/>
      </w:pPr>
      <w:r>
        <w:rPr>
          <w:rFonts w:ascii="Arial" w:hAnsi="Arial"/>
          <w:sz w:val="24"/>
        </w:rPr>
        <w:t>3. ÇÖZÜM ÖNERİSİ VE ÖZGÜN DÜŞÜNCE ..................................... 4</w:t>
      </w:r>
    </w:p>
    <w:p>
      <w:pPr>
        <w:spacing w:line="276" w:lineRule="auto"/>
      </w:pPr>
      <w:r>
        <w:rPr>
          <w:rFonts w:ascii="Arial" w:hAnsi="Arial"/>
          <w:sz w:val="24"/>
        </w:rPr>
        <w:t xml:space="preserve">   3.1. Çözüm Fikri .................................................... 4</w:t>
      </w:r>
    </w:p>
    <w:p>
      <w:pPr>
        <w:spacing w:line="276" w:lineRule="auto"/>
      </w:pPr>
      <w:r>
        <w:rPr>
          <w:rFonts w:ascii="Arial" w:hAnsi="Arial"/>
          <w:sz w:val="24"/>
        </w:rPr>
        <w:t xml:space="preserve">   3.2. Mevcut Çözümlerle Karşılaştırma ................................ 4</w:t>
      </w:r>
    </w:p>
    <w:p>
      <w:pPr>
        <w:spacing w:line="276" w:lineRule="auto"/>
      </w:pPr>
      <w:r>
        <w:rPr>
          <w:rFonts w:ascii="Arial" w:hAnsi="Arial"/>
          <w:sz w:val="24"/>
        </w:rPr>
        <w:t xml:space="preserve">   3.3. Özgün Düşünce ................................................. 5</w:t>
      </w:r>
    </w:p>
    <w:p>
      <w:pPr>
        <w:spacing w:line="276" w:lineRule="auto"/>
      </w:pPr>
      <w:r>
        <w:rPr>
          <w:rFonts w:ascii="Arial" w:hAnsi="Arial"/>
          <w:sz w:val="24"/>
        </w:rPr>
        <w:t>4. PROJENİN HAZIRLANIŞ SÜRECİ VE ÇALIŞMA YÖNTEMİ ...................... 5</w:t>
      </w:r>
    </w:p>
    <w:p>
      <w:pPr>
        <w:spacing w:line="276" w:lineRule="auto"/>
      </w:pPr>
      <w:r>
        <w:rPr>
          <w:rFonts w:ascii="Arial" w:hAnsi="Arial"/>
          <w:sz w:val="24"/>
        </w:rPr>
        <w:t>5. PAZAR DEĞERLENDİRMESİ VE İNOVASYONU ................................ 5</w:t>
      </w:r>
    </w:p>
    <w:p>
      <w:pPr>
        <w:spacing w:line="276" w:lineRule="auto"/>
      </w:pPr>
      <w:r>
        <w:rPr>
          <w:rFonts w:ascii="Arial" w:hAnsi="Arial"/>
          <w:sz w:val="24"/>
        </w:rPr>
        <w:t>6. PROJE TAKIMI ........................................................ 6</w:t>
      </w:r>
    </w:p>
    <w:p>
      <w:pPr>
        <w:spacing w:line="276" w:lineRule="auto"/>
      </w:pPr>
      <w:r>
        <w:rPr>
          <w:rFonts w:ascii="Arial" w:hAnsi="Arial"/>
          <w:sz w:val="24"/>
        </w:rPr>
        <w:t>7. KAYNAKLAR ........................................................... 6</w:t>
      </w:r>
    </w:p>
    <w:p>
      <w:r>
        <w:br w:type="page"/>
      </w:r>
    </w:p>
    <w:p>
      <w:pPr>
        <w:spacing w:before="240" w:after="120" w:line="276" w:lineRule="auto"/>
        <w:jc w:val="both"/>
      </w:pPr>
      <w:r>
        <w:rPr>
          <w:rFonts w:ascii="Arial Black" w:hAnsi="Arial Black" w:eastAsia="Arial Black"/>
          <w:b/>
          <w:sz w:val="28"/>
        </w:rPr>
        <w:t>1. PROJE ÖZETİ</w:t>
      </w:r>
    </w:p>
    <w:p>
      <w:pPr>
        <w:spacing w:before="200" w:after="80" w:line="276" w:lineRule="auto"/>
        <w:jc w:val="both"/>
      </w:pPr>
      <w:r>
        <w:rPr>
          <w:rFonts w:ascii="Arial Black" w:hAnsi="Arial Black" w:eastAsia="Arial Black"/>
          <w:b/>
          <w:sz w:val="28"/>
        </w:rPr>
        <w:t>1.1. Proje Özeti ve Proje Kapsamı</w:t>
      </w:r>
    </w:p>
    <w:p>
      <w:pPr>
        <w:spacing w:line="276" w:lineRule="auto" w:after="120"/>
        <w:jc w:val="both"/>
      </w:pPr>
      <w:r>
        <w:rPr>
          <w:rFonts w:ascii="Arial" w:hAnsi="Arial" w:eastAsia="Arial"/>
          <w:sz w:val="24"/>
        </w:rPr>
        <w:t>Proje Adı: Akıllı Tarım için Gerçek Zamanlı Mobil Domates Hastalığı Tanı Sistemi</w:t>
      </w:r>
    </w:p>
    <w:p>
      <w:pPr>
        <w:spacing w:line="276" w:lineRule="auto" w:after="120"/>
        <w:jc w:val="both"/>
      </w:pPr>
      <w:r>
        <w:rPr>
          <w:rFonts w:ascii="Arial" w:hAnsi="Arial" w:eastAsia="Arial"/>
          <w:sz w:val="24"/>
        </w:rPr>
        <w:t>Ana Fikir: Domates yetiştiriciliğinde yaprak hastalıklarının geç teşhisi, ciddi verim kayıplarına yol açmaktadır. Projemiz, yapay zeka destekli mobil bir uygulama ile bu hastalıkları erken aşamada tespit etmeyi ve üreticilere anlık tedavi önerileri sunmayı amaçlamaktadır.</w:t>
      </w:r>
    </w:p>
    <w:p>
      <w:pPr>
        <w:spacing w:line="276" w:lineRule="auto" w:after="120"/>
        <w:jc w:val="both"/>
      </w:pPr>
      <w:r>
        <w:rPr>
          <w:rFonts w:ascii="Arial" w:hAnsi="Arial" w:eastAsia="Arial"/>
          <w:sz w:val="24"/>
        </w:rPr>
        <w:t>Hedef Kitle: Domates üreticileri, çiftçiler, sera işletmecileri, tarım danışmanları ve ziraat mühendisleri.</w:t>
      </w:r>
    </w:p>
    <w:p>
      <w:pPr>
        <w:spacing w:line="276" w:lineRule="auto" w:after="120"/>
        <w:jc w:val="both"/>
      </w:pPr>
      <w:r>
        <w:rPr>
          <w:rFonts w:ascii="Arial" w:hAnsi="Arial" w:eastAsia="Arial"/>
          <w:sz w:val="24"/>
        </w:rPr>
        <w:t>Çözüm Yaklaşımı: ShuffleNet V2 derin öğrenme mimarisi kullanılarak geliştirilen hafif model, 10 farklı domates yaprak durumunu (9 hastalık + sağlıklı) %99.72 doğrulukla tespit etmektedir. Sistem, internet bağlantısı gerektirmeden mobil cihazlarda yerel olarak çalışabilmektedir.</w:t>
      </w:r>
    </w:p>
    <w:p>
      <w:pPr>
        <w:spacing w:line="276" w:lineRule="auto" w:after="120"/>
        <w:jc w:val="both"/>
      </w:pPr>
      <w:r>
        <w:rPr>
          <w:rFonts w:ascii="Arial" w:hAnsi="Arial" w:eastAsia="Arial"/>
          <w:sz w:val="24"/>
        </w:rPr>
        <w:t>Beklenen Etki: Erken teşhis sayesinde verim kayıplarının önlenmesi, gereksiz pestisit kullanımının azaltılması ve çiftçilerin karar süreçlerinin hızlandırılması hedeflenmektedir.</w:t>
      </w:r>
    </w:p>
    <w:p>
      <w:pPr>
        <w:spacing w:line="276" w:lineRule="auto" w:after="120"/>
        <w:jc w:val="both"/>
      </w:pPr>
      <w:r>
        <w:rPr>
          <w:rFonts w:ascii="Arial" w:hAnsi="Arial" w:eastAsia="Arial"/>
          <w:sz w:val="24"/>
        </w:rPr>
        <w:t>Ana/Alt Tema Uyumu: Proje, Tarım Teknolojileri Yarışması'nın 'Görüntü İşleme Sistemleri' alt temasına uygun olarak geliştirilmiştir.</w:t>
      </w:r>
    </w:p>
    <w:p>
      <w:pPr>
        <w:spacing w:before="200" w:after="80" w:line="276" w:lineRule="auto"/>
        <w:jc w:val="both"/>
      </w:pPr>
      <w:r>
        <w:rPr>
          <w:rFonts w:ascii="Arial Black" w:hAnsi="Arial Black" w:eastAsia="Arial Black"/>
          <w:b/>
          <w:sz w:val="28"/>
        </w:rPr>
        <w:t>1.2. Proje Amacı ve Toplumsal Faydası</w:t>
      </w:r>
    </w:p>
    <w:p>
      <w:pPr>
        <w:spacing w:line="276" w:lineRule="auto" w:after="120"/>
        <w:jc w:val="both"/>
      </w:pPr>
      <w:r>
        <w:rPr>
          <w:rFonts w:ascii="Arial" w:hAnsi="Arial" w:eastAsia="Arial"/>
          <w:sz w:val="24"/>
        </w:rPr>
        <w:t>Bu projenin temel amacı, domates üretimini tehdit eden yaprak hastalıklarının hızlı ve doğru tespitini sağlayan, sahada kolayca kullanılabilir bir mobil sistem geliştirmektir. Geleneksel teşhis yöntemlerinin uzman bağımlılığı ve zaman alıcı yapısı, üreticileri geç müdahaleye zorlamaktadır.</w:t>
      </w:r>
    </w:p>
    <w:p>
      <w:pPr>
        <w:spacing w:line="276" w:lineRule="auto" w:after="60"/>
        <w:ind w:left="283"/>
        <w:jc w:val="both"/>
      </w:pPr>
      <w:r>
        <w:rPr>
          <w:rFonts w:ascii="Arial" w:hAnsi="Arial" w:eastAsia="Arial"/>
          <w:sz w:val="24"/>
        </w:rPr>
        <w:t>• Üreticiye Fayda: Çiftçilere cep telefonlarında taşıyabilecekleri bir 'dijital danışman' sunulmaktadır.</w:t>
      </w:r>
    </w:p>
    <w:p>
      <w:pPr>
        <w:spacing w:line="276" w:lineRule="auto" w:after="60"/>
        <w:ind w:left="283"/>
        <w:jc w:val="both"/>
      </w:pPr>
      <w:r>
        <w:rPr>
          <w:rFonts w:ascii="Arial" w:hAnsi="Arial" w:eastAsia="Arial"/>
          <w:sz w:val="24"/>
        </w:rPr>
        <w:t>• Ekonomik Fayda: Doğru teşhis ile gereksiz ilaç kullanımı ve verim kayıpları önlenmektedir.</w:t>
      </w:r>
    </w:p>
    <w:p>
      <w:pPr>
        <w:spacing w:line="276" w:lineRule="auto" w:after="60"/>
        <w:ind w:left="283"/>
        <w:jc w:val="both"/>
      </w:pPr>
      <w:r>
        <w:rPr>
          <w:rFonts w:ascii="Arial" w:hAnsi="Arial" w:eastAsia="Arial"/>
          <w:sz w:val="24"/>
        </w:rPr>
        <w:t>• Çevresel Fayda: Hedefli ilaçlama ile kimyasal atık ve toprak kirliliği azaltılmaktadır.</w:t>
      </w:r>
    </w:p>
    <w:p>
      <w:pPr>
        <w:spacing w:before="240" w:after="120" w:line="276" w:lineRule="auto"/>
        <w:jc w:val="both"/>
      </w:pPr>
      <w:r>
        <w:rPr>
          <w:rFonts w:ascii="Arial Black" w:hAnsi="Arial Black" w:eastAsia="Arial Black"/>
          <w:b/>
          <w:sz w:val="28"/>
        </w:rPr>
        <w:t>2. PROBLEMİN TANIMI</w:t>
      </w:r>
    </w:p>
    <w:p>
      <w:pPr>
        <w:spacing w:line="276" w:lineRule="auto" w:after="120"/>
        <w:jc w:val="both"/>
      </w:pPr>
      <w:r>
        <w:rPr>
          <w:rFonts w:ascii="Arial" w:hAnsi="Arial" w:eastAsia="Arial"/>
          <w:sz w:val="24"/>
        </w:rPr>
        <w:t>Domates, dünya çapında en çok üretilen tarım ürünlerinden biridir. Türkiye, yıllık yaklaşık 13 milyon ton üretimi ile dünyada 4. sıradadır. Ancak bakteriyel, fungal ve viral kaynaklı yaprak hastalıkları, üretimi ciddi şekilde tehdit etmektedir.</w:t>
      </w:r>
    </w:p>
    <w:p>
      <w:pPr>
        <w:spacing w:line="276" w:lineRule="auto" w:after="60"/>
        <w:ind w:left="283"/>
        <w:jc w:val="both"/>
      </w:pPr>
      <w:r>
        <w:rPr>
          <w:rFonts w:ascii="Arial" w:hAnsi="Arial" w:eastAsia="Arial"/>
          <w:sz w:val="24"/>
        </w:rPr>
        <w:t>• Verim Kaybı: FAO verilerine göre hastalıklar, dünya genelinde domates üretiminde %20-40 oranında kayba neden olmaktadır.</w:t>
      </w:r>
    </w:p>
    <w:p>
      <w:pPr>
        <w:spacing w:line="276" w:lineRule="auto" w:after="60"/>
        <w:ind w:left="283"/>
        <w:jc w:val="both"/>
      </w:pPr>
      <w:r>
        <w:rPr>
          <w:rFonts w:ascii="Arial" w:hAnsi="Arial" w:eastAsia="Arial"/>
          <w:sz w:val="24"/>
        </w:rPr>
        <w:t>• Ekonomik Kayıp: Yanlış teşhis nedeniyle uygulanan gereksiz ilaçlamalar, üretim maliyetini %15-25 artırmaktadır.</w:t>
      </w:r>
    </w:p>
    <w:p>
      <w:pPr>
        <w:spacing w:line="276" w:lineRule="auto" w:after="60"/>
        <w:ind w:left="283"/>
        <w:jc w:val="both"/>
      </w:pPr>
      <w:r>
        <w:rPr>
          <w:rFonts w:ascii="Arial" w:hAnsi="Arial" w:eastAsia="Arial"/>
          <w:sz w:val="24"/>
        </w:rPr>
        <w:t>• Çevresel Etki: Aşırı pestisit kullanımı, toprak ve su kirliliğine yol açarak ekosistemi olumsuz etkilemektedir.</w:t>
      </w:r>
    </w:p>
    <w:p>
      <w:pPr>
        <w:spacing w:line="276" w:lineRule="auto" w:after="120"/>
        <w:jc w:val="both"/>
      </w:pPr>
      <w:r>
        <w:rPr>
          <w:rFonts w:ascii="Arial" w:hAnsi="Arial" w:eastAsia="Arial"/>
          <w:sz w:val="24"/>
        </w:rPr>
        <w:t>Mevcut çözümler genellikle laboratuvar analizlerine dayanmakta olup, sonuç almak günler sürmektedir. Bulut tabanlı dijital çözümler ise internet bağlantısının zayıf olduğu kırsal alanlarda kullanılamamaktadır.</w:t>
      </w:r>
    </w:p>
    <w:p>
      <w:r>
        <w:br w:type="page"/>
      </w:r>
    </w:p>
    <w:p>
      <w:pPr>
        <w:spacing w:before="240" w:after="120" w:line="276" w:lineRule="auto"/>
        <w:jc w:val="both"/>
      </w:pPr>
      <w:r>
        <w:rPr>
          <w:rFonts w:ascii="Arial Black" w:hAnsi="Arial Black" w:eastAsia="Arial Black"/>
          <w:b/>
          <w:sz w:val="28"/>
        </w:rPr>
        <w:t>3. ÇÖZÜM ÖNERİSİ VE ÖZGÜN DÜŞÜNCE</w:t>
      </w:r>
    </w:p>
    <w:p>
      <w:pPr>
        <w:spacing w:before="200" w:after="80" w:line="276" w:lineRule="auto"/>
        <w:jc w:val="both"/>
      </w:pPr>
      <w:r>
        <w:rPr>
          <w:rFonts w:ascii="Arial Black" w:hAnsi="Arial Black" w:eastAsia="Arial Black"/>
          <w:b/>
          <w:sz w:val="28"/>
        </w:rPr>
        <w:t>3.1. Çözüm Fikri</w:t>
      </w:r>
    </w:p>
    <w:p>
      <w:pPr>
        <w:spacing w:line="276" w:lineRule="auto" w:after="120"/>
        <w:jc w:val="both"/>
      </w:pPr>
      <w:r>
        <w:rPr>
          <w:rFonts w:ascii="Arial" w:hAnsi="Arial" w:eastAsia="Arial"/>
          <w:sz w:val="24"/>
        </w:rPr>
        <w:t>Geliştirilen çözüm, mobil cihazlarda yerel olarak çalışan, derin öğrenme tabanlı bir hastalık teşhis sistemidir. Sistem şu temel adımlarla çalışmaktadır:</w:t>
      </w:r>
    </w:p>
    <w:p>
      <w:pPr>
        <w:spacing w:line="276" w:lineRule="auto" w:after="60"/>
        <w:ind w:left="283"/>
        <w:jc w:val="both"/>
      </w:pPr>
      <w:r>
        <w:rPr>
          <w:rFonts w:ascii="Arial" w:hAnsi="Arial" w:eastAsia="Arial"/>
          <w:sz w:val="24"/>
        </w:rPr>
        <w:t>• Kullanıcı, domates yaprağının fotoğrafını çeker veya galeriden seçer.</w:t>
      </w:r>
    </w:p>
    <w:p>
      <w:pPr>
        <w:spacing w:line="276" w:lineRule="auto" w:after="60"/>
        <w:ind w:left="283"/>
        <w:jc w:val="both"/>
      </w:pPr>
      <w:r>
        <w:rPr>
          <w:rFonts w:ascii="Arial" w:hAnsi="Arial" w:eastAsia="Arial"/>
          <w:sz w:val="24"/>
        </w:rPr>
        <w:t>• Görüntü, cihaz üzerinde ShuffleNet V2 modeli tarafından analiz edilir.</w:t>
      </w:r>
    </w:p>
    <w:p>
      <w:pPr>
        <w:spacing w:line="276" w:lineRule="auto" w:after="60"/>
        <w:ind w:left="283"/>
        <w:jc w:val="both"/>
      </w:pPr>
      <w:r>
        <w:rPr>
          <w:rFonts w:ascii="Arial" w:hAnsi="Arial" w:eastAsia="Arial"/>
          <w:sz w:val="24"/>
        </w:rPr>
        <w:t>• 10 hastalık sınıfından biri tespit edilerek güven skoru ile birlikte gösterilir.</w:t>
      </w:r>
    </w:p>
    <w:p>
      <w:pPr>
        <w:spacing w:line="276" w:lineRule="auto" w:after="60"/>
        <w:ind w:left="283"/>
        <w:jc w:val="both"/>
      </w:pPr>
      <w:r>
        <w:rPr>
          <w:rFonts w:ascii="Arial" w:hAnsi="Arial" w:eastAsia="Arial"/>
          <w:sz w:val="24"/>
        </w:rPr>
        <w:t>• Tespit edilen hastalığa özel tedavi önerileri kullanıcıya sunulur.</w:t>
      </w:r>
    </w:p>
    <w:p>
      <w:pPr>
        <w:spacing w:line="276" w:lineRule="auto" w:after="120"/>
        <w:jc w:val="both"/>
      </w:pPr>
      <w:r>
        <w:rPr>
          <w:rFonts w:ascii="Arial" w:hAnsi="Arial" w:eastAsia="Arial"/>
          <w:sz w:val="24"/>
        </w:rPr>
        <w:t>Sistemin en önemli avantajı, internet bağlantısı gerektirmeden çalışabilmesidir. Bu sayede tarla koşullarında bile anlık teşhis yapılabilmektedir.</w:t>
      </w:r>
    </w:p>
    <w:p>
      <w:pPr>
        <w:spacing w:before="200" w:after="80" w:line="276" w:lineRule="auto"/>
        <w:jc w:val="both"/>
      </w:pPr>
      <w:r>
        <w:rPr>
          <w:rFonts w:ascii="Arial Black" w:hAnsi="Arial Black" w:eastAsia="Arial Black"/>
          <w:b/>
          <w:sz w:val="28"/>
        </w:rPr>
        <w:t>3.2. Mevcut Çözümlerle Karşılaştırma</w:t>
      </w:r>
    </w:p>
    <w:p>
      <w:pPr>
        <w:spacing w:line="276" w:lineRule="auto" w:after="120"/>
        <w:jc w:val="both"/>
      </w:pPr>
      <w:r>
        <w:rPr>
          <w:rFonts w:ascii="Arial" w:hAnsi="Arial" w:eastAsia="Arial"/>
          <w:sz w:val="24"/>
        </w:rPr>
        <w:t>Piyasada bulunan Plantix, Agrio gibi uygulamalar bulut tabanlı çalışmakta ve internet bağlantısı gerektirmektedir. Ayrıca bu uygulamaların domates hastalıklarına özel doğruluk oranları %75-90 aralığındadır.</w:t>
      </w:r>
    </w:p>
    <w:p>
      <w:pPr>
        <w:spacing w:line="276" w:lineRule="auto" w:after="60"/>
        <w:ind w:left="283"/>
        <w:jc w:val="both"/>
      </w:pPr>
      <w:r>
        <w:rPr>
          <w:rFonts w:ascii="Arial" w:hAnsi="Arial" w:eastAsia="Arial"/>
          <w:sz w:val="24"/>
        </w:rPr>
        <w:t>• Çevrimdışı Çalışma: İnternet olmadan kullanılabilir (~20 MB model boyutu).</w:t>
      </w:r>
    </w:p>
    <w:p>
      <w:pPr>
        <w:spacing w:line="276" w:lineRule="auto" w:after="60"/>
        <w:ind w:left="283"/>
        <w:jc w:val="both"/>
      </w:pPr>
      <w:r>
        <w:rPr>
          <w:rFonts w:ascii="Arial" w:hAnsi="Arial" w:eastAsia="Arial"/>
          <w:sz w:val="24"/>
        </w:rPr>
        <w:t>• Yüksek Doğruluk: Domates hastalıklarına özel %99.72 test doğruluğu.</w:t>
      </w:r>
    </w:p>
    <w:p>
      <w:pPr>
        <w:spacing w:line="276" w:lineRule="auto" w:after="60"/>
        <w:ind w:left="283"/>
        <w:jc w:val="both"/>
      </w:pPr>
      <w:r>
        <w:rPr>
          <w:rFonts w:ascii="Arial" w:hAnsi="Arial" w:eastAsia="Arial"/>
          <w:sz w:val="24"/>
        </w:rPr>
        <w:t>• Hızlı Sonuç: Bulut bağlantısı olmadan &lt;0.5 saniye içinde sonuç.</w:t>
      </w:r>
    </w:p>
    <w:p>
      <w:pPr>
        <w:spacing w:line="276" w:lineRule="auto" w:after="60"/>
        <w:ind w:left="283"/>
        <w:jc w:val="both"/>
      </w:pPr>
      <w:r>
        <w:rPr>
          <w:rFonts w:ascii="Arial" w:hAnsi="Arial" w:eastAsia="Arial"/>
          <w:sz w:val="24"/>
        </w:rPr>
        <w:t>• Türkçe Destek: Tam Türkçe arayüz ve hastalık açıklamaları.</w:t>
      </w:r>
    </w:p>
    <w:p>
      <w:pPr>
        <w:spacing w:before="200" w:after="80" w:line="276" w:lineRule="auto"/>
        <w:jc w:val="both"/>
      </w:pPr>
      <w:r>
        <w:rPr>
          <w:rFonts w:ascii="Arial Black" w:hAnsi="Arial Black" w:eastAsia="Arial Black"/>
          <w:b/>
          <w:sz w:val="28"/>
        </w:rPr>
        <w:t>3.3. Özgün Düşünce</w:t>
      </w:r>
    </w:p>
    <w:p>
      <w:pPr>
        <w:spacing w:line="276" w:lineRule="auto" w:after="120"/>
        <w:jc w:val="both"/>
      </w:pPr>
      <w:r>
        <w:rPr>
          <w:rFonts w:ascii="Arial" w:hAnsi="Arial" w:eastAsia="Arial"/>
          <w:sz w:val="24"/>
        </w:rPr>
        <w:t>Projemizin özgünlüğü, soruna bütünsel bir bakış açısıyla yaklaşmamızdan kaynaklanmaktadır. Sadece bir sınıflandırma problemi olarak değil, çiftçinin gerçek ihtiyaçlarını anlayarak çözüm geliştirdik.</w:t>
      </w:r>
    </w:p>
    <w:p>
      <w:pPr>
        <w:spacing w:line="276" w:lineRule="auto" w:after="60"/>
        <w:ind w:left="283"/>
        <w:jc w:val="both"/>
      </w:pPr>
      <w:r>
        <w:rPr>
          <w:rFonts w:ascii="Arial" w:hAnsi="Arial" w:eastAsia="Arial"/>
          <w:sz w:val="24"/>
        </w:rPr>
        <w:t>• ShuffleNet V2 mimarisinin 4 farklı ölçekte (0.5x-2.0x) sistematik karşılaştırması yapıldı.</w:t>
      </w:r>
    </w:p>
    <w:p>
      <w:pPr>
        <w:spacing w:line="276" w:lineRule="auto" w:after="60"/>
        <w:ind w:left="283"/>
        <w:jc w:val="both"/>
      </w:pPr>
      <w:r>
        <w:rPr>
          <w:rFonts w:ascii="Arial" w:hAnsi="Arial" w:eastAsia="Arial"/>
          <w:sz w:val="24"/>
        </w:rPr>
        <w:t>• Transfer öğrenme yerine sıfırdan eğitimin bu veri seti için daha etkili olduğu tespit edildi.</w:t>
      </w:r>
    </w:p>
    <w:p>
      <w:pPr>
        <w:spacing w:line="276" w:lineRule="auto" w:after="60"/>
        <w:ind w:left="283"/>
        <w:jc w:val="both"/>
      </w:pPr>
      <w:r>
        <w:rPr>
          <w:rFonts w:ascii="Arial" w:hAnsi="Arial" w:eastAsia="Arial"/>
          <w:sz w:val="24"/>
        </w:rPr>
        <w:t>• Mobil optimizasyon için en uygun model ölçeği (1.5x) belirlendi.</w:t>
      </w:r>
    </w:p>
    <w:p>
      <w:r>
        <w:br w:type="page"/>
      </w:r>
    </w:p>
    <w:p>
      <w:pPr>
        <w:spacing w:before="240" w:after="120" w:line="276" w:lineRule="auto"/>
        <w:jc w:val="both"/>
      </w:pPr>
      <w:r>
        <w:rPr>
          <w:rFonts w:ascii="Arial Black" w:hAnsi="Arial Black" w:eastAsia="Arial Black"/>
          <w:b/>
          <w:sz w:val="28"/>
        </w:rPr>
        <w:t>4. PROJENİN HAZIRLANIŞ SÜRECİ VE ÇALIŞMA YÖNTEMİ</w:t>
      </w:r>
    </w:p>
    <w:p>
      <w:pPr>
        <w:spacing w:line="276" w:lineRule="auto" w:after="120"/>
        <w:jc w:val="both"/>
      </w:pPr>
      <w:r>
        <w:rPr>
          <w:rFonts w:ascii="Arial" w:hAnsi="Arial" w:eastAsia="Arial"/>
          <w:sz w:val="24"/>
        </w:rPr>
        <w:t>Proje geliştirme sürecinde izlenen temel adımlar:</w:t>
      </w:r>
    </w:p>
    <w:p>
      <w:pPr>
        <w:spacing w:line="276" w:lineRule="auto" w:after="60"/>
        <w:ind w:left="283"/>
        <w:jc w:val="both"/>
      </w:pPr>
      <w:r>
        <w:rPr>
          <w:rFonts w:ascii="Arial" w:hAnsi="Arial" w:eastAsia="Arial"/>
          <w:sz w:val="24"/>
        </w:rPr>
        <w:t>• Literatür Taraması: Domates hastalıkları ve görüntü işleme tabanlı tespit yöntemleri araştırıldı.</w:t>
      </w:r>
    </w:p>
    <w:p>
      <w:pPr>
        <w:spacing w:line="276" w:lineRule="auto" w:after="60"/>
        <w:ind w:left="283"/>
        <w:jc w:val="both"/>
      </w:pPr>
      <w:r>
        <w:rPr>
          <w:rFonts w:ascii="Arial" w:hAnsi="Arial" w:eastAsia="Arial"/>
          <w:sz w:val="24"/>
        </w:rPr>
        <w:t>• Veri Seti Hazırlığı: PlantVillage veri setinden 18.160 görüntü içeren 10 sınıflı veri seti oluşturuldu.</w:t>
      </w:r>
    </w:p>
    <w:p>
      <w:pPr>
        <w:spacing w:line="276" w:lineRule="auto" w:after="60"/>
        <w:ind w:left="283"/>
        <w:jc w:val="both"/>
      </w:pPr>
      <w:r>
        <w:rPr>
          <w:rFonts w:ascii="Arial" w:hAnsi="Arial" w:eastAsia="Arial"/>
          <w:sz w:val="24"/>
        </w:rPr>
        <w:t>• Model Geliştirme: TensorFlow/Keras kullanılarak ShuffleNet V2 mimarisi uygulandı.</w:t>
      </w:r>
    </w:p>
    <w:p>
      <w:pPr>
        <w:spacing w:line="276" w:lineRule="auto" w:after="60"/>
        <w:ind w:left="283"/>
        <w:jc w:val="both"/>
      </w:pPr>
      <w:r>
        <w:rPr>
          <w:rFonts w:ascii="Arial" w:hAnsi="Arial" w:eastAsia="Arial"/>
          <w:sz w:val="24"/>
        </w:rPr>
        <w:t>• Deneysel Çalışmalar: 4 farklı ölçek, transfer öğrenme ve veri artırma deneyleri gerçekleştirildi.</w:t>
      </w:r>
    </w:p>
    <w:p>
      <w:pPr>
        <w:spacing w:line="276" w:lineRule="auto" w:after="60"/>
        <w:ind w:left="283"/>
        <w:jc w:val="both"/>
      </w:pPr>
      <w:r>
        <w:rPr>
          <w:rFonts w:ascii="Arial" w:hAnsi="Arial" w:eastAsia="Arial"/>
          <w:sz w:val="24"/>
        </w:rPr>
        <w:t>• Mobil Entegrasyon: En iyi modelin TensorFlow Lite formatına dönüşümü planlandı.</w:t>
      </w:r>
    </w:p>
    <w:p>
      <w:pPr>
        <w:spacing w:line="276" w:lineRule="auto" w:after="120"/>
        <w:jc w:val="both"/>
      </w:pPr>
      <w:r>
        <w:rPr>
          <w:rFonts w:ascii="Arial" w:hAnsi="Arial" w:eastAsia="Arial"/>
          <w:sz w:val="24"/>
        </w:rPr>
        <w:t>Eğitim parametreleri: 50 epoch, 32 batch size, SGD optimizer (momentum=0.9), başlangıç learning rate 0.01 ile step decay scheduler kullanıldı. En iyi model %99.72 test doğruluğuna ulaştı.</w:t>
      </w:r>
    </w:p>
    <w:p>
      <w:pPr>
        <w:spacing w:before="240" w:after="120" w:line="276" w:lineRule="auto"/>
        <w:jc w:val="both"/>
      </w:pPr>
      <w:r>
        <w:rPr>
          <w:rFonts w:ascii="Arial Black" w:hAnsi="Arial Black" w:eastAsia="Arial Black"/>
          <w:b/>
          <w:sz w:val="28"/>
        </w:rPr>
        <w:t>5. PAZAR DEĞERLENDİRMESİ VE İNOVASYONU</w:t>
      </w:r>
    </w:p>
    <w:p>
      <w:pPr>
        <w:spacing w:line="276" w:lineRule="auto" w:after="120"/>
        <w:jc w:val="both"/>
      </w:pPr>
      <w:r>
        <w:rPr>
          <w:rFonts w:ascii="Arial" w:hAnsi="Arial" w:eastAsia="Arial"/>
          <w:sz w:val="24"/>
        </w:rPr>
        <w:t>Hedef Pazar: Türkiye'de yaklaşık 500.000 küçük ve orta ölçekli domates üreticisi bulunmaktadır. Ayrıca ziraat mühendisleri, tarım danışmanları ve kooperatifler de potansiyel kullanıcılardır.</w:t>
      </w:r>
    </w:p>
    <w:p>
      <w:pPr>
        <w:spacing w:line="276" w:lineRule="auto" w:after="120"/>
        <w:jc w:val="both"/>
      </w:pPr>
      <w:r>
        <w:rPr>
          <w:rFonts w:ascii="Arial" w:hAnsi="Arial" w:eastAsia="Arial"/>
          <w:sz w:val="24"/>
        </w:rPr>
        <w:t>Teknik Uygulanabilirlik: Sistem, Android 5.0+ ve iOS 12.0+ cihazlarda çalışabilmektedir. Minimum 2GB RAM ve ~50MB depolama alanı yeterlidir. İnternet bağlantısı gerekmemektedir.</w:t>
      </w:r>
    </w:p>
    <w:p>
      <w:pPr>
        <w:spacing w:line="276" w:lineRule="auto" w:after="120"/>
        <w:jc w:val="both"/>
      </w:pPr>
      <w:r>
        <w:rPr>
          <w:rFonts w:ascii="Arial" w:hAnsi="Arial" w:eastAsia="Arial"/>
          <w:sz w:val="24"/>
        </w:rPr>
        <w:t>Ekonomik Değerlendirme: Uygulama ücretsiz temel sürüm olarak sunulacak, ileride premium özellikler (detaylı analiz, uzman danışmanlık) eklenebilecektir.</w:t>
      </w:r>
    </w:p>
    <w:p>
      <w:pPr>
        <w:spacing w:line="276" w:lineRule="auto" w:after="120"/>
        <w:jc w:val="both"/>
      </w:pPr>
      <w:r>
        <w:rPr>
          <w:rFonts w:ascii="Arial" w:hAnsi="Arial" w:eastAsia="Arial"/>
          <w:sz w:val="24"/>
        </w:rPr>
        <w:t>Sürdürülebilirlik: Model, yeni hastalık türleri için güncellenebilir yapıdadır. Kullanıcı geri bildirimleriyle veri seti sürekli genişletilebilir. Çevresel katkı olarak pestisit kullanımının azaltılması hedeflenmektedir.</w:t>
      </w:r>
    </w:p>
    <w:p>
      <w:r>
        <w:br w:type="page"/>
      </w:r>
    </w:p>
    <w:p>
      <w:pPr>
        <w:spacing w:before="240" w:after="120" w:line="276" w:lineRule="auto"/>
        <w:jc w:val="both"/>
      </w:pPr>
      <w:r>
        <w:rPr>
          <w:rFonts w:ascii="Arial Black" w:hAnsi="Arial Black" w:eastAsia="Arial Black"/>
          <w:b/>
          <w:sz w:val="28"/>
        </w:rPr>
        <w:t>6. PROJE TAKIMI</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22"/>
              </w:rPr>
              <w:t>Sıra</w:t>
            </w:r>
          </w:p>
        </w:tc>
        <w:tc>
          <w:tcPr>
            <w:tcW w:type="dxa" w:w="1881"/>
          </w:tcPr>
          <w:p>
            <w:r>
              <w:rPr>
                <w:rFonts w:ascii="Arial" w:hAnsi="Arial"/>
                <w:b/>
                <w:sz w:val="22"/>
              </w:rPr>
              <w:t>Takımdaki Görevi</w:t>
            </w:r>
          </w:p>
        </w:tc>
        <w:tc>
          <w:tcPr>
            <w:tcW w:type="dxa" w:w="1881"/>
          </w:tcPr>
          <w:p>
            <w:r>
              <w:rPr>
                <w:rFonts w:ascii="Arial" w:hAnsi="Arial"/>
                <w:b/>
                <w:sz w:val="22"/>
              </w:rPr>
              <w:t>Eğitim Seviyesi</w:t>
            </w:r>
          </w:p>
        </w:tc>
        <w:tc>
          <w:tcPr>
            <w:tcW w:type="dxa" w:w="1881"/>
          </w:tcPr>
          <w:p>
            <w:r>
              <w:rPr>
                <w:rFonts w:ascii="Arial" w:hAnsi="Arial"/>
                <w:b/>
                <w:sz w:val="22"/>
              </w:rPr>
              <w:t>Sınıf</w:t>
            </w:r>
          </w:p>
        </w:tc>
        <w:tc>
          <w:tcPr>
            <w:tcW w:type="dxa" w:w="1881"/>
          </w:tcPr>
          <w:p>
            <w:r>
              <w:rPr>
                <w:rFonts w:ascii="Arial" w:hAnsi="Arial"/>
                <w:b/>
                <w:sz w:val="22"/>
              </w:rPr>
              <w:t>Üye Rolü</w:t>
            </w:r>
          </w:p>
        </w:tc>
      </w:tr>
      <w:tr>
        <w:tc>
          <w:tcPr>
            <w:tcW w:type="dxa" w:w="1881"/>
          </w:tcPr>
          <w:p>
            <w:r>
              <w:rPr>
                <w:rFonts w:ascii="Arial" w:hAnsi="Arial"/>
                <w:sz w:val="22"/>
              </w:rPr>
              <w:t>–</w:t>
            </w:r>
          </w:p>
        </w:tc>
        <w:tc>
          <w:tcPr>
            <w:tcW w:type="dxa" w:w="1881"/>
          </w:tcPr>
          <w:p>
            <w:r>
              <w:rPr>
                <w:rFonts w:ascii="Arial" w:hAnsi="Arial"/>
                <w:sz w:val="22"/>
              </w:rPr>
              <w:t>Danışman</w:t>
            </w:r>
          </w:p>
        </w:tc>
        <w:tc>
          <w:tcPr>
            <w:tcW w:type="dxa" w:w="1881"/>
          </w:tcPr>
          <w:p>
            <w:r>
              <w:rPr>
                <w:rFonts w:ascii="Arial" w:hAnsi="Arial"/>
                <w:sz w:val="22"/>
              </w:rPr>
              <w:t>–</w:t>
            </w:r>
          </w:p>
        </w:tc>
        <w:tc>
          <w:tcPr>
            <w:tcW w:type="dxa" w:w="1881"/>
          </w:tcPr>
          <w:p>
            <w:r>
              <w:rPr>
                <w:rFonts w:ascii="Arial" w:hAnsi="Arial"/>
                <w:sz w:val="22"/>
              </w:rPr>
              <w:t>–</w:t>
            </w:r>
          </w:p>
        </w:tc>
        <w:tc>
          <w:tcPr>
            <w:tcW w:type="dxa" w:w="1881"/>
          </w:tcPr>
          <w:p>
            <w:r>
              <w:rPr>
                <w:rFonts w:ascii="Arial" w:hAnsi="Arial"/>
                <w:sz w:val="22"/>
              </w:rPr>
              <w:t>Rehber</w:t>
            </w:r>
          </w:p>
        </w:tc>
      </w:tr>
      <w:tr>
        <w:tc>
          <w:tcPr>
            <w:tcW w:type="dxa" w:w="1881"/>
          </w:tcPr>
          <w:p>
            <w:r>
              <w:rPr>
                <w:rFonts w:ascii="Arial" w:hAnsi="Arial"/>
                <w:sz w:val="22"/>
              </w:rPr>
              <w:t>1</w:t>
            </w:r>
          </w:p>
        </w:tc>
        <w:tc>
          <w:tcPr>
            <w:tcW w:type="dxa" w:w="1881"/>
          </w:tcPr>
          <w:p>
            <w:r>
              <w:rPr>
                <w:rFonts w:ascii="Arial" w:hAnsi="Arial"/>
                <w:sz w:val="22"/>
              </w:rPr>
              <w:t>Takım Lideri</w:t>
            </w:r>
          </w:p>
        </w:tc>
        <w:tc>
          <w:tcPr>
            <w:tcW w:type="dxa" w:w="1881"/>
          </w:tcPr>
          <w:p>
            <w:r>
              <w:rPr>
                <w:rFonts w:ascii="Arial" w:hAnsi="Arial"/>
                <w:sz w:val="22"/>
              </w:rPr>
              <w:t>Lisans</w:t>
            </w:r>
          </w:p>
        </w:tc>
        <w:tc>
          <w:tcPr>
            <w:tcW w:type="dxa" w:w="1881"/>
          </w:tcPr>
          <w:p>
            <w:r>
              <w:rPr>
                <w:rFonts w:ascii="Arial" w:hAnsi="Arial"/>
                <w:sz w:val="22"/>
              </w:rPr>
              <w:t>4</w:t>
            </w:r>
          </w:p>
        </w:tc>
        <w:tc>
          <w:tcPr>
            <w:tcW w:type="dxa" w:w="1881"/>
          </w:tcPr>
          <w:p>
            <w:r>
              <w:rPr>
                <w:rFonts w:ascii="Arial" w:hAnsi="Arial"/>
                <w:sz w:val="22"/>
              </w:rPr>
              <w:t>Öğrenci</w:t>
            </w:r>
          </w:p>
        </w:tc>
      </w:tr>
      <w:tr>
        <w:tc>
          <w:tcPr>
            <w:tcW w:type="dxa" w:w="1881"/>
          </w:tcPr>
          <w:p>
            <w:r>
              <w:rPr>
                <w:rFonts w:ascii="Arial" w:hAnsi="Arial"/>
                <w:sz w:val="22"/>
              </w:rPr>
              <w:t>2</w:t>
            </w:r>
          </w:p>
        </w:tc>
        <w:tc>
          <w:tcPr>
            <w:tcW w:type="dxa" w:w="1881"/>
          </w:tcPr>
          <w:p>
            <w:r>
              <w:rPr>
                <w:rFonts w:ascii="Arial" w:hAnsi="Arial"/>
                <w:sz w:val="22"/>
              </w:rPr>
              <w:t>Üye</w:t>
            </w:r>
          </w:p>
        </w:tc>
        <w:tc>
          <w:tcPr>
            <w:tcW w:type="dxa" w:w="1881"/>
          </w:tcPr>
          <w:p>
            <w:r>
              <w:rPr>
                <w:rFonts w:ascii="Arial" w:hAnsi="Arial"/>
                <w:sz w:val="22"/>
              </w:rPr>
              <w:t>Lisans</w:t>
            </w:r>
          </w:p>
        </w:tc>
        <w:tc>
          <w:tcPr>
            <w:tcW w:type="dxa" w:w="1881"/>
          </w:tcPr>
          <w:p>
            <w:r>
              <w:rPr>
                <w:rFonts w:ascii="Arial" w:hAnsi="Arial"/>
                <w:sz w:val="22"/>
              </w:rPr>
              <w:t>3</w:t>
            </w:r>
          </w:p>
        </w:tc>
        <w:tc>
          <w:tcPr>
            <w:tcW w:type="dxa" w:w="1881"/>
          </w:tcPr>
          <w:p>
            <w:r>
              <w:rPr>
                <w:rFonts w:ascii="Arial" w:hAnsi="Arial"/>
                <w:sz w:val="22"/>
              </w:rPr>
              <w:t>Öğrenci</w:t>
            </w:r>
          </w:p>
        </w:tc>
      </w:tr>
      <w:tr>
        <w:tc>
          <w:tcPr>
            <w:tcW w:type="dxa" w:w="1881"/>
          </w:tcPr>
          <w:p>
            <w:r>
              <w:rPr>
                <w:rFonts w:ascii="Arial" w:hAnsi="Arial"/>
                <w:sz w:val="22"/>
              </w:rPr>
              <w:t>3</w:t>
            </w:r>
          </w:p>
        </w:tc>
        <w:tc>
          <w:tcPr>
            <w:tcW w:type="dxa" w:w="1881"/>
          </w:tcPr>
          <w:p>
            <w:r>
              <w:rPr>
                <w:rFonts w:ascii="Arial" w:hAnsi="Arial"/>
                <w:sz w:val="22"/>
              </w:rPr>
              <w:t>Üye</w:t>
            </w:r>
          </w:p>
        </w:tc>
        <w:tc>
          <w:tcPr>
            <w:tcW w:type="dxa" w:w="1881"/>
          </w:tcPr>
          <w:p>
            <w:r>
              <w:rPr>
                <w:rFonts w:ascii="Arial" w:hAnsi="Arial"/>
                <w:sz w:val="22"/>
              </w:rPr>
              <w:t>Lisans</w:t>
            </w:r>
          </w:p>
        </w:tc>
        <w:tc>
          <w:tcPr>
            <w:tcW w:type="dxa" w:w="1881"/>
          </w:tcPr>
          <w:p>
            <w:r>
              <w:rPr>
                <w:rFonts w:ascii="Arial" w:hAnsi="Arial"/>
                <w:sz w:val="22"/>
              </w:rPr>
              <w:t>3</w:t>
            </w:r>
          </w:p>
        </w:tc>
        <w:tc>
          <w:tcPr>
            <w:tcW w:type="dxa" w:w="1881"/>
          </w:tcPr>
          <w:p>
            <w:r>
              <w:rPr>
                <w:rFonts w:ascii="Arial" w:hAnsi="Arial"/>
                <w:sz w:val="22"/>
              </w:rPr>
              <w:t>Öğrenci</w:t>
            </w:r>
          </w:p>
        </w:tc>
      </w:tr>
    </w:tbl>
    <w:p/>
    <w:p>
      <w:pPr>
        <w:spacing w:before="240" w:after="120" w:line="276" w:lineRule="auto"/>
        <w:jc w:val="both"/>
      </w:pPr>
      <w:r>
        <w:rPr>
          <w:rFonts w:ascii="Arial Black" w:hAnsi="Arial Black" w:eastAsia="Arial Black"/>
          <w:b/>
          <w:sz w:val="28"/>
        </w:rPr>
        <w:t>7. KAYNAKLAR</w:t>
      </w:r>
    </w:p>
    <w:p>
      <w:pPr>
        <w:spacing w:line="276" w:lineRule="auto" w:after="60"/>
        <w:ind w:left="283" w:hanging="283"/>
        <w:jc w:val="both"/>
      </w:pPr>
      <w:r>
        <w:rPr>
          <w:rFonts w:ascii="Arial" w:hAnsi="Arial"/>
          <w:sz w:val="22"/>
        </w:rPr>
        <w:t>[1] Hughes, D.P., Salathé, M., An open access repository of images on plant health to enable the development of mobile disease diagnostics, 2015, Erişim: 15.03.2026, https://arxiv.org/abs/1511.08060</w:t>
      </w:r>
    </w:p>
    <w:p>
      <w:pPr>
        <w:spacing w:line="276" w:lineRule="auto" w:after="60"/>
        <w:ind w:left="283" w:hanging="283"/>
        <w:jc w:val="both"/>
      </w:pPr>
      <w:r>
        <w:rPr>
          <w:rFonts w:ascii="Arial" w:hAnsi="Arial"/>
          <w:sz w:val="22"/>
        </w:rPr>
        <w:t>[2] Ma, N. vd., ShuffleNet V2: Practical guidelines for efficient CNN architecture design, ECCV 2018, pp. 116-131.</w:t>
      </w:r>
    </w:p>
    <w:p>
      <w:pPr>
        <w:spacing w:line="276" w:lineRule="auto" w:after="60"/>
        <w:ind w:left="283" w:hanging="283"/>
        <w:jc w:val="both"/>
      </w:pPr>
      <w:r>
        <w:rPr>
          <w:rFonts w:ascii="Arial" w:hAnsi="Arial"/>
          <w:sz w:val="22"/>
        </w:rPr>
        <w:t>[3] FAO, Global Tomato Production Statistics, 2023, Erişim: 10.03.2026, https://www.fao.org/</w:t>
      </w:r>
    </w:p>
    <w:p>
      <w:pPr>
        <w:spacing w:line="276" w:lineRule="auto" w:after="60"/>
        <w:ind w:left="283" w:hanging="283"/>
        <w:jc w:val="both"/>
      </w:pPr>
      <w:r>
        <w:rPr>
          <w:rFonts w:ascii="Arial" w:hAnsi="Arial"/>
          <w:sz w:val="22"/>
        </w:rPr>
        <w:t>[4] TÜİK, Türkiye Tarımsal Üretim İstatistikleri, 2024, Erişim: 12.03.2026, https://www.tuik.gov.tr/</w:t>
      </w:r>
    </w:p>
    <w:p>
      <w:pPr>
        <w:spacing w:line="276" w:lineRule="auto" w:after="60"/>
        <w:ind w:left="283" w:hanging="283"/>
        <w:jc w:val="both"/>
      </w:pPr>
      <w:r>
        <w:rPr>
          <w:rFonts w:ascii="Arial" w:hAnsi="Arial"/>
          <w:sz w:val="22"/>
        </w:rPr>
        <w:t>[5] TensorFlow Documentation, TensorFlow Lite for Mobile, Erişim: 20.03.2026, https://www.tensorflow.org/lite</w:t>
      </w:r>
    </w:p>
    <w:p>
      <w:pPr>
        <w:spacing w:line="276" w:lineRule="auto" w:after="60"/>
        <w:ind w:left="283" w:hanging="283"/>
        <w:jc w:val="both"/>
      </w:pPr>
      <w:r>
        <w:rPr>
          <w:rFonts w:ascii="Arial" w:hAnsi="Arial"/>
          <w:sz w:val="22"/>
        </w:rPr>
        <w:t>[6] PlantVillage Dataset, Penn State University, Erişim: 01.02.2026, https://plantvillage.psu.edu/</w:t>
      </w:r>
    </w:p>
    <w:sectPr w:rsidR="00FC693F" w:rsidRPr="0006063C" w:rsidSect="00034616">
      <w:pgSz w:w="12240" w:h="15840"/>
      <w:pgMar w:top="158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