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goal of this project is to provide companies the ability to calculate the cost of transportation of employees. Any company can register their employees and receive a price quote for a specific mode of transportation. One of the goals is to have the company request pricing for different modes of transportation for a set of employees. The system must provide the number of vehicles needed to transport a specific set of employees. Hence, a company can decide on who is provided with a specific mode of transportation and manage the cost of such services. Another goal from the vehicle service provider side of the system is to accommodate the lowest number of vehicles needed to transport a set of employees traveling to the same destination zone. Finally, the goal of the transportation management system is to manage all request from companies and to insure weather conditions are ideal for vehicle operation.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