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Grade 9 PPP Lesson Plans</w:t>
      </w:r>
    </w:p>
    <w:p>
      <w:pPr>
        <w:pStyle w:val="Subtitle"/>
      </w:pPr>
      <w:r>
        <w:t xml:space="preserve">10 ready-to-teach sample plans that follow the Grade 9 English Pupil's Book.</w:t>
      </w:r>
    </w:p>
    <w:p>
      <w:pPr>
        <w:pStyle w:val="Heading3"/>
        <w:keepNext/>
      </w:pPr>
      <w:r>
        <w:t xml:space="preserve">About these plans</w:t>
      </w:r>
    </w:p>
    <w:p>
      <w:pPr>
        <w:pStyle w:val="Note"/>
      </w:pPr>
      <w:r>
        <w:t xml:space="preserve">One plan for each of the ten units. Stage times are for a 40-minute period.</w:t>
      </w:r>
    </w:p>
    <w:p>
      <w:pPr>
        <w:pStyle w:val="Note"/>
      </w:pPr>
      <w:r>
        <w:t xml:space="preserve">Every plan on this page was written by RCF English. The unit and activity names refer to the government Pupil's Book so that you can find the right page; no textbook text is reproduced here. Download it as an editable Word document or a print-ready PDF.</w:t>
      </w:r>
    </w:p>
    <w:p>
      <w:pPr>
        <w:pStyle w:val="Heading1"/>
        <w:keepNext/>
      </w:pPr>
      <w:r>
        <w:t xml:space="preserve">The four stages, and the colour each one uses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the teacher does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Shows the new language in a clear context.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Pupils use it in controlled tasks, usually from the Pupil's Book.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Pupils use it more freely, for a purpose of their own.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A quick check of learning, then homework.</w:t>
            </w:r>
          </w:p>
        </w:tc>
      </w:tr>
    </w:tbl>
    <w:p/>
    <w:p>
      <w:pPr>
        <w:pStyle w:val="Heading1"/>
        <w:keepNext/>
      </w:pPr>
      <w:r>
        <w:t xml:space="preserve">Plan 1: Unit 1, Everybody Is Good at Something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4 and 7. </w:t>
      </w:r>
      <w:r>
        <w:rPr>
          <w:b/>
        </w:rPr>
        <w:t xml:space="preserve">Focus:</w:t>
      </w:r>
      <w:r>
        <w:t xml:space="preserve"> Collective nouns and subject–verb agreement.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choose is / are and has / have with collective nouns and write a paragraph about a friend.</w:t>
      </w:r>
    </w:p>
    <w:p>
      <w:pPr>
        <w:keepNext/>
      </w:pPr>
      <w:r>
        <w:rPr>
          <w:b/>
        </w:rPr>
        <w:t xml:space="preserve">Materials:</w:t>
      </w:r>
      <w:r>
        <w:t xml:space="preserve"> The TV programme dialogue.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Act out Activity 1. Show: The team is ready. The crew has arrived.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Fill in the blanks (Activities 3 and 4).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Write a paragraph about a best friend's talent for the wall newspaper (Activity 7).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Read two paragraphs aloud. </w:t>
            </w:r>
            <w:r>
              <w:rPr>
                <w:b/>
              </w:rPr>
              <w:t xml:space="preserve">Homework:</w:t>
            </w:r>
            <w:r>
              <w:t xml:space="preserve"> Write about your own talent.</w:t>
            </w:r>
          </w:p>
        </w:tc>
      </w:tr>
    </w:tbl>
    <w:p/>
    <w:p>
      <w:pPr>
        <w:pStyle w:val="Heading1"/>
        <w:keepNext/>
      </w:pPr>
      <w:r>
        <w:t xml:space="preserve">Plan 2: Unit 2, May I Help You?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1, 5 and 8. </w:t>
      </w:r>
      <w:r>
        <w:rPr>
          <w:b/>
        </w:rPr>
        <w:t xml:space="preserve">Focus:</w:t>
      </w:r>
      <w:r>
        <w:t xml:space="preserve"> Shopping language and commas in lists.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shopping expressions and punctuate lists correctly.</w:t>
      </w:r>
    </w:p>
    <w:p>
      <w:pPr>
        <w:keepNext/>
      </w:pPr>
      <w:r>
        <w:rPr>
          <w:b/>
        </w:rPr>
        <w:t xml:space="preserve">Materials:</w:t>
      </w:r>
      <w:r>
        <w:t xml:space="preserve"> A grocery list, price cards.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Act out the supermarket dialogue. Show: We need rice, sugar and dhal. Point to the commas.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Insert commas (Activity 8) and read the sentences aloud, pausing at commas.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Groups prepare a grocery list and role-play shopping (Activity 5).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One group performs. </w:t>
            </w:r>
            <w:r>
              <w:rPr>
                <w:b/>
              </w:rPr>
              <w:t xml:space="preserve">Homework:</w:t>
            </w:r>
            <w:r>
              <w:t xml:space="preserve"> Write a shopping list and a short dialogue.</w:t>
            </w:r>
          </w:p>
        </w:tc>
      </w:tr>
    </w:tbl>
    <w:p/>
    <w:p>
      <w:pPr>
        <w:pStyle w:val="Heading1"/>
        <w:keepNext/>
      </w:pPr>
      <w:r>
        <w:t xml:space="preserve">Plan 3: Unit 3, Meeting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7 and 8. </w:t>
      </w:r>
      <w:r>
        <w:rPr>
          <w:b/>
        </w:rPr>
        <w:t xml:space="preserve">Focus:</w:t>
      </w:r>
      <w:r>
        <w:t xml:space="preserve"> Greetings and adjectives.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greetings for different occasions and describe with adjectives.</w:t>
      </w:r>
    </w:p>
    <w:p>
      <w:pPr>
        <w:keepNext/>
      </w:pPr>
      <w:r>
        <w:rPr>
          <w:b/>
        </w:rPr>
        <w:t xml:space="preserve">Materials:</w:t>
      </w:r>
      <w:r>
        <w:t xml:space="preserve"> Greeting pictures.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 the pictures and elicit the greetings. Find the adjectives in Activity 6.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Write the greetings (Activity 3). Write sentences with the adjectives (Activity 7).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Groups plan points for a speech on healthy food (Activity 8).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One group presents. </w:t>
            </w:r>
            <w:r>
              <w:rPr>
                <w:b/>
              </w:rPr>
              <w:t xml:space="preserve">Homework:</w:t>
            </w:r>
            <w:r>
              <w:t xml:space="preserve"> Write the speech in full.</w:t>
            </w:r>
          </w:p>
        </w:tc>
      </w:tr>
    </w:tbl>
    <w:p/>
    <w:p>
      <w:pPr>
        <w:pStyle w:val="Heading1"/>
        <w:keepNext/>
      </w:pPr>
      <w:r>
        <w:t xml:space="preserve">Plan 4: Unit 4, Extinct Friends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4 and 8. </w:t>
      </w:r>
      <w:r>
        <w:rPr>
          <w:b/>
        </w:rPr>
        <w:t xml:space="preserve">Focus:</w:t>
      </w:r>
      <w:r>
        <w:t xml:space="preserve"> Retelling a story.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retell a story in their own words and speak about an extinct animal.</w:t>
      </w:r>
    </w:p>
    <w:p>
      <w:pPr>
        <w:keepNext/>
      </w:pPr>
      <w:r>
        <w:rPr>
          <w:b/>
        </w:rPr>
        <w:t xml:space="preserve">Materials:</w:t>
      </w:r>
      <w:r>
        <w:t xml:space="preserve"> The Ice Age story, dinosaur pictures.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Act out Nethula's Tour to the Ice Age. Model a retelling with first, then, finally.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Pupils relate the dream to a partner (Activity 3).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Write the story in own words (Activity 4) and speak about an extinct creature (Activity 8).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Pairs swap and check sequence words. </w:t>
            </w:r>
            <w:r>
              <w:rPr>
                <w:b/>
              </w:rPr>
              <w:t xml:space="preserve">Homework:</w:t>
            </w:r>
            <w:r>
              <w:t xml:space="preserve"> Find three facts about an extinct animal.</w:t>
            </w:r>
          </w:p>
        </w:tc>
      </w:tr>
    </w:tbl>
    <w:p/>
    <w:p>
      <w:pPr>
        <w:pStyle w:val="Heading1"/>
        <w:keepNext/>
      </w:pPr>
      <w:r>
        <w:t xml:space="preserve">Plan 5: Unit 5, A Second Chance Called Tomorrow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5, 10 and 12. </w:t>
      </w:r>
      <w:r>
        <w:rPr>
          <w:b/>
        </w:rPr>
        <w:t xml:space="preserve">Focus:</w:t>
      </w:r>
      <w:r>
        <w:t xml:space="preserve"> The passive and a congratulation letter.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transform active sentences into the passive and write a congratulatory letter.</w:t>
      </w:r>
    </w:p>
    <w:p>
      <w:pPr>
        <w:keepNext/>
      </w:pPr>
      <w:r>
        <w:rPr>
          <w:b/>
        </w:rPr>
        <w:t xml:space="preserve">Materials:</w:t>
      </w:r>
      <w:r>
        <w:t xml:space="preserve"> The 100 Metres extract.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Read the extract and discuss Mudalihamy's victory. Show: Rahim wrote a letter → A letter was written by Rahim.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Transform sentences into the passive (Activity 12).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Write a letter congratulating Mudalihamy (Activity 10).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Check the letter format. </w:t>
            </w:r>
            <w:r>
              <w:rPr>
                <w:b/>
              </w:rPr>
              <w:t xml:space="preserve">Homework:</w:t>
            </w:r>
            <w:r>
              <w:t xml:space="preserve"> Write five passive sentences about your school.</w:t>
            </w:r>
          </w:p>
        </w:tc>
      </w:tr>
    </w:tbl>
    <w:p/>
    <w:p>
      <w:pPr>
        <w:pStyle w:val="Heading1"/>
        <w:keepNext/>
      </w:pPr>
      <w:r>
        <w:t xml:space="preserve">Plan 6: Unit 6, Art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2, 3 and 5. </w:t>
      </w:r>
      <w:r>
        <w:rPr>
          <w:b/>
        </w:rPr>
        <w:t xml:space="preserve">Focus:</w:t>
      </w:r>
      <w:r>
        <w:t xml:space="preserve"> Pronunciation and using a dictionary.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use dictionary entries to find meanings and word classes.</w:t>
      </w:r>
    </w:p>
    <w:p>
      <w:pPr>
        <w:keepNext/>
      </w:pPr>
      <w:r>
        <w:rPr>
          <w:b/>
        </w:rPr>
        <w:t xml:space="preserve">Materials:</w:t>
      </w:r>
      <w:r>
        <w:t xml:space="preserve"> Dictionaries, the dictionary page.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Say the words in Activity 2 and find the shared sound. Explain a dictionary entry: headword, word class, meaning.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Answer the dictionary questions (Activity 3).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Use the highlighted words in the text in new sentences (Activity 5).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Dictionary race. </w:t>
            </w:r>
            <w:r>
              <w:rPr>
                <w:b/>
              </w:rPr>
              <w:t xml:space="preserve">Homework:</w:t>
            </w:r>
            <w:r>
              <w:t xml:space="preserve"> Find five new words and their meanings.</w:t>
            </w:r>
          </w:p>
        </w:tc>
      </w:tr>
    </w:tbl>
    <w:p/>
    <w:p>
      <w:pPr>
        <w:pStyle w:val="Heading1"/>
        <w:keepNext/>
      </w:pPr>
      <w:r>
        <w:t xml:space="preserve">Plan 7: Unit 7, Where We Are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4 and 6. </w:t>
      </w:r>
      <w:r>
        <w:rPr>
          <w:b/>
        </w:rPr>
        <w:t xml:space="preserve">Focus:</w:t>
      </w:r>
      <w:r>
        <w:t xml:space="preserve"> Speaking on a topic and the passive.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give a short talk and change sentences into the passive, leaving out the doer when not needed.</w:t>
      </w:r>
    </w:p>
    <w:p>
      <w:pPr>
        <w:keepNext/>
      </w:pPr>
      <w:r>
        <w:rPr>
          <w:b/>
        </w:rPr>
        <w:t xml:space="preserve">Materials:</w:t>
      </w:r>
      <w:r>
        <w:t xml:space="preserve"> Pictures of dwellings.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 the dwellings and name them. Model a one-minute talk on Earth is Our Home.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Change sentences into the passive (Activity 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Pupils give their own talk (Activity 3) and begin a picture dictionary of dwellings (Activity 4).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Peer feedback on eye contact and clarity. </w:t>
            </w:r>
            <w:r>
              <w:rPr>
                <w:b/>
              </w:rPr>
              <w:t xml:space="preserve">Homework:</w:t>
            </w:r>
            <w:r>
              <w:t xml:space="preserve"> Complete the picture dictionary.</w:t>
            </w:r>
          </w:p>
        </w:tc>
      </w:tr>
    </w:tbl>
    <w:p/>
    <w:p>
      <w:pPr>
        <w:pStyle w:val="Heading1"/>
        <w:keepNext/>
      </w:pPr>
      <w:r>
        <w:t xml:space="preserve">Plan 8: Unit 8, Success Through Creativity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3, 5 and 8. </w:t>
      </w:r>
      <w:r>
        <w:rPr>
          <w:b/>
        </w:rPr>
        <w:t xml:space="preserve">Focus:</w:t>
      </w:r>
      <w:r>
        <w:t xml:space="preserve"> Relative pronouns and writing instructions.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join ideas with who, which, whose, where and when and write upcycling instructions.</w:t>
      </w:r>
    </w:p>
    <w:p>
      <w:pPr>
        <w:keepNext/>
      </w:pPr>
      <w:r>
        <w:rPr>
          <w:b/>
        </w:rPr>
        <w:t xml:space="preserve">Materials:</w:t>
      </w:r>
      <w:r>
        <w:t xml:space="preserve"> An empty bottle or tin.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Read Upcycling – Turning Trash into Treasure. Show: This is the bottle which I turned into a vase.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Fill in the relative pronouns (Activity 3).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Write instructions for upcycling an object (Activity 8).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Groups show their ideas. </w:t>
            </w:r>
            <w:r>
              <w:rPr>
                <w:b/>
              </w:rPr>
              <w:t xml:space="preserve">Homework:</w:t>
            </w:r>
            <w:r>
              <w:t xml:space="preserve"> Make the upcycled object.</w:t>
            </w:r>
          </w:p>
        </w:tc>
      </w:tr>
    </w:tbl>
    <w:p/>
    <w:p>
      <w:pPr>
        <w:pStyle w:val="Heading1"/>
        <w:keepNext/>
      </w:pPr>
      <w:r>
        <w:t xml:space="preserve">Plan 9: Unit 9, The Greatest Wealth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5, 6 and 7. </w:t>
      </w:r>
      <w:r>
        <w:rPr>
          <w:b/>
        </w:rPr>
        <w:t xml:space="preserve">Focus:</w:t>
      </w:r>
      <w:r>
        <w:t xml:space="preserve"> Conditional sentences.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build first and second conditional sentences.</w:t>
      </w:r>
    </w:p>
    <w:p>
      <w:pPr>
        <w:keepNext/>
      </w:pPr>
      <w:r>
        <w:rPr>
          <w:b/>
        </w:rPr>
        <w:t xml:space="preserve">Materials:</w:t>
      </w:r>
      <w:r>
        <w:t xml:space="preserve"> The conditional table.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Show: If we exercise, we will be healthy. If I had time, I would ... Contrast real and imagined situations.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Build sentences from the table (Activity 5) and match clauses (Activity 7).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Complete the clauses with own ideas (Activity 6).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Share the most creative sentence. </w:t>
            </w:r>
            <w:r>
              <w:rPr>
                <w:b/>
              </w:rPr>
              <w:t xml:space="preserve">Homework:</w:t>
            </w:r>
            <w:r>
              <w:t xml:space="preserve"> Write five sentences about good health.</w:t>
            </w:r>
          </w:p>
        </w:tc>
      </w:tr>
    </w:tbl>
    <w:p/>
    <w:p>
      <w:pPr>
        <w:pStyle w:val="Heading1"/>
        <w:keepNext/>
      </w:pPr>
      <w:r>
        <w:t xml:space="preserve">Plan 10: Unit 10, Be Happy, Be Bright, Be You!</w:t>
      </w:r>
    </w:p>
    <w:p>
      <w:pPr>
        <w:keepNext/>
      </w:pPr>
      <w:r>
        <w:rPr>
          <w:b/>
        </w:rPr>
        <w:t xml:space="preserve">Book activity:</w:t>
      </w:r>
      <w:r>
        <w:t xml:space="preserve"> Activities 1 to 3. </w:t>
      </w:r>
      <w:r>
        <w:rPr>
          <w:b/>
        </w:rPr>
        <w:t xml:space="preserve">Focus:</w:t>
      </w:r>
      <w:r>
        <w:t xml:space="preserve"> Reported speech.</w:t>
      </w:r>
    </w:p>
    <w:p>
      <w:pPr>
        <w:keepNext/>
      </w:pPr>
      <w:r>
        <w:rPr>
          <w:b/>
        </w:rPr>
        <w:t xml:space="preserve">Learning outcome:</w:t>
      </w:r>
      <w:r>
        <w:t xml:space="preserve"> by the end of the lesson, pupils will be able to report statements and questions.</w:t>
      </w:r>
    </w:p>
    <w:p>
      <w:pPr>
        <w:keepNext/>
      </w:pPr>
      <w:r>
        <w:rPr>
          <w:b/>
        </w:rPr>
        <w:t xml:space="preserve">Materials:</w:t>
      </w:r>
      <w:r>
        <w:t xml:space="preserve"> The subject-choice dialogue.</w:t>
      </w:r>
    </w:p>
    <w:tbl>
      <w:tblPr>
        <w:tblW w:w="10106" w:type="dxa"/>
        <w:tblBorders>
          <w:top w:val="single" w:sz="4" w:space="0" w:color="8FA3BF"/>
          <w:left w:val="single" w:sz="4" w:space="0" w:color="8FA3BF"/>
          <w:bottom w:val="single" w:sz="4" w:space="0" w:color="8FA3BF"/>
          <w:right w:val="single" w:sz="4" w:space="0" w:color="8FA3BF"/>
          <w:insideH w:val="single" w:sz="4" w:space="0" w:color="8FA3BF"/>
          <w:insideV w:val="single" w:sz="4" w:space="0" w:color="8FA3BF"/>
        </w:tblBorders>
        <w:tblLayout w:type="fixed"/>
        <w:tblCellMar>
          <w:left w:w="80" w:type="dxa"/>
          <w:right w:w="80" w:type="dxa"/>
        </w:tblCellMar>
      </w:tblPr>
      <w:tblGrid>
        <w:gridCol w:w="1826"/>
        <w:gridCol w:w="974"/>
        <w:gridCol w:w="7306"/>
      </w:tblGrid>
      <w:tr>
        <w:trPr>
          <w:tblHeader/>
          <w:cantSplit/>
        </w:trPr>
        <w:tc>
          <w:tcPr>
            <w:tcW w:w="182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Stage</w:t>
            </w:r>
          </w:p>
        </w:tc>
        <w:tc>
          <w:tcPr>
            <w:tcW w:w="974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Time</w:t>
            </w:r>
          </w:p>
        </w:tc>
        <w:tc>
          <w:tcPr>
            <w:tcW w:w="7306" w:type="dxa"/>
            <w:shd w:val="clear" w:color="auto" w:fill="DCE6F2"/>
          </w:tcPr>
          <w:p>
            <w:pPr>
              <w:pStyle w:val="TableText"/>
            </w:pPr>
            <w:r>
              <w:rPr>
                <w:b/>
              </w:rPr>
              <w:t xml:space="preserve">What happens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FF4FB"/>
            <w:tcBorders>
              <w:left w:val="single" w:sz="18" w:space="0" w:color="1E4276"/>
            </w:tcBorders>
          </w:tcPr>
          <w:p>
            <w:pPr>
              <w:pStyle w:val="TableText"/>
            </w:pPr>
            <w:r>
              <w:rPr>
                <w:b/>
                <w:color w:val="0F2647"/>
              </w:rPr>
              <w:t xml:space="preserve">Presentation</w:t>
            </w:r>
          </w:p>
        </w:tc>
        <w:tc>
          <w:tcPr>
            <w:tcW w:w="974" w:type="dxa"/>
            <w:shd w:val="clear" w:color="auto" w:fill="EFF4FB"/>
          </w:tcPr>
          <w:p>
            <w:pPr>
              <w:pStyle w:val="TableText"/>
            </w:pPr>
            <w:r>
              <w:t xml:space="preserve">10 min</w:t>
            </w:r>
          </w:p>
        </w:tc>
        <w:tc>
          <w:tcPr>
            <w:tcW w:w="7306" w:type="dxa"/>
            <w:shd w:val="clear" w:color="auto" w:fill="EFF4FB"/>
          </w:tcPr>
          <w:p>
            <w:pPr>
              <w:pStyle w:val="TableText"/>
            </w:pPr>
            <w:r>
              <w:t xml:space="preserve">Act out Activity 1. Show how Raju reported the conversation.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EDF7F4"/>
            <w:tcBorders>
              <w:left w:val="single" w:sz="18" w:space="0" w:color="0E7C66"/>
            </w:tcBorders>
          </w:tcPr>
          <w:p>
            <w:pPr>
              <w:pStyle w:val="TableText"/>
            </w:pPr>
            <w:r>
              <w:rPr>
                <w:b/>
                <w:color w:val="08503F"/>
              </w:rPr>
              <w:t xml:space="preserve">Practice</w:t>
            </w:r>
          </w:p>
        </w:tc>
        <w:tc>
          <w:tcPr>
            <w:tcW w:w="974" w:type="dxa"/>
            <w:shd w:val="clear" w:color="auto" w:fill="EDF7F4"/>
          </w:tcPr>
          <w:p>
            <w:pPr>
              <w:pStyle w:val="TableText"/>
            </w:pPr>
            <w:r>
              <w:t xml:space="preserve">12 min</w:t>
            </w:r>
          </w:p>
        </w:tc>
        <w:tc>
          <w:tcPr>
            <w:tcW w:w="7306" w:type="dxa"/>
            <w:shd w:val="clear" w:color="auto" w:fill="EDF7F4"/>
          </w:tcPr>
          <w:p>
            <w:pPr>
              <w:pStyle w:val="TableText"/>
            </w:pPr>
            <w:r>
              <w:t xml:space="preserve">Write sentences in reported speech (Activity 3).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DF6E8"/>
            <w:tcBorders>
              <w:left w:val="single" w:sz="18" w:space="0" w:color="B07C12"/>
            </w:tcBorders>
          </w:tcPr>
          <w:p>
            <w:pPr>
              <w:pStyle w:val="TableText"/>
            </w:pPr>
            <w:r>
              <w:rPr>
                <w:b/>
                <w:color w:val="7D5205"/>
              </w:rPr>
              <w:t xml:space="preserve">Production</w:t>
            </w:r>
          </w:p>
        </w:tc>
        <w:tc>
          <w:tcPr>
            <w:tcW w:w="974" w:type="dxa"/>
            <w:shd w:val="clear" w:color="auto" w:fill="FDF6E8"/>
          </w:tcPr>
          <w:p>
            <w:pPr>
              <w:pStyle w:val="TableText"/>
            </w:pPr>
            <w:r>
              <w:t xml:space="preserve">13 min</w:t>
            </w:r>
          </w:p>
        </w:tc>
        <w:tc>
          <w:tcPr>
            <w:tcW w:w="7306" w:type="dxa"/>
            <w:shd w:val="clear" w:color="auto" w:fill="FDF6E8"/>
          </w:tcPr>
          <w:p>
            <w:pPr>
              <w:pStyle w:val="TableText"/>
            </w:pPr>
            <w:r>
              <w:t xml:space="preserve">Pairs interview each other about subject choices and report the answers.</w:t>
            </w:r>
          </w:p>
        </w:tc>
      </w:tr>
      <w:tr>
        <w:trPr>
          <w:cantSplit/>
        </w:trPr>
        <w:tc>
          <w:tcPr>
            <w:tcW w:w="1826" w:type="dxa"/>
            <w:shd w:val="clear" w:color="auto" w:fill="F7F9FB"/>
            <w:tcBorders>
              <w:left w:val="single" w:sz="18" w:space="0" w:color="8E98A4"/>
            </w:tcBorders>
          </w:tcPr>
          <w:p>
            <w:pPr>
              <w:pStyle w:val="TableText"/>
            </w:pPr>
            <w:r>
              <w:rPr>
                <w:b/>
                <w:color w:val="33404F"/>
              </w:rPr>
              <w:t xml:space="preserve">Check and close</w:t>
            </w:r>
          </w:p>
        </w:tc>
        <w:tc>
          <w:tcPr>
            <w:tcW w:w="974" w:type="dxa"/>
            <w:shd w:val="clear" w:color="auto" w:fill="F7F9FB"/>
          </w:tcPr>
          <w:p>
            <w:pPr>
              <w:pStyle w:val="TableText"/>
            </w:pPr>
            <w:r>
              <w:t xml:space="preserve">5 min</w:t>
            </w:r>
          </w:p>
        </w:tc>
        <w:tc>
          <w:tcPr>
            <w:tcW w:w="7306" w:type="dxa"/>
            <w:shd w:val="clear" w:color="auto" w:fill="F7F9FB"/>
          </w:tcPr>
          <w:p>
            <w:pPr>
              <w:pStyle w:val="TableText"/>
            </w:pPr>
            <w:r>
              <w:t xml:space="preserve">Check tense changes. </w:t>
            </w:r>
            <w:r>
              <w:rPr>
                <w:b/>
              </w:rPr>
              <w:t xml:space="preserve">Homework:</w:t>
            </w:r>
            <w:r>
              <w:t xml:space="preserve"> Report a conversation from home.</w:t>
            </w:r>
          </w:p>
        </w:tc>
      </w:tr>
    </w:tbl>
    <w:p/>
    <w:p>
      <w:pPr>
        <w:pStyle w:val="Heading3"/>
        <w:keepNext/>
      </w:pPr>
      <w:r>
        <w:t xml:space="preserve">Complete lesson plan books are coming</w:t>
      </w:r>
    </w:p>
    <w:p>
      <w:pPr>
        <w:pStyle w:val="Note"/>
      </w:pPr>
      <w:r>
        <w:t xml:space="preserve">These are simple sample plans. </w:t>
      </w:r>
      <w:r>
        <w:rPr>
          <w:b/>
        </w:rPr>
        <w:t xml:space="preserve">Complete lesson plan books for every grade</w:t>
      </w:r>
      <w:r>
        <w:t xml:space="preserve"> will be part of </w:t>
      </w:r>
      <w:r>
        <w:rPr>
          <w:b/>
        </w:rPr>
        <w:t xml:space="preserve">RCF Premium Resources</w:t>
      </w:r>
      <w:r>
        <w:t xml:space="preserve">, which will be ready in the future. </w:t>
      </w:r>
      <w:r>
        <w:t xml:space="preserve">See RCF Premium Resources</w:t>
      </w:r>
      <w:r>
        <w:rPr>
          <w:sz w:val="18"/>
        </w:rPr>
        <w:t xml:space="preserve"> (https://rcfenglish.com/premium-resources/)</w:t>
      </w:r>
    </w:p>
    <w:sectPr>
      <w:footerReference w:type="default" r:id="rId2"/>
      <w:pgSz w:w="11906" w:h="16838"/>
      <w:pgMar w:top="900" w:right="900" w:bottom="900" w:left="900" w:header="500" w:footer="500" w:gutter="0"/>
    </w:sectPr>
  </w:body>
</w:document>
</file>

<file path=word/footer1.xml><?xml version="1.0" encoding="utf-8"?>
<w:ftr xmlns:w="http://schemas.openxmlformats.org/wordprocessingml/2006/main">
  <w:p>
    <w:pPr>
      <w:pStyle w:val="Footer"/>
    </w:pPr>
    <w:r>
      <w:t xml:space="preserve">RCF English · rcfenglish.com · Written by RCF English; free to copy and adapt for teaching · Page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1"/>
        <w:lang w:val="en-GB"/>
      </w:rPr>
    </w:rPrDefault>
    <w:pPrDefault>
      <w:pPr>
        <w:spacing w:after="10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20"/>
    </w:pPr>
    <w:rPr>
      <w:b/>
      <w:color w:val="1F3A5F"/>
      <w:sz w:val="36"/>
    </w:rPr>
  </w:style>
  <w:style w:type="paragraph" w:styleId="Subtitle">
    <w:name w:val="Subtitle"/>
    <w:basedOn w:val="Normal"/>
    <w:pPr>
      <w:spacing w:after="240"/>
    </w:pPr>
    <w:rPr>
      <w:i/>
      <w:color w:val="44546A"/>
    </w:rPr>
  </w:style>
  <w:style w:type="paragraph" w:styleId="Heading1">
    <w:name w:val="heading 1"/>
    <w:basedOn w:val="Normal"/>
    <w:next w:val="Normal"/>
    <w:pPr>
      <w:keepNext/>
      <w:spacing w:before="300" w:after="100"/>
      <w:outlineLvl w:val="0"/>
    </w:pPr>
    <w:rPr>
      <w:b/>
      <w:color w:val="1F3A5F"/>
      <w:sz w:val="28"/>
    </w:rPr>
  </w:style>
  <w:style w:type="paragraph" w:styleId="Heading2">
    <w:name w:val="heading 2"/>
    <w:basedOn w:val="Normal"/>
    <w:next w:val="Normal"/>
    <w:pPr>
      <w:keepNext/>
      <w:spacing w:before="240" w:after="80"/>
      <w:outlineLvl w:val="1"/>
    </w:pPr>
    <w:rPr>
      <w:b/>
      <w:color w:val="1F3A5F"/>
      <w:sz w:val="24"/>
    </w:rPr>
  </w:style>
  <w:style w:type="paragraph" w:styleId="Heading3">
    <w:name w:val="heading 3"/>
    <w:basedOn w:val="Normal"/>
    <w:next w:val="Normal"/>
    <w:pPr>
      <w:keepNext/>
      <w:spacing w:before="200" w:after="60"/>
      <w:outlineLvl w:val="2"/>
    </w:pPr>
    <w:rPr>
      <w:b/>
      <w:color w:val="0F6B63"/>
    </w:rPr>
  </w:style>
  <w:style w:type="paragraph" w:styleId="Note">
    <w:name w:val="Note"/>
    <w:basedOn w:val="Normal"/>
    <w:pPr>
      <w:ind w:left="200"/>
    </w:pPr>
  </w:style>
  <w:style w:type="paragraph" w:styleId="TableText">
    <w:name w:val="Table Text"/>
    <w:basedOn w:val="Normal"/>
    <w:pPr>
      <w:spacing w:before="40" w:after="40" w:line="240" w:lineRule="auto"/>
    </w:pPr>
    <w:rPr>
      <w:sz w:val="19"/>
    </w:rPr>
  </w:style>
  <w:style w:type="paragraph" w:styleId="Footer">
    <w:name w:val="footer"/>
    <w:basedOn w:val="Normal"/>
    <w:pPr>
      <w:jc w:val="center"/>
    </w:pPr>
    <w:rPr>
      <w:color w:val="666666"/>
      <w:sz w:val="16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/Relationships>
</file>

<file path=docProps/core.xml><?xml version="1.0" encoding="utf-8"?>
<cp:coreProperties xmlns:cp="http://schemas.openxmlformats.org/package/2006/metadata/core-properties" xmlns:dc="http://purl.org/dc/elements/1.1/">
  <dc:title>Grade 9 PPP Lesson Plans</dc:title>
  <dc:creator>RCF English</dc:creator>
</cp:coreProperties>
</file>