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Grade 11 PPP Lesson Plans</w:t>
      </w:r>
    </w:p>
    <w:p>
      <w:pPr>
        <w:pStyle w:val="Subtitle"/>
      </w:pPr>
      <w:r>
        <w:t xml:space="preserve">10 ready-to-teach sample plans that follow the Grade 11 English Pupil's Book.</w:t>
      </w:r>
    </w:p>
    <w:p>
      <w:pPr>
        <w:pStyle w:val="Heading3"/>
        <w:keepNext/>
      </w:pPr>
      <w:r>
        <w:t xml:space="preserve">About these plans</w:t>
      </w:r>
    </w:p>
    <w:p>
      <w:pPr>
        <w:pStyle w:val="Note"/>
      </w:pPr>
      <w:r>
        <w:t xml:space="preserve">One plan for each of the ten units. Stage times are for a 40-minute period. Grade 11 lessons also prepare pupils for the O/L paper, so keep the writing tasks close to the paper formats.</w:t>
      </w:r>
    </w:p>
    <w:p>
      <w:pPr>
        <w:pStyle w:val="Note"/>
      </w:pPr>
      <w:r>
        <w:t xml:space="preserve">Every plan on this page was written by RCF English. The unit and activity names refer to the government Pupil's Book so that you can find the right page; no textbook text is reproduced here. Download it as an editable Word document or a print-ready PDF.</w:t>
      </w:r>
    </w:p>
    <w:p>
      <w:pPr>
        <w:pStyle w:val="Heading1"/>
        <w:keepNext/>
      </w:pPr>
      <w:r>
        <w:t xml:space="preserve">The PPP stages in one line each</w:t>
      </w:r>
    </w:p>
    <w:p>
      <w:r>
        <w:rPr>
          <w:b/>
        </w:rPr>
        <w:t xml:space="preserve">Presentation:</w:t>
      </w:r>
      <w:r>
        <w:t xml:space="preserve"> the teacher shows the new language in a clear context. </w:t>
      </w:r>
      <w:r>
        <w:rPr>
          <w:b/>
        </w:rPr>
        <w:t xml:space="preserve">Practice:</w:t>
      </w:r>
      <w:r>
        <w:t xml:space="preserve"> pupils use it in controlled tasks, usually from the Pupil's Book. </w:t>
      </w:r>
      <w:r>
        <w:rPr>
          <w:b/>
        </w:rPr>
        <w:t xml:space="preserve">Production:</w:t>
      </w:r>
      <w:r>
        <w:t xml:space="preserve"> pupils use it more freely for their own purpose. </w:t>
      </w:r>
      <w:r>
        <w:rPr>
          <w:b/>
        </w:rPr>
        <w:t xml:space="preserve">Check and close:</w:t>
      </w:r>
      <w:r>
        <w:t xml:space="preserve"> a quick check of learning, then homework.</w:t>
      </w:r>
    </w:p>
    <w:p>
      <w:pPr>
        <w:pStyle w:val="Heading1"/>
        <w:keepNext/>
      </w:pPr>
      <w:r>
        <w:t xml:space="preserve">Plan 1: Unit 1, Our Responsibilities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7, 8 and 10. </w:t>
      </w:r>
      <w:r>
        <w:rPr>
          <w:b/>
        </w:rPr>
        <w:t xml:space="preserve">Focus:</w:t>
      </w:r>
      <w:r>
        <w:t xml:space="preserve"> Modals for advice.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give advice about responsible citizenship using modals.</w:t>
      </w:r>
    </w:p>
    <w:p>
      <w:pPr>
        <w:keepNext/>
      </w:pPr>
      <w:r>
        <w:rPr>
          <w:b/>
        </w:rPr>
        <w:t xml:space="preserve">Materials:</w:t>
      </w:r>
      <w:r>
        <w:t xml:space="preserve"> The vandalism article.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article. Show: We should protect public property.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instructions (Activity 7) and sentences from the picture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Farah's letter (Activity 10).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Share one piece of advice. </w:t>
            </w:r>
            <w:r>
              <w:rPr>
                <w:b/>
              </w:rPr>
              <w:t xml:space="preserve">Homework:</w:t>
            </w:r>
            <w:r>
              <w:t xml:space="preserve"> Write a letter about a community problem.</w:t>
            </w:r>
          </w:p>
        </w:tc>
      </w:tr>
    </w:tbl>
    <w:p/>
    <w:p>
      <w:pPr>
        <w:pStyle w:val="Heading1"/>
        <w:keepNext/>
      </w:pPr>
      <w:r>
        <w:t xml:space="preserve">Plan 2: Unit 2, Facing Challenges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5, 7 and 8. </w:t>
      </w:r>
      <w:r>
        <w:rPr>
          <w:b/>
        </w:rPr>
        <w:t xml:space="preserve">Focus:</w:t>
      </w:r>
      <w:r>
        <w:t xml:space="preserve"> Organising an event and a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plan a morning assembly and organise a speech with a mind map.</w:t>
      </w:r>
    </w:p>
    <w:p>
      <w:pPr>
        <w:keepNext/>
      </w:pPr>
      <w:r>
        <w:rPr>
          <w:b/>
        </w:rPr>
        <w:t xml:space="preserve">Materials:</w:t>
      </w:r>
      <w:r>
        <w:t xml:space="preserve"> The assembly discussion, a mind map.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the assembly discussion (Activity 5). Show Kamalesh's mind map.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Number the events from the announcements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Prepare a mind map and speech in groups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group delivers the speech. </w:t>
            </w:r>
            <w:r>
              <w:rPr>
                <w:b/>
              </w:rPr>
              <w:t xml:space="preserve">Homework:</w:t>
            </w:r>
            <w:r>
              <w:t xml:space="preserve"> Write the speech in full.</w:t>
            </w:r>
          </w:p>
        </w:tc>
      </w:tr>
    </w:tbl>
    <w:p/>
    <w:p>
      <w:pPr>
        <w:pStyle w:val="Heading1"/>
        <w:keepNext/>
      </w:pPr>
      <w:r>
        <w:t xml:space="preserve">Plan 3: Unit 3, Great Lanka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6, 7 and 8. </w:t>
      </w:r>
      <w:r>
        <w:rPr>
          <w:b/>
        </w:rPr>
        <w:t xml:space="preserve">Focus:</w:t>
      </w:r>
      <w:r>
        <w:t xml:space="preserve"> Adjectives and a presentation on Sri Lanka.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adjectives and past forms to present information about Sri Lanka.</w:t>
      </w:r>
    </w:p>
    <w:p>
      <w:pPr>
        <w:keepNext/>
      </w:pPr>
      <w:r>
        <w:rPr>
          <w:b/>
        </w:rPr>
        <w:t xml:space="preserve">Materials:</w:t>
      </w:r>
      <w:r>
        <w:t xml:space="preserve"> A map of Sri Lanka.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documentary conversation. Find the adjectives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past forms and sentences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Groups present on Sri Lanka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Peer feedback. </w:t>
            </w:r>
            <w:r>
              <w:rPr>
                <w:b/>
              </w:rPr>
              <w:t xml:space="preserve">Homework:</w:t>
            </w:r>
            <w:r>
              <w:t xml:space="preserve"> Write a description of a place in Sri Lanka.</w:t>
            </w:r>
          </w:p>
        </w:tc>
      </w:tr>
    </w:tbl>
    <w:p/>
    <w:p>
      <w:pPr>
        <w:pStyle w:val="Heading1"/>
        <w:keepNext/>
      </w:pPr>
      <w:r>
        <w:t xml:space="preserve">Plan 4: Unit 4, For a Better Tomorrow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6. </w:t>
      </w:r>
      <w:r>
        <w:rPr>
          <w:b/>
        </w:rPr>
        <w:t xml:space="preserve">Focus:</w:t>
      </w:r>
      <w:r>
        <w:t xml:space="preserve"> Paragraph from a tree diagram and reported speech.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 paragraph from a diagram and report an interview.</w:t>
      </w:r>
    </w:p>
    <w:p>
      <w:pPr>
        <w:keepNext/>
      </w:pPr>
      <w:r>
        <w:rPr>
          <w:b/>
        </w:rPr>
        <w:t xml:space="preserve">Materials:</w:t>
      </w:r>
      <w:r>
        <w:t xml:space="preserve"> The three R's tree diagram.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Practise the TV interview (Activity 1). Show how the diagram becomes a paragraph.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about the three R's (Activity 4). Convert sentences to reported speech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and act an interview script (Activity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One group performs. </w:t>
            </w:r>
            <w:r>
              <w:rPr>
                <w:b/>
              </w:rPr>
              <w:t xml:space="preserve">Homework:</w:t>
            </w:r>
            <w:r>
              <w:t xml:space="preserve"> Report the interview in writing.</w:t>
            </w:r>
          </w:p>
        </w:tc>
      </w:tr>
    </w:tbl>
    <w:p/>
    <w:p>
      <w:pPr>
        <w:pStyle w:val="Heading1"/>
        <w:keepNext/>
      </w:pPr>
      <w:r>
        <w:t xml:space="preserve">Plan 5: Unit 5, Best Use of Time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7 and 8. </w:t>
      </w:r>
      <w:r>
        <w:rPr>
          <w:b/>
        </w:rPr>
        <w:t xml:space="preserve">Focus:</w:t>
      </w:r>
      <w:r>
        <w:t xml:space="preserve"> Apologies and advertisements.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an apology and understand a newspaper advertisement.</w:t>
      </w:r>
    </w:p>
    <w:p>
      <w:pPr>
        <w:keepNext/>
      </w:pPr>
      <w:r>
        <w:rPr>
          <w:b/>
        </w:rPr>
        <w:t xml:space="preserve">Materials:</w:t>
      </w:r>
      <w:r>
        <w:t xml:space="preserve"> The newspaper advertisement.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Act out the Rajan and Samith dialogue. Show apology phrases.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List the advantages of working on time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an apology to the master-in-charge (Activity 7) and study the advertisement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an apology aloud. </w:t>
            </w:r>
            <w:r>
              <w:rPr>
                <w:b/>
              </w:rPr>
              <w:t xml:space="preserve">Homework:</w:t>
            </w:r>
            <w:r>
              <w:t xml:space="preserve"> Write a timetable for your study week.</w:t>
            </w:r>
          </w:p>
        </w:tc>
      </w:tr>
    </w:tbl>
    <w:p/>
    <w:p>
      <w:pPr>
        <w:pStyle w:val="Heading1"/>
        <w:keepNext/>
      </w:pPr>
      <w:r>
        <w:t xml:space="preserve">Plan 6: Unit 6, A Moment of Fun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4 and 8. </w:t>
      </w:r>
      <w:r>
        <w:rPr>
          <w:b/>
        </w:rPr>
        <w:t xml:space="preserve">Focus:</w:t>
      </w:r>
      <w:r>
        <w:t xml:space="preserve"> Determiners and writing a notice.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determiners and write a notice.</w:t>
      </w:r>
    </w:p>
    <w:p>
      <w:pPr>
        <w:keepNext/>
      </w:pPr>
      <w:r>
        <w:rPr>
          <w:b/>
        </w:rPr>
        <w:t xml:space="preserve">Materials:</w:t>
      </w:r>
      <w:r>
        <w:t xml:space="preserve"> The drama notice.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drama dialogue. Underline determiners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sentences with determiners (Activity 4).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Prepare a notice for an event (Activity 8).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Check the notice format. </w:t>
            </w:r>
            <w:r>
              <w:rPr>
                <w:b/>
              </w:rPr>
              <w:t xml:space="preserve">Homework:</w:t>
            </w:r>
            <w:r>
              <w:t xml:space="preserve"> Write a notice for a school club.</w:t>
            </w:r>
          </w:p>
        </w:tc>
      </w:tr>
    </w:tbl>
    <w:p/>
    <w:p>
      <w:pPr>
        <w:pStyle w:val="Heading1"/>
        <w:keepNext/>
      </w:pPr>
      <w:r>
        <w:t xml:space="preserve">Plan 7: Unit 7, A Simple Living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1, 5 and 7. </w:t>
      </w:r>
      <w:r>
        <w:rPr>
          <w:b/>
        </w:rPr>
        <w:t xml:space="preserve">Focus:</w:t>
      </w:r>
      <w:r>
        <w:t xml:space="preserve"> Instructions and collective nouns.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instructions and use collective nouns.</w:t>
      </w:r>
    </w:p>
    <w:p>
      <w:pPr>
        <w:keepNext/>
      </w:pPr>
      <w:r>
        <w:rPr>
          <w:b/>
        </w:rPr>
        <w:t xml:space="preserve">Materials:</w:t>
      </w:r>
      <w:r>
        <w:t xml:space="preserve"> Instruction pictures.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Show the pictures and model instructions. Show: a bunch of grapes, a flock of birds.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instructions for the pictures (Activity 1). Form collective nouns (Activity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collective noun grid (Activities 6 and 7) and use them in a paragraph.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Collective noun quiz. </w:t>
            </w:r>
            <w:r>
              <w:rPr>
                <w:b/>
              </w:rPr>
              <w:t xml:space="preserve">Homework:</w:t>
            </w:r>
            <w:r>
              <w:t xml:space="preserve"> Write about a simple life.</w:t>
            </w:r>
          </w:p>
        </w:tc>
      </w:tr>
    </w:tbl>
    <w:p/>
    <w:p>
      <w:pPr>
        <w:pStyle w:val="Heading1"/>
        <w:keepNext/>
      </w:pPr>
      <w:r>
        <w:t xml:space="preserve">Plan 8: Unit 8, Reading Is Fun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7 and 8. </w:t>
      </w:r>
      <w:r>
        <w:rPr>
          <w:b/>
        </w:rPr>
        <w:t xml:space="preserve">Focus:</w:t>
      </w:r>
      <w:r>
        <w:t xml:space="preserve"> Adjectives and a letter of inquiry.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use adjectives and write a formal letter of inquiry.</w:t>
      </w:r>
    </w:p>
    <w:p>
      <w:pPr>
        <w:keepNext/>
      </w:pPr>
      <w:r>
        <w:rPr>
          <w:b/>
        </w:rPr>
        <w:t xml:space="preserve">Materials:</w:t>
      </w:r>
      <w:r>
        <w:t xml:space="preserve"> The Robinson Crusoe extract.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918"/>
        <w:gridCol w:w="1023"/>
        <w:gridCol w:w="7165"/>
      </w:tblGrid>
      <w:tr>
        <w:trPr>
          <w:tblHeader/>
          <w:cantSplit/>
        </w:trPr>
        <w:tc>
          <w:tcPr>
            <w:tcW w:w="1918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1023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165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1023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165" w:type="dxa"/>
          </w:tcPr>
          <w:p>
            <w:pPr>
              <w:pStyle w:val="TableText"/>
            </w:pPr>
            <w:r>
              <w:t xml:space="preserve">Read the extract. Adjective game (Activity 3).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1023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165" w:type="dxa"/>
          </w:tcPr>
          <w:p>
            <w:pPr>
              <w:pStyle w:val="TableText"/>
            </w:pPr>
            <w:r>
              <w:t xml:space="preserve">Discuss buying books for the Readers' Club (Activity 7).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1023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165" w:type="dxa"/>
          </w:tcPr>
          <w:p>
            <w:pPr>
              <w:pStyle w:val="TableText"/>
            </w:pPr>
            <w:r>
              <w:t xml:space="preserve">Write a letter to a bookshop manager (Activity 8).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1023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165" w:type="dxa"/>
          </w:tcPr>
          <w:p>
            <w:pPr>
              <w:pStyle w:val="TableText"/>
            </w:pPr>
            <w:r>
              <w:t xml:space="preserve">Check the letter format. </w:t>
            </w:r>
            <w:r>
              <w:rPr>
                <w:b/>
              </w:rPr>
              <w:t xml:space="preserve">Homework:</w:t>
            </w:r>
            <w:r>
              <w:t xml:space="preserve"> Finish the letter.</w:t>
            </w:r>
          </w:p>
        </w:tc>
      </w:tr>
    </w:tbl>
    <w:p/>
    <w:p>
      <w:pPr>
        <w:pStyle w:val="Heading1"/>
        <w:keepNext/>
      </w:pPr>
      <w:r>
        <w:t xml:space="preserve">Plan 9: Unit 9, Enigma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4, 5 and 7. </w:t>
      </w:r>
      <w:r>
        <w:rPr>
          <w:b/>
        </w:rPr>
        <w:t xml:space="preserve">Focus:</w:t>
      </w:r>
      <w:r>
        <w:t xml:space="preserve"> Writing from a data sheet and debating.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write a report from notes and take part in a debate.</w:t>
      </w:r>
    </w:p>
    <w:p>
      <w:pPr>
        <w:keepNext/>
      </w:pPr>
      <w:r>
        <w:rPr>
          <w:b/>
        </w:rPr>
        <w:t xml:space="preserve">Materials:</w:t>
      </w:r>
      <w:r>
        <w:t xml:space="preserve"> The data sheet.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the telephone dialogue (Activity 1). Model turning notes into sentences.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Complete the data sheet (Activity 4) and write the incident (Activity 5).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Hold a debate on a given topic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Class decides the winning side. </w:t>
            </w:r>
            <w:r>
              <w:rPr>
                <w:b/>
              </w:rPr>
              <w:t xml:space="preserve">Homework:</w:t>
            </w:r>
            <w:r>
              <w:t xml:space="preserve"> Write a description of a mystery.</w:t>
            </w:r>
          </w:p>
        </w:tc>
      </w:tr>
    </w:tbl>
    <w:p/>
    <w:p>
      <w:pPr>
        <w:pStyle w:val="Heading1"/>
        <w:keepNext/>
      </w:pPr>
      <w:r>
        <w:t xml:space="preserve">Plan 10: Unit 10, Choices in Life</w:t>
      </w:r>
    </w:p>
    <w:p>
      <w:pPr>
        <w:keepNext/>
      </w:pPr>
      <w:r>
        <w:rPr>
          <w:b/>
        </w:rPr>
        <w:t xml:space="preserve">Book activity:</w:t>
      </w:r>
      <w:r>
        <w:t xml:space="preserve"> Activities 3, 6 and 7. </w:t>
      </w:r>
      <w:r>
        <w:rPr>
          <w:b/>
        </w:rPr>
        <w:t xml:space="preserve">Focus:</w:t>
      </w:r>
      <w:r>
        <w:t xml:space="preserve"> Goal setting and an essay.</w:t>
      </w:r>
    </w:p>
    <w:p>
      <w:pPr>
        <w:keepNext/>
      </w:pPr>
      <w:r>
        <w:rPr>
          <w:b/>
        </w:rPr>
        <w:t xml:space="preserve">Learning outcome:</w:t>
      </w:r>
      <w:r>
        <w:t xml:space="preserve"> by the end of the lesson, pupils will be able to set personal goals and write an essay about ambitions.</w:t>
      </w:r>
    </w:p>
    <w:p>
      <w:pPr>
        <w:keepNext/>
      </w:pPr>
      <w:r>
        <w:rPr>
          <w:b/>
        </w:rPr>
        <w:t xml:space="preserve">Materials:</w:t>
      </w:r>
      <w:r>
        <w:t xml:space="preserve"> The goal-setting flow chart.</w:t>
      </w:r>
    </w:p>
    <w:tbl>
      <w:tblPr>
        <w:tblW w:w="10106" w:type="dxa"/>
        <w:tblBorders>
          <w:top w:val="single" w:sz="4" w:space="0" w:color="8FA3BF"/>
          <w:left w:val="single" w:sz="4" w:space="0" w:color="8FA3BF"/>
          <w:bottom w:val="single" w:sz="4" w:space="0" w:color="8FA3BF"/>
          <w:right w:val="single" w:sz="4" w:space="0" w:color="8FA3BF"/>
          <w:insideH w:val="single" w:sz="4" w:space="0" w:color="8FA3BF"/>
          <w:insideV w:val="single" w:sz="4" w:space="0" w:color="8FA3BF"/>
        </w:tblBorders>
        <w:tblLayout w:type="fixed"/>
        <w:tblCellMar>
          <w:left w:w="80" w:type="dxa"/>
          <w:right w:w="80" w:type="dxa"/>
        </w:tblCellMar>
      </w:tblPr>
      <w:tblGrid>
        <w:gridCol w:w="1826"/>
        <w:gridCol w:w="974"/>
        <w:gridCol w:w="7306"/>
      </w:tblGrid>
      <w:tr>
        <w:trPr>
          <w:tblHeader/>
          <w:cantSplit/>
        </w:trPr>
        <w:tc>
          <w:tcPr>
            <w:tcW w:w="182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974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Time</w:t>
            </w:r>
          </w:p>
        </w:tc>
        <w:tc>
          <w:tcPr>
            <w:tcW w:w="7306" w:type="dxa"/>
            <w:shd w:val="clear" w:color="auto" w:fill="DCE6F2"/>
          </w:tcPr>
          <w:p>
            <w:pPr>
              <w:pStyle w:val="TableText"/>
            </w:pPr>
            <w:r>
              <w:rPr>
                <w:b/>
              </w:rPr>
              <w:t xml:space="preserve">What happens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Presentation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10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Read Setting Your Personal Goals. Complete the flow chart (Activity 3).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Practice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12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Talk to a partner about goals (Activity 6).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Production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13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Write an essay about goals and ambitions (Activity 7).</w:t>
            </w:r>
          </w:p>
        </w:tc>
      </w:tr>
      <w:tr>
        <w:trPr>
          <w:cantSplit/>
        </w:trPr>
        <w:tc>
          <w:tcPr>
            <w:tcW w:w="1826" w:type="dxa"/>
          </w:tcPr>
          <w:p>
            <w:pPr>
              <w:pStyle w:val="TableText"/>
            </w:pPr>
            <w:r>
              <w:t xml:space="preserve">Check and close</w:t>
            </w:r>
          </w:p>
        </w:tc>
        <w:tc>
          <w:tcPr>
            <w:tcW w:w="974" w:type="dxa"/>
          </w:tcPr>
          <w:p>
            <w:pPr>
              <w:pStyle w:val="TableText"/>
            </w:pPr>
            <w:r>
              <w:t xml:space="preserve">5 min</w:t>
            </w:r>
          </w:p>
        </w:tc>
        <w:tc>
          <w:tcPr>
            <w:tcW w:w="7306" w:type="dxa"/>
          </w:tcPr>
          <w:p>
            <w:pPr>
              <w:pStyle w:val="TableText"/>
            </w:pPr>
            <w:r>
              <w:t xml:space="preserve">Share one goal. </w:t>
            </w:r>
            <w:r>
              <w:rPr>
                <w:b/>
              </w:rPr>
              <w:t xml:space="preserve">Homework:</w:t>
            </w:r>
            <w:r>
              <w:t xml:space="preserve"> Finish the essay.</w:t>
            </w:r>
          </w:p>
        </w:tc>
      </w:tr>
    </w:tbl>
    <w:p/>
    <w:p>
      <w:pPr>
        <w:pStyle w:val="Heading3"/>
        <w:keepNext/>
      </w:pPr>
      <w:r>
        <w:t xml:space="preserve">Complete lesson plan books are coming</w:t>
      </w:r>
    </w:p>
    <w:p>
      <w:pPr>
        <w:pStyle w:val="Note"/>
      </w:pPr>
      <w:r>
        <w:t xml:space="preserve">These are simple sample plans. </w:t>
      </w:r>
      <w:r>
        <w:rPr>
          <w:b/>
        </w:rPr>
        <w:t xml:space="preserve">Complete lesson plan books for every grade</w:t>
      </w:r>
      <w:r>
        <w:t xml:space="preserve"> will be part of </w:t>
      </w:r>
      <w:r>
        <w:rPr>
          <w:b/>
        </w:rPr>
        <w:t xml:space="preserve">RCF Premium Resources</w:t>
      </w:r>
      <w:r>
        <w:t xml:space="preserve">, which will be ready in the future. </w:t>
      </w:r>
      <w:r>
        <w:t xml:space="preserve">See RCF Premium Resources</w:t>
      </w:r>
      <w:r>
        <w:rPr>
          <w:sz w:val="18"/>
        </w:rPr>
        <w:t xml:space="preserve"> (https://rcfenglish.com/premium-resources/)</w:t>
      </w:r>
    </w:p>
    <w:sectPr>
      <w:footerReference w:type="default" r:id="rId2"/>
      <w:pgSz w:w="11906" w:h="16838"/>
      <w:pgMar w:top="900" w:right="900" w:bottom="900" w:left="900" w:header="500" w:footer="500" w:gutter="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RCF English · rcfenglish.com · Written by RCF English; free to copy and adapt for teaching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GB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20"/>
    </w:pPr>
    <w:rPr>
      <w:b/>
      <w:color w:val="1F3A5F"/>
      <w:sz w:val="36"/>
    </w:rPr>
  </w:style>
  <w:style w:type="paragraph" w:styleId="Subtitle">
    <w:name w:val="Subtitle"/>
    <w:basedOn w:val="Normal"/>
    <w:pPr>
      <w:spacing w:after="240"/>
    </w:pPr>
    <w:rPr>
      <w:i/>
      <w:color w:val="44546A"/>
    </w:rPr>
  </w:style>
  <w:style w:type="paragraph" w:styleId="Heading1">
    <w:name w:val="heading 1"/>
    <w:basedOn w:val="Normal"/>
    <w:next w:val="Normal"/>
    <w:pPr>
      <w:keepNext/>
      <w:spacing w:before="300" w:after="100"/>
      <w:outlineLvl w:val="0"/>
    </w:pPr>
    <w:rPr>
      <w:b/>
      <w:color w:val="1F3A5F"/>
      <w:sz w:val="28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color w:val="1F3A5F"/>
      <w:sz w:val="24"/>
    </w:rPr>
  </w:style>
  <w:style w:type="paragraph" w:styleId="Heading3">
    <w:name w:val="heading 3"/>
    <w:basedOn w:val="Normal"/>
    <w:next w:val="Normal"/>
    <w:pPr>
      <w:keepNext/>
      <w:spacing w:before="200" w:after="60"/>
      <w:outlineLvl w:val="2"/>
    </w:pPr>
    <w:rPr>
      <w:b/>
      <w:color w:val="0F6B63"/>
    </w:rPr>
  </w:style>
  <w:style w:type="paragraph" w:styleId="Note">
    <w:name w:val="Note"/>
    <w:basedOn w:val="Normal"/>
    <w:pPr>
      <w:ind w:left="200"/>
    </w:pPr>
  </w:style>
  <w:style w:type="paragraph" w:styleId="TableText">
    <w:name w:val="Table Text"/>
    <w:basedOn w:val="Normal"/>
    <w:pPr>
      <w:spacing w:before="40" w:after="40" w:line="240" w:lineRule="auto"/>
    </w:pPr>
    <w:rPr>
      <w:sz w:val="19"/>
    </w:rPr>
  </w:style>
  <w:style w:type="paragraph" w:styleId="Footer">
    <w:name w:val="footer"/>
    <w:basedOn w:val="Normal"/>
    <w:pPr>
      <w:jc w:val="center"/>
    </w:pPr>
    <w:rPr>
      <w:color w:val="666666"/>
      <w:sz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Grade 11 PPP Lesson Plans</dc:title>
  <dc:creator>RCF English</dc:creator>
</cp:coreProperties>
</file>