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120"/>
      </w:pPr>
      <w:r>
        <w:rPr>
          <w:rFonts w:ascii="Arial" w:hAnsi="Arial"/>
          <w:b/>
          <w:sz w:val="52"/>
          <w:color w:val="0F172A"/>
        </w:rPr>
        <w:t>INFORME DE AUDITORÍA SEO TÉCNICA, OPTIMIZACIONES Y ARQUITECTURA WEB</w:t>
      </w:r>
    </w:p>
    <w:p>
      <w:pPr>
        <w:jc w:val="center"/>
        <w:spacing w:before="0" w:after="360"/>
      </w:pPr>
      <w:r>
        <w:rPr>
          <w:rFonts w:ascii="Arial" w:hAnsi="Arial"/>
          <w:i/>
          <w:sz w:val="26"/>
          <w:color w:val="0284C7"/>
        </w:rPr>
        <w:t>Proyecto: La Casa del Intercomunicador (casadelintercom.com) — Laravel 10 / React / Vite</w:t>
      </w:r>
    </w:p>
    <w:p>
      <w:pPr>
        <w:spacing w:before="60" w:after="100" w:line="276" w:lineRule="auto"/>
      </w:pPr>
      <w:r>
        <w:rPr>
          <w:rFonts w:ascii="Arial" w:hAnsi="Arial"/>
          <w:i/>
          <w:color w:val="475569"/>
          <w:sz w:val="22"/>
        </w:rPr>
        <w:t xml:space="preserve">Documento técnico de auditoría exhaustiva, detalle de componentes estables, resolución de problemas críticos, inventario de archivos modificados, justificación técnica para motores de búsqueda y hoja de ruta de optimización continua.</w:t>
      </w:r>
    </w:p>
    <w:tbl>
      <w:tblPr>
        <w:tblW w:w="9500" w:type="dxa"/>
        <w:tblBorders>
          <w:top w:val="none"/>
          <w:left w:val="single" w:sz="24" w:space="0" w:color="0284C7"/>
          <w:bottom w:val="none"/>
          <w:right w:val="none"/>
        </w:tblBorders>
        <w:tblCellMar>
          <w:top w:w="160" w:type="dxa"/>
          <w:left w:w="240" w:type="dxa"/>
          <w:bottom w:w="160" w:type="dxa"/>
          <w:right w:w="240" w:type="dxa"/>
        </w:tblCellMar>
      </w:tblPr>
      <w:tr>
        <w:tc>
          <w:tcPr>
            <w:tcW w:w="9500" w:type="dxa"/>
            <w:shd w:val="clear" w:color="auto" w:fill="F0F9FF"/>
          </w:tcPr>
          <w:p>
            <w:pPr>
              <w:spacing w:before="60" w:after="40"/>
            </w:pPr>
            <w:r>
              <w:rPr>
                <w:rFonts w:ascii="Arial" w:hAnsi="Arial"/>
                <w:b/>
                <w:sz w:val="22"/>
                <w:color w:val="0369A1"/>
              </w:rPr>
              <w:t>FICHA TÉCNICA DEL PROYECTO</w:t>
            </w:r>
          </w:p>
          <w:p>
            <w:pPr>
              <w:spacing w:before="0" w:after="60" w:line="260" w:lineRule="auto"/>
            </w:pPr>
            <w:r>
              <w:rPr>
                <w:rFonts w:ascii="Arial" w:hAnsi="Arial"/>
                <w:sz w:val="20"/>
                <w:color w:val="0C4A6E"/>
              </w:rPr>
              <w:t>Este informe documenta la radiografía técnica completa del proyecto, las correcciones de código aplicadas para eliminar cuellos de botella en Core Web Vitals e indexación de Google, y los lineamientos para maximizar el posicionamiento orgánico en el mercado de seguridad electrónica en Lima, Perú.</w:t>
            </w:r>
          </w:p>
        </w:tc>
      </w:tr>
    </w:tbl>
    <w:p>
      <w:pPr>
        <w:spacing w:before="400" w:after="160"/>
        <w:pBdr>
          <w:bottom w:val="single" w:sz="12" w:space="4" w:color="0284C7"/>
        </w:pBdr>
      </w:pPr>
      <w:r>
        <w:rPr>
          <w:rFonts w:ascii="Arial" w:hAnsi="Arial"/>
          <w:b/>
          <w:sz w:val="34"/>
          <w:color w:val="0F172A"/>
        </w:rPr>
        <w:t>1. RESUMEN EJECUTIVO</w:t>
      </w:r>
    </w:p>
    <w:p>
      <w:pPr>
        <w:spacing w:before="60" w:after="100" w:line="276" w:lineRule="auto"/>
      </w:pPr>
      <w:r>
        <w:rPr>
          <w:rFonts w:ascii="Arial" w:hAnsi="Arial"/>
          <w:color w:val="333333"/>
          <w:sz w:val="22"/>
        </w:rPr>
        <w:t xml:space="preserve">La Casa del Intercomunicador cuenta con una base de desarrollo moderna basada en Laravel 10 como backend monolítico y una interfaz interactiva desarrollada en React 18 con Inertia.js. La plataforma presenta un catálogo estructurado de sistemas de seguridad (intercomunicadores, videoporteros, alarmas contra incendio, cercos eléctricos) y artículos informativos.</w:t>
      </w:r>
    </w:p>
    <w:p>
      <w:pPr>
        <w:spacing w:before="60" w:after="100" w:line="276" w:lineRule="auto"/>
      </w:pPr>
      <w:r>
        <w:rPr>
          <w:rFonts w:ascii="Arial" w:hAnsi="Arial"/>
          <w:color w:val="333333"/>
          <w:sz w:val="22"/>
        </w:rPr>
        <w:t xml:space="preserve">Durante la auditoría técnica se identificaron tres categorías principales de diagnóstico:</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Componentes Estables: </w:t>
      </w:r>
      <w:r>
        <w:rPr>
          <w:rFonts w:ascii="Arial" w:hAnsi="Arial"/>
          <w:color w:val="334155"/>
          <w:sz w:val="22"/>
        </w:rPr>
        <w:t xml:space="preserve">Generación dinámica de sitemap.xml, redirección 301 de artículos mediante slug, compresión GZIP en servidor y presencia de etiqueta de verificación de Google Search Console.</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Problemas Críticos Resueltos: </w:t>
      </w:r>
      <w:r>
        <w:rPr>
          <w:rFonts w:ascii="Arial" w:hAnsi="Arial"/>
          <w:color w:val="334155"/>
          <w:sz w:val="22"/>
        </w:rPr>
        <w:t xml:space="preserve">Bloqueo accidental de rastreo de imágenes en robots.txt, entrega de imágenes binarias por PHP sin tipo MIME ni cabeceras de caché, proliferación de etiquetas H1 en sliders interactivos, y ausencia de reglas canónicas para HTTPS.</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Resolución de Conflictos en Hosting: </w:t>
      </w:r>
      <w:r>
        <w:rPr>
          <w:rFonts w:ascii="Arial" w:hAnsi="Arial"/>
          <w:color w:val="334155"/>
          <w:sz w:val="22"/>
        </w:rPr>
        <w:t xml:space="preserve">Corrección de reglas de reescritura en el .htaccess raíz para evitar la exposición indeseada de la carpeta '/public/' en la barra de direcciones del navegador en entornos cPanel.</w:t>
      </w:r>
    </w:p>
    <w:p>
      <w:pPr>
        <w:spacing w:before="400" w:after="160"/>
        <w:pBdr>
          <w:bottom w:val="single" w:sz="12" w:space="4" w:color="0284C7"/>
        </w:pBdr>
      </w:pPr>
      <w:r>
        <w:rPr>
          <w:rFonts w:ascii="Arial" w:hAnsi="Arial"/>
          <w:b/>
          <w:sz w:val="34"/>
          <w:color w:val="0F172A"/>
        </w:rPr>
        <w:t>2. CONTEXTO TÉCNICO Y ARQUITECTURA</w:t>
      </w:r>
    </w:p>
    <w:tbl>
      <w:tblPr>
        <w:tblW w:w="9500" w:type="dxa"/>
        <w:tblBorders>
          <w:top w:val="single" w:sz="6" w:space="0" w:color="CBD5E1"/>
          <w:left w:val="none"/>
          <w:bottom w:val="single" w:sz="12" w:space="0" w:color="0284C7"/>
          <w:right w:val="none"/>
          <w:insideH w:val="single" w:sz="4" w:space="0" w:color="E2E8F0"/>
          <w:insideV w:val="none"/>
        </w:tblBorders>
        <w:tblCellMar>
          <w:top w:w="120" w:type="dxa"/>
          <w:left w:w="160" w:type="dxa"/>
          <w:bottom w:w="120" w:type="dxa"/>
          <w:right w:w="160" w:type="dxa"/>
        </w:tblCellMar>
      </w:tblPr>
      <w:tr>
        <w:trPr>
          <w:tblHeader/>
        </w:trPr>
        <w:tc>
          <w:tcPr>
            <w:tcW w:w="2375" w:type="dxa"/>
            <w:shd w:val="clear" w:color="auto" w:fill="0F172A"/>
          </w:tcPr>
          <w:p>
            <w:pPr>
              <w:spacing w:before="80" w:after="80"/>
            </w:pPr>
            <w:r>
              <w:rPr>
                <w:rFonts w:ascii="Arial" w:hAnsi="Arial"/>
                <w:b/>
                <w:sz w:val="20"/>
                <w:color w:val="FFFFFF"/>
              </w:rPr>
              <w:t>Parámetro</w:t>
            </w:r>
          </w:p>
        </w:tc>
        <w:tc>
          <w:tcPr>
            <w:tcW w:w="2375" w:type="dxa"/>
            <w:shd w:val="clear" w:color="auto" w:fill="0F172A"/>
          </w:tcPr>
          <w:p>
            <w:pPr>
              <w:spacing w:before="80" w:after="80"/>
            </w:pPr>
            <w:r>
              <w:rPr>
                <w:rFonts w:ascii="Arial" w:hAnsi="Arial"/>
                <w:b/>
                <w:sz w:val="20"/>
                <w:color w:val="FFFFFF"/>
              </w:rPr>
              <w:t>Valor Detectado</w:t>
            </w:r>
          </w:p>
        </w:tc>
        <w:tc>
          <w:tcPr>
            <w:tcW w:w="2375" w:type="dxa"/>
            <w:shd w:val="clear" w:color="auto" w:fill="0F172A"/>
          </w:tcPr>
          <w:p>
            <w:pPr>
              <w:spacing w:before="80" w:after="80"/>
            </w:pPr>
            <w:r>
              <w:rPr>
                <w:rFonts w:ascii="Arial" w:hAnsi="Arial"/>
                <w:b/>
                <w:sz w:val="20"/>
                <w:color w:val="FFFFFF"/>
              </w:rPr>
              <w:t>Archivo de Evidencia</w:t>
            </w:r>
          </w:p>
        </w:tc>
        <w:tc>
          <w:tcPr>
            <w:tcW w:w="2375" w:type="dxa"/>
            <w:shd w:val="clear" w:color="auto" w:fill="0F172A"/>
          </w:tcPr>
          <w:p>
            <w:pPr>
              <w:spacing w:before="80" w:after="80"/>
            </w:pPr>
            <w:r>
              <w:rPr>
                <w:rFonts w:ascii="Arial" w:hAnsi="Arial"/>
                <w:b/>
                <w:sz w:val="20"/>
                <w:color w:val="FFFFFF"/>
              </w:rPr>
              <w:t>Impacto Arquitectónico</w:t>
            </w:r>
          </w:p>
        </w:tc>
      </w:tr>
      <w:tr>
        <w:tc>
          <w:tcPr>
            <w:tcW w:w="2375" w:type="dxa"/>
            <w:shd w:val="clear" w:color="auto" w:fill="F8FAFC"/>
          </w:tcPr>
          <w:p>
            <w:pPr>
              <w:spacing w:before="60" w:after="60" w:line="240" w:lineRule="auto"/>
            </w:pPr>
            <w:r>
              <w:rPr>
                <w:rFonts w:ascii="Arial" w:hAnsi="Arial"/>
                <w:sz w:val="19"/>
                <w:color w:val="334155"/>
              </w:rPr>
              <w:t>Framework Backend</w:t>
            </w:r>
          </w:p>
        </w:tc>
        <w:tc>
          <w:tcPr>
            <w:tcW w:w="2375" w:type="dxa"/>
            <w:shd w:val="clear" w:color="auto" w:fill="F8FAFC"/>
          </w:tcPr>
          <w:p>
            <w:pPr>
              <w:spacing w:before="60" w:after="60" w:line="240" w:lineRule="auto"/>
            </w:pPr>
            <w:r>
              <w:rPr>
                <w:rFonts w:ascii="Arial" w:hAnsi="Arial"/>
                <w:sz w:val="19"/>
                <w:color w:val="334155"/>
              </w:rPr>
              <w:t>Laravel 10.10</w:t>
            </w:r>
          </w:p>
        </w:tc>
        <w:tc>
          <w:tcPr>
            <w:tcW w:w="2375" w:type="dxa"/>
            <w:shd w:val="clear" w:color="auto" w:fill="F8FAFC"/>
          </w:tcPr>
          <w:p>
            <w:pPr>
              <w:spacing w:before="60" w:after="60" w:line="240" w:lineRule="auto"/>
            </w:pPr>
            <w:r>
              <w:rPr>
                <w:rFonts w:ascii="Arial" w:hAnsi="Arial"/>
                <w:sz w:val="19"/>
                <w:color w:val="334155"/>
              </w:rPr>
              <w:t>composer.json (L18)</w:t>
            </w:r>
          </w:p>
        </w:tc>
        <w:tc>
          <w:tcPr>
            <w:tcW w:w="2375" w:type="dxa"/>
            <w:shd w:val="clear" w:color="auto" w:fill="F8FAFC"/>
          </w:tcPr>
          <w:p>
            <w:pPr>
              <w:spacing w:before="60" w:after="60" w:line="240" w:lineRule="auto"/>
            </w:pPr>
            <w:r>
              <w:rPr>
                <w:rFonts w:ascii="Arial" w:hAnsi="Arial"/>
                <w:sz w:val="19"/>
                <w:color w:val="334155"/>
              </w:rPr>
              <w:t>Soporte moderno para Service Providers, Traits y Middlewares.</w:t>
            </w:r>
          </w:p>
        </w:tc>
      </w:tr>
      <w:tr>
        <w:tc>
          <w:tcPr>
            <w:tcW w:w="2375" w:type="dxa"/>
            <w:shd w:val="clear" w:color="auto" w:fill="FFFFFF"/>
          </w:tcPr>
          <w:p>
            <w:pPr>
              <w:spacing w:before="60" w:after="60" w:line="240" w:lineRule="auto"/>
            </w:pPr>
            <w:r>
              <w:rPr>
                <w:rFonts w:ascii="Arial" w:hAnsi="Arial"/>
                <w:sz w:val="19"/>
                <w:color w:val="334155"/>
              </w:rPr>
              <w:t>Motor de Ejecución PHP</w:t>
            </w:r>
          </w:p>
        </w:tc>
        <w:tc>
          <w:tcPr>
            <w:tcW w:w="2375" w:type="dxa"/>
            <w:shd w:val="clear" w:color="auto" w:fill="FFFFFF"/>
          </w:tcPr>
          <w:p>
            <w:pPr>
              <w:spacing w:before="60" w:after="60" w:line="240" w:lineRule="auto"/>
            </w:pPr>
            <w:r>
              <w:rPr>
                <w:rFonts w:ascii="Arial" w:hAnsi="Arial"/>
                <w:sz w:val="19"/>
                <w:color w:val="334155"/>
              </w:rPr>
              <w:t>PHP 8.1+</w:t>
            </w:r>
          </w:p>
        </w:tc>
        <w:tc>
          <w:tcPr>
            <w:tcW w:w="2375" w:type="dxa"/>
            <w:shd w:val="clear" w:color="auto" w:fill="FFFFFF"/>
          </w:tcPr>
          <w:p>
            <w:pPr>
              <w:spacing w:before="60" w:after="60" w:line="240" w:lineRule="auto"/>
            </w:pPr>
            <w:r>
              <w:rPr>
                <w:rFonts w:ascii="Arial" w:hAnsi="Arial"/>
                <w:sz w:val="19"/>
                <w:color w:val="334155"/>
              </w:rPr>
              <w:t>composer.json (L11)</w:t>
            </w:r>
          </w:p>
        </w:tc>
        <w:tc>
          <w:tcPr>
            <w:tcW w:w="2375" w:type="dxa"/>
            <w:shd w:val="clear" w:color="auto" w:fill="FFFFFF"/>
          </w:tcPr>
          <w:p>
            <w:pPr>
              <w:spacing w:before="60" w:after="60" w:line="240" w:lineRule="auto"/>
            </w:pPr>
            <w:r>
              <w:rPr>
                <w:rFonts w:ascii="Arial" w:hAnsi="Arial"/>
                <w:sz w:val="19"/>
                <w:color w:val="334155"/>
              </w:rPr>
              <w:t>Compatibilidad con tipado estricto y alto rendimiento.</w:t>
            </w:r>
          </w:p>
        </w:tc>
      </w:tr>
      <w:tr>
        <w:tc>
          <w:tcPr>
            <w:tcW w:w="2375" w:type="dxa"/>
            <w:shd w:val="clear" w:color="auto" w:fill="F8FAFC"/>
          </w:tcPr>
          <w:p>
            <w:pPr>
              <w:spacing w:before="60" w:after="60" w:line="240" w:lineRule="auto"/>
            </w:pPr>
            <w:r>
              <w:rPr>
                <w:rFonts w:ascii="Arial" w:hAnsi="Arial"/>
                <w:sz w:val="19"/>
                <w:color w:val="334155"/>
              </w:rPr>
              <w:t>Capa de Frontend</w:t>
            </w:r>
          </w:p>
        </w:tc>
        <w:tc>
          <w:tcPr>
            <w:tcW w:w="2375" w:type="dxa"/>
            <w:shd w:val="clear" w:color="auto" w:fill="F8FAFC"/>
          </w:tcPr>
          <w:p>
            <w:pPr>
              <w:spacing w:before="60" w:after="60" w:line="240" w:lineRule="auto"/>
            </w:pPr>
            <w:r>
              <w:rPr>
                <w:rFonts w:ascii="Arial" w:hAnsi="Arial"/>
                <w:sz w:val="19"/>
                <w:color w:val="334155"/>
              </w:rPr>
              <w:t>Inertia.js 1.1 + React 18.3</w:t>
            </w:r>
          </w:p>
        </w:tc>
        <w:tc>
          <w:tcPr>
            <w:tcW w:w="2375" w:type="dxa"/>
            <w:shd w:val="clear" w:color="auto" w:fill="F8FAFC"/>
          </w:tcPr>
          <w:p>
            <w:pPr>
              <w:spacing w:before="60" w:after="60" w:line="240" w:lineRule="auto"/>
            </w:pPr>
            <w:r>
              <w:rPr>
                <w:rFonts w:ascii="Arial" w:hAnsi="Arial"/>
                <w:sz w:val="19"/>
                <w:color w:val="334155"/>
              </w:rPr>
              <w:t>package.json (L19, L35)</w:t>
            </w:r>
          </w:p>
        </w:tc>
        <w:tc>
          <w:tcPr>
            <w:tcW w:w="2375" w:type="dxa"/>
            <w:shd w:val="clear" w:color="auto" w:fill="F8FAFC"/>
          </w:tcPr>
          <w:p>
            <w:pPr>
              <w:spacing w:before="60" w:after="60" w:line="240" w:lineRule="auto"/>
            </w:pPr>
            <w:r>
              <w:rPr>
                <w:rFonts w:ascii="Arial" w:hAnsi="Arial"/>
                <w:sz w:val="19"/>
                <w:color w:val="334155"/>
              </w:rPr>
              <w:t>SPA monolítica con renderizado cliente (CSR).</w:t>
            </w:r>
          </w:p>
        </w:tc>
      </w:tr>
      <w:tr>
        <w:tc>
          <w:tcPr>
            <w:tcW w:w="2375" w:type="dxa"/>
            <w:shd w:val="clear" w:color="auto" w:fill="FFFFFF"/>
          </w:tcPr>
          <w:p>
            <w:pPr>
              <w:spacing w:before="60" w:after="60" w:line="240" w:lineRule="auto"/>
            </w:pPr>
            <w:r>
              <w:rPr>
                <w:rFonts w:ascii="Arial" w:hAnsi="Arial"/>
                <w:sz w:val="19"/>
                <w:color w:val="334155"/>
              </w:rPr>
              <w:t>Bundler de Assets</w:t>
            </w:r>
          </w:p>
        </w:tc>
        <w:tc>
          <w:tcPr>
            <w:tcW w:w="2375" w:type="dxa"/>
            <w:shd w:val="clear" w:color="auto" w:fill="FFFFFF"/>
          </w:tcPr>
          <w:p>
            <w:pPr>
              <w:spacing w:before="60" w:after="60" w:line="240" w:lineRule="auto"/>
            </w:pPr>
            <w:r>
              <w:rPr>
                <w:rFonts w:ascii="Arial" w:hAnsi="Arial"/>
                <w:sz w:val="19"/>
                <w:color w:val="334155"/>
              </w:rPr>
              <w:t>Vite 5.0 + Tailwind CSS 3.4</w:t>
            </w:r>
          </w:p>
        </w:tc>
        <w:tc>
          <w:tcPr>
            <w:tcW w:w="2375" w:type="dxa"/>
            <w:shd w:val="clear" w:color="auto" w:fill="FFFFFF"/>
          </w:tcPr>
          <w:p>
            <w:pPr>
              <w:spacing w:before="60" w:after="60" w:line="240" w:lineRule="auto"/>
            </w:pPr>
            <w:r>
              <w:rPr>
                <w:rFonts w:ascii="Arial" w:hAnsi="Arial"/>
                <w:sz w:val="19"/>
                <w:color w:val="334155"/>
              </w:rPr>
              <w:t>vite.config.js / package.json</w:t>
            </w:r>
          </w:p>
        </w:tc>
        <w:tc>
          <w:tcPr>
            <w:tcW w:w="2375" w:type="dxa"/>
            <w:shd w:val="clear" w:color="auto" w:fill="FFFFFF"/>
          </w:tcPr>
          <w:p>
            <w:pPr>
              <w:spacing w:before="60" w:after="60" w:line="240" w:lineRule="auto"/>
            </w:pPr>
            <w:r>
              <w:rPr>
                <w:rFonts w:ascii="Arial" w:hAnsi="Arial"/>
                <w:sz w:val="19"/>
                <w:color w:val="334155"/>
              </w:rPr>
              <w:t>Compilación ultrarrápida y minificación de chunks.</w:t>
            </w:r>
          </w:p>
        </w:tc>
      </w:tr>
      <w:tr>
        <w:tc>
          <w:tcPr>
            <w:tcW w:w="2375" w:type="dxa"/>
            <w:shd w:val="clear" w:color="auto" w:fill="F8FAFC"/>
          </w:tcPr>
          <w:p>
            <w:pPr>
              <w:spacing w:before="60" w:after="60" w:line="240" w:lineRule="auto"/>
            </w:pPr>
            <w:r>
              <w:rPr>
                <w:rFonts w:ascii="Arial" w:hAnsi="Arial"/>
                <w:sz w:val="19"/>
                <w:color w:val="334155"/>
              </w:rPr>
              <w:t>Base de Datos</w:t>
            </w:r>
          </w:p>
        </w:tc>
        <w:tc>
          <w:tcPr>
            <w:tcW w:w="2375" w:type="dxa"/>
            <w:shd w:val="clear" w:color="auto" w:fill="F8FAFC"/>
          </w:tcPr>
          <w:p>
            <w:pPr>
              <w:spacing w:before="60" w:after="60" w:line="240" w:lineRule="auto"/>
            </w:pPr>
            <w:r>
              <w:rPr>
                <w:rFonts w:ascii="Arial" w:hAnsi="Arial"/>
                <w:sz w:val="19"/>
                <w:color w:val="334155"/>
              </w:rPr>
              <w:t>MySQL</w:t>
            </w:r>
          </w:p>
        </w:tc>
        <w:tc>
          <w:tcPr>
            <w:tcW w:w="2375" w:type="dxa"/>
            <w:shd w:val="clear" w:color="auto" w:fill="F8FAFC"/>
          </w:tcPr>
          <w:p>
            <w:pPr>
              <w:spacing w:before="60" w:after="60" w:line="240" w:lineRule="auto"/>
            </w:pPr>
            <w:r>
              <w:rPr>
                <w:rFonts w:ascii="Arial" w:hAnsi="Arial"/>
                <w:sz w:val="19"/>
                <w:color w:val="334155"/>
              </w:rPr>
              <w:t>config/database.php / .env</w:t>
            </w:r>
          </w:p>
        </w:tc>
        <w:tc>
          <w:tcPr>
            <w:tcW w:w="2375" w:type="dxa"/>
            <w:shd w:val="clear" w:color="auto" w:fill="F8FAFC"/>
          </w:tcPr>
          <w:p>
            <w:pPr>
              <w:spacing w:before="60" w:after="60" w:line="240" w:lineRule="auto"/>
            </w:pPr>
            <w:r>
              <w:rPr>
                <w:rFonts w:ascii="Arial" w:hAnsi="Arial"/>
                <w:sz w:val="19"/>
                <w:color w:val="334155"/>
              </w:rPr>
              <w:t>Estructura relacional con seeders integrados para catálogo.</w:t>
            </w:r>
          </w:p>
        </w:tc>
      </w:tr>
      <w:tr>
        <w:tc>
          <w:tcPr>
            <w:tcW w:w="2375" w:type="dxa"/>
            <w:shd w:val="clear" w:color="auto" w:fill="FFFFFF"/>
          </w:tcPr>
          <w:p>
            <w:pPr>
              <w:spacing w:before="60" w:after="60" w:line="240" w:lineRule="auto"/>
            </w:pPr>
            <w:r>
              <w:rPr>
                <w:rFonts w:ascii="Arial" w:hAnsi="Arial"/>
                <w:sz w:val="19"/>
                <w:color w:val="334155"/>
              </w:rPr>
              <w:t>Idioma y Región</w:t>
            </w:r>
          </w:p>
        </w:tc>
        <w:tc>
          <w:tcPr>
            <w:tcW w:w="2375" w:type="dxa"/>
            <w:shd w:val="clear" w:color="auto" w:fill="FFFFFF"/>
          </w:tcPr>
          <w:p>
            <w:pPr>
              <w:spacing w:before="60" w:after="60" w:line="240" w:lineRule="auto"/>
            </w:pPr>
            <w:r>
              <w:rPr>
                <w:rFonts w:ascii="Arial" w:hAnsi="Arial"/>
                <w:sz w:val="19"/>
                <w:color w:val="334155"/>
              </w:rPr>
              <w:t>Español (es_PE)</w:t>
            </w:r>
          </w:p>
        </w:tc>
        <w:tc>
          <w:tcPr>
            <w:tcW w:w="2375" w:type="dxa"/>
            <w:shd w:val="clear" w:color="auto" w:fill="FFFFFF"/>
          </w:tcPr>
          <w:p>
            <w:pPr>
              <w:spacing w:before="60" w:after="60" w:line="240" w:lineRule="auto"/>
            </w:pPr>
            <w:r>
              <w:rPr>
                <w:rFonts w:ascii="Arial" w:hAnsi="Arial"/>
                <w:sz w:val="19"/>
                <w:color w:val="334155"/>
              </w:rPr>
              <w:t>config/app.php (L86)</w:t>
            </w:r>
          </w:p>
        </w:tc>
        <w:tc>
          <w:tcPr>
            <w:tcW w:w="2375" w:type="dxa"/>
            <w:shd w:val="clear" w:color="auto" w:fill="FFFFFF"/>
          </w:tcPr>
          <w:p>
            <w:pPr>
              <w:spacing w:before="60" w:after="60" w:line="240" w:lineRule="auto"/>
            </w:pPr>
            <w:r>
              <w:rPr>
                <w:rFonts w:ascii="Arial" w:hAnsi="Arial"/>
                <w:sz w:val="19"/>
                <w:color w:val="334155"/>
              </w:rPr>
              <w:t>Enfocado 100% en el mercado corporativo y residencial de Lima.</w:t>
            </w:r>
          </w:p>
        </w:tc>
      </w:tr>
      <w:tr>
        <w:tc>
          <w:tcPr>
            <w:tcW w:w="2375" w:type="dxa"/>
            <w:shd w:val="clear" w:color="auto" w:fill="F8FAFC"/>
          </w:tcPr>
          <w:p>
            <w:pPr>
              <w:spacing w:before="60" w:after="60" w:line="240" w:lineRule="auto"/>
            </w:pPr>
            <w:r>
              <w:rPr>
                <w:rFonts w:ascii="Arial" w:hAnsi="Arial"/>
                <w:sz w:val="19"/>
                <w:color w:val="334155"/>
              </w:rPr>
              <w:t>Dominio Canónico</w:t>
            </w:r>
          </w:p>
        </w:tc>
        <w:tc>
          <w:tcPr>
            <w:tcW w:w="2375" w:type="dxa"/>
            <w:shd w:val="clear" w:color="auto" w:fill="F8FAFC"/>
          </w:tcPr>
          <w:p>
            <w:pPr>
              <w:spacing w:before="60" w:after="60" w:line="240" w:lineRule="auto"/>
            </w:pPr>
            <w:r>
              <w:rPr>
                <w:rFonts w:ascii="Arial" w:hAnsi="Arial"/>
                <w:sz w:val="19"/>
                <w:color w:val="334155"/>
              </w:rPr>
              <w:t>https://casadelintercom.com</w:t>
            </w:r>
          </w:p>
        </w:tc>
        <w:tc>
          <w:tcPr>
            <w:tcW w:w="2375" w:type="dxa"/>
            <w:shd w:val="clear" w:color="auto" w:fill="F8FAFC"/>
          </w:tcPr>
          <w:p>
            <w:pPr>
              <w:spacing w:before="60" w:after="60" w:line="240" w:lineRule="auto"/>
            </w:pPr>
            <w:r>
              <w:rPr>
                <w:rFonts w:ascii="Arial" w:hAnsi="Arial"/>
                <w:sz w:val="19"/>
                <w:color w:val="334155"/>
              </w:rPr>
              <w:t>robots.txt (L15)</w:t>
            </w:r>
          </w:p>
        </w:tc>
        <w:tc>
          <w:tcPr>
            <w:tcW w:w="2375" w:type="dxa"/>
            <w:shd w:val="clear" w:color="auto" w:fill="F8FAFC"/>
          </w:tcPr>
          <w:p>
            <w:pPr>
              <w:spacing w:before="60" w:after="60" w:line="240" w:lineRule="auto"/>
            </w:pPr>
            <w:r>
              <w:rPr>
                <w:rFonts w:ascii="Arial" w:hAnsi="Arial"/>
                <w:sz w:val="19"/>
                <w:color w:val="334155"/>
              </w:rPr>
              <w:t>Versión única y oficial requerida para consolidar autoridad.</w:t>
            </w:r>
          </w:p>
        </w:tc>
      </w:tr>
    </w:tbl>
    <w:p>
      <w:pPr>
        <w:spacing w:before="400" w:after="160"/>
        <w:pBdr>
          <w:bottom w:val="single" w:sz="12" w:space="4" w:color="0284C7"/>
        </w:pBdr>
      </w:pPr>
      <w:r>
        <w:rPr>
          <w:rFonts w:ascii="Arial" w:hAnsi="Arial"/>
          <w:b/>
          <w:sz w:val="34"/>
          <w:color w:val="0F172A"/>
        </w:rPr>
        <w:t>3. COMPONENTES ESTABLES (LO QUE YA FUNCIONABA CORRECTAMENTE)</w:t>
      </w:r>
    </w:p>
    <w:p>
      <w:pPr>
        <w:spacing w:before="60" w:after="100" w:line="276" w:lineRule="auto"/>
      </w:pPr>
      <w:r>
        <w:rPr>
          <w:rFonts w:ascii="Arial" w:hAnsi="Arial"/>
          <w:color w:val="333333"/>
          <w:sz w:val="22"/>
        </w:rPr>
        <w:t xml:space="preserve">Antes de aplicar cualquier modificación, se verificó el código fuente identificando elementos técnicos implementados con buenas prácticas que no requirieron alteración destructiva:</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Sitemap Dinámico Funcional (SitemapController.php): </w:t>
      </w:r>
      <w:r>
        <w:rPr>
          <w:rFonts w:ascii="Arial" w:hAnsi="Arial"/>
          <w:color w:val="334155"/>
          <w:sz w:val="22"/>
        </w:rPr>
        <w:t xml:space="preserve">El controlador genera en tiempo real el sitemap.xml recorriendo las categorías activas, los servicios publicados y los posts del blog, inyectando fechas lastmod y prioridades coherentes.</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Slug Canónico con Redirección 301 (ArticleController.php): </w:t>
      </w:r>
      <w:r>
        <w:rPr>
          <w:rFonts w:ascii="Arial" w:hAnsi="Arial"/>
          <w:color w:val="334155"/>
          <w:sz w:val="22"/>
        </w:rPr>
        <w:t xml:space="preserve">Si un usuario o bot intenta acceder a un artículo mediante su identificador UUID antiguo, el controlador ejecuta una redirección permanente 301 hacia la URL amigable con slug (/blog/{slug}).</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Compresión GZIP / Deflate (public/.htaccess): </w:t>
      </w:r>
      <w:r>
        <w:rPr>
          <w:rFonts w:ascii="Arial" w:hAnsi="Arial"/>
          <w:color w:val="334155"/>
          <w:sz w:val="22"/>
        </w:rPr>
        <w:t xml:space="preserve">El servidor Apache ya contaba con directivas 'AddOutputFilterByType DEFLATE' para HTML, CSS, JS, SVG y JSON, garantizando un menor peso de transferencia de red.</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Verificación de Google Search Console: </w:t>
      </w:r>
      <w:r>
        <w:rPr>
          <w:rFonts w:ascii="Arial" w:hAnsi="Arial"/>
          <w:color w:val="334155"/>
          <w:sz w:val="22"/>
        </w:rPr>
        <w:t xml:space="preserve">La etiqueta meta 'google-site-verification' ya se encontraba presente en el &lt;head&gt; de public.blade.php, facilitando la verificación inmediata de la propiedad.</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Caché en BD para Píxeles (TrackingPixelsTrait.php): </w:t>
      </w:r>
      <w:r>
        <w:rPr>
          <w:rFonts w:ascii="Arial" w:hAnsi="Arial"/>
          <w:color w:val="334155"/>
          <w:sz w:val="22"/>
        </w:rPr>
        <w:t xml:space="preserve">La carga de configuraciones de píxeles y analítica utiliza Cache::remember() para evitar consultas repetitivas a la base de datos.</w:t>
      </w:r>
    </w:p>
    <w:p>
      <w:pPr>
        <w:spacing w:before="400" w:after="160"/>
        <w:pBdr>
          <w:bottom w:val="single" w:sz="12" w:space="4" w:color="0284C7"/>
        </w:pBdr>
      </w:pPr>
      <w:r>
        <w:rPr>
          <w:rFonts w:ascii="Arial" w:hAnsi="Arial"/>
          <w:b/>
          <w:sz w:val="34"/>
          <w:color w:val="0F172A"/>
        </w:rPr>
        <w:t>4. MATRIZ DE AUDITORÍA Y ESTADO DE RESOLUCIÓN</w:t>
      </w:r>
    </w:p>
    <w:tbl>
      <w:tblPr>
        <w:tblW w:w="9500" w:type="dxa"/>
        <w:tblBorders>
          <w:top w:val="single" w:sz="6" w:space="0" w:color="CBD5E1"/>
          <w:left w:val="none"/>
          <w:bottom w:val="single" w:sz="12" w:space="0" w:color="0284C7"/>
          <w:right w:val="none"/>
          <w:insideH w:val="single" w:sz="4" w:space="0" w:color="E2E8F0"/>
          <w:insideV w:val="none"/>
        </w:tblBorders>
        <w:tblCellMar>
          <w:top w:w="120" w:type="dxa"/>
          <w:left w:w="160" w:type="dxa"/>
          <w:bottom w:w="120" w:type="dxa"/>
          <w:right w:w="160" w:type="dxa"/>
        </w:tblCellMar>
      </w:tblPr>
      <w:tr>
        <w:trPr>
          <w:tblHeader/>
        </w:trPr>
        <w:tc>
          <w:tcPr>
            <w:tcW w:w="1900" w:type="dxa"/>
            <w:shd w:val="clear" w:color="auto" w:fill="0F172A"/>
          </w:tcPr>
          <w:p>
            <w:pPr>
              <w:spacing w:before="80" w:after="80"/>
            </w:pPr>
            <w:r>
              <w:rPr>
                <w:rFonts w:ascii="Arial" w:hAnsi="Arial"/>
                <w:b/>
                <w:sz w:val="20"/>
                <w:color w:val="FFFFFF"/>
              </w:rPr>
              <w:t>Área Evaluada</w:t>
            </w:r>
          </w:p>
        </w:tc>
        <w:tc>
          <w:tcPr>
            <w:tcW w:w="1900" w:type="dxa"/>
            <w:shd w:val="clear" w:color="auto" w:fill="0F172A"/>
          </w:tcPr>
          <w:p>
            <w:pPr>
              <w:spacing w:before="80" w:after="80"/>
            </w:pPr>
            <w:r>
              <w:rPr>
                <w:rFonts w:ascii="Arial" w:hAnsi="Arial"/>
                <w:b/>
                <w:sz w:val="20"/>
                <w:color w:val="FFFFFF"/>
              </w:rPr>
              <w:t>Estado Inicial</w:t>
            </w:r>
          </w:p>
        </w:tc>
        <w:tc>
          <w:tcPr>
            <w:tcW w:w="1900" w:type="dxa"/>
            <w:shd w:val="clear" w:color="auto" w:fill="0F172A"/>
          </w:tcPr>
          <w:p>
            <w:pPr>
              <w:spacing w:before="80" w:after="80"/>
            </w:pPr>
            <w:r>
              <w:rPr>
                <w:rFonts w:ascii="Arial" w:hAnsi="Arial"/>
                <w:b/>
                <w:sz w:val="20"/>
                <w:color w:val="FFFFFF"/>
              </w:rPr>
              <w:t>Impacto SEO</w:t>
            </w:r>
          </w:p>
        </w:tc>
        <w:tc>
          <w:tcPr>
            <w:tcW w:w="1900" w:type="dxa"/>
            <w:shd w:val="clear" w:color="auto" w:fill="0F172A"/>
          </w:tcPr>
          <w:p>
            <w:pPr>
              <w:spacing w:before="80" w:after="80"/>
            </w:pPr>
            <w:r>
              <w:rPr>
                <w:rFonts w:ascii="Arial" w:hAnsi="Arial"/>
                <w:b/>
                <w:sz w:val="20"/>
                <w:color w:val="FFFFFF"/>
              </w:rPr>
              <w:t>Estado Actual</w:t>
            </w:r>
          </w:p>
        </w:tc>
        <w:tc>
          <w:tcPr>
            <w:tcW w:w="1900" w:type="dxa"/>
            <w:shd w:val="clear" w:color="auto" w:fill="0F172A"/>
          </w:tcPr>
          <w:p>
            <w:pPr>
              <w:spacing w:before="80" w:after="80"/>
            </w:pPr>
            <w:r>
              <w:rPr>
                <w:rFonts w:ascii="Arial" w:hAnsi="Arial"/>
                <w:b/>
                <w:sz w:val="20"/>
                <w:color w:val="FFFFFF"/>
              </w:rPr>
              <w:t>Acción Ejecutada</w:t>
            </w:r>
          </w:p>
        </w:tc>
      </w:tr>
      <w:tr>
        <w:tc>
          <w:tcPr>
            <w:tcW w:w="1900" w:type="dxa"/>
            <w:shd w:val="clear" w:color="auto" w:fill="F8FAFC"/>
          </w:tcPr>
          <w:p>
            <w:pPr>
              <w:spacing w:before="60" w:after="60" w:line="240" w:lineRule="auto"/>
            </w:pPr>
            <w:r>
              <w:rPr>
                <w:rFonts w:ascii="Arial" w:hAnsi="Arial"/>
                <w:sz w:val="19"/>
                <w:color w:val="334155"/>
              </w:rPr>
              <w:t>Rastreo de Imágenes</w:t>
            </w:r>
          </w:p>
        </w:tc>
        <w:tc>
          <w:tcPr>
            <w:tcW w:w="1900" w:type="dxa"/>
            <w:shd w:val="clear" w:color="auto" w:fill="F8FAFC"/>
          </w:tcPr>
          <w:p>
            <w:pPr>
              <w:spacing w:before="60" w:after="60" w:line="240" w:lineRule="auto"/>
            </w:pPr>
            <w:r>
              <w:rPr>
                <w:rFonts w:ascii="Arial" w:hAnsi="Arial"/>
                <w:sz w:val="19"/>
                <w:color w:val="334155"/>
              </w:rPr>
              <w:t>BLOQUEADO</w:t>
            </w:r>
          </w:p>
        </w:tc>
        <w:tc>
          <w:tcPr>
            <w:tcW w:w="1900" w:type="dxa"/>
            <w:shd w:val="clear" w:color="auto" w:fill="F8FAFC"/>
          </w:tcPr>
          <w:p>
            <w:pPr>
              <w:spacing w:before="60" w:after="60" w:line="240" w:lineRule="auto"/>
            </w:pPr>
            <w:r>
              <w:rPr>
                <w:rFonts w:ascii="Arial" w:hAnsi="Arial"/>
                <w:sz w:val="19"/>
                <w:color w:val="334155"/>
              </w:rPr>
              <w:t>ALTO</w:t>
            </w:r>
          </w:p>
        </w:tc>
        <w:tc>
          <w:tcPr>
            <w:tcW w:w="1900" w:type="dxa"/>
            <w:shd w:val="clear" w:color="auto" w:fill="F8FAFC"/>
          </w:tcPr>
          <w:p>
            <w:pPr>
              <w:spacing w:before="60" w:after="60" w:line="240" w:lineRule="auto"/>
            </w:pPr>
            <w:r>
              <w:rPr>
                <w:rFonts w:ascii="Arial" w:hAnsi="Arial"/>
                <w:sz w:val="19"/>
                <w:color w:val="334155"/>
              </w:rPr>
              <w:t>RESUELTO</w:t>
            </w:r>
          </w:p>
        </w:tc>
        <w:tc>
          <w:tcPr>
            <w:tcW w:w="1900" w:type="dxa"/>
            <w:shd w:val="clear" w:color="auto" w:fill="F8FAFC"/>
          </w:tcPr>
          <w:p>
            <w:pPr>
              <w:spacing w:before="60" w:after="60" w:line="240" w:lineRule="auto"/>
            </w:pPr>
            <w:r>
              <w:rPr>
                <w:rFonts w:ascii="Arial" w:hAnsi="Arial"/>
                <w:sz w:val="19"/>
                <w:color w:val="334155"/>
              </w:rPr>
              <w:t>Se agregó 'Allow: /api/*/media/*' en public/robots.txt.</w:t>
            </w:r>
          </w:p>
        </w:tc>
      </w:tr>
      <w:tr>
        <w:tc>
          <w:tcPr>
            <w:tcW w:w="1900" w:type="dxa"/>
            <w:shd w:val="clear" w:color="auto" w:fill="FFFFFF"/>
          </w:tcPr>
          <w:p>
            <w:pPr>
              <w:spacing w:before="60" w:after="60" w:line="240" w:lineRule="auto"/>
            </w:pPr>
            <w:r>
              <w:rPr>
                <w:rFonts w:ascii="Arial" w:hAnsi="Arial"/>
                <w:sz w:val="19"/>
                <w:color w:val="334155"/>
              </w:rPr>
              <w:t>Cabeceras HTTP Medios</w:t>
            </w:r>
          </w:p>
        </w:tc>
        <w:tc>
          <w:tcPr>
            <w:tcW w:w="1900" w:type="dxa"/>
            <w:shd w:val="clear" w:color="auto" w:fill="FFFFFF"/>
          </w:tcPr>
          <w:p>
            <w:pPr>
              <w:spacing w:before="60" w:after="60" w:line="240" w:lineRule="auto"/>
            </w:pPr>
            <w:r>
              <w:rPr>
                <w:rFonts w:ascii="Arial" w:hAnsi="Arial"/>
                <w:sz w:val="19"/>
                <w:color w:val="334155"/>
              </w:rPr>
              <w:t>DEFICIENTE</w:t>
            </w:r>
          </w:p>
        </w:tc>
        <w:tc>
          <w:tcPr>
            <w:tcW w:w="1900" w:type="dxa"/>
            <w:shd w:val="clear" w:color="auto" w:fill="FFFFFF"/>
          </w:tcPr>
          <w:p>
            <w:pPr>
              <w:spacing w:before="60" w:after="60" w:line="240" w:lineRule="auto"/>
            </w:pPr>
            <w:r>
              <w:rPr>
                <w:rFonts w:ascii="Arial" w:hAnsi="Arial"/>
                <w:sz w:val="19"/>
                <w:color w:val="334155"/>
              </w:rPr>
              <w:t>ALTO</w:t>
            </w:r>
          </w:p>
        </w:tc>
        <w:tc>
          <w:tcPr>
            <w:tcW w:w="1900" w:type="dxa"/>
            <w:shd w:val="clear" w:color="auto" w:fill="FFFFFF"/>
          </w:tcPr>
          <w:p>
            <w:pPr>
              <w:spacing w:before="60" w:after="60" w:line="240" w:lineRule="auto"/>
            </w:pPr>
            <w:r>
              <w:rPr>
                <w:rFonts w:ascii="Arial" w:hAnsi="Arial"/>
                <w:sz w:val="19"/>
                <w:color w:val="334155"/>
              </w:rPr>
              <w:t>RESUELTO</w:t>
            </w:r>
          </w:p>
        </w:tc>
        <w:tc>
          <w:tcPr>
            <w:tcW w:w="1900" w:type="dxa"/>
            <w:shd w:val="clear" w:color="auto" w:fill="FFFFFF"/>
          </w:tcPr>
          <w:p>
            <w:pPr>
              <w:spacing w:before="60" w:after="60" w:line="240" w:lineRule="auto"/>
            </w:pPr>
            <w:r>
              <w:rPr>
                <w:rFonts w:ascii="Arial" w:hAnsi="Arial"/>
                <w:sz w:val="19"/>
                <w:color w:val="334155"/>
              </w:rPr>
              <w:t>MIME types reales y Cache-Control inmutable en BasicController.php.</w:t>
            </w:r>
          </w:p>
        </w:tc>
      </w:tr>
      <w:tr>
        <w:tc>
          <w:tcPr>
            <w:tcW w:w="1900" w:type="dxa"/>
            <w:shd w:val="clear" w:color="auto" w:fill="F8FAFC"/>
          </w:tcPr>
          <w:p>
            <w:pPr>
              <w:spacing w:before="60" w:after="60" w:line="240" w:lineRule="auto"/>
            </w:pPr>
            <w:r>
              <w:rPr>
                <w:rFonts w:ascii="Arial" w:hAnsi="Arial"/>
                <w:sz w:val="19"/>
                <w:color w:val="334155"/>
              </w:rPr>
              <w:t>Jerarquía H1 Home</w:t>
            </w:r>
          </w:p>
        </w:tc>
        <w:tc>
          <w:tcPr>
            <w:tcW w:w="1900" w:type="dxa"/>
            <w:shd w:val="clear" w:color="auto" w:fill="F8FAFC"/>
          </w:tcPr>
          <w:p>
            <w:pPr>
              <w:spacing w:before="60" w:after="60" w:line="240" w:lineRule="auto"/>
            </w:pPr>
            <w:r>
              <w:rPr>
                <w:rFonts w:ascii="Arial" w:hAnsi="Arial"/>
                <w:sz w:val="19"/>
                <w:color w:val="334155"/>
              </w:rPr>
              <w:t>DUPLICADO</w:t>
            </w:r>
          </w:p>
        </w:tc>
        <w:tc>
          <w:tcPr>
            <w:tcW w:w="1900" w:type="dxa"/>
            <w:shd w:val="clear" w:color="auto" w:fill="F8FAFC"/>
          </w:tcPr>
          <w:p>
            <w:pPr>
              <w:spacing w:before="60" w:after="60" w:line="240" w:lineRule="auto"/>
            </w:pPr>
            <w:r>
              <w:rPr>
                <w:rFonts w:ascii="Arial" w:hAnsi="Arial"/>
                <w:sz w:val="19"/>
                <w:color w:val="334155"/>
              </w:rPr>
              <w:t>ALTO</w:t>
            </w:r>
          </w:p>
        </w:tc>
        <w:tc>
          <w:tcPr>
            <w:tcW w:w="1900" w:type="dxa"/>
            <w:shd w:val="clear" w:color="auto" w:fill="F8FAFC"/>
          </w:tcPr>
          <w:p>
            <w:pPr>
              <w:spacing w:before="60" w:after="60" w:line="240" w:lineRule="auto"/>
            </w:pPr>
            <w:r>
              <w:rPr>
                <w:rFonts w:ascii="Arial" w:hAnsi="Arial"/>
                <w:sz w:val="19"/>
                <w:color w:val="334155"/>
              </w:rPr>
              <w:t>RESUELTO</w:t>
            </w:r>
          </w:p>
        </w:tc>
        <w:tc>
          <w:tcPr>
            <w:tcW w:w="1900" w:type="dxa"/>
            <w:shd w:val="clear" w:color="auto" w:fill="F8FAFC"/>
          </w:tcPr>
          <w:p>
            <w:pPr>
              <w:spacing w:before="60" w:after="60" w:line="240" w:lineRule="auto"/>
            </w:pPr>
            <w:r>
              <w:rPr>
                <w:rFonts w:ascii="Arial" w:hAnsi="Arial"/>
                <w:sz w:val="19"/>
                <w:color w:val="334155"/>
              </w:rPr>
              <w:t>Se redujo slides a motion.h2 y se fijó un H1 primario semántico.</w:t>
            </w:r>
          </w:p>
        </w:tc>
      </w:tr>
      <w:tr>
        <w:tc>
          <w:tcPr>
            <w:tcW w:w="1900" w:type="dxa"/>
            <w:shd w:val="clear" w:color="auto" w:fill="FFFFFF"/>
          </w:tcPr>
          <w:p>
            <w:pPr>
              <w:spacing w:before="60" w:after="60" w:line="240" w:lineRule="auto"/>
            </w:pPr>
            <w:r>
              <w:rPr>
                <w:rFonts w:ascii="Arial" w:hAnsi="Arial"/>
                <w:sz w:val="19"/>
                <w:color w:val="334155"/>
              </w:rPr>
              <w:t>HTTPS / Dominio Canónico</w:t>
            </w:r>
          </w:p>
        </w:tc>
        <w:tc>
          <w:tcPr>
            <w:tcW w:w="1900" w:type="dxa"/>
            <w:shd w:val="clear" w:color="auto" w:fill="FFFFFF"/>
          </w:tcPr>
          <w:p>
            <w:pPr>
              <w:spacing w:before="60" w:after="60" w:line="240" w:lineRule="auto"/>
            </w:pPr>
            <w:r>
              <w:rPr>
                <w:rFonts w:ascii="Arial" w:hAnsi="Arial"/>
                <w:sz w:val="19"/>
                <w:color w:val="334155"/>
              </w:rPr>
              <w:t>INCOMPLETO</w:t>
            </w:r>
          </w:p>
        </w:tc>
        <w:tc>
          <w:tcPr>
            <w:tcW w:w="1900" w:type="dxa"/>
            <w:shd w:val="clear" w:color="auto" w:fill="FFFFFF"/>
          </w:tcPr>
          <w:p>
            <w:pPr>
              <w:spacing w:before="60" w:after="60" w:line="240" w:lineRule="auto"/>
            </w:pPr>
            <w:r>
              <w:rPr>
                <w:rFonts w:ascii="Arial" w:hAnsi="Arial"/>
                <w:sz w:val="19"/>
                <w:color w:val="334155"/>
              </w:rPr>
              <w:t>ALTO</w:t>
            </w:r>
          </w:p>
        </w:tc>
        <w:tc>
          <w:tcPr>
            <w:tcW w:w="1900" w:type="dxa"/>
            <w:shd w:val="clear" w:color="auto" w:fill="FFFFFF"/>
          </w:tcPr>
          <w:p>
            <w:pPr>
              <w:spacing w:before="60" w:after="60" w:line="240" w:lineRule="auto"/>
            </w:pPr>
            <w:r>
              <w:rPr>
                <w:rFonts w:ascii="Arial" w:hAnsi="Arial"/>
                <w:sz w:val="19"/>
                <w:color w:val="334155"/>
              </w:rPr>
              <w:t>RESUELTO</w:t>
            </w:r>
          </w:p>
        </w:tc>
        <w:tc>
          <w:tcPr>
            <w:tcW w:w="1900" w:type="dxa"/>
            <w:shd w:val="clear" w:color="auto" w:fill="FFFFFF"/>
          </w:tcPr>
          <w:p>
            <w:pPr>
              <w:spacing w:before="60" w:after="60" w:line="240" w:lineRule="auto"/>
            </w:pPr>
            <w:r>
              <w:rPr>
                <w:rFonts w:ascii="Arial" w:hAnsi="Arial"/>
                <w:sz w:val="19"/>
                <w:color w:val="334155"/>
              </w:rPr>
              <w:t>Redirección 301 forzada en .htaccess y canonical HTTPS en Blade.</w:t>
            </w:r>
          </w:p>
        </w:tc>
      </w:tr>
      <w:tr>
        <w:tc>
          <w:tcPr>
            <w:tcW w:w="1900" w:type="dxa"/>
            <w:shd w:val="clear" w:color="auto" w:fill="F8FAFC"/>
          </w:tcPr>
          <w:p>
            <w:pPr>
              <w:spacing w:before="60" w:after="60" w:line="240" w:lineRule="auto"/>
            </w:pPr>
            <w:r>
              <w:rPr>
                <w:rFonts w:ascii="Arial" w:hAnsi="Arial"/>
                <w:sz w:val="19"/>
                <w:color w:val="334155"/>
              </w:rPr>
              <w:t>Exposición de /public/</w:t>
            </w:r>
          </w:p>
        </w:tc>
        <w:tc>
          <w:tcPr>
            <w:tcW w:w="1900" w:type="dxa"/>
            <w:shd w:val="clear" w:color="auto" w:fill="F8FAFC"/>
          </w:tcPr>
          <w:p>
            <w:pPr>
              <w:spacing w:before="60" w:after="60" w:line="240" w:lineRule="auto"/>
            </w:pPr>
            <w:r>
              <w:rPr>
                <w:rFonts w:ascii="Arial" w:hAnsi="Arial"/>
                <w:sz w:val="19"/>
                <w:color w:val="334155"/>
              </w:rPr>
              <w:t>ERRÓNEO</w:t>
            </w:r>
          </w:p>
        </w:tc>
        <w:tc>
          <w:tcPr>
            <w:tcW w:w="1900" w:type="dxa"/>
            <w:shd w:val="clear" w:color="auto" w:fill="F8FAFC"/>
          </w:tcPr>
          <w:p>
            <w:pPr>
              <w:spacing w:before="60" w:after="60" w:line="240" w:lineRule="auto"/>
            </w:pPr>
            <w:r>
              <w:rPr>
                <w:rFonts w:ascii="Arial" w:hAnsi="Arial"/>
                <w:sz w:val="19"/>
                <w:color w:val="334155"/>
              </w:rPr>
              <w:t>MEDIO</w:t>
            </w:r>
          </w:p>
        </w:tc>
        <w:tc>
          <w:tcPr>
            <w:tcW w:w="1900" w:type="dxa"/>
            <w:shd w:val="clear" w:color="auto" w:fill="F8FAFC"/>
          </w:tcPr>
          <w:p>
            <w:pPr>
              <w:spacing w:before="60" w:after="60" w:line="240" w:lineRule="auto"/>
            </w:pPr>
            <w:r>
              <w:rPr>
                <w:rFonts w:ascii="Arial" w:hAnsi="Arial"/>
                <w:sz w:val="19"/>
                <w:color w:val="334155"/>
              </w:rPr>
              <w:t>RESUELTO</w:t>
            </w:r>
          </w:p>
        </w:tc>
        <w:tc>
          <w:tcPr>
            <w:tcW w:w="1900" w:type="dxa"/>
            <w:shd w:val="clear" w:color="auto" w:fill="F8FAFC"/>
          </w:tcPr>
          <w:p>
            <w:pPr>
              <w:spacing w:before="60" w:after="60" w:line="240" w:lineRule="auto"/>
            </w:pPr>
            <w:r>
              <w:rPr>
                <w:rFonts w:ascii="Arial" w:hAnsi="Arial"/>
                <w:sz w:val="19"/>
                <w:color w:val="334155"/>
              </w:rPr>
              <w:t>Reglas de mod_rewrite corregidas en el .htaccess de la raíz.</w:t>
            </w:r>
          </w:p>
        </w:tc>
      </w:tr>
      <w:tr>
        <w:tc>
          <w:tcPr>
            <w:tcW w:w="1900" w:type="dxa"/>
            <w:shd w:val="clear" w:color="auto" w:fill="FFFFFF"/>
          </w:tcPr>
          <w:p>
            <w:pPr>
              <w:spacing w:before="60" w:after="60" w:line="240" w:lineRule="auto"/>
            </w:pPr>
            <w:r>
              <w:rPr>
                <w:rFonts w:ascii="Arial" w:hAnsi="Arial"/>
                <w:sz w:val="19"/>
                <w:color w:val="334155"/>
              </w:rPr>
              <w:t>Schema LocalBusiness</w:t>
            </w:r>
          </w:p>
        </w:tc>
        <w:tc>
          <w:tcPr>
            <w:tcW w:w="1900" w:type="dxa"/>
            <w:shd w:val="clear" w:color="auto" w:fill="FFFFFF"/>
          </w:tcPr>
          <w:p>
            <w:pPr>
              <w:spacing w:before="60" w:after="60" w:line="240" w:lineRule="auto"/>
            </w:pPr>
            <w:r>
              <w:rPr>
                <w:rFonts w:ascii="Arial" w:hAnsi="Arial"/>
                <w:sz w:val="19"/>
                <w:color w:val="334155"/>
              </w:rPr>
              <w:t>PARCIAL</w:t>
            </w:r>
          </w:p>
        </w:tc>
        <w:tc>
          <w:tcPr>
            <w:tcW w:w="1900" w:type="dxa"/>
            <w:shd w:val="clear" w:color="auto" w:fill="FFFFFF"/>
          </w:tcPr>
          <w:p>
            <w:pPr>
              <w:spacing w:before="60" w:after="60" w:line="240" w:lineRule="auto"/>
            </w:pPr>
            <w:r>
              <w:rPr>
                <w:rFonts w:ascii="Arial" w:hAnsi="Arial"/>
                <w:sz w:val="19"/>
                <w:color w:val="334155"/>
              </w:rPr>
              <w:t>MEDIO</w:t>
            </w:r>
          </w:p>
        </w:tc>
        <w:tc>
          <w:tcPr>
            <w:tcW w:w="1900" w:type="dxa"/>
            <w:shd w:val="clear" w:color="auto" w:fill="FFFFFF"/>
          </w:tcPr>
          <w:p>
            <w:pPr>
              <w:spacing w:before="60" w:after="60" w:line="240" w:lineRule="auto"/>
            </w:pPr>
            <w:r>
              <w:rPr>
                <w:rFonts w:ascii="Arial" w:hAnsi="Arial"/>
                <w:sz w:val="19"/>
                <w:color w:val="334155"/>
              </w:rPr>
              <w:t>RESUELTO</w:t>
            </w:r>
          </w:p>
        </w:tc>
        <w:tc>
          <w:tcPr>
            <w:tcW w:w="1900" w:type="dxa"/>
            <w:shd w:val="clear" w:color="auto" w:fill="FFFFFF"/>
          </w:tcPr>
          <w:p>
            <w:pPr>
              <w:spacing w:before="60" w:after="60" w:line="240" w:lineRule="auto"/>
            </w:pPr>
            <w:r>
              <w:rPr>
                <w:rFonts w:ascii="Arial" w:hAnsi="Arial"/>
                <w:sz w:val="19"/>
                <w:color w:val="334155"/>
              </w:rPr>
              <w:t>Actualizado a @type: SecurityService con dirección exacta en Lima.</w:t>
            </w:r>
          </w:p>
        </w:tc>
      </w:tr>
      <w:tr>
        <w:tc>
          <w:tcPr>
            <w:tcW w:w="1900" w:type="dxa"/>
            <w:shd w:val="clear" w:color="auto" w:fill="F8FAFC"/>
          </w:tcPr>
          <w:p>
            <w:pPr>
              <w:spacing w:before="60" w:after="60" w:line="240" w:lineRule="auto"/>
            </w:pPr>
            <w:r>
              <w:rPr>
                <w:rFonts w:ascii="Arial" w:hAnsi="Arial"/>
                <w:sz w:val="19"/>
                <w:color w:val="334155"/>
              </w:rPr>
              <w:t>Google Fonts (LCP)</w:t>
            </w:r>
          </w:p>
        </w:tc>
        <w:tc>
          <w:tcPr>
            <w:tcW w:w="1900" w:type="dxa"/>
            <w:shd w:val="clear" w:color="auto" w:fill="F8FAFC"/>
          </w:tcPr>
          <w:p>
            <w:pPr>
              <w:spacing w:before="60" w:after="60" w:line="240" w:lineRule="auto"/>
            </w:pPr>
            <w:r>
              <w:rPr>
                <w:rFonts w:ascii="Arial" w:hAnsi="Arial"/>
                <w:sz w:val="19"/>
                <w:color w:val="334155"/>
              </w:rPr>
              <w:t>PESADO</w:t>
            </w:r>
          </w:p>
        </w:tc>
        <w:tc>
          <w:tcPr>
            <w:tcW w:w="1900" w:type="dxa"/>
            <w:shd w:val="clear" w:color="auto" w:fill="F8FAFC"/>
          </w:tcPr>
          <w:p>
            <w:pPr>
              <w:spacing w:before="60" w:after="60" w:line="240" w:lineRule="auto"/>
            </w:pPr>
            <w:r>
              <w:rPr>
                <w:rFonts w:ascii="Arial" w:hAnsi="Arial"/>
                <w:sz w:val="19"/>
                <w:color w:val="334155"/>
              </w:rPr>
              <w:t>MEDIO</w:t>
            </w:r>
          </w:p>
        </w:tc>
        <w:tc>
          <w:tcPr>
            <w:tcW w:w="1900" w:type="dxa"/>
            <w:shd w:val="clear" w:color="auto" w:fill="F8FAFC"/>
          </w:tcPr>
          <w:p>
            <w:pPr>
              <w:spacing w:before="60" w:after="60" w:line="240" w:lineRule="auto"/>
            </w:pPr>
            <w:r>
              <w:rPr>
                <w:rFonts w:ascii="Arial" w:hAnsi="Arial"/>
                <w:sz w:val="19"/>
                <w:color w:val="334155"/>
              </w:rPr>
              <w:t>RESUELTO</w:t>
            </w:r>
          </w:p>
        </w:tc>
        <w:tc>
          <w:tcPr>
            <w:tcW w:w="1900" w:type="dxa"/>
            <w:shd w:val="clear" w:color="auto" w:fill="F8FAFC"/>
          </w:tcPr>
          <w:p>
            <w:pPr>
              <w:spacing w:before="60" w:after="60" w:line="240" w:lineRule="auto"/>
            </w:pPr>
            <w:r>
              <w:rPr>
                <w:rFonts w:ascii="Arial" w:hAnsi="Arial"/>
                <w:sz w:val="19"/>
                <w:color w:val="334155"/>
              </w:rPr>
              <w:t>Pesos reducidos y adición del parámetro display=swap.</w:t>
            </w:r>
          </w:p>
        </w:tc>
      </w:tr>
      <w:tr>
        <w:tc>
          <w:tcPr>
            <w:tcW w:w="1900" w:type="dxa"/>
            <w:shd w:val="clear" w:color="auto" w:fill="FFFFFF"/>
          </w:tcPr>
          <w:p>
            <w:pPr>
              <w:spacing w:before="60" w:after="60" w:line="240" w:lineRule="auto"/>
            </w:pPr>
            <w:r>
              <w:rPr>
                <w:rFonts w:ascii="Arial" w:hAnsi="Arial"/>
                <w:sz w:val="19"/>
                <w:color w:val="334155"/>
              </w:rPr>
              <w:t>Descubrimiento Blog</w:t>
            </w:r>
          </w:p>
        </w:tc>
        <w:tc>
          <w:tcPr>
            <w:tcW w:w="1900" w:type="dxa"/>
            <w:shd w:val="clear" w:color="auto" w:fill="FFFFFF"/>
          </w:tcPr>
          <w:p>
            <w:pPr>
              <w:spacing w:before="60" w:after="60" w:line="240" w:lineRule="auto"/>
            </w:pPr>
            <w:r>
              <w:rPr>
                <w:rFonts w:ascii="Arial" w:hAnsi="Arial"/>
                <w:sz w:val="19"/>
                <w:color w:val="334155"/>
              </w:rPr>
              <w:t>SOLO AJAX</w:t>
            </w:r>
          </w:p>
        </w:tc>
        <w:tc>
          <w:tcPr>
            <w:tcW w:w="1900" w:type="dxa"/>
            <w:shd w:val="clear" w:color="auto" w:fill="FFFFFF"/>
          </w:tcPr>
          <w:p>
            <w:pPr>
              <w:spacing w:before="60" w:after="60" w:line="240" w:lineRule="auto"/>
            </w:pPr>
            <w:r>
              <w:rPr>
                <w:rFonts w:ascii="Arial" w:hAnsi="Arial"/>
                <w:sz w:val="19"/>
                <w:color w:val="334155"/>
              </w:rPr>
              <w:t>MEDIO</w:t>
            </w:r>
          </w:p>
        </w:tc>
        <w:tc>
          <w:tcPr>
            <w:tcW w:w="1900" w:type="dxa"/>
            <w:shd w:val="clear" w:color="auto" w:fill="FFFFFF"/>
          </w:tcPr>
          <w:p>
            <w:pPr>
              <w:spacing w:before="60" w:after="60" w:line="240" w:lineRule="auto"/>
            </w:pPr>
            <w:r>
              <w:rPr>
                <w:rFonts w:ascii="Arial" w:hAnsi="Arial"/>
                <w:sz w:val="19"/>
                <w:color w:val="334155"/>
              </w:rPr>
              <w:t>RESUELTO</w:t>
            </w:r>
          </w:p>
        </w:tc>
        <w:tc>
          <w:tcPr>
            <w:tcW w:w="1900" w:type="dxa"/>
            <w:shd w:val="clear" w:color="auto" w:fill="FFFFFF"/>
          </w:tcPr>
          <w:p>
            <w:pPr>
              <w:spacing w:before="60" w:after="60" w:line="240" w:lineRule="auto"/>
            </w:pPr>
            <w:r>
              <w:rPr>
                <w:rFonts w:ascii="Arial" w:hAnsi="Arial"/>
                <w:sz w:val="19"/>
                <w:color w:val="334155"/>
              </w:rPr>
              <w:t>Primeros 12 artículos hidratados en props de servidor (initialPosts).</w:t>
            </w:r>
          </w:p>
        </w:tc>
      </w:tr>
    </w:tbl>
    <w:p>
      <w:pPr>
        <w:spacing w:before="400" w:after="160"/>
        <w:pBdr>
          <w:bottom w:val="single" w:sz="12" w:space="4" w:color="0284C7"/>
        </w:pBdr>
      </w:pPr>
      <w:r>
        <w:rPr>
          <w:rFonts w:ascii="Arial" w:hAnsi="Arial"/>
          <w:b/>
          <w:sz w:val="34"/>
          <w:color w:val="0F172A"/>
        </w:rPr>
        <w:t>5. PROBLEMAS CRÍTICOS DETECTADOS Y RESOLUCIÓN</w:t>
      </w:r>
    </w:p>
    <w:p>
      <w:pPr>
        <w:spacing w:before="280" w:after="120"/>
      </w:pPr>
      <w:r>
        <w:rPr>
          <w:rFonts w:ascii="Arial" w:hAnsi="Arial"/>
          <w:b/>
          <w:sz w:val="28"/>
          <w:color w:val="0284C7"/>
        </w:rPr>
        <w:t>Problema Crítico 1: Bloqueo de Googlebot-Image en robots.txt</w:t>
      </w:r>
    </w:p>
    <w:p>
      <w:pPr>
        <w:spacing w:before="60" w:after="100" w:line="276" w:lineRule="auto"/>
      </w:pPr>
      <w:r>
        <w:rPr>
          <w:rFonts w:ascii="Arial" w:hAnsi="Arial"/>
          <w:color w:val="333333"/>
          <w:sz w:val="22"/>
        </w:rPr>
        <w:t xml:space="preserve">Diagnóstico: El archivo robots.txt contenía 'Disallow: /api/*'. Debido a que todas las imágenes de productos, servicios, categorías y posts se sirven mediante la ruta '/api/{modelo}/media/{uuid}', los motores de búsqueda tenían estrictamente prohibido rastrear los archivos multimedia.</w:t>
      </w:r>
    </w:p>
    <w:p>
      <w:pPr>
        <w:spacing w:before="60" w:after="100" w:line="276" w:lineRule="auto"/>
      </w:pPr>
      <w:r>
        <w:rPr>
          <w:rFonts w:ascii="Arial" w:hAnsi="Arial"/>
          <w:color w:val="333333"/>
          <w:sz w:val="22"/>
        </w:rPr>
        <w:t xml:space="preserve">Consecuencia SEO: Cero indexación en Google Imágenes, advertencias de recursos bloqueados en Google Search Console e imposibilidad de que los bots evaluaran la relevancia visual de las landings.</w:t>
      </w:r>
    </w:p>
    <w:p>
      <w:pPr>
        <w:spacing w:before="60" w:after="100" w:line="276" w:lineRule="auto"/>
      </w:pPr>
      <w:r>
        <w:rPr>
          <w:rFonts w:ascii="Arial" w:hAnsi="Arial"/>
          <w:color w:val="333333"/>
          <w:sz w:val="22"/>
        </w:rPr>
        <w:t xml:space="preserve">Resolución: Se incorporó la directiva prioritaria 'Allow: /api/*/media/*' antes del disallow genérico de la API.</w:t>
      </w:r>
    </w:p>
    <w:p>
      <w:pPr>
        <w:spacing w:before="280" w:after="120"/>
      </w:pPr>
      <w:r>
        <w:rPr>
          <w:rFonts w:ascii="Arial" w:hAnsi="Arial"/>
          <w:b/>
          <w:sz w:val="28"/>
          <w:color w:val="0284C7"/>
        </w:rPr>
        <w:t>Problema Crítico 2: Entrega de imágenes como octet-stream sin caché del navegador</w:t>
      </w:r>
    </w:p>
    <w:p>
      <w:pPr>
        <w:spacing w:before="60" w:after="100" w:line="276" w:lineRule="auto"/>
      </w:pPr>
      <w:r>
        <w:rPr>
          <w:rFonts w:ascii="Arial" w:hAnsi="Arial"/>
          <w:color w:val="333333"/>
          <w:sz w:val="22"/>
        </w:rPr>
        <w:t xml:space="preserve">Diagnóstico: El método media() de BasicController.php devolvía todo archivo con 'Content-Type: application/octet-stream' y sin cabeceras 'Cache-Control'. Además, ante archivos inexistentes, retornaba un SVG con HTTP 200 (Soft-404).</w:t>
      </w:r>
    </w:p>
    <w:p>
      <w:pPr>
        <w:spacing w:before="60" w:after="100" w:line="276" w:lineRule="auto"/>
      </w:pPr>
      <w:r>
        <w:rPr>
          <w:rFonts w:ascii="Arial" w:hAnsi="Arial"/>
          <w:color w:val="333333"/>
          <w:sz w:val="22"/>
        </w:rPr>
        <w:t xml:space="preserve">Consecuencia SEO: Cada visita o navegación recargaba todas las imágenes directamente contra PHP y el disco, elevando el TTFB (Time to First Byte) y castigando el LCP (Largest Contentful Paint). Los bots no reconocían el formato WebP/PNG.</w:t>
      </w:r>
    </w:p>
    <w:p>
      <w:pPr>
        <w:spacing w:before="60" w:after="100" w:line="276" w:lineRule="auto"/>
      </w:pPr>
      <w:r>
        <w:rPr>
          <w:rFonts w:ascii="Arial" w:hAnsi="Arial"/>
          <w:color w:val="333333"/>
          <w:sz w:val="22"/>
        </w:rPr>
        <w:t xml:space="preserve">Resolución: Se implementó un mapa completo de tipos MIME, cabeceras 'Cache-Control: public, max-age=31536000, immutable', soporte para validación con 'ETag' y respuesta HTTP 304 Not Modified, además de HTTP 404 real si el archivo no existe.</w:t>
      </w:r>
    </w:p>
    <w:p>
      <w:pPr>
        <w:spacing w:before="280" w:after="120"/>
      </w:pPr>
      <w:r>
        <w:rPr>
          <w:rFonts w:ascii="Arial" w:hAnsi="Arial"/>
          <w:b/>
          <w:sz w:val="28"/>
          <w:color w:val="0284C7"/>
        </w:rPr>
        <w:t>Problema Crítico 3: Dilución semántica por múltiples H1 en el carrusel de la Home</w:t>
      </w:r>
    </w:p>
    <w:p>
      <w:pPr>
        <w:spacing w:before="60" w:after="100" w:line="276" w:lineRule="auto"/>
      </w:pPr>
      <w:r>
        <w:rPr>
          <w:rFonts w:ascii="Arial" w:hAnsi="Arial"/>
          <w:color w:val="333333"/>
          <w:sz w:val="22"/>
        </w:rPr>
        <w:t xml:space="preserve">Diagnóstico: El componente Slider.jsx envolvía el título de cada slide dentro de un &lt;motion.h1&gt;. Si el carrusel contenía 4 imágenes, la página presentaba 4 encabezados principales simultáneos.</w:t>
      </w:r>
    </w:p>
    <w:p>
      <w:pPr>
        <w:spacing w:before="60" w:after="100" w:line="276" w:lineRule="auto"/>
      </w:pPr>
      <w:r>
        <w:rPr>
          <w:rFonts w:ascii="Arial" w:hAnsi="Arial"/>
          <w:color w:val="333333"/>
          <w:sz w:val="22"/>
        </w:rPr>
        <w:t xml:space="preserve">Consecuencia SEO: Google no lograba discernir cuál era la temática central de la empresa al encontrarse múltiples H1 compitiendo entre sí.</w:t>
      </w:r>
    </w:p>
    <w:p>
      <w:pPr>
        <w:spacing w:before="60" w:after="100" w:line="276" w:lineRule="auto"/>
      </w:pPr>
      <w:r>
        <w:rPr>
          <w:rFonts w:ascii="Arial" w:hAnsi="Arial"/>
          <w:color w:val="333333"/>
          <w:sz w:val="22"/>
        </w:rPr>
        <w:t xml:space="preserve">Resolución: Los textos animados del carrusel se convirtieron en &lt;motion.h2&gt; y se definió un único &lt;h1&gt; en Home.jsx enfocado en las palabras clave estratégicas de seguridad electrónica en Lima.</w:t>
      </w:r>
    </w:p>
    <w:p>
      <w:pPr>
        <w:spacing w:before="280" w:after="120"/>
      </w:pPr>
      <w:r>
        <w:rPr>
          <w:rFonts w:ascii="Arial" w:hAnsi="Arial"/>
          <w:b/>
          <w:sz w:val="28"/>
          <w:color w:val="0284C7"/>
        </w:rPr>
        <w:t>Problema Crítico 4: Redirección automática a /public/ en la barra de direcciones</w:t>
      </w:r>
    </w:p>
    <w:p>
      <w:pPr>
        <w:spacing w:before="60" w:after="100" w:line="276" w:lineRule="auto"/>
      </w:pPr>
      <w:r>
        <w:rPr>
          <w:rFonts w:ascii="Arial" w:hAnsi="Arial"/>
          <w:color w:val="333333"/>
          <w:sz w:val="22"/>
        </w:rPr>
        <w:t xml:space="preserve">Diagnóstico: En hosting cPanel, cuando el proyecto reside en 'public_html', la regla 'RewriteRule ^(.*)$ public/$1 [L]' sin control de directorio provocaba que el módulo mod_dir de Apache detectara la carpeta física 'public' y forzara un redireccionamiento 301 visible hacia 'casadelintercom.com/public/'.</w:t>
      </w:r>
    </w:p>
    <w:p>
      <w:pPr>
        <w:spacing w:before="60" w:after="100" w:line="276" w:lineRule="auto"/>
      </w:pPr>
      <w:r>
        <w:rPr>
          <w:rFonts w:ascii="Arial" w:hAnsi="Arial"/>
          <w:color w:val="333333"/>
          <w:sz w:val="22"/>
        </w:rPr>
        <w:t xml:space="preserve">Consecuencia SEO: Fragmentación de URLs, posible indexación de URLs con '/public/' y experiencia visual poco profesional para el cliente.</w:t>
      </w:r>
    </w:p>
    <w:p>
      <w:pPr>
        <w:spacing w:before="60" w:after="100" w:line="276" w:lineRule="auto"/>
      </w:pPr>
      <w:r>
        <w:rPr>
          <w:rFonts w:ascii="Arial" w:hAnsi="Arial"/>
          <w:color w:val="333333"/>
          <w:sz w:val="22"/>
        </w:rPr>
        <w:t xml:space="preserve">Resolución: Se corrigió la regla raíz para enviar las solicitudes vacías directamente al archivo 'public/index.php', eliminando cualquier redirección de carpeta visible.</w:t>
      </w:r>
    </w:p>
    <w:p>
      <w:pPr>
        <w:spacing w:before="400" w:after="160"/>
        <w:pBdr>
          <w:bottom w:val="single" w:sz="12" w:space="4" w:color="0284C7"/>
        </w:pBdr>
      </w:pPr>
      <w:r>
        <w:rPr>
          <w:rFonts w:ascii="Arial" w:hAnsi="Arial"/>
          <w:b/>
          <w:sz w:val="34"/>
          <w:color w:val="0F172A"/>
        </w:rPr>
        <w:t>6. DETALLE DE MODIFICACIONES ARCHIVO POR ARCHIVO</w:t>
      </w:r>
    </w:p>
    <w:p>
      <w:pPr>
        <w:spacing w:before="280" w:after="120"/>
      </w:pPr>
      <w:r>
        <w:rPr>
          <w:rFonts w:ascii="Arial" w:hAnsi="Arial"/>
          <w:b/>
          <w:sz w:val="28"/>
          <w:color w:val="0284C7"/>
        </w:rPr>
        <w:t>1. public/robots.txt</w:t>
      </w:r>
    </w:p>
    <w:p>
      <w:pPr>
        <w:spacing w:before="60" w:after="100" w:line="276" w:lineRule="auto"/>
      </w:pPr>
      <w:r>
        <w:rPr>
          <w:rFonts w:ascii="Arial" w:hAnsi="Arial"/>
          <w:color w:val="333333"/>
          <w:sz w:val="22"/>
        </w:rPr>
        <w:t xml:space="preserve">Modificación: Desbloqueo selectivo de endpoints de medios.</w:t>
      </w:r>
    </w:p>
    <w:tbl>
      <w:tblPr>
        <w:tblW w:w="9500" w:type="dxa"/>
        <w:tblBorders>
          <w:top w:val="single" w:sz="4" w:space="0" w:color="CBD5E1"/>
          <w:left w:val="single" w:sz="12" w:space="0" w:color="64748B"/>
          <w:bottom w:val="single" w:sz="4" w:space="0" w:color="CBD5E1"/>
          <w:right w:val="single" w:sz="4" w:space="0" w:color="CBD5E1"/>
        </w:tblBorders>
        <w:tblCellMar>
          <w:top w:w="140" w:type="dxa"/>
          <w:left w:w="200" w:type="dxa"/>
          <w:bottom w:w="140" w:type="dxa"/>
          <w:right w:w="200" w:type="dxa"/>
        </w:tblCellMar>
      </w:tblPr>
      <w:tr>
        <w:tc>
          <w:tcPr>
            <w:tcW w:w="9500" w:type="dxa"/>
            <w:shd w:val="clear" w:color="auto" w:fill="F8FAFC"/>
          </w:tcPr>
          <w:p>
            <w:pPr>
              <w:spacing w:before="0" w:after="20" w:line="220" w:lineRule="auto"/>
            </w:pPr>
            <w:r>
              <w:rPr>
                <w:rFonts w:ascii="Consolas" w:hAnsi="Consolas"/>
                <w:sz w:val="18"/>
                <w:color w:val="1E293B"/>
              </w:rPr>
              <w:t xml:space="preserve">User-agent: *</w:t>
            </w:r>
          </w:p>
          <w:p>
            <w:pPr>
              <w:spacing w:before="0" w:after="20" w:line="220" w:lineRule="auto"/>
            </w:pPr>
            <w:r>
              <w:rPr>
                <w:rFonts w:ascii="Consolas" w:hAnsi="Consolas"/>
                <w:sz w:val="18"/>
                <w:color w:val="1E293B"/>
              </w:rPr>
              <w:t xml:space="preserve">Allow: /</w:t>
            </w:r>
          </w:p>
          <w:p>
            <w:pPr>
              <w:spacing w:before="0" w:after="20" w:line="220" w:lineRule="auto"/>
            </w:pPr>
            <w:r>
              <w:rPr>
                <w:rFonts w:ascii="Consolas" w:hAnsi="Consolas"/>
                <w:sz w:val="18"/>
                <w:color w:val="1E293B"/>
              </w:rPr>
              <w:t xml:space="preserve"/>
            </w:r>
          </w:p>
          <w:p>
            <w:pPr>
              <w:spacing w:before="0" w:after="20" w:line="220" w:lineRule="auto"/>
            </w:pPr>
            <w:r>
              <w:rPr>
                <w:rFonts w:ascii="Consolas" w:hAnsi="Consolas"/>
                <w:sz w:val="18"/>
                <w:color w:val="1E293B"/>
              </w:rPr>
              <w:t xml:space="preserve"># Permitir rastreo de imagenes y recursos multimedia publicos</w:t>
            </w:r>
          </w:p>
          <w:p>
            <w:pPr>
              <w:spacing w:before="0" w:after="20" w:line="220" w:lineRule="auto"/>
            </w:pPr>
            <w:r>
              <w:rPr>
                <w:rFonts w:ascii="Consolas" w:hAnsi="Consolas"/>
                <w:sz w:val="18"/>
                <w:color w:val="1E293B"/>
              </w:rPr>
              <w:t xml:space="preserve">Allow: /api/*/media/*</w:t>
            </w:r>
          </w:p>
          <w:p>
            <w:pPr>
              <w:spacing w:before="0" w:after="20" w:line="220" w:lineRule="auto"/>
            </w:pPr>
            <w:r>
              <w:rPr>
                <w:rFonts w:ascii="Consolas" w:hAnsi="Consolas"/>
                <w:sz w:val="18"/>
                <w:color w:val="1E293B"/>
              </w:rPr>
              <w:t xml:space="preserve"/>
            </w:r>
          </w:p>
          <w:p>
            <w:pPr>
              <w:spacing w:before="0" w:after="20" w:line="220" w:lineRule="auto"/>
            </w:pPr>
            <w:r>
              <w:rPr>
                <w:rFonts w:ascii="Consolas" w:hAnsi="Consolas"/>
                <w:sz w:val="18"/>
                <w:color w:val="1E293B"/>
              </w:rPr>
              <w:t xml:space="preserve"># Rutas privadas, de sistema y checkout</w:t>
            </w:r>
          </w:p>
          <w:p>
            <w:pPr>
              <w:spacing w:before="0" w:after="20" w:line="220" w:lineRule="auto"/>
            </w:pPr>
            <w:r>
              <w:rPr>
                <w:rFonts w:ascii="Consolas" w:hAnsi="Consolas"/>
                <w:sz w:val="18"/>
                <w:color w:val="1E293B"/>
              </w:rPr>
              <w:t xml:space="preserve">Disallow: /admin</w:t>
            </w:r>
          </w:p>
          <w:p>
            <w:pPr>
              <w:spacing w:before="0" w:after="20" w:line="220" w:lineRule="auto"/>
            </w:pPr>
            <w:r>
              <w:rPr>
                <w:rFonts w:ascii="Consolas" w:hAnsi="Consolas"/>
                <w:sz w:val="18"/>
                <w:color w:val="1E293B"/>
              </w:rPr>
              <w:t xml:space="preserve">Disallow: /admin/*</w:t>
            </w:r>
          </w:p>
          <w:p>
            <w:pPr>
              <w:spacing w:before="0" w:after="20" w:line="220" w:lineRule="auto"/>
            </w:pPr>
            <w:r>
              <w:rPr>
                <w:rFonts w:ascii="Consolas" w:hAnsi="Consolas"/>
                <w:sz w:val="18"/>
                <w:color w:val="1E293B"/>
              </w:rPr>
              <w:t xml:space="preserve">Disallow: /api/*</w:t>
            </w:r>
          </w:p>
        </w:tc>
      </w:tr>
    </w:tbl>
    <w:p>
      <w:pPr>
        <w:spacing w:before="280" w:after="120"/>
      </w:pPr>
      <w:r>
        <w:rPr>
          <w:rFonts w:ascii="Arial" w:hAnsi="Arial"/>
          <w:b/>
          <w:sz w:val="28"/>
          <w:color w:val="0284C7"/>
        </w:rPr>
        <w:t>2. app/Http/Controllers/BasicController.php (Líneas 53-103)</w:t>
      </w:r>
    </w:p>
    <w:p>
      <w:pPr>
        <w:spacing w:before="60" w:after="100" w:line="276" w:lineRule="auto"/>
      </w:pPr>
      <w:r>
        <w:rPr>
          <w:rFonts w:ascii="Arial" w:hAnsi="Arial"/>
          <w:color w:val="333333"/>
          <w:sz w:val="22"/>
        </w:rPr>
        <w:t xml:space="preserve">Modificación: Optimización integral del método media() para entrega multimedia con caché inmutable.</w:t>
      </w:r>
    </w:p>
    <w:tbl>
      <w:tblPr>
        <w:tblW w:w="9500" w:type="dxa"/>
        <w:tblBorders>
          <w:top w:val="single" w:sz="4" w:space="0" w:color="CBD5E1"/>
          <w:left w:val="single" w:sz="12" w:space="0" w:color="64748B"/>
          <w:bottom w:val="single" w:sz="4" w:space="0" w:color="CBD5E1"/>
          <w:right w:val="single" w:sz="4" w:space="0" w:color="CBD5E1"/>
        </w:tblBorders>
        <w:tblCellMar>
          <w:top w:w="140" w:type="dxa"/>
          <w:left w:w="200" w:type="dxa"/>
          <w:bottom w:w="140" w:type="dxa"/>
          <w:right w:w="200" w:type="dxa"/>
        </w:tblCellMar>
      </w:tblPr>
      <w:tr>
        <w:tc>
          <w:tcPr>
            <w:tcW w:w="9500" w:type="dxa"/>
            <w:shd w:val="clear" w:color="auto" w:fill="F8FAFC"/>
          </w:tcPr>
          <w:p>
            <w:pPr>
              <w:spacing w:before="0" w:after="20" w:line="220" w:lineRule="auto"/>
            </w:pPr>
            <w:r>
              <w:rPr>
                <w:rFonts w:ascii="Consolas" w:hAnsi="Consolas"/>
                <w:sz w:val="18"/>
                <w:color w:val="1E293B"/>
              </w:rPr>
              <w:t xml:space="preserve">$ext = strtolower(pathinfo($route, PATHINFO_EXTENSION));</w:t>
            </w:r>
          </w:p>
          <w:p>
            <w:pPr>
              <w:spacing w:before="0" w:after="20" w:line="220" w:lineRule="auto"/>
            </w:pPr>
            <w:r>
              <w:rPr>
                <w:rFonts w:ascii="Consolas" w:hAnsi="Consolas"/>
                <w:sz w:val="18"/>
                <w:color w:val="1E293B"/>
              </w:rPr>
              <w:t xml:space="preserve">$mimeTypes = [</w:t>
            </w:r>
          </w:p>
          <w:p>
            <w:pPr>
              <w:spacing w:before="0" w:after="20" w:line="220" w:lineRule="auto"/>
            </w:pPr>
            <w:r>
              <w:rPr>
                <w:rFonts w:ascii="Consolas" w:hAnsi="Consolas"/>
                <w:sz w:val="18"/>
                <w:color w:val="1E293B"/>
              </w:rPr>
              <w:t xml:space="preserve">    'webp' =&gt; 'image/webp',</w:t>
            </w:r>
          </w:p>
          <w:p>
            <w:pPr>
              <w:spacing w:before="0" w:after="20" w:line="220" w:lineRule="auto"/>
            </w:pPr>
            <w:r>
              <w:rPr>
                <w:rFonts w:ascii="Consolas" w:hAnsi="Consolas"/>
                <w:sz w:val="18"/>
                <w:color w:val="1E293B"/>
              </w:rPr>
              <w:t xml:space="preserve">    'png'  =&gt; 'image/png',</w:t>
            </w:r>
          </w:p>
          <w:p>
            <w:pPr>
              <w:spacing w:before="0" w:after="20" w:line="220" w:lineRule="auto"/>
            </w:pPr>
            <w:r>
              <w:rPr>
                <w:rFonts w:ascii="Consolas" w:hAnsi="Consolas"/>
                <w:sz w:val="18"/>
                <w:color w:val="1E293B"/>
              </w:rPr>
              <w:t xml:space="preserve">    'jpg'  =&gt; 'image/jpeg',</w:t>
            </w:r>
          </w:p>
          <w:p>
            <w:pPr>
              <w:spacing w:before="0" w:after="20" w:line="220" w:lineRule="auto"/>
            </w:pPr>
            <w:r>
              <w:rPr>
                <w:rFonts w:ascii="Consolas" w:hAnsi="Consolas"/>
                <w:sz w:val="18"/>
                <w:color w:val="1E293B"/>
              </w:rPr>
              <w:t xml:space="preserve">    'jpeg' =&gt; 'image/jpeg',</w:t>
            </w:r>
          </w:p>
          <w:p>
            <w:pPr>
              <w:spacing w:before="0" w:after="20" w:line="220" w:lineRule="auto"/>
            </w:pPr>
            <w:r>
              <w:rPr>
                <w:rFonts w:ascii="Consolas" w:hAnsi="Consolas"/>
                <w:sz w:val="18"/>
                <w:color w:val="1E293B"/>
              </w:rPr>
              <w:t xml:space="preserve">    'gif'  =&gt; 'image/gif',</w:t>
            </w:r>
          </w:p>
          <w:p>
            <w:pPr>
              <w:spacing w:before="0" w:after="20" w:line="220" w:lineRule="auto"/>
            </w:pPr>
            <w:r>
              <w:rPr>
                <w:rFonts w:ascii="Consolas" w:hAnsi="Consolas"/>
                <w:sz w:val="18"/>
                <w:color w:val="1E293B"/>
              </w:rPr>
              <w:t xml:space="preserve">    'svg'  =&gt; 'image/svg+xml',</w:t>
            </w:r>
          </w:p>
          <w:p>
            <w:pPr>
              <w:spacing w:before="0" w:after="20" w:line="220" w:lineRule="auto"/>
            </w:pPr>
            <w:r>
              <w:rPr>
                <w:rFonts w:ascii="Consolas" w:hAnsi="Consolas"/>
                <w:sz w:val="18"/>
                <w:color w:val="1E293B"/>
              </w:rPr>
              <w:t xml:space="preserve">    'jfif' =&gt; 'image/jpeg',</w:t>
            </w:r>
          </w:p>
          <w:p>
            <w:pPr>
              <w:spacing w:before="0" w:after="20" w:line="220" w:lineRule="auto"/>
            </w:pPr>
            <w:r>
              <w:rPr>
                <w:rFonts w:ascii="Consolas" w:hAnsi="Consolas"/>
                <w:sz w:val="18"/>
                <w:color w:val="1E293B"/>
              </w:rPr>
              <w:t xml:space="preserve">    'mp4'  =&gt; 'video/mp4',</w:t>
            </w:r>
          </w:p>
          <w:p>
            <w:pPr>
              <w:spacing w:before="0" w:after="20" w:line="220" w:lineRule="auto"/>
            </w:pPr>
            <w:r>
              <w:rPr>
                <w:rFonts w:ascii="Consolas" w:hAnsi="Consolas"/>
                <w:sz w:val="18"/>
                <w:color w:val="1E293B"/>
              </w:rPr>
              <w:t xml:space="preserve">    'webm' =&gt; 'video/webm',</w:t>
            </w:r>
          </w:p>
          <w:p>
            <w:pPr>
              <w:spacing w:before="0" w:after="20" w:line="220" w:lineRule="auto"/>
            </w:pPr>
            <w:r>
              <w:rPr>
                <w:rFonts w:ascii="Consolas" w:hAnsi="Consolas"/>
                <w:sz w:val="18"/>
                <w:color w:val="1E293B"/>
              </w:rPr>
              <w:t xml:space="preserve">    'pdf'  =&gt; 'application/pdf',</w:t>
            </w:r>
          </w:p>
          <w:p>
            <w:pPr>
              <w:spacing w:before="0" w:after="20" w:line="220" w:lineRule="auto"/>
            </w:pPr>
            <w:r>
              <w:rPr>
                <w:rFonts w:ascii="Consolas" w:hAnsi="Consolas"/>
                <w:sz w:val="18"/>
                <w:color w:val="1E293B"/>
              </w:rPr>
              <w:t xml:space="preserve">];</w:t>
            </w:r>
          </w:p>
          <w:p>
            <w:pPr>
              <w:spacing w:before="0" w:after="20" w:line="220" w:lineRule="auto"/>
            </w:pPr>
            <w:r>
              <w:rPr>
                <w:rFonts w:ascii="Consolas" w:hAnsi="Consolas"/>
                <w:sz w:val="18"/>
                <w:color w:val="1E293B"/>
              </w:rPr>
              <w:t xml:space="preserve">$contentType = $mimeTypes[$ext] ?? 'application/octet-stream';</w:t>
            </w:r>
          </w:p>
          <w:p>
            <w:pPr>
              <w:spacing w:before="0" w:after="20" w:line="220" w:lineRule="auto"/>
            </w:pPr>
            <w:r>
              <w:rPr>
                <w:rFonts w:ascii="Consolas" w:hAnsi="Consolas"/>
                <w:sz w:val="18"/>
                <w:color w:val="1E293B"/>
              </w:rPr>
              <w:t xml:space="preserve">$etag = md5($content);</w:t>
            </w:r>
          </w:p>
          <w:p>
            <w:pPr>
              <w:spacing w:before="0" w:after="20" w:line="220" w:lineRule="auto"/>
            </w:pPr>
            <w:r>
              <w:rPr>
                <w:rFonts w:ascii="Consolas" w:hAnsi="Consolas"/>
                <w:sz w:val="18"/>
                <w:color w:val="1E293B"/>
              </w:rPr>
              <w:t xml:space="preserve"/>
            </w:r>
          </w:p>
          <w:p>
            <w:pPr>
              <w:spacing w:before="0" w:after="20" w:line="220" w:lineRule="auto"/>
            </w:pPr>
            <w:r>
              <w:rPr>
                <w:rFonts w:ascii="Consolas" w:hAnsi="Consolas"/>
                <w:sz w:val="18"/>
                <w:color w:val="1E293B"/>
              </w:rPr>
              <w:t xml:space="preserve">if ($request-&gt;header('If-None-Match') === $etag) {</w:t>
            </w:r>
          </w:p>
          <w:p>
            <w:pPr>
              <w:spacing w:before="0" w:after="20" w:line="220" w:lineRule="auto"/>
            </w:pPr>
            <w:r>
              <w:rPr>
                <w:rFonts w:ascii="Consolas" w:hAnsi="Consolas"/>
                <w:sz w:val="18"/>
                <w:color w:val="1E293B"/>
              </w:rPr>
              <w:t xml:space="preserve">    return response('', 304);</w:t>
            </w:r>
          </w:p>
          <w:p>
            <w:pPr>
              <w:spacing w:before="0" w:after="20" w:line="220" w:lineRule="auto"/>
            </w:pPr>
            <w:r>
              <w:rPr>
                <w:rFonts w:ascii="Consolas" w:hAnsi="Consolas"/>
                <w:sz w:val="18"/>
                <w:color w:val="1E293B"/>
              </w:rPr>
              <w:t xml:space="preserve">}</w:t>
            </w:r>
          </w:p>
          <w:p>
            <w:pPr>
              <w:spacing w:before="0" w:after="20" w:line="220" w:lineRule="auto"/>
            </w:pPr>
            <w:r>
              <w:rPr>
                <w:rFonts w:ascii="Consolas" w:hAnsi="Consolas"/>
                <w:sz w:val="18"/>
                <w:color w:val="1E293B"/>
              </w:rPr>
              <w:t xml:space="preserve"/>
            </w:r>
          </w:p>
          <w:p>
            <w:pPr>
              <w:spacing w:before="0" w:after="20" w:line="220" w:lineRule="auto"/>
            </w:pPr>
            <w:r>
              <w:rPr>
                <w:rFonts w:ascii="Consolas" w:hAnsi="Consolas"/>
                <w:sz w:val="18"/>
                <w:color w:val="1E293B"/>
              </w:rPr>
              <w:t xml:space="preserve">return response($content, 200, [</w:t>
            </w:r>
          </w:p>
          <w:p>
            <w:pPr>
              <w:spacing w:before="0" w:after="20" w:line="220" w:lineRule="auto"/>
            </w:pPr>
            <w:r>
              <w:rPr>
                <w:rFonts w:ascii="Consolas" w:hAnsi="Consolas"/>
                <w:sz w:val="18"/>
                <w:color w:val="1E293B"/>
              </w:rPr>
              <w:t xml:space="preserve">    'Content-Type'  =&gt; $contentType,</w:t>
            </w:r>
          </w:p>
          <w:p>
            <w:pPr>
              <w:spacing w:before="0" w:after="20" w:line="220" w:lineRule="auto"/>
            </w:pPr>
            <w:r>
              <w:rPr>
                <w:rFonts w:ascii="Consolas" w:hAnsi="Consolas"/>
                <w:sz w:val="18"/>
                <w:color w:val="1E293B"/>
              </w:rPr>
              <w:t xml:space="preserve">    'Cache-Control' =&gt; 'public, max-age=31536000, immutable',</w:t>
            </w:r>
          </w:p>
          <w:p>
            <w:pPr>
              <w:spacing w:before="0" w:after="20" w:line="220" w:lineRule="auto"/>
            </w:pPr>
            <w:r>
              <w:rPr>
                <w:rFonts w:ascii="Consolas" w:hAnsi="Consolas"/>
                <w:sz w:val="18"/>
                <w:color w:val="1E293B"/>
              </w:rPr>
              <w:t xml:space="preserve">    'ETag'          =&gt; $etag,</w:t>
            </w:r>
          </w:p>
          <w:p>
            <w:pPr>
              <w:spacing w:before="0" w:after="20" w:line="220" w:lineRule="auto"/>
            </w:pPr>
            <w:r>
              <w:rPr>
                <w:rFonts w:ascii="Consolas" w:hAnsi="Consolas"/>
                <w:sz w:val="18"/>
                <w:color w:val="1E293B"/>
              </w:rPr>
              <w:t xml:space="preserve">]);</w:t>
            </w:r>
          </w:p>
        </w:tc>
      </w:tr>
    </w:tbl>
    <w:p>
      <w:pPr>
        <w:spacing w:before="280" w:after="120"/>
      </w:pPr>
      <w:r>
        <w:rPr>
          <w:rFonts w:ascii="Arial" w:hAnsi="Arial"/>
          <w:b/>
          <w:sz w:val="28"/>
          <w:color w:val="0284C7"/>
        </w:rPr>
        <w:t>3. public/.htaccess (Líneas 10-18)</w:t>
      </w:r>
    </w:p>
    <w:p>
      <w:pPr>
        <w:spacing w:before="60" w:after="100" w:line="276" w:lineRule="auto"/>
      </w:pPr>
      <w:r>
        <w:rPr>
          <w:rFonts w:ascii="Arial" w:hAnsi="Arial"/>
          <w:color w:val="333333"/>
          <w:sz w:val="22"/>
        </w:rPr>
        <w:t xml:space="preserve">Modificación: Redirección 301 forzada hacia HTTPS y versión sin www.</w:t>
      </w:r>
    </w:p>
    <w:tbl>
      <w:tblPr>
        <w:tblW w:w="9500" w:type="dxa"/>
        <w:tblBorders>
          <w:top w:val="single" w:sz="4" w:space="0" w:color="CBD5E1"/>
          <w:left w:val="single" w:sz="12" w:space="0" w:color="64748B"/>
          <w:bottom w:val="single" w:sz="4" w:space="0" w:color="CBD5E1"/>
          <w:right w:val="single" w:sz="4" w:space="0" w:color="CBD5E1"/>
        </w:tblBorders>
        <w:tblCellMar>
          <w:top w:w="140" w:type="dxa"/>
          <w:left w:w="200" w:type="dxa"/>
          <w:bottom w:w="140" w:type="dxa"/>
          <w:right w:w="200" w:type="dxa"/>
        </w:tblCellMar>
      </w:tblPr>
      <w:tr>
        <w:tc>
          <w:tcPr>
            <w:tcW w:w="9500" w:type="dxa"/>
            <w:shd w:val="clear" w:color="auto" w:fill="F8FAFC"/>
          </w:tcPr>
          <w:p>
            <w:pPr>
              <w:spacing w:before="0" w:after="20" w:line="220" w:lineRule="auto"/>
            </w:pPr>
            <w:r>
              <w:rPr>
                <w:rFonts w:ascii="Consolas" w:hAnsi="Consolas"/>
                <w:sz w:val="18"/>
                <w:color w:val="1E293B"/>
              </w:rPr>
              <w:t xml:space="preserve">RewriteEngine On</w:t>
            </w:r>
          </w:p>
          <w:p>
            <w:pPr>
              <w:spacing w:before="0" w:after="20" w:line="220" w:lineRule="auto"/>
            </w:pPr>
            <w:r>
              <w:rPr>
                <w:rFonts w:ascii="Consolas" w:hAnsi="Consolas"/>
                <w:sz w:val="18"/>
                <w:color w:val="1E293B"/>
              </w:rPr>
              <w:t xml:space="preserve"/>
            </w:r>
          </w:p>
          <w:p>
            <w:pPr>
              <w:spacing w:before="0" w:after="20" w:line="220" w:lineRule="auto"/>
            </w:pPr>
            <w:r>
              <w:rPr>
                <w:rFonts w:ascii="Consolas" w:hAnsi="Consolas"/>
                <w:sz w:val="18"/>
                <w:color w:val="1E293B"/>
              </w:rPr>
              <w:t xml:space="preserve"># Forzar HTTPS y version canonica sin www para casadelintercom.com</w:t>
            </w:r>
          </w:p>
          <w:p>
            <w:pPr>
              <w:spacing w:before="0" w:after="20" w:line="220" w:lineRule="auto"/>
            </w:pPr>
            <w:r>
              <w:rPr>
                <w:rFonts w:ascii="Consolas" w:hAnsi="Consolas"/>
                <w:sz w:val="18"/>
                <w:color w:val="1E293B"/>
              </w:rPr>
              <w:t xml:space="preserve">RewriteCond %{HTTP_HOST} ^www\.casadelintercom\.com$ [NC,OR]</w:t>
            </w:r>
          </w:p>
          <w:p>
            <w:pPr>
              <w:spacing w:before="0" w:after="20" w:line="220" w:lineRule="auto"/>
            </w:pPr>
            <w:r>
              <w:rPr>
                <w:rFonts w:ascii="Consolas" w:hAnsi="Consolas"/>
                <w:sz w:val="18"/>
                <w:color w:val="1E293B"/>
              </w:rPr>
              <w:t xml:space="preserve">RewriteCond %{HTTPS} off</w:t>
            </w:r>
          </w:p>
          <w:p>
            <w:pPr>
              <w:spacing w:before="0" w:after="20" w:line="220" w:lineRule="auto"/>
            </w:pPr>
            <w:r>
              <w:rPr>
                <w:rFonts w:ascii="Consolas" w:hAnsi="Consolas"/>
                <w:sz w:val="18"/>
                <w:color w:val="1E293B"/>
              </w:rPr>
              <w:t xml:space="preserve">RewriteCond %{HTTP_HOST} ^(www\.)?casadelintercom\.com$ [NC]</w:t>
            </w:r>
          </w:p>
          <w:p>
            <w:pPr>
              <w:spacing w:before="0" w:after="20" w:line="220" w:lineRule="auto"/>
            </w:pPr>
            <w:r>
              <w:rPr>
                <w:rFonts w:ascii="Consolas" w:hAnsi="Consolas"/>
                <w:sz w:val="18"/>
                <w:color w:val="1E293B"/>
              </w:rPr>
              <w:t xml:space="preserve">RewriteRule ^ https://casadelintercom.com%{REQUEST_URI} [L,R=301]</w:t>
            </w:r>
          </w:p>
        </w:tc>
      </w:tr>
    </w:tbl>
    <w:p>
      <w:pPr>
        <w:spacing w:before="280" w:after="120"/>
      </w:pPr>
      <w:r>
        <w:rPr>
          <w:rFonts w:ascii="Arial" w:hAnsi="Arial"/>
          <w:b/>
          <w:sz w:val="28"/>
          <w:color w:val="0284C7"/>
        </w:rPr>
        <w:t>4. .htaccess (Raíz de public_html)</w:t>
      </w:r>
    </w:p>
    <w:p>
      <w:pPr>
        <w:spacing w:before="60" w:after="100" w:line="276" w:lineRule="auto"/>
      </w:pPr>
      <w:r>
        <w:rPr>
          <w:rFonts w:ascii="Arial" w:hAnsi="Arial"/>
          <w:color w:val="333333"/>
          <w:sz w:val="22"/>
        </w:rPr>
        <w:t xml:space="preserve">Modificación: Eliminación de la redirección visible a /public/ mediante reescritura directa al Front Controller.</w:t>
      </w:r>
    </w:p>
    <w:tbl>
      <w:tblPr>
        <w:tblW w:w="9500" w:type="dxa"/>
        <w:tblBorders>
          <w:top w:val="single" w:sz="4" w:space="0" w:color="CBD5E1"/>
          <w:left w:val="single" w:sz="12" w:space="0" w:color="64748B"/>
          <w:bottom w:val="single" w:sz="4" w:space="0" w:color="CBD5E1"/>
          <w:right w:val="single" w:sz="4" w:space="0" w:color="CBD5E1"/>
        </w:tblBorders>
        <w:tblCellMar>
          <w:top w:w="140" w:type="dxa"/>
          <w:left w:w="200" w:type="dxa"/>
          <w:bottom w:w="140" w:type="dxa"/>
          <w:right w:w="200" w:type="dxa"/>
        </w:tblCellMar>
      </w:tblPr>
      <w:tr>
        <w:tc>
          <w:tcPr>
            <w:tcW w:w="9500" w:type="dxa"/>
            <w:shd w:val="clear" w:color="auto" w:fill="F8FAFC"/>
          </w:tcPr>
          <w:p>
            <w:pPr>
              <w:spacing w:before="0" w:after="20" w:line="220" w:lineRule="auto"/>
            </w:pPr>
            <w:r>
              <w:rPr>
                <w:rFonts w:ascii="Consolas" w:hAnsi="Consolas"/>
                <w:sz w:val="18"/>
                <w:color w:val="1E293B"/>
              </w:rPr>
              <w:t xml:space="preserve">&lt;IfModule mod_rewrite.c&gt;</w:t>
            </w:r>
          </w:p>
          <w:p>
            <w:pPr>
              <w:spacing w:before="0" w:after="20" w:line="220" w:lineRule="auto"/>
            </w:pPr>
            <w:r>
              <w:rPr>
                <w:rFonts w:ascii="Consolas" w:hAnsi="Consolas"/>
                <w:sz w:val="18"/>
                <w:color w:val="1E293B"/>
              </w:rPr>
              <w:t xml:space="preserve">    RewriteEngine On</w:t>
            </w:r>
          </w:p>
          <w:p>
            <w:pPr>
              <w:spacing w:before="0" w:after="20" w:line="220" w:lineRule="auto"/>
            </w:pPr>
            <w:r>
              <w:rPr>
                <w:rFonts w:ascii="Consolas" w:hAnsi="Consolas"/>
                <w:sz w:val="18"/>
                <w:color w:val="1E293B"/>
              </w:rPr>
              <w:t xml:space="preserve"/>
            </w:r>
          </w:p>
          <w:p>
            <w:pPr>
              <w:spacing w:before="0" w:after="20" w:line="220" w:lineRule="auto"/>
            </w:pPr>
            <w:r>
              <w:rPr>
                <w:rFonts w:ascii="Consolas" w:hAnsi="Consolas"/>
                <w:sz w:val="18"/>
                <w:color w:val="1E293B"/>
              </w:rPr>
              <w:t xml:space="preserve">    # Evita que Apache redirija externamente a la carpeta fisica /public/</w:t>
            </w:r>
          </w:p>
          <w:p>
            <w:pPr>
              <w:spacing w:before="0" w:after="20" w:line="220" w:lineRule="auto"/>
            </w:pPr>
            <w:r>
              <w:rPr>
                <w:rFonts w:ascii="Consolas" w:hAnsi="Consolas"/>
                <w:sz w:val="18"/>
                <w:color w:val="1E293B"/>
              </w:rPr>
              <w:t xml:space="preserve">    RewriteRule ^$ public/index.php [L]</w:t>
            </w:r>
          </w:p>
          <w:p>
            <w:pPr>
              <w:spacing w:before="0" w:after="20" w:line="220" w:lineRule="auto"/>
            </w:pPr>
            <w:r>
              <w:rPr>
                <w:rFonts w:ascii="Consolas" w:hAnsi="Consolas"/>
                <w:sz w:val="18"/>
                <w:color w:val="1E293B"/>
              </w:rPr>
              <w:t xml:space="preserve">    RewriteCond %{REQUEST_URI} !^/public/</w:t>
            </w:r>
          </w:p>
          <w:p>
            <w:pPr>
              <w:spacing w:before="0" w:after="20" w:line="220" w:lineRule="auto"/>
            </w:pPr>
            <w:r>
              <w:rPr>
                <w:rFonts w:ascii="Consolas" w:hAnsi="Consolas"/>
                <w:sz w:val="18"/>
                <w:color w:val="1E293B"/>
              </w:rPr>
              <w:t xml:space="preserve">    RewriteRule ^(.*)$ public/$1 [L]</w:t>
            </w:r>
          </w:p>
          <w:p>
            <w:pPr>
              <w:spacing w:before="0" w:after="20" w:line="220" w:lineRule="auto"/>
            </w:pPr>
            <w:r>
              <w:rPr>
                <w:rFonts w:ascii="Consolas" w:hAnsi="Consolas"/>
                <w:sz w:val="18"/>
                <w:color w:val="1E293B"/>
              </w:rPr>
              <w:t xml:space="preserve">&lt;/IfModule&gt;</w:t>
            </w:r>
          </w:p>
        </w:tc>
      </w:tr>
    </w:tbl>
    <w:p>
      <w:pPr>
        <w:spacing w:before="280" w:after="120"/>
      </w:pPr>
      <w:r>
        <w:rPr>
          <w:rFonts w:ascii="Arial" w:hAnsi="Arial"/>
          <w:b/>
          <w:sz w:val="28"/>
          <w:color w:val="0284C7"/>
        </w:rPr>
        <w:t>5. resources/views/public.blade.php</w:t>
      </w:r>
    </w:p>
    <w:p>
      <w:pPr>
        <w:spacing w:before="60" w:after="100" w:line="276" w:lineRule="auto"/>
      </w:pPr>
      <w:r>
        <w:rPr>
          <w:rFonts w:ascii="Arial" w:hAnsi="Arial"/>
          <w:color w:val="333333"/>
          <w:sz w:val="22"/>
        </w:rPr>
        <w:t xml:space="preserve">Modificación: Canonical canónico estricto, Google Fonts optimizadas y Schema SecurityService.</w:t>
      </w:r>
    </w:p>
    <w:tbl>
      <w:tblPr>
        <w:tblW w:w="9500" w:type="dxa"/>
        <w:tblBorders>
          <w:top w:val="single" w:sz="4" w:space="0" w:color="CBD5E1"/>
          <w:left w:val="single" w:sz="12" w:space="0" w:color="64748B"/>
          <w:bottom w:val="single" w:sz="4" w:space="0" w:color="CBD5E1"/>
          <w:right w:val="single" w:sz="4" w:space="0" w:color="CBD5E1"/>
        </w:tblBorders>
        <w:tblCellMar>
          <w:top w:w="140" w:type="dxa"/>
          <w:left w:w="200" w:type="dxa"/>
          <w:bottom w:w="140" w:type="dxa"/>
          <w:right w:w="200" w:type="dxa"/>
        </w:tblCellMar>
      </w:tblPr>
      <w:tr>
        <w:tc>
          <w:tcPr>
            <w:tcW w:w="9500" w:type="dxa"/>
            <w:shd w:val="clear" w:color="auto" w:fill="F8FAFC"/>
          </w:tcPr>
          <w:p>
            <w:pPr>
              <w:spacing w:before="0" w:after="20" w:line="220" w:lineRule="auto"/>
            </w:pPr>
            <w:r>
              <w:rPr>
                <w:rFonts w:ascii="Consolas" w:hAnsi="Consolas"/>
                <w:sz w:val="18"/>
                <w:color w:val="1E293B"/>
              </w:rPr>
              <w:t xml:space="preserve">$canonicalBase = rtrim(config('app.url', 'https://casadelintercom.com'), '/');</w:t>
            </w:r>
          </w:p>
          <w:p>
            <w:pPr>
              <w:spacing w:before="0" w:after="20" w:line="220" w:lineRule="auto"/>
            </w:pPr>
            <w:r>
              <w:rPr>
                <w:rFonts w:ascii="Consolas" w:hAnsi="Consolas"/>
                <w:sz w:val="18"/>
                <w:color w:val="1E293B"/>
              </w:rPr>
              <w:t xml:space="preserve">$canonicalUrl = $canonicalBase . (request()-&gt;getPathInfo() === '/' ? '' : request()-&gt;getPathInfo());</w:t>
            </w:r>
          </w:p>
          <w:p>
            <w:pPr>
              <w:spacing w:before="0" w:after="20" w:line="220" w:lineRule="auto"/>
            </w:pPr>
            <w:r>
              <w:rPr>
                <w:rFonts w:ascii="Consolas" w:hAnsi="Consolas"/>
                <w:sz w:val="18"/>
                <w:color w:val="1E293B"/>
              </w:rPr>
              <w:t xml:space="preserve"/>
            </w:r>
          </w:p>
          <w:p>
            <w:pPr>
              <w:spacing w:before="0" w:after="20" w:line="220" w:lineRule="auto"/>
            </w:pPr>
            <w:r>
              <w:rPr>
                <w:rFonts w:ascii="Consolas" w:hAnsi="Consolas"/>
                <w:sz w:val="18"/>
                <w:color w:val="1E293B"/>
              </w:rPr>
              <w:t xml:space="preserve">// Schema.org actualizado</w:t>
            </w:r>
          </w:p>
          <w:p>
            <w:pPr>
              <w:spacing w:before="0" w:after="20" w:line="220" w:lineRule="auto"/>
            </w:pPr>
            <w:r>
              <w:rPr>
                <w:rFonts w:ascii="Consolas" w:hAnsi="Consolas"/>
                <w:sz w:val="18"/>
                <w:color w:val="1E293B"/>
              </w:rPr>
              <w:t xml:space="preserve">"@context": "https://schema.org",</w:t>
            </w:r>
          </w:p>
          <w:p>
            <w:pPr>
              <w:spacing w:before="0" w:after="20" w:line="220" w:lineRule="auto"/>
            </w:pPr>
            <w:r>
              <w:rPr>
                <w:rFonts w:ascii="Consolas" w:hAnsi="Consolas"/>
                <w:sz w:val="18"/>
                <w:color w:val="1E293B"/>
              </w:rPr>
              <w:t xml:space="preserve">"@type": "SecurityService",</w:t>
            </w:r>
          </w:p>
          <w:p>
            <w:pPr>
              <w:spacing w:before="0" w:after="20" w:line="220" w:lineRule="auto"/>
            </w:pPr>
            <w:r>
              <w:rPr>
                <w:rFonts w:ascii="Consolas" w:hAnsi="Consolas"/>
                <w:sz w:val="18"/>
                <w:color w:val="1E293B"/>
              </w:rPr>
              <w:t xml:space="preserve">"name": "La Casa del Intercomunicador",</w:t>
            </w:r>
          </w:p>
          <w:p>
            <w:pPr>
              <w:spacing w:before="0" w:after="20" w:line="220" w:lineRule="auto"/>
            </w:pPr>
            <w:r>
              <w:rPr>
                <w:rFonts w:ascii="Consolas" w:hAnsi="Consolas"/>
                <w:sz w:val="18"/>
                <w:color w:val="1E293B"/>
              </w:rPr>
              <w:t xml:space="preserve">"url": "https://casadelintercom.com",</w:t>
            </w:r>
          </w:p>
          <w:p>
            <w:pPr>
              <w:spacing w:before="0" w:after="20" w:line="220" w:lineRule="auto"/>
            </w:pPr>
            <w:r>
              <w:rPr>
                <w:rFonts w:ascii="Consolas" w:hAnsi="Consolas"/>
                <w:sz w:val="18"/>
                <w:color w:val="1E293B"/>
              </w:rPr>
              <w:t xml:space="preserve">"address": {</w:t>
            </w:r>
          </w:p>
          <w:p>
            <w:pPr>
              <w:spacing w:before="0" w:after="20" w:line="220" w:lineRule="auto"/>
            </w:pPr>
            <w:r>
              <w:rPr>
                <w:rFonts w:ascii="Consolas" w:hAnsi="Consolas"/>
                <w:sz w:val="18"/>
                <w:color w:val="1E293B"/>
              </w:rPr>
              <w:t xml:space="preserve">    "@type": "PostalAddress",</w:t>
            </w:r>
          </w:p>
          <w:p>
            <w:pPr>
              <w:spacing w:before="0" w:after="20" w:line="220" w:lineRule="auto"/>
            </w:pPr>
            <w:r>
              <w:rPr>
                <w:rFonts w:ascii="Consolas" w:hAnsi="Consolas"/>
                <w:sz w:val="18"/>
                <w:color w:val="1E293B"/>
              </w:rPr>
              <w:t xml:space="preserve">    "streetAddress": "Calle Morelli 341",</w:t>
            </w:r>
          </w:p>
          <w:p>
            <w:pPr>
              <w:spacing w:before="0" w:after="20" w:line="220" w:lineRule="auto"/>
            </w:pPr>
            <w:r>
              <w:rPr>
                <w:rFonts w:ascii="Consolas" w:hAnsi="Consolas"/>
                <w:sz w:val="18"/>
                <w:color w:val="1E293B"/>
              </w:rPr>
              <w:t xml:space="preserve">    "addressLocality": "San Borja",</w:t>
            </w:r>
          </w:p>
          <w:p>
            <w:pPr>
              <w:spacing w:before="0" w:after="20" w:line="220" w:lineRule="auto"/>
            </w:pPr>
            <w:r>
              <w:rPr>
                <w:rFonts w:ascii="Consolas" w:hAnsi="Consolas"/>
                <w:sz w:val="18"/>
                <w:color w:val="1E293B"/>
              </w:rPr>
              <w:t xml:space="preserve">    "addressRegion": "Lima",</w:t>
            </w:r>
          </w:p>
          <w:p>
            <w:pPr>
              <w:spacing w:before="0" w:after="20" w:line="220" w:lineRule="auto"/>
            </w:pPr>
            <w:r>
              <w:rPr>
                <w:rFonts w:ascii="Consolas" w:hAnsi="Consolas"/>
                <w:sz w:val="18"/>
                <w:color w:val="1E293B"/>
              </w:rPr>
              <w:t xml:space="preserve">    "postalCode": "15036",</w:t>
            </w:r>
          </w:p>
          <w:p>
            <w:pPr>
              <w:spacing w:before="0" w:after="20" w:line="220" w:lineRule="auto"/>
            </w:pPr>
            <w:r>
              <w:rPr>
                <w:rFonts w:ascii="Consolas" w:hAnsi="Consolas"/>
                <w:sz w:val="18"/>
                <w:color w:val="1E293B"/>
              </w:rPr>
              <w:t xml:space="preserve">    "addressCountry": "PE"</w:t>
            </w:r>
          </w:p>
          <w:p>
            <w:pPr>
              <w:spacing w:before="0" w:after="20" w:line="220" w:lineRule="auto"/>
            </w:pPr>
            <w:r>
              <w:rPr>
                <w:rFonts w:ascii="Consolas" w:hAnsi="Consolas"/>
                <w:sz w:val="18"/>
                <w:color w:val="1E293B"/>
              </w:rPr>
              <w:t xml:space="preserve">}</w:t>
            </w:r>
          </w:p>
        </w:tc>
      </w:tr>
    </w:tbl>
    <w:p>
      <w:pPr>
        <w:spacing w:before="280" w:after="120"/>
      </w:pPr>
      <w:r>
        <w:rPr>
          <w:rFonts w:ascii="Arial" w:hAnsi="Arial"/>
          <w:b/>
          <w:sz w:val="28"/>
          <w:color w:val="0284C7"/>
        </w:rPr>
        <w:t>6. resources/js/components/Home/Slider.jsx y resources/js/Home.jsx</w:t>
      </w:r>
    </w:p>
    <w:p>
      <w:pPr>
        <w:spacing w:before="60" w:after="100" w:line="276" w:lineRule="auto"/>
      </w:pPr>
      <w:r>
        <w:rPr>
          <w:rFonts w:ascii="Arial" w:hAnsi="Arial"/>
          <w:color w:val="333333"/>
          <w:sz w:val="22"/>
        </w:rPr>
        <w:t xml:space="preserve">Modificación: Sustitución de motion.h1 por motion.h2 en Slider.jsx y creación del H1 primario semántico en Home.jsx.</w:t>
      </w:r>
    </w:p>
    <w:tbl>
      <w:tblPr>
        <w:tblW w:w="9500" w:type="dxa"/>
        <w:tblBorders>
          <w:top w:val="single" w:sz="4" w:space="0" w:color="CBD5E1"/>
          <w:left w:val="single" w:sz="12" w:space="0" w:color="64748B"/>
          <w:bottom w:val="single" w:sz="4" w:space="0" w:color="CBD5E1"/>
          <w:right w:val="single" w:sz="4" w:space="0" w:color="CBD5E1"/>
        </w:tblBorders>
        <w:tblCellMar>
          <w:top w:w="140" w:type="dxa"/>
          <w:left w:w="200" w:type="dxa"/>
          <w:bottom w:w="140" w:type="dxa"/>
          <w:right w:w="200" w:type="dxa"/>
        </w:tblCellMar>
      </w:tblPr>
      <w:tr>
        <w:tc>
          <w:tcPr>
            <w:tcW w:w="9500" w:type="dxa"/>
            <w:shd w:val="clear" w:color="auto" w:fill="F8FAFC"/>
          </w:tcPr>
          <w:p>
            <w:pPr>
              <w:spacing w:before="0" w:after="20" w:line="220" w:lineRule="auto"/>
            </w:pPr>
            <w:r>
              <w:rPr>
                <w:rFonts w:ascii="Consolas" w:hAnsi="Consolas"/>
                <w:sz w:val="18"/>
                <w:color w:val="1E293B"/>
              </w:rPr>
              <w:t xml:space="preserve">&lt;h1 className="sr-only"&gt;La Casa del Intercomunicador - Sistemas de Seguridad, Intercomunicadores y Videoporteros en Lima&lt;/h1&gt;</w:t>
            </w:r>
          </w:p>
        </w:tc>
      </w:tr>
    </w:tbl>
    <w:p>
      <w:pPr>
        <w:spacing w:before="280" w:after="120"/>
      </w:pPr>
      <w:r>
        <w:rPr>
          <w:rFonts w:ascii="Arial" w:hAnsi="Arial"/>
          <w:b/>
          <w:sz w:val="28"/>
          <w:color w:val="0284C7"/>
        </w:rPr>
        <w:t>7. app/Http/Controllers/BlogController.php, Blog.jsx y Results.jsx</w:t>
      </w:r>
    </w:p>
    <w:p>
      <w:pPr>
        <w:spacing w:before="60" w:after="100" w:line="276" w:lineRule="auto"/>
      </w:pPr>
      <w:r>
        <w:rPr>
          <w:rFonts w:ascii="Arial" w:hAnsi="Arial"/>
          <w:color w:val="333333"/>
          <w:sz w:val="22"/>
        </w:rPr>
        <w:t xml:space="preserve">Modificación: Hidratación de los primeros 12 artículos en la carga inicial de servidor para rastreo de arañas web.</w:t>
      </w:r>
    </w:p>
    <w:tbl>
      <w:tblPr>
        <w:tblW w:w="9500" w:type="dxa"/>
        <w:tblBorders>
          <w:top w:val="single" w:sz="4" w:space="0" w:color="CBD5E1"/>
          <w:left w:val="single" w:sz="12" w:space="0" w:color="64748B"/>
          <w:bottom w:val="single" w:sz="4" w:space="0" w:color="CBD5E1"/>
          <w:right w:val="single" w:sz="4" w:space="0" w:color="CBD5E1"/>
        </w:tblBorders>
        <w:tblCellMar>
          <w:top w:w="140" w:type="dxa"/>
          <w:left w:w="200" w:type="dxa"/>
          <w:bottom w:w="140" w:type="dxa"/>
          <w:right w:w="200" w:type="dxa"/>
        </w:tblCellMar>
      </w:tblPr>
      <w:tr>
        <w:tc>
          <w:tcPr>
            <w:tcW w:w="9500" w:type="dxa"/>
            <w:shd w:val="clear" w:color="auto" w:fill="F8FAFC"/>
          </w:tcPr>
          <w:p>
            <w:pPr>
              <w:spacing w:before="0" w:after="20" w:line="220" w:lineRule="auto"/>
            </w:pPr>
            <w:r>
              <w:rPr>
                <w:rFonts w:ascii="Consolas" w:hAnsi="Consolas"/>
                <w:sz w:val="18"/>
                <w:color w:val="1E293B"/>
              </w:rPr>
              <w:t xml:space="preserve">$initialPosts = \App\Models\Post::with('category')</w:t>
            </w:r>
          </w:p>
          <w:p>
            <w:pPr>
              <w:spacing w:before="0" w:after="20" w:line="220" w:lineRule="auto"/>
            </w:pPr>
            <w:r>
              <w:rPr>
                <w:rFonts w:ascii="Consolas" w:hAnsi="Consolas"/>
                <w:sz w:val="18"/>
                <w:color w:val="1E293B"/>
              </w:rPr>
              <w:t xml:space="preserve">    -&gt;where('status', true)</w:t>
            </w:r>
          </w:p>
          <w:p>
            <w:pPr>
              <w:spacing w:before="0" w:after="20" w:line="220" w:lineRule="auto"/>
            </w:pPr>
            <w:r>
              <w:rPr>
                <w:rFonts w:ascii="Consolas" w:hAnsi="Consolas"/>
                <w:sz w:val="18"/>
                <w:color w:val="1E293B"/>
              </w:rPr>
              <w:t xml:space="preserve">    -&gt;orderBy('post_date', 'desc')</w:t>
            </w:r>
          </w:p>
          <w:p>
            <w:pPr>
              <w:spacing w:before="0" w:after="20" w:line="220" w:lineRule="auto"/>
            </w:pPr>
            <w:r>
              <w:rPr>
                <w:rFonts w:ascii="Consolas" w:hAnsi="Consolas"/>
                <w:sz w:val="18"/>
                <w:color w:val="1E293B"/>
              </w:rPr>
              <w:t xml:space="preserve">    -&gt;take(12)</w:t>
            </w:r>
          </w:p>
          <w:p>
            <w:pPr>
              <w:spacing w:before="0" w:after="20" w:line="220" w:lineRule="auto"/>
            </w:pPr>
            <w:r>
              <w:rPr>
                <w:rFonts w:ascii="Consolas" w:hAnsi="Consolas"/>
                <w:sz w:val="18"/>
                <w:color w:val="1E293B"/>
              </w:rPr>
              <w:t xml:space="preserve">    -&gt;get();</w:t>
            </w:r>
          </w:p>
          <w:p>
            <w:pPr>
              <w:spacing w:before="0" w:after="20" w:line="220" w:lineRule="auto"/>
            </w:pPr>
            <w:r>
              <w:rPr>
                <w:rFonts w:ascii="Consolas" w:hAnsi="Consolas"/>
                <w:sz w:val="18"/>
                <w:color w:val="1E293B"/>
              </w:rPr>
              <w:t xml:space="preserve"/>
            </w:r>
          </w:p>
          <w:p>
            <w:pPr>
              <w:spacing w:before="0" w:after="20" w:line="220" w:lineRule="auto"/>
            </w:pPr>
            <w:r>
              <w:rPr>
                <w:rFonts w:ascii="Consolas" w:hAnsi="Consolas"/>
                <w:sz w:val="18"/>
                <w:color w:val="1E293B"/>
              </w:rPr>
              <w:t xml:space="preserve">return [</w:t>
            </w:r>
          </w:p>
          <w:p>
            <w:pPr>
              <w:spacing w:before="0" w:after="20" w:line="220" w:lineRule="auto"/>
            </w:pPr>
            <w:r>
              <w:rPr>
                <w:rFonts w:ascii="Consolas" w:hAnsi="Consolas"/>
                <w:sz w:val="18"/>
                <w:color w:val="1E293B"/>
              </w:rPr>
              <w:t xml:space="preserve">    'categories' =&gt; $categories,</w:t>
            </w:r>
          </w:p>
          <w:p>
            <w:pPr>
              <w:spacing w:before="0" w:after="20" w:line="220" w:lineRule="auto"/>
            </w:pPr>
            <w:r>
              <w:rPr>
                <w:rFonts w:ascii="Consolas" w:hAnsi="Consolas"/>
                <w:sz w:val="18"/>
                <w:color w:val="1E293B"/>
              </w:rPr>
              <w:t xml:space="preserve">    'initialPosts' =&gt; $initialPosts</w:t>
            </w:r>
          </w:p>
          <w:p>
            <w:pPr>
              <w:spacing w:before="0" w:after="20" w:line="220" w:lineRule="auto"/>
            </w:pPr>
            <w:r>
              <w:rPr>
                <w:rFonts w:ascii="Consolas" w:hAnsi="Consolas"/>
                <w:sz w:val="18"/>
                <w:color w:val="1E293B"/>
              </w:rPr>
              <w:t xml:space="preserve">];</w:t>
            </w:r>
          </w:p>
        </w:tc>
      </w:tr>
    </w:tbl>
    <w:p>
      <w:pPr>
        <w:spacing w:before="400" w:after="160"/>
        <w:pBdr>
          <w:bottom w:val="single" w:sz="12" w:space="4" w:color="0284C7"/>
        </w:pBdr>
      </w:pPr>
      <w:r>
        <w:rPr>
          <w:rFonts w:ascii="Arial" w:hAnsi="Arial"/>
          <w:b/>
          <w:sz w:val="34"/>
          <w:color w:val="0F172A"/>
        </w:rPr>
        <w:t>7. JUSTIFICACIÓN TÉCNICA Y BENEFICIO PARA GOOGLE</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Caché Inmutable de 1 año (max-age=31536000): </w:t>
      </w:r>
      <w:r>
        <w:rPr>
          <w:rFonts w:ascii="Arial" w:hAnsi="Arial"/>
          <w:color w:val="334155"/>
          <w:sz w:val="22"/>
        </w:rPr>
        <w:t xml:space="preserve">Google evalúa las métricas de Core Web Vitals en usuarios reales (CrUX). Al fijar caché inmutable, las imágenes solo se descargan una vez. En la segunda visita o cambio de página, la carga es instantánea (0 ms desde memoria o disco local).</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Soporte ETag y Código 304: </w:t>
      </w:r>
      <w:r>
        <w:rPr>
          <w:rFonts w:ascii="Arial" w:hAnsi="Arial"/>
          <w:color w:val="334155"/>
          <w:sz w:val="22"/>
        </w:rPr>
        <w:t xml:space="preserve">Permite que el navegador consulte si la imagen cambió con una petición ultra ligera de cabeceras. Si no cambió, no se transfieren los kilobytes de la imagen, reduciendo el ancho de banda del hosting.</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Unificación de Dominio Canónico: </w:t>
      </w:r>
      <w:r>
        <w:rPr>
          <w:rFonts w:ascii="Arial" w:hAnsi="Arial"/>
          <w:color w:val="334155"/>
          <w:sz w:val="22"/>
        </w:rPr>
        <w:t xml:space="preserve">Sin redirección 301, Google ve 4 sitios idénticos (http, https, con www, sin www). Esto divide la autoridad de enlaces (PageRank) en 4. La redirección 301 concentra el 100% de la autoridad en una sola URL.</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Encabezado H1 Único y Estratégico: </w:t>
      </w:r>
      <w:r>
        <w:rPr>
          <w:rFonts w:ascii="Arial" w:hAnsi="Arial"/>
          <w:color w:val="334155"/>
          <w:sz w:val="22"/>
        </w:rPr>
        <w:t xml:space="preserve">Indica a los algoritmos de clasificación de Google exactamente la actividad comercial principal y la ubicación geográfica ('Sistemas de Seguridad, Intercomunicadores y Videoporteros en Lima') para consultas de alta intención de compra.</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Schema.org SecurityService: </w:t>
      </w:r>
      <w:r>
        <w:rPr>
          <w:rFonts w:ascii="Arial" w:hAnsi="Arial"/>
          <w:color w:val="334155"/>
          <w:sz w:val="22"/>
        </w:rPr>
        <w:t xml:space="preserve">Permite que el buscador identifique a la empresa como un contratista especializado en seguridad física y electrónica, mejorando la probabilidad de aparición en el Local Pack de Google Maps y resultados enriquecidos.</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Display=swap en Tipografías: </w:t>
      </w:r>
      <w:r>
        <w:rPr>
          <w:rFonts w:ascii="Arial" w:hAnsi="Arial"/>
          <w:color w:val="334155"/>
          <w:sz w:val="22"/>
        </w:rPr>
        <w:t xml:space="preserve">Garantiza que el texto sea visible de inmediato con una fuente del sistema mientras se descargan las fuentes de Google, evitando el temido FOIT (Flash of Invisible Text) y mejorando el First Contentful Paint (FCP).</w:t>
      </w:r>
    </w:p>
    <w:p>
      <w:pPr>
        <w:spacing w:before="400" w:after="160"/>
        <w:pBdr>
          <w:bottom w:val="single" w:sz="12" w:space="4" w:color="0284C7"/>
        </w:pBdr>
      </w:pPr>
      <w:r>
        <w:rPr>
          <w:rFonts w:ascii="Arial" w:hAnsi="Arial"/>
          <w:b/>
          <w:sz w:val="34"/>
          <w:color w:val="0F172A"/>
        </w:rPr>
        <w:t>8. GUÍA DE DESPLIEGUE Y COMANDOS EN PRODUCCIÓN</w:t>
      </w:r>
    </w:p>
    <w:p>
      <w:pPr>
        <w:spacing w:before="60" w:after="100" w:line="276" w:lineRule="auto"/>
      </w:pPr>
      <w:r>
        <w:rPr>
          <w:rFonts w:ascii="Arial" w:hAnsi="Arial"/>
          <w:color w:val="333333"/>
          <w:sz w:val="22"/>
        </w:rPr>
        <w:t xml:space="preserve">Para sincronizar los cambios en el servidor cPanel / hosting sin contratiempos:</w:t>
      </w:r>
    </w:p>
    <w:tbl>
      <w:tblPr>
        <w:tblW w:w="9500" w:type="dxa"/>
        <w:tblBorders>
          <w:top w:val="single" w:sz="4" w:space="0" w:color="CBD5E1"/>
          <w:left w:val="single" w:sz="12" w:space="0" w:color="64748B"/>
          <w:bottom w:val="single" w:sz="4" w:space="0" w:color="CBD5E1"/>
          <w:right w:val="single" w:sz="4" w:space="0" w:color="CBD5E1"/>
        </w:tblBorders>
        <w:tblCellMar>
          <w:top w:w="140" w:type="dxa"/>
          <w:left w:w="200" w:type="dxa"/>
          <w:bottom w:w="140" w:type="dxa"/>
          <w:right w:w="200" w:type="dxa"/>
        </w:tblCellMar>
      </w:tblPr>
      <w:tr>
        <w:tc>
          <w:tcPr>
            <w:tcW w:w="9500" w:type="dxa"/>
            <w:shd w:val="clear" w:color="auto" w:fill="F8FAFC"/>
          </w:tcPr>
          <w:p>
            <w:pPr>
              <w:spacing w:before="0" w:after="20" w:line="220" w:lineRule="auto"/>
            </w:pPr>
            <w:r>
              <w:rPr>
                <w:rFonts w:ascii="Consolas" w:hAnsi="Consolas"/>
                <w:sz w:val="18"/>
                <w:color w:val="1E293B"/>
              </w:rPr>
              <w:t xml:space="preserve"># 1. En la carpeta public_html de tu servidor:</w:t>
            </w:r>
          </w:p>
          <w:p>
            <w:pPr>
              <w:spacing w:before="0" w:after="20" w:line="220" w:lineRule="auto"/>
            </w:pPr>
            <w:r>
              <w:rPr>
                <w:rFonts w:ascii="Consolas" w:hAnsi="Consolas"/>
                <w:sz w:val="18"/>
                <w:color w:val="1E293B"/>
              </w:rPr>
              <w:t xml:space="preserve">git fetch origin</w:t>
            </w:r>
          </w:p>
          <w:p>
            <w:pPr>
              <w:spacing w:before="0" w:after="20" w:line="220" w:lineRule="auto"/>
            </w:pPr>
            <w:r>
              <w:rPr>
                <w:rFonts w:ascii="Consolas" w:hAnsi="Consolas"/>
                <w:sz w:val="18"/>
                <w:color w:val="1E293B"/>
              </w:rPr>
              <w:t xml:space="preserve">git reset --hard origin/main</w:t>
            </w:r>
          </w:p>
          <w:p>
            <w:pPr>
              <w:spacing w:before="0" w:after="20" w:line="220" w:lineRule="auto"/>
            </w:pPr>
            <w:r>
              <w:rPr>
                <w:rFonts w:ascii="Consolas" w:hAnsi="Consolas"/>
                <w:sz w:val="18"/>
                <w:color w:val="1E293B"/>
              </w:rPr>
              <w:t xml:space="preserve"/>
            </w:r>
          </w:p>
          <w:p>
            <w:pPr>
              <w:spacing w:before="0" w:after="20" w:line="220" w:lineRule="auto"/>
            </w:pPr>
            <w:r>
              <w:rPr>
                <w:rFonts w:ascii="Consolas" w:hAnsi="Consolas"/>
                <w:sz w:val="18"/>
                <w:color w:val="1E293B"/>
              </w:rPr>
              <w:t xml:space="preserve"># 2. Limpiar cache de configuracion, rutas y vistas de Laravel:</w:t>
            </w:r>
          </w:p>
          <w:p>
            <w:pPr>
              <w:spacing w:before="0" w:after="20" w:line="220" w:lineRule="auto"/>
            </w:pPr>
            <w:r>
              <w:rPr>
                <w:rFonts w:ascii="Consolas" w:hAnsi="Consolas"/>
                <w:sz w:val="18"/>
                <w:color w:val="1E293B"/>
              </w:rPr>
              <w:t xml:space="preserve">php artisan optimize:clear</w:t>
            </w:r>
          </w:p>
          <w:p>
            <w:pPr>
              <w:spacing w:before="0" w:after="20" w:line="220" w:lineRule="auto"/>
            </w:pPr>
            <w:r>
              <w:rPr>
                <w:rFonts w:ascii="Consolas" w:hAnsi="Consolas"/>
                <w:sz w:val="18"/>
                <w:color w:val="1E293B"/>
              </w:rPr>
              <w:t xml:space="preserve"/>
            </w:r>
          </w:p>
          <w:p>
            <w:pPr>
              <w:spacing w:before="0" w:after="20" w:line="220" w:lineRule="auto"/>
            </w:pPr>
            <w:r>
              <w:rPr>
                <w:rFonts w:ascii="Consolas" w:hAnsi="Consolas"/>
                <w:sz w:val="18"/>
                <w:color w:val="1E293B"/>
              </w:rPr>
              <w:t xml:space="preserve"># 3. (Opcional) Si se requiere sincronizar migraciones o seeders:</w:t>
            </w:r>
          </w:p>
          <w:p>
            <w:pPr>
              <w:spacing w:before="0" w:after="20" w:line="220" w:lineRule="auto"/>
            </w:pPr>
            <w:r>
              <w:rPr>
                <w:rFonts w:ascii="Consolas" w:hAnsi="Consolas"/>
                <w:sz w:val="18"/>
                <w:color w:val="1E293B"/>
              </w:rPr>
              <w:t xml:space="preserve">php artisan migrate --force</w:t>
            </w:r>
          </w:p>
        </w:tc>
      </w:tr>
    </w:tbl>
    <w:p>
      <w:pPr>
        <w:spacing w:before="60" w:after="100" w:line="276" w:lineRule="auto"/>
      </w:pPr>
      <w:r>
        <w:rPr>
          <w:rFonts w:ascii="Arial" w:hAnsi="Arial"/>
          <w:color w:val="333333"/>
          <w:sz w:val="22"/>
        </w:rPr>
        <w:t xml:space="preserve">Paso en Google Search Console:</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1. Acceso: </w:t>
      </w:r>
      <w:r>
        <w:rPr>
          <w:rFonts w:ascii="Arial" w:hAnsi="Arial"/>
          <w:color w:val="334155"/>
          <w:sz w:val="22"/>
        </w:rPr>
        <w:t xml:space="preserve">Ingresar a search.google.com/search-console con la cuenta administradora.</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2. Verificación: </w:t>
      </w:r>
      <w:r>
        <w:rPr>
          <w:rFonts w:ascii="Arial" w:hAnsi="Arial"/>
          <w:color w:val="334155"/>
          <w:sz w:val="22"/>
        </w:rPr>
        <w:t xml:space="preserve">Al estar ya instalado el meta tag en public.blade.php, la verificación por prefijo de URL es inmediata.</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3. Envío de Sitemap: </w:t>
      </w:r>
      <w:r>
        <w:rPr>
          <w:rFonts w:ascii="Arial" w:hAnsi="Arial"/>
          <w:color w:val="334155"/>
          <w:sz w:val="22"/>
        </w:rPr>
        <w:t xml:space="preserve">Ir a la sección 'Sitemaps' e ingresar: https://casadelintercom.com/sitemap.xml y presionar 'Enviar'.</w:t>
      </w:r>
    </w:p>
    <w:p>
      <w:pPr>
        <w:spacing w:before="400" w:after="160"/>
        <w:pBdr>
          <w:bottom w:val="single" w:sz="12" w:space="4" w:color="0284C7"/>
        </w:pBdr>
      </w:pPr>
      <w:r>
        <w:rPr>
          <w:rFonts w:ascii="Arial" w:hAnsi="Arial"/>
          <w:b/>
          <w:sz w:val="34"/>
          <w:color w:val="0F172A"/>
        </w:rPr>
        <w:t>9. RECOMENDACIONES FUTURAS (OPTIMIZACIÓN CONTINUA)</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Habilitar URLs de Producto Individuales (/product/{slug}): </w:t>
      </w:r>
      <w:r>
        <w:rPr>
          <w:rFonts w:ascii="Arial" w:hAnsi="Arial"/>
          <w:color w:val="334155"/>
          <w:sz w:val="22"/>
        </w:rPr>
        <w:t xml:space="preserve">Actualmente los productos se muestran en carruseles interactivos por categoría. Si el negocio busca competir por búsquedas específicas de modelos (ej. 'Commax DRC-40K precio Lima'), se recomienda activar las rutas individuales con Product Schema.</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Migas de Pan Visuales (Breadcrumbs): </w:t>
      </w:r>
      <w:r>
        <w:rPr>
          <w:rFonts w:ascii="Arial" w:hAnsi="Arial"/>
          <w:color w:val="334155"/>
          <w:sz w:val="22"/>
        </w:rPr>
        <w:t xml:space="preserve">Implementar navegación visual en la parte superior de las categorías y artículos (Inicio &gt; Blog &gt; Nombre del Post) complementado con BreadcrumbList Schema.</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Creación de Contenidos Geotargeting: </w:t>
      </w:r>
      <w:r>
        <w:rPr>
          <w:rFonts w:ascii="Arial" w:hAnsi="Arial"/>
          <w:color w:val="334155"/>
          <w:sz w:val="22"/>
        </w:rPr>
        <w:t xml:space="preserve">Publicar artículos orientados a distritos residenciales de alta demanda de intercomunicadores (ej. 'Instalación de videoporteros en Miraflores y San Isidro').</w:t>
      </w:r>
    </w:p>
    <w:p>
      <w:pPr>
        <w:ind w:left="420" w:hanging="240"/>
        <w:spacing w:before="40" w:after="80" w:line="260" w:lineRule="auto"/>
      </w:pPr>
      <w:r>
        <w:rPr>
          <w:rFonts w:ascii="Arial" w:hAnsi="Arial"/>
          <w:b/>
          <w:color w:val="0284C7"/>
          <w:sz w:val="22"/>
        </w:rPr>
        <w:t>• </w:t>
      </w:r>
      <w:r>
        <w:rPr>
          <w:rFonts w:ascii="Arial" w:hAnsi="Arial"/>
          <w:b/>
          <w:color w:val="0F172A"/>
          <w:sz w:val="22"/>
        </w:rPr>
        <w:t xml:space="preserve">Optimización de Videos de Slider: </w:t>
      </w:r>
      <w:r>
        <w:rPr>
          <w:rFonts w:ascii="Arial" w:hAnsi="Arial"/>
          <w:color w:val="334155"/>
          <w:sz w:val="22"/>
        </w:rPr>
        <w:t xml:space="preserve">Los videos mp4 del slider principal son de gran calidad pero pueden pesar varios megabytes. Se recomienda comprimirlos con HandBrake o H.264 para que no superen los 2 MB por archivo.</w:t>
      </w:r>
    </w:p>
    <w:sectPr>
      <w:pgSz w:w="12240" w:h="15840"/>
      <w:pgMar w:top="1440" w:right="1440" w:bottom="1440" w:left="1440" w:header="720" w:footer="720" w:gutter="0"/>
    </w:sectPr>
  </w:body>
</w:document>
</file>