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BANK LOAN &amp; CUSTOMER RISK ANALYSIS</w:t>
      </w:r>
    </w:p>
    <w:p>
      <w:pPr>
        <w:jc w:val="center"/>
      </w:pPr>
      <w:r>
        <w:rPr>
          <w:i/>
        </w:rPr>
        <w:t>SQL-Based Data Analytics Project Report</w:t>
      </w:r>
    </w:p>
    <w:p>
      <w:pPr>
        <w:jc w:val="center"/>
      </w:pPr>
      <w:r>
        <w:rPr>
          <w:b/>
        </w:rPr>
        <w:t>Tools: MySQL • SQL • GitHub</w:t>
      </w:r>
    </w:p>
    <w:p>
      <w:pPr>
        <w:pStyle w:val="Heading1"/>
      </w:pPr>
      <w:r>
        <w:t>1. Project Overview</w:t>
      </w:r>
    </w:p>
    <w:p>
      <w:r>
        <w:t>This project analyzes loan applications and customer risk patterns using SQL. The analysis focuses on application volume, loan amounts, approval performance, customer segments, city-level behavior, and default risk.</w:t>
      </w:r>
    </w:p>
    <w:p>
      <w:pPr>
        <w:pStyle w:val="Heading1"/>
      </w:pPr>
      <w:r>
        <w:t>2. Business Objective</w:t>
      </w:r>
    </w:p>
    <w:p>
      <w:r>
        <w:t>The objective is to help a lending business understand its loan portfolio and customer profile so management can make better lending, customer-segmentation, and risk-management decisions.</w:t>
      </w:r>
    </w:p>
    <w:p>
      <w:pPr>
        <w:pStyle w:val="ListBullet"/>
      </w:pPr>
      <w:r>
        <w:t>Measure overall loan application and loan-value volume.</w:t>
      </w:r>
    </w:p>
    <w:p>
      <w:pPr>
        <w:pStyle w:val="ListBullet"/>
      </w:pPr>
      <w:r>
        <w:t>Understand application status and approval performance.</w:t>
      </w:r>
    </w:p>
    <w:p>
      <w:pPr>
        <w:pStyle w:val="ListBullet"/>
      </w:pPr>
      <w:r>
        <w:t>Identify popular loan and employment segments.</w:t>
      </w:r>
    </w:p>
    <w:p>
      <w:pPr>
        <w:pStyle w:val="ListBullet"/>
      </w:pPr>
      <w:r>
        <w:t>Compare loan sizes across cities and income groups.</w:t>
      </w:r>
    </w:p>
    <w:p>
      <w:pPr>
        <w:pStyle w:val="ListBullet"/>
      </w:pPr>
      <w:r>
        <w:t>Identify locations with comparatively high default rates.</w:t>
      </w:r>
    </w:p>
    <w:p>
      <w:pPr>
        <w:pStyle w:val="ListBullet"/>
      </w:pPr>
      <w:r>
        <w:t>Identify high-value customers within each loan type.</w:t>
      </w:r>
    </w:p>
    <w:p>
      <w:pPr>
        <w:pStyle w:val="Heading1"/>
      </w:pPr>
      <w:r>
        <w:t>3. Dataset &amp; Project Structure</w:t>
      </w:r>
    </w:p>
    <w:p>
      <w:r>
        <w:t>The raw CSV contains customer, employment, income, loan, application-status, credit-score, and default-status fields. The raw MySQL table is loan_data and the clean analysis table is loan_data_clean.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Item</w:t>
            </w:r>
          </w:p>
        </w:tc>
        <w:tc>
          <w:tcPr>
            <w:tcW w:type="dxa" w:w="5040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>
            <w:r>
              <w:t>Raw dataset</w:t>
            </w:r>
          </w:p>
        </w:tc>
        <w:tc>
          <w:tcPr>
            <w:tcW w:type="dxa" w:w="5040"/>
          </w:tcPr>
          <w:p>
            <w:r>
              <w:t>bank_loan_analytics_raw.csv</w:t>
            </w:r>
          </w:p>
        </w:tc>
      </w:tr>
      <w:tr>
        <w:tc>
          <w:tcPr>
            <w:tcW w:type="dxa" w:w="5040"/>
          </w:tcPr>
          <w:p>
            <w:r>
              <w:t>Raw MySQL table</w:t>
            </w:r>
          </w:p>
        </w:tc>
        <w:tc>
          <w:tcPr>
            <w:tcW w:type="dxa" w:w="5040"/>
          </w:tcPr>
          <w:p>
            <w:r>
              <w:t>loan_data</w:t>
            </w:r>
          </w:p>
        </w:tc>
      </w:tr>
      <w:tr>
        <w:tc>
          <w:tcPr>
            <w:tcW w:type="dxa" w:w="5040"/>
          </w:tcPr>
          <w:p>
            <w:r>
              <w:t>Clean analysis table</w:t>
            </w:r>
          </w:p>
        </w:tc>
        <w:tc>
          <w:tcPr>
            <w:tcW w:type="dxa" w:w="5040"/>
          </w:tcPr>
          <w:p>
            <w:r>
              <w:t>loan_data_clean</w:t>
            </w:r>
          </w:p>
        </w:tc>
      </w:tr>
      <w:tr>
        <w:tc>
          <w:tcPr>
            <w:tcW w:type="dxa" w:w="5040"/>
          </w:tcPr>
          <w:p>
            <w:r>
              <w:t>Rows loaded before duplicate removal</w:t>
            </w:r>
          </w:p>
        </w:tc>
        <w:tc>
          <w:tcPr>
            <w:tcW w:type="dxa" w:w="5040"/>
          </w:tcPr>
          <w:p>
            <w:r>
              <w:t>3,429</w:t>
            </w:r>
          </w:p>
        </w:tc>
      </w:tr>
      <w:tr>
        <w:tc>
          <w:tcPr>
            <w:tcW w:type="dxa" w:w="5040"/>
          </w:tcPr>
          <w:p>
            <w:r>
              <w:t>Rows after duplicate removal</w:t>
            </w:r>
          </w:p>
        </w:tc>
        <w:tc>
          <w:tcPr>
            <w:tcW w:type="dxa" w:w="5040"/>
          </w:tcPr>
          <w:p>
            <w:r>
              <w:t>3,395</w:t>
            </w:r>
          </w:p>
        </w:tc>
      </w:tr>
      <w:tr>
        <w:tc>
          <w:tcPr>
            <w:tcW w:type="dxa" w:w="5040"/>
          </w:tcPr>
          <w:p>
            <w:r>
              <w:t>Duplicate rows removed</w:t>
            </w:r>
          </w:p>
        </w:tc>
        <w:tc>
          <w:tcPr>
            <w:tcW w:type="dxa" w:w="5040"/>
          </w:tcPr>
          <w:p>
            <w:r>
              <w:t>34</w:t>
            </w:r>
          </w:p>
        </w:tc>
      </w:tr>
    </w:tbl>
    <w:p>
      <w:r>
        <w:t>Data-loading note: the raw CSV contained more rows than were present in the imported MySQL table. The metrics in this report are based on the 3,395-row cleaned MySQL table.</w:t>
      </w:r>
    </w:p>
    <w:p>
      <w:pPr>
        <w:pStyle w:val="Heading1"/>
      </w:pPr>
      <w:r>
        <w:t>4. Data Cleaning</w:t>
      </w:r>
    </w:p>
    <w:p>
      <w:pPr>
        <w:pStyle w:val="ListBullet"/>
      </w:pPr>
      <w:r>
        <w:t>Created a separate clean analysis table so the raw table remained available.</w:t>
      </w:r>
    </w:p>
    <w:p>
      <w:pPr>
        <w:pStyle w:val="ListBullet"/>
      </w:pPr>
      <w:r>
        <w:t>Removed duplicate loan records using a window-function approach.</w:t>
      </w:r>
    </w:p>
    <w:p>
      <w:pPr>
        <w:pStyle w:val="ListBullet"/>
      </w:pPr>
      <w:r>
        <w:t>Detected whitespace-only values that were not being counted as SQL NULLs.</w:t>
      </w:r>
    </w:p>
    <w:p>
      <w:pPr>
        <w:pStyle w:val="ListBullet"/>
      </w:pPr>
      <w:r>
        <w:t>Converted blank/whitespace values in gender, employment_type, and default_status to SQL NULL.</w:t>
      </w:r>
    </w:p>
    <w:p>
      <w:pPr>
        <w:pStyle w:val="ListBullet"/>
      </w:pPr>
      <w:r>
        <w:t>Verified the cleaned table before beginning business analysis.</w:t>
      </w:r>
    </w:p>
    <w:p>
      <w:r>
        <w:t>Blank/whitespace values converted to NULL: gender = 41; employment_type = 52; default_status = 35.</w:t>
      </w:r>
    </w:p>
    <w:p>
      <w:pPr>
        <w:pStyle w:val="Heading1"/>
      </w:pPr>
      <w:r>
        <w:t>5. SQL Business Analysis</w:t>
      </w:r>
    </w:p>
    <w:p>
      <w:r>
        <w:t>The project contains 15 business questions: 10 beginner, 3 advanced, and 2 ultra-advanced.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Q</w:t>
            </w:r>
          </w:p>
        </w:tc>
        <w:tc>
          <w:tcPr>
            <w:tcW w:type="dxa" w:w="3360"/>
          </w:tcPr>
          <w:p>
            <w:r>
              <w:t>Business Question</w:t>
            </w:r>
          </w:p>
        </w:tc>
        <w:tc>
          <w:tcPr>
            <w:tcW w:type="dxa" w:w="3360"/>
          </w:tcPr>
          <w:p>
            <w:r>
              <w:t>Result</w:t>
            </w:r>
          </w:p>
        </w:tc>
      </w:tr>
      <w:tr>
        <w:tc>
          <w:tcPr>
            <w:tcW w:type="dxa" w:w="3360"/>
          </w:tcPr>
          <w:p>
            <w:r>
              <w:t>Q1</w:t>
            </w:r>
          </w:p>
        </w:tc>
        <w:tc>
          <w:tcPr>
            <w:tcW w:type="dxa" w:w="3360"/>
          </w:tcPr>
          <w:p>
            <w:r>
              <w:t>Total loan applications</w:t>
            </w:r>
          </w:p>
        </w:tc>
        <w:tc>
          <w:tcPr>
            <w:tcW w:type="dxa" w:w="3360"/>
          </w:tcPr>
          <w:p>
            <w:r>
              <w:t>3,395</w:t>
            </w:r>
          </w:p>
        </w:tc>
      </w:tr>
      <w:tr>
        <w:tc>
          <w:tcPr>
            <w:tcW w:type="dxa" w:w="3360"/>
          </w:tcPr>
          <w:p>
            <w:r>
              <w:t>Q2</w:t>
            </w:r>
          </w:p>
        </w:tc>
        <w:tc>
          <w:tcPr>
            <w:tcW w:type="dxa" w:w="3360"/>
          </w:tcPr>
          <w:p>
            <w:r>
              <w:t>Total loan amount</w:t>
            </w:r>
          </w:p>
        </w:tc>
        <w:tc>
          <w:tcPr>
            <w:tcW w:type="dxa" w:w="3360"/>
          </w:tcPr>
          <w:p>
            <w:r>
              <w:t>₹4,953,050,179</w:t>
            </w:r>
          </w:p>
        </w:tc>
      </w:tr>
      <w:tr>
        <w:tc>
          <w:tcPr>
            <w:tcW w:type="dxa" w:w="3360"/>
          </w:tcPr>
          <w:p>
            <w:r>
              <w:t>Q3</w:t>
            </w:r>
          </w:p>
        </w:tc>
        <w:tc>
          <w:tcPr>
            <w:tcW w:type="dxa" w:w="3360"/>
          </w:tcPr>
          <w:p>
            <w:r>
              <w:t>Application status breakdown</w:t>
            </w:r>
          </w:p>
        </w:tc>
        <w:tc>
          <w:tcPr>
            <w:tcW w:type="dxa" w:w="3360"/>
          </w:tcPr>
          <w:p>
            <w:r>
              <w:t>Approved 1,975; Rejected 860; Pending 363; Under Review 197</w:t>
            </w:r>
          </w:p>
        </w:tc>
      </w:tr>
      <w:tr>
        <w:tc>
          <w:tcPr>
            <w:tcW w:type="dxa" w:w="3360"/>
          </w:tcPr>
          <w:p>
            <w:r>
              <w:t>Q4</w:t>
            </w:r>
          </w:p>
        </w:tc>
        <w:tc>
          <w:tcPr>
            <w:tcW w:type="dxa" w:w="3360"/>
          </w:tcPr>
          <w:p>
            <w:r>
              <w:t>Most popular loan type</w:t>
            </w:r>
          </w:p>
        </w:tc>
        <w:tc>
          <w:tcPr>
            <w:tcW w:type="dxa" w:w="3360"/>
          </w:tcPr>
          <w:p>
            <w:r>
              <w:t>Personal Loan — 995 applications</w:t>
            </w:r>
          </w:p>
        </w:tc>
      </w:tr>
      <w:tr>
        <w:tc>
          <w:tcPr>
            <w:tcW w:type="dxa" w:w="3360"/>
          </w:tcPr>
          <w:p>
            <w:r>
              <w:t>Q5</w:t>
            </w:r>
          </w:p>
        </w:tc>
        <w:tc>
          <w:tcPr>
            <w:tcW w:type="dxa" w:w="3360"/>
          </w:tcPr>
          <w:p>
            <w:r>
              <w:t>Average loan amount</w:t>
            </w:r>
          </w:p>
        </w:tc>
        <w:tc>
          <w:tcPr>
            <w:tcW w:type="dxa" w:w="3360"/>
          </w:tcPr>
          <w:p>
            <w:r>
              <w:t>₹1,458,924</w:t>
            </w:r>
          </w:p>
        </w:tc>
      </w:tr>
      <w:tr>
        <w:tc>
          <w:tcPr>
            <w:tcW w:type="dxa" w:w="3360"/>
          </w:tcPr>
          <w:p>
            <w:r>
              <w:t>Q6</w:t>
            </w:r>
          </w:p>
        </w:tc>
        <w:tc>
          <w:tcPr>
            <w:tcW w:type="dxa" w:w="3360"/>
          </w:tcPr>
          <w:p>
            <w:r>
              <w:t>City with most applications</w:t>
            </w:r>
          </w:p>
        </w:tc>
        <w:tc>
          <w:tcPr>
            <w:tcW w:type="dxa" w:w="3360"/>
          </w:tcPr>
          <w:p>
            <w:r>
              <w:t>Bengaluru — 248 applications</w:t>
            </w:r>
          </w:p>
        </w:tc>
      </w:tr>
      <w:tr>
        <w:tc>
          <w:tcPr>
            <w:tcW w:type="dxa" w:w="3360"/>
          </w:tcPr>
          <w:p>
            <w:r>
              <w:t>Q7</w:t>
            </w:r>
          </w:p>
        </w:tc>
        <w:tc>
          <w:tcPr>
            <w:tcW w:type="dxa" w:w="3360"/>
          </w:tcPr>
          <w:p>
            <w:r>
              <w:t>Total approved loan amount</w:t>
            </w:r>
          </w:p>
        </w:tc>
        <w:tc>
          <w:tcPr>
            <w:tcW w:type="dxa" w:w="3360"/>
          </w:tcPr>
          <w:p>
            <w:r>
              <w:t>₹2,917,282,312</w:t>
            </w:r>
          </w:p>
        </w:tc>
      </w:tr>
      <w:tr>
        <w:tc>
          <w:tcPr>
            <w:tcW w:type="dxa" w:w="3360"/>
          </w:tcPr>
          <w:p>
            <w:r>
              <w:t>Q8</w:t>
            </w:r>
          </w:p>
        </w:tc>
        <w:tc>
          <w:tcPr>
            <w:tcW w:type="dxa" w:w="3360"/>
          </w:tcPr>
          <w:p>
            <w:r>
              <w:t>Average annual income</w:t>
            </w:r>
          </w:p>
        </w:tc>
        <w:tc>
          <w:tcPr>
            <w:tcW w:type="dxa" w:w="3360"/>
          </w:tcPr>
          <w:p>
            <w:r>
              <w:t>₹1,222,238</w:t>
            </w:r>
          </w:p>
        </w:tc>
      </w:tr>
      <w:tr>
        <w:tc>
          <w:tcPr>
            <w:tcW w:type="dxa" w:w="3360"/>
          </w:tcPr>
          <w:p>
            <w:r>
              <w:t>Q9</w:t>
            </w:r>
          </w:p>
        </w:tc>
        <w:tc>
          <w:tcPr>
            <w:tcW w:type="dxa" w:w="3360"/>
          </w:tcPr>
          <w:p>
            <w:r>
              <w:t>Employment type with most applications</w:t>
            </w:r>
          </w:p>
        </w:tc>
        <w:tc>
          <w:tcPr>
            <w:tcW w:type="dxa" w:w="3360"/>
          </w:tcPr>
          <w:p>
            <w:r>
              <w:t>Salaried — 1,406 applications</w:t>
            </w:r>
          </w:p>
        </w:tc>
      </w:tr>
      <w:tr>
        <w:tc>
          <w:tcPr>
            <w:tcW w:type="dxa" w:w="3360"/>
          </w:tcPr>
          <w:p>
            <w:r>
              <w:t>Q10</w:t>
            </w:r>
          </w:p>
        </w:tc>
        <w:tc>
          <w:tcPr>
            <w:tcW w:type="dxa" w:w="3360"/>
          </w:tcPr>
          <w:p>
            <w:r>
              <w:t>Status percentage distribution</w:t>
            </w:r>
          </w:p>
        </w:tc>
        <w:tc>
          <w:tcPr>
            <w:tcW w:type="dxa" w:w="3360"/>
          </w:tcPr>
          <w:p>
            <w:r>
              <w:t>Approved 58.17%; Rejected 25.33%; Pending 10.69%; Under Review 5.80%</w:t>
            </w:r>
          </w:p>
        </w:tc>
      </w:tr>
      <w:tr>
        <w:tc>
          <w:tcPr>
            <w:tcW w:type="dxa" w:w="3360"/>
          </w:tcPr>
          <w:p>
            <w:r>
              <w:t>Q11</w:t>
            </w:r>
          </w:p>
        </w:tc>
        <w:tc>
          <w:tcPr>
            <w:tcW w:type="dxa" w:w="3360"/>
          </w:tcPr>
          <w:p>
            <w:r>
              <w:t>Approval rate by loan type</w:t>
            </w:r>
          </w:p>
        </w:tc>
        <w:tc>
          <w:tcPr>
            <w:tcW w:type="dxa" w:w="3360"/>
          </w:tcPr>
          <w:p>
            <w:r>
              <w:t>Home 59.30%; Personal 58.89%; Auto 58.45%; Gold 57.72%; Business 56.48%; Education 55.07%</w:t>
            </w:r>
          </w:p>
        </w:tc>
      </w:tr>
      <w:tr>
        <w:tc>
          <w:tcPr>
            <w:tcW w:type="dxa" w:w="3360"/>
          </w:tcPr>
          <w:p>
            <w:r>
              <w:t>Q12</w:t>
            </w:r>
          </w:p>
        </w:tc>
        <w:tc>
          <w:tcPr>
            <w:tcW w:type="dxa" w:w="3360"/>
          </w:tcPr>
          <w:p>
            <w:r>
              <w:t>City with highest average loan amount</w:t>
            </w:r>
          </w:p>
        </w:tc>
        <w:tc>
          <w:tcPr>
            <w:tcW w:type="dxa" w:w="3360"/>
          </w:tcPr>
          <w:p>
            <w:r>
              <w:t>Chandigarh — ₹1,585,986.61</w:t>
            </w:r>
          </w:p>
        </w:tc>
      </w:tr>
      <w:tr>
        <w:tc>
          <w:tcPr>
            <w:tcW w:type="dxa" w:w="3360"/>
          </w:tcPr>
          <w:p>
            <w:r>
              <w:t>Q13</w:t>
            </w:r>
          </w:p>
        </w:tc>
        <w:tc>
          <w:tcPr>
            <w:tcW w:type="dxa" w:w="3360"/>
          </w:tcPr>
          <w:p>
            <w:r>
              <w:t>Income-group loan analysis</w:t>
            </w:r>
          </w:p>
        </w:tc>
        <w:tc>
          <w:tcPr>
            <w:tcW w:type="dxa" w:w="3360"/>
          </w:tcPr>
          <w:p>
            <w:r>
              <w:t>High: 1,882 / ₹1,486,992.42 avg; Low: 763 / ₹1,428,032.76; Medium: 750 / ₹1,419,921.94</w:t>
            </w:r>
          </w:p>
        </w:tc>
      </w:tr>
      <w:tr>
        <w:tc>
          <w:tcPr>
            <w:tcW w:type="dxa" w:w="3360"/>
          </w:tcPr>
          <w:p>
            <w:r>
              <w:t>Q14</w:t>
            </w:r>
          </w:p>
        </w:tc>
        <w:tc>
          <w:tcPr>
            <w:tcW w:type="dxa" w:w="3360"/>
          </w:tcPr>
          <w:p>
            <w:r>
              <w:t>Top 5 cities by default rate (min. 50 applications)</w:t>
            </w:r>
          </w:p>
        </w:tc>
        <w:tc>
          <w:tcPr>
            <w:tcW w:type="dxa" w:w="3360"/>
          </w:tcPr>
          <w:p>
            <w:r>
              <w:t>Bengaluru 23.79%; Chennai 22.82%; Lucknow 21.52%; Jaipur 20.72%; Kolkata 20.33%</w:t>
            </w:r>
          </w:p>
        </w:tc>
      </w:tr>
      <w:tr>
        <w:tc>
          <w:tcPr>
            <w:tcW w:type="dxa" w:w="3360"/>
          </w:tcPr>
          <w:p>
            <w:r>
              <w:t>Q15</w:t>
            </w:r>
          </w:p>
        </w:tc>
        <w:tc>
          <w:tcPr>
            <w:tcW w:type="dxa" w:w="3360"/>
          </w:tcPr>
          <w:p>
            <w:r>
              <w:t>Top 3 customers within each loan type</w:t>
            </w:r>
          </w:p>
        </w:tc>
        <w:tc>
          <w:tcPr>
            <w:tcW w:type="dxa" w:w="3360"/>
          </w:tcPr>
          <w:p>
            <w:r>
              <w:t>ROW_NUMBER() with PARTITION BY loan_type and ORDER BY loan_amount DESC.</w:t>
            </w:r>
          </w:p>
        </w:tc>
      </w:tr>
    </w:tbl>
    <w:p>
      <w:pPr>
        <w:pStyle w:val="Heading1"/>
      </w:pPr>
      <w:r>
        <w:t>6. Key Findings &amp; Business Insights</w:t>
      </w:r>
    </w:p>
    <w:p>
      <w:r>
        <w:rPr>
          <w:b/>
        </w:rPr>
        <w:t xml:space="preserve">Strong lending activity: </w:t>
      </w:r>
      <w:r>
        <w:t>3,395 applications and ₹4.95 billion in total loan amount.</w:t>
      </w:r>
    </w:p>
    <w:p>
      <w:r>
        <w:rPr>
          <w:b/>
        </w:rPr>
        <w:t xml:space="preserve">Approval performance: </w:t>
      </w:r>
      <w:r>
        <w:t>58.17% of applications were approved; 25.33% were rejected. Pending and under-review applications together account for 16.49%.</w:t>
      </w:r>
    </w:p>
    <w:p>
      <w:r>
        <w:rPr>
          <w:b/>
        </w:rPr>
        <w:t xml:space="preserve">Personal Loan demand: </w:t>
      </w:r>
      <w:r>
        <w:t>Personal Loan was the most frequently applied-for product, with 995 applications.</w:t>
      </w:r>
    </w:p>
    <w:p>
      <w:r>
        <w:rPr>
          <w:b/>
        </w:rPr>
        <w:t xml:space="preserve">Salaried segment: </w:t>
      </w:r>
      <w:r>
        <w:t>Salaried customers represented the largest employment segment, with 1,406 applications.</w:t>
      </w:r>
    </w:p>
    <w:p>
      <w:r>
        <w:rPr>
          <w:b/>
        </w:rPr>
        <w:t xml:space="preserve">Geographic concentration: </w:t>
      </w:r>
      <w:r>
        <w:t>Bengaluru had the highest application volume at 248 applications.</w:t>
      </w:r>
    </w:p>
    <w:p>
      <w:r>
        <w:rPr>
          <w:b/>
        </w:rPr>
        <w:t xml:space="preserve">Loan-size concentration: </w:t>
      </w:r>
      <w:r>
        <w:t>Chandigarh had the highest average loan amount at approximately ₹15.86 lakh.</w:t>
      </w:r>
    </w:p>
    <w:p>
      <w:r>
        <w:rPr>
          <w:b/>
        </w:rPr>
        <w:t xml:space="preserve">Income segmentation: </w:t>
      </w:r>
      <w:r>
        <w:t>The High-income group had the largest number of applications (1,882) and the highest average loan amount (about ₹14.87 lakh).</w:t>
      </w:r>
    </w:p>
    <w:p>
      <w:r>
        <w:rPr>
          <w:b/>
        </w:rPr>
        <w:t xml:space="preserve">Default risk: </w:t>
      </w:r>
      <w:r>
        <w:t>Among cities with at least 50 applications, Bengaluru had the highest default rate at 23.79%.</w:t>
      </w:r>
    </w:p>
    <w:p>
      <w:r>
        <w:rPr>
          <w:b/>
        </w:rPr>
        <w:t xml:space="preserve">Product approval differences: </w:t>
      </w:r>
      <w:r>
        <w:t>Home Loan had the highest approval rate at 59.30%, while Education Loan had the lowest at 55.07%.</w:t>
      </w:r>
    </w:p>
    <w:p>
      <w:pPr>
        <w:pStyle w:val="Heading1"/>
      </w:pPr>
      <w:r>
        <w:t>7. Business Recommendations</w:t>
      </w:r>
    </w:p>
    <w:p>
      <w:pPr>
        <w:pStyle w:val="ListBullet"/>
      </w:pPr>
      <w:r>
        <w:t>Investigate the relatively high default rate in Bengaluru and strengthen risk monitoring where appropriate.</w:t>
      </w:r>
    </w:p>
    <w:p>
      <w:pPr>
        <w:pStyle w:val="ListBullet"/>
      </w:pPr>
      <w:r>
        <w:t>Evaluate targeted acquisition for the high-demand Personal Loan segment while maintaining suitable risk controls.</w:t>
      </w:r>
    </w:p>
    <w:p>
      <w:pPr>
        <w:pStyle w:val="ListBullet"/>
      </w:pPr>
      <w:r>
        <w:t>Review the lower Education Loan approval rate for possible documentation, eligibility, or risk-policy drivers.</w:t>
      </w:r>
    </w:p>
    <w:p>
      <w:pPr>
        <w:pStyle w:val="ListBullet"/>
      </w:pPr>
      <w:r>
        <w:t>Use city-level average loan size to tailor lending and underwriting strategies.</w:t>
      </w:r>
    </w:p>
    <w:p>
      <w:pPr>
        <w:pStyle w:val="ListBullet"/>
      </w:pPr>
      <w:r>
        <w:t>Segment customers by income and employment type for more relevant products and risk management.</w:t>
      </w:r>
    </w:p>
    <w:p>
      <w:pPr>
        <w:pStyle w:val="ListBullet"/>
      </w:pPr>
      <w:r>
        <w:t>Monitor pending and under-review applications to reduce processing delays and improve customer experience.</w:t>
      </w:r>
    </w:p>
    <w:p>
      <w:pPr>
        <w:pStyle w:val="Heading1"/>
      </w:pPr>
      <w:r>
        <w:t>8. Technical SQL Skills Demonstrated</w:t>
      </w:r>
    </w:p>
    <w:p>
      <w:r>
        <w:t>SELECT, WHERE, GROUP BY, ORDER BY, LIMIT; COUNT(), SUM(), AVG(), ROUND(); CASE WHEN and conditional aggregation; HAVING; CTEs; ROW_NUMBER() and PARTITION BY; duplicate handling; NULL and whitespace-value handling.</w:t>
      </w:r>
    </w:p>
    <w:p>
      <w:pPr>
        <w:pStyle w:val="Heading1"/>
      </w:pPr>
      <w:r>
        <w:t>9. Conclusion</w:t>
      </w:r>
    </w:p>
    <w:p>
      <w:r>
        <w:t>The analysis provides a structured view of loan demand, approval performance, customer segments, loan-size patterns, and geographic default risk. The results show strong demand for Personal Loans and a large salaried customer base, while city-level default patterns highlight the need for targeted risk monitoring. The project demonstrates how SQL can move from raw data cleaning to business-focused analysis and actionable recommendations.</w:t>
      </w:r>
    </w:p>
    <w:p>
      <w:pPr>
        <w:pStyle w:val="Heading1"/>
      </w:pPr>
      <w:r>
        <w:t>10. GitHub Repository Files</w:t>
      </w:r>
    </w:p>
    <w:p>
      <w:pPr>
        <w:pStyle w:val="ListBullet"/>
      </w:pPr>
      <w:r>
        <w:t>bank_loan_analytics_raw.csv — raw dataset</w:t>
      </w:r>
    </w:p>
    <w:p>
      <w:pPr>
        <w:pStyle w:val="ListBullet"/>
      </w:pPr>
      <w:r>
        <w:t>bank_loan_analysis.sql — SQL cleaning and analysis queries</w:t>
      </w:r>
    </w:p>
    <w:p>
      <w:pPr>
        <w:pStyle w:val="ListBullet"/>
      </w:pPr>
      <w:r>
        <w:t>README.md — project overview and documentation</w:t>
      </w:r>
    </w:p>
    <w:p>
      <w:pPr>
        <w:jc w:val="center"/>
      </w:pPr>
      <w:r>
        <w:rPr>
          <w:i/>
        </w:rPr>
        <w:t>SQL Data Analytics Portfolio Project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