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NO. OF FUNCTIONAL FEATURES INCLUDED IN THE SOLUTION</w:t>
      </w:r>
    </w:p>
    <w:p>
      <w:pPr>
        <w:jc w:val="center"/>
      </w:pPr>
      <w:r>
        <w:rPr>
          <w:color w:val="646464"/>
          <w:sz w:val="22"/>
        </w:rPr>
        <w:t>SmartBridge Skill Wallet Evaluation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SWTID-2026-2740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Streamlining IT Procurement: Automating Standard Laptop Orders with Flow Designer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Functional Features Overview:</w:t>
      </w:r>
    </w:p>
    <w:p>
      <w:pPr>
        <w:spacing w:after="120"/>
      </w:pPr>
      <w:r>
        <w:rPr>
          <w:color w:val="333333"/>
          <w:sz w:val="21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 Description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 Catalog Item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Standard Laptop catalog item configured in ServiceNow with technical specifications and pricing.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 Catalog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Flow Designer Workflow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Automated flow triggered upon request submission to route tasks and approvals.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Flow Designer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Automated Catalog Task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Automatically generates a task for the hardware team with description 'Laptop need to Configured'.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Workflow Task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Approval Management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Manager and group approval routing mechanism integrated before task generation.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Approval Engine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Done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Feature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Count/Value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Total Features Planned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Total Features Implemented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Core/Must-Have Features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Additional / Nice-to-Have Features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Features Tested &amp; Verified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Feature Category Breakdown: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34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4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Features in Category</w:t>
            </w:r>
          </w:p>
        </w:tc>
        <w:tc>
          <w:tcPr>
            <w:tcW w:type="dxa" w:w="234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 Features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User Interface (UI)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Standard Laptop Order Portal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 Catalog Item View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Backend/Logic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Flow Designer Automation Flow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Standard Laptop Task Flow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Database / Storage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ServiceNow Task &amp; Record Tables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sc_task, sc_req_item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API / Integration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Internal ServiceNow Event Integration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Trigger on Service Catalog submission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Security / Authentication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System User Execution &amp; Role Assignment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Hardware Group Role Assignment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