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Team ID: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SWTID-2026-2740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Project Name: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29-09-2026</w:t>
            </w:r>
          </w:p>
        </w:tc>
      </w:tr>
    </w:tbl>
    <w:p>
      <w:pPr>
        <w:spacing w:after="240"/>
      </w:pPr>
    </w:p>
    <w:p>
      <w:pPr>
        <w:spacing w:after="240"/>
      </w:pPr>
      <w:r>
        <w:rPr>
          <w:b/>
          <w:color w:val="003366"/>
          <w:sz w:val="36"/>
        </w:rPr>
        <w:t>Communication Plan</w:t>
      </w:r>
    </w:p>
    <w:p>
      <w: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>
      <w:pPr>
        <w:spacing w:before="240" w:after="120"/>
      </w:pPr>
      <w:r>
        <w:rPr>
          <w:b/>
          <w:color w:val="003366"/>
          <w:sz w:val="26"/>
        </w:rPr>
        <w:t>Communication Strategy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658368000"/>
        <w:gridCol w:w="1975104000"/>
        <w:gridCol w:w="1448409600"/>
        <w:gridCol w:w="1843430400"/>
        <w:gridCol w:w="2633472000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Communication Type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Channel / Tool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Team Standup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Microsoft Teams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Align on daily ServiceNow development tasks and milestones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Progress Update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Email / Dashboard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Review completed milestones and upcoming configuration goals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Issue / Bug Discussion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As Needed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Slack / WhatsApp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Resolve Flow Designer trigger errors and variable mapping issues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Stakeholder Review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Zoom Meeting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Demonstrate working workflows and gather user feedback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Final Demo Rehearsal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Once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Live Simulation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8"/>
              </w:rPr>
              <w:t>Practice end-to-end presentation flow and timing</w:t>
            </w:r>
          </w:p>
        </w:tc>
      </w:tr>
    </w:tbl>
    <w:p>
      <w:pPr>
        <w:spacing w:before="320" w:after="120"/>
      </w:pPr>
      <w:r>
        <w:rPr>
          <w:b/>
          <w:color w:val="003366"/>
          <w:sz w:val="26"/>
        </w:rPr>
        <w:t>Communication Challenges &amp; Resolutions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790041600"/>
        <w:gridCol w:w="3423513600"/>
        <w:gridCol w:w="434522880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Challenge Faced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Resolution / Action Taken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Coordination gaps during ServiceNow PDI (Personal Developer Instance) access limitations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Established shared backup developer instances and scheduled rotating access windows.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Ambiguity in Flow trigger mapping criteria for requested items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Conducted targeted technical syncs and reviewed official documentation to correct pill mappings.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Time zone and schedule constraints among team members for live rehearsals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Recorded offline walkthroughs and set fixed evening sync slots for final integration testing.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