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Streamlining IT Procurement: Automating Standard Laptop Orders with Flow Designer</w:t>
      </w:r>
    </w:p>
    <w:p>
      <w:pPr>
        <w:pBdr>
          <w:bottom w:val="single" w:color="1F3864" w:sz="6" w:space="8"/>
        </w:pBdr>
        <w:spacing w:after="300"/>
        <w:jc w:val="center"/>
      </w:pPr>
      <w:r>
        <w:rPr>
          <w:b/>
          <w:bCs/>
          <w:color w:val="2E5395"/>
          <w:sz w:val="26"/>
          <w:szCs w:val="26"/>
        </w:rPr>
        <w:t xml:space="preserve">Project Development Phase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Purpose of This Phase</w:t>
      </w:r>
    </w:p>
    <w:p>
      <w:pPr>
        <w:spacing w:after="150"/>
      </w:pPr>
      <w:r>
        <w:t xml:space="preserve">This phase covers the actual build: configuring the Flow Designer flow, wiring it to the Standard Laptop catalog item, and implementing every field mapping defined in the design. It follows the plan's Milestone 1 and Milestone 2 activities step by step.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Development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Platform: ServiceNow instance, accessed via the standard workspace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used: Process Automation &gt; Flow Designer.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surface: Maintain Items (catalog item administration).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custom scripting, client scripts, or Business Rules were written — the entire build uses declarative, no-code configuration.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Build Steps — Flow Creation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ServiceNow and navigate to All &gt; Flow Designer (under Process Automation).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New &gt; Flow.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Flow name to "Standard Laptop task".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Application to Global.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Run As to System user.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Submit to create the flow shell.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Add a trigger, search for "Service Catalog", select it, and click Done.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Build Steps — Action Configuration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Under Actions, click Add an Action, Flow, Subflow.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Search for "Create Catalog Task" and select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Action to Create Catalog Task (Table auto-resolves to Catalog Task [sc_task]).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Drag and drop the Requested Item record from the trigger into the Request Item field.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Short Description to "Laptop needs to Configured".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Add field value and set Description to "Laptop needs to Configured".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a field value for Assignment group and set it to "Hardware".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a field value for Approval and set it to "Approved".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Leave all remaining fields at default and click Done.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Save on the flow.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Activate, then confirm Activate again in the dialog. The flow status changes to Active.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Build Steps — Flow Assignment to Catalog Item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Navigate to All &gt; search for "Maintain Items" and open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Search the Name field for "Standard Laptop" and open that record.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the Process Engine tab on the catalog item.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Remove any existing automation entries (Workflow / Execution Plan) so only one engine is selected.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 the Flow field to "Standard Laptop task".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 the record from the menu.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Implementation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Configured Value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Flow name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Standard Laptop task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Application / Run As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Global / System user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Trigger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Service Catalog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Action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Create Catalog Task (Catalog Task [sc_task])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Requested Item mapping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Trigger &gt; Requested Item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Short description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Laptop needs to Configured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Description field value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Laptop needs to Configured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Assignment group field value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Hardware</w:t>
            </w:r>
          </w:p>
        </w:tc>
      </w:tr>
      <w:tr>
        <w:tc>
          <w:tcPr>
            <w:tcW w:type="dxa" w:w="4680"/>
            <w:shd w:fill="F2F5FA" w:val="clear"/>
          </w:tcPr>
          <w:p>
            <w:r>
              <w:t xml:space="preserve">Approval field value</w:t>
            </w:r>
          </w:p>
        </w:tc>
        <w:tc>
          <w:tcPr>
            <w:tcW w:type="dxa" w:w="4680"/>
            <w:shd w:fill="F2F5FA" w:val="clear"/>
          </w:tcPr>
          <w:p>
            <w:r>
              <w:t xml:space="preserve">Approved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 xml:space="preserve">Catalog item Process Engine</w:t>
            </w:r>
          </w:p>
        </w:tc>
        <w:tc>
          <w:tcPr>
            <w:tcW w:type="dxa" w:w="4680"/>
            <w:shd w:fill="FFFFFF" w:val="clear"/>
          </w:tcPr>
          <w:p>
            <w:r>
              <w:t xml:space="preserve">Flow = Standard Laptop task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Unit-Level Verification During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activation, confirmed the flow's status displayed as Active in Flow Designer rather than Inactive/Draft.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the Create Catalog Task action panel showed all four field values (Description, Assignment group, Approval) correctly listed with no blank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the Standard Laptop catalog item's Process Engine tab showed only the Flow field populated, with Workflow and Execution Plan left empty.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Deviations / Notes from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deviations from the design were required; all field values matched the Project Design Phase specification exactly.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Requested Item field auto-populated the Catalog Task table once dragged from the trigger, confirming the native mapping behaved as expected.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9. Next Step</w:t>
      </w:r>
    </w:p>
    <w:p>
      <w:pPr>
        <w:spacing w:after="150"/>
      </w:pPr>
      <w:r>
        <w:t xml:space="preserve">With the flow built, activated, and attached to the Standard Laptop catalog item, the project proceeds to end-to-end testing through the Service Catalog: placing a test order, approving it, and verifying the resulting Catalog Task, as covered in the Testing / Milestone 3 activities.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2026-09-25T09:37:59.636Z</dcterms:created>
  <dcterms:modified xsi:type="dcterms:W3CDTF">2026-09-25T09:37:59.636Z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