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Streamlining IT Procurement: Automating Standard Laptop Orders with Flow Designer</w:t>
      </w:r>
    </w:p>
    <w:p>
      <w:pPr>
        <w:pBdr>
          <w:bottom w:val="single" w:color="1F3864" w:sz="6" w:space="8"/>
        </w:pBdr>
        <w:spacing w:after="300"/>
        <w:jc w:val="center"/>
      </w:pPr>
      <w:r>
        <w:rPr>
          <w:b/>
          <w:bCs/>
          <w:color w:val="2E5395"/>
          <w:sz w:val="26"/>
          <w:szCs w:val="26"/>
        </w:rPr>
        <w:t xml:space="preserve">Requirement Analysis Phase</w:t>
      </w:r>
    </w:p>
    <w:p>
      <w:pPr>
        <w:pStyle w:val="Heading1"/>
        <w:spacing w:after="150" w:before="300"/>
      </w:pPr>
      <w:r>
        <w:rPr>
          <w:b/>
          <w:bCs/>
          <w:color w:val="1F3864"/>
        </w:rPr>
        <w:t xml:space="preserve">1. Purpose of This Phase</w:t>
      </w:r>
    </w:p>
    <w:p>
      <w:pPr>
        <w:spacing w:after="150"/>
      </w:pPr>
      <w:r>
        <w:t xml:space="preserve">Before configuration work began in Flow Designer, the team analyzed the problem statement and user story to translate them into concrete, actionable requirements. This phase defines what the solution must do, who is involved, and what "done" looks like, so the build in the Task Initiation phase has a clear specification to follow.</w:t>
      </w:r>
    </w:p>
    <w:p>
      <w:pPr>
        <w:pStyle w:val="Heading1"/>
        <w:spacing w:after="150" w:before="300"/>
      </w:pPr>
      <w:r>
        <w:rPr>
          <w:b/>
          <w:bCs/>
          <w:color w:val="1F3864"/>
        </w:rPr>
        <w:t xml:space="preserve">2. Source Inputs</w:t>
      </w:r>
    </w:p>
    <w:p>
      <w:pPr>
        <w:pStyle w:val="ListParagraph"/>
        <w:numPr>
          <w:ilvl w:val="0"/>
          <w:numId w:val="2"/>
        </w:numPr>
        <w:spacing w:after="80"/>
      </w:pPr>
      <w:r>
        <w:t xml:space="preserve">Problem Statement: the current IT procurement process lacks efficiency and automation for standard laptop orders, causing delays and manual overhead in the configuration step.</w:t>
      </w:r>
    </w:p>
    <w:p>
      <w:pPr>
        <w:pStyle w:val="ListParagraph"/>
        <w:numPr>
          <w:ilvl w:val="0"/>
          <w:numId w:val="2"/>
        </w:numPr>
        <w:spacing w:after="80"/>
      </w:pPr>
      <w:r>
        <w:t xml:space="preserve">User Story: as a member of the IT procurement team, a streamlined process is needed so tasks are automatically generated and assigned to the hardware team for configuration upon approval.</w:t>
      </w:r>
    </w:p>
    <w:p>
      <w:pPr>
        <w:pStyle w:val="ListParagraph"/>
        <w:numPr>
          <w:ilvl w:val="0"/>
          <w:numId w:val="2"/>
        </w:numPr>
        <w:spacing w:after="80"/>
      </w:pPr>
      <w:r>
        <w:t xml:space="preserve">Project Objective: implement an automated workflow in Flow Designer that removes manual intervention from laptop procurement and configuration.</w:t>
      </w:r>
    </w:p>
    <w:p>
      <w:pPr>
        <w:pStyle w:val="Heading1"/>
        <w:spacing w:after="150" w:before="300"/>
      </w:pPr>
      <w:r>
        <w:rPr>
          <w:b/>
          <w:bCs/>
          <w:color w:val="1F3864"/>
        </w:rPr>
        <w:t xml:space="preserve">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Stakeholder</w:t>
            </w:r>
          </w:p>
        </w:tc>
        <w:tc>
          <w:tcPr>
            <w:tcW w:type="dxa" w:w="4680"/>
            <w:shd w:fill="1F3864" w:val="clear"/>
          </w:tcPr>
          <w:p>
            <w:r>
              <w:rPr>
                <w:b/>
                <w:bCs/>
                <w:color w:val="FFFFFF"/>
              </w:rPr>
              <w:t xml:space="preserve">Role in the Process</w:t>
            </w:r>
          </w:p>
        </w:tc>
      </w:tr>
      <w:tr>
        <w:tc>
          <w:tcPr>
            <w:tcW w:type="dxa" w:w="4680"/>
            <w:shd w:fill="F2F5FA" w:val="clear"/>
          </w:tcPr>
          <w:p>
            <w:r>
              <w:t xml:space="preserve">End user / requester</w:t>
            </w:r>
          </w:p>
        </w:tc>
        <w:tc>
          <w:tcPr>
            <w:tcW w:type="dxa" w:w="4680"/>
            <w:shd w:fill="F2F5FA" w:val="clear"/>
          </w:tcPr>
          <w:p>
            <w:r>
              <w:t xml:space="preserve">Submits the Standard Laptop request through the Service Catalog and waits for a configured device.</w:t>
            </w:r>
          </w:p>
        </w:tc>
      </w:tr>
      <w:tr>
        <w:tc>
          <w:tcPr>
            <w:tcW w:type="dxa" w:w="4680"/>
            <w:shd w:fill="FFFFFF" w:val="clear"/>
          </w:tcPr>
          <w:p>
            <w:r>
              <w:t xml:space="preserve">Approver</w:t>
            </w:r>
          </w:p>
        </w:tc>
        <w:tc>
          <w:tcPr>
            <w:tcW w:type="dxa" w:w="4680"/>
            <w:shd w:fill="FFFFFF" w:val="clear"/>
          </w:tcPr>
          <w:p>
            <w:r>
              <w:t xml:space="preserve">Reviews and approves the submitted request (e.g., Eric Schroeder in the walkthrough).</w:t>
            </w:r>
          </w:p>
        </w:tc>
      </w:tr>
      <w:tr>
        <w:tc>
          <w:tcPr>
            <w:tcW w:type="dxa" w:w="4680"/>
            <w:shd w:fill="F2F5FA" w:val="clear"/>
          </w:tcPr>
          <w:p>
            <w:r>
              <w:t xml:space="preserve">IT Procurement team</w:t>
            </w:r>
          </w:p>
        </w:tc>
        <w:tc>
          <w:tcPr>
            <w:tcW w:type="dxa" w:w="4680"/>
            <w:shd w:fill="F2F5FA" w:val="clear"/>
          </w:tcPr>
          <w:p>
            <w:r>
              <w:t xml:space="preserve">Owns the catalog item and the automated flow; defines requirements.</w:t>
            </w:r>
          </w:p>
        </w:tc>
      </w:tr>
      <w:tr>
        <w:tc>
          <w:tcPr>
            <w:tcW w:type="dxa" w:w="4680"/>
            <w:shd w:fill="FFFFFF" w:val="clear"/>
          </w:tcPr>
          <w:p>
            <w:r>
              <w:t xml:space="preserve">Hardware team</w:t>
            </w:r>
          </w:p>
        </w:tc>
        <w:tc>
          <w:tcPr>
            <w:tcW w:type="dxa" w:w="4680"/>
            <w:shd w:fill="FFFFFF" w:val="clear"/>
          </w:tcPr>
          <w:p>
            <w:r>
              <w:t xml:space="preserve">Assignment group that receives the auto-generated Catalog Task and configures the laptop.</w:t>
            </w:r>
          </w:p>
        </w:tc>
      </w:tr>
      <w:tr>
        <w:tc>
          <w:tcPr>
            <w:tcW w:type="dxa" w:w="4680"/>
            <w:shd w:fill="F2F5FA" w:val="clear"/>
          </w:tcPr>
          <w:p>
            <w:r>
              <w:t xml:space="preserve">ServiceNow admin / builder</w:t>
            </w:r>
          </w:p>
        </w:tc>
        <w:tc>
          <w:tcPr>
            <w:tcW w:type="dxa" w:w="4680"/>
            <w:shd w:fill="F2F5FA" w:val="clear"/>
          </w:tcPr>
          <w:p>
            <w:r>
              <w:t xml:space="preserve">Builds and maintains the Flow Designer flow and attaches it to the catalog item.</w:t>
            </w:r>
          </w:p>
        </w:tc>
      </w:tr>
    </w:tbl>
    <w:p>
      <w:pPr>
        <w:pStyle w:val="Heading1"/>
        <w:spacing w:after="150" w:before="300"/>
      </w:pPr>
      <w:r>
        <w:rPr>
          <w:b/>
          <w:bCs/>
          <w:color w:val="1F3864"/>
        </w:rPr>
        <w:t xml:space="preserve">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ID</w:t>
            </w:r>
          </w:p>
        </w:tc>
        <w:tc>
          <w:tcPr>
            <w:tcW w:type="dxa" w:w="4680"/>
            <w:shd w:fill="1F3864" w:val="clear"/>
          </w:tcPr>
          <w:p>
            <w:r>
              <w:rPr>
                <w:b/>
                <w:bCs/>
                <w:color w:val="FFFFFF"/>
              </w:rPr>
              <w:t xml:space="preserve">Requirement</w:t>
            </w:r>
          </w:p>
        </w:tc>
      </w:tr>
      <w:tr>
        <w:tc>
          <w:tcPr>
            <w:tcW w:type="dxa" w:w="4680"/>
            <w:shd w:fill="F2F5FA" w:val="clear"/>
          </w:tcPr>
          <w:p>
            <w:r>
              <w:t xml:space="preserve">FR-1</w:t>
            </w:r>
          </w:p>
        </w:tc>
        <w:tc>
          <w:tcPr>
            <w:tcW w:type="dxa" w:w="4680"/>
            <w:shd w:fill="F2F5FA" w:val="clear"/>
          </w:tcPr>
          <w:p>
            <w:r>
              <w:t xml:space="preserve">The system shall trigger automatically when a Standard Laptop request is submitted through the Service Catalog.</w:t>
            </w:r>
          </w:p>
        </w:tc>
      </w:tr>
      <w:tr>
        <w:tc>
          <w:tcPr>
            <w:tcW w:type="dxa" w:w="4680"/>
            <w:shd w:fill="FFFFFF" w:val="clear"/>
          </w:tcPr>
          <w:p>
            <w:r>
              <w:t xml:space="preserve">FR-2</w:t>
            </w:r>
          </w:p>
        </w:tc>
        <w:tc>
          <w:tcPr>
            <w:tcW w:type="dxa" w:w="4680"/>
            <w:shd w:fill="FFFFFF" w:val="clear"/>
          </w:tcPr>
          <w:p>
            <w:r>
              <w:t xml:space="preserve">The system shall create a Catalog Task once the associated Requested Item is approved.</w:t>
            </w:r>
          </w:p>
        </w:tc>
      </w:tr>
      <w:tr>
        <w:tc>
          <w:tcPr>
            <w:tcW w:type="dxa" w:w="4680"/>
            <w:shd w:fill="F2F5FA" w:val="clear"/>
          </w:tcPr>
          <w:p>
            <w:r>
              <w:t xml:space="preserve">FR-3</w:t>
            </w:r>
          </w:p>
        </w:tc>
        <w:tc>
          <w:tcPr>
            <w:tcW w:type="dxa" w:w="4680"/>
            <w:shd w:fill="F2F5FA" w:val="clear"/>
          </w:tcPr>
          <w:p>
            <w:r>
              <w:t xml:space="preserve">The generated Catalog Task shall be populated from the Requested Item record (auto-populated Catalog Task table).</w:t>
            </w:r>
          </w:p>
        </w:tc>
      </w:tr>
      <w:tr>
        <w:tc>
          <w:tcPr>
            <w:tcW w:type="dxa" w:w="4680"/>
            <w:shd w:fill="FFFFFF" w:val="clear"/>
          </w:tcPr>
          <w:p>
            <w:r>
              <w:t xml:space="preserve">FR-4</w:t>
            </w:r>
          </w:p>
        </w:tc>
        <w:tc>
          <w:tcPr>
            <w:tcW w:type="dxa" w:w="4680"/>
            <w:shd w:fill="FFFFFF" w:val="clear"/>
          </w:tcPr>
          <w:p>
            <w:r>
              <w:t xml:space="preserve">The Catalog Task's short description shall be set to "Laptop needs to Configured".</w:t>
            </w:r>
          </w:p>
        </w:tc>
      </w:tr>
      <w:tr>
        <w:tc>
          <w:tcPr>
            <w:tcW w:type="dxa" w:w="4680"/>
            <w:shd w:fill="F2F5FA" w:val="clear"/>
          </w:tcPr>
          <w:p>
            <w:r>
              <w:t xml:space="preserve">FR-5</w:t>
            </w:r>
          </w:p>
        </w:tc>
        <w:tc>
          <w:tcPr>
            <w:tcW w:type="dxa" w:w="4680"/>
            <w:shd w:fill="F2F5FA" w:val="clear"/>
          </w:tcPr>
          <w:p>
            <w:r>
              <w:t xml:space="preserve">The Catalog Task's description field shall be set to "Laptop needs to Configured".</w:t>
            </w:r>
          </w:p>
        </w:tc>
      </w:tr>
      <w:tr>
        <w:tc>
          <w:tcPr>
            <w:tcW w:type="dxa" w:w="4680"/>
            <w:shd w:fill="FFFFFF" w:val="clear"/>
          </w:tcPr>
          <w:p>
            <w:r>
              <w:t xml:space="preserve">FR-6</w:t>
            </w:r>
          </w:p>
        </w:tc>
        <w:tc>
          <w:tcPr>
            <w:tcW w:type="dxa" w:w="4680"/>
            <w:shd w:fill="FFFFFF" w:val="clear"/>
          </w:tcPr>
          <w:p>
            <w:r>
              <w:t xml:space="preserve">The Catalog Task's Assignment group shall be set to "Hardware".</w:t>
            </w:r>
          </w:p>
        </w:tc>
      </w:tr>
      <w:tr>
        <w:tc>
          <w:tcPr>
            <w:tcW w:type="dxa" w:w="4680"/>
            <w:shd w:fill="F2F5FA" w:val="clear"/>
          </w:tcPr>
          <w:p>
            <w:r>
              <w:t xml:space="preserve">FR-7</w:t>
            </w:r>
          </w:p>
        </w:tc>
        <w:tc>
          <w:tcPr>
            <w:tcW w:type="dxa" w:w="4680"/>
            <w:shd w:fill="F2F5FA" w:val="clear"/>
          </w:tcPr>
          <w:p>
            <w:r>
              <w:t xml:space="preserve">The Catalog Task's Approval field shall be set to "Approved".</w:t>
            </w:r>
          </w:p>
        </w:tc>
      </w:tr>
      <w:tr>
        <w:tc>
          <w:tcPr>
            <w:tcW w:type="dxa" w:w="4680"/>
            <w:shd w:fill="FFFFFF" w:val="clear"/>
          </w:tcPr>
          <w:p>
            <w:r>
              <w:t xml:space="preserve">FR-8</w:t>
            </w:r>
          </w:p>
        </w:tc>
        <w:tc>
          <w:tcPr>
            <w:tcW w:type="dxa" w:w="4680"/>
            <w:shd w:fill="FFFFFF" w:val="clear"/>
          </w:tcPr>
          <w:p>
            <w:r>
              <w:t xml:space="preserve">The flow shall be attached to the Standard Laptop catalog item via its Process Engine setting, replacing any previous automation on that item.</w:t>
            </w:r>
          </w:p>
        </w:tc>
      </w:tr>
      <w:tr>
        <w:tc>
          <w:tcPr>
            <w:tcW w:type="dxa" w:w="4680"/>
            <w:shd w:fill="F2F5FA" w:val="clear"/>
          </w:tcPr>
          <w:p>
            <w:r>
              <w:t xml:space="preserve">FR-9</w:t>
            </w:r>
          </w:p>
        </w:tc>
        <w:tc>
          <w:tcPr>
            <w:tcW w:type="dxa" w:w="4680"/>
            <w:shd w:fill="F2F5FA" w:val="clear"/>
          </w:tcPr>
          <w:p>
            <w:r>
              <w:t xml:space="preserve">The requester shall be able to view order status, the request number, and the approvers section after submitting a request.</w:t>
            </w:r>
          </w:p>
        </w:tc>
      </w:tr>
      <w:tr>
        <w:tc>
          <w:tcPr>
            <w:tcW w:type="dxa" w:w="4680"/>
            <w:shd w:fill="FFFFFF" w:val="clear"/>
          </w:tcPr>
          <w:p>
            <w:r>
              <w:t xml:space="preserve">FR-10</w:t>
            </w:r>
          </w:p>
        </w:tc>
        <w:tc>
          <w:tcPr>
            <w:tcW w:type="dxa" w:w="4680"/>
            <w:shd w:fill="FFFFFF" w:val="clear"/>
          </w:tcPr>
          <w:p>
            <w:r>
              <w:t xml:space="preserve">The approver shall be able to approve or reject the request directly from the Approvers related list.</w:t>
            </w:r>
          </w:p>
        </w:tc>
      </w:tr>
    </w:tbl>
    <w:p>
      <w:pPr>
        <w:pStyle w:val="Heading1"/>
        <w:spacing w:after="150" w:before="300"/>
      </w:pPr>
      <w:r>
        <w:rPr>
          <w:b/>
          <w:bCs/>
          <w:color w:val="1F3864"/>
        </w:rPr>
        <w:t xml:space="preserve">5. Non-Functional Requirements</w:t>
      </w:r>
    </w:p>
    <w:p>
      <w:pPr>
        <w:pStyle w:val="ListParagraph"/>
        <w:numPr>
          <w:ilvl w:val="0"/>
          <w:numId w:val="2"/>
        </w:numPr>
        <w:spacing w:after="80"/>
      </w:pPr>
      <w:r>
        <w:t xml:space="preserve">Reliability: the flow must run every time a request is approved, with no manual trigger required.</w:t>
      </w:r>
    </w:p>
    <w:p>
      <w:pPr>
        <w:pStyle w:val="ListParagraph"/>
        <w:numPr>
          <w:ilvl w:val="0"/>
          <w:numId w:val="2"/>
        </w:numPr>
        <w:spacing w:after="80"/>
      </w:pPr>
      <w:r>
        <w:t xml:space="preserve">Maintainability: the solution should use a no-code/low-code Flow Designer flow rather than custom server scripts, so non-developers on the procurement team can review or adjust it.</w:t>
      </w:r>
    </w:p>
    <w:p>
      <w:pPr>
        <w:pStyle w:val="ListParagraph"/>
        <w:numPr>
          <w:ilvl w:val="0"/>
          <w:numId w:val="2"/>
        </w:numPr>
        <w:spacing w:after="80"/>
      </w:pPr>
      <w:r>
        <w:t xml:space="preserve">Usability: task details (short description, assignment group) must be clear enough for the hardware team to act without needing further clarification.</w:t>
      </w:r>
    </w:p>
    <w:p>
      <w:pPr>
        <w:pStyle w:val="ListParagraph"/>
        <w:numPr>
          <w:ilvl w:val="0"/>
          <w:numId w:val="2"/>
        </w:numPr>
        <w:spacing w:after="80"/>
      </w:pPr>
      <w:r>
        <w:t xml:space="preserve">Scalability: the design (flow + Process Engine attachment) should be reusable for other standard hardware catalog items in the future.</w:t>
      </w:r>
    </w:p>
    <w:p>
      <w:pPr>
        <w:pStyle w:val="ListParagraph"/>
        <w:numPr>
          <w:ilvl w:val="0"/>
          <w:numId w:val="2"/>
        </w:numPr>
        <w:spacing w:after="80"/>
      </w:pPr>
      <w:r>
        <w:t xml:space="preserve">Auditability: approval state and task history should remain visible on the Requested Item and Catalog Task records for tracking.</w:t>
      </w:r>
    </w:p>
    <w:p>
      <w:pPr>
        <w:pStyle w:val="Heading1"/>
        <w:spacing w:after="150" w:before="300"/>
      </w:pPr>
      <w:r>
        <w:rPr>
          <w:b/>
          <w:bCs/>
          <w:color w:val="1F3864"/>
        </w:rPr>
        <w:t xml:space="preserve">6. In Scope vs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In Scope</w:t>
            </w:r>
          </w:p>
        </w:tc>
        <w:tc>
          <w:tcPr>
            <w:tcW w:type="dxa" w:w="4680"/>
            <w:shd w:fill="1F3864" w:val="clear"/>
          </w:tcPr>
          <w:p>
            <w:r>
              <w:rPr>
                <w:b/>
                <w:bCs/>
                <w:color w:val="FFFFFF"/>
              </w:rPr>
              <w:t xml:space="preserve">Out of Scope</w:t>
            </w:r>
          </w:p>
        </w:tc>
      </w:tr>
      <w:tr>
        <w:tc>
          <w:tcPr>
            <w:tcW w:type="dxa" w:w="4680"/>
            <w:shd w:fill="F2F5FA" w:val="clear"/>
          </w:tcPr>
          <w:p>
            <w:r>
              <w:t xml:space="preserve">Automating Catalog Task creation for the Standard Laptop item on approval.</w:t>
            </w:r>
          </w:p>
        </w:tc>
        <w:tc>
          <w:tcPr>
            <w:tcW w:type="dxa" w:w="4680"/>
            <w:shd w:fill="F2F5FA" w:val="clear"/>
          </w:tcPr>
          <w:p>
            <w:r>
              <w:t xml:space="preserve">Automating procurement for non-standard or custom-configured laptops.</w:t>
            </w:r>
          </w:p>
        </w:tc>
      </w:tr>
      <w:tr>
        <w:tc>
          <w:tcPr>
            <w:tcW w:type="dxa" w:w="4680"/>
            <w:shd w:fill="FFFFFF" w:val="clear"/>
          </w:tcPr>
          <w:p>
            <w:r>
              <w:t xml:space="preserve">Setting short description, assignment group, and approval status on the task.</w:t>
            </w:r>
          </w:p>
        </w:tc>
        <w:tc>
          <w:tcPr>
            <w:tcW w:type="dxa" w:w="4680"/>
            <w:shd w:fill="FFFFFF" w:val="clear"/>
          </w:tcPr>
          <w:p>
            <w:r>
              <w:t xml:space="preserve">Physical inventory management or vendor ordering integration.</w:t>
            </w:r>
          </w:p>
        </w:tc>
      </w:tr>
      <w:tr>
        <w:tc>
          <w:tcPr>
            <w:tcW w:type="dxa" w:w="4680"/>
            <w:shd w:fill="F2F5FA" w:val="clear"/>
          </w:tcPr>
          <w:p>
            <w:r>
              <w:t xml:space="preserve">Attaching the flow via the catalog item's Process Engine.</w:t>
            </w:r>
          </w:p>
        </w:tc>
        <w:tc>
          <w:tcPr>
            <w:tcW w:type="dxa" w:w="4680"/>
            <w:shd w:fill="F2F5FA" w:val="clear"/>
          </w:tcPr>
          <w:p>
            <w:r>
              <w:t xml:space="preserve">Notifications/emails beyond what Service Catalog provides by default.</w:t>
            </w:r>
          </w:p>
        </w:tc>
      </w:tr>
      <w:tr>
        <w:tc>
          <w:tcPr>
            <w:tcW w:type="dxa" w:w="4680"/>
            <w:shd w:fill="FFFFFF" w:val="clear"/>
          </w:tcPr>
          <w:p>
            <w:r>
              <w:t xml:space="preserve">Verifying the end-to-end flow: request → approval → task → hardware assignment.</w:t>
            </w:r>
          </w:p>
        </w:tc>
        <w:tc>
          <w:tcPr>
            <w:tcW w:type="dxa" w:w="4680"/>
            <w:shd w:fill="FFFFFF" w:val="clear"/>
          </w:tcPr>
          <w:p>
            <w:r>
              <w:t xml:space="preserve">Extending automation to other catalog categories (e.g., monitors) in this phase.</w:t>
            </w:r>
          </w:p>
        </w:tc>
      </w:tr>
    </w:tbl>
    <w:p>
      <w:pPr>
        <w:pStyle w:val="Heading1"/>
        <w:spacing w:after="150" w:before="300"/>
      </w:pPr>
      <w:r>
        <w:rPr>
          <w:b/>
          <w:bCs/>
          <w:color w:val="1F3864"/>
        </w:rPr>
        <w:t xml:space="preserve">7. Assumptions &amp; Constraints</w:t>
      </w:r>
    </w:p>
    <w:p>
      <w:pPr>
        <w:pStyle w:val="ListParagraph"/>
        <w:numPr>
          <w:ilvl w:val="0"/>
          <w:numId w:val="2"/>
        </w:numPr>
        <w:spacing w:after="80"/>
      </w:pPr>
      <w:r>
        <w:t xml:space="preserve">The Standard Laptop catalog item already exists under Service Catalog &gt; Hardware.</w:t>
      </w:r>
    </w:p>
    <w:p>
      <w:pPr>
        <w:pStyle w:val="ListParagraph"/>
        <w:numPr>
          <w:ilvl w:val="0"/>
          <w:numId w:val="2"/>
        </w:numPr>
        <w:spacing w:after="80"/>
      </w:pPr>
      <w:r>
        <w:t xml:space="preserve">A single approver is sufficient for this item; multi-level approval is not required.</w:t>
      </w:r>
    </w:p>
    <w:p>
      <w:pPr>
        <w:pStyle w:val="ListParagraph"/>
        <w:numPr>
          <w:ilvl w:val="0"/>
          <w:numId w:val="2"/>
        </w:numPr>
        <w:spacing w:after="80"/>
      </w:pPr>
      <w:r>
        <w:t xml:space="preserve">The Hardware assignment group already exists and is the correct owner for laptop configuration tasks.</w:t>
      </w:r>
    </w:p>
    <w:p>
      <w:pPr>
        <w:pStyle w:val="ListParagraph"/>
        <w:numPr>
          <w:ilvl w:val="0"/>
          <w:numId w:val="2"/>
        </w:numPr>
        <w:spacing w:after="80"/>
      </w:pPr>
      <w:r>
        <w:t xml:space="preserve">Flow Designer (Process Automation) is available and licensed in the ServiceNow instance.</w:t>
      </w:r>
    </w:p>
    <w:p>
      <w:pPr>
        <w:pStyle w:val="ListParagraph"/>
        <w:numPr>
          <w:ilvl w:val="0"/>
          <w:numId w:val="2"/>
        </w:numPr>
        <w:spacing w:after="80"/>
      </w:pPr>
      <w:r>
        <w:t xml:space="preserve">The flow runs as the System user, so it does not depend on the availability of a specific human account.</w:t>
      </w:r>
    </w:p>
    <w:p>
      <w:pPr>
        <w:pStyle w:val="Heading1"/>
        <w:spacing w:after="150" w:before="300"/>
      </w:pPr>
      <w:r>
        <w:rPr>
          <w:b/>
          <w:bCs/>
          <w:color w:val="1F3864"/>
        </w:rPr>
        <w:t xml:space="preserve">8. Acceptance Criteria</w:t>
      </w:r>
    </w:p>
    <w:p>
      <w:pPr>
        <w:pStyle w:val="ListParagraph"/>
        <w:numPr>
          <w:ilvl w:val="0"/>
          <w:numId w:val="2"/>
        </w:numPr>
        <w:spacing w:after="80"/>
      </w:pPr>
      <w:r>
        <w:t xml:space="preserve">Submitting and getting approval for a Standard Laptop request automatically creates exactly one Catalog Task, with no manual step.</w:t>
      </w:r>
    </w:p>
    <w:p>
      <w:pPr>
        <w:pStyle w:val="ListParagraph"/>
        <w:numPr>
          <w:ilvl w:val="0"/>
          <w:numId w:val="2"/>
        </w:numPr>
        <w:spacing w:after="80"/>
      </w:pPr>
      <w:r>
        <w:t xml:space="preserve">The created task shows short description "Laptop needs to Configured", Assignment group "Hardware", and Approval "Approved".</w:t>
      </w:r>
    </w:p>
    <w:p>
      <w:pPr>
        <w:pStyle w:val="ListParagraph"/>
        <w:numPr>
          <w:ilvl w:val="0"/>
          <w:numId w:val="2"/>
        </w:numPr>
        <w:spacing w:after="80"/>
      </w:pPr>
      <w:r>
        <w:t xml:space="preserve">The task appears under the Requested Item's Catalog Tasks related list and is visible to the Hardware team.</w:t>
      </w:r>
    </w:p>
    <w:p>
      <w:pPr>
        <w:pStyle w:val="ListParagraph"/>
        <w:numPr>
          <w:ilvl w:val="0"/>
          <w:numId w:val="2"/>
        </w:numPr>
        <w:spacing w:after="80"/>
      </w:pPr>
      <w:r>
        <w:t xml:space="preserve">Disabling or removing the flow from the catalog item's Process Engine stops the automatic task creation, confirming the flow — not another mechanism — is responsible.</w:t>
      </w:r>
    </w:p>
    <w:p>
      <w:pPr>
        <w:pStyle w:val="Heading1"/>
        <w:spacing w:after="150" w:before="300"/>
      </w:pPr>
      <w:r>
        <w:rPr>
          <w:b/>
          <w:bCs/>
          <w:color w:val="1F3864"/>
        </w:rPr>
        <w:t xml:space="preserve">9. Next Step</w:t>
      </w:r>
    </w:p>
    <w:p>
      <w:pPr>
        <w:spacing w:after="150"/>
      </w:pPr>
      <w:r>
        <w:t xml:space="preserve">With requirements confirmed, the project proceeds to the Task Initiation phase: building the "Standard Laptop task" flow in Flow Designer, attaching it to the catalog item, and validating the full request-to-configuration path through the Service Catalog.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2026-09-25T09:27:34.495Z</dcterms:created>
  <dcterms:modified xsi:type="dcterms:W3CDTF">2026-09-25T09:27:34.504Z</dcterms:modified>
</cp:coreProperties>
</file>

<file path=docProps/custom.xml><?xml version="1.0" encoding="utf-8"?>
<Properties xmlns="http://schemas.openxmlformats.org/officeDocument/2006/custom-properties" xmlns:vt="http://schemas.openxmlformats.org/officeDocument/2006/docPropsVTypes"/>
</file>