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1"/>
              <w:left w:val="single" w:color="1B4F8A" w:sz="1"/>
              <w:bottom w:val="single" w:color="1B4F8A" w:sz="1"/>
              <w:right w:val="single" w:color="1B4F8A" w:sz="1"/>
            </w:tcBorders>
            <w:shd w:fill="1B4F8A" w:val="clear"/>
            <w:tcMar>
              <w:top w:type="dxa" w:w="200"/>
              <w:left w:type="dxa" w:w="300"/>
              <w:bottom w:type="dxa" w:w="200"/>
              <w:right w:type="dxa" w:w="300"/>
            </w:tcMar>
          </w:tcPr>
          <w:p>
            <w:pPr>
              <w:jc w:val="left"/>
            </w:pPr>
            <w:r>
              <w:rPr>
                <w:rFonts w:ascii="Arial" w:cs="Arial" w:eastAsia="Arial" w:hAnsi="Arial"/>
                <w:b/>
                <w:bCs/>
                <w:color w:val="FFFFFF"/>
                <w:sz w:val="36"/>
                <w:szCs w:val="36"/>
              </w:rPr>
              <w:t xml:space="preserve">DATA CLOUD &amp; AGENTFORCE</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1"/>
              <w:left w:val="single" w:color="1B4F8A" w:sz="1"/>
              <w:bottom w:val="single" w:color="1B4F8A" w:sz="1"/>
              <w:right w:val="single" w:color="1B4F8A" w:sz="1"/>
            </w:tcBorders>
            <w:shd w:fill="1B4F8A"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USE CASE 1 — FACILITATOR GUIDE</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B4F8A" w:sz="1"/>
              <w:left w:val="single" w:color="1B4F8A" w:sz="1"/>
              <w:bottom w:val="single" w:color="1B4F8A" w:sz="1"/>
              <w:right w:val="single" w:color="1B4F8A" w:sz="1"/>
            </w:tcBorders>
            <w:shd w:fill="D6E4F7" w:val="clear"/>
            <w:tcMar>
              <w:top w:type="dxa" w:w="200"/>
              <w:left w:type="dxa" w:w="300"/>
              <w:bottom w:type="dxa" w:w="200"/>
              <w:right w:type="dxa" w:w="300"/>
            </w:tcMar>
          </w:tcPr>
          <w:p>
            <w:pPr>
              <w:spacing w:after="80" w:before="80"/>
            </w:pPr>
            <w:r>
              <w:rPr>
                <w:rFonts w:ascii="Arial" w:cs="Arial" w:eastAsia="Arial" w:hAnsi="Arial"/>
                <w:b/>
                <w:bCs/>
                <w:color w:val="1B4F8A"/>
                <w:sz w:val="32"/>
                <w:szCs w:val="32"/>
              </w:rPr>
              <w:t xml:space="preserve">NovaMart Retail — Know Your Customer</w:t>
            </w:r>
          </w:p>
          <w:p>
            <w:pPr>
              <w:spacing w:after="40" w:before="80"/>
            </w:pPr>
            <w:r>
              <w:rPr>
                <w:rFonts w:ascii="Arial" w:cs="Arial" w:eastAsia="Arial" w:hAnsi="Arial"/>
                <w:color w:val="444444"/>
                <w:sz w:val="22"/>
                <w:szCs w:val="22"/>
              </w:rPr>
              <w:t xml:space="preserve">Unified Customer Profile, Identity Resolution &amp; Segmentation</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370"/>
              <w:gridCol w:w="2370"/>
              <w:gridCol w:w="2370"/>
              <w:gridCol w:w="2370"/>
            </w:tblGrid>
            <w:tr>
              <w:tc>
                <w:tcPr>
                  <w:tcW w:type="dxa" w:w="237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Domain</w:t>
                  </w:r>
                </w:p>
              </w:tc>
              <w:tc>
                <w:tcPr>
                  <w:tcW w:type="dxa" w:w="237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Difficulty</w:t>
                  </w:r>
                </w:p>
              </w:tc>
              <w:tc>
                <w:tcPr>
                  <w:tcW w:type="dxa" w:w="237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Version</w:t>
                  </w:r>
                </w:p>
              </w:tc>
              <w:tc>
                <w:tcPr>
                  <w:tcW w:type="dxa" w:w="237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Document</w:t>
                  </w:r>
                </w:p>
              </w:tc>
            </w:tr>
            <w:tr>
              <w:tc>
                <w:tcPr>
                  <w:tcW w:type="dxa" w:w="237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Retail / E-Commerce</w:t>
                  </w:r>
                </w:p>
              </w:tc>
              <w:tc>
                <w:tcPr>
                  <w:tcW w:type="dxa" w:w="237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Beginner → Advanced</w:t>
                  </w:r>
                </w:p>
              </w:tc>
              <w:tc>
                <w:tcPr>
                  <w:tcW w:type="dxa" w:w="237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v1.0 — June 2025</w:t>
                  </w:r>
                </w:p>
              </w:tc>
              <w:tc>
                <w:tcPr>
                  <w:tcW w:type="dxa" w:w="237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Facilitator Guide</w:t>
                  </w:r>
                </w:p>
              </w:tc>
            </w:tr>
          </w:tbl>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200"/>
              <w:left w:type="dxa" w:w="300"/>
              <w:bottom w:type="dxa" w:w="200"/>
              <w:right w:type="dxa" w:w="300"/>
            </w:tcMar>
          </w:tcPr>
          <w:p>
            <w:pPr>
              <w:jc w:val="left"/>
            </w:pPr>
            <w:r>
              <w:rPr>
                <w:rFonts w:ascii="Arial" w:cs="Arial" w:eastAsia="Arial" w:hAnsi="Arial"/>
                <w:b/>
                <w:bCs/>
                <w:color w:val="FFFFFF"/>
                <w:sz w:val="18"/>
                <w:szCs w:val="18"/>
              </w:rPr>
              <w:t xml:space="preserve">⚠  THIS DOCUMENT IS FOR FACILITATOR USE ONLY. DO NOT SHARE WITH PARTICIPANTS.</w:t>
            </w:r>
          </w:p>
        </w:tc>
      </w:tr>
    </w:tbl>
    <w:p>
      <w:r>
        <w:br w:type="page"/>
      </w:r>
    </w:p>
    <w:p>
      <w:pPr>
        <w:pStyle w:val="Heading1"/>
        <w:spacing w:after="160" w:before="320"/>
      </w:pPr>
      <w:r>
        <w:rPr>
          <w:rFonts w:ascii="Arial" w:cs="Arial" w:eastAsia="Arial" w:hAnsi="Arial"/>
          <w:b/>
          <w:bCs/>
          <w:color w:val="FFFFFF"/>
          <w:sz w:val="36"/>
          <w:szCs w:val="36"/>
        </w:rPr>
        <w:t xml:space="preserve">1. Use Case Overview</w:t>
      </w:r>
    </w:p>
    <w:p>
      <w:pPr>
        <w:pBdr>
          <w:bottom w:val="single" w:color="1B4F8A" w:sz="6" w:space="1"/>
        </w:pBdr>
        <w:spacing w:after="80" w:before="80"/>
      </w:pPr>
    </w:p>
    <w:p>
      <w:pPr>
        <w:pStyle w:val="Heading2"/>
        <w:spacing w:after="120" w:before="240"/>
      </w:pPr>
      <w:r>
        <w:rPr>
          <w:rFonts w:ascii="Arial" w:cs="Arial" w:eastAsia="Arial" w:hAnsi="Arial"/>
          <w:b/>
          <w:bCs/>
          <w:color w:val="1B4F8A"/>
          <w:sz w:val="28"/>
          <w:szCs w:val="28"/>
        </w:rPr>
        <w:t xml:space="preserve">1.1 Business Story</w:t>
      </w:r>
    </w:p>
    <w:p>
      <w:pPr>
        <w:spacing w:after="80" w:before="80"/>
        <w:jc w:val="left"/>
      </w:pPr>
      <w:r>
        <w:rPr>
          <w:rFonts w:ascii="Arial" w:cs="Arial" w:eastAsia="Arial" w:hAnsi="Arial"/>
          <w:b w:val="false"/>
          <w:bCs w:val="false"/>
          <w:i w:val="false"/>
          <w:iCs w:val="false"/>
          <w:color w:val="000000"/>
          <w:sz w:val="20"/>
          <w:szCs w:val="20"/>
        </w:rPr>
        <w:t xml:space="preserve">NovaMart is a fast-growing D2C (Direct-to-Consumer) retail brand that sells electronics, lifestyle products, footwear, and apparel. They operate through their website, mobile app, and physical stores across 12 cities in India.</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NovaMart has grown quickly over the last three years, but their customer data is scattered across three systems: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CRM (Salesforce Sales Cloud) — where the sales team tracks leads and contacts.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Loyalty Program Database — maintained separately, exported monthly as a CSV file.</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Purchase History System — an ERP export that lists every transaction by customer email or phone.</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iCs/>
          <w:color w:val="000000"/>
          <w:sz w:val="20"/>
          <w:szCs w:val="20"/>
        </w:rPr>
        <w:t xml:space="preserve">The core problem: The same customer, Arjun Sharma, exists as three different records across these three systems — with slightly different email addresses and no shared unique ID. The marketing team cannot tell how many unique customers they actually have. The sales team cannot see a customer's purchase or loyalty history when they call them. Leadership cannot report on true customer lifetime value.</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NovaMart wants to fix this using Salesforce Data Cloud — creating one unified, golden record per customer that combines data from all three sources. Once unified, they want to find their most valuable lapsed customers and build an AI-powered agent to assist the service team.</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1.2 What the Participant Will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380"/>
        <w:gridCol w:w="3000"/>
      </w:tblGrid>
      <w:tr>
        <w:tc>
          <w:tcPr>
            <w:tcW w:type="dxa" w:w="15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Level</w:t>
            </w:r>
          </w:p>
        </w:tc>
        <w:tc>
          <w:tcPr>
            <w:tcW w:type="dxa" w:w="3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What They Build</w:t>
            </w:r>
          </w:p>
        </w:tc>
        <w:tc>
          <w:tcPr>
            <w:tcW w:type="dxa" w:w="23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Data Cloud Features</w:t>
            </w:r>
          </w:p>
        </w:tc>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Outcome</w:t>
            </w:r>
          </w:p>
        </w:tc>
      </w:tr>
      <w:tr>
        <w:tc>
          <w:tcPr>
            <w:tcW w:type="dxa" w:w="150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pPr>
              <w:jc w:val="left"/>
            </w:pPr>
            <w:r>
              <w:rPr>
                <w:rFonts w:ascii="Arial" w:cs="Arial" w:eastAsia="Arial" w:hAnsi="Arial"/>
                <w:b/>
                <w:bCs/>
                <w:color w:val="1E6B3E"/>
                <w:sz w:val="20"/>
                <w:szCs w:val="20"/>
              </w:rPr>
              <w:t xml:space="preserve">🟢 Beginner</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Ingest 3 data sources, map to DMOs, resolve identity</w:t>
            </w:r>
          </w:p>
        </w:tc>
        <w:tc>
          <w:tcPr>
            <w:tcW w:type="dxa" w:w="23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DSO, DLO, DLO+Transform, DMO, Identity Resolution</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One unified customer profile per person</w:t>
            </w:r>
          </w:p>
        </w:tc>
      </w:tr>
      <w:tr>
        <w:tc>
          <w:tcPr>
            <w:tcW w:type="dxa" w:w="15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bCs/>
                <w:color w:val="7A4F00"/>
                <w:sz w:val="20"/>
                <w:szCs w:val="20"/>
              </w:rPr>
              <w:t xml:space="preserve">🟡 Intermediate</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Build a Calculated Insight for RFM scoring, create segment, activate to CRM, set up Data Action</w:t>
            </w:r>
          </w:p>
        </w:tc>
        <w:tc>
          <w:tcPr>
            <w:tcW w:type="dxa" w:w="23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Calculated Insights, Segments, Activation, Data Actions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Dynamic CRM campaign auto-populated with high-value lapsed customers</w:t>
            </w:r>
          </w:p>
        </w:tc>
      </w:tr>
      <w:tr>
        <w:tc>
          <w:tcPr>
            <w:tcW w:type="dxa" w:w="150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pPr>
              <w:jc w:val="left"/>
            </w:pPr>
            <w:r>
              <w:rPr>
                <w:rFonts w:ascii="Arial" w:cs="Arial" w:eastAsia="Arial" w:hAnsi="Arial"/>
                <w:b/>
                <w:bCs/>
                <w:color w:val="6B1A1A"/>
                <w:sz w:val="20"/>
                <w:szCs w:val="20"/>
              </w:rPr>
              <w:t xml:space="preserve">🔴 Advanced</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Build a Search Index on product data, create Retriever, configure Prompt Builder, deploy Agentforce Service Agent</w:t>
            </w:r>
          </w:p>
        </w:tc>
        <w:tc>
          <w:tcPr>
            <w:tcW w:type="dxa" w:w="23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Search Index, Retriever, Prompt Builder, Agentforce Agent</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agent answers customer product and policy questions grounded in NovaMart knowledge base</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1.3 Systems &amp; Access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80" w:before="0"/>
            </w:pPr>
            <w:r>
              <w:rPr>
                <w:rFonts w:ascii="Arial" w:cs="Arial" w:eastAsia="Arial" w:hAnsi="Arial"/>
                <w:b/>
                <w:bCs/>
                <w:color w:val="1B4F8A"/>
                <w:sz w:val="20"/>
                <w:szCs w:val="20"/>
              </w:rPr>
              <w:t xml:space="preserve">Pre-Requisites — Share this with participants before the session</w:t>
            </w:r>
          </w:p>
          <w:p>
            <w:pPr>
              <w:spacing w:after="40" w:before="40"/>
            </w:pPr>
            <w:r>
              <w:rPr>
                <w:rFonts w:ascii="Arial" w:cs="Arial" w:eastAsia="Arial" w:hAnsi="Arial"/>
                <w:color w:val="333333"/>
                <w:sz w:val="20"/>
                <w:szCs w:val="20"/>
              </w:rPr>
              <w:t xml:space="preserve">1. A Salesforce Developer Org or SDO with Data Cloud provisioned and enabled.</w:t>
            </w:r>
          </w:p>
          <w:p>
            <w:pPr>
              <w:spacing w:after="40" w:before="40"/>
            </w:pPr>
            <w:r>
              <w:rPr>
                <w:rFonts w:ascii="Arial" w:cs="Arial" w:eastAsia="Arial" w:hAnsi="Arial"/>
                <w:color w:val="333333"/>
                <w:sz w:val="20"/>
                <w:szCs w:val="20"/>
              </w:rPr>
              <w:t xml:space="preserve">2. Agentforce enabled in the org (Service Agent, Einstein Studio, Prompt Builder).</w:t>
            </w:r>
          </w:p>
          <w:p>
            <w:pPr>
              <w:spacing w:after="40" w:before="40"/>
            </w:pPr>
            <w:r>
              <w:rPr>
                <w:rFonts w:ascii="Arial" w:cs="Arial" w:eastAsia="Arial" w:hAnsi="Arial"/>
                <w:color w:val="333333"/>
                <w:sz w:val="20"/>
                <w:szCs w:val="20"/>
              </w:rPr>
              <w:t xml:space="preserve">3. Data Cloud Admin or Data Cloud Operator permission set assigned to the user.</w:t>
            </w:r>
          </w:p>
          <w:p>
            <w:pPr>
              <w:spacing w:after="40" w:before="40"/>
            </w:pPr>
            <w:r>
              <w:rPr>
                <w:rFonts w:ascii="Arial" w:cs="Arial" w:eastAsia="Arial" w:hAnsi="Arial"/>
                <w:color w:val="333333"/>
                <w:sz w:val="20"/>
                <w:szCs w:val="20"/>
              </w:rPr>
              <w:t xml:space="preserve">4. Sample CSV files provided in this document (copy-paste and save as .csv).</w:t>
            </w:r>
          </w:p>
          <w:p>
            <w:pPr>
              <w:spacing w:after="40" w:before="40"/>
            </w:pPr>
            <w:r>
              <w:rPr>
                <w:rFonts w:ascii="Arial" w:cs="Arial" w:eastAsia="Arial" w:hAnsi="Arial"/>
                <w:color w:val="333333"/>
                <w:sz w:val="20"/>
                <w:szCs w:val="20"/>
              </w:rPr>
              <w:t xml:space="preserve">5. For Advanced level: at least one PDF or Word document to upload as knowledge content.</w:t>
            </w:r>
          </w:p>
          <w:p>
            <w:pPr>
              <w:spacing w:after="40" w:before="40"/>
            </w:pPr>
            <w:r>
              <w:rPr>
                <w:rFonts w:ascii="Arial" w:cs="Arial" w:eastAsia="Arial" w:hAnsi="Arial"/>
                <w:color w:val="333333"/>
                <w:sz w:val="20"/>
                <w:szCs w:val="20"/>
              </w:rPr>
              <w:t xml:space="preserve">   (A sample product FAQ PDF content is included in Section 5 of this guide.)</w:t>
            </w:r>
          </w:p>
        </w:tc>
      </w:tr>
    </w:tbl>
    <w:p>
      <w:pPr>
        <w:spacing w:after="80" w:before="8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FFFFFF"/>
          <w:sz w:val="36"/>
          <w:szCs w:val="36"/>
        </w:rPr>
        <w:t xml:space="preserve">2. Sample Data</w:t>
      </w:r>
    </w:p>
    <w:p>
      <w:pPr>
        <w:pBdr>
          <w:bottom w:val="single" w:color="1B4F8A" w:sz="6" w:space="1"/>
        </w:pBdr>
        <w:spacing w:after="80" w:before="80"/>
      </w:pPr>
    </w:p>
    <w:p>
      <w:pPr>
        <w:spacing w:after="80" w:before="80"/>
        <w:jc w:val="left"/>
      </w:pPr>
      <w:r>
        <w:rPr>
          <w:rFonts w:ascii="Arial" w:cs="Arial" w:eastAsia="Arial" w:hAnsi="Arial"/>
          <w:b w:val="false"/>
          <w:bCs w:val="false"/>
          <w:i/>
          <w:iCs/>
          <w:color w:val="000000"/>
          <w:sz w:val="20"/>
          <w:szCs w:val="20"/>
        </w:rPr>
        <w:t xml:space="preserve">Three CSV files are used in this use case. They are intentionally designed with mismatched email addresses for some records to simulate real-world identity resolution challenges. Ask participants to observe these discrepancies — it is the key learning point for Identity Resolution.</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2.1 File 1 — CRM Contacts (crm_contacts.csv)</w:t>
      </w:r>
    </w:p>
    <w:p>
      <w:pPr>
        <w:spacing w:after="80" w:before="80"/>
        <w:jc w:val="left"/>
      </w:pPr>
      <w:r>
        <w:rPr>
          <w:rFonts w:ascii="Arial" w:cs="Arial" w:eastAsia="Arial" w:hAnsi="Arial"/>
          <w:b w:val="false"/>
          <w:bCs w:val="false"/>
          <w:i w:val="false"/>
          <w:iCs w:val="false"/>
          <w:color w:val="000000"/>
          <w:sz w:val="20"/>
          <w:szCs w:val="20"/>
        </w:rPr>
        <w:t xml:space="preserve">Source: Salesforce CRM Sales Cloud — exported via DSO (Data Stream from CRM).</w:t>
      </w:r>
    </w:p>
    <w:p>
      <w:pPr>
        <w:spacing w:after="80" w:before="80"/>
        <w:jc w:val="left"/>
      </w:pPr>
      <w:r>
        <w:rPr>
          <w:rFonts w:ascii="Arial" w:cs="Arial" w:eastAsia="Arial" w:hAnsi="Arial"/>
          <w:b w:val="false"/>
          <w:bCs w:val="false"/>
          <w:i/>
          <w:iCs/>
          <w:color w:val="000000"/>
          <w:sz w:val="20"/>
          <w:szCs w:val="20"/>
        </w:rPr>
        <w:t xml:space="preserve">This file represents the Contacts object from Salesforce CRM. In the actual exercise, participants will use the Salesforce CRM DSO connector — this CSV is provided so they understand the data shape.</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600"/>
        <w:gridCol w:w="800"/>
        <w:gridCol w:w="800"/>
        <w:gridCol w:w="1200"/>
        <w:gridCol w:w="1480"/>
      </w:tblGrid>
      <w:tr>
        <w:tc>
          <w:tcPr>
            <w:tcW w:type="dxa" w:w="1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ContactId</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FirstName</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Email</w:t>
            </w:r>
          </w:p>
        </w:tc>
        <w:tc>
          <w:tcPr>
            <w:tcW w:type="dxa" w:w="16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Phone</w:t>
            </w:r>
          </w:p>
        </w:tc>
        <w:tc>
          <w:tcPr>
            <w:tcW w:type="dxa" w:w="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City</w:t>
            </w:r>
          </w:p>
        </w:tc>
        <w:tc>
          <w:tcPr>
            <w:tcW w:type="dxa" w:w="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LeadSource</w:t>
            </w:r>
          </w:p>
        </w:tc>
        <w:tc>
          <w:tcPr>
            <w:tcW w:type="dxa" w:w="14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C001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Arjun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arjun.sharma@gmail.com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9876543210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Mumbai</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Web</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C002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Priya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priya.nair@yahoo.com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9845001122</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Bangalore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Referral</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C003</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Ravi</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ravi.kumar@outlook.com</w:t>
            </w:r>
          </w:p>
        </w:tc>
        <w:tc>
          <w:tcPr>
            <w:tcW w:type="dxa" w:w="16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9901234567</w:t>
            </w:r>
          </w:p>
        </w:tc>
        <w:tc>
          <w:tcPr>
            <w:tcW w:type="dxa" w:w="8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Chennai</w:t>
            </w:r>
          </w:p>
        </w:tc>
        <w:tc>
          <w:tcPr>
            <w:tcW w:type="dxa" w:w="8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Web</w:t>
            </w:r>
          </w:p>
        </w:tc>
        <w:tc>
          <w:tcPr>
            <w:tcW w:type="dxa" w:w="148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Email differs in Loyalty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C004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Sneha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sneha.patel@gmail.com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9712345678</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Ahmedabad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Event</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C005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Karthik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karthik.rao@gmail.com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9988776655</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Hyderabad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Web</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r>
    </w:tbl>
    <w:p>
      <w:pPr>
        <w:spacing w:after="80" w:before="160"/>
        <w:jc w:val="left"/>
      </w:pPr>
      <w:r>
        <w:rPr>
          <w:rFonts w:ascii="Arial" w:cs="Arial" w:eastAsia="Arial" w:hAnsi="Arial"/>
          <w:b/>
          <w:bCs/>
          <w:i w:val="false"/>
          <w:iCs w:val="false"/>
          <w:color w:val="000000"/>
          <w:sz w:val="20"/>
          <w:szCs w:val="20"/>
        </w:rPr>
        <w:t xml:space="preserve">Full CSV data (15 records) — save as crm_contacts.csv: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99999" w:sz="1"/>
              <w:left w:val="single" w:color="999999" w:sz="1"/>
              <w:bottom w:val="single" w:color="999999" w:sz="1"/>
              <w:right w:val="single" w:color="999999"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333333"/>
                <w:sz w:val="16"/>
                <w:szCs w:val="16"/>
              </w:rPr>
              <w:t xml:space="preserve">ContactId,FirstName,LastName,Email,Phone,City,AccountName,LeadSource</w:t>
            </w:r>
          </w:p>
          <w:p>
            <w:pPr>
              <w:spacing w:after="20" w:before="20"/>
            </w:pPr>
            <w:r>
              <w:rPr>
                <w:rFonts w:ascii="Courier New" w:cs="Courier New" w:eastAsia="Courier New" w:hAnsi="Courier New"/>
                <w:color w:val="333333"/>
                <w:sz w:val="16"/>
                <w:szCs w:val="16"/>
              </w:rPr>
              <w:t xml:space="preserve">C001,Arjun,Sharma,arjun.sharma@gmail.com,9876543210,Mumbai,NovaMart,Web</w:t>
            </w:r>
          </w:p>
          <w:p>
            <w:pPr>
              <w:spacing w:after="20" w:before="20"/>
            </w:pPr>
            <w:r>
              <w:rPr>
                <w:rFonts w:ascii="Courier New" w:cs="Courier New" w:eastAsia="Courier New" w:hAnsi="Courier New"/>
                <w:color w:val="333333"/>
                <w:sz w:val="16"/>
                <w:szCs w:val="16"/>
              </w:rPr>
              <w:t xml:space="preserve">C002,Priya,Nair,priya.nair@yahoo.com,9845001122,Bangalore,NovaMart,Referral</w:t>
            </w:r>
          </w:p>
          <w:p>
            <w:pPr>
              <w:spacing w:after="20" w:before="20"/>
            </w:pPr>
            <w:r>
              <w:rPr>
                <w:rFonts w:ascii="Courier New" w:cs="Courier New" w:eastAsia="Courier New" w:hAnsi="Courier New"/>
                <w:color w:val="333333"/>
                <w:sz w:val="16"/>
                <w:szCs w:val="16"/>
              </w:rPr>
              <w:t xml:space="preserve">C003,Ravi,Kumar,ravi.kumar@outlook.com,9901234567,Chennai,NovaMart,Web</w:t>
            </w:r>
          </w:p>
          <w:p>
            <w:pPr>
              <w:spacing w:after="20" w:before="20"/>
            </w:pPr>
            <w:r>
              <w:rPr>
                <w:rFonts w:ascii="Courier New" w:cs="Courier New" w:eastAsia="Courier New" w:hAnsi="Courier New"/>
                <w:color w:val="333333"/>
                <w:sz w:val="16"/>
                <w:szCs w:val="16"/>
              </w:rPr>
              <w:t xml:space="preserve">C004,Sneha,Patel,sneha.patel@gmail.com,9712345678,Ahmedabad,NovaMart,Event</w:t>
            </w:r>
          </w:p>
          <w:p>
            <w:pPr>
              <w:spacing w:after="20" w:before="20"/>
            </w:pPr>
            <w:r>
              <w:rPr>
                <w:rFonts w:ascii="Courier New" w:cs="Courier New" w:eastAsia="Courier New" w:hAnsi="Courier New"/>
                <w:color w:val="333333"/>
                <w:sz w:val="16"/>
                <w:szCs w:val="16"/>
              </w:rPr>
              <w:t xml:space="preserve">C005,Karthik,Rao,karthik.rao@gmail.com,9988776655,Hyderabad,NovaMart,Web</w:t>
            </w:r>
          </w:p>
          <w:p>
            <w:pPr>
              <w:spacing w:after="20" w:before="20"/>
            </w:pPr>
            <w:r>
              <w:rPr>
                <w:rFonts w:ascii="Courier New" w:cs="Courier New" w:eastAsia="Courier New" w:hAnsi="Courier New"/>
                <w:color w:val="333333"/>
                <w:sz w:val="16"/>
                <w:szCs w:val="16"/>
              </w:rPr>
              <w:t xml:space="preserve">C006,Deepa,Menon,deepa.menon@hotmail.com,9123456789,Kochi,NovaMart,Referral</w:t>
            </w:r>
          </w:p>
          <w:p>
            <w:pPr>
              <w:spacing w:after="20" w:before="20"/>
            </w:pPr>
            <w:r>
              <w:rPr>
                <w:rFonts w:ascii="Courier New" w:cs="Courier New" w:eastAsia="Courier New" w:hAnsi="Courier New"/>
                <w:color w:val="333333"/>
                <w:sz w:val="16"/>
                <w:szCs w:val="16"/>
              </w:rPr>
              <w:t xml:space="preserve">C007,Vikram,Singh,vikram.singh@gmail.com,9234567890,Delhi,NovaMart,Web</w:t>
            </w:r>
          </w:p>
          <w:p>
            <w:pPr>
              <w:spacing w:after="20" w:before="20"/>
            </w:pPr>
            <w:r>
              <w:rPr>
                <w:rFonts w:ascii="Courier New" w:cs="Courier New" w:eastAsia="Courier New" w:hAnsi="Courier New"/>
                <w:color w:val="333333"/>
                <w:sz w:val="16"/>
                <w:szCs w:val="16"/>
              </w:rPr>
              <w:t xml:space="preserve">C008,Ananya,Das,ananya.das@gmail.com,9345678901,Kolkata,NovaMart,Event</w:t>
            </w:r>
          </w:p>
          <w:p>
            <w:pPr>
              <w:spacing w:after="20" w:before="20"/>
            </w:pPr>
            <w:r>
              <w:rPr>
                <w:rFonts w:ascii="Courier New" w:cs="Courier New" w:eastAsia="Courier New" w:hAnsi="Courier New"/>
                <w:color w:val="333333"/>
                <w:sz w:val="16"/>
                <w:szCs w:val="16"/>
              </w:rPr>
              <w:t xml:space="preserve">C009,Rahul,Verma,rahul.verma@yahoo.com,9456789012,Pune,NovaMart,Web</w:t>
            </w:r>
          </w:p>
          <w:p>
            <w:pPr>
              <w:spacing w:after="20" w:before="20"/>
            </w:pPr>
            <w:r>
              <w:rPr>
                <w:rFonts w:ascii="Courier New" w:cs="Courier New" w:eastAsia="Courier New" w:hAnsi="Courier New"/>
                <w:color w:val="333333"/>
                <w:sz w:val="16"/>
                <w:szCs w:val="16"/>
              </w:rPr>
              <w:t xml:space="preserve">C010,Meena,Iyer,meena.iyer@gmail.com,9567890123,Chennai,NovaMart,Referral</w:t>
            </w:r>
          </w:p>
          <w:p>
            <w:pPr>
              <w:spacing w:after="20" w:before="20"/>
            </w:pPr>
            <w:r>
              <w:rPr>
                <w:rFonts w:ascii="Courier New" w:cs="Courier New" w:eastAsia="Courier New" w:hAnsi="Courier New"/>
                <w:color w:val="333333"/>
                <w:sz w:val="16"/>
                <w:szCs w:val="16"/>
              </w:rPr>
              <w:t xml:space="preserve">C011,Suresh,Joshi,suresh.joshi@outlook.com,9678901234,Jaipur,NovaMart,Web</w:t>
            </w:r>
          </w:p>
          <w:p>
            <w:pPr>
              <w:spacing w:after="20" w:before="20"/>
            </w:pPr>
            <w:r>
              <w:rPr>
                <w:rFonts w:ascii="Courier New" w:cs="Courier New" w:eastAsia="Courier New" w:hAnsi="Courier New"/>
                <w:color w:val="333333"/>
                <w:sz w:val="16"/>
                <w:szCs w:val="16"/>
              </w:rPr>
              <w:t xml:space="preserve">C012,Lakshmi,Reddy,lakshmi.reddy@gmail.com,9789012345,Hyderabad,NovaMart,Web</w:t>
            </w:r>
          </w:p>
          <w:p>
            <w:pPr>
              <w:spacing w:after="20" w:before="20"/>
            </w:pPr>
            <w:r>
              <w:rPr>
                <w:rFonts w:ascii="Courier New" w:cs="Courier New" w:eastAsia="Courier New" w:hAnsi="Courier New"/>
                <w:color w:val="333333"/>
                <w:sz w:val="16"/>
                <w:szCs w:val="16"/>
              </w:rPr>
              <w:t xml:space="preserve">C013,Arun,Nambiar,arun.nambiar@gmail.com,9890123456,Kochi,NovaMart,Referral</w:t>
            </w:r>
          </w:p>
          <w:p>
            <w:pPr>
              <w:spacing w:after="20" w:before="20"/>
            </w:pPr>
            <w:r>
              <w:rPr>
                <w:rFonts w:ascii="Courier New" w:cs="Courier New" w:eastAsia="Courier New" w:hAnsi="Courier New"/>
                <w:color w:val="333333"/>
                <w:sz w:val="16"/>
                <w:szCs w:val="16"/>
              </w:rPr>
              <w:t xml:space="preserve">C014,Pooja,Shah,pooja.shah@yahoo.com,9901234568,Mumbai,NovaMart,Event</w:t>
            </w:r>
          </w:p>
          <w:p>
            <w:pPr>
              <w:spacing w:after="20" w:before="20"/>
            </w:pPr>
            <w:r>
              <w:rPr>
                <w:rFonts w:ascii="Courier New" w:cs="Courier New" w:eastAsia="Courier New" w:hAnsi="Courier New"/>
                <w:color w:val="333333"/>
                <w:sz w:val="16"/>
                <w:szCs w:val="16"/>
              </w:rPr>
              <w:t xml:space="preserve">C015,Dinesh,Pillai,dinesh.pillai@gmail.com,9012345679,Trivandrum,NovaMart,Web</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2.2 File 2 — Loyalty Members (loyalty_members.csv)</w:t>
      </w:r>
    </w:p>
    <w:p>
      <w:pPr>
        <w:spacing w:after="80" w:before="80"/>
        <w:jc w:val="left"/>
      </w:pPr>
      <w:r>
        <w:rPr>
          <w:rFonts w:ascii="Arial" w:cs="Arial" w:eastAsia="Arial" w:hAnsi="Arial"/>
          <w:b w:val="false"/>
          <w:bCs w:val="false"/>
          <w:i w:val="false"/>
          <w:iCs w:val="false"/>
          <w:color w:val="000000"/>
          <w:sz w:val="20"/>
          <w:szCs w:val="20"/>
        </w:rPr>
        <w:t xml:space="preserve">Source: Loyalty Program — ingested as a DLO (Data Lake Object) via CSV upload.</w:t>
      </w:r>
    </w:p>
    <w:p>
      <w:pPr>
        <w:spacing w:after="80" w:before="80"/>
        <w:jc w:val="left"/>
      </w:pPr>
      <w:r>
        <w:rPr>
          <w:rFonts w:ascii="Arial" w:cs="Arial" w:eastAsia="Arial" w:hAnsi="Arial"/>
          <w:b w:val="false"/>
          <w:bCs w:val="false"/>
          <w:i/>
          <w:iCs/>
          <w:color w:val="000000"/>
          <w:sz w:val="20"/>
          <w:szCs w:val="20"/>
        </w:rPr>
        <w:t xml:space="preserve">Important: Notice that some email addresses here are slightly different from the CRM file (e.g., p.nair@yahoo.com vs priya.nair@yahoo.com, ravikumar@outlook.com vs ravi.kumar@outlook.com). This is intentional. Participants must configure Identity Resolution to match these.</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500"/>
        <w:gridCol w:w="1080"/>
        <w:gridCol w:w="1200"/>
        <w:gridCol w:w="800"/>
        <w:gridCol w:w="1300"/>
      </w:tblGrid>
      <w:tr>
        <w:tc>
          <w:tcPr>
            <w:tcW w:type="dxa" w:w="1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LoyaltyId</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FirstName</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EmailAddress</w:t>
            </w:r>
          </w:p>
        </w:tc>
        <w:tc>
          <w:tcPr>
            <w:tcW w:type="dxa" w:w="15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Mobile</w:t>
            </w:r>
          </w:p>
        </w:tc>
        <w:tc>
          <w:tcPr>
            <w:tcW w:type="dxa" w:w="10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TierLevel</w:t>
            </w:r>
          </w:p>
        </w:tc>
        <w:tc>
          <w:tcPr>
            <w:tcW w:type="dxa" w:w="12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Points</w:t>
            </w:r>
          </w:p>
        </w:tc>
        <w:tc>
          <w:tcPr>
            <w:tcW w:type="dxa" w:w="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w:t>
            </w:r>
          </w:p>
        </w:tc>
        <w:tc>
          <w:tcPr>
            <w:tcW w:type="dxa" w:w="13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L001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Arjun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arjun.sharma@gmail.com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9876543210</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Gold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4500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Exact match with CRM</w:t>
            </w:r>
          </w:p>
        </w:tc>
      </w:tr>
      <w:tr>
        <w:tc>
          <w:tcPr>
            <w:tcW w:type="dxa" w:w="12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L002</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Priya</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p.nair@yahoo.com</w:t>
            </w:r>
          </w:p>
        </w:tc>
        <w:tc>
          <w:tcPr>
            <w:tcW w:type="dxa" w:w="15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9845001122</w:t>
            </w:r>
          </w:p>
        </w:tc>
        <w:tc>
          <w:tcPr>
            <w:tcW w:type="dxa" w:w="108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Silver</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1200</w:t>
            </w:r>
          </w:p>
        </w:tc>
        <w:tc>
          <w:tcPr>
            <w:tcW w:type="dxa" w:w="8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Email mismatch — phone matches</w:t>
            </w:r>
          </w:p>
        </w:tc>
      </w:tr>
      <w:tr>
        <w:tc>
          <w:tcPr>
            <w:tcW w:type="dxa" w:w="12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L003</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Ravi</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ravikumar@outlook.com</w:t>
            </w:r>
          </w:p>
        </w:tc>
        <w:tc>
          <w:tcPr>
            <w:tcW w:type="dxa" w:w="15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9901234567</w:t>
            </w:r>
          </w:p>
        </w:tc>
        <w:tc>
          <w:tcPr>
            <w:tcW w:type="dxa" w:w="108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Bronze</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300</w:t>
            </w:r>
          </w:p>
        </w:tc>
        <w:tc>
          <w:tcPr>
            <w:tcW w:type="dxa" w:w="8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Email mismatch — phone matches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L007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Vikram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vikram.singh@gmail.com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9234567890</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Platinum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9200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Exact match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L012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Lakshmi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lakshmi.reddy@gmail.com</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9789012345</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Platinum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8700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Exact match</w:t>
            </w:r>
          </w:p>
        </w:tc>
      </w:tr>
    </w:tbl>
    <w:p>
      <w:pPr>
        <w:spacing w:after="80" w:before="160"/>
        <w:jc w:val="left"/>
      </w:pPr>
      <w:r>
        <w:rPr>
          <w:rFonts w:ascii="Arial" w:cs="Arial" w:eastAsia="Arial" w:hAnsi="Arial"/>
          <w:b/>
          <w:bCs/>
          <w:i w:val="false"/>
          <w:iCs w:val="false"/>
          <w:color w:val="000000"/>
          <w:sz w:val="20"/>
          <w:szCs w:val="20"/>
        </w:rPr>
        <w:t xml:space="preserve">Full CSV data (15 records) — save as loyalty_members.csv: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99999" w:sz="1"/>
              <w:left w:val="single" w:color="999999" w:sz="1"/>
              <w:bottom w:val="single" w:color="999999" w:sz="1"/>
              <w:right w:val="single" w:color="999999"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333333"/>
                <w:sz w:val="16"/>
                <w:szCs w:val="16"/>
              </w:rPr>
              <w:t xml:space="preserve">LoyaltyId,FirstName,LastName,EmailAddress,MobileNumber,TierLevel,LoyaltyPoints,JoinDate,City</w:t>
            </w:r>
          </w:p>
          <w:p>
            <w:pPr>
              <w:spacing w:after="20" w:before="20"/>
            </w:pPr>
            <w:r>
              <w:rPr>
                <w:rFonts w:ascii="Courier New" w:cs="Courier New" w:eastAsia="Courier New" w:hAnsi="Courier New"/>
                <w:color w:val="333333"/>
                <w:sz w:val="16"/>
                <w:szCs w:val="16"/>
              </w:rPr>
              <w:t xml:space="preserve">L001,Arjun,Sharma,arjun.sharma@gmail.com,9876543210,Gold,4500,2021-03-15,Mumbai</w:t>
            </w:r>
          </w:p>
          <w:p>
            <w:pPr>
              <w:spacing w:after="20" w:before="20"/>
            </w:pPr>
            <w:r>
              <w:rPr>
                <w:rFonts w:ascii="Courier New" w:cs="Courier New" w:eastAsia="Courier New" w:hAnsi="Courier New"/>
                <w:color w:val="333333"/>
                <w:sz w:val="16"/>
                <w:szCs w:val="16"/>
              </w:rPr>
              <w:t xml:space="preserve">L002,Priya,Nair,p.nair@yahoo.com,9845001122,Silver,1200,2022-07-20,Bangalore</w:t>
            </w:r>
          </w:p>
          <w:p>
            <w:pPr>
              <w:spacing w:after="20" w:before="20"/>
            </w:pPr>
            <w:r>
              <w:rPr>
                <w:rFonts w:ascii="Courier New" w:cs="Courier New" w:eastAsia="Courier New" w:hAnsi="Courier New"/>
                <w:color w:val="333333"/>
                <w:sz w:val="16"/>
                <w:szCs w:val="16"/>
              </w:rPr>
              <w:t xml:space="preserve">L003,Ravi,Kumar,ravikumar@outlook.com,9901234567,Bronze,300,2023-01-10,Chennai</w:t>
            </w:r>
          </w:p>
          <w:p>
            <w:pPr>
              <w:spacing w:after="20" w:before="20"/>
            </w:pPr>
            <w:r>
              <w:rPr>
                <w:rFonts w:ascii="Courier New" w:cs="Courier New" w:eastAsia="Courier New" w:hAnsi="Courier New"/>
                <w:color w:val="333333"/>
                <w:sz w:val="16"/>
                <w:szCs w:val="16"/>
              </w:rPr>
              <w:t xml:space="preserve">L004,Sneha,Patel,sneha.patel@gmail.com,9712345678,Gold,6800,2020-11-05,Ahmedabad</w:t>
            </w:r>
          </w:p>
          <w:p>
            <w:pPr>
              <w:spacing w:after="20" w:before="20"/>
            </w:pPr>
            <w:r>
              <w:rPr>
                <w:rFonts w:ascii="Courier New" w:cs="Courier New" w:eastAsia="Courier New" w:hAnsi="Courier New"/>
                <w:color w:val="333333"/>
                <w:sz w:val="16"/>
                <w:szCs w:val="16"/>
              </w:rPr>
              <w:t xml:space="preserve">L005,Karthik,Rao,karthik.rao@gmail.com,9988776655,Silver,2100,2022-04-18,Hyderabad</w:t>
            </w:r>
          </w:p>
          <w:p>
            <w:pPr>
              <w:spacing w:after="20" w:before="20"/>
            </w:pPr>
            <w:r>
              <w:rPr>
                <w:rFonts w:ascii="Courier New" w:cs="Courier New" w:eastAsia="Courier New" w:hAnsi="Courier New"/>
                <w:color w:val="333333"/>
                <w:sz w:val="16"/>
                <w:szCs w:val="16"/>
              </w:rPr>
              <w:t xml:space="preserve">L006,Deepa,Menon,deepa.menon@hotmail.com,9123456789,Bronze,450,2023-06-22,Kochi</w:t>
            </w:r>
          </w:p>
          <w:p>
            <w:pPr>
              <w:spacing w:after="20" w:before="20"/>
            </w:pPr>
            <w:r>
              <w:rPr>
                <w:rFonts w:ascii="Courier New" w:cs="Courier New" w:eastAsia="Courier New" w:hAnsi="Courier New"/>
                <w:color w:val="333333"/>
                <w:sz w:val="16"/>
                <w:szCs w:val="16"/>
              </w:rPr>
              <w:t xml:space="preserve">L007,Vikram,Singh,vikram.singh@gmail.com,9234567890,Platinum,9200,2019-08-30,Delhi</w:t>
            </w:r>
          </w:p>
          <w:p>
            <w:pPr>
              <w:spacing w:after="20" w:before="20"/>
            </w:pPr>
            <w:r>
              <w:rPr>
                <w:rFonts w:ascii="Courier New" w:cs="Courier New" w:eastAsia="Courier New" w:hAnsi="Courier New"/>
                <w:color w:val="333333"/>
                <w:sz w:val="16"/>
                <w:szCs w:val="16"/>
              </w:rPr>
              <w:t xml:space="preserve">L008,Ananya,Das,ananya.das@gmail.com,9345678901,Silver,1850,2022-09-14,Kolkata</w:t>
            </w:r>
          </w:p>
          <w:p>
            <w:pPr>
              <w:spacing w:after="20" w:before="20"/>
            </w:pPr>
            <w:r>
              <w:rPr>
                <w:rFonts w:ascii="Courier New" w:cs="Courier New" w:eastAsia="Courier New" w:hAnsi="Courier New"/>
                <w:color w:val="333333"/>
                <w:sz w:val="16"/>
                <w:szCs w:val="16"/>
              </w:rPr>
              <w:t xml:space="preserve">L009,Rahul,Verma,rahul.verma@yahoo.com,9456789012,Bronze,220,2023-03-01,Pune</w:t>
            </w:r>
          </w:p>
          <w:p>
            <w:pPr>
              <w:spacing w:after="20" w:before="20"/>
            </w:pPr>
            <w:r>
              <w:rPr>
                <w:rFonts w:ascii="Courier New" w:cs="Courier New" w:eastAsia="Courier New" w:hAnsi="Courier New"/>
                <w:color w:val="333333"/>
                <w:sz w:val="16"/>
                <w:szCs w:val="16"/>
              </w:rPr>
              <w:t xml:space="preserve">L010,Meena,Iyer,meena.iyer@gmail.com,9567890123,Gold,5100,2021-01-25,Chennai</w:t>
            </w:r>
          </w:p>
          <w:p>
            <w:pPr>
              <w:spacing w:after="20" w:before="20"/>
            </w:pPr>
            <w:r>
              <w:rPr>
                <w:rFonts w:ascii="Courier New" w:cs="Courier New" w:eastAsia="Courier New" w:hAnsi="Courier New"/>
                <w:color w:val="333333"/>
                <w:sz w:val="16"/>
                <w:szCs w:val="16"/>
              </w:rPr>
              <w:t xml:space="preserve">L011,Suresh,Joshi,suresh.joshi@outlook.com,9678901234,Silver,1600,2022-12-11,Jaipur</w:t>
            </w:r>
          </w:p>
          <w:p>
            <w:pPr>
              <w:spacing w:after="20" w:before="20"/>
            </w:pPr>
            <w:r>
              <w:rPr>
                <w:rFonts w:ascii="Courier New" w:cs="Courier New" w:eastAsia="Courier New" w:hAnsi="Courier New"/>
                <w:color w:val="333333"/>
                <w:sz w:val="16"/>
                <w:szCs w:val="16"/>
              </w:rPr>
              <w:t xml:space="preserve">L012,Lakshmi,Reddy,lakshmi.reddy@gmail.com,9789012345,Platinum,8700,2020-05-17,Hyderabad</w:t>
            </w:r>
          </w:p>
          <w:p>
            <w:pPr>
              <w:spacing w:after="20" w:before="20"/>
            </w:pPr>
            <w:r>
              <w:rPr>
                <w:rFonts w:ascii="Courier New" w:cs="Courier New" w:eastAsia="Courier New" w:hAnsi="Courier New"/>
                <w:color w:val="333333"/>
                <w:sz w:val="16"/>
                <w:szCs w:val="16"/>
              </w:rPr>
              <w:t xml:space="preserve">L013,Arun,Nambiar,arun.nambiar@gmail.com,9890123456,Gold,4200,2021-07-09,Kochi</w:t>
            </w:r>
          </w:p>
          <w:p>
            <w:pPr>
              <w:spacing w:after="20" w:before="20"/>
            </w:pPr>
            <w:r>
              <w:rPr>
                <w:rFonts w:ascii="Courier New" w:cs="Courier New" w:eastAsia="Courier New" w:hAnsi="Courier New"/>
                <w:color w:val="333333"/>
                <w:sz w:val="16"/>
                <w:szCs w:val="16"/>
              </w:rPr>
              <w:t xml:space="preserve">L014,Pooja,Shah,pooja.shah@yahoo.com,9901234568,Bronze,150,2023-08-30,Mumbai</w:t>
            </w:r>
          </w:p>
          <w:p>
            <w:pPr>
              <w:spacing w:after="20" w:before="20"/>
            </w:pPr>
            <w:r>
              <w:rPr>
                <w:rFonts w:ascii="Courier New" w:cs="Courier New" w:eastAsia="Courier New" w:hAnsi="Courier New"/>
                <w:color w:val="333333"/>
                <w:sz w:val="16"/>
                <w:szCs w:val="16"/>
              </w:rPr>
              <w:t xml:space="preserve">L015,Dinesh,Pillai,dinesh.pillai@gmail.com,9012345679,Silver,2300,2022-02-14,Trivandrum</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2.3 File 3 — Purchase History (purchase_history.csv)</w:t>
      </w:r>
    </w:p>
    <w:p>
      <w:pPr>
        <w:spacing w:after="80" w:before="80"/>
        <w:jc w:val="left"/>
      </w:pPr>
      <w:r>
        <w:rPr>
          <w:rFonts w:ascii="Arial" w:cs="Arial" w:eastAsia="Arial" w:hAnsi="Arial"/>
          <w:b w:val="false"/>
          <w:bCs w:val="false"/>
          <w:i w:val="false"/>
          <w:iCs w:val="false"/>
          <w:color w:val="000000"/>
          <w:sz w:val="20"/>
          <w:szCs w:val="20"/>
        </w:rPr>
        <w:t xml:space="preserve">Source: ERP transaction export — ingested as a DLO with Transformation.</w:t>
      </w:r>
    </w:p>
    <w:p>
      <w:pPr>
        <w:spacing w:after="80" w:before="80"/>
        <w:jc w:val="left"/>
      </w:pPr>
      <w:r>
        <w:rPr>
          <w:rFonts w:ascii="Arial" w:cs="Arial" w:eastAsia="Arial" w:hAnsi="Arial"/>
          <w:b w:val="false"/>
          <w:bCs w:val="false"/>
          <w:i/>
          <w:iCs/>
          <w:color w:val="000000"/>
          <w:sz w:val="20"/>
          <w:szCs w:val="20"/>
        </w:rPr>
        <w:t xml:space="preserve">Key transformation required: The OrderDate field is in YYYY-MM-DD format. Participants must map this to the correct date field type in Data Cloud. The OrderAmount field (in INR, no decimal) must be cast to Number. A new derived field 'SpendCategory' must be created using a formula: if OrderAmount &gt; 20000 then 'High', if &gt; 5000 then 'Medium', else 'Low'.</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160"/>
        <w:jc w:val="left"/>
      </w:pPr>
      <w:r>
        <w:rPr>
          <w:rFonts w:ascii="Arial" w:cs="Arial" w:eastAsia="Arial" w:hAnsi="Arial"/>
          <w:b/>
          <w:bCs/>
          <w:i w:val="false"/>
          <w:iCs w:val="false"/>
          <w:color w:val="000000"/>
          <w:sz w:val="20"/>
          <w:szCs w:val="20"/>
        </w:rPr>
        <w:t xml:space="preserve">Full CSV data (20 records) — save as purchase_history.csv: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99999" w:sz="1"/>
              <w:left w:val="single" w:color="999999" w:sz="1"/>
              <w:bottom w:val="single" w:color="999999" w:sz="1"/>
              <w:right w:val="single" w:color="999999" w:sz="1"/>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333333"/>
                <w:sz w:val="16"/>
                <w:szCs w:val="16"/>
              </w:rPr>
              <w:t xml:space="preserve">TransactionId,CustomerEmail,CustomerPhone,ProductName,Category,OrderDate,OrderAmount,OrderStatus,ReturnFlag</w:t>
            </w:r>
          </w:p>
          <w:p>
            <w:pPr>
              <w:spacing w:after="20" w:before="20"/>
            </w:pPr>
            <w:r>
              <w:rPr>
                <w:rFonts w:ascii="Courier New" w:cs="Courier New" w:eastAsia="Courier New" w:hAnsi="Courier New"/>
                <w:color w:val="333333"/>
                <w:sz w:val="16"/>
                <w:szCs w:val="16"/>
              </w:rPr>
              <w:t xml:space="preserve">T001,arjun.sharma@gmail.com,9876543210,Samsung Galaxy S24,Electronics,2024-01-10,74999,Delivered,N</w:t>
            </w:r>
          </w:p>
          <w:p>
            <w:pPr>
              <w:spacing w:after="20" w:before="20"/>
            </w:pPr>
            <w:r>
              <w:rPr>
                <w:rFonts w:ascii="Courier New" w:cs="Courier New" w:eastAsia="Courier New" w:hAnsi="Courier New"/>
                <w:color w:val="333333"/>
                <w:sz w:val="16"/>
                <w:szCs w:val="16"/>
              </w:rPr>
              <w:t xml:space="preserve">T002,p.nair@yahoo.com,9845001122,Nike Running Shoes,Footwear,2024-02-05,5999,Delivered,N</w:t>
            </w:r>
          </w:p>
          <w:p>
            <w:pPr>
              <w:spacing w:after="20" w:before="20"/>
            </w:pPr>
            <w:r>
              <w:rPr>
                <w:rFonts w:ascii="Courier New" w:cs="Courier New" w:eastAsia="Courier New" w:hAnsi="Courier New"/>
                <w:color w:val="333333"/>
                <w:sz w:val="16"/>
                <w:szCs w:val="16"/>
              </w:rPr>
              <w:t xml:space="preserve">T003,ravikumar@outlook.com,9901234567,Instant Pot 6L,Kitchen,2024-03-18,7499,Delivered,Y</w:t>
            </w:r>
          </w:p>
          <w:p>
            <w:pPr>
              <w:spacing w:after="20" w:before="20"/>
            </w:pPr>
            <w:r>
              <w:rPr>
                <w:rFonts w:ascii="Courier New" w:cs="Courier New" w:eastAsia="Courier New" w:hAnsi="Courier New"/>
                <w:color w:val="333333"/>
                <w:sz w:val="16"/>
                <w:szCs w:val="16"/>
              </w:rPr>
              <w:t xml:space="preserve">T004,sneha.patel@gmail.com,9712345678,Apple AirPods Pro,Electronics,2023-08-22,22999,Delivered,N</w:t>
            </w:r>
          </w:p>
          <w:p>
            <w:pPr>
              <w:spacing w:after="20" w:before="20"/>
            </w:pPr>
            <w:r>
              <w:rPr>
                <w:rFonts w:ascii="Courier New" w:cs="Courier New" w:eastAsia="Courier New" w:hAnsi="Courier New"/>
                <w:color w:val="333333"/>
                <w:sz w:val="16"/>
                <w:szCs w:val="16"/>
              </w:rPr>
              <w:t xml:space="preserve">T005,karthik.rao@gmail.com,9988776655,Levi Jeans 511,Apparel,2024-01-30,3499,Delivered,N</w:t>
            </w:r>
          </w:p>
          <w:p>
            <w:pPr>
              <w:spacing w:after="20" w:before="20"/>
            </w:pPr>
            <w:r>
              <w:rPr>
                <w:rFonts w:ascii="Courier New" w:cs="Courier New" w:eastAsia="Courier New" w:hAnsi="Courier New"/>
                <w:color w:val="333333"/>
                <w:sz w:val="16"/>
                <w:szCs w:val="16"/>
              </w:rPr>
              <w:t xml:space="preserve">T006,deepa.menon@hotmail.com,9123456789,Philips Air Fryer,Kitchen,2023-11-14,8499,Delivered,N</w:t>
            </w:r>
          </w:p>
          <w:p>
            <w:pPr>
              <w:spacing w:after="20" w:before="20"/>
            </w:pPr>
            <w:r>
              <w:rPr>
                <w:rFonts w:ascii="Courier New" w:cs="Courier New" w:eastAsia="Courier New" w:hAnsi="Courier New"/>
                <w:color w:val="333333"/>
                <w:sz w:val="16"/>
                <w:szCs w:val="16"/>
              </w:rPr>
              <w:t xml:space="preserve">T007,vikram.singh@gmail.com,9234567890,Sony WH-1000XM5,Electronics,2024-04-02,29999,Delivered,N</w:t>
            </w:r>
          </w:p>
          <w:p>
            <w:pPr>
              <w:spacing w:after="20" w:before="20"/>
            </w:pPr>
            <w:r>
              <w:rPr>
                <w:rFonts w:ascii="Courier New" w:cs="Courier New" w:eastAsia="Courier New" w:hAnsi="Courier New"/>
                <w:color w:val="333333"/>
                <w:sz w:val="16"/>
                <w:szCs w:val="16"/>
              </w:rPr>
              <w:t xml:space="preserve">T008,ananya.das@gmail.com,9345678901,Adidas Ultraboost,Footwear,2023-12-25,12999,Delivered,N</w:t>
            </w:r>
          </w:p>
          <w:p>
            <w:pPr>
              <w:spacing w:after="20" w:before="20"/>
            </w:pPr>
            <w:r>
              <w:rPr>
                <w:rFonts w:ascii="Courier New" w:cs="Courier New" w:eastAsia="Courier New" w:hAnsi="Courier New"/>
                <w:color w:val="333333"/>
                <w:sz w:val="16"/>
                <w:szCs w:val="16"/>
              </w:rPr>
              <w:t xml:space="preserve">T009,rahul.verma@yahoo.com,9456789012,Puma T-Shirt Pack,Apparel,2024-02-14,1899,Delivered,N</w:t>
            </w:r>
          </w:p>
          <w:p>
            <w:pPr>
              <w:spacing w:after="20" w:before="20"/>
            </w:pPr>
            <w:r>
              <w:rPr>
                <w:rFonts w:ascii="Courier New" w:cs="Courier New" w:eastAsia="Courier New" w:hAnsi="Courier New"/>
                <w:color w:val="333333"/>
                <w:sz w:val="16"/>
                <w:szCs w:val="16"/>
              </w:rPr>
              <w:t xml:space="preserve">T010,meena.iyer@gmail.com,9567890123,OnePlus Watch 2,Electronics,2023-10-08,17999,Delivered,N</w:t>
            </w:r>
          </w:p>
          <w:p>
            <w:pPr>
              <w:spacing w:after="20" w:before="20"/>
            </w:pPr>
            <w:r>
              <w:rPr>
                <w:rFonts w:ascii="Courier New" w:cs="Courier New" w:eastAsia="Courier New" w:hAnsi="Courier New"/>
                <w:color w:val="333333"/>
                <w:sz w:val="16"/>
                <w:szCs w:val="16"/>
              </w:rPr>
              <w:t xml:space="preserve">T011,suresh.joshi@outlook.com,9678901234,Prestige Cooker,Kitchen,2024-03-05,2299,Delivered,N</w:t>
            </w:r>
          </w:p>
          <w:p>
            <w:pPr>
              <w:spacing w:after="20" w:before="20"/>
            </w:pPr>
            <w:r>
              <w:rPr>
                <w:rFonts w:ascii="Courier New" w:cs="Courier New" w:eastAsia="Courier New" w:hAnsi="Courier New"/>
                <w:color w:val="333333"/>
                <w:sz w:val="16"/>
                <w:szCs w:val="16"/>
              </w:rPr>
              <w:t xml:space="preserve">T012,lakshmi.reddy@gmail.com,9789012345,iPhone 15 Pro,Electronics,2023-09-28,134999,Delivered,N</w:t>
            </w:r>
          </w:p>
          <w:p>
            <w:pPr>
              <w:spacing w:after="20" w:before="20"/>
            </w:pPr>
            <w:r>
              <w:rPr>
                <w:rFonts w:ascii="Courier New" w:cs="Courier New" w:eastAsia="Courier New" w:hAnsi="Courier New"/>
                <w:color w:val="333333"/>
                <w:sz w:val="16"/>
                <w:szCs w:val="16"/>
              </w:rPr>
              <w:t xml:space="preserve">T013,arun.nambiar@gmail.com,9890123456,Woodland Boots,Footwear,2024-01-20,4499,Delivered,N</w:t>
            </w:r>
          </w:p>
          <w:p>
            <w:pPr>
              <w:spacing w:after="20" w:before="20"/>
            </w:pPr>
            <w:r>
              <w:rPr>
                <w:rFonts w:ascii="Courier New" w:cs="Courier New" w:eastAsia="Courier New" w:hAnsi="Courier New"/>
                <w:color w:val="333333"/>
                <w:sz w:val="16"/>
                <w:szCs w:val="16"/>
              </w:rPr>
              <w:t xml:space="preserve">T014,pooja.shah@yahoo.com,9901234568,Zara Kurti Set,Apparel,2024-04-10,2999,Cancelled,N</w:t>
            </w:r>
          </w:p>
          <w:p>
            <w:pPr>
              <w:spacing w:after="20" w:before="20"/>
            </w:pPr>
            <w:r>
              <w:rPr>
                <w:rFonts w:ascii="Courier New" w:cs="Courier New" w:eastAsia="Courier New" w:hAnsi="Courier New"/>
                <w:color w:val="333333"/>
                <w:sz w:val="16"/>
                <w:szCs w:val="16"/>
              </w:rPr>
              <w:t xml:space="preserve">T015,dinesh.pillai@gmail.com,9012345679,boAt Rockerz 450,Electronics,2023-11-11,1999,Delivered,N</w:t>
            </w:r>
          </w:p>
          <w:p>
            <w:pPr>
              <w:spacing w:after="20" w:before="20"/>
            </w:pPr>
            <w:r>
              <w:rPr>
                <w:rFonts w:ascii="Courier New" w:cs="Courier New" w:eastAsia="Courier New" w:hAnsi="Courier New"/>
                <w:color w:val="333333"/>
                <w:sz w:val="16"/>
                <w:szCs w:val="16"/>
              </w:rPr>
              <w:t xml:space="preserve">T016,arjun.sharma@gmail.com,9876543210,OnePlus 12,Electronics,2023-11-01,59999,Delivered,N</w:t>
            </w:r>
          </w:p>
          <w:p>
            <w:pPr>
              <w:spacing w:after="20" w:before="20"/>
            </w:pPr>
            <w:r>
              <w:rPr>
                <w:rFonts w:ascii="Courier New" w:cs="Courier New" w:eastAsia="Courier New" w:hAnsi="Courier New"/>
                <w:color w:val="333333"/>
                <w:sz w:val="16"/>
                <w:szCs w:val="16"/>
              </w:rPr>
              <w:t xml:space="preserve">T017,vikram.singh@gmail.com,9234567890,Dyson V15 Vacuum,Appliances,2024-02-20,52999,Delivered,N</w:t>
            </w:r>
          </w:p>
          <w:p>
            <w:pPr>
              <w:spacing w:after="20" w:before="20"/>
            </w:pPr>
            <w:r>
              <w:rPr>
                <w:rFonts w:ascii="Courier New" w:cs="Courier New" w:eastAsia="Courier New" w:hAnsi="Courier New"/>
                <w:color w:val="333333"/>
                <w:sz w:val="16"/>
                <w:szCs w:val="16"/>
              </w:rPr>
              <w:t xml:space="preserve">T018,meena.iyer@gmail.com,9567890123,Saree Silk Premium,Apparel,2024-03-15,8999,Delivered,N</w:t>
            </w:r>
          </w:p>
          <w:p>
            <w:pPr>
              <w:spacing w:after="20" w:before="20"/>
            </w:pPr>
            <w:r>
              <w:rPr>
                <w:rFonts w:ascii="Courier New" w:cs="Courier New" w:eastAsia="Courier New" w:hAnsi="Courier New"/>
                <w:color w:val="333333"/>
                <w:sz w:val="16"/>
                <w:szCs w:val="16"/>
              </w:rPr>
              <w:t xml:space="preserve">T019,lakshmi.reddy@gmail.com,9789012345,iPad Pro M4,Electronics,2024-04-01,109999,Delivered,N</w:t>
            </w:r>
          </w:p>
          <w:p>
            <w:pPr>
              <w:spacing w:after="20" w:before="20"/>
            </w:pPr>
            <w:r>
              <w:rPr>
                <w:rFonts w:ascii="Courier New" w:cs="Courier New" w:eastAsia="Courier New" w:hAnsi="Courier New"/>
                <w:color w:val="333333"/>
                <w:sz w:val="16"/>
                <w:szCs w:val="16"/>
              </w:rPr>
              <w:t xml:space="preserve">T020,sneha.patel@gmail.com,9712345678,KitchenAid Mixer,Kitchen,2023-07-07,45999,Delivered,N</w:t>
            </w:r>
          </w:p>
        </w:tc>
      </w:tr>
    </w:tbl>
    <w:p>
      <w:r>
        <w:br w:type="page"/>
      </w:r>
    </w:p>
    <w:p>
      <w:pPr>
        <w:pStyle w:val="Heading1"/>
        <w:spacing w:after="160" w:before="320"/>
      </w:pPr>
      <w:r>
        <w:rPr>
          <w:rFonts w:ascii="Arial" w:cs="Arial" w:eastAsia="Arial" w:hAnsi="Arial"/>
          <w:b/>
          <w:bCs/>
          <w:color w:val="FFFFFF"/>
          <w:sz w:val="36"/>
          <w:szCs w:val="36"/>
        </w:rPr>
        <w:t xml:space="preserve">3. Level 1 — Beginner</w:t>
      </w:r>
    </w:p>
    <w:p>
      <w:pPr>
        <w:pBdr>
          <w:bottom w:val="single" w:color="1B4F8A"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EDDA" w:sz="1"/>
              <w:left w:val="single" w:color="D4EDDA" w:sz="1"/>
              <w:bottom w:val="single" w:color="D4EDDA" w:sz="1"/>
              <w:right w:val="single" w:color="D4EDDA" w:sz="1"/>
            </w:tcBorders>
            <w:shd w:fill="D4EDDA" w:val="clear"/>
            <w:tcMar>
              <w:top w:type="dxa" w:w="150"/>
              <w:left w:type="dxa" w:w="300"/>
              <w:bottom w:type="dxa" w:w="150"/>
              <w:right w:type="dxa" w:w="300"/>
            </w:tcMar>
          </w:tcPr>
          <w:p>
            <w:pPr>
              <w:jc w:val="left"/>
            </w:pPr>
            <w:r>
              <w:rPr>
                <w:rFonts w:ascii="Arial" w:cs="Arial" w:eastAsia="Arial" w:hAnsi="Arial"/>
                <w:b/>
                <w:bCs/>
                <w:color w:val="1E6B3E"/>
                <w:sz w:val="24"/>
                <w:szCs w:val="24"/>
              </w:rPr>
              <w:t xml:space="preserve">🟢  BEGINNER LEVEL — Ingest, Map &amp; Unify</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bCs/>
          <w:i w:val="false"/>
          <w:iCs w:val="false"/>
          <w:color w:val="000000"/>
          <w:sz w:val="20"/>
          <w:szCs w:val="20"/>
        </w:rPr>
        <w:t xml:space="preserve">Objective: Connect all three data sources to Data Cloud, map them to the correct Data Model Objects, run Identity Resolution, and explore the Unified Profile.</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3.1 Step-by-Step: Create the CRM Data Stream (DSO)</w:t>
      </w:r>
    </w:p>
    <w:p>
      <w:pPr>
        <w:spacing w:after="80" w:before="80"/>
        <w:jc w:val="left"/>
      </w:pPr>
      <w:r>
        <w:rPr>
          <w:rFonts w:ascii="Arial" w:cs="Arial" w:eastAsia="Arial" w:hAnsi="Arial"/>
          <w:b w:val="false"/>
          <w:bCs w:val="false"/>
          <w:i w:val="false"/>
          <w:iCs w:val="false"/>
          <w:color w:val="000000"/>
          <w:sz w:val="20"/>
          <w:szCs w:val="20"/>
        </w:rPr>
        <w:t xml:space="preserve">A Data Stream from Salesforce CRM is called a DSO (Data Source Object). It connects Data Cloud directly to a CRM object without needing a file upload.</w:t>
      </w:r>
    </w:p>
    <w:p>
      <w:pPr>
        <w:spacing w:after="80" w:before="80"/>
        <w:jc w:val="left"/>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Data Cloud, go to Data Streams and click New.</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Salesforce CRM as the connector type.</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Choose the Contact object.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the following fields: Id, FirstName, LastName, Email, Phone, MailingCity, LeadSource.</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Set the refresh schedule to Hourly.</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Save and deploy the Data Stream. Wait for the first run to complete.</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D00" w:sz="1"/>
              <w:left w:val="single" w:color="F0AD00" w:sz="1"/>
              <w:bottom w:val="single" w:color="F0AD00" w:sz="1"/>
              <w:right w:val="single" w:color="F0AD00" w:sz="1"/>
            </w:tcBorders>
            <w:shd w:fill="FFF8E1" w:val="clear"/>
            <w:tcMar>
              <w:top w:type="dxa" w:w="100"/>
              <w:left w:type="dxa" w:w="200"/>
              <w:bottom w:type="dxa" w:w="100"/>
              <w:right w:type="dxa" w:w="200"/>
            </w:tcMar>
          </w:tcPr>
          <w:p>
            <w:r>
              <w:rPr>
                <w:rFonts w:ascii="Arial" w:cs="Arial" w:eastAsia="Arial" w:hAnsi="Arial"/>
                <w:b/>
                <w:bCs/>
                <w:color w:val="7A4F00"/>
                <w:sz w:val="20"/>
                <w:szCs w:val="20"/>
              </w:rPr>
              <w:t xml:space="preserve">💡 Tip: </w:t>
            </w:r>
            <w:r>
              <w:rPr>
                <w:rFonts w:ascii="Arial" w:cs="Arial" w:eastAsia="Arial" w:hAnsi="Arial"/>
                <w:color w:val="333333"/>
                <w:sz w:val="20"/>
                <w:szCs w:val="20"/>
              </w:rPr>
              <w:t xml:space="preserve">After deployment, click 'View Data' to confirm rows are flowing in. If no rows appear after 10 minutes, check that the Contact object has at least one record in your CRM org.</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3.2 Step-by-Step: Create Loyalty DLO (CSV Upload)</w:t>
      </w:r>
    </w:p>
    <w:p>
      <w:pPr>
        <w:spacing w:after="80" w:before="80"/>
        <w:jc w:val="left"/>
      </w:pPr>
      <w:r>
        <w:rPr>
          <w:rFonts w:ascii="Arial" w:cs="Arial" w:eastAsia="Arial" w:hAnsi="Arial"/>
          <w:b w:val="false"/>
          <w:bCs w:val="false"/>
          <w:i w:val="false"/>
          <w:iCs w:val="false"/>
          <w:color w:val="000000"/>
          <w:sz w:val="20"/>
          <w:szCs w:val="20"/>
        </w:rPr>
        <w:t xml:space="preserve">A DLO (Data Lake Object) is created when you upload a CSV file or connect an external file source. This is the simplest ingestion method.</w:t>
      </w:r>
    </w:p>
    <w:p>
      <w:pPr>
        <w:spacing w:after="80" w:before="80"/>
        <w:jc w:val="left"/>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Data Cloud, go to Data Streams and click New.</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Amazon S3 — wait. No. For this exercise, select File Upload as the source type.</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Upload the loyalty_members.csv file.</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Review the auto-detected field types. Data Cloud will detect most fields as Text.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Change the LoyaltyPoints field type to Number.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Change the JoinDate field type to Date (format: YYYY-MM-DD).</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Name this Data Stream: Loyalty_Members_DS and deploy.</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D00" w:sz="1"/>
              <w:left w:val="single" w:color="F0AD00" w:sz="1"/>
              <w:bottom w:val="single" w:color="F0AD00" w:sz="1"/>
              <w:right w:val="single" w:color="F0AD00" w:sz="1"/>
            </w:tcBorders>
            <w:shd w:fill="FFF8E1" w:val="clear"/>
            <w:tcMar>
              <w:top w:type="dxa" w:w="100"/>
              <w:left w:type="dxa" w:w="200"/>
              <w:bottom w:type="dxa" w:w="100"/>
              <w:right w:type="dxa" w:w="200"/>
            </w:tcMar>
          </w:tcPr>
          <w:p>
            <w:r>
              <w:rPr>
                <w:rFonts w:ascii="Arial" w:cs="Arial" w:eastAsia="Arial" w:hAnsi="Arial"/>
                <w:b/>
                <w:bCs/>
                <w:color w:val="7A4F00"/>
                <w:sz w:val="20"/>
                <w:szCs w:val="20"/>
              </w:rPr>
              <w:t xml:space="preserve">💡 Tip: </w:t>
            </w:r>
            <w:r>
              <w:rPr>
                <w:rFonts w:ascii="Arial" w:cs="Arial" w:eastAsia="Arial" w:hAnsi="Arial"/>
                <w:color w:val="333333"/>
                <w:sz w:val="20"/>
                <w:szCs w:val="20"/>
              </w:rPr>
              <w:t xml:space="preserve">The Email field in this file is named 'EmailAddress' — not 'Email' like in CRM. This is intentional. Do not rename it yet. This difference will matter during DMO mapping.</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3.3 Step-by-Step: Create Purchase History DLO with Transformation</w:t>
      </w:r>
    </w:p>
    <w:p>
      <w:pPr>
        <w:spacing w:after="80" w:before="80"/>
        <w:jc w:val="left"/>
      </w:pPr>
      <w:r>
        <w:rPr>
          <w:rFonts w:ascii="Arial" w:cs="Arial" w:eastAsia="Arial" w:hAnsi="Arial"/>
          <w:b w:val="false"/>
          <w:bCs w:val="false"/>
          <w:i w:val="false"/>
          <w:iCs w:val="false"/>
          <w:color w:val="000000"/>
          <w:sz w:val="20"/>
          <w:szCs w:val="20"/>
        </w:rPr>
        <w:t xml:space="preserve">This is the most important ingestion step. You will not only upload the data but also transform it — creating a derived field and fixing data types.</w:t>
      </w:r>
    </w:p>
    <w:p>
      <w:pPr>
        <w:spacing w:after="80" w:before="80"/>
        <w:jc w:val="left"/>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Data Cloud, go to Data Streams and click New.</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File Upload. Upload purchase_history.csv.</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the field mapping screen, change OrderDate to type Date, OrderAmount to type Number.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Now click Add Formula Field to create a derived field.</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Name the new field: SpendCategory (type: Text).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Enter this formula: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99999" w:sz="1"/>
              <w:left w:val="single" w:color="999999" w:sz="1"/>
              <w:bottom w:val="single" w:color="999999" w:sz="1"/>
              <w:right w:val="single" w:color="999999" w:sz="1"/>
            </w:tcBorders>
            <w:shd w:fill="F0F0F0" w:val="clear"/>
            <w:tcMar>
              <w:top w:type="dxa" w:w="120"/>
              <w:left w:type="dxa" w:w="200"/>
              <w:bottom w:type="dxa" w:w="120"/>
              <w:right w:type="dxa" w:w="200"/>
            </w:tcMar>
          </w:tcPr>
          <w:p>
            <w:r>
              <w:rPr>
                <w:rFonts w:ascii="Courier New" w:cs="Courier New" w:eastAsia="Courier New" w:hAnsi="Courier New"/>
                <w:color w:val="333333"/>
                <w:sz w:val="18"/>
                <w:szCs w:val="18"/>
              </w:rPr>
              <w:t xml:space="preserve">IF(OrderAmount &gt; 20000, "High", IF(OrderAmount &gt; 5000, "Medium", "Low"))</w:t>
            </w:r>
          </w:p>
        </w:tc>
      </w:tr>
    </w:tbl>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Deploy the Data Stream. Name it: Purchase_History_DS.</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D00" w:sz="1"/>
              <w:left w:val="single" w:color="F0AD00" w:sz="1"/>
              <w:bottom w:val="single" w:color="F0AD00" w:sz="1"/>
              <w:right w:val="single" w:color="F0AD00" w:sz="1"/>
            </w:tcBorders>
            <w:shd w:fill="FFF8E1" w:val="clear"/>
            <w:tcMar>
              <w:top w:type="dxa" w:w="100"/>
              <w:left w:type="dxa" w:w="200"/>
              <w:bottom w:type="dxa" w:w="100"/>
              <w:right w:type="dxa" w:w="200"/>
            </w:tcMar>
          </w:tcPr>
          <w:p>
            <w:r>
              <w:rPr>
                <w:rFonts w:ascii="Arial" w:cs="Arial" w:eastAsia="Arial" w:hAnsi="Arial"/>
                <w:b/>
                <w:bCs/>
                <w:color w:val="7A4F00"/>
                <w:sz w:val="20"/>
                <w:szCs w:val="20"/>
              </w:rPr>
              <w:t xml:space="preserve">💡 Tip: </w:t>
            </w:r>
            <w:r>
              <w:rPr>
                <w:rFonts w:ascii="Arial" w:cs="Arial" w:eastAsia="Arial" w:hAnsi="Arial"/>
                <w:color w:val="333333"/>
                <w:sz w:val="20"/>
                <w:szCs w:val="20"/>
              </w:rPr>
              <w:t xml:space="preserve">Formula fields are calculated at ingestion time. They do not exist in the source file — Data Cloud adds them as it processes each row. Ask participants: why is this useful compared to doing it in SQL later?</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3.4 Step-by-Step: Map Data Streams to DMOs</w:t>
      </w:r>
    </w:p>
    <w:p>
      <w:pPr>
        <w:spacing w:after="80" w:before="80"/>
        <w:jc w:val="left"/>
      </w:pPr>
      <w:r>
        <w:rPr>
          <w:rFonts w:ascii="Arial" w:cs="Arial" w:eastAsia="Arial" w:hAnsi="Arial"/>
          <w:b w:val="false"/>
          <w:bCs w:val="false"/>
          <w:i w:val="false"/>
          <w:iCs w:val="false"/>
          <w:color w:val="000000"/>
          <w:sz w:val="20"/>
          <w:szCs w:val="20"/>
        </w:rPr>
        <w:t xml:space="preserve">A DMO (Data Model Object) is the standardized schema in Data Cloud. All incoming data must be mapped to DMOs so that Data Cloud can understand relationships between records.</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Data Stream</w:t>
            </w:r>
          </w:p>
        </w:tc>
        <w:tc>
          <w:tcPr>
            <w:tcW w:type="dxa" w:w="25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Map To DMO</w:t>
            </w:r>
          </w:p>
        </w:tc>
        <w:tc>
          <w:tcPr>
            <w:tcW w:type="dxa" w:w="25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Key Field Mappings</w:t>
            </w:r>
          </w:p>
        </w:tc>
        <w:tc>
          <w:tcPr>
            <w:tcW w:type="dxa" w:w="25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Primary Key</w:t>
            </w:r>
          </w:p>
        </w:tc>
      </w:tr>
      <w:tr>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CRM Contacts DS</w:t>
            </w:r>
          </w:p>
        </w:tc>
        <w:tc>
          <w:tcPr>
            <w:tcW w:type="dxa" w:w="25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Individual (standard)</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Email → ContactPointEmail, FirstName → FirstName, Id → SourceRecordId</w:t>
            </w:r>
          </w:p>
        </w:tc>
        <w:tc>
          <w:tcPr>
            <w:tcW w:type="dxa" w:w="25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Id (Contact ID)</w:t>
            </w:r>
          </w:p>
        </w:tc>
      </w:tr>
      <w:tr>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Loyalty Members DS</w:t>
            </w:r>
          </w:p>
        </w:tc>
        <w:tc>
          <w:tcPr>
            <w:tcW w:type="dxa" w:w="25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Individual (standard)</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EmailAddress → ContactPointEmail, FirstName → FirstName, LoyaltyId → SourceRecordId</w:t>
            </w:r>
          </w:p>
        </w:tc>
        <w:tc>
          <w:tcPr>
            <w:tcW w:type="dxa" w:w="25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LoyaltyId</w:t>
            </w:r>
          </w:p>
        </w:tc>
      </w:tr>
      <w:tr>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Purchase History DS</w:t>
            </w:r>
          </w:p>
        </w:tc>
        <w:tc>
          <w:tcPr>
            <w:tcW w:type="dxa" w:w="25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Sales Order (standard)</w:t>
            </w:r>
          </w:p>
        </w:tc>
        <w:tc>
          <w:tcPr>
            <w:tcW w:type="dxa" w:w="252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TransactionId → Id, CustomerEmail → ContactPointEmail, OrderAmount → TotalAmount, OrderDate → OrderedDate</w:t>
            </w:r>
          </w:p>
        </w:tc>
        <w:tc>
          <w:tcPr>
            <w:tcW w:type="dxa" w:w="252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TransactionId</w:t>
            </w:r>
          </w:p>
        </w:tc>
      </w:tr>
    </w:tbl>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D00" w:sz="1"/>
              <w:left w:val="single" w:color="F0AD00" w:sz="1"/>
              <w:bottom w:val="single" w:color="F0AD00" w:sz="1"/>
              <w:right w:val="single" w:color="F0AD00" w:sz="1"/>
            </w:tcBorders>
            <w:shd w:fill="FFF8E1" w:val="clear"/>
            <w:tcMar>
              <w:top w:type="dxa" w:w="100"/>
              <w:left w:type="dxa" w:w="200"/>
              <w:bottom w:type="dxa" w:w="100"/>
              <w:right w:type="dxa" w:w="200"/>
            </w:tcMar>
          </w:tcPr>
          <w:p>
            <w:r>
              <w:rPr>
                <w:rFonts w:ascii="Arial" w:cs="Arial" w:eastAsia="Arial" w:hAnsi="Arial"/>
                <w:b/>
                <w:bCs/>
                <w:color w:val="7A4F00"/>
                <w:sz w:val="20"/>
                <w:szCs w:val="20"/>
              </w:rPr>
              <w:t xml:space="preserve">💡 Tip: </w:t>
            </w:r>
            <w:r>
              <w:rPr>
                <w:rFonts w:ascii="Arial" w:cs="Arial" w:eastAsia="Arial" w:hAnsi="Arial"/>
                <w:color w:val="333333"/>
                <w:sz w:val="20"/>
                <w:szCs w:val="20"/>
              </w:rPr>
              <w:t xml:space="preserve">Both CRM Contacts and Loyalty Members map to the SAME Individual DMO. This is intentional. Data Cloud will use Identity Resolution to merge them into a Unified Individual later. Do not worry about duplicates at this stage.</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3.5 Step-by-Step: Configure Identity Resolution</w:t>
      </w:r>
    </w:p>
    <w:p>
      <w:pPr>
        <w:spacing w:after="80" w:before="80"/>
        <w:jc w:val="left"/>
      </w:pPr>
      <w:r>
        <w:rPr>
          <w:rFonts w:ascii="Arial" w:cs="Arial" w:eastAsia="Arial" w:hAnsi="Arial"/>
          <w:b w:val="false"/>
          <w:bCs w:val="false"/>
          <w:i w:val="false"/>
          <w:iCs w:val="false"/>
          <w:color w:val="000000"/>
          <w:sz w:val="20"/>
          <w:szCs w:val="20"/>
        </w:rPr>
        <w:t xml:space="preserve">Identity Resolution (IR) is the process by which Data Cloud finds records from different sources that belong to the same real-world person and merges them into a Unified Individual.</w:t>
      </w:r>
    </w:p>
    <w:p>
      <w:pPr>
        <w:spacing w:after="80" w:before="80"/>
        <w:jc w:val="left"/>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Data Cloud, go to Identity Resolution and click New Ruleset.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Name the ruleset: NovaMart_Customer_IR.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Add Match Rule 1: Exact Email Match.</w:t>
      </w:r>
    </w:p>
    <w:p>
      <w:pPr>
        <w:spacing w:after="20" w:before="20"/>
        <w:jc w:val="left"/>
      </w:pPr>
      <w:r>
        <w:rPr>
          <w:rFonts w:ascii="Arial" w:cs="Arial" w:eastAsia="Arial" w:hAnsi="Arial"/>
          <w:b w:val="false"/>
          <w:bCs w:val="false"/>
          <w:i/>
          <w:iCs/>
          <w:color w:val="000000"/>
          <w:sz w:val="20"/>
          <w:szCs w:val="20"/>
        </w:rPr>
        <w:t xml:space="preserve">    Field: ContactPointEmail | Match Type: Exact | Normalization: Lowercase</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Add Match Rule 2: Fuzzy Name + Exact Phone.</w:t>
      </w:r>
    </w:p>
    <w:p>
      <w:pPr>
        <w:spacing w:after="20" w:before="20"/>
        <w:jc w:val="left"/>
      </w:pPr>
      <w:r>
        <w:rPr>
          <w:rFonts w:ascii="Arial" w:cs="Arial" w:eastAsia="Arial" w:hAnsi="Arial"/>
          <w:b w:val="false"/>
          <w:bCs w:val="false"/>
          <w:i/>
          <w:iCs/>
          <w:color w:val="000000"/>
          <w:sz w:val="20"/>
          <w:szCs w:val="20"/>
        </w:rPr>
        <w:t xml:space="preserve">    Field 1: FirstName | Match Type: Fuzzy | Field 2: Phone | Match Type: Exact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Set the Reconciliation Rule: Most Recent Source Wins for all conflicting fields.</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Save and Run the ruleset.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Once complete, go to Unified Individual and search for 'Arjun Sharma'. Verify that his CRM and Loyalty records are merged.</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80" w:before="0"/>
            </w:pPr>
            <w:r>
              <w:rPr>
                <w:rFonts w:ascii="Arial" w:cs="Arial" w:eastAsia="Arial" w:hAnsi="Arial"/>
                <w:b/>
                <w:bCs/>
                <w:color w:val="1B4F8A"/>
                <w:sz w:val="20"/>
                <w:szCs w:val="20"/>
              </w:rPr>
              <w:t xml:space="preserve">Expected Outcome — Identity Resolution</w:t>
            </w:r>
          </w:p>
          <w:p>
            <w:pPr>
              <w:spacing w:after="40" w:before="40"/>
            </w:pPr>
            <w:r>
              <w:rPr>
                <w:rFonts w:ascii="Arial" w:cs="Arial" w:eastAsia="Arial" w:hAnsi="Arial"/>
                <w:color w:val="333333"/>
                <w:sz w:val="20"/>
                <w:szCs w:val="20"/>
              </w:rPr>
              <w:t xml:space="preserve">After running IR, participants should see:</w:t>
            </w:r>
          </w:p>
          <w:p>
            <w:pPr>
              <w:spacing w:after="40" w:before="40"/>
            </w:pPr>
            <w:r>
              <w:rPr>
                <w:rFonts w:ascii="Arial" w:cs="Arial" w:eastAsia="Arial" w:hAnsi="Arial"/>
                <w:color w:val="333333"/>
                <w:sz w:val="20"/>
                <w:szCs w:val="20"/>
              </w:rPr>
              <w:t xml:space="preserve">  • Arjun Sharma (C001 + L001) — merged via exact email match.</w:t>
            </w:r>
          </w:p>
          <w:p>
            <w:pPr>
              <w:spacing w:after="40" w:before="40"/>
            </w:pPr>
            <w:r>
              <w:rPr>
                <w:rFonts w:ascii="Arial" w:cs="Arial" w:eastAsia="Arial" w:hAnsi="Arial"/>
                <w:color w:val="333333"/>
                <w:sz w:val="20"/>
                <w:szCs w:val="20"/>
              </w:rPr>
              <w:t xml:space="preserve">  • Priya Nair (C002 + L002) — merged via phone match (email was different: priya.nair vs p.nair).</w:t>
            </w:r>
          </w:p>
          <w:p>
            <w:pPr>
              <w:spacing w:after="40" w:before="40"/>
            </w:pPr>
            <w:r>
              <w:rPr>
                <w:rFonts w:ascii="Arial" w:cs="Arial" w:eastAsia="Arial" w:hAnsi="Arial"/>
                <w:color w:val="333333"/>
                <w:sz w:val="20"/>
                <w:szCs w:val="20"/>
              </w:rPr>
              <w:t xml:space="preserve">  • Ravi Kumar (C003 + L003) — merged via phone match (email was different: ravi.kumar vs ravikumar).</w:t>
            </w:r>
          </w:p>
          <w:p>
            <w:pPr>
              <w:spacing w:after="40" w:before="40"/>
            </w:pPr>
            <w:r>
              <w:rPr>
                <w:rFonts w:ascii="Arial" w:cs="Arial" w:eastAsia="Arial" w:hAnsi="Arial"/>
                <w:color w:val="333333"/>
                <w:sz w:val="20"/>
                <w:szCs w:val="20"/>
              </w:rPr>
              <w:t xml:space="preserve">  • Records without a loyalty counterpart remain as individual profiles from CRM only.</w:t>
            </w:r>
          </w:p>
          <w:p>
            <w:pPr>
              <w:spacing w:after="40" w:before="40"/>
            </w:pPr>
            <w:r>
              <w:rPr>
                <w:rFonts w:ascii="Arial" w:cs="Arial" w:eastAsia="Arial" w:hAnsi="Arial"/>
                <w:color w:val="333333"/>
                <w:sz w:val="20"/>
                <w:szCs w:val="20"/>
              </w:rPr>
              <w:t xml:space="preserve">  • The Unified Individual count should be 15 (not 30), confirming deduplication worked.</w:t>
            </w:r>
          </w:p>
        </w:tc>
      </w:tr>
    </w:tbl>
    <w:p>
      <w:pPr>
        <w:spacing w:after="80" w:before="8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FFFFFF"/>
          <w:sz w:val="36"/>
          <w:szCs w:val="36"/>
        </w:rPr>
        <w:t xml:space="preserve">4. Level 2 — Intermediate</w:t>
      </w:r>
    </w:p>
    <w:p>
      <w:pPr>
        <w:pBdr>
          <w:bottom w:val="single" w:color="1B4F8A"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3CD" w:sz="1"/>
              <w:left w:val="single" w:color="FFF3CD" w:sz="1"/>
              <w:bottom w:val="single" w:color="FFF3CD" w:sz="1"/>
              <w:right w:val="single" w:color="FFF3CD" w:sz="1"/>
            </w:tcBorders>
            <w:shd w:fill="FFF3CD" w:val="clear"/>
            <w:tcMar>
              <w:top w:type="dxa" w:w="150"/>
              <w:left w:type="dxa" w:w="300"/>
              <w:bottom w:type="dxa" w:w="150"/>
              <w:right w:type="dxa" w:w="300"/>
            </w:tcMar>
          </w:tcPr>
          <w:p>
            <w:pPr>
              <w:jc w:val="left"/>
            </w:pPr>
            <w:r>
              <w:rPr>
                <w:rFonts w:ascii="Arial" w:cs="Arial" w:eastAsia="Arial" w:hAnsi="Arial"/>
                <w:b/>
                <w:bCs/>
                <w:color w:val="7A4F00"/>
                <w:sz w:val="24"/>
                <w:szCs w:val="24"/>
              </w:rPr>
              <w:t xml:space="preserve">🟡  INTERMEDIATE LEVEL — Insights, Segments, Activation &amp; Data Actions</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bCs/>
          <w:i w:val="false"/>
          <w:iCs w:val="false"/>
          <w:color w:val="000000"/>
          <w:sz w:val="20"/>
          <w:szCs w:val="20"/>
        </w:rPr>
        <w:t xml:space="preserve">Objective: Build a Calculated Insight to score customers by recency and spend, create a dynamic segment of high-value lapsed customers, activate it to Salesforce CRM as a campaign, and trigger an automated follow-up using Data Actions.</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iCs/>
          <w:color w:val="000000"/>
          <w:sz w:val="20"/>
          <w:szCs w:val="20"/>
        </w:rPr>
        <w:t xml:space="preserve">Pre-requisite: Beginner level must be complete. Unified Individuals and Sales Orders must be available.</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4.1 Step-by-Step: Create the Calculated Insight (RFM Score)</w:t>
      </w:r>
    </w:p>
    <w:p>
      <w:pPr>
        <w:spacing w:after="80" w:before="80"/>
        <w:jc w:val="left"/>
      </w:pPr>
      <w:r>
        <w:rPr>
          <w:rFonts w:ascii="Arial" w:cs="Arial" w:eastAsia="Arial" w:hAnsi="Arial"/>
          <w:b w:val="false"/>
          <w:bCs w:val="false"/>
          <w:i w:val="false"/>
          <w:iCs w:val="false"/>
          <w:color w:val="000000"/>
          <w:sz w:val="20"/>
          <w:szCs w:val="20"/>
        </w:rPr>
        <w:t xml:space="preserve">A Calculated Insight (CI) is a SQL-based metric computed across your unified Data Cloud data. Think of it as a persistent, reusable query result that can be used in segments, prompt templates, and Agentforce.</w:t>
      </w:r>
    </w:p>
    <w:p>
      <w:pPr>
        <w:spacing w:after="80" w:before="80"/>
        <w:jc w:val="left"/>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Data Cloud, go to Calculated Insights and click New.</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Name it: Customer_RFM_Score.</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Enter the following SQL: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999999" w:sz="1"/>
              <w:left w:val="single" w:color="999999" w:sz="1"/>
              <w:bottom w:val="single" w:color="999999" w:sz="1"/>
              <w:right w:val="single" w:color="999999" w:sz="1"/>
            </w:tcBorders>
            <w:shd w:fill="F0F0F0" w:val="clear"/>
            <w:tcMar>
              <w:top w:type="dxa" w:w="140"/>
              <w:left w:type="dxa" w:w="200"/>
              <w:bottom w:type="dxa" w:w="140"/>
              <w:right w:type="dxa" w:w="200"/>
            </w:tcMar>
          </w:tcPr>
          <w:p>
            <w:pPr>
              <w:spacing w:after="16" w:before="16"/>
            </w:pPr>
            <w:r>
              <w:rPr>
                <w:rFonts w:ascii="Courier New" w:cs="Courier New" w:eastAsia="Courier New" w:hAnsi="Courier New"/>
                <w:color w:val="1A1A2E"/>
                <w:sz w:val="17"/>
                <w:szCs w:val="17"/>
              </w:rPr>
              <w:t xml:space="preserve">SELECT</w:t>
            </w:r>
          </w:p>
          <w:p>
            <w:pPr>
              <w:spacing w:after="16" w:before="16"/>
            </w:pPr>
            <w:r>
              <w:rPr>
                <w:rFonts w:ascii="Courier New" w:cs="Courier New" w:eastAsia="Courier New" w:hAnsi="Courier New"/>
                <w:color w:val="1A1A2E"/>
                <w:sz w:val="17"/>
                <w:szCs w:val="17"/>
              </w:rPr>
              <w:t xml:space="preserve">    ui.Id__c                          AS uid__c,</w:t>
            </w:r>
          </w:p>
          <w:p>
            <w:pPr>
              <w:spacing w:after="16" w:before="16"/>
            </w:pPr>
            <w:r>
              <w:rPr>
                <w:rFonts w:ascii="Courier New" w:cs="Courier New" w:eastAsia="Courier New" w:hAnsi="Courier New"/>
                <w:color w:val="1A1A2E"/>
                <w:sz w:val="17"/>
                <w:szCs w:val="17"/>
              </w:rPr>
              <w:t xml:space="preserve">    COUNT(so.Id__c)                   AS purchase_count__c,</w:t>
            </w:r>
          </w:p>
          <w:p>
            <w:pPr>
              <w:spacing w:after="16" w:before="16"/>
            </w:pPr>
            <w:r>
              <w:rPr>
                <w:rFonts w:ascii="Courier New" w:cs="Courier New" w:eastAsia="Courier New" w:hAnsi="Courier New"/>
                <w:color w:val="1A1A2E"/>
                <w:sz w:val="17"/>
                <w:szCs w:val="17"/>
              </w:rPr>
              <w:t xml:space="preserve">    SUM(so.TotalAmount__c)             AS total_spend__c,</w:t>
            </w:r>
          </w:p>
          <w:p>
            <w:pPr>
              <w:spacing w:after="16" w:before="16"/>
            </w:pPr>
            <w:r>
              <w:rPr>
                <w:rFonts w:ascii="Courier New" w:cs="Courier New" w:eastAsia="Courier New" w:hAnsi="Courier New"/>
                <w:color w:val="1A1A2E"/>
                <w:sz w:val="17"/>
                <w:szCs w:val="17"/>
              </w:rPr>
              <w:t xml:space="preserve">    MAX(so.OrderedDate__c)             AS last_purchase_date__c,</w:t>
            </w:r>
          </w:p>
          <w:p>
            <w:pPr>
              <w:spacing w:after="16" w:before="16"/>
            </w:pPr>
            <w:r>
              <w:rPr>
                <w:rFonts w:ascii="Courier New" w:cs="Courier New" w:eastAsia="Courier New" w:hAnsi="Courier New"/>
                <w:color w:val="1A1A2E"/>
                <w:sz w:val="17"/>
                <w:szCs w:val="17"/>
              </w:rPr>
              <w:t xml:space="preserve">    DATEDIFF(TODAY(), MAX(so.OrderedDate__c)) AS days_since_purchase__c,</w:t>
            </w:r>
          </w:p>
          <w:p>
            <w:pPr>
              <w:spacing w:after="16" w:before="16"/>
            </w:pPr>
            <w:r>
              <w:rPr>
                <w:rFonts w:ascii="Courier New" w:cs="Courier New" w:eastAsia="Courier New" w:hAnsi="Courier New"/>
                <w:color w:val="1A1A2E"/>
                <w:sz w:val="17"/>
                <w:szCs w:val="17"/>
              </w:rPr>
              <w:t xml:space="preserve">    CASE</w:t>
            </w:r>
          </w:p>
          <w:p>
            <w:pPr>
              <w:spacing w:after="16" w:before="16"/>
            </w:pPr>
            <w:r>
              <w:rPr>
                <w:rFonts w:ascii="Courier New" w:cs="Courier New" w:eastAsia="Courier New" w:hAnsi="Courier New"/>
                <w:color w:val="1A1A2E"/>
                <w:sz w:val="17"/>
                <w:szCs w:val="17"/>
              </w:rPr>
              <w:t xml:space="preserve">        WHEN DATEDIFF(TODAY(), MAX(so.OrderedDate__c)) &gt; 90</w:t>
            </w:r>
          </w:p>
          <w:p>
            <w:pPr>
              <w:spacing w:after="16" w:before="16"/>
            </w:pPr>
            <w:r>
              <w:rPr>
                <w:rFonts w:ascii="Courier New" w:cs="Courier New" w:eastAsia="Courier New" w:hAnsi="Courier New"/>
                <w:color w:val="1A1A2E"/>
                <w:sz w:val="17"/>
                <w:szCs w:val="17"/>
              </w:rPr>
              <w:t xml:space="preserve">             AND SUM(so.TotalAmount__c) &gt; 10000</w:t>
            </w:r>
          </w:p>
          <w:p>
            <w:pPr>
              <w:spacing w:after="16" w:before="16"/>
            </w:pPr>
            <w:r>
              <w:rPr>
                <w:rFonts w:ascii="Courier New" w:cs="Courier New" w:eastAsia="Courier New" w:hAnsi="Courier New"/>
                <w:color w:val="1A1A2E"/>
                <w:sz w:val="17"/>
                <w:szCs w:val="17"/>
              </w:rPr>
              <w:t xml:space="preserve">        THEN 'High_Value_Lapsed'</w:t>
            </w:r>
          </w:p>
          <w:p>
            <w:pPr>
              <w:spacing w:after="16" w:before="16"/>
            </w:pPr>
            <w:r>
              <w:rPr>
                <w:rFonts w:ascii="Courier New" w:cs="Courier New" w:eastAsia="Courier New" w:hAnsi="Courier New"/>
                <w:color w:val="1A1A2E"/>
                <w:sz w:val="17"/>
                <w:szCs w:val="17"/>
              </w:rPr>
              <w:t xml:space="preserve">        WHEN DATEDIFF(TODAY(), MAX(so.OrderedDate__c)) &lt;= 30</w:t>
            </w:r>
          </w:p>
          <w:p>
            <w:pPr>
              <w:spacing w:after="16" w:before="16"/>
            </w:pPr>
            <w:r>
              <w:rPr>
                <w:rFonts w:ascii="Courier New" w:cs="Courier New" w:eastAsia="Courier New" w:hAnsi="Courier New"/>
                <w:color w:val="1A1A2E"/>
                <w:sz w:val="17"/>
                <w:szCs w:val="17"/>
              </w:rPr>
              <w:t xml:space="preserve">        THEN 'Active'</w:t>
            </w:r>
          </w:p>
          <w:p>
            <w:pPr>
              <w:spacing w:after="16" w:before="16"/>
            </w:pPr>
            <w:r>
              <w:rPr>
                <w:rFonts w:ascii="Courier New" w:cs="Courier New" w:eastAsia="Courier New" w:hAnsi="Courier New"/>
                <w:color w:val="1A1A2E"/>
                <w:sz w:val="17"/>
                <w:szCs w:val="17"/>
              </w:rPr>
              <w:t xml:space="preserve">        ELSE 'Standard'</w:t>
            </w:r>
          </w:p>
          <w:p>
            <w:pPr>
              <w:spacing w:after="16" w:before="16"/>
            </w:pPr>
            <w:r>
              <w:rPr>
                <w:rFonts w:ascii="Courier New" w:cs="Courier New" w:eastAsia="Courier New" w:hAnsi="Courier New"/>
                <w:color w:val="1A1A2E"/>
                <w:sz w:val="17"/>
                <w:szCs w:val="17"/>
              </w:rPr>
              <w:t xml:space="preserve">    END                                AS customer_status__c</w:t>
            </w:r>
          </w:p>
          <w:p>
            <w:pPr>
              <w:spacing w:after="16" w:before="16"/>
            </w:pPr>
            <w:r>
              <w:rPr>
                <w:rFonts w:ascii="Courier New" w:cs="Courier New" w:eastAsia="Courier New" w:hAnsi="Courier New"/>
                <w:color w:val="1A1A2E"/>
                <w:sz w:val="17"/>
                <w:szCs w:val="17"/>
              </w:rPr>
              <w:t xml:space="preserve">FROM UnifiedIndividual__dlm ui</w:t>
            </w:r>
          </w:p>
          <w:p>
            <w:pPr>
              <w:spacing w:after="16" w:before="16"/>
            </w:pPr>
            <w:r>
              <w:rPr>
                <w:rFonts w:ascii="Courier New" w:cs="Courier New" w:eastAsia="Courier New" w:hAnsi="Courier New"/>
                <w:color w:val="1A1A2E"/>
                <w:sz w:val="17"/>
                <w:szCs w:val="17"/>
              </w:rPr>
              <w:t xml:space="preserve">JOIN SalesOrder__dlm so</w:t>
            </w:r>
          </w:p>
          <w:p>
            <w:pPr>
              <w:spacing w:after="16" w:before="16"/>
            </w:pPr>
            <w:r>
              <w:rPr>
                <w:rFonts w:ascii="Courier New" w:cs="Courier New" w:eastAsia="Courier New" w:hAnsi="Courier New"/>
                <w:color w:val="1A1A2E"/>
                <w:sz w:val="17"/>
                <w:szCs w:val="17"/>
              </w:rPr>
              <w:t xml:space="preserve">    ON ui.Id__c = so.ContactPointEmailId__c</w:t>
            </w:r>
          </w:p>
          <w:p>
            <w:pPr>
              <w:spacing w:after="16" w:before="16"/>
            </w:pPr>
            <w:r>
              <w:rPr>
                <w:rFonts w:ascii="Courier New" w:cs="Courier New" w:eastAsia="Courier New" w:hAnsi="Courier New"/>
                <w:color w:val="1A1A2E"/>
                <w:sz w:val="17"/>
                <w:szCs w:val="17"/>
              </w:rPr>
              <w:t xml:space="preserve">GROUP BY ui.Id__c</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Save and Run the CI. Verify the output by clicking 'Preview Data'. You should see one row per Unified Individual with their spend and status.</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D00" w:sz="1"/>
              <w:left w:val="single" w:color="F0AD00" w:sz="1"/>
              <w:bottom w:val="single" w:color="F0AD00" w:sz="1"/>
              <w:right w:val="single" w:color="F0AD00" w:sz="1"/>
            </w:tcBorders>
            <w:shd w:fill="FFF8E1" w:val="clear"/>
            <w:tcMar>
              <w:top w:type="dxa" w:w="100"/>
              <w:left w:type="dxa" w:w="200"/>
              <w:bottom w:type="dxa" w:w="100"/>
              <w:right w:type="dxa" w:w="200"/>
            </w:tcMar>
          </w:tcPr>
          <w:p>
            <w:r>
              <w:rPr>
                <w:rFonts w:ascii="Arial" w:cs="Arial" w:eastAsia="Arial" w:hAnsi="Arial"/>
                <w:b/>
                <w:bCs/>
                <w:color w:val="7A4F00"/>
                <w:sz w:val="20"/>
                <w:szCs w:val="20"/>
              </w:rPr>
              <w:t xml:space="preserve">💡 Tip: </w:t>
            </w:r>
            <w:r>
              <w:rPr>
                <w:rFonts w:ascii="Arial" w:cs="Arial" w:eastAsia="Arial" w:hAnsi="Arial"/>
                <w:color w:val="333333"/>
                <w:sz w:val="20"/>
                <w:szCs w:val="20"/>
              </w:rPr>
              <w:t xml:space="preserve">The field names in the CI use the __c suffix (custom field convention). The standard DMO fields use __dlm suffix. This is a common point of confusion. Remind participants that CI output fields always use __c.</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4.2 Step-by-Step: Build the Segment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Data Cloud, go to Segments and click New.</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Name: High_Value_Lapsed_Customers.</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Individual as the Segment On object.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Add Filter: Calculated Insight → Customer_RFM_Score → customer_status__c → Equals → 'High_Value_Lapsed'.</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Set Publish Schedule: Every 12 hours.</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Save and Publish the segment. Note the member count.</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80" w:before="0"/>
            </w:pPr>
            <w:r>
              <w:rPr>
                <w:rFonts w:ascii="Arial" w:cs="Arial" w:eastAsia="Arial" w:hAnsi="Arial"/>
                <w:b/>
                <w:bCs/>
                <w:color w:val="1B4F8A"/>
                <w:sz w:val="20"/>
                <w:szCs w:val="20"/>
              </w:rPr>
              <w:t xml:space="preserve">Expected Segment Members (based on sample data)</w:t>
            </w:r>
          </w:p>
          <w:p>
            <w:pPr>
              <w:spacing w:after="40" w:before="40"/>
            </w:pPr>
            <w:r>
              <w:rPr>
                <w:rFonts w:ascii="Arial" w:cs="Arial" w:eastAsia="Arial" w:hAnsi="Arial"/>
                <w:color w:val="333333"/>
                <w:sz w:val="20"/>
                <w:szCs w:val="20"/>
              </w:rPr>
              <w:t xml:space="preserve">Based on the purchase_history.csv dates and amounts, the following should qualify:</w:t>
            </w:r>
          </w:p>
          <w:p>
            <w:pPr>
              <w:spacing w:after="40" w:before="40"/>
            </w:pPr>
            <w:r>
              <w:rPr>
                <w:rFonts w:ascii="Arial" w:cs="Arial" w:eastAsia="Arial" w:hAnsi="Arial"/>
                <w:color w:val="333333"/>
                <w:sz w:val="20"/>
                <w:szCs w:val="20"/>
              </w:rPr>
              <w:t xml:space="preserve">  • Arjun Sharma — Total Spend: ₹1,34,998 | Last Purchase: Jan 2024 → Likely qualifies</w:t>
            </w:r>
          </w:p>
          <w:p>
            <w:pPr>
              <w:spacing w:after="40" w:before="40"/>
            </w:pPr>
            <w:r>
              <w:rPr>
                <w:rFonts w:ascii="Arial" w:cs="Arial" w:eastAsia="Arial" w:hAnsi="Arial"/>
                <w:color w:val="333333"/>
                <w:sz w:val="20"/>
                <w:szCs w:val="20"/>
              </w:rPr>
              <w:t xml:space="preserve">  • Vikram Singh — Total Spend: ₹82,998 | Last Purchase: Feb 2024 → Likely qualifies</w:t>
            </w:r>
          </w:p>
          <w:p>
            <w:pPr>
              <w:spacing w:after="40" w:before="40"/>
            </w:pPr>
            <w:r>
              <w:rPr>
                <w:rFonts w:ascii="Arial" w:cs="Arial" w:eastAsia="Arial" w:hAnsi="Arial"/>
                <w:color w:val="333333"/>
                <w:sz w:val="20"/>
                <w:szCs w:val="20"/>
              </w:rPr>
              <w:t xml:space="preserve">  • Lakshmi Reddy — Total Spend: ₹2,44,999 | Last Purchase: Apr 2024 → Check date diff</w:t>
            </w:r>
          </w:p>
          <w:p>
            <w:pPr>
              <w:spacing w:after="40" w:before="40"/>
            </w:pPr>
            <w:r>
              <w:rPr>
                <w:rFonts w:ascii="Arial" w:cs="Arial" w:eastAsia="Arial" w:hAnsi="Arial"/>
                <w:color w:val="333333"/>
                <w:sz w:val="20"/>
                <w:szCs w:val="20"/>
              </w:rPr>
              <w:t xml:space="preserve">Note: 'TODAY()' is dynamic. Run this exercise and adjust dates in your CSV to ensure</w:t>
            </w:r>
          </w:p>
          <w:p>
            <w:pPr>
              <w:spacing w:after="40" w:before="40"/>
            </w:pPr>
            <w:r>
              <w:rPr>
                <w:rFonts w:ascii="Arial" w:cs="Arial" w:eastAsia="Arial" w:hAnsi="Arial"/>
                <w:color w:val="333333"/>
                <w:sz w:val="20"/>
                <w:szCs w:val="20"/>
              </w:rPr>
              <w:t xml:space="preserve">at least 3-5 members qualify for a meaningful demo.</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4.3 Step-by-Step: Activate to Salesforce CRM</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Data Cloud, go to Activations and click New.</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Salesforce CRM as the activation target.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Choose the segment: High_Value_Lapsed_Customers.</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Map to CRM Object: Campaign Member (create a Campaign in CRM first named 'NovaMart Re-Engagement Q2').</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Map fields: Unified Individual Email → Lead/Contact Email, Name → Name.</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Set Contact Point: Email.</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Save and run the activation. Check the Campaign in CRM to verify members are added.</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4.4 Step-by-Step: Configure a Data Action</w:t>
      </w:r>
    </w:p>
    <w:p>
      <w:pPr>
        <w:spacing w:after="80" w:before="80"/>
        <w:jc w:val="left"/>
      </w:pPr>
      <w:r>
        <w:rPr>
          <w:rFonts w:ascii="Arial" w:cs="Arial" w:eastAsia="Arial" w:hAnsi="Arial"/>
          <w:b w:val="false"/>
          <w:bCs w:val="false"/>
          <w:i w:val="false"/>
          <w:iCs w:val="false"/>
          <w:color w:val="000000"/>
          <w:sz w:val="20"/>
          <w:szCs w:val="20"/>
        </w:rPr>
        <w:t xml:space="preserve">A Data Action triggers an automated response in Salesforce when a record enters or exits a segment. We will use it to auto-create a Task for the sales rep when a high-value customer lapses.</w:t>
      </w:r>
    </w:p>
    <w:p>
      <w:pPr>
        <w:spacing w:after="80" w:before="80"/>
        <w:jc w:val="left"/>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First, in Salesforce CRM, create a simple Flow: Trigger = Platform Event (Data Cloud Triggered Flow), Action = Create Task with Subject 'Follow up — High Value Lapsed Customer'.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Data Cloud, go to Data Actions and click New.</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Name: Lapsed_Customer_Alert.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Trigger: Segment Membership Change → High_Value_Lapsed_Customers → On Entry.</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Action Type: Salesforce Platform Event.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Map payload fields: Individual Id, Email, customer_status__c.</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Save and Activate. Test by manually adding a contact to the segment.</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D00" w:sz="1"/>
              <w:left w:val="single" w:color="F0AD00" w:sz="1"/>
              <w:bottom w:val="single" w:color="F0AD00" w:sz="1"/>
              <w:right w:val="single" w:color="F0AD00" w:sz="1"/>
            </w:tcBorders>
            <w:shd w:fill="FFF8E1" w:val="clear"/>
            <w:tcMar>
              <w:top w:type="dxa" w:w="100"/>
              <w:left w:type="dxa" w:w="200"/>
              <w:bottom w:type="dxa" w:w="100"/>
              <w:right w:type="dxa" w:w="200"/>
            </w:tcMar>
          </w:tcPr>
          <w:p>
            <w:r>
              <w:rPr>
                <w:rFonts w:ascii="Arial" w:cs="Arial" w:eastAsia="Arial" w:hAnsi="Arial"/>
                <w:b/>
                <w:bCs/>
                <w:color w:val="7A4F00"/>
                <w:sz w:val="20"/>
                <w:szCs w:val="20"/>
              </w:rPr>
              <w:t xml:space="preserve">💡 Tip: </w:t>
            </w:r>
            <w:r>
              <w:rPr>
                <w:rFonts w:ascii="Arial" w:cs="Arial" w:eastAsia="Arial" w:hAnsi="Arial"/>
                <w:color w:val="333333"/>
                <w:sz w:val="20"/>
                <w:szCs w:val="20"/>
              </w:rPr>
              <w:t xml:space="preserve">Data Actions fire in near-real-time when segment membership changes. They are different from Activations — Activations sync segment lists in batch. Data Actions react to individual membership events immediately.</w:t>
            </w:r>
          </w:p>
        </w:tc>
      </w:tr>
    </w:tbl>
    <w:p>
      <w:pPr>
        <w:spacing w:after="80" w:before="8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FFFFFF"/>
          <w:sz w:val="36"/>
          <w:szCs w:val="36"/>
        </w:rPr>
        <w:t xml:space="preserve">5. Level 3 — Advanced</w:t>
      </w:r>
    </w:p>
    <w:p>
      <w:pPr>
        <w:pBdr>
          <w:bottom w:val="single" w:color="1B4F8A"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8D7DA" w:sz="1"/>
              <w:left w:val="single" w:color="F8D7DA" w:sz="1"/>
              <w:bottom w:val="single" w:color="F8D7DA" w:sz="1"/>
              <w:right w:val="single" w:color="F8D7DA" w:sz="1"/>
            </w:tcBorders>
            <w:shd w:fill="F8D7DA" w:val="clear"/>
            <w:tcMar>
              <w:top w:type="dxa" w:w="150"/>
              <w:left w:type="dxa" w:w="300"/>
              <w:bottom w:type="dxa" w:w="150"/>
              <w:right w:type="dxa" w:w="300"/>
            </w:tcMar>
          </w:tcPr>
          <w:p>
            <w:pPr>
              <w:jc w:val="left"/>
            </w:pPr>
            <w:r>
              <w:rPr>
                <w:rFonts w:ascii="Arial" w:cs="Arial" w:eastAsia="Arial" w:hAnsi="Arial"/>
                <w:b/>
                <w:bCs/>
                <w:color w:val="6B1A1A"/>
                <w:sz w:val="24"/>
                <w:szCs w:val="24"/>
              </w:rPr>
              <w:t xml:space="preserve">🔴  ADVANCED LEVEL — Search Index, Retriever, Prompt Builder &amp; Agentforce</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bCs/>
          <w:i w:val="false"/>
          <w:iCs w:val="false"/>
          <w:color w:val="000000"/>
          <w:sz w:val="20"/>
          <w:szCs w:val="20"/>
        </w:rPr>
        <w:t xml:space="preserve">Objective: Build an AI-powered Agentforce Service Agent that answers NovaMart customer questions (return policy, product info, warranty) by reading structured knowledge grounded in Data Cloud — using Search Index, Retriever, and Prompt Builder.</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iCs/>
          <w:color w:val="000000"/>
          <w:sz w:val="20"/>
          <w:szCs w:val="20"/>
        </w:rPr>
        <w:t xml:space="preserve">Pre-requisite: Beginner level complete. Agentforce and Einstein Studio must be enabled in the org.</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5.1 Prepare Knowledge Content</w:t>
      </w:r>
    </w:p>
    <w:p>
      <w:pPr>
        <w:spacing w:after="80" w:before="80"/>
        <w:jc w:val="left"/>
      </w:pPr>
      <w:r>
        <w:rPr>
          <w:rFonts w:ascii="Arial" w:cs="Arial" w:eastAsia="Arial" w:hAnsi="Arial"/>
          <w:b w:val="false"/>
          <w:bCs w:val="false"/>
          <w:i w:val="false"/>
          <w:iCs w:val="false"/>
          <w:color w:val="000000"/>
          <w:sz w:val="20"/>
          <w:szCs w:val="20"/>
        </w:rPr>
        <w:t xml:space="preserve">For the RAG (Retrieval Augmented Generation) pipeline to work, we need a knowledge source. Participants can use any of these three options: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Option A: Upload a PDF or Word document (NovaMart Return Policy — content below).</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Option B: Use Salesforce Knowledge Articles (create 3–5 articles in Service Cloud).</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Option C: Both — upload a file AND use Knowledge Articles.</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bCs/>
          <w:i w:val="false"/>
          <w:iCs w:val="false"/>
          <w:color w:val="000000"/>
          <w:sz w:val="20"/>
          <w:szCs w:val="20"/>
        </w:rPr>
        <w:t xml:space="preserve">Sample knowledge content to use (copy into a .txt or Word file and upload):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AAAAAA" w:sz="1"/>
              <w:left w:val="single" w:color="AAAAAA" w:sz="1"/>
              <w:bottom w:val="single" w:color="AAAAAA" w:sz="1"/>
              <w:right w:val="single" w:color="AAAAAA" w:sz="1"/>
            </w:tcBorders>
            <w:shd w:fill="F9F9F9" w:val="clear"/>
            <w:tcMar>
              <w:top w:type="dxa" w:w="140"/>
              <w:left w:type="dxa" w:w="200"/>
              <w:bottom w:type="dxa" w:w="140"/>
              <w:right w:type="dxa" w:w="200"/>
            </w:tcMar>
          </w:tcPr>
          <w:p>
            <w:pPr>
              <w:spacing w:after="24" w:before="24"/>
            </w:pPr>
            <w:r>
              <w:rPr>
                <w:rFonts w:ascii="Courier New" w:cs="Courier New" w:eastAsia="Courier New" w:hAnsi="Courier New"/>
                <w:color w:val="1A1A2E"/>
                <w:sz w:val="18"/>
                <w:szCs w:val="18"/>
              </w:rPr>
              <w:t xml:space="preserve">NovaMart Customer Policy Guide — Version 2025</w:t>
            </w:r>
          </w:p>
          <w:p>
            <w:pPr>
              <w:spacing w:after="24" w:before="24"/>
            </w:pPr>
            <w:r>
              <w:rPr>
                <w:rFonts w:ascii="Courier New" w:cs="Courier New" w:eastAsia="Courier New" w:hAnsi="Courier New"/>
                <w:color w:val="1A1A2E"/>
                <w:sz w:val="18"/>
                <w:szCs w:val="18"/>
              </w:rPr>
              <w:t xml:space="preserve"/>
            </w:r>
          </w:p>
          <w:p>
            <w:pPr>
              <w:spacing w:after="24" w:before="24"/>
            </w:pPr>
            <w:r>
              <w:rPr>
                <w:rFonts w:ascii="Courier New" w:cs="Courier New" w:eastAsia="Courier New" w:hAnsi="Courier New"/>
                <w:color w:val="1A1A2E"/>
                <w:sz w:val="18"/>
                <w:szCs w:val="18"/>
              </w:rPr>
              <w:t xml:space="preserve">RETURN POLICY</w:t>
            </w:r>
          </w:p>
          <w:p>
            <w:pPr>
              <w:spacing w:after="24" w:before="24"/>
            </w:pPr>
            <w:r>
              <w:rPr>
                <w:rFonts w:ascii="Courier New" w:cs="Courier New" w:eastAsia="Courier New" w:hAnsi="Courier New"/>
                <w:color w:val="1A1A2E"/>
                <w:sz w:val="18"/>
                <w:szCs w:val="18"/>
              </w:rPr>
              <w:t xml:space="preserve">Electronics: 7-day return window from delivery date. Item must be unused and in original packaging.</w:t>
            </w:r>
          </w:p>
          <w:p>
            <w:pPr>
              <w:spacing w:after="24" w:before="24"/>
            </w:pPr>
            <w:r>
              <w:rPr>
                <w:rFonts w:ascii="Courier New" w:cs="Courier New" w:eastAsia="Courier New" w:hAnsi="Courier New"/>
                <w:color w:val="1A1A2E"/>
                <w:sz w:val="18"/>
                <w:szCs w:val="18"/>
              </w:rPr>
              <w:t xml:space="preserve">Footwear and Apparel: 15-day return window. Items must have original tags attached.</w:t>
            </w:r>
          </w:p>
          <w:p>
            <w:pPr>
              <w:spacing w:after="24" w:before="24"/>
            </w:pPr>
            <w:r>
              <w:rPr>
                <w:rFonts w:ascii="Courier New" w:cs="Courier New" w:eastAsia="Courier New" w:hAnsi="Courier New"/>
                <w:color w:val="1A1A2E"/>
                <w:sz w:val="18"/>
                <w:szCs w:val="18"/>
              </w:rPr>
              <w:t xml:space="preserve">Kitchen Appliances: 10-day return window. Must include all accessories and user manual.</w:t>
            </w:r>
          </w:p>
          <w:p>
            <w:pPr>
              <w:spacing w:after="24" w:before="24"/>
            </w:pPr>
            <w:r>
              <w:rPr>
                <w:rFonts w:ascii="Courier New" w:cs="Courier New" w:eastAsia="Courier New" w:hAnsi="Courier New"/>
                <w:color w:val="1A1A2E"/>
                <w:sz w:val="18"/>
                <w:szCs w:val="18"/>
              </w:rPr>
              <w:t xml:space="preserve">Non-returnable: Perishables, digital downloads, customized items.</w:t>
            </w:r>
          </w:p>
          <w:p>
            <w:pPr>
              <w:spacing w:after="24" w:before="24"/>
            </w:pPr>
            <w:r>
              <w:rPr>
                <w:rFonts w:ascii="Courier New" w:cs="Courier New" w:eastAsia="Courier New" w:hAnsi="Courier New"/>
                <w:color w:val="1A1A2E"/>
                <w:sz w:val="18"/>
                <w:szCs w:val="18"/>
              </w:rPr>
              <w:t xml:space="preserve"/>
            </w:r>
          </w:p>
          <w:p>
            <w:pPr>
              <w:spacing w:after="24" w:before="24"/>
            </w:pPr>
            <w:r>
              <w:rPr>
                <w:rFonts w:ascii="Courier New" w:cs="Courier New" w:eastAsia="Courier New" w:hAnsi="Courier New"/>
                <w:color w:val="1A1A2E"/>
                <w:sz w:val="18"/>
                <w:szCs w:val="18"/>
              </w:rPr>
              <w:t xml:space="preserve">WARRANTY POLICY</w:t>
            </w:r>
          </w:p>
          <w:p>
            <w:pPr>
              <w:spacing w:after="24" w:before="24"/>
            </w:pPr>
            <w:r>
              <w:rPr>
                <w:rFonts w:ascii="Courier New" w:cs="Courier New" w:eastAsia="Courier New" w:hAnsi="Courier New"/>
                <w:color w:val="1A1A2E"/>
                <w:sz w:val="18"/>
                <w:szCs w:val="18"/>
              </w:rPr>
              <w:t xml:space="preserve">All electronics purchased from NovaMart carry a 1-year manufacturer warranty.</w:t>
            </w:r>
          </w:p>
          <w:p>
            <w:pPr>
              <w:spacing w:after="24" w:before="24"/>
            </w:pPr>
            <w:r>
              <w:rPr>
                <w:rFonts w:ascii="Courier New" w:cs="Courier New" w:eastAsia="Courier New" w:hAnsi="Courier New"/>
                <w:color w:val="1A1A2E"/>
                <w:sz w:val="18"/>
                <w:szCs w:val="18"/>
              </w:rPr>
              <w:t xml:space="preserve">Extended warranty (2 additional years) available at 8% of product price at time of purchase.</w:t>
            </w:r>
          </w:p>
          <w:p>
            <w:pPr>
              <w:spacing w:after="24" w:before="24"/>
            </w:pPr>
            <w:r>
              <w:rPr>
                <w:rFonts w:ascii="Courier New" w:cs="Courier New" w:eastAsia="Courier New" w:hAnsi="Courier New"/>
                <w:color w:val="1A1A2E"/>
                <w:sz w:val="18"/>
                <w:szCs w:val="18"/>
              </w:rPr>
              <w:t xml:space="preserve">Warranty claims: Visit any NovaMart service center or raise a ticket at support.novamart.com.</w:t>
            </w:r>
          </w:p>
          <w:p>
            <w:pPr>
              <w:spacing w:after="24" w:before="24"/>
            </w:pPr>
            <w:r>
              <w:rPr>
                <w:rFonts w:ascii="Courier New" w:cs="Courier New" w:eastAsia="Courier New" w:hAnsi="Courier New"/>
                <w:color w:val="1A1A2E"/>
                <w:sz w:val="18"/>
                <w:szCs w:val="18"/>
              </w:rPr>
              <w:t xml:space="preserve"/>
            </w:r>
          </w:p>
          <w:p>
            <w:pPr>
              <w:spacing w:after="24" w:before="24"/>
            </w:pPr>
            <w:r>
              <w:rPr>
                <w:rFonts w:ascii="Courier New" w:cs="Courier New" w:eastAsia="Courier New" w:hAnsi="Courier New"/>
                <w:color w:val="1A1A2E"/>
                <w:sz w:val="18"/>
                <w:szCs w:val="18"/>
              </w:rPr>
              <w:t xml:space="preserve">DELIVERY POLICY</w:t>
            </w:r>
          </w:p>
          <w:p>
            <w:pPr>
              <w:spacing w:after="24" w:before="24"/>
            </w:pPr>
            <w:r>
              <w:rPr>
                <w:rFonts w:ascii="Courier New" w:cs="Courier New" w:eastAsia="Courier New" w:hAnsi="Courier New"/>
                <w:color w:val="1A1A2E"/>
                <w:sz w:val="18"/>
                <w:szCs w:val="18"/>
              </w:rPr>
              <w:t xml:space="preserve">Standard delivery: 3-5 business days. Express delivery: 1-2 business days (+₹99).</w:t>
            </w:r>
          </w:p>
          <w:p>
            <w:pPr>
              <w:spacing w:after="24" w:before="24"/>
            </w:pPr>
            <w:r>
              <w:rPr>
                <w:rFonts w:ascii="Courier New" w:cs="Courier New" w:eastAsia="Courier New" w:hAnsi="Courier New"/>
                <w:color w:val="1A1A2E"/>
                <w:sz w:val="18"/>
                <w:szCs w:val="18"/>
              </w:rPr>
              <w:t xml:space="preserve">Free delivery on orders above ₹999. Cash on delivery available for orders below ₹10,000.</w:t>
            </w:r>
          </w:p>
          <w:p>
            <w:pPr>
              <w:spacing w:after="24" w:before="24"/>
            </w:pPr>
            <w:r>
              <w:rPr>
                <w:rFonts w:ascii="Courier New" w:cs="Courier New" w:eastAsia="Courier New" w:hAnsi="Courier New"/>
                <w:color w:val="1A1A2E"/>
                <w:sz w:val="18"/>
                <w:szCs w:val="18"/>
              </w:rPr>
              <w:t xml:space="preserve"/>
            </w:r>
          </w:p>
          <w:p>
            <w:pPr>
              <w:spacing w:after="24" w:before="24"/>
            </w:pPr>
            <w:r>
              <w:rPr>
                <w:rFonts w:ascii="Courier New" w:cs="Courier New" w:eastAsia="Courier New" w:hAnsi="Courier New"/>
                <w:color w:val="1A1A2E"/>
                <w:sz w:val="18"/>
                <w:szCs w:val="18"/>
              </w:rPr>
              <w:t xml:space="preserve">LOYALTY PROGRAM</w:t>
            </w:r>
          </w:p>
          <w:p>
            <w:pPr>
              <w:spacing w:after="24" w:before="24"/>
            </w:pPr>
            <w:r>
              <w:rPr>
                <w:rFonts w:ascii="Courier New" w:cs="Courier New" w:eastAsia="Courier New" w:hAnsi="Courier New"/>
                <w:color w:val="1A1A2E"/>
                <w:sz w:val="18"/>
                <w:szCs w:val="18"/>
              </w:rPr>
              <w:t xml:space="preserve">Bronze: 0-999 points. Silver: 1000-4999. Gold: 5000-8999. Platinum: 9000+.</w:t>
            </w:r>
          </w:p>
          <w:p>
            <w:pPr>
              <w:spacing w:after="24" w:before="24"/>
            </w:pPr>
            <w:r>
              <w:rPr>
                <w:rFonts w:ascii="Courier New" w:cs="Courier New" w:eastAsia="Courier New" w:hAnsi="Courier New"/>
                <w:color w:val="1A1A2E"/>
                <w:sz w:val="18"/>
                <w:szCs w:val="18"/>
              </w:rPr>
              <w:t xml:space="preserve">Points earned: 1 point per ₹10 spent. Points expire after 12 months of inactivity.</w:t>
            </w:r>
          </w:p>
          <w:p>
            <w:pPr>
              <w:spacing w:after="24" w:before="24"/>
            </w:pPr>
            <w:r>
              <w:rPr>
                <w:rFonts w:ascii="Courier New" w:cs="Courier New" w:eastAsia="Courier New" w:hAnsi="Courier New"/>
                <w:color w:val="1A1A2E"/>
                <w:sz w:val="18"/>
                <w:szCs w:val="18"/>
              </w:rPr>
              <w:t xml:space="preserve">Platinum members get free express delivery on all orders.</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5.2 Step-by-Step: Create the Search Index</w:t>
      </w:r>
    </w:p>
    <w:p>
      <w:pPr>
        <w:spacing w:after="80" w:before="80"/>
        <w:jc w:val="left"/>
      </w:pPr>
      <w:r>
        <w:rPr>
          <w:rFonts w:ascii="Arial" w:cs="Arial" w:eastAsia="Arial" w:hAnsi="Arial"/>
          <w:b w:val="false"/>
          <w:bCs w:val="false"/>
          <w:i w:val="false"/>
          <w:iCs w:val="false"/>
          <w:color w:val="000000"/>
          <w:sz w:val="20"/>
          <w:szCs w:val="20"/>
        </w:rPr>
        <w:t xml:space="preserve">A Search Index processes your uploaded content — it chunks the text into small pieces and vectorizes each chunk so that a semantic search can find the most relevant chunk for any given question.</w:t>
      </w:r>
    </w:p>
    <w:p>
      <w:pPr>
        <w:spacing w:after="80" w:before="80"/>
        <w:jc w:val="left"/>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Data Cloud, go to Search Indexes and click New.</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Name: NovaMart_Policy_Index.</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the data source: the file you uploaded in Step 5.1 (or the Knowledge Article DMO).</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Chunking Strategy: set chunk size to 300 tokens, overlap to 50 tokens.</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Search Type: select Hybrid (combines vector search + keyword search for best accuracy).</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Save and Build the index. Wait for status to show 'Active'.</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D00" w:sz="1"/>
              <w:left w:val="single" w:color="F0AD00" w:sz="1"/>
              <w:bottom w:val="single" w:color="F0AD00" w:sz="1"/>
              <w:right w:val="single" w:color="F0AD00" w:sz="1"/>
            </w:tcBorders>
            <w:shd w:fill="FFF8E1" w:val="clear"/>
            <w:tcMar>
              <w:top w:type="dxa" w:w="100"/>
              <w:left w:type="dxa" w:w="200"/>
              <w:bottom w:type="dxa" w:w="100"/>
              <w:right w:type="dxa" w:w="200"/>
            </w:tcMar>
          </w:tcPr>
          <w:p>
            <w:r>
              <w:rPr>
                <w:rFonts w:ascii="Arial" w:cs="Arial" w:eastAsia="Arial" w:hAnsi="Arial"/>
                <w:b/>
                <w:bCs/>
                <w:color w:val="7A4F00"/>
                <w:sz w:val="20"/>
                <w:szCs w:val="20"/>
              </w:rPr>
              <w:t xml:space="preserve">💡 Tip: </w:t>
            </w:r>
            <w:r>
              <w:rPr>
                <w:rFonts w:ascii="Arial" w:cs="Arial" w:eastAsia="Arial" w:hAnsi="Arial"/>
                <w:color w:val="333333"/>
                <w:sz w:val="20"/>
                <w:szCs w:val="20"/>
              </w:rPr>
              <w:t xml:space="preserve">Hybrid search is almost always better than pure vector search for knowledge base Q&amp;A. Pure vector can miss exact keyword matches. Hybrid catches both. Always recommend Hybrid to clients unless they have a specific reason for pure vector.</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5.3 Step-by-Step: Create the Retriever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Einstein Studio, go to Retrievers and click New Retriever.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Individual Retriever (not Team Retriever).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the Data Space: default.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the DMO linked to your Search Index.</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Select the Search Index: NovaMart_Policy_Index.</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field selection, select only the Chunk__c field (this is where the actual text lives).</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Name: NovaMart_Policy_Retriever. Save.</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D00" w:sz="1"/>
              <w:left w:val="single" w:color="F0AD00" w:sz="1"/>
              <w:bottom w:val="single" w:color="F0AD00" w:sz="1"/>
              <w:right w:val="single" w:color="F0AD00" w:sz="1"/>
            </w:tcBorders>
            <w:shd w:fill="FFF8E1" w:val="clear"/>
            <w:tcMar>
              <w:top w:type="dxa" w:w="100"/>
              <w:left w:type="dxa" w:w="200"/>
              <w:bottom w:type="dxa" w:w="100"/>
              <w:right w:type="dxa" w:w="200"/>
            </w:tcMar>
          </w:tcPr>
          <w:p>
            <w:r>
              <w:rPr>
                <w:rFonts w:ascii="Arial" w:cs="Arial" w:eastAsia="Arial" w:hAnsi="Arial"/>
                <w:b/>
                <w:bCs/>
                <w:color w:val="7A4F00"/>
                <w:sz w:val="20"/>
                <w:szCs w:val="20"/>
              </w:rPr>
              <w:t xml:space="preserve">💡 Tip: </w:t>
            </w:r>
            <w:r>
              <w:rPr>
                <w:rFonts w:ascii="Arial" w:cs="Arial" w:eastAsia="Arial" w:hAnsi="Arial"/>
                <w:color w:val="333333"/>
                <w:sz w:val="20"/>
                <w:szCs w:val="20"/>
              </w:rPr>
              <w:t xml:space="preserve">Why select only Chunk__c? The default retriever returns many metadata fields that add noise to the LLM prompt. We want only the relevant text. Fewer tokens in the prompt = better, faster, cheaper LLM response.</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5.4 Step-by-Step: Build the Prompt Template</w:t>
      </w:r>
    </w:p>
    <w:p>
      <w:pPr>
        <w:spacing w:after="80" w:before="80"/>
        <w:jc w:val="left"/>
      </w:pPr>
      <w:r>
        <w:rPr>
          <w:rFonts w:ascii="Arial" w:cs="Arial" w:eastAsia="Arial" w:hAnsi="Arial"/>
          <w:b w:val="false"/>
          <w:bCs w:val="false"/>
          <w:i w:val="false"/>
          <w:iCs w:val="false"/>
          <w:color w:val="000000"/>
          <w:sz w:val="20"/>
          <w:szCs w:val="20"/>
        </w:rPr>
        <w:t xml:space="preserve">A Prompt Template in Prompt Builder defines how the retrieved content is combined with the user's question before sending it to the LLM.</w:t>
      </w:r>
    </w:p>
    <w:p>
      <w:pPr>
        <w:spacing w:after="80" w:before="80"/>
        <w:jc w:val="left"/>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Setup, search for Prompt Builder and open it.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Click New Prompt Template. Select type: Field Generation.</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Name: NovaMart_Policy_Answer.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the prompt editor, paste the following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7BACD4" w:sz="1"/>
              <w:left w:val="single" w:color="7BACD4" w:sz="1"/>
              <w:bottom w:val="single" w:color="7BACD4" w:sz="1"/>
              <w:right w:val="single" w:color="7BACD4" w:sz="1"/>
            </w:tcBorders>
            <w:shd w:fill="EEF4FF" w:val="clear"/>
            <w:tcMar>
              <w:top w:type="dxa" w:w="140"/>
              <w:left w:type="dxa" w:w="200"/>
              <w:bottom w:type="dxa" w:w="140"/>
              <w:right w:type="dxa" w:w="200"/>
            </w:tcMar>
          </w:tcPr>
          <w:p>
            <w:pPr>
              <w:spacing w:after="24" w:before="24"/>
            </w:pPr>
            <w:r>
              <w:rPr>
                <w:rFonts w:ascii="Courier New" w:cs="Courier New" w:eastAsia="Courier New" w:hAnsi="Courier New"/>
                <w:color w:val="1A2E4A"/>
                <w:sz w:val="18"/>
                <w:szCs w:val="18"/>
              </w:rPr>
              <w:t xml:space="preserve">You are a helpful customer service assistant for NovaMart, a retail brand.</w:t>
            </w:r>
          </w:p>
          <w:p>
            <w:pPr>
              <w:spacing w:after="24" w:before="24"/>
            </w:pPr>
            <w:r>
              <w:rPr>
                <w:rFonts w:ascii="Courier New" w:cs="Courier New" w:eastAsia="Courier New" w:hAnsi="Courier New"/>
                <w:color w:val="1A2E4A"/>
                <w:sz w:val="18"/>
                <w:szCs w:val="18"/>
              </w:rPr>
              <w:t xml:space="preserve">Answer the customer's question using ONLY the information in the context below.</w:t>
            </w:r>
          </w:p>
          <w:p>
            <w:pPr>
              <w:spacing w:after="24" w:before="24"/>
            </w:pPr>
            <w:r>
              <w:rPr>
                <w:rFonts w:ascii="Courier New" w:cs="Courier New" w:eastAsia="Courier New" w:hAnsi="Courier New"/>
                <w:color w:val="1A2E4A"/>
                <w:sz w:val="18"/>
                <w:szCs w:val="18"/>
              </w:rPr>
              <w:t xml:space="preserve">If the answer is not in the context, say: 'I don't have that information right now.</w:t>
            </w:r>
          </w:p>
          <w:p>
            <w:pPr>
              <w:spacing w:after="24" w:before="24"/>
            </w:pPr>
            <w:r>
              <w:rPr>
                <w:rFonts w:ascii="Courier New" w:cs="Courier New" w:eastAsia="Courier New" w:hAnsi="Courier New"/>
                <w:color w:val="1A2E4A"/>
                <w:sz w:val="18"/>
                <w:szCs w:val="18"/>
              </w:rPr>
              <w:t xml:space="preserve">Please contact our support team at support.novamart.com.'</w:t>
            </w:r>
          </w:p>
          <w:p>
            <w:pPr>
              <w:spacing w:after="24" w:before="24"/>
            </w:pPr>
            <w:r>
              <w:rPr>
                <w:rFonts w:ascii="Courier New" w:cs="Courier New" w:eastAsia="Courier New" w:hAnsi="Courier New"/>
                <w:color w:val="1A2E4A"/>
                <w:sz w:val="18"/>
                <w:szCs w:val="18"/>
              </w:rPr>
              <w:t xml:space="preserve"/>
            </w:r>
          </w:p>
          <w:p>
            <w:pPr>
              <w:spacing w:after="24" w:before="24"/>
            </w:pPr>
            <w:r>
              <w:rPr>
                <w:rFonts w:ascii="Courier New" w:cs="Courier New" w:eastAsia="Courier New" w:hAnsi="Courier New"/>
                <w:color w:val="1A2E4A"/>
                <w:sz w:val="18"/>
                <w:szCs w:val="18"/>
              </w:rPr>
              <w:t xml:space="preserve">Do not make up information. Be concise and friendly.</w:t>
            </w:r>
          </w:p>
          <w:p>
            <w:pPr>
              <w:spacing w:after="24" w:before="24"/>
            </w:pPr>
            <w:r>
              <w:rPr>
                <w:rFonts w:ascii="Courier New" w:cs="Courier New" w:eastAsia="Courier New" w:hAnsi="Courier New"/>
                <w:color w:val="1A2E4A"/>
                <w:sz w:val="18"/>
                <w:szCs w:val="18"/>
              </w:rPr>
              <w:t xml:space="preserve"/>
            </w:r>
          </w:p>
          <w:p>
            <w:pPr>
              <w:spacing w:after="24" w:before="24"/>
            </w:pPr>
            <w:r>
              <w:rPr>
                <w:rFonts w:ascii="Courier New" w:cs="Courier New" w:eastAsia="Courier New" w:hAnsi="Courier New"/>
                <w:color w:val="1A2E4A"/>
                <w:sz w:val="18"/>
                <w:szCs w:val="18"/>
              </w:rPr>
              <w:t xml:space="preserve">CONTEXT:</w:t>
            </w:r>
          </w:p>
          <w:p>
            <w:pPr>
              <w:spacing w:after="24" w:before="24"/>
            </w:pPr>
            <w:r>
              <w:rPr>
                <w:rFonts w:ascii="Courier New" w:cs="Courier New" w:eastAsia="Courier New" w:hAnsi="Courier New"/>
                <w:color w:val="1A2E4A"/>
                <w:sz w:val="18"/>
                <w:szCs w:val="18"/>
              </w:rPr>
              <w:t xml:space="preserve">{!$Input:Retriever.NovaMart_Policy_Retriever.Chunk__c}</w:t>
            </w:r>
          </w:p>
          <w:p>
            <w:pPr>
              <w:spacing w:after="24" w:before="24"/>
            </w:pPr>
            <w:r>
              <w:rPr>
                <w:rFonts w:ascii="Courier New" w:cs="Courier New" w:eastAsia="Courier New" w:hAnsi="Courier New"/>
                <w:color w:val="1A2E4A"/>
                <w:sz w:val="18"/>
                <w:szCs w:val="18"/>
              </w:rPr>
              <w:t xml:space="preserve"/>
            </w:r>
          </w:p>
          <w:p>
            <w:pPr>
              <w:spacing w:after="24" w:before="24"/>
            </w:pPr>
            <w:r>
              <w:rPr>
                <w:rFonts w:ascii="Courier New" w:cs="Courier New" w:eastAsia="Courier New" w:hAnsi="Courier New"/>
                <w:color w:val="1A2E4A"/>
                <w:sz w:val="18"/>
                <w:szCs w:val="18"/>
              </w:rPr>
              <w:t xml:space="preserve">CUSTOMER QUESTION:</w:t>
            </w:r>
          </w:p>
          <w:p>
            <w:pPr>
              <w:spacing w:after="24" w:before="24"/>
            </w:pPr>
            <w:r>
              <w:rPr>
                <w:rFonts w:ascii="Courier New" w:cs="Courier New" w:eastAsia="Courier New" w:hAnsi="Courier New"/>
                <w:color w:val="1A2E4A"/>
                <w:sz w:val="18"/>
                <w:szCs w:val="18"/>
              </w:rPr>
              <w:t xml:space="preserve">{!$Input:question}</w:t>
            </w:r>
          </w:p>
          <w:p>
            <w:pPr>
              <w:spacing w:after="24" w:before="24"/>
            </w:pPr>
            <w:r>
              <w:rPr>
                <w:rFonts w:ascii="Courier New" w:cs="Courier New" w:eastAsia="Courier New" w:hAnsi="Courier New"/>
                <w:color w:val="1A2E4A"/>
                <w:sz w:val="18"/>
                <w:szCs w:val="18"/>
              </w:rPr>
              <w:t xml:space="preserve"/>
            </w:r>
          </w:p>
          <w:p>
            <w:pPr>
              <w:spacing w:after="24" w:before="24"/>
            </w:pPr>
            <w:r>
              <w:rPr>
                <w:rFonts w:ascii="Courier New" w:cs="Courier New" w:eastAsia="Courier New" w:hAnsi="Courier New"/>
                <w:color w:val="1A2E4A"/>
                <w:sz w:val="18"/>
                <w:szCs w:val="18"/>
              </w:rPr>
              <w:t xml:space="preserve">ANSWER:</w:t>
            </w:r>
          </w:p>
        </w:tc>
      </w:tr>
    </w:tbl>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Save the template. Test it using the Preview button — enter a test question like 'What is the return policy for electronics?' and verify the response is grounded in the context.</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color w:val="1B4F8A"/>
          <w:sz w:val="28"/>
          <w:szCs w:val="28"/>
        </w:rPr>
        <w:t xml:space="preserve">5.5 Step-by-Step: Deploy the Agentforce Service Agent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In Setup, search for Agentforce and open Agentforce Builder.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Create a new agent from the Service Agent template.</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Name: NovaMart Support Agent.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Add a Topic: Customer Policy Questions.</w:t>
      </w:r>
    </w:p>
    <w:p>
      <w:pPr>
        <w:spacing w:after="20" w:before="20"/>
        <w:jc w:val="left"/>
      </w:pPr>
      <w:r>
        <w:rPr>
          <w:rFonts w:ascii="Arial" w:cs="Arial" w:eastAsia="Arial" w:hAnsi="Arial"/>
          <w:b w:val="false"/>
          <w:bCs w:val="false"/>
          <w:i/>
          <w:iCs/>
          <w:color w:val="000000"/>
          <w:sz w:val="20"/>
          <w:szCs w:val="20"/>
        </w:rPr>
        <w:t xml:space="preserve">    Description: 'Handles questions about NovaMart return policy, warranty, delivery, and loyalty program.'</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Add an Action under this topic: Answer Policy Questions.</w:t>
      </w:r>
    </w:p>
    <w:p>
      <w:pPr>
        <w:spacing w:after="20" w:before="20"/>
        <w:jc w:val="left"/>
      </w:pPr>
      <w:r>
        <w:rPr>
          <w:rFonts w:ascii="Arial" w:cs="Arial" w:eastAsia="Arial" w:hAnsi="Arial"/>
          <w:b w:val="false"/>
          <w:bCs w:val="false"/>
          <w:i/>
          <w:iCs/>
          <w:color w:val="000000"/>
          <w:sz w:val="20"/>
          <w:szCs w:val="20"/>
        </w:rPr>
        <w:t xml:space="preserve">    Action Type: Prompt Template → select NovaMart_Policy_Answer.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Activate the agent and open the Agent Preview panel.</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Test with these questions: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'Can I return my phone after 10 days?'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'What are the Platinum loyalty benefits?'</w:t>
      </w:r>
    </w:p>
    <w:p>
      <w:pPr>
        <w:pStyle w:val="ListParagraph"/>
        <w:numPr>
          <w:ilvl w:val="0"/>
          <w:numId w:val="2"/>
        </w:numPr>
        <w:spacing w:after="80" w:before="80"/>
        <w:jc w:val="left"/>
      </w:pPr>
      <w:r>
        <w:rPr>
          <w:rFonts w:ascii="Arial" w:cs="Arial" w:eastAsia="Arial" w:hAnsi="Arial"/>
          <w:b w:val="false"/>
          <w:bCs w:val="false"/>
          <w:i w:val="false"/>
          <w:iCs w:val="false"/>
          <w:color w:val="000000"/>
          <w:sz w:val="20"/>
          <w:szCs w:val="20"/>
        </w:rPr>
        <w:t xml:space="preserve">'Do you offer cash on delivery?'</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80" w:before="0"/>
            </w:pPr>
            <w:r>
              <w:rPr>
                <w:rFonts w:ascii="Arial" w:cs="Arial" w:eastAsia="Arial" w:hAnsi="Arial"/>
                <w:b/>
                <w:bCs/>
                <w:color w:val="1B4F8A"/>
                <w:sz w:val="20"/>
                <w:szCs w:val="20"/>
              </w:rPr>
              <w:t xml:space="preserve">Expected Agent Behaviour</w:t>
            </w:r>
          </w:p>
          <w:p>
            <w:pPr>
              <w:spacing w:after="40" w:before="40"/>
            </w:pPr>
            <w:r>
              <w:rPr>
                <w:rFonts w:ascii="Arial" w:cs="Arial" w:eastAsia="Arial" w:hAnsi="Arial"/>
                <w:color w:val="333333"/>
                <w:sz w:val="20"/>
                <w:szCs w:val="20"/>
              </w:rPr>
              <w:t xml:space="preserve">Question: 'Can I return my phone after 10 days?'</w:t>
            </w:r>
          </w:p>
          <w:p>
            <w:pPr>
              <w:spacing w:after="40" w:before="40"/>
            </w:pPr>
            <w:r>
              <w:rPr>
                <w:rFonts w:ascii="Arial" w:cs="Arial" w:eastAsia="Arial" w:hAnsi="Arial"/>
                <w:color w:val="333333"/>
                <w:sz w:val="20"/>
                <w:szCs w:val="20"/>
              </w:rPr>
              <w:t xml:space="preserve">Expected: Agent responds based on the 7-day electronics return policy from the document.</w:t>
            </w:r>
          </w:p>
          <w:p>
            <w:pPr>
              <w:spacing w:after="40" w:before="40"/>
            </w:pPr>
            <w:r>
              <w:rPr>
                <w:rFonts w:ascii="Arial" w:cs="Arial" w:eastAsia="Arial" w:hAnsi="Arial"/>
                <w:color w:val="333333"/>
                <w:sz w:val="20"/>
                <w:szCs w:val="20"/>
              </w:rPr>
              <w:t xml:space="preserve">         It should NOT say 10 days is fine — it should say the window has passed.</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Question: 'What are the Platinum loyalty benefits?'</w:t>
            </w:r>
          </w:p>
          <w:p>
            <w:pPr>
              <w:spacing w:after="40" w:before="40"/>
            </w:pPr>
            <w:r>
              <w:rPr>
                <w:rFonts w:ascii="Arial" w:cs="Arial" w:eastAsia="Arial" w:hAnsi="Arial"/>
                <w:color w:val="333333"/>
                <w:sz w:val="20"/>
                <w:szCs w:val="20"/>
              </w:rPr>
              <w:t xml:space="preserve">Expected: Agent mentions free express delivery for Platinum members (from the policy doc).</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If the agent hallucinates (makes up answers not in the doc), the retriever is not grounding</w:t>
            </w:r>
          </w:p>
          <w:p>
            <w:pPr>
              <w:spacing w:after="40" w:before="40"/>
            </w:pPr>
            <w:r>
              <w:rPr>
                <w:rFonts w:ascii="Arial" w:cs="Arial" w:eastAsia="Arial" w:hAnsi="Arial"/>
                <w:color w:val="333333"/>
                <w:sz w:val="20"/>
                <w:szCs w:val="20"/>
              </w:rPr>
              <w:t xml:space="preserve">the prompt correctly. Check that the Chunk__c field is being returned by the retriever.</w:t>
            </w:r>
          </w:p>
        </w:tc>
      </w:tr>
    </w:tbl>
    <w:p>
      <w:pPr>
        <w:spacing w:after="80" w:before="8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FFFFFF"/>
          <w:sz w:val="36"/>
          <w:szCs w:val="36"/>
        </w:rPr>
        <w:t xml:space="preserve">6. Common Mistakes &amp; How to Help</w:t>
      </w:r>
    </w:p>
    <w:p>
      <w:pPr>
        <w:pBdr>
          <w:bottom w:val="single" w:color="1B4F8A" w:sz="6" w:space="1"/>
        </w:pBd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880"/>
        <w:gridCol w:w="3840"/>
      </w:tblGrid>
      <w:tr>
        <w:tc>
          <w:tcPr>
            <w:tcW w:type="dxa" w:w="33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Mistake</w:t>
            </w:r>
          </w:p>
        </w:tc>
        <w:tc>
          <w:tcPr>
            <w:tcW w:type="dxa" w:w="28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Where It Happens</w:t>
            </w:r>
          </w:p>
        </w:tc>
        <w:tc>
          <w:tcPr>
            <w:tcW w:type="dxa" w:w="38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Arial" w:cs="Arial" w:eastAsia="Arial" w:hAnsi="Arial"/>
                <w:b/>
                <w:bCs/>
                <w:color w:val="1B4F8A"/>
                <w:sz w:val="20"/>
                <w:szCs w:val="20"/>
              </w:rPr>
              <w:t xml:space="preserve">How to Help</w:t>
            </w:r>
          </w:p>
        </w:tc>
      </w:tr>
      <w:tr>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Identity Resolution runs but finds no matches</w:t>
            </w:r>
          </w:p>
        </w:tc>
        <w:tc>
          <w:tcPr>
            <w:tcW w:type="dxa" w:w="288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Beginner — IR setup</w:t>
            </w:r>
          </w:p>
        </w:tc>
        <w:tc>
          <w:tcPr>
            <w:tcW w:type="dxa" w:w="38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Check that both data streams are mapped to the Individual DMO and have a ContactPointEmail field. IR matches on DMO fields, not raw source fields.</w:t>
            </w:r>
          </w:p>
        </w:tc>
      </w:tr>
      <w:tr>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CI SQL fails with field not found error</w:t>
            </w:r>
          </w:p>
        </w:tc>
        <w:tc>
          <w:tcPr>
            <w:tcW w:type="dxa" w:w="288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Intermediate — CI</w:t>
            </w:r>
          </w:p>
        </w:tc>
        <w:tc>
          <w:tcPr>
            <w:tcW w:type="dxa" w:w="38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DMO fields in CI SQL must use the __dlm suffix (e.g., SalesOrder__dlm). Custom CI output fields use __c. Ask participant to check the DMO field names in Data Explorer.</w:t>
            </w:r>
          </w:p>
        </w:tc>
      </w:tr>
      <w:tr>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Activation shows 0 contacts pushed to CRM</w:t>
            </w:r>
          </w:p>
        </w:tc>
        <w:tc>
          <w:tcPr>
            <w:tcW w:type="dxa" w:w="288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Intermediate — Activation</w:t>
            </w:r>
          </w:p>
        </w:tc>
        <w:tc>
          <w:tcPr>
            <w:tcW w:type="dxa" w:w="38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Ensure the CRM Campaign exists first. Check that the segment has at least one member. Verify Contact Point type is set to Email.</w:t>
            </w:r>
          </w:p>
        </w:tc>
      </w:tr>
      <w:tr>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Agent gives generic answers not from the policy doc</w:t>
            </w:r>
          </w:p>
        </w:tc>
        <w:tc>
          <w:tcPr>
            <w:tcW w:type="dxa" w:w="288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Advanced — Agentforce</w:t>
            </w:r>
          </w:p>
        </w:tc>
        <w:tc>
          <w:tcPr>
            <w:tcW w:type="dxa" w:w="38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The retriever may not be linked to the agent action correctly. Open Prompt Builder and use Preview to test the retriever response before testing in the agent.</w:t>
            </w:r>
          </w:p>
        </w:tc>
      </w:tr>
      <w:tr>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Search Index stays in 'Building' state for too long</w:t>
            </w:r>
          </w:p>
        </w:tc>
        <w:tc>
          <w:tcPr>
            <w:tcW w:type="dxa" w:w="2880"/>
            <w:tcBorders>
              <w:top w:val="single" w:color="CCCCCC" w:sz="1"/>
              <w:left w:val="single" w:color="CCCCCC" w:sz="1"/>
              <w:bottom w:val="single" w:color="CCCCCC" w:sz="1"/>
              <w:right w:val="single" w:color="CCCCCC" w:sz="1"/>
            </w:tcBorders>
            <w:shd w:fill="F8D7D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Advanced — Search Index</w:t>
            </w:r>
          </w:p>
        </w:tc>
        <w:tc>
          <w:tcPr>
            <w:tcW w:type="dxa" w:w="38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 SDO orgs, indexing can take 10-20 minutes. Ask the participant to wait and refresh. If it fails, check that the file was uploaded correctly and has readable text content.</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1"/>
        <w:spacing w:after="160" w:before="320"/>
      </w:pPr>
      <w:r>
        <w:rPr>
          <w:rFonts w:ascii="Arial" w:cs="Arial" w:eastAsia="Arial" w:hAnsi="Arial"/>
          <w:b/>
          <w:bCs/>
          <w:color w:val="FFFFFF"/>
          <w:sz w:val="36"/>
          <w:szCs w:val="36"/>
        </w:rPr>
        <w:t xml:space="preserve">7. Discussion Questions for the Team Session</w:t>
      </w:r>
    </w:p>
    <w:p>
      <w:pPr>
        <w:pBdr>
          <w:bottom w:val="single" w:color="1B4F8A" w:sz="6" w:space="1"/>
        </w:pBdr>
        <w:spacing w:after="80" w:before="80"/>
      </w:pPr>
    </w:p>
    <w:p>
      <w:pPr>
        <w:spacing w:after="80" w:before="80"/>
        <w:jc w:val="left"/>
      </w:pPr>
      <w:r>
        <w:rPr>
          <w:rFonts w:ascii="Arial" w:cs="Arial" w:eastAsia="Arial" w:hAnsi="Arial"/>
          <w:b w:val="false"/>
          <w:bCs w:val="false"/>
          <w:i w:val="false"/>
          <w:iCs w:val="false"/>
          <w:color w:val="000000"/>
          <w:sz w:val="20"/>
          <w:szCs w:val="20"/>
        </w:rPr>
        <w:t xml:space="preserve">Use these questions to drive group discussion after each level is completed:</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444444"/>
          <w:sz w:val="24"/>
          <w:szCs w:val="24"/>
        </w:rPr>
        <w:t xml:space="preserve">After Beginner: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Why did we need two separate match rules in Identity Resolution? What would have happened if we only used exact email match?</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Priya Nair had a different email in Loyalty vs CRM. How did Data Cloud still link them? What does this tell you about how Identity Resolution works?</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What is the difference between a DLO and a DSO in real project terms? When would you choose one over the other?</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444444"/>
          <w:sz w:val="24"/>
          <w:szCs w:val="24"/>
        </w:rPr>
        <w:t xml:space="preserve">After Intermediate:</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The Calculated Insight uses TODAY() — what happens to the segment membership next month without any data change? Will the same customers still qualify?</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What is the difference between a Data Action and an Activation? Can you think of a real client scenario where you would use both together?</w:t>
      </w:r>
    </w:p>
    <w:p>
      <w:pPr>
        <w:spacing w:after="80" w:before="80"/>
        <w:jc w:val="left"/>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color w:val="444444"/>
          <w:sz w:val="24"/>
          <w:szCs w:val="24"/>
        </w:rPr>
        <w:t xml:space="preserve">After Advanced:</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The prompt template says 'use ONLY the information in the context'. Why is this instruction important? What happens if you remove it?</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A client asks: should we use Hybrid search or Vector-only search for their product catalog? What factors would you consider?</w:t>
      </w:r>
    </w:p>
    <w:p>
      <w:pPr>
        <w:pStyle w:val="ListParagraph"/>
        <w:numPr>
          <w:ilvl w:val="0"/>
          <w:numId w:val="3"/>
        </w:numPr>
        <w:spacing w:after="80" w:before="80"/>
        <w:jc w:val="left"/>
      </w:pPr>
      <w:r>
        <w:rPr>
          <w:rFonts w:ascii="Arial" w:cs="Arial" w:eastAsia="Arial" w:hAnsi="Arial"/>
          <w:b w:val="false"/>
          <w:bCs w:val="false"/>
          <w:i w:val="false"/>
          <w:iCs w:val="false"/>
          <w:color w:val="000000"/>
          <w:sz w:val="20"/>
          <w:szCs w:val="20"/>
        </w:rPr>
        <w:t xml:space="preserve">How is the Retriever different from a standard Salesforce query? What problem does it solve that SOQL cannot?</w:t>
      </w:r>
    </w:p>
    <w:p>
      <w:pPr>
        <w:spacing w:after="80" w:before="8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60" w:before="320"/>
      </w:pPr>
      <w:r>
        <w:rPr>
          <w:rFonts w:ascii="Arial" w:cs="Arial" w:eastAsia="Arial" w:hAnsi="Arial"/>
          <w:b/>
          <w:bCs/>
          <w:color w:val="FFFFFF"/>
          <w:sz w:val="36"/>
          <w:szCs w:val="36"/>
        </w:rPr>
        <w:t xml:space="preserve">8. Architecture Summary</w:t>
      </w:r>
    </w:p>
    <w:p>
      <w:pPr>
        <w:pBdr>
          <w:bottom w:val="single" w:color="1B4F8A" w:sz="6" w:space="1"/>
        </w:pBdr>
        <w:spacing w:after="80" w:before="80"/>
      </w:pPr>
    </w:p>
    <w:p>
      <w:pPr>
        <w:spacing w:after="80" w:before="80"/>
        <w:jc w:val="left"/>
      </w:pPr>
      <w:r>
        <w:rPr>
          <w:rFonts w:ascii="Arial" w:cs="Arial" w:eastAsia="Arial" w:hAnsi="Arial"/>
          <w:b w:val="false"/>
          <w:bCs w:val="false"/>
          <w:i w:val="false"/>
          <w:iCs w:val="false"/>
          <w:color w:val="000000"/>
          <w:sz w:val="20"/>
          <w:szCs w:val="20"/>
        </w:rPr>
        <w:t xml:space="preserve">The diagram below shows the complete data flow for this use case — from raw source systems to the Agentforce agent response.</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B4F8A" w:sz="1"/>
              <w:left w:val="single" w:color="1B4F8A" w:sz="1"/>
              <w:bottom w:val="single" w:color="1B4F8A" w:sz="1"/>
              <w:right w:val="single" w:color="1B4F8A" w:sz="1"/>
            </w:tcBorders>
            <w:shd w:fill="F0F4FF" w:val="clear"/>
            <w:tcMar>
              <w:top w:type="dxa" w:w="200"/>
              <w:left w:type="dxa" w:w="300"/>
              <w:bottom w:type="dxa" w:w="200"/>
              <w:right w:type="dxa" w:w="300"/>
            </w:tcMar>
          </w:tcPr>
          <w:p>
            <w:pPr>
              <w:spacing w:after="80" w:before="80"/>
              <w:jc w:val="center"/>
            </w:pPr>
            <w:r>
              <w:rPr>
                <w:rFonts w:ascii="Arial" w:cs="Arial" w:eastAsia="Arial" w:hAnsi="Arial"/>
                <w:b/>
                <w:bCs/>
                <w:color w:val="1B4F8A"/>
                <w:sz w:val="20"/>
                <w:szCs w:val="20"/>
              </w:rPr>
              <w:t xml:space="preserve">DATA INGESTION LAYER</w:t>
            </w:r>
          </w:p>
          <w:p>
            <w:pPr>
              <w:spacing w:after="80" w:before="40"/>
              <w:jc w:val="center"/>
            </w:pPr>
            <w:r>
              <w:rPr>
                <w:rFonts w:ascii="Arial" w:cs="Arial" w:eastAsia="Arial" w:hAnsi="Arial"/>
                <w:color w:val="444444"/>
                <w:sz w:val="18"/>
                <w:szCs w:val="18"/>
              </w:rPr>
              <w:t xml:space="preserve">CRM Contacts (DSO) → DLO  |  Loyalty Members (CSV) → DLO  |  Purchase History (CSV + Transform) → DLO</w:t>
            </w:r>
          </w:p>
          <w:p>
            <w:pPr>
              <w:spacing w:after="40" w:before="80"/>
              <w:jc w:val="center"/>
            </w:pPr>
            <w:r>
              <w:rPr>
                <w:rFonts w:ascii="Arial" w:cs="Arial" w:eastAsia="Arial" w:hAnsi="Arial"/>
                <w:color w:val="1B4F8A"/>
                <w:sz w:val="28"/>
                <w:szCs w:val="28"/>
              </w:rPr>
              <w:t xml:space="preserve">↓</w:t>
            </w:r>
          </w:p>
          <w:p>
            <w:pPr>
              <w:spacing w:after="80" w:before="80"/>
              <w:jc w:val="center"/>
            </w:pPr>
            <w:r>
              <w:rPr>
                <w:rFonts w:ascii="Arial" w:cs="Arial" w:eastAsia="Arial" w:hAnsi="Arial"/>
                <w:b/>
                <w:bCs/>
                <w:color w:val="1B4F8A"/>
                <w:sz w:val="20"/>
                <w:szCs w:val="20"/>
              </w:rPr>
              <w:t xml:space="preserve">DATA MODEL LAYER</w:t>
            </w:r>
          </w:p>
          <w:p>
            <w:pPr>
              <w:spacing w:after="80" w:before="40"/>
              <w:jc w:val="center"/>
            </w:pPr>
            <w:r>
              <w:rPr>
                <w:rFonts w:ascii="Arial" w:cs="Arial" w:eastAsia="Arial" w:hAnsi="Arial"/>
                <w:color w:val="444444"/>
                <w:sz w:val="18"/>
                <w:szCs w:val="18"/>
              </w:rPr>
              <w:t xml:space="preserve">Individual DMO (from CRM + Loyalty)  |  Sales Order DMO (from Purchase History)</w:t>
            </w:r>
          </w:p>
          <w:p>
            <w:pPr>
              <w:spacing w:after="40" w:before="80"/>
              <w:jc w:val="center"/>
            </w:pPr>
            <w:r>
              <w:rPr>
                <w:rFonts w:ascii="Arial" w:cs="Arial" w:eastAsia="Arial" w:hAnsi="Arial"/>
                <w:color w:val="1B4F8A"/>
                <w:sz w:val="28"/>
                <w:szCs w:val="28"/>
              </w:rPr>
              <w:t xml:space="preserve">↓</w:t>
            </w:r>
          </w:p>
          <w:p>
            <w:pPr>
              <w:spacing w:after="80" w:before="80"/>
              <w:jc w:val="center"/>
            </w:pPr>
            <w:r>
              <w:rPr>
                <w:rFonts w:ascii="Arial" w:cs="Arial" w:eastAsia="Arial" w:hAnsi="Arial"/>
                <w:b/>
                <w:bCs/>
                <w:color w:val="1B4F8A"/>
                <w:sz w:val="20"/>
                <w:szCs w:val="20"/>
              </w:rPr>
              <w:t xml:space="preserve">IDENTITY RESOLUTION</w:t>
            </w:r>
          </w:p>
          <w:p>
            <w:pPr>
              <w:spacing w:after="80" w:before="40"/>
              <w:jc w:val="center"/>
            </w:pPr>
            <w:r>
              <w:rPr>
                <w:rFonts w:ascii="Arial" w:cs="Arial" w:eastAsia="Arial" w:hAnsi="Arial"/>
                <w:color w:val="444444"/>
                <w:sz w:val="18"/>
                <w:szCs w:val="18"/>
              </w:rPr>
              <w:t xml:space="preserve">Unified Individual (exact email + fuzzy name + phone)  →  Golden Profile per customer</w:t>
            </w:r>
          </w:p>
          <w:p>
            <w:pPr>
              <w:spacing w:after="40" w:before="80"/>
              <w:jc w:val="center"/>
            </w:pPr>
            <w:r>
              <w:rPr>
                <w:rFonts w:ascii="Arial" w:cs="Arial" w:eastAsia="Arial" w:hAnsi="Arial"/>
                <w:color w:val="1B4F8A"/>
                <w:sz w:val="28"/>
                <w:szCs w:val="28"/>
              </w:rPr>
              <w:t xml:space="preserve">↓</w:t>
            </w:r>
          </w:p>
          <w:p>
            <w:pPr>
              <w:spacing w:after="80" w:before="80"/>
              <w:jc w:val="center"/>
            </w:pPr>
            <w:r>
              <w:rPr>
                <w:rFonts w:ascii="Arial" w:cs="Arial" w:eastAsia="Arial" w:hAnsi="Arial"/>
                <w:b/>
                <w:bCs/>
                <w:color w:val="1B4F8A"/>
                <w:sz w:val="20"/>
                <w:szCs w:val="20"/>
              </w:rPr>
              <w:t xml:space="preserve">INSIGHTS &amp; ACTIVATION LAYER</w:t>
            </w:r>
          </w:p>
          <w:p>
            <w:pPr>
              <w:spacing w:after="80" w:before="40"/>
              <w:jc w:val="center"/>
            </w:pPr>
            <w:r>
              <w:rPr>
                <w:rFonts w:ascii="Arial" w:cs="Arial" w:eastAsia="Arial" w:hAnsi="Arial"/>
                <w:color w:val="444444"/>
                <w:sz w:val="18"/>
                <w:szCs w:val="18"/>
              </w:rPr>
              <w:t xml:space="preserve">Calculated Insight (RFM)  →  Segment  →  Activation to CRM  +  Data Action (Flow Trigger)</w:t>
            </w:r>
          </w:p>
          <w:p>
            <w:pPr>
              <w:spacing w:after="40" w:before="80"/>
              <w:jc w:val="center"/>
            </w:pPr>
            <w:r>
              <w:rPr>
                <w:rFonts w:ascii="Arial" w:cs="Arial" w:eastAsia="Arial" w:hAnsi="Arial"/>
                <w:color w:val="1B4F8A"/>
                <w:sz w:val="28"/>
                <w:szCs w:val="28"/>
              </w:rPr>
              <w:t xml:space="preserve">↓</w:t>
            </w:r>
          </w:p>
          <w:p>
            <w:pPr>
              <w:spacing w:after="80" w:before="80"/>
              <w:jc w:val="center"/>
            </w:pPr>
            <w:r>
              <w:rPr>
                <w:rFonts w:ascii="Arial" w:cs="Arial" w:eastAsia="Arial" w:hAnsi="Arial"/>
                <w:b/>
                <w:bCs/>
                <w:color w:val="1B4F8A"/>
                <w:sz w:val="20"/>
                <w:szCs w:val="20"/>
              </w:rPr>
              <w:t xml:space="preserve">AI &amp; AGENTFORCE LAYER</w:t>
            </w:r>
          </w:p>
          <w:p>
            <w:pPr>
              <w:spacing w:after="80" w:before="40"/>
              <w:jc w:val="center"/>
            </w:pPr>
            <w:r>
              <w:rPr>
                <w:rFonts w:ascii="Arial" w:cs="Arial" w:eastAsia="Arial" w:hAnsi="Arial"/>
                <w:color w:val="444444"/>
                <w:sz w:val="18"/>
                <w:szCs w:val="18"/>
              </w:rPr>
              <w:t xml:space="preserve">Policy Doc/Knowledge  →  Search Index  →  Retriever  →  Prompt Builder  →  Service Agent</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1"/>
        <w:spacing w:after="160" w:before="320"/>
      </w:pPr>
      <w:r>
        <w:rPr>
          <w:rFonts w:ascii="Arial" w:cs="Arial" w:eastAsia="Arial" w:hAnsi="Arial"/>
          <w:b/>
          <w:bCs/>
          <w:color w:val="FFFFFF"/>
          <w:sz w:val="36"/>
          <w:szCs w:val="36"/>
        </w:rPr>
        <w:t xml:space="preserve">End of UC1 Facilitator Guide</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7" w:sz="1"/>
              <w:left w:val="single" w:color="D6E4F7" w:sz="1"/>
              <w:bottom w:val="single" w:color="D6E4F7" w:sz="1"/>
              <w:right w:val="single" w:color="D6E4F7" w:sz="1"/>
            </w:tcBorders>
            <w:shd w:fill="D6E4F7" w:val="clear"/>
            <w:tcMar>
              <w:top w:type="dxa" w:w="200"/>
              <w:left w:type="dxa" w:w="300"/>
              <w:bottom w:type="dxa" w:w="200"/>
              <w:right w:type="dxa" w:w="300"/>
            </w:tcMar>
          </w:tcPr>
          <w:p>
            <w:pPr>
              <w:jc w:val="left"/>
            </w:pPr>
            <w:r>
              <w:rPr>
                <w:rFonts w:ascii="Arial" w:cs="Arial" w:eastAsia="Arial" w:hAnsi="Arial"/>
                <w:b/>
                <w:bCs/>
                <w:color w:val="1B4F8A"/>
                <w:sz w:val="18"/>
                <w:szCs w:val="18"/>
              </w:rPr>
              <w:t xml:space="preserve">Next: UC2 — MediCare360 (Healthcare) | UC3 — DriveSmart Motors (Automotive) | UC4 — CloudPilot Inc (B2B SaaS)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FFFFFF" w:sz="1"/>
            <w:left w:val="single" w:color="FFFFFF" w:sz="1"/>
            <w:bottom w:val="single" w:color="FFFFFF" w:sz="1"/>
            <w:right w:val="single" w:color="FFFFFF" w:sz="1"/>
          </w:tcBorders>
        </w:tcPr>
        <w:p>
          <w:r>
            <w:rPr>
              <w:rFonts w:ascii="Arial" w:cs="Arial" w:eastAsia="Arial" w:hAnsi="Arial"/>
              <w:color w:val="888888"/>
              <w:sz w:val="16"/>
              <w:szCs w:val="16"/>
            </w:rPr>
            <w:t xml:space="preserve">CONFIDENTIAL — Facilitator Use Only</w:t>
          </w:r>
        </w:p>
      </w:tc>
      <w:tc>
        <w:tcPr>
          <w:tcW w:type="dxa" w:w="3080"/>
          <w:tcBorders>
            <w:top w:val="single" w:color="FFFFFF" w:sz="1"/>
            <w:left w:val="single" w:color="FFFFFF" w:sz="1"/>
            <w:bottom w:val="single" w:color="FFFFFF" w:sz="1"/>
            <w:right w:val="single" w:color="FFFFFF" w:sz="1"/>
          </w:tcBorders>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FFFFFF" w:sz="1"/>
            <w:left w:val="single" w:color="FFFFFF" w:sz="1"/>
            <w:bottom w:val="single" w:color="FFFFFF" w:sz="1"/>
            <w:right w:val="single" w:color="FFFFFF" w:sz="1"/>
          </w:tcBorders>
        </w:tcPr>
        <w:p>
          <w:r>
            <w:rPr>
              <w:rFonts w:ascii="Arial" w:cs="Arial" w:eastAsia="Arial" w:hAnsi="Arial"/>
              <w:b/>
              <w:bCs/>
              <w:color w:val="1B4F8A"/>
              <w:sz w:val="18"/>
              <w:szCs w:val="18"/>
            </w:rPr>
            <w:t xml:space="preserve">UC1 — Facilitator Guide | NovaMart Retail</w:t>
          </w:r>
        </w:p>
      </w:tc>
      <w:tc>
        <w:tcPr>
          <w:tcW w:type="dxa" w:w="3080"/>
          <w:tcBorders>
            <w:top w:val="single" w:color="FFFFFF" w:sz="1"/>
            <w:left w:val="single" w:color="FFFFFF" w:sz="1"/>
            <w:bottom w:val="single" w:color="FFFFFF" w:sz="1"/>
            <w:right w:val="single" w:color="FFFFFF" w:sz="1"/>
          </w:tcBorders>
        </w:tcPr>
        <w:p>
          <w:pPr>
            <w:jc w:val="right"/>
          </w:pPr>
          <w:r>
            <w:rPr>
              <w:rFonts w:ascii="Arial" w:cs="Arial" w:eastAsia="Arial" w:hAnsi="Arial"/>
              <w:color w:val="888888"/>
              <w:sz w:val="16"/>
              <w:szCs w:val="16"/>
            </w:rPr>
            <w:t xml:space="preserve">Data Cloud &amp; Agentforce Training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4F8A" w:val="clea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4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2026-06-03T09:40:06.773Z</dcterms:created>
  <dcterms:modified xsi:type="dcterms:W3CDTF">2026-06-03T09:40:06.774Z</dcterms:modified>
</cp:coreProperties>
</file>

<file path=docProps/custom.xml><?xml version="1.0" encoding="utf-8"?>
<Properties xmlns="http://schemas.openxmlformats.org/officeDocument/2006/custom-properties" xmlns:vt="http://schemas.openxmlformats.org/officeDocument/2006/docPropsVTypes"/>
</file>