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k8ebx2v6s4nc" w:id="0"/>
      <w:bookmarkEnd w:id="0"/>
      <w:r w:rsidDel="00000000" w:rsidR="00000000" w:rsidRPr="00000000">
        <w:rPr>
          <w:b w:val="1"/>
          <w:color w:val="0f1114"/>
          <w:sz w:val="36"/>
          <w:szCs w:val="36"/>
          <w:rtl w:val="0"/>
        </w:rPr>
        <w:t xml:space="preserve">Scenario</w:t>
      </w:r>
    </w:p>
    <w:p w:rsidR="00000000" w:rsidDel="00000000" w:rsidP="00000000" w:rsidRDefault="00000000" w:rsidRPr="00000000" w14:paraId="00000002">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731200" cy="2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One afternoon, you receive an automated alert from your monitoring system indicating a problem with the web server. You attempt to visit the company’s website, but you receive a connection timeout error message in your browser.</w:t>
      </w:r>
    </w:p>
    <w:p w:rsidR="00000000" w:rsidDel="00000000" w:rsidP="00000000" w:rsidRDefault="00000000" w:rsidRPr="00000000" w14:paraId="00000006">
      <w:pPr>
        <w:shd w:fill="ffffff" w:val="clear"/>
        <w:spacing w:before="240" w:lineRule="auto"/>
        <w:rPr>
          <w:color w:val="0f1114"/>
          <w:sz w:val="24"/>
          <w:szCs w:val="24"/>
        </w:rPr>
      </w:pPr>
      <w:r w:rsidDel="00000000" w:rsidR="00000000" w:rsidRPr="00000000">
        <w:rPr>
          <w:color w:val="0f1114"/>
          <w:sz w:val="24"/>
          <w:szCs w:val="24"/>
          <w:rtl w:val="0"/>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w:t>
      </w:r>
    </w:p>
    <w:p w:rsidR="00000000" w:rsidDel="00000000" w:rsidP="00000000" w:rsidRDefault="00000000" w:rsidRPr="00000000" w14:paraId="00000007">
      <w:pPr>
        <w:shd w:fill="ffffff" w:val="clear"/>
        <w:spacing w:before="240" w:lineRule="auto"/>
        <w:rPr>
          <w:color w:val="0f1114"/>
          <w:sz w:val="24"/>
          <w:szCs w:val="24"/>
        </w:rPr>
      </w:pPr>
      <w:r w:rsidDel="00000000" w:rsidR="00000000" w:rsidRPr="00000000">
        <w:rPr>
          <w:color w:val="0f1114"/>
          <w:sz w:val="24"/>
          <w:szCs w:val="24"/>
          <w:rtl w:val="0"/>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lk3u75i6ub42" w:id="1"/>
      <w:bookmarkEnd w:id="1"/>
      <w:r w:rsidDel="00000000" w:rsidR="00000000" w:rsidRPr="00000000">
        <w:rPr>
          <w:b w:val="1"/>
          <w:color w:val="0f1114"/>
          <w:sz w:val="36"/>
          <w:szCs w:val="36"/>
          <w:rtl w:val="0"/>
        </w:rPr>
        <w:t xml:space="preserve">Step-By-Step Instructions</w:t>
      </w:r>
    </w:p>
    <w:p w:rsidR="00000000" w:rsidDel="00000000" w:rsidP="00000000" w:rsidRDefault="00000000" w:rsidRPr="00000000" w14:paraId="00000009">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731200" cy="25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before="240" w:lineRule="auto"/>
        <w:rPr>
          <w:color w:val="0f1114"/>
          <w:sz w:val="24"/>
          <w:szCs w:val="24"/>
        </w:rPr>
      </w:pPr>
      <w:r w:rsidDel="00000000" w:rsidR="00000000" w:rsidRPr="00000000">
        <w:rPr>
          <w:color w:val="0f1114"/>
          <w:sz w:val="24"/>
          <w:szCs w:val="24"/>
          <w:rtl w:val="0"/>
        </w:rPr>
        <w:t xml:space="preserve">Follow the instructions and answer the question to complete the activity. Then, go to the next course item to compare your work to a completed exemplar.</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rPr>
      </w:pPr>
      <w:bookmarkStart w:colFirst="0" w:colLast="0" w:name="_diepytamfaqr" w:id="2"/>
      <w:bookmarkEnd w:id="2"/>
      <w:r w:rsidDel="00000000" w:rsidR="00000000" w:rsidRPr="00000000">
        <w:rPr>
          <w:b w:val="1"/>
          <w:color w:val="0f1114"/>
          <w:rtl w:val="0"/>
        </w:rPr>
        <w:t xml:space="preserve">Step 1: Access the template</w:t>
      </w:r>
    </w:p>
    <w:p w:rsidR="00000000" w:rsidDel="00000000" w:rsidP="00000000" w:rsidRDefault="00000000" w:rsidRPr="00000000" w14:paraId="0000000C">
      <w:pPr>
        <w:shd w:fill="ffffff" w:val="clear"/>
        <w:spacing w:before="240" w:lineRule="auto"/>
        <w:rPr>
          <w:color w:val="0f1114"/>
          <w:sz w:val="24"/>
          <w:szCs w:val="24"/>
        </w:rPr>
      </w:pPr>
      <w:r w:rsidDel="00000000" w:rsidR="00000000" w:rsidRPr="00000000">
        <w:rPr>
          <w:color w:val="0f1114"/>
          <w:sz w:val="24"/>
          <w:szCs w:val="24"/>
          <w:rtl w:val="0"/>
        </w:rPr>
        <w:t xml:space="preserve">To use the template for this course item, click the link below and select </w:t>
      </w:r>
      <w:r w:rsidDel="00000000" w:rsidR="00000000" w:rsidRPr="00000000">
        <w:rPr>
          <w:i w:val="1"/>
          <w:color w:val="0f1114"/>
          <w:sz w:val="24"/>
          <w:szCs w:val="24"/>
          <w:rtl w:val="0"/>
        </w:rPr>
        <w:t xml:space="preserve">Use Template</w:t>
      </w:r>
      <w:r w:rsidDel="00000000" w:rsidR="00000000" w:rsidRPr="00000000">
        <w:rPr>
          <w:color w:val="0f1114"/>
          <w:sz w:val="24"/>
          <w:szCs w:val="24"/>
          <w:rtl w:val="0"/>
        </w:rPr>
        <w:t xml:space="preserve">. </w:t>
      </w:r>
    </w:p>
    <w:p w:rsidR="00000000" w:rsidDel="00000000" w:rsidP="00000000" w:rsidRDefault="00000000" w:rsidRPr="00000000" w14:paraId="0000000D">
      <w:pPr>
        <w:shd w:fill="ffffff" w:val="clear"/>
        <w:spacing w:before="240" w:lineRule="auto"/>
        <w:rPr>
          <w:color w:val="1155cc"/>
          <w:sz w:val="24"/>
          <w:szCs w:val="24"/>
          <w:u w:val="single"/>
        </w:rPr>
      </w:pPr>
      <w:r w:rsidDel="00000000" w:rsidR="00000000" w:rsidRPr="00000000">
        <w:rPr>
          <w:color w:val="0f1114"/>
          <w:sz w:val="24"/>
          <w:szCs w:val="24"/>
          <w:rtl w:val="0"/>
        </w:rPr>
        <w:t xml:space="preserve">Link to template:</w:t>
      </w:r>
      <w:hyperlink r:id="rId7">
        <w:r w:rsidDel="00000000" w:rsidR="00000000" w:rsidRPr="00000000">
          <w:rPr>
            <w:color w:val="0f1114"/>
            <w:sz w:val="24"/>
            <w:szCs w:val="24"/>
            <w:rtl w:val="0"/>
          </w:rPr>
          <w:t xml:space="preserve"> </w:t>
        </w:r>
      </w:hyperlink>
      <w:hyperlink r:id="rId8">
        <w:r w:rsidDel="00000000" w:rsidR="00000000" w:rsidRPr="00000000">
          <w:rPr>
            <w:color w:val="1155cc"/>
            <w:sz w:val="24"/>
            <w:szCs w:val="24"/>
            <w:u w:val="single"/>
            <w:rtl w:val="0"/>
          </w:rPr>
          <w:t xml:space="preserve">Cybersecurity incident report</w:t>
        </w:r>
      </w:hyperlink>
      <w:r w:rsidDel="00000000" w:rsidR="00000000" w:rsidRPr="00000000">
        <w:rPr>
          <w:rtl w:val="0"/>
        </w:rPr>
      </w:r>
    </w:p>
    <w:p w:rsidR="00000000" w:rsidDel="00000000" w:rsidP="00000000" w:rsidRDefault="00000000" w:rsidRPr="00000000" w14:paraId="0000000E">
      <w:pPr>
        <w:shd w:fill="ffffff" w:val="clear"/>
        <w:spacing w:before="240" w:lineRule="auto"/>
        <w:rPr>
          <w:color w:val="0f1114"/>
          <w:sz w:val="24"/>
          <w:szCs w:val="24"/>
        </w:rPr>
      </w:pPr>
      <w:r w:rsidDel="00000000" w:rsidR="00000000" w:rsidRPr="00000000">
        <w:rPr>
          <w:color w:val="0f1114"/>
          <w:sz w:val="24"/>
          <w:szCs w:val="24"/>
          <w:rtl w:val="0"/>
        </w:rPr>
        <w:t xml:space="preserve">OR</w:t>
      </w:r>
    </w:p>
    <w:p w:rsidR="00000000" w:rsidDel="00000000" w:rsidP="00000000" w:rsidRDefault="00000000" w:rsidRPr="00000000" w14:paraId="0000000F">
      <w:pPr>
        <w:shd w:fill="ffffff" w:val="clear"/>
        <w:spacing w:before="240" w:lineRule="auto"/>
        <w:rPr>
          <w:color w:val="0f1114"/>
          <w:sz w:val="24"/>
          <w:szCs w:val="24"/>
        </w:rPr>
      </w:pPr>
      <w:r w:rsidDel="00000000" w:rsidR="00000000" w:rsidRPr="00000000">
        <w:rPr>
          <w:color w:val="0f1114"/>
          <w:sz w:val="24"/>
          <w:szCs w:val="24"/>
          <w:rtl w:val="0"/>
        </w:rPr>
        <w:t xml:space="preserve">If you don’t have a Google account, you can download the template directly from the following attachment.</w:t>
      </w:r>
    </w:p>
    <w:p w:rsidR="00000000" w:rsidDel="00000000" w:rsidP="00000000" w:rsidRDefault="00000000" w:rsidRPr="00000000" w14:paraId="00000010">
      <w:pPr>
        <w:shd w:fill="ffffff" w:val="clear"/>
        <w:rPr>
          <w:color w:val="1155cc"/>
          <w:sz w:val="24"/>
          <w:szCs w:val="24"/>
          <w:u w:val="single"/>
        </w:rPr>
      </w:pPr>
      <w:r w:rsidDel="00000000" w:rsidR="00000000" w:rsidRPr="00000000">
        <w:fldChar w:fldCharType="begin"/>
        <w:instrText xml:space="preserve"> HYPERLINK "https://d3c33hcgiwev3.cloudfront.net/j7Jl5Ga6QEm41x3D2o2HJg_edfefd944e3946539b99f9790d2bcbf1_Cybersecurity-incident-report.docx?Expires=1741737600&amp;Signature=AMyNhnyMWotfGz~x7rgxVRi6Qm~WrwSCRVqCtTtTg39IHLVrP5Hl4IQWY72X~rTBxLIC0M3Rr0nY~PKAiV1ceJ~h4-M0AriKmMks2RULYEavk9~BMGEvpyl39M-zpaPIGByHBgF3~Ygzf5Cfojn3OD15Yfa6JcYVrW4eK5CxEB0_&amp;Key-Pair-Id=APKAJLTNE6QMUY6HBC5A" </w:instrText>
        <w:fldChar w:fldCharType="separate"/>
      </w:r>
      <w:r w:rsidDel="00000000" w:rsidR="00000000" w:rsidRPr="00000000">
        <w:rPr>
          <w:color w:val="1155cc"/>
          <w:sz w:val="24"/>
          <w:szCs w:val="24"/>
          <w:u w:val="single"/>
          <w:rtl w:val="0"/>
        </w:rPr>
        <w:t xml:space="preserve">Cybersecurity incident report</w:t>
      </w:r>
    </w:p>
    <w:p w:rsidR="00000000" w:rsidDel="00000000" w:rsidP="00000000" w:rsidRDefault="00000000" w:rsidRPr="00000000" w14:paraId="00000011">
      <w:pPr>
        <w:shd w:fill="ffffff" w:val="clear"/>
        <w:rPr>
          <w:color w:val="1155cc"/>
          <w:sz w:val="24"/>
          <w:szCs w:val="24"/>
          <w:u w:val="single"/>
        </w:rPr>
      </w:pPr>
      <w:r w:rsidDel="00000000" w:rsidR="00000000" w:rsidRPr="00000000">
        <w:rPr>
          <w:color w:val="1155cc"/>
          <w:sz w:val="24"/>
          <w:szCs w:val="24"/>
          <w:u w:val="single"/>
          <w:rtl w:val="0"/>
        </w:rPr>
        <w:t xml:space="preserve">DOCX File</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gh1uhyftrhm2" w:id="3"/>
      <w:bookmarkEnd w:id="3"/>
      <w:r w:rsidDel="00000000" w:rsidR="00000000" w:rsidRPr="00000000">
        <w:fldChar w:fldCharType="end"/>
      </w:r>
      <w:r w:rsidDel="00000000" w:rsidR="00000000" w:rsidRPr="00000000">
        <w:rPr>
          <w:b w:val="1"/>
          <w:color w:val="0f1114"/>
          <w:rtl w:val="0"/>
        </w:rPr>
        <w:t xml:space="preserve">Step 2: Access supporting materials</w:t>
      </w:r>
    </w:p>
    <w:p w:rsidR="00000000" w:rsidDel="00000000" w:rsidP="00000000" w:rsidRDefault="00000000" w:rsidRPr="00000000" w14:paraId="00000013">
      <w:pPr>
        <w:shd w:fill="ffffff" w:val="clear"/>
        <w:ind w:left="-240" w:firstLine="0"/>
        <w:rPr>
          <w:color w:val="0f1114"/>
          <w:sz w:val="24"/>
          <w:szCs w:val="24"/>
        </w:rPr>
      </w:pPr>
      <w:r w:rsidDel="00000000" w:rsidR="00000000" w:rsidRPr="00000000">
        <w:rPr>
          <w:color w:val="0f1114"/>
          <w:sz w:val="24"/>
          <w:szCs w:val="24"/>
          <w:rtl w:val="0"/>
        </w:rPr>
        <w:t xml:space="preserve">The following supporting materials will help you complete this activity. Keep them open as you proceed to the next steps. </w:t>
      </w:r>
    </w:p>
    <w:p w:rsidR="00000000" w:rsidDel="00000000" w:rsidP="00000000" w:rsidRDefault="00000000" w:rsidRPr="00000000" w14:paraId="00000014">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To use the supporting materials for this course item, click the following links and select </w:t>
      </w:r>
      <w:r w:rsidDel="00000000" w:rsidR="00000000" w:rsidRPr="00000000">
        <w:rPr>
          <w:i w:val="1"/>
          <w:color w:val="0f1114"/>
          <w:sz w:val="24"/>
          <w:szCs w:val="24"/>
          <w:rtl w:val="0"/>
        </w:rPr>
        <w:t xml:space="preserve">Use Template</w:t>
      </w:r>
      <w:r w:rsidDel="00000000" w:rsidR="00000000" w:rsidRPr="00000000">
        <w:rPr>
          <w:color w:val="0f1114"/>
          <w:sz w:val="24"/>
          <w:szCs w:val="24"/>
          <w:rtl w:val="0"/>
        </w:rPr>
        <w:t xml:space="preserve">. </w:t>
      </w:r>
    </w:p>
    <w:p w:rsidR="00000000" w:rsidDel="00000000" w:rsidP="00000000" w:rsidRDefault="00000000" w:rsidRPr="00000000" w14:paraId="00000015">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Links to supporting materials: </w:t>
      </w:r>
    </w:p>
    <w:p w:rsidR="00000000" w:rsidDel="00000000" w:rsidP="00000000" w:rsidRDefault="00000000" w:rsidRPr="00000000" w14:paraId="00000016">
      <w:pPr>
        <w:numPr>
          <w:ilvl w:val="0"/>
          <w:numId w:val="3"/>
        </w:numPr>
        <w:spacing w:after="0" w:afterAutospacing="0" w:lineRule="auto"/>
        <w:ind w:left="480" w:hanging="360"/>
      </w:pPr>
      <w:hyperlink r:id="rId9">
        <w:r w:rsidDel="00000000" w:rsidR="00000000" w:rsidRPr="00000000">
          <w:rPr>
            <w:color w:val="1155cc"/>
            <w:sz w:val="24"/>
            <w:szCs w:val="24"/>
            <w:u w:val="single"/>
            <w:rtl w:val="0"/>
          </w:rPr>
          <w:t xml:space="preserve">Wireshark TCP/HTTP log</w:t>
        </w:r>
      </w:hyperlink>
      <w:r w:rsidDel="00000000" w:rsidR="00000000" w:rsidRPr="00000000">
        <w:rPr>
          <w:rtl w:val="0"/>
        </w:rPr>
      </w:r>
    </w:p>
    <w:p w:rsidR="00000000" w:rsidDel="00000000" w:rsidP="00000000" w:rsidRDefault="00000000" w:rsidRPr="00000000" w14:paraId="00000017">
      <w:pPr>
        <w:numPr>
          <w:ilvl w:val="0"/>
          <w:numId w:val="3"/>
        </w:numPr>
        <w:spacing w:after="240" w:lineRule="auto"/>
        <w:ind w:left="480" w:hanging="360"/>
      </w:pPr>
      <w:hyperlink r:id="rId10">
        <w:r w:rsidDel="00000000" w:rsidR="00000000" w:rsidRPr="00000000">
          <w:rPr>
            <w:color w:val="1155cc"/>
            <w:sz w:val="24"/>
            <w:szCs w:val="24"/>
            <w:u w:val="single"/>
            <w:rtl w:val="0"/>
          </w:rPr>
          <w:t xml:space="preserve">How to read a Wireshark TCP/HTTP log</w:t>
        </w:r>
      </w:hyperlink>
      <w:r w:rsidDel="00000000" w:rsidR="00000000" w:rsidRPr="00000000">
        <w:rPr>
          <w:color w:val="0f1114"/>
          <w:sz w:val="24"/>
          <w:szCs w:val="24"/>
          <w:u w:val="single"/>
          <w:rtl w:val="0"/>
        </w:rPr>
        <w:t xml:space="preserve"> </w:t>
      </w:r>
    </w:p>
    <w:p w:rsidR="00000000" w:rsidDel="00000000" w:rsidP="00000000" w:rsidRDefault="00000000" w:rsidRPr="00000000" w14:paraId="00000018">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OR</w:t>
      </w:r>
    </w:p>
    <w:p w:rsidR="00000000" w:rsidDel="00000000" w:rsidP="00000000" w:rsidRDefault="00000000" w:rsidRPr="00000000" w14:paraId="00000019">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If you don’t have a Google account, you can download the supporting materials directly from the following attachments.</w:t>
      </w:r>
    </w:p>
    <w:p w:rsidR="00000000" w:rsidDel="00000000" w:rsidP="00000000" w:rsidRDefault="00000000" w:rsidRPr="00000000" w14:paraId="0000001A">
      <w:pPr>
        <w:shd w:fill="ffffff" w:val="clear"/>
        <w:ind w:left="-240" w:firstLine="0"/>
        <w:rPr>
          <w:color w:val="1155cc"/>
          <w:sz w:val="24"/>
          <w:szCs w:val="24"/>
          <w:u w:val="single"/>
        </w:rPr>
      </w:pPr>
      <w:r w:rsidDel="00000000" w:rsidR="00000000" w:rsidRPr="00000000">
        <w:fldChar w:fldCharType="begin"/>
        <w:instrText xml:space="preserve"> HYPERLINK "https://d3c33hcgiwev3.cloudfront.net/0oXQF8JxTuO9B0Ec9Xblqg_dde9dd87ee474e2991ef8bb434eb16f1_Wireshark-TCP_HTTP-log---TCP-log.csv?Expires=1741737600&amp;Signature=Zx9TjJsZXy0eP1LMDwcIImFMnlEE0~gksC2sQQbsJOcplSxLrEUAtKiUDMbvSec8KYdrWExDq-SpR2lQh9OSIfE1BlodjhTP4w~HrMgZxJHPj60ZoGu8UtIaxIVdiSPjpzk8S3MxpwiaC~fXu32E74ZZBEsRNlxgQNFU94OlXXg_&amp;Key-Pair-Id=APKAJLTNE6QMUY6HBC5A" </w:instrText>
        <w:fldChar w:fldCharType="separate"/>
      </w:r>
      <w:r w:rsidDel="00000000" w:rsidR="00000000" w:rsidRPr="00000000">
        <w:rPr>
          <w:color w:val="1155cc"/>
          <w:sz w:val="24"/>
          <w:szCs w:val="24"/>
          <w:u w:val="single"/>
          <w:rtl w:val="0"/>
        </w:rPr>
        <w:t xml:space="preserve">Wireshark TCP_HTTP log - TCP log</w:t>
      </w:r>
    </w:p>
    <w:p w:rsidR="00000000" w:rsidDel="00000000" w:rsidP="00000000" w:rsidRDefault="00000000" w:rsidRPr="00000000" w14:paraId="0000001B">
      <w:pPr>
        <w:shd w:fill="ffffff" w:val="clear"/>
        <w:ind w:left="-240" w:firstLine="0"/>
        <w:rPr>
          <w:color w:val="1155cc"/>
          <w:sz w:val="24"/>
          <w:szCs w:val="24"/>
          <w:u w:val="single"/>
        </w:rPr>
      </w:pPr>
      <w:r w:rsidDel="00000000" w:rsidR="00000000" w:rsidRPr="00000000">
        <w:rPr>
          <w:color w:val="1155cc"/>
          <w:sz w:val="24"/>
          <w:szCs w:val="24"/>
          <w:u w:val="single"/>
          <w:rtl w:val="0"/>
        </w:rPr>
        <w:t xml:space="preserve">CSV File</w:t>
      </w:r>
    </w:p>
    <w:p w:rsidR="00000000" w:rsidDel="00000000" w:rsidP="00000000" w:rsidRDefault="00000000" w:rsidRPr="00000000" w14:paraId="0000001C">
      <w:pPr>
        <w:shd w:fill="ffffff" w:val="clear"/>
        <w:ind w:left="-240" w:firstLine="0"/>
        <w:rPr>
          <w:color w:val="1155cc"/>
          <w:sz w:val="24"/>
          <w:szCs w:val="24"/>
          <w:u w:val="single"/>
        </w:rPr>
      </w:pPr>
      <w:r w:rsidDel="00000000" w:rsidR="00000000" w:rsidRPr="00000000">
        <w:fldChar w:fldCharType="end"/>
      </w:r>
      <w:r w:rsidDel="00000000" w:rsidR="00000000" w:rsidRPr="00000000">
        <w:fldChar w:fldCharType="begin"/>
        <w:instrText xml:space="preserve"> HYPERLINK "https://d3c33hcgiwev3.cloudfront.net/BRNGROYET7ilSWzmgiAGkg_1c2fa4b514294015ac7545a189ab0af1_How-to-read-a-Wireshark-TCP_HTTP-log.docx?Expires=1741737600&amp;Signature=TxoscQ4f1OcraT3cbjZmQvAgPe5WFB6r3Uh-ZAitTc~~qvXNWOXfLL7XjDcBc0dZ1U6szHQbj5xMfRH9Fy1IP5Lhye1WJdOBqDuiIoSZgCmu9pgJo9M~byzzaLOPZxFxSc3HC1KpWJtenSiZEJ5c25~zmjED-Fp0sVcrc2J3JqE_&amp;Key-Pair-Id=APKAJLTNE6QMUY6HBC5A" </w:instrText>
        <w:fldChar w:fldCharType="separate"/>
      </w:r>
      <w:r w:rsidDel="00000000" w:rsidR="00000000" w:rsidRPr="00000000">
        <w:rPr>
          <w:color w:val="1155cc"/>
          <w:sz w:val="24"/>
          <w:szCs w:val="24"/>
          <w:u w:val="single"/>
          <w:rtl w:val="0"/>
        </w:rPr>
        <w:t xml:space="preserve">How to read a Wireshark TCP_HTTP log</w:t>
      </w:r>
    </w:p>
    <w:p w:rsidR="00000000" w:rsidDel="00000000" w:rsidP="00000000" w:rsidRDefault="00000000" w:rsidRPr="00000000" w14:paraId="0000001D">
      <w:pPr>
        <w:shd w:fill="ffffff" w:val="clear"/>
        <w:ind w:left="-240" w:firstLine="0"/>
        <w:rPr>
          <w:color w:val="1155cc"/>
          <w:sz w:val="24"/>
          <w:szCs w:val="24"/>
          <w:u w:val="single"/>
        </w:rPr>
      </w:pPr>
      <w:r w:rsidDel="00000000" w:rsidR="00000000" w:rsidRPr="00000000">
        <w:rPr>
          <w:color w:val="1155cc"/>
          <w:sz w:val="24"/>
          <w:szCs w:val="24"/>
          <w:u w:val="single"/>
          <w:rtl w:val="0"/>
        </w:rPr>
        <w:t xml:space="preserve">DOCX File</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dagmybi7ywx5" w:id="4"/>
      <w:bookmarkEnd w:id="4"/>
      <w:r w:rsidDel="00000000" w:rsidR="00000000" w:rsidRPr="00000000">
        <w:fldChar w:fldCharType="end"/>
      </w:r>
      <w:r w:rsidDel="00000000" w:rsidR="00000000" w:rsidRPr="00000000">
        <w:rPr>
          <w:b w:val="1"/>
          <w:color w:val="0f1114"/>
          <w:rtl w:val="0"/>
        </w:rPr>
        <w:t xml:space="preserve">Step 3: Identify the type of attack causing this network interruption</w:t>
      </w:r>
    </w:p>
    <w:p w:rsidR="00000000" w:rsidDel="00000000" w:rsidP="00000000" w:rsidRDefault="00000000" w:rsidRPr="00000000" w14:paraId="0000001F">
      <w:pPr>
        <w:shd w:fill="ffffff" w:val="clear"/>
        <w:ind w:left="-240" w:firstLine="0"/>
        <w:rPr>
          <w:color w:val="0f1114"/>
          <w:sz w:val="24"/>
          <w:szCs w:val="24"/>
        </w:rPr>
      </w:pPr>
      <w:r w:rsidDel="00000000" w:rsidR="00000000" w:rsidRPr="00000000">
        <w:rPr>
          <w:color w:val="0f1114"/>
          <w:sz w:val="24"/>
          <w:szCs w:val="24"/>
          <w:rtl w:val="0"/>
        </w:rPr>
        <w:t xml:space="preserve">Reflect on the types of network intrusion attacks that you have learned about in this course so far. As a security analyst, identifying the type of network attack based on the incident is the first step to managing the attack and preventing similar attacks in the future. </w:t>
      </w:r>
    </w:p>
    <w:p w:rsidR="00000000" w:rsidDel="00000000" w:rsidP="00000000" w:rsidRDefault="00000000" w:rsidRPr="00000000" w14:paraId="00000020">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Here are some questions to consider when determining what type of attack occurred: </w:t>
      </w:r>
    </w:p>
    <w:p w:rsidR="00000000" w:rsidDel="00000000" w:rsidP="00000000" w:rsidRDefault="00000000" w:rsidRPr="00000000" w14:paraId="00000021">
      <w:pPr>
        <w:numPr>
          <w:ilvl w:val="0"/>
          <w:numId w:val="1"/>
        </w:numPr>
        <w:spacing w:after="0" w:afterAutospacing="0" w:lineRule="auto"/>
        <w:ind w:left="480" w:hanging="360"/>
      </w:pPr>
      <w:r w:rsidDel="00000000" w:rsidR="00000000" w:rsidRPr="00000000">
        <w:rPr>
          <w:color w:val="0f1114"/>
          <w:sz w:val="24"/>
          <w:szCs w:val="24"/>
          <w:rtl w:val="0"/>
        </w:rPr>
        <w:t xml:space="preserve">What do you currently understand about network attacks?</w:t>
      </w:r>
    </w:p>
    <w:p w:rsidR="00000000" w:rsidDel="00000000" w:rsidP="00000000" w:rsidRDefault="00000000" w:rsidRPr="00000000" w14:paraId="00000022">
      <w:pPr>
        <w:numPr>
          <w:ilvl w:val="0"/>
          <w:numId w:val="1"/>
        </w:numPr>
        <w:spacing w:after="0" w:afterAutospacing="0" w:lineRule="auto"/>
        <w:ind w:left="480" w:hanging="360"/>
      </w:pPr>
      <w:r w:rsidDel="00000000" w:rsidR="00000000" w:rsidRPr="00000000">
        <w:rPr>
          <w:color w:val="0f1114"/>
          <w:sz w:val="24"/>
          <w:szCs w:val="24"/>
          <w:rtl w:val="0"/>
        </w:rPr>
        <w:t xml:space="preserve">Which type of attack would likely result in the symptoms described in the scenario? </w:t>
      </w:r>
    </w:p>
    <w:p w:rsidR="00000000" w:rsidDel="00000000" w:rsidP="00000000" w:rsidRDefault="00000000" w:rsidRPr="00000000" w14:paraId="00000023">
      <w:pPr>
        <w:numPr>
          <w:ilvl w:val="0"/>
          <w:numId w:val="1"/>
        </w:numPr>
        <w:spacing w:after="0" w:afterAutospacing="0" w:lineRule="auto"/>
        <w:ind w:left="480" w:hanging="360"/>
      </w:pPr>
      <w:r w:rsidDel="00000000" w:rsidR="00000000" w:rsidRPr="00000000">
        <w:rPr>
          <w:color w:val="0f1114"/>
          <w:sz w:val="24"/>
          <w:szCs w:val="24"/>
          <w:rtl w:val="0"/>
        </w:rPr>
        <w:t xml:space="preserve">What is the difference between a denial of service (DoS) and distributed denial of service (DDoS)? </w:t>
      </w:r>
    </w:p>
    <w:p w:rsidR="00000000" w:rsidDel="00000000" w:rsidP="00000000" w:rsidRDefault="00000000" w:rsidRPr="00000000" w14:paraId="00000024">
      <w:pPr>
        <w:numPr>
          <w:ilvl w:val="0"/>
          <w:numId w:val="1"/>
        </w:numPr>
        <w:spacing w:after="240" w:lineRule="auto"/>
        <w:ind w:left="480" w:hanging="360"/>
      </w:pPr>
      <w:r w:rsidDel="00000000" w:rsidR="00000000" w:rsidRPr="00000000">
        <w:rPr>
          <w:color w:val="0f1114"/>
          <w:sz w:val="24"/>
          <w:szCs w:val="24"/>
          <w:rtl w:val="0"/>
        </w:rPr>
        <w:t xml:space="preserve">Why is the website taking a long time to load and reporting a connection timeout error?</w:t>
      </w:r>
    </w:p>
    <w:p w:rsidR="00000000" w:rsidDel="00000000" w:rsidP="00000000" w:rsidRDefault="00000000" w:rsidRPr="00000000" w14:paraId="00000025">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Review the Wireshark reading from step 2 and try to identify patterns in the logged network traffic. Analyze the patterns to determine which type of network attack occurred. Write your analysis in section one of the Cybersecurity incident report template provided.</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5gk40pf17nou" w:id="5"/>
      <w:bookmarkEnd w:id="5"/>
      <w:r w:rsidDel="00000000" w:rsidR="00000000" w:rsidRPr="00000000">
        <w:rPr>
          <w:b w:val="1"/>
          <w:color w:val="0f1114"/>
          <w:rtl w:val="0"/>
        </w:rPr>
        <w:t xml:space="preserve">Step 4: Explain how the attack is causing the website to malfunction</w:t>
      </w:r>
    </w:p>
    <w:p w:rsidR="00000000" w:rsidDel="00000000" w:rsidP="00000000" w:rsidRDefault="00000000" w:rsidRPr="00000000" w14:paraId="00000027">
      <w:pPr>
        <w:shd w:fill="ffffff" w:val="clear"/>
        <w:ind w:left="-240" w:firstLine="0"/>
        <w:rPr>
          <w:color w:val="0f1114"/>
          <w:sz w:val="24"/>
          <w:szCs w:val="24"/>
        </w:rPr>
      </w:pPr>
      <w:r w:rsidDel="00000000" w:rsidR="00000000" w:rsidRPr="00000000">
        <w:rPr>
          <w:color w:val="0f1114"/>
          <w:sz w:val="24"/>
          <w:szCs w:val="24"/>
          <w:rtl w:val="0"/>
        </w:rPr>
        <w:t xml:space="preserve">Review the Wireshark reading from step 2, then write your analysis in section two of the Cybersecurity incident report template provided.</w:t>
      </w:r>
    </w:p>
    <w:p w:rsidR="00000000" w:rsidDel="00000000" w:rsidP="00000000" w:rsidRDefault="00000000" w:rsidRPr="00000000" w14:paraId="00000028">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When writing your report, discuss the network devices and activities that are involved in the interruption. Include the following information in your explanation:</w:t>
      </w:r>
    </w:p>
    <w:p w:rsidR="00000000" w:rsidDel="00000000" w:rsidP="00000000" w:rsidRDefault="00000000" w:rsidRPr="00000000" w14:paraId="00000029">
      <w:pPr>
        <w:numPr>
          <w:ilvl w:val="0"/>
          <w:numId w:val="2"/>
        </w:numPr>
        <w:ind w:left="480" w:hanging="360"/>
      </w:pPr>
      <w:r w:rsidDel="00000000" w:rsidR="00000000" w:rsidRPr="00000000">
        <w:rPr>
          <w:color w:val="0f1114"/>
          <w:sz w:val="24"/>
          <w:szCs w:val="24"/>
          <w:rtl w:val="0"/>
        </w:rPr>
        <w:t xml:space="preserve">Describe the attack. What are the main symptoms or characteristics of this specific type of attack?</w:t>
      </w:r>
    </w:p>
    <w:p w:rsidR="00000000" w:rsidDel="00000000" w:rsidP="00000000" w:rsidRDefault="00000000" w:rsidRPr="00000000" w14:paraId="0000002A">
      <w:pPr>
        <w:numPr>
          <w:ilvl w:val="0"/>
          <w:numId w:val="2"/>
        </w:numPr>
        <w:ind w:left="480" w:hanging="360"/>
      </w:pPr>
      <w:r w:rsidDel="00000000" w:rsidR="00000000" w:rsidRPr="00000000">
        <w:rPr>
          <w:color w:val="0f1114"/>
          <w:sz w:val="24"/>
          <w:szCs w:val="24"/>
          <w:rtl w:val="0"/>
        </w:rPr>
        <w:t xml:space="preserve">Explain how it affected the organization’s network. How does this specific network attack affect the website and how it functions?</w:t>
      </w:r>
    </w:p>
    <w:p w:rsidR="00000000" w:rsidDel="00000000" w:rsidP="00000000" w:rsidRDefault="00000000" w:rsidRPr="00000000" w14:paraId="0000002B">
      <w:pPr>
        <w:numPr>
          <w:ilvl w:val="0"/>
          <w:numId w:val="2"/>
        </w:numPr>
        <w:ind w:left="480" w:hanging="360"/>
      </w:pPr>
      <w:r w:rsidDel="00000000" w:rsidR="00000000" w:rsidRPr="00000000">
        <w:rPr>
          <w:color w:val="0f1114"/>
          <w:sz w:val="24"/>
          <w:szCs w:val="24"/>
          <w:rtl w:val="0"/>
        </w:rPr>
        <w:t xml:space="preserve">Describe the potential consequences of this attack and how it negatively affects the organization.</w:t>
      </w:r>
    </w:p>
    <w:p w:rsidR="00000000" w:rsidDel="00000000" w:rsidP="00000000" w:rsidRDefault="00000000" w:rsidRPr="00000000" w14:paraId="0000002C">
      <w:pPr>
        <w:numPr>
          <w:ilvl w:val="0"/>
          <w:numId w:val="2"/>
        </w:numPr>
        <w:ind w:left="480" w:hanging="360"/>
      </w:pPr>
      <w:r w:rsidDel="00000000" w:rsidR="00000000" w:rsidRPr="00000000">
        <w:rPr>
          <w:i w:val="1"/>
          <w:color w:val="0f1114"/>
          <w:sz w:val="24"/>
          <w:szCs w:val="24"/>
          <w:rtl w:val="0"/>
        </w:rPr>
        <w:t xml:space="preserve">Optional: </w:t>
      </w:r>
      <w:r w:rsidDel="00000000" w:rsidR="00000000" w:rsidRPr="00000000">
        <w:rPr>
          <w:color w:val="0f1114"/>
          <w:sz w:val="24"/>
          <w:szCs w:val="24"/>
          <w:rtl w:val="0"/>
        </w:rPr>
        <w:t xml:space="preserve">Suggest potential ways to secure the network so this attack can be prevented in the future.</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JYyUPhfm2gwDellGRIcgItA3cZ7kz29xdYpVr1L_o9c/template/preview?usp=sharing" TargetMode="External"/><Relationship Id="rId9" Type="http://schemas.openxmlformats.org/officeDocument/2006/relationships/hyperlink" Target="https://docs.google.com/spreadsheets/d/1enpRzrIao3J2Lp2tOI0hmu1Cu7D7CjLGhFAiTiR9J64/edit?gid=218501934#gid=21850193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document/d/1xEk_arFwlQOto7KEM6gN-sIYriXhP9-lY2ftpBXhS4M/template/preview?resourcekey=0-_ODneeo__mDgK7BTE1FkVA" TargetMode="External"/><Relationship Id="rId8" Type="http://schemas.openxmlformats.org/officeDocument/2006/relationships/hyperlink" Target="https://docs.google.com/document/d/1xEk_arFwlQOto7KEM6gN-sIYriXhP9-lY2ftpBXhS4M/template/preview?resourcekey=0-_ODneeo__mDgK7BTE1Fk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