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73DC" w:rsidRDefault="00DD496C" w:rsidP="00DD496C">
      <w:pPr>
        <w:jc w:val="both"/>
        <w:rPr>
          <w:b/>
          <w:lang w:val="en-IN"/>
        </w:rPr>
      </w:pPr>
      <w:r w:rsidRPr="00DD496C">
        <w:rPr>
          <w:b/>
          <w:lang w:val="en-IN"/>
        </w:rPr>
        <w:t>Introduction:</w:t>
      </w:r>
    </w:p>
    <w:p w:rsidR="00DD496C" w:rsidRPr="00DD496C" w:rsidRDefault="00DD496C" w:rsidP="00DD496C">
      <w:pPr>
        <w:jc w:val="both"/>
        <w:rPr>
          <w:b/>
          <w:lang w:val="en-IN"/>
        </w:rPr>
      </w:pPr>
      <w:r w:rsidRPr="00DD496C">
        <w:rPr>
          <w:b/>
          <w:lang w:val="en-IN"/>
        </w:rPr>
        <w:t xml:space="preserve"> *Introduction to Estimation of Business Analysis Using Tableau*</w:t>
      </w:r>
    </w:p>
    <w:p w:rsidR="00DD496C" w:rsidRPr="00DD496C" w:rsidRDefault="00DD496C" w:rsidP="00DD496C">
      <w:pPr>
        <w:jc w:val="both"/>
        <w:rPr>
          <w:b/>
          <w:lang w:val="en-IN"/>
        </w:rPr>
      </w:pPr>
      <w:bookmarkStart w:id="0" w:name="_GoBack"/>
    </w:p>
    <w:bookmarkEnd w:id="0"/>
    <w:p w:rsidR="00DD496C" w:rsidRPr="00B65ED2" w:rsidRDefault="00DD496C" w:rsidP="00DD496C">
      <w:pPr>
        <w:jc w:val="both"/>
        <w:rPr>
          <w:rFonts w:asciiTheme="majorHAnsi" w:hAnsiTheme="majorHAnsi" w:cstheme="majorHAnsi"/>
          <w:b/>
          <w:lang w:val="en-IN"/>
        </w:rPr>
      </w:pPr>
      <w:r w:rsidRPr="00B65ED2">
        <w:rPr>
          <w:rFonts w:asciiTheme="majorHAnsi" w:hAnsiTheme="majorHAnsi" w:cstheme="majorHAnsi"/>
          <w:b/>
          <w:lang w:val="en-IN"/>
        </w:rPr>
        <w:t xml:space="preserve">Business decisions, more than ever, are driven by a blend of historical data and predictive insights. In this landscape, the need to transform raw numbers into actionable strategies is paramount. Tableau, renowned for its superior data visualization capabilities, has been instrumental in our </w:t>
      </w:r>
      <w:proofErr w:type="spellStart"/>
      <w:r w:rsidRPr="00B65ED2">
        <w:rPr>
          <w:rFonts w:asciiTheme="majorHAnsi" w:hAnsiTheme="majorHAnsi" w:cstheme="majorHAnsi"/>
          <w:b/>
          <w:lang w:val="en-IN"/>
        </w:rPr>
        <w:t>endeavor</w:t>
      </w:r>
      <w:proofErr w:type="spellEnd"/>
      <w:r w:rsidRPr="00B65ED2">
        <w:rPr>
          <w:rFonts w:asciiTheme="majorHAnsi" w:hAnsiTheme="majorHAnsi" w:cstheme="majorHAnsi"/>
          <w:b/>
          <w:lang w:val="en-IN"/>
        </w:rPr>
        <w:t xml:space="preserve"> to estimate various facets of our business operations.</w:t>
      </w:r>
    </w:p>
    <w:p w:rsidR="00DD496C" w:rsidRPr="00B65ED2" w:rsidRDefault="00DD496C" w:rsidP="00DD496C">
      <w:pPr>
        <w:jc w:val="both"/>
        <w:rPr>
          <w:rFonts w:asciiTheme="majorHAnsi" w:hAnsiTheme="majorHAnsi" w:cstheme="majorHAnsi"/>
          <w:b/>
          <w:lang w:val="en-IN"/>
        </w:rPr>
      </w:pPr>
    </w:p>
    <w:p w:rsidR="00DD496C" w:rsidRPr="00B65ED2" w:rsidRDefault="00DD496C" w:rsidP="00DD496C">
      <w:pPr>
        <w:jc w:val="both"/>
        <w:rPr>
          <w:rFonts w:asciiTheme="majorHAnsi" w:hAnsiTheme="majorHAnsi" w:cstheme="majorHAnsi"/>
          <w:b/>
          <w:lang w:val="en-IN"/>
        </w:rPr>
      </w:pPr>
      <w:r w:rsidRPr="00B65ED2">
        <w:rPr>
          <w:rFonts w:asciiTheme="majorHAnsi" w:hAnsiTheme="majorHAnsi" w:cstheme="majorHAnsi"/>
          <w:b/>
          <w:lang w:val="en-IN"/>
        </w:rPr>
        <w:t>This report showcases the utilization of Tableau in representing both past trends and future estimations. While the historical data paints a picture of our journey, the estimations, derived from rigorous analytical methods, illuminate the potential paths ahead. From sales forecasts to operational cost predictions, our Tableau visualizations provide a comprehensive, at-a-glance view of where we stand and where we might be heading.</w:t>
      </w:r>
    </w:p>
    <w:p w:rsidR="00DD496C" w:rsidRPr="00B65ED2" w:rsidRDefault="00DD496C" w:rsidP="00DD496C">
      <w:pPr>
        <w:jc w:val="both"/>
        <w:rPr>
          <w:rFonts w:asciiTheme="majorHAnsi" w:hAnsiTheme="majorHAnsi" w:cstheme="majorHAnsi"/>
          <w:b/>
          <w:lang w:val="en-IN"/>
        </w:rPr>
      </w:pPr>
    </w:p>
    <w:p w:rsidR="00DD496C" w:rsidRPr="00B65ED2" w:rsidRDefault="00DD496C" w:rsidP="00DD496C">
      <w:pPr>
        <w:jc w:val="both"/>
        <w:rPr>
          <w:rFonts w:asciiTheme="majorHAnsi" w:hAnsiTheme="majorHAnsi" w:cstheme="majorHAnsi"/>
          <w:b/>
          <w:lang w:val="en-IN"/>
        </w:rPr>
      </w:pPr>
      <w:r w:rsidRPr="00B65ED2">
        <w:rPr>
          <w:rFonts w:asciiTheme="majorHAnsi" w:hAnsiTheme="majorHAnsi" w:cstheme="majorHAnsi"/>
          <w:b/>
          <w:lang w:val="en-IN"/>
        </w:rPr>
        <w:t>In navigating the intricate maze of business analysis, the clarity offered by these visualizations serves as both a compass and a roadmap, guiding our decisions and strategies for the future.</w:t>
      </w:r>
    </w:p>
    <w:p w:rsidR="00DD496C" w:rsidRPr="00DD496C" w:rsidRDefault="00DD496C" w:rsidP="00DD496C">
      <w:pPr>
        <w:jc w:val="both"/>
        <w:rPr>
          <w:b/>
          <w:lang w:val="en-IN"/>
        </w:rPr>
      </w:pPr>
      <w:r w:rsidRPr="00DD496C">
        <w:rPr>
          <w:b/>
          <w:lang w:val="en-IN"/>
        </w:rPr>
        <w:t>Purpose</w:t>
      </w:r>
      <w:r w:rsidR="005F73DC">
        <w:rPr>
          <w:b/>
          <w:lang w:val="en-IN"/>
        </w:rPr>
        <w:t>:</w:t>
      </w:r>
      <w:r w:rsidRPr="00DD496C">
        <w:rPr>
          <w:b/>
          <w:lang w:val="en-IN"/>
        </w:rPr>
        <w:t xml:space="preserve"> </w:t>
      </w:r>
    </w:p>
    <w:p w:rsidR="00DD496C" w:rsidRPr="00DD496C" w:rsidRDefault="00DD496C" w:rsidP="00DD496C">
      <w:pPr>
        <w:jc w:val="both"/>
        <w:rPr>
          <w:b/>
          <w:lang w:val="en-IN"/>
        </w:rPr>
      </w:pPr>
    </w:p>
    <w:p w:rsidR="00DD496C" w:rsidRPr="00DD496C" w:rsidRDefault="00DD496C" w:rsidP="00DD496C">
      <w:pPr>
        <w:jc w:val="both"/>
        <w:rPr>
          <w:b/>
          <w:lang w:val="en-IN"/>
        </w:rPr>
      </w:pPr>
      <w:r w:rsidRPr="00DD496C">
        <w:rPr>
          <w:b/>
          <w:lang w:val="en-IN"/>
        </w:rPr>
        <w:t>This report leverages Tableau to visually represent our business's past performance and future estimations. Through detailed visualizations, we aim to offer stakeholders a clear understanding of our operational trends and projected outcomes, assisting in informed decision-making for strategic growth.</w:t>
      </w:r>
    </w:p>
    <w:p w:rsidR="00DD496C" w:rsidRDefault="005F73DC" w:rsidP="00DD496C">
      <w:pPr>
        <w:jc w:val="both"/>
        <w:rPr>
          <w:b/>
          <w:lang w:val="en-IN"/>
        </w:rPr>
      </w:pPr>
      <w:r>
        <w:rPr>
          <w:b/>
          <w:lang w:val="en-IN"/>
        </w:rPr>
        <w:t>Problem definition &amp;design thinking</w:t>
      </w:r>
    </w:p>
    <w:p w:rsidR="005F73DC" w:rsidRDefault="00D463E3" w:rsidP="00DD496C">
      <w:pPr>
        <w:jc w:val="both"/>
        <w:rPr>
          <w:b/>
          <w:lang w:val="en-IN"/>
        </w:rPr>
      </w:pPr>
      <w:r>
        <w:rPr>
          <w:b/>
          <w:lang w:val="en-IN"/>
        </w:rPr>
        <w:t>Empathy map</w:t>
      </w:r>
    </w:p>
    <w:p w:rsidR="00D463E3" w:rsidRDefault="00D463E3" w:rsidP="00DD496C">
      <w:pPr>
        <w:jc w:val="both"/>
        <w:rPr>
          <w:b/>
          <w:lang w:val="en-IN"/>
        </w:rPr>
      </w:pPr>
      <w:r>
        <w:rPr>
          <w:noProof/>
        </w:rPr>
        <w:lastRenderedPageBreak/>
        <w:drawing>
          <wp:inline distT="0" distB="0" distL="0" distR="0" wp14:anchorId="37A40E95" wp14:editId="18F243D5">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D463E3" w:rsidRDefault="00D463E3" w:rsidP="00DD496C">
      <w:pPr>
        <w:jc w:val="both"/>
        <w:rPr>
          <w:b/>
          <w:lang w:val="en-IN"/>
        </w:rPr>
      </w:pPr>
      <w:r>
        <w:rPr>
          <w:b/>
          <w:lang w:val="en-IN"/>
        </w:rPr>
        <w:t>Ideation&amp; brainstorming</w:t>
      </w:r>
    </w:p>
    <w:p w:rsidR="00D463E3" w:rsidRDefault="00D463E3" w:rsidP="00DD496C">
      <w:pPr>
        <w:jc w:val="both"/>
        <w:rPr>
          <w:b/>
          <w:lang w:val="en-IN"/>
        </w:rPr>
      </w:pPr>
      <w:r>
        <w:rPr>
          <w:b/>
          <w:noProof/>
          <w:lang w:val="en-IN"/>
        </w:rPr>
        <w:drawing>
          <wp:inline distT="0" distB="0" distL="0" distR="0">
            <wp:extent cx="4521890" cy="42122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_2023-10-21_05-21-5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6501" cy="4216513"/>
                    </a:xfrm>
                    <a:prstGeom prst="rect">
                      <a:avLst/>
                    </a:prstGeom>
                  </pic:spPr>
                </pic:pic>
              </a:graphicData>
            </a:graphic>
          </wp:inline>
        </w:drawing>
      </w:r>
    </w:p>
    <w:p w:rsidR="00DD496C" w:rsidRDefault="00D463E3" w:rsidP="00DD496C">
      <w:pPr>
        <w:jc w:val="both"/>
        <w:rPr>
          <w:b/>
          <w:lang w:val="en-IN"/>
        </w:rPr>
      </w:pPr>
      <w:r>
        <w:rPr>
          <w:b/>
          <w:lang w:val="en-IN"/>
        </w:rPr>
        <w:lastRenderedPageBreak/>
        <w:t>Data Set</w:t>
      </w:r>
    </w:p>
    <w:p w:rsidR="00D463E3" w:rsidRDefault="004C1432" w:rsidP="00DD496C">
      <w:pPr>
        <w:jc w:val="both"/>
        <w:rPr>
          <w:b/>
          <w:lang w:val="en-IN"/>
        </w:rPr>
      </w:pPr>
      <w:r>
        <w:rPr>
          <w:noProof/>
        </w:rPr>
        <w:drawing>
          <wp:inline distT="0" distB="0" distL="0" distR="0" wp14:anchorId="5BC898E8" wp14:editId="4722CE2C">
            <wp:extent cx="5172075" cy="290763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0080" cy="2917757"/>
                    </a:xfrm>
                    <a:prstGeom prst="rect">
                      <a:avLst/>
                    </a:prstGeom>
                  </pic:spPr>
                </pic:pic>
              </a:graphicData>
            </a:graphic>
          </wp:inline>
        </w:drawing>
      </w:r>
    </w:p>
    <w:p w:rsidR="004C1432" w:rsidRDefault="004C1432" w:rsidP="00DD496C">
      <w:pPr>
        <w:jc w:val="both"/>
        <w:rPr>
          <w:b/>
          <w:lang w:val="en-IN"/>
        </w:rPr>
      </w:pPr>
      <w:r>
        <w:rPr>
          <w:b/>
          <w:lang w:val="en-IN"/>
        </w:rPr>
        <w:t>Tableau</w:t>
      </w:r>
    </w:p>
    <w:p w:rsidR="00C57720" w:rsidRDefault="00C57720" w:rsidP="00DD496C">
      <w:pPr>
        <w:jc w:val="both"/>
        <w:rPr>
          <w:b/>
          <w:lang w:val="en-IN"/>
        </w:rPr>
      </w:pPr>
      <w:proofErr w:type="spellStart"/>
      <w:r>
        <w:rPr>
          <w:b/>
          <w:lang w:val="en-IN"/>
        </w:rPr>
        <w:t>Dsahboard</w:t>
      </w:r>
      <w:proofErr w:type="spellEnd"/>
    </w:p>
    <w:p w:rsidR="004C1432" w:rsidRDefault="004C1432" w:rsidP="00DD496C">
      <w:pPr>
        <w:jc w:val="both"/>
        <w:rPr>
          <w:b/>
          <w:lang w:val="en-IN"/>
        </w:rPr>
      </w:pPr>
      <w:r>
        <w:rPr>
          <w:b/>
          <w:noProof/>
          <w:lang w:val="en-IN"/>
        </w:rPr>
        <w:drawing>
          <wp:inline distT="0" distB="0" distL="0" distR="0">
            <wp:extent cx="5130337" cy="2884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9252" cy="2894803"/>
                    </a:xfrm>
                    <a:prstGeom prst="rect">
                      <a:avLst/>
                    </a:prstGeom>
                  </pic:spPr>
                </pic:pic>
              </a:graphicData>
            </a:graphic>
          </wp:inline>
        </w:drawing>
      </w:r>
    </w:p>
    <w:p w:rsidR="004C1432" w:rsidRDefault="004C1432" w:rsidP="00DD496C">
      <w:pPr>
        <w:jc w:val="both"/>
        <w:rPr>
          <w:b/>
          <w:lang w:val="en-IN"/>
        </w:rPr>
      </w:pPr>
      <w:r>
        <w:rPr>
          <w:b/>
          <w:noProof/>
          <w:lang w:val="en-IN"/>
        </w:rPr>
        <w:lastRenderedPageBreak/>
        <w:drawing>
          <wp:inline distT="0" distB="0" distL="0" distR="0">
            <wp:extent cx="5113394" cy="28746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sh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1163" cy="2879012"/>
                    </a:xfrm>
                    <a:prstGeom prst="rect">
                      <a:avLst/>
                    </a:prstGeom>
                  </pic:spPr>
                </pic:pic>
              </a:graphicData>
            </a:graphic>
          </wp:inline>
        </w:drawing>
      </w:r>
      <w:r>
        <w:rPr>
          <w:b/>
          <w:lang w:val="en-IN"/>
        </w:rPr>
        <w:t>t</w:t>
      </w:r>
    </w:p>
    <w:p w:rsidR="00117E4C" w:rsidRDefault="00117E4C" w:rsidP="00DD496C">
      <w:pPr>
        <w:jc w:val="both"/>
        <w:rPr>
          <w:b/>
          <w:lang w:val="en-IN"/>
        </w:rPr>
      </w:pPr>
      <w:r>
        <w:rPr>
          <w:b/>
          <w:noProof/>
          <w:lang w:val="en-IN"/>
        </w:rPr>
        <w:drawing>
          <wp:inline distT="0" distB="0" distL="0" distR="0">
            <wp:extent cx="5147280" cy="2893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5883" cy="2898531"/>
                    </a:xfrm>
                    <a:prstGeom prst="rect">
                      <a:avLst/>
                    </a:prstGeom>
                  </pic:spPr>
                </pic:pic>
              </a:graphicData>
            </a:graphic>
          </wp:inline>
        </w:drawing>
      </w:r>
    </w:p>
    <w:p w:rsidR="00117E4C" w:rsidRDefault="00117E4C" w:rsidP="00DD496C">
      <w:pPr>
        <w:jc w:val="both"/>
        <w:rPr>
          <w:b/>
          <w:lang w:val="en-IN"/>
        </w:rPr>
      </w:pPr>
      <w:r>
        <w:rPr>
          <w:b/>
          <w:lang w:val="en-IN"/>
        </w:rPr>
        <w:t>Story</w:t>
      </w:r>
    </w:p>
    <w:p w:rsidR="00117E4C" w:rsidRDefault="00117E4C" w:rsidP="00DD496C">
      <w:pPr>
        <w:jc w:val="both"/>
        <w:rPr>
          <w:b/>
          <w:lang w:val="en-IN"/>
        </w:rPr>
      </w:pPr>
      <w:r>
        <w:rPr>
          <w:b/>
          <w:noProof/>
          <w:lang w:val="en-IN"/>
        </w:rPr>
        <w:lastRenderedPageBreak/>
        <w:drawing>
          <wp:inline distT="0" distB="0" distL="0" distR="0">
            <wp:extent cx="5067300" cy="284873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ual playrol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9501" cy="2855591"/>
                    </a:xfrm>
                    <a:prstGeom prst="rect">
                      <a:avLst/>
                    </a:prstGeom>
                  </pic:spPr>
                </pic:pic>
              </a:graphicData>
            </a:graphic>
          </wp:inline>
        </w:drawing>
      </w:r>
    </w:p>
    <w:p w:rsidR="00117E4C" w:rsidRDefault="00117E4C" w:rsidP="00DD496C">
      <w:pPr>
        <w:jc w:val="both"/>
        <w:rPr>
          <w:b/>
          <w:lang w:val="en-IN"/>
        </w:rPr>
      </w:pPr>
      <w:r>
        <w:rPr>
          <w:b/>
          <w:noProof/>
          <w:lang w:val="en-IN"/>
        </w:rPr>
        <w:drawing>
          <wp:inline distT="0" distB="0" distL="0" distR="0">
            <wp:extent cx="5045622" cy="283654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ract employeer vs labou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5472" cy="2842083"/>
                    </a:xfrm>
                    <a:prstGeom prst="rect">
                      <a:avLst/>
                    </a:prstGeom>
                  </pic:spPr>
                </pic:pic>
              </a:graphicData>
            </a:graphic>
          </wp:inline>
        </w:drawing>
      </w:r>
    </w:p>
    <w:p w:rsidR="00117E4C" w:rsidRDefault="00117E4C" w:rsidP="00DD496C">
      <w:pPr>
        <w:jc w:val="both"/>
        <w:rPr>
          <w:b/>
          <w:lang w:val="en-IN"/>
        </w:rPr>
      </w:pPr>
      <w:r>
        <w:rPr>
          <w:b/>
          <w:noProof/>
          <w:lang w:val="en-IN"/>
        </w:rPr>
        <w:lastRenderedPageBreak/>
        <w:drawing>
          <wp:inline distT="0" distB="0" distL="0" distR="0">
            <wp:extent cx="5231995" cy="294132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ployee cost (insurance vs pens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8807" cy="2945150"/>
                    </a:xfrm>
                    <a:prstGeom prst="rect">
                      <a:avLst/>
                    </a:prstGeom>
                  </pic:spPr>
                </pic:pic>
              </a:graphicData>
            </a:graphic>
          </wp:inline>
        </w:drawing>
      </w:r>
    </w:p>
    <w:p w:rsidR="00117E4C" w:rsidRDefault="00117E4C" w:rsidP="00DD496C">
      <w:pPr>
        <w:jc w:val="both"/>
        <w:rPr>
          <w:b/>
          <w:lang w:val="en-IN"/>
        </w:rPr>
      </w:pPr>
      <w:r>
        <w:rPr>
          <w:b/>
          <w:noProof/>
          <w:lang w:val="en-IN"/>
        </w:rPr>
        <w:drawing>
          <wp:inline distT="0" distB="0" distL="0" distR="0">
            <wp:extent cx="5231995" cy="294132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quipment co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8610" cy="2945039"/>
                    </a:xfrm>
                    <a:prstGeom prst="rect">
                      <a:avLst/>
                    </a:prstGeom>
                  </pic:spPr>
                </pic:pic>
              </a:graphicData>
            </a:graphic>
          </wp:inline>
        </w:drawing>
      </w:r>
    </w:p>
    <w:p w:rsidR="00117E4C" w:rsidRDefault="00117E4C" w:rsidP="00DD496C">
      <w:pPr>
        <w:jc w:val="both"/>
        <w:rPr>
          <w:b/>
          <w:lang w:val="en-IN"/>
        </w:rPr>
      </w:pPr>
      <w:r>
        <w:rPr>
          <w:b/>
          <w:noProof/>
          <w:lang w:val="en-IN"/>
        </w:rPr>
        <w:lastRenderedPageBreak/>
        <w:drawing>
          <wp:inline distT="0" distB="0" distL="0" distR="0">
            <wp:extent cx="5079508" cy="2855595"/>
            <wp:effectExtent l="0" t="0" r="698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5243" cy="2858819"/>
                    </a:xfrm>
                    <a:prstGeom prst="rect">
                      <a:avLst/>
                    </a:prstGeom>
                  </pic:spPr>
                </pic:pic>
              </a:graphicData>
            </a:graphic>
          </wp:inline>
        </w:drawing>
      </w:r>
    </w:p>
    <w:p w:rsidR="00117E4C" w:rsidRDefault="00117E4C" w:rsidP="00DD496C">
      <w:pPr>
        <w:jc w:val="both"/>
        <w:rPr>
          <w:b/>
          <w:lang w:val="en-IN"/>
        </w:rPr>
      </w:pPr>
      <w:r>
        <w:rPr>
          <w:b/>
          <w:lang w:val="en-IN"/>
        </w:rPr>
        <w:t>Publish</w:t>
      </w:r>
    </w:p>
    <w:p w:rsidR="00C57720" w:rsidRDefault="00C57720" w:rsidP="00DD496C">
      <w:pPr>
        <w:jc w:val="both"/>
        <w:rPr>
          <w:b/>
          <w:noProof/>
          <w:lang w:val="en-IN"/>
        </w:rPr>
      </w:pPr>
    </w:p>
    <w:p w:rsidR="00C57720" w:rsidRDefault="00C57720" w:rsidP="00DD496C">
      <w:pPr>
        <w:jc w:val="both"/>
        <w:rPr>
          <w:b/>
          <w:lang w:val="en-IN"/>
        </w:rPr>
      </w:pPr>
      <w:r>
        <w:rPr>
          <w:b/>
          <w:noProof/>
          <w:lang w:val="en-IN"/>
        </w:rPr>
        <w:drawing>
          <wp:inline distT="0" distB="0" distL="0" distR="0">
            <wp:extent cx="6810375" cy="384684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tb.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10375" cy="3846843"/>
                    </a:xfrm>
                    <a:prstGeom prst="rect">
                      <a:avLst/>
                    </a:prstGeom>
                  </pic:spPr>
                </pic:pic>
              </a:graphicData>
            </a:graphic>
          </wp:inline>
        </w:drawing>
      </w:r>
    </w:p>
    <w:p w:rsidR="00B65ED2" w:rsidRDefault="00B65ED2" w:rsidP="00DD496C">
      <w:pPr>
        <w:jc w:val="both"/>
        <w:rPr>
          <w:b/>
          <w:lang w:val="en-IN"/>
        </w:rPr>
      </w:pPr>
      <w:r>
        <w:rPr>
          <w:b/>
          <w:lang w:val="en-IN"/>
        </w:rPr>
        <w:t xml:space="preserve">Advantage </w:t>
      </w:r>
    </w:p>
    <w:p w:rsidR="00B65ED2" w:rsidRPr="00B65ED2" w:rsidRDefault="00B65ED2" w:rsidP="00B65ED2">
      <w:pPr>
        <w:jc w:val="both"/>
        <w:rPr>
          <w:b/>
          <w:lang w:val="en-IN"/>
        </w:rPr>
      </w:pPr>
    </w:p>
    <w:p w:rsidR="00B65ED2" w:rsidRPr="00B65ED2" w:rsidRDefault="00B65ED2" w:rsidP="00B65ED2">
      <w:pPr>
        <w:jc w:val="both"/>
        <w:rPr>
          <w:b/>
          <w:lang w:val="en-IN"/>
        </w:rPr>
      </w:pPr>
    </w:p>
    <w:p w:rsidR="00B65ED2" w:rsidRPr="00B65ED2" w:rsidRDefault="00B65ED2" w:rsidP="00B65ED2">
      <w:pPr>
        <w:jc w:val="both"/>
        <w:rPr>
          <w:b/>
          <w:lang w:val="en-IN"/>
        </w:rPr>
      </w:pPr>
      <w:r w:rsidRPr="00B65ED2">
        <w:rPr>
          <w:b/>
          <w:lang w:val="en-IN"/>
        </w:rPr>
        <w:t>1. *Intuitive Visualizations*: Transforms complex data into easily digestible visuals.</w:t>
      </w:r>
    </w:p>
    <w:p w:rsidR="00B65ED2" w:rsidRPr="00B65ED2" w:rsidRDefault="00B65ED2" w:rsidP="00B65ED2">
      <w:pPr>
        <w:jc w:val="both"/>
        <w:rPr>
          <w:b/>
          <w:lang w:val="en-IN"/>
        </w:rPr>
      </w:pPr>
      <w:r w:rsidRPr="00B65ED2">
        <w:rPr>
          <w:b/>
          <w:lang w:val="en-IN"/>
        </w:rPr>
        <w:t>2. *Data Integration*: Seamlessly combines data from multiple sources.</w:t>
      </w:r>
    </w:p>
    <w:p w:rsidR="00B65ED2" w:rsidRPr="00B65ED2" w:rsidRDefault="00B65ED2" w:rsidP="00B65ED2">
      <w:pPr>
        <w:jc w:val="both"/>
        <w:rPr>
          <w:b/>
          <w:lang w:val="en-IN"/>
        </w:rPr>
      </w:pPr>
      <w:r w:rsidRPr="00B65ED2">
        <w:rPr>
          <w:b/>
          <w:lang w:val="en-IN"/>
        </w:rPr>
        <w:t>3. *Real-time Insights*: Offers up-to-date analytics for swift decision-making.</w:t>
      </w:r>
    </w:p>
    <w:p w:rsidR="00B65ED2" w:rsidRPr="00B65ED2" w:rsidRDefault="00B65ED2" w:rsidP="00B65ED2">
      <w:pPr>
        <w:jc w:val="both"/>
        <w:rPr>
          <w:b/>
          <w:lang w:val="en-IN"/>
        </w:rPr>
      </w:pPr>
      <w:r w:rsidRPr="00B65ED2">
        <w:rPr>
          <w:b/>
          <w:lang w:val="en-IN"/>
        </w:rPr>
        <w:t>4. *Customizability*: Tailors dashboards to specific business needs.</w:t>
      </w:r>
    </w:p>
    <w:p w:rsidR="00B65ED2" w:rsidRDefault="00B65ED2" w:rsidP="00B65ED2">
      <w:pPr>
        <w:jc w:val="both"/>
        <w:rPr>
          <w:b/>
          <w:lang w:val="en-IN"/>
        </w:rPr>
      </w:pPr>
      <w:r w:rsidRPr="00B65ED2">
        <w:rPr>
          <w:b/>
          <w:lang w:val="en-IN"/>
        </w:rPr>
        <w:t>5. *Collaborative Platform*: Enables shared access for team-wide insights</w:t>
      </w:r>
    </w:p>
    <w:p w:rsidR="00B65ED2" w:rsidRPr="00B65ED2" w:rsidRDefault="00B65ED2" w:rsidP="00B65ED2">
      <w:pPr>
        <w:jc w:val="both"/>
        <w:rPr>
          <w:b/>
          <w:lang w:val="en-IN"/>
        </w:rPr>
      </w:pPr>
      <w:r w:rsidRPr="00B65ED2">
        <w:rPr>
          <w:b/>
          <w:lang w:val="en-IN"/>
        </w:rPr>
        <w:t xml:space="preserve">Disadvantages </w:t>
      </w:r>
    </w:p>
    <w:p w:rsidR="00B65ED2" w:rsidRPr="00B65ED2" w:rsidRDefault="00B65ED2" w:rsidP="00B65ED2">
      <w:pPr>
        <w:jc w:val="both"/>
        <w:rPr>
          <w:b/>
          <w:lang w:val="en-IN"/>
        </w:rPr>
      </w:pPr>
    </w:p>
    <w:p w:rsidR="00B65ED2" w:rsidRPr="00B65ED2" w:rsidRDefault="00B65ED2" w:rsidP="00B65ED2">
      <w:pPr>
        <w:jc w:val="both"/>
        <w:rPr>
          <w:b/>
          <w:lang w:val="en-IN"/>
        </w:rPr>
      </w:pPr>
      <w:r w:rsidRPr="00B65ED2">
        <w:rPr>
          <w:b/>
          <w:lang w:val="en-IN"/>
        </w:rPr>
        <w:t>1. *Learning Curve*: Requires time and training for effective utilization.</w:t>
      </w:r>
    </w:p>
    <w:p w:rsidR="00B65ED2" w:rsidRPr="00B65ED2" w:rsidRDefault="00B65ED2" w:rsidP="00B65ED2">
      <w:pPr>
        <w:jc w:val="both"/>
        <w:rPr>
          <w:b/>
          <w:lang w:val="en-IN"/>
        </w:rPr>
      </w:pPr>
      <w:r w:rsidRPr="00B65ED2">
        <w:rPr>
          <w:b/>
          <w:lang w:val="en-IN"/>
        </w:rPr>
        <w:t>2. *Cost Factor*: Premium features come at a higher price point.</w:t>
      </w:r>
    </w:p>
    <w:p w:rsidR="00B65ED2" w:rsidRPr="00B65ED2" w:rsidRDefault="00B65ED2" w:rsidP="00B65ED2">
      <w:pPr>
        <w:jc w:val="both"/>
        <w:rPr>
          <w:b/>
          <w:lang w:val="en-IN"/>
        </w:rPr>
      </w:pPr>
      <w:r w:rsidRPr="00B65ED2">
        <w:rPr>
          <w:b/>
          <w:lang w:val="en-IN"/>
        </w:rPr>
        <w:t>3. *Performance Issues*: Handling extremely large datasets can be slow.</w:t>
      </w:r>
    </w:p>
    <w:p w:rsidR="00B65ED2" w:rsidRPr="00B65ED2" w:rsidRDefault="00B65ED2" w:rsidP="00B65ED2">
      <w:pPr>
        <w:jc w:val="both"/>
        <w:rPr>
          <w:b/>
          <w:lang w:val="en-IN"/>
        </w:rPr>
      </w:pPr>
      <w:r w:rsidRPr="00B65ED2">
        <w:rPr>
          <w:b/>
          <w:lang w:val="en-IN"/>
        </w:rPr>
        <w:t>4. *Advanced Analysis*: Limited capabilities for complex statistical analysis.</w:t>
      </w:r>
    </w:p>
    <w:p w:rsidR="00B65ED2" w:rsidRDefault="00B65ED2" w:rsidP="00B65ED2">
      <w:pPr>
        <w:jc w:val="both"/>
        <w:rPr>
          <w:b/>
          <w:lang w:val="en-IN"/>
        </w:rPr>
      </w:pPr>
      <w:r w:rsidRPr="00B65ED2">
        <w:rPr>
          <w:b/>
          <w:lang w:val="en-IN"/>
        </w:rPr>
        <w:t>5. *Integration Challenges*: Not all third-party tools sync seamlessly.</w:t>
      </w:r>
    </w:p>
    <w:p w:rsidR="00B65ED2" w:rsidRPr="00B65ED2" w:rsidRDefault="00B65ED2" w:rsidP="00B65ED2">
      <w:pPr>
        <w:jc w:val="both"/>
        <w:rPr>
          <w:b/>
          <w:lang w:val="en-IN"/>
        </w:rPr>
      </w:pPr>
      <w:r w:rsidRPr="00B65ED2">
        <w:rPr>
          <w:b/>
          <w:lang w:val="en-IN"/>
        </w:rPr>
        <w:t>*Conclusion*:</w:t>
      </w:r>
    </w:p>
    <w:p w:rsidR="00B65ED2" w:rsidRPr="00B65ED2" w:rsidRDefault="00B65ED2" w:rsidP="00B65ED2">
      <w:pPr>
        <w:jc w:val="both"/>
        <w:rPr>
          <w:b/>
          <w:lang w:val="en-IN"/>
        </w:rPr>
      </w:pPr>
    </w:p>
    <w:p w:rsidR="00B65ED2" w:rsidRDefault="00B65ED2" w:rsidP="00B65ED2">
      <w:pPr>
        <w:jc w:val="both"/>
        <w:rPr>
          <w:b/>
          <w:lang w:val="en-IN"/>
        </w:rPr>
      </w:pPr>
      <w:r w:rsidRPr="00B65ED2">
        <w:rPr>
          <w:b/>
          <w:lang w:val="en-IN"/>
        </w:rPr>
        <w:t>Tableau has proven to be a formidable tool for visualizing business analysis estimations, transforming intricate data into actionable insights. While its strengths in data visualization and integration are commendable, potential users must also consider its learning curve and other limitations. Ultimately, when wielded effectively, Tableau can be a cornerstone in data-driven decision-making, fostering informed strategies for future business growth.</w:t>
      </w:r>
    </w:p>
    <w:p w:rsidR="00B65ED2" w:rsidRPr="00B65ED2" w:rsidRDefault="00B65ED2" w:rsidP="00B65ED2">
      <w:pPr>
        <w:jc w:val="both"/>
        <w:rPr>
          <w:b/>
          <w:lang w:val="en-IN"/>
        </w:rPr>
      </w:pPr>
      <w:r w:rsidRPr="00B65ED2">
        <w:rPr>
          <w:b/>
          <w:lang w:val="en-IN"/>
        </w:rPr>
        <w:t>*Future Scope*:</w:t>
      </w:r>
    </w:p>
    <w:p w:rsidR="00B65ED2" w:rsidRPr="00B65ED2" w:rsidRDefault="00B65ED2" w:rsidP="00B65ED2">
      <w:pPr>
        <w:jc w:val="both"/>
        <w:rPr>
          <w:b/>
          <w:lang w:val="en-IN"/>
        </w:rPr>
      </w:pPr>
    </w:p>
    <w:p w:rsidR="00B65ED2" w:rsidRDefault="00B65ED2" w:rsidP="00B65ED2">
      <w:pPr>
        <w:jc w:val="both"/>
        <w:rPr>
          <w:b/>
          <w:lang w:val="en-IN"/>
        </w:rPr>
      </w:pPr>
      <w:r w:rsidRPr="00B65ED2">
        <w:rPr>
          <w:b/>
          <w:lang w:val="en-IN"/>
        </w:rPr>
        <w:t>As data-driven decisions become the norm, Tableau's role in business analysis is poised to expand. Future advancements may encompass AI-powered predictive analytics, deeper integration with diverse data sources, and more user-friendly interfaces for non-technical users. This progression will likely enable businesses to extract richer insights, optimize operations, and anticipate market shifts more accurately.</w:t>
      </w:r>
    </w:p>
    <w:p w:rsidR="00117E4C" w:rsidRDefault="00117E4C" w:rsidP="00DD496C">
      <w:pPr>
        <w:jc w:val="both"/>
        <w:rPr>
          <w:b/>
          <w:lang w:val="en-IN"/>
        </w:rPr>
      </w:pPr>
    </w:p>
    <w:p w:rsidR="00117E4C" w:rsidRDefault="00117E4C" w:rsidP="00DD496C">
      <w:pPr>
        <w:jc w:val="both"/>
        <w:rPr>
          <w:b/>
          <w:lang w:val="en-IN"/>
        </w:rPr>
      </w:pPr>
    </w:p>
    <w:p w:rsidR="00117E4C" w:rsidRDefault="00117E4C" w:rsidP="00DD496C">
      <w:pPr>
        <w:jc w:val="both"/>
        <w:rPr>
          <w:b/>
          <w:lang w:val="en-IN"/>
        </w:rPr>
      </w:pPr>
    </w:p>
    <w:p w:rsidR="004C1432" w:rsidRDefault="004C1432" w:rsidP="00DD496C">
      <w:pPr>
        <w:jc w:val="both"/>
        <w:rPr>
          <w:b/>
          <w:lang w:val="en-IN"/>
        </w:rPr>
      </w:pPr>
    </w:p>
    <w:p w:rsidR="004C1432" w:rsidRDefault="004C1432" w:rsidP="00DD496C">
      <w:pPr>
        <w:jc w:val="both"/>
        <w:rPr>
          <w:b/>
          <w:lang w:val="en-IN"/>
        </w:rPr>
      </w:pPr>
    </w:p>
    <w:p w:rsidR="004C1432" w:rsidRDefault="004C1432" w:rsidP="00DD496C">
      <w:pPr>
        <w:jc w:val="both"/>
        <w:rPr>
          <w:b/>
          <w:lang w:val="en-IN"/>
        </w:rPr>
      </w:pPr>
    </w:p>
    <w:p w:rsidR="004C1432" w:rsidRDefault="004C1432" w:rsidP="00DD496C">
      <w:pPr>
        <w:jc w:val="both"/>
        <w:rPr>
          <w:b/>
          <w:lang w:val="en-IN"/>
        </w:rPr>
      </w:pPr>
    </w:p>
    <w:p w:rsidR="004C1432" w:rsidRPr="00DD496C" w:rsidRDefault="004C1432" w:rsidP="00DD496C">
      <w:pPr>
        <w:jc w:val="both"/>
        <w:rPr>
          <w:b/>
          <w:lang w:val="en-IN"/>
        </w:rPr>
      </w:pPr>
    </w:p>
    <w:sectPr w:rsidR="004C1432" w:rsidRPr="00DD496C">
      <w:head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3DEF" w:rsidRDefault="00D93DEF" w:rsidP="00DD496C">
      <w:pPr>
        <w:spacing w:after="0" w:line="240" w:lineRule="auto"/>
      </w:pPr>
      <w:r>
        <w:separator/>
      </w:r>
    </w:p>
  </w:endnote>
  <w:endnote w:type="continuationSeparator" w:id="0">
    <w:p w:rsidR="00D93DEF" w:rsidRDefault="00D93DEF" w:rsidP="00DD4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3DEF" w:rsidRDefault="00D93DEF" w:rsidP="00DD496C">
      <w:pPr>
        <w:spacing w:after="0" w:line="240" w:lineRule="auto"/>
      </w:pPr>
      <w:r>
        <w:separator/>
      </w:r>
    </w:p>
  </w:footnote>
  <w:footnote w:type="continuationSeparator" w:id="0">
    <w:p w:rsidR="00D93DEF" w:rsidRDefault="00D93DEF" w:rsidP="00DD49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496C" w:rsidRDefault="00DD496C">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DD496C" w:rsidRDefault="00DD496C">
                              <w:pPr>
                                <w:pStyle w:val="Header"/>
                                <w:tabs>
                                  <w:tab w:val="clear" w:pos="4680"/>
                                  <w:tab w:val="clear" w:pos="9360"/>
                                </w:tabs>
                                <w:jc w:val="center"/>
                                <w:rPr>
                                  <w:caps/>
                                  <w:color w:val="FFFFFF" w:themeColor="background1"/>
                                </w:rPr>
                              </w:pPr>
                              <w:r>
                                <w:rPr>
                                  <w:caps/>
                                  <w:color w:val="FFFFFF" w:themeColor="background1"/>
                                </w:rPr>
                                <w:t>estimation of business expenses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DD496C" w:rsidRDefault="00DD496C">
                        <w:pPr>
                          <w:pStyle w:val="Header"/>
                          <w:tabs>
                            <w:tab w:val="clear" w:pos="4680"/>
                            <w:tab w:val="clear" w:pos="9360"/>
                          </w:tabs>
                          <w:jc w:val="center"/>
                          <w:rPr>
                            <w:caps/>
                            <w:color w:val="FFFFFF" w:themeColor="background1"/>
                          </w:rPr>
                        </w:pPr>
                        <w:r>
                          <w:rPr>
                            <w:caps/>
                            <w:color w:val="FFFFFF" w:themeColor="background1"/>
                          </w:rPr>
                          <w:t>estimation of business expenses</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96C"/>
    <w:rsid w:val="00117E4C"/>
    <w:rsid w:val="00203F8A"/>
    <w:rsid w:val="004C1432"/>
    <w:rsid w:val="005F73DC"/>
    <w:rsid w:val="00B65ED2"/>
    <w:rsid w:val="00C57720"/>
    <w:rsid w:val="00D463E3"/>
    <w:rsid w:val="00D93DEF"/>
    <w:rsid w:val="00DD496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3BAF8"/>
  <w15:chartTrackingRefBased/>
  <w15:docId w15:val="{0E1B6892-581F-481F-AF5D-029E5407C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4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96C"/>
    <w:rPr>
      <w:rFonts w:cs="Latha"/>
    </w:rPr>
  </w:style>
  <w:style w:type="paragraph" w:styleId="Footer">
    <w:name w:val="footer"/>
    <w:basedOn w:val="Normal"/>
    <w:link w:val="FooterChar"/>
    <w:uiPriority w:val="99"/>
    <w:unhideWhenUsed/>
    <w:rsid w:val="00DD49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96C"/>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9</Pages>
  <Words>477</Words>
  <Characters>2719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estimation of business expenses</dc:title>
  <dc:subject/>
  <dc:creator>ELCOT</dc:creator>
  <cp:keywords/>
  <dc:description/>
  <cp:lastModifiedBy>ELCOT</cp:lastModifiedBy>
  <cp:revision>1</cp:revision>
  <dcterms:created xsi:type="dcterms:W3CDTF">2023-10-21T06:06:00Z</dcterms:created>
  <dcterms:modified xsi:type="dcterms:W3CDTF">2023-10-21T07:25:00Z</dcterms:modified>
</cp:coreProperties>
</file>