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Meeting Agenda 30/3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Group meeting for group 17, Entreprenörerna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: Nima Ahmadyan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i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Nima Ahmadyan, Niklas Ohlsson, Sathian Sugumaran, Josefine Svegborn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§1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of us have tried using scenebuilder for making GUI, do we think it is usable for make the game?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we have to do before the presentation on Monday?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up a good file structure for the project and to push to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§2 Reports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Domain model is done and was accepted by Joachim.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Everyone have finished the JUnit workshop and started looking at JavaFX but we need to understand it better.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Niklas have sent the new repository to Joachim.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§3 Discussion items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and learning scenebuilder?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PowerPoint presentation for monday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§4 Outcomes &amp; Assignment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Possibly, it seems good for setting up a base but we have not combined it with any “moving” GUI objects. Might need to try that before we decide.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made a powerpoint together during the meeting.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going to be taken care by the group until next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§5 End of Meeting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Next meeting is Monday 3/4 in the M-building at Chalmers.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