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531C" w14:textId="5CCFBBA5" w:rsidR="00700A68" w:rsidRPr="003A7EEB" w:rsidRDefault="00700A68" w:rsidP="00A70652">
      <w:pPr>
        <w:jc w:val="center"/>
        <w:rPr>
          <w:b/>
        </w:rPr>
      </w:pPr>
      <w:r w:rsidRPr="003A7EEB">
        <w:rPr>
          <w:b/>
        </w:rPr>
        <w:t xml:space="preserve">IST659 Project Milestone </w:t>
      </w:r>
      <w:r w:rsidR="008640FB" w:rsidRPr="003A7EEB">
        <w:rPr>
          <w:b/>
        </w:rPr>
        <w:t>2</w:t>
      </w:r>
    </w:p>
    <w:p w14:paraId="47755436" w14:textId="36010F21" w:rsidR="00700A68" w:rsidRDefault="00700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710"/>
        <w:gridCol w:w="1705"/>
      </w:tblGrid>
      <w:tr w:rsidR="00700A68" w:rsidRPr="003212DB" w14:paraId="3AF399A9" w14:textId="77777777" w:rsidTr="00B81FED">
        <w:tc>
          <w:tcPr>
            <w:tcW w:w="9350" w:type="dxa"/>
            <w:gridSpan w:val="3"/>
          </w:tcPr>
          <w:p w14:paraId="1D3FFDAD" w14:textId="77777777" w:rsidR="00700A68" w:rsidRPr="00376C52" w:rsidRDefault="00700A68" w:rsidP="00B81FED">
            <w:pPr>
              <w:jc w:val="center"/>
              <w:rPr>
                <w:b/>
                <w:noProof/>
              </w:rPr>
            </w:pPr>
            <w:r w:rsidRPr="00376C52">
              <w:rPr>
                <w:b/>
                <w:noProof/>
              </w:rPr>
              <w:t>Rubric</w:t>
            </w:r>
          </w:p>
        </w:tc>
      </w:tr>
      <w:tr w:rsidR="00700A68" w:rsidRPr="003212DB" w14:paraId="7E3F36E6" w14:textId="77777777" w:rsidTr="00B81FED">
        <w:tc>
          <w:tcPr>
            <w:tcW w:w="5935" w:type="dxa"/>
          </w:tcPr>
          <w:p w14:paraId="2E5AAAA2" w14:textId="15685663" w:rsidR="00700A68" w:rsidRPr="003212DB" w:rsidRDefault="00D653E3" w:rsidP="00B81FED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1710" w:type="dxa"/>
          </w:tcPr>
          <w:p w14:paraId="6750D234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Posssible Points</w:t>
            </w:r>
          </w:p>
        </w:tc>
        <w:tc>
          <w:tcPr>
            <w:tcW w:w="1705" w:type="dxa"/>
          </w:tcPr>
          <w:p w14:paraId="229D0E6D" w14:textId="77777777" w:rsidR="00700A68" w:rsidRPr="003212DB" w:rsidRDefault="00700A68" w:rsidP="00B81FED">
            <w:pPr>
              <w:rPr>
                <w:noProof/>
              </w:rPr>
            </w:pPr>
            <w:r>
              <w:rPr>
                <w:noProof/>
              </w:rPr>
              <w:t>Actual Points</w:t>
            </w:r>
          </w:p>
        </w:tc>
      </w:tr>
      <w:tr w:rsidR="00122F35" w:rsidRPr="003212DB" w14:paraId="0708D98E" w14:textId="77777777" w:rsidTr="00B81FED">
        <w:tc>
          <w:tcPr>
            <w:tcW w:w="5935" w:type="dxa"/>
          </w:tcPr>
          <w:p w14:paraId="5A2A0473" w14:textId="5EC6CF15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Physical Database Design – drop objects, create objects, comments, repeatability</w:t>
            </w:r>
          </w:p>
        </w:tc>
        <w:tc>
          <w:tcPr>
            <w:tcW w:w="1710" w:type="dxa"/>
          </w:tcPr>
          <w:p w14:paraId="18F98306" w14:textId="2C693F19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20</w:t>
            </w:r>
          </w:p>
        </w:tc>
        <w:tc>
          <w:tcPr>
            <w:tcW w:w="1705" w:type="dxa"/>
          </w:tcPr>
          <w:p w14:paraId="37244F74" w14:textId="006E5521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20</w:t>
            </w:r>
          </w:p>
        </w:tc>
      </w:tr>
      <w:tr w:rsidR="00122F35" w:rsidRPr="003212DB" w14:paraId="73F8AB07" w14:textId="77777777" w:rsidTr="00B81FED">
        <w:tc>
          <w:tcPr>
            <w:tcW w:w="5935" w:type="dxa"/>
          </w:tcPr>
          <w:p w14:paraId="798EC9D7" w14:textId="72BEBD8F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Data creation – INSERT statements with and without defaults, stored procedures, comments</w:t>
            </w:r>
          </w:p>
        </w:tc>
        <w:tc>
          <w:tcPr>
            <w:tcW w:w="1710" w:type="dxa"/>
          </w:tcPr>
          <w:p w14:paraId="75E23237" w14:textId="0A4A83A3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705" w:type="dxa"/>
          </w:tcPr>
          <w:p w14:paraId="01AD6497" w14:textId="23C48CC3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122F35" w:rsidRPr="003212DB" w14:paraId="22859EB4" w14:textId="77777777" w:rsidTr="00B81FED">
        <w:tc>
          <w:tcPr>
            <w:tcW w:w="5935" w:type="dxa"/>
          </w:tcPr>
          <w:p w14:paraId="25C611E6" w14:textId="0B445E2D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Data manipulation – UPDATE statements, stored procedures, functions, comments</w:t>
            </w:r>
          </w:p>
        </w:tc>
        <w:tc>
          <w:tcPr>
            <w:tcW w:w="1710" w:type="dxa"/>
          </w:tcPr>
          <w:p w14:paraId="3AA973C1" w14:textId="24B4E054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705" w:type="dxa"/>
          </w:tcPr>
          <w:p w14:paraId="11CA8CBB" w14:textId="4658CA0A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122F35" w:rsidRPr="003212DB" w14:paraId="7E0BBA0B" w14:textId="77777777" w:rsidTr="0000794F">
        <w:trPr>
          <w:trHeight w:val="620"/>
        </w:trPr>
        <w:tc>
          <w:tcPr>
            <w:tcW w:w="5935" w:type="dxa"/>
          </w:tcPr>
          <w:p w14:paraId="7B261EC7" w14:textId="5D892E36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Answering Data Questions – SELECT statements, views, comments</w:t>
            </w:r>
          </w:p>
        </w:tc>
        <w:tc>
          <w:tcPr>
            <w:tcW w:w="1710" w:type="dxa"/>
          </w:tcPr>
          <w:p w14:paraId="0077ABC3" w14:textId="79B0811E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  <w:tc>
          <w:tcPr>
            <w:tcW w:w="1705" w:type="dxa"/>
          </w:tcPr>
          <w:p w14:paraId="0A0507DF" w14:textId="574BC5A0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122F35" w:rsidRPr="003212DB" w14:paraId="1A572573" w14:textId="77777777" w:rsidTr="00B81FED">
        <w:tc>
          <w:tcPr>
            <w:tcW w:w="5935" w:type="dxa"/>
          </w:tcPr>
          <w:p w14:paraId="0537BAE1" w14:textId="40379D5C" w:rsidR="00122F35" w:rsidRDefault="00122F35" w:rsidP="00122F35">
            <w:pPr>
              <w:rPr>
                <w:noProof/>
              </w:rPr>
            </w:pPr>
            <w:r>
              <w:rPr>
                <w:noProof/>
              </w:rPr>
              <w:t>Raw data samples</w:t>
            </w:r>
          </w:p>
        </w:tc>
        <w:tc>
          <w:tcPr>
            <w:tcW w:w="1710" w:type="dxa"/>
          </w:tcPr>
          <w:p w14:paraId="4608FAE4" w14:textId="309CA5AB" w:rsidR="00122F35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618DDCA9" w14:textId="10E96125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22F35" w:rsidRPr="003212DB" w14:paraId="77B09B42" w14:textId="77777777" w:rsidTr="00B81FED">
        <w:tc>
          <w:tcPr>
            <w:tcW w:w="5935" w:type="dxa"/>
          </w:tcPr>
          <w:p w14:paraId="22ED4101" w14:textId="6EB84F19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Implementation – data entry/maintenance forms, reports for the 5 data questions</w:t>
            </w:r>
          </w:p>
        </w:tc>
        <w:tc>
          <w:tcPr>
            <w:tcW w:w="1710" w:type="dxa"/>
          </w:tcPr>
          <w:p w14:paraId="02E38F1F" w14:textId="7A074FD8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1705" w:type="dxa"/>
          </w:tcPr>
          <w:p w14:paraId="6EF63DE0" w14:textId="64408FFF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122F35" w:rsidRPr="003212DB" w14:paraId="7F591D6C" w14:textId="77777777" w:rsidTr="00B81FED">
        <w:tc>
          <w:tcPr>
            <w:tcW w:w="5935" w:type="dxa"/>
          </w:tcPr>
          <w:p w14:paraId="4D411E80" w14:textId="49E3DA86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Reflection – how did your assumptions from the start of the project change? What would you do differently</w:t>
            </w:r>
          </w:p>
        </w:tc>
        <w:tc>
          <w:tcPr>
            <w:tcW w:w="1710" w:type="dxa"/>
          </w:tcPr>
          <w:p w14:paraId="563BE127" w14:textId="7CF94060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5239680A" w14:textId="1BE11563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22F35" w:rsidRPr="003212DB" w14:paraId="5242E38E" w14:textId="77777777" w:rsidTr="00B81FED">
        <w:tc>
          <w:tcPr>
            <w:tcW w:w="5935" w:type="dxa"/>
          </w:tcPr>
          <w:p w14:paraId="18CAB79D" w14:textId="5AE3B746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Summary – integrating the 2</w:t>
            </w:r>
            <w:r w:rsidRPr="00C90539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milestone with the 1</w:t>
            </w:r>
            <w:r w:rsidRPr="00C90539">
              <w:rPr>
                <w:noProof/>
                <w:vertAlign w:val="superscript"/>
              </w:rPr>
              <w:t>st</w:t>
            </w:r>
            <w:r>
              <w:rPr>
                <w:noProof/>
              </w:rPr>
              <w:t xml:space="preserve"> in a cohesive document</w:t>
            </w:r>
          </w:p>
        </w:tc>
        <w:tc>
          <w:tcPr>
            <w:tcW w:w="1710" w:type="dxa"/>
          </w:tcPr>
          <w:p w14:paraId="33F2D3C8" w14:textId="7EAE214E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05" w:type="dxa"/>
          </w:tcPr>
          <w:p w14:paraId="05B38005" w14:textId="24FE3216" w:rsidR="00122F35" w:rsidRPr="003212DB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22F35" w:rsidRPr="003212DB" w14:paraId="22C38F5D" w14:textId="77777777" w:rsidTr="00B81FED">
        <w:tc>
          <w:tcPr>
            <w:tcW w:w="5935" w:type="dxa"/>
          </w:tcPr>
          <w:p w14:paraId="1DB1CFF5" w14:textId="3B08B55D" w:rsidR="00122F35" w:rsidRPr="003212DB" w:rsidRDefault="00122F35" w:rsidP="00122F35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710" w:type="dxa"/>
          </w:tcPr>
          <w:p w14:paraId="4983AC9D" w14:textId="305E0230" w:rsidR="00122F35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705" w:type="dxa"/>
          </w:tcPr>
          <w:p w14:paraId="5B81EF3B" w14:textId="46D43588" w:rsidR="00122F35" w:rsidRDefault="00122F35" w:rsidP="00122F35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122F35" w:rsidRPr="003212DB" w14:paraId="2496D5C0" w14:textId="77777777" w:rsidTr="0082155F">
        <w:tc>
          <w:tcPr>
            <w:tcW w:w="9350" w:type="dxa"/>
            <w:gridSpan w:val="3"/>
          </w:tcPr>
          <w:p w14:paraId="47766894" w14:textId="19A1A745" w:rsidR="00122F35" w:rsidRPr="00691C82" w:rsidRDefault="00122F35" w:rsidP="00122F35">
            <w:pPr>
              <w:rPr>
                <w:i/>
              </w:rPr>
            </w:pPr>
            <w:r w:rsidRPr="00691C82">
              <w:rPr>
                <w:i/>
              </w:rPr>
              <w:t>(Note that the use of views, stored procedures and functions is optiona</w:t>
            </w:r>
            <w:r>
              <w:rPr>
                <w:i/>
              </w:rPr>
              <w:t>l)</w:t>
            </w:r>
          </w:p>
        </w:tc>
      </w:tr>
    </w:tbl>
    <w:p w14:paraId="38A7ED1B" w14:textId="1A7AFF07" w:rsidR="00700A68" w:rsidRDefault="00700A68"/>
    <w:p w14:paraId="6E5DCC9A" w14:textId="36E1AE7F" w:rsidR="00700A68" w:rsidRDefault="00700A68">
      <w:r>
        <w:t>Comments:</w:t>
      </w:r>
    </w:p>
    <w:p w14:paraId="23205B64" w14:textId="6F63000C" w:rsidR="007F2780" w:rsidRDefault="00B243C9">
      <w:r>
        <w:t xml:space="preserve">Sathish, </w:t>
      </w:r>
      <w:r w:rsidR="006B416D" w:rsidRPr="006B416D">
        <w:t xml:space="preserve">He did an outstanding job in the project with an almost overwhelming amount of detail. </w:t>
      </w:r>
      <w:r w:rsidR="00EA0EFE" w:rsidRPr="00EA0EFE">
        <w:t xml:space="preserve">Excellent work on the documentation an execution of your SQL scripts. </w:t>
      </w:r>
      <w:r w:rsidR="00091E3C" w:rsidRPr="00091E3C">
        <w:t xml:space="preserve">After reading your reflection, I am glad that development of a repeatable script </w:t>
      </w:r>
      <w:r w:rsidR="00A85120" w:rsidRPr="00A85120">
        <w:t xml:space="preserve">has provided insights to you as a developer. Also, the development of your conceptual model and its evolution into </w:t>
      </w:r>
      <w:r w:rsidR="00BB56F4" w:rsidRPr="00BB56F4">
        <w:t xml:space="preserve">the logical model and actual database design </w:t>
      </w:r>
      <w:r w:rsidR="00F60BAA" w:rsidRPr="00F60BAA">
        <w:t xml:space="preserve">should inform </w:t>
      </w:r>
      <w:r w:rsidR="0086133D" w:rsidRPr="0086133D">
        <w:t>your database modeling and design going forward. Your project also provided some very insightful graphs</w:t>
      </w:r>
      <w:r w:rsidR="006229C8">
        <w:t xml:space="preserve">, </w:t>
      </w:r>
      <w:r w:rsidR="001706EF" w:rsidRPr="001706EF">
        <w:t xml:space="preserve">and you chose the right graph for each </w:t>
      </w:r>
      <w:r w:rsidR="00D15ABE" w:rsidRPr="00D15ABE">
        <w:t xml:space="preserve">data question. Again, you did great work and </w:t>
      </w:r>
      <w:r w:rsidR="006229C8" w:rsidRPr="006229C8">
        <w:t xml:space="preserve">I fully enjoyed reading your project deliverables and assignments. </w:t>
      </w:r>
    </w:p>
    <w:p w14:paraId="6270459C" w14:textId="307465E2" w:rsidR="00122F35" w:rsidRDefault="00122F35">
      <w:r>
        <w:t>Dr. Block</w:t>
      </w:r>
    </w:p>
    <w:sectPr w:rsidR="00122F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04E90" w14:textId="77777777" w:rsidR="003169D9" w:rsidRDefault="003169D9" w:rsidP="00B66038">
      <w:pPr>
        <w:spacing w:after="0" w:line="240" w:lineRule="auto"/>
      </w:pPr>
      <w:r>
        <w:separator/>
      </w:r>
    </w:p>
  </w:endnote>
  <w:endnote w:type="continuationSeparator" w:id="0">
    <w:p w14:paraId="3B0369BD" w14:textId="77777777" w:rsidR="003169D9" w:rsidRDefault="003169D9" w:rsidP="00B6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BB8A3" w14:textId="3BBE336C" w:rsidR="00B66038" w:rsidRDefault="00B66038">
    <w:pPr>
      <w:pStyle w:val="Footer"/>
    </w:pPr>
    <w:r>
      <w:t>Rubric - IST Project Milestone2</w:t>
    </w:r>
    <w:r>
      <w:tab/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2B7B95">
      <w:rPr>
        <w:noProof/>
      </w:rPr>
      <w:fldChar w:fldCharType="begin"/>
    </w:r>
    <w:r w:rsidR="002B7B95">
      <w:rPr>
        <w:noProof/>
      </w:rPr>
      <w:instrText xml:space="preserve"> NUMPAGES   \* MERGEFORMAT </w:instrText>
    </w:r>
    <w:r w:rsidR="002B7B95">
      <w:rPr>
        <w:noProof/>
      </w:rPr>
      <w:fldChar w:fldCharType="separate"/>
    </w:r>
    <w:r>
      <w:rPr>
        <w:noProof/>
      </w:rPr>
      <w:t>1</w:t>
    </w:r>
    <w:r w:rsidR="002B7B95">
      <w:rPr>
        <w:noProof/>
      </w:rPr>
      <w:fldChar w:fldCharType="end"/>
    </w:r>
    <w:r>
      <w:t xml:space="preserve"> </w:t>
    </w:r>
    <w:r>
      <w:ptab w:relativeTo="margin" w:alignment="right" w:leader="none"/>
    </w:r>
    <w:r>
      <w:t>Modified: 11/29/2018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774E3" w14:textId="77777777" w:rsidR="003169D9" w:rsidRDefault="003169D9" w:rsidP="00B66038">
      <w:pPr>
        <w:spacing w:after="0" w:line="240" w:lineRule="auto"/>
      </w:pPr>
      <w:r>
        <w:separator/>
      </w:r>
    </w:p>
  </w:footnote>
  <w:footnote w:type="continuationSeparator" w:id="0">
    <w:p w14:paraId="4DEC9C49" w14:textId="77777777" w:rsidR="003169D9" w:rsidRDefault="003169D9" w:rsidP="00B66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A79A5"/>
    <w:multiLevelType w:val="hybridMultilevel"/>
    <w:tmpl w:val="F416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68"/>
    <w:rsid w:val="0000794F"/>
    <w:rsid w:val="00091E3C"/>
    <w:rsid w:val="000B36F5"/>
    <w:rsid w:val="000C7A78"/>
    <w:rsid w:val="00122F35"/>
    <w:rsid w:val="00123988"/>
    <w:rsid w:val="001706EF"/>
    <w:rsid w:val="002B7B95"/>
    <w:rsid w:val="002E2949"/>
    <w:rsid w:val="003169D9"/>
    <w:rsid w:val="003A7EEB"/>
    <w:rsid w:val="003C3582"/>
    <w:rsid w:val="00443550"/>
    <w:rsid w:val="00494DEB"/>
    <w:rsid w:val="004F0771"/>
    <w:rsid w:val="00522D7A"/>
    <w:rsid w:val="00523669"/>
    <w:rsid w:val="00531100"/>
    <w:rsid w:val="006229C8"/>
    <w:rsid w:val="006244C7"/>
    <w:rsid w:val="00691C82"/>
    <w:rsid w:val="006B416D"/>
    <w:rsid w:val="006B7FD0"/>
    <w:rsid w:val="006C6BCA"/>
    <w:rsid w:val="00700A68"/>
    <w:rsid w:val="0070655E"/>
    <w:rsid w:val="00797520"/>
    <w:rsid w:val="007D53C0"/>
    <w:rsid w:val="007F2780"/>
    <w:rsid w:val="0086133D"/>
    <w:rsid w:val="008640FB"/>
    <w:rsid w:val="0086512A"/>
    <w:rsid w:val="008C2A0F"/>
    <w:rsid w:val="008F718B"/>
    <w:rsid w:val="00A40221"/>
    <w:rsid w:val="00A70652"/>
    <w:rsid w:val="00A85120"/>
    <w:rsid w:val="00B127FC"/>
    <w:rsid w:val="00B243C9"/>
    <w:rsid w:val="00B52B6E"/>
    <w:rsid w:val="00B66038"/>
    <w:rsid w:val="00B83F32"/>
    <w:rsid w:val="00BB56F4"/>
    <w:rsid w:val="00BC5C57"/>
    <w:rsid w:val="00C73DC8"/>
    <w:rsid w:val="00C90539"/>
    <w:rsid w:val="00CF7438"/>
    <w:rsid w:val="00D1412E"/>
    <w:rsid w:val="00D15ABE"/>
    <w:rsid w:val="00D653E3"/>
    <w:rsid w:val="00E0059D"/>
    <w:rsid w:val="00EA0EFE"/>
    <w:rsid w:val="00EC5899"/>
    <w:rsid w:val="00F01A0E"/>
    <w:rsid w:val="00F604DF"/>
    <w:rsid w:val="00F60BAA"/>
    <w:rsid w:val="00F7286C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F65A"/>
  <w15:chartTrackingRefBased/>
  <w15:docId w15:val="{9C2D92DD-6E55-489A-91E4-6A2A7D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68"/>
    <w:pPr>
      <w:ind w:left="720"/>
      <w:contextualSpacing/>
    </w:pPr>
  </w:style>
  <w:style w:type="table" w:styleId="TableGrid">
    <w:name w:val="Table Grid"/>
    <w:basedOn w:val="TableNormal"/>
    <w:uiPriority w:val="39"/>
    <w:rsid w:val="00700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038"/>
  </w:style>
  <w:style w:type="paragraph" w:styleId="Footer">
    <w:name w:val="footer"/>
    <w:basedOn w:val="Normal"/>
    <w:link w:val="FooterChar"/>
    <w:uiPriority w:val="99"/>
    <w:unhideWhenUsed/>
    <w:rsid w:val="00B6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Sathish Kumar Rajendiran</cp:lastModifiedBy>
  <cp:revision>2</cp:revision>
  <dcterms:created xsi:type="dcterms:W3CDTF">2020-03-30T01:52:00Z</dcterms:created>
  <dcterms:modified xsi:type="dcterms:W3CDTF">2020-03-30T01:52:00Z</dcterms:modified>
</cp:coreProperties>
</file>