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5878F6" w14:paraId="598C312A" wp14:textId="4A110977">
      <w:pPr>
        <w:spacing w:line="270" w:lineRule="exact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5878F6" w:rsidR="261A553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Week 9 Breakout</w:t>
      </w:r>
    </w:p>
    <w:p xmlns:wp14="http://schemas.microsoft.com/office/word/2010/wordml" w:rsidP="7F5878F6" w14:paraId="15F50A01" wp14:textId="734B966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5878F6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Remember to appoint the following: </w:t>
      </w:r>
    </w:p>
    <w:p xmlns:wp14="http://schemas.microsoft.com/office/word/2010/wordml" w:rsidP="14EAD08B" w14:paraId="548BCC91" wp14:textId="0B525C8F">
      <w:pPr>
        <w:pStyle w:val="ListParagraph"/>
        <w:numPr>
          <w:ilvl w:val="0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EAD08B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4EAD08B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organizer </w:t>
      </w:r>
    </w:p>
    <w:p xmlns:wp14="http://schemas.microsoft.com/office/word/2010/wordml" w:rsidP="14EAD08B" w14:paraId="6A313A66" wp14:textId="0C0D754B">
      <w:pPr>
        <w:pStyle w:val="ListParagraph"/>
        <w:numPr>
          <w:ilvl w:val="0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EAD08B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scribe </w:t>
      </w:r>
    </w:p>
    <w:p xmlns:wp14="http://schemas.microsoft.com/office/word/2010/wordml" w:rsidP="14EAD08B" w14:paraId="5E0EC29C" wp14:textId="79C9BB3B">
      <w:pPr>
        <w:pStyle w:val="ListParagraph"/>
        <w:numPr>
          <w:ilvl w:val="0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EAD08B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presenter </w:t>
      </w:r>
    </w:p>
    <w:p xmlns:wp14="http://schemas.microsoft.com/office/word/2010/wordml" w:rsidP="7F5878F6" w14:paraId="644C66BD" wp14:textId="611C34FC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5878F6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5878F6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--------------------------------------------------------------------------------------------------- </w:t>
      </w:r>
    </w:p>
    <w:p xmlns:wp14="http://schemas.microsoft.com/office/word/2010/wordml" w:rsidP="08873FE7" w14:paraId="51DB4B0D" wp14:textId="0F32FFC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73FE7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Answer the question that corresponds with your group number. If you are not familiar with the subject matter in the question, please feel free to search on the web.</w:t>
      </w:r>
      <w:r w:rsidRPr="08873FE7" w:rsidR="60068EC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Remember to type DONE when completed.</w:t>
      </w:r>
    </w:p>
    <w:p xmlns:wp14="http://schemas.microsoft.com/office/word/2010/wordml" w:rsidP="7F5878F6" w14:paraId="437DDDA9" wp14:textId="6BEC035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5878F6" w:rsidR="261A55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60"/>
        <w:gridCol w:w="3690"/>
        <w:gridCol w:w="5010"/>
      </w:tblGrid>
      <w:tr xmlns:wp14="http://schemas.microsoft.com/office/word/2010/wordml" w:rsidR="7F5878F6" w:rsidTr="14EAD08B" w14:paraId="34CB514F" wp14:textId="77777777">
        <w:tc>
          <w:tcPr>
            <w:tcW w:w="6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26F4CAA8" w14:textId="4293EA1B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</w:t>
            </w:r>
          </w:p>
        </w:tc>
        <w:tc>
          <w:tcPr>
            <w:tcW w:w="3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467E8087" w14:textId="2581A15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501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32756650" w14:textId="146EC326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Your response</w:t>
            </w:r>
          </w:p>
        </w:tc>
      </w:tr>
      <w:tr xmlns:wp14="http://schemas.microsoft.com/office/word/2010/wordml" w:rsidR="7F5878F6" w:rsidTr="14EAD08B" w14:paraId="28B1B85F" wp14:textId="77777777">
        <w:tc>
          <w:tcPr>
            <w:tcW w:w="6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0FDC7716" w14:textId="79A6B97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B1A2C3B" w:rsidRDefault="7F5878F6" w14:paraId="1EE23F50" w14:textId="5F8FF53D">
            <w:pPr>
              <w:pStyle w:val="Normal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1A2C3B" w:rsidR="34A3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Why is it so expensive to query records in </w:t>
            </w:r>
            <w:proofErr w:type="gramStart"/>
            <w:r w:rsidRPr="7B1A2C3B" w:rsidR="34A3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Cassandra?</w:t>
            </w:r>
            <w:proofErr w:type="gramEnd"/>
            <w:r w:rsidRPr="7B1A2C3B" w:rsidR="34A3B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What is the cost of creating indexes and materialized views?</w:t>
            </w:r>
          </w:p>
        </w:tc>
        <w:tc>
          <w:tcPr>
            <w:tcW w:w="501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14EAD08B" w:rsidRDefault="7F5878F6" w14:paraId="56F65AC7" w14:textId="1C899769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058CF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Cassandra</w:t>
            </w:r>
            <w:r w:rsidRPr="14EAD08B" w:rsidR="058CF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is distributed across several </w:t>
            </w:r>
            <w:r w:rsidRPr="14EAD08B" w:rsidR="5B4C4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nodes;</w:t>
            </w:r>
            <w:r w:rsidRPr="14EAD08B" w:rsidR="058CF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14EAD08B" w:rsidR="058CF7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queries must scan e</w:t>
            </w:r>
            <w:r w:rsidRPr="14EAD08B" w:rsidR="64DF69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very table on every node </w:t>
            </w:r>
            <w:r w:rsidRPr="14EAD08B" w:rsidR="64DF69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within</w:t>
            </w:r>
            <w:r w:rsidRPr="14EAD08B" w:rsidR="64DF69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cluster.</w:t>
            </w:r>
            <w:r w:rsidRPr="14EAD08B" w:rsidR="32832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Estimates put MVs at losing about 10% </w:t>
            </w:r>
            <w:r w:rsidRPr="14EAD08B" w:rsidR="6FA5D6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performance</w:t>
            </w:r>
            <w:r w:rsidRPr="14EAD08B" w:rsidR="32832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per</w:t>
            </w:r>
            <w:r w:rsidRPr="14EAD08B" w:rsidR="20220B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MV. </w:t>
            </w:r>
            <w:r w:rsidRPr="14EAD08B" w:rsidR="1FD397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DONE</w:t>
            </w:r>
          </w:p>
          <w:p w:rsidR="7F5878F6" w:rsidP="14EAD08B" w:rsidRDefault="7F5878F6" w14:paraId="0D12CADA" w14:textId="58A290EC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="7F5878F6" w:rsidTr="14EAD08B" w14:paraId="71D1ECDB" wp14:textId="77777777">
        <w:tc>
          <w:tcPr>
            <w:tcW w:w="6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3AF07A74" w14:textId="5492B268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08873FE7" w:rsidRDefault="7F5878F6" w14:paraId="589B209C" w14:textId="6D54DBF7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8873FE7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Where does Cassandra fall on the dimensions of the CAP theorem?</w:t>
            </w:r>
            <w:r w:rsidRPr="08873FE7" w:rsidR="06F8AB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Explain why.</w:t>
            </w:r>
          </w:p>
        </w:tc>
        <w:tc>
          <w:tcPr>
            <w:tcW w:w="501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14EAD08B" w:rsidRDefault="7F5878F6" w14:paraId="05F2CEAB" w14:textId="74E47921">
            <w:pPr>
              <w:pStyle w:val="Normal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28D264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It falls on the AP (Availability + Partitioning) dimension. It </w:t>
            </w:r>
            <w:r w:rsidRPr="14EAD08B" w:rsidR="1570E3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reaches eventual consistency, but it’s not consistent is because it can always write but not guarantee the same read. Not good for analy</w:t>
            </w:r>
            <w:r w:rsidRPr="14EAD08B" w:rsidR="43D54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tical base and ad hoc queries. ACID w/o the C</w:t>
            </w:r>
            <w:r w:rsidRPr="14EAD08B" w:rsidR="342BE5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eventual C</w:t>
            </w:r>
            <w:r w:rsidRPr="14EAD08B" w:rsidR="43D54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 --DONE</w:t>
            </w:r>
          </w:p>
        </w:tc>
      </w:tr>
      <w:tr xmlns:wp14="http://schemas.microsoft.com/office/word/2010/wordml" w:rsidR="7F5878F6" w:rsidTr="14EAD08B" w14:paraId="2B832BE6" wp14:textId="77777777">
        <w:tc>
          <w:tcPr>
            <w:tcW w:w="6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53FCBA49" w14:textId="5D77CB3E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3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B1A2C3B" w:rsidRDefault="7F5878F6" w14:paraId="6461E84F" w14:textId="1223F0EF">
            <w:pPr>
              <w:pStyle w:val="Normal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1A2C3B" w:rsidR="31FBB7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Why is it important to design a robust distribution strategy in Cassandra?</w:t>
            </w:r>
          </w:p>
        </w:tc>
        <w:tc>
          <w:tcPr>
            <w:tcW w:w="501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14EAD08B" w:rsidRDefault="7F5878F6" w14:paraId="36CCC795" w14:textId="6E5AA67D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556891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Cassandra is used to </w:t>
            </w:r>
            <w:r w:rsidRPr="14EAD08B" w:rsidR="556891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handle</w:t>
            </w:r>
            <w:r w:rsidRPr="14EAD08B" w:rsidR="556891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lots of data, so you need a good distribution strategy to ensure your</w:t>
            </w:r>
            <w:r w:rsidRPr="14EAD08B" w:rsidR="5E5284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14EAD08B" w:rsidR="556891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data is spread evenly </w:t>
            </w:r>
            <w:r w:rsidRPr="14EAD08B" w:rsidR="556891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throughout</w:t>
            </w:r>
            <w:r w:rsidRPr="14EAD08B" w:rsidR="556891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nodes</w:t>
            </w:r>
            <w:r w:rsidRPr="14EAD08B" w:rsidR="6A5AE3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 There are also no integrity constraints in Cassandra so it is important to know how the data will be input as well.</w:t>
            </w:r>
          </w:p>
          <w:p w:rsidR="7F5878F6" w:rsidP="14EAD08B" w:rsidRDefault="7F5878F6" w14:paraId="1E3F3E8A" w14:textId="061E0448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03FAF4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DONE</w:t>
            </w:r>
          </w:p>
        </w:tc>
      </w:tr>
      <w:tr xmlns:wp14="http://schemas.microsoft.com/office/word/2010/wordml" w:rsidR="7F5878F6" w:rsidTr="14EAD08B" w14:paraId="521FD010" wp14:textId="77777777">
        <w:tc>
          <w:tcPr>
            <w:tcW w:w="6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2D0AFBD1" w14:textId="2C74E966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3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56E58931" w14:textId="3BD7A7C9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Cassandra supports eventual consistency. When is eventual consistency useful?</w:t>
            </w:r>
          </w:p>
        </w:tc>
        <w:tc>
          <w:tcPr>
            <w:tcW w:w="501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14EAD08B" w:rsidRDefault="7F5878F6" w14:paraId="5FAC1E99" w14:textId="02B95C8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796DBA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Best suited for data that needs high “write” performance and not necessarily “read” performance.</w:t>
            </w:r>
            <w:r w:rsidRPr="14EAD08B" w:rsidR="339A71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  <w:p w:rsidR="7F5878F6" w:rsidP="14EAD08B" w:rsidRDefault="7F5878F6" w14:paraId="5CEC970B" w14:textId="1F1B09D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339A71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 stated, Cassandra is great for transactional data – </w:t>
            </w:r>
            <w:proofErr w:type="gramStart"/>
            <w:r w:rsidRPr="14EAD08B" w:rsidR="339A71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writes</w:t>
            </w:r>
            <w:proofErr w:type="gramEnd"/>
            <w:r w:rsidRPr="14EAD08B" w:rsidR="339A71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are important, reads can wait.</w:t>
            </w:r>
          </w:p>
          <w:p w:rsidR="7F5878F6" w:rsidP="14EAD08B" w:rsidRDefault="7F5878F6" w14:paraId="0AAFFDF8" w14:textId="69BD2185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796DBA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DONE</w:t>
            </w:r>
          </w:p>
        </w:tc>
      </w:tr>
      <w:tr xmlns:wp14="http://schemas.microsoft.com/office/word/2010/wordml" w:rsidR="7F5878F6" w:rsidTr="14EAD08B" w14:paraId="78A19F02" wp14:textId="77777777">
        <w:trPr>
          <w:trHeight w:val="690"/>
        </w:trPr>
        <w:tc>
          <w:tcPr>
            <w:tcW w:w="66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186ED4BC" w14:textId="577380EB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36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7F5878F6" w:rsidRDefault="7F5878F6" w14:paraId="7DC9F5E6" w14:textId="0C36923E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F5878F6" w:rsidR="7F5878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How can Cassandra support privacy implementations, such as multi-tenancy?</w:t>
            </w:r>
          </w:p>
        </w:tc>
        <w:tc>
          <w:tcPr>
            <w:tcW w:w="501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F5878F6" w:rsidP="14EAD08B" w:rsidRDefault="7F5878F6" w14:paraId="7D5BD597" w14:textId="57D33653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4C8ABC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Each tenant’s data is isolated and remains invisible to other tenants. This is impo</w:t>
            </w:r>
            <w:r w:rsidRPr="14EAD08B" w:rsidR="75883A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rtant for personal data, so to implement multi-tenancy, you would partition your data based on the information you would like to keep private on the cluster.</w:t>
            </w:r>
          </w:p>
          <w:p w:rsidR="7F5878F6" w:rsidP="14EAD08B" w:rsidRDefault="7F5878F6" w14:paraId="1582F27E" w14:textId="4C9FDA05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EAD08B" w:rsidR="342D1F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DONE</w:t>
            </w:r>
          </w:p>
        </w:tc>
      </w:tr>
    </w:tbl>
    <w:p xmlns:wp14="http://schemas.microsoft.com/office/word/2010/wordml" w:rsidP="7F5878F6" w14:paraId="29E69B82" wp14:textId="0A31F8F6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F5878F6" w14:paraId="2C078E63" wp14:textId="017FEC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28C0A"/>
    <w:rsid w:val="020E40C3"/>
    <w:rsid w:val="03FAF461"/>
    <w:rsid w:val="058CF703"/>
    <w:rsid w:val="06F8ABBE"/>
    <w:rsid w:val="08873FE7"/>
    <w:rsid w:val="08FFDDA5"/>
    <w:rsid w:val="10F28C0A"/>
    <w:rsid w:val="11B32FC9"/>
    <w:rsid w:val="14EAD08B"/>
    <w:rsid w:val="1570E305"/>
    <w:rsid w:val="17B855EB"/>
    <w:rsid w:val="1CA01551"/>
    <w:rsid w:val="1FD397EF"/>
    <w:rsid w:val="20220B49"/>
    <w:rsid w:val="2055F338"/>
    <w:rsid w:val="20F0BBD3"/>
    <w:rsid w:val="252AFC7F"/>
    <w:rsid w:val="261A5533"/>
    <w:rsid w:val="28D26496"/>
    <w:rsid w:val="2AB6BAC3"/>
    <w:rsid w:val="2BF65B12"/>
    <w:rsid w:val="2C528B24"/>
    <w:rsid w:val="31FBB72A"/>
    <w:rsid w:val="328328F9"/>
    <w:rsid w:val="339A7110"/>
    <w:rsid w:val="342BE5C3"/>
    <w:rsid w:val="342D1FDD"/>
    <w:rsid w:val="34A3B3AD"/>
    <w:rsid w:val="3880AE91"/>
    <w:rsid w:val="38D5D095"/>
    <w:rsid w:val="39027D13"/>
    <w:rsid w:val="43D54EBB"/>
    <w:rsid w:val="4C65DD2C"/>
    <w:rsid w:val="4C8ABC54"/>
    <w:rsid w:val="541B21F2"/>
    <w:rsid w:val="55689188"/>
    <w:rsid w:val="5B4C4E7B"/>
    <w:rsid w:val="5E5284DE"/>
    <w:rsid w:val="60068EC8"/>
    <w:rsid w:val="62FA8A23"/>
    <w:rsid w:val="64DF699B"/>
    <w:rsid w:val="6A5AE387"/>
    <w:rsid w:val="6FA5D669"/>
    <w:rsid w:val="6FFBBB32"/>
    <w:rsid w:val="75883AAB"/>
    <w:rsid w:val="796DBA85"/>
    <w:rsid w:val="7B1A2C3B"/>
    <w:rsid w:val="7F58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0996"/>
  <w15:chartTrackingRefBased/>
  <w15:docId w15:val="{529183CC-F7F8-44C8-9DA0-A59AD5944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695d2d37624b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D37423C804B4C97E0D91A5CA85743" ma:contentTypeVersion="8" ma:contentTypeDescription="Create a new document." ma:contentTypeScope="" ma:versionID="aedfe2f2b4811a6d7e680c1017ca693c">
  <xsd:schema xmlns:xsd="http://www.w3.org/2001/XMLSchema" xmlns:xs="http://www.w3.org/2001/XMLSchema" xmlns:p="http://schemas.microsoft.com/office/2006/metadata/properties" xmlns:ns2="0878a687-7c92-4926-97fc-417fc23334f1" targetNamespace="http://schemas.microsoft.com/office/2006/metadata/properties" ma:root="true" ma:fieldsID="10c78dd4745044eb50e6507e839fe7d3" ns2:_="">
    <xsd:import namespace="0878a687-7c92-4926-97fc-417fc2333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8a687-7c92-4926-97fc-417fc2333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68D777-DEEA-4981-8D1B-2BFE782B0A95}"/>
</file>

<file path=customXml/itemProps2.xml><?xml version="1.0" encoding="utf-8"?>
<ds:datastoreItem xmlns:ds="http://schemas.openxmlformats.org/officeDocument/2006/customXml" ds:itemID="{AD4F5523-09E9-48AD-8622-B53DF773FDA1}"/>
</file>

<file path=customXml/itemProps3.xml><?xml version="1.0" encoding="utf-8"?>
<ds:datastoreItem xmlns:ds="http://schemas.openxmlformats.org/officeDocument/2006/customXml" ds:itemID="{A4A764A5-131A-4CCD-B00C-188BFBB079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Gregory Block</dc:creator>
  <keywords/>
  <dc:description/>
  <lastModifiedBy>Noah Mott</lastModifiedBy>
  <dcterms:created xsi:type="dcterms:W3CDTF">2021-03-11T15:40:36.0000000Z</dcterms:created>
  <dcterms:modified xsi:type="dcterms:W3CDTF">2021-09-07T23:49:33.9639169Z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0x01010047CD37423C804B4C97E0D91A5CA85743</vt:lpwstr>
  </property>
</Properties>
</file>