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83425957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682A5D0" w14:textId="73595F15" w:rsidR="009C1000" w:rsidRPr="00EE670A" w:rsidRDefault="009C1000">
          <w:pPr>
            <w:rPr>
              <w:rFonts w:asciiTheme="majorHAnsi" w:hAnsiTheme="majorHAnsi" w:cstheme="majorHAns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C1000" w:rsidRPr="00EE670A" w14:paraId="111C7DFC" w14:textId="77777777">
            <w:sdt>
              <w:sdtPr>
                <w:rPr>
                  <w:rFonts w:asciiTheme="majorHAnsi" w:hAnsiTheme="majorHAnsi" w:cstheme="majorHAnsi"/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4A60BD5A241C4C55947FE0D738F1BA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200995" w14:textId="04AC94F6" w:rsidR="009C1000" w:rsidRPr="00EE670A" w:rsidRDefault="009C1000">
                    <w:pPr>
                      <w:pStyle w:val="NoSpacing"/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</w:rPr>
                    </w:pPr>
                    <w:r w:rsidRPr="00EE670A"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  <w:szCs w:val="24"/>
                      </w:rPr>
                      <w:t xml:space="preserve">SCM </w:t>
                    </w:r>
                    <w:r w:rsidR="00383482" w:rsidRPr="00EE670A"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  <w:szCs w:val="24"/>
                      </w:rPr>
                      <w:t>HW</w:t>
                    </w:r>
                    <w:r w:rsidR="0006520F" w:rsidRPr="00EE670A"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  <w:szCs w:val="24"/>
                      </w:rPr>
                      <w:t>3</w:t>
                    </w:r>
                    <w:r w:rsidRPr="00EE670A"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  <w:szCs w:val="24"/>
                      </w:rPr>
                      <w:t xml:space="preserve"> Group</w:t>
                    </w:r>
                    <w:r w:rsidR="00383482" w:rsidRPr="00EE670A"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Pr="00EE670A"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  <w:szCs w:val="24"/>
                      </w:rPr>
                      <w:t>1</w:t>
                    </w:r>
                  </w:p>
                </w:tc>
              </w:sdtContent>
            </w:sdt>
          </w:tr>
          <w:tr w:rsidR="009C1000" w:rsidRPr="00EE670A" w14:paraId="3782B78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HAns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0523F8030F74AC3BE046B3A0D5FDBC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D19F2C2" w14:textId="5B4FA59F" w:rsidR="009C1000" w:rsidRPr="00EE670A" w:rsidRDefault="0006520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HAnsi"/>
                        <w:color w:val="4472C4" w:themeColor="accent1"/>
                        <w:sz w:val="88"/>
                        <w:szCs w:val="88"/>
                      </w:rPr>
                    </w:pPr>
                    <w:r w:rsidRPr="00EE670A">
                      <w:rPr>
                        <w:rFonts w:asciiTheme="majorHAnsi" w:eastAsiaTheme="majorEastAsia" w:hAnsiTheme="majorHAnsi" w:cstheme="majorHAnsi"/>
                        <w:color w:val="4472C4" w:themeColor="accent1"/>
                        <w:sz w:val="88"/>
                        <w:szCs w:val="88"/>
                      </w:rPr>
                      <w:t>Optimizing Product Pricing</w:t>
                    </w:r>
                  </w:p>
                </w:sdtContent>
              </w:sdt>
            </w:tc>
          </w:tr>
          <w:tr w:rsidR="009C1000" w:rsidRPr="00EE670A" w14:paraId="742B9E68" w14:textId="77777777">
            <w:sdt>
              <w:sdtPr>
                <w:rPr>
                  <w:rFonts w:asciiTheme="majorHAnsi" w:hAnsiTheme="majorHAnsi" w:cstheme="majorHAnsi"/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7BACDADD45E47A9BF1B332BD551F4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CC74841" w14:textId="1991AF8A" w:rsidR="009C1000" w:rsidRPr="00EE670A" w:rsidRDefault="00810C54">
                    <w:pPr>
                      <w:pStyle w:val="NoSpacing"/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</w:rPr>
                    </w:pPr>
                    <w:r w:rsidRPr="00EE670A"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  <w:szCs w:val="24"/>
                      </w:rPr>
                      <w:t>Syracuse University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C1000" w:rsidRPr="00EE670A" w14:paraId="1DC6B09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4079784" w14:textId="0507EE65" w:rsidR="00383482" w:rsidRPr="00EE670A" w:rsidRDefault="00383482">
                <w:pPr>
                  <w:pStyle w:val="NoSpacing"/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</w:pPr>
                <w:r w:rsidRPr="00EE670A"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t>Nicholas Starr, Jared M Mosley &amp; Sathish Kumar Rajendiran</w:t>
                </w:r>
              </w:p>
              <w:p w14:paraId="7CC6193E" w14:textId="0144E1D2" w:rsidR="009C1000" w:rsidRPr="00EE670A" w:rsidRDefault="00150F5F">
                <w:pPr>
                  <w:pStyle w:val="NoSpacing"/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rFonts w:asciiTheme="majorHAnsi" w:hAnsiTheme="majorHAnsi" w:cstheme="majorHAnsi"/>
                      <w:color w:val="4472C4" w:themeColor="accent1"/>
                      <w:sz w:val="28"/>
                      <w:szCs w:val="28"/>
                    </w:rPr>
                    <w:alias w:val="Date"/>
                    <w:tag w:val="Date"/>
                    <w:id w:val="13406932"/>
                    <w:placeholder>
                      <w:docPart w:val="9698CC92535E4794BF97EF3273150C92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0-05-23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83482" w:rsidRPr="00EE670A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5-</w:t>
                    </w:r>
                    <w:r w:rsidR="0006520F" w:rsidRPr="00EE670A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23</w:t>
                    </w:r>
                    <w:r w:rsidR="00383482" w:rsidRPr="00EE670A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-2020</w:t>
                    </w:r>
                  </w:sdtContent>
                </w:sdt>
              </w:p>
              <w:p w14:paraId="56C34F51" w14:textId="77777777" w:rsidR="009C1000" w:rsidRPr="00EE670A" w:rsidRDefault="009C1000">
                <w:pPr>
                  <w:pStyle w:val="NoSpacing"/>
                  <w:rPr>
                    <w:rFonts w:asciiTheme="majorHAnsi" w:hAnsiTheme="majorHAnsi" w:cstheme="majorHAnsi"/>
                    <w:color w:val="4472C4" w:themeColor="accent1"/>
                  </w:rPr>
                </w:pPr>
              </w:p>
            </w:tc>
          </w:tr>
        </w:tbl>
        <w:p w14:paraId="0C77AF09" w14:textId="5E11F7BA" w:rsidR="009C1000" w:rsidRPr="00EE670A" w:rsidRDefault="009C1000">
          <w:pPr>
            <w:rPr>
              <w:rFonts w:asciiTheme="majorHAnsi" w:hAnsiTheme="majorHAnsi" w:cstheme="majorHAnsi"/>
              <w:sz w:val="24"/>
              <w:szCs w:val="24"/>
            </w:rPr>
          </w:pPr>
          <w:r w:rsidRPr="00EE670A">
            <w:rPr>
              <w:rFonts w:asciiTheme="majorHAnsi" w:hAnsiTheme="majorHAnsi" w:cstheme="majorHAnsi"/>
              <w:sz w:val="24"/>
              <w:szCs w:val="24"/>
            </w:rPr>
            <w:br w:type="page"/>
          </w:r>
        </w:p>
      </w:sdtContent>
    </w:sdt>
    <w:p w14:paraId="6E8D3DC7" w14:textId="77777777" w:rsidR="00CC5A2C" w:rsidRPr="00CC5A2C" w:rsidRDefault="004B6F27" w:rsidP="000E5A51">
      <w:pPr>
        <w:jc w:val="both"/>
        <w:rPr>
          <w:rFonts w:cstheme="minorHAnsi"/>
          <w:b/>
          <w:bCs/>
          <w:sz w:val="24"/>
          <w:szCs w:val="24"/>
        </w:rPr>
      </w:pPr>
      <w:r w:rsidRPr="00CC5A2C">
        <w:rPr>
          <w:rFonts w:cstheme="min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A17B0CB" wp14:editId="17442506">
            <wp:simplePos x="0" y="0"/>
            <wp:positionH relativeFrom="column">
              <wp:posOffset>2203450</wp:posOffset>
            </wp:positionH>
            <wp:positionV relativeFrom="paragraph">
              <wp:posOffset>0</wp:posOffset>
            </wp:positionV>
            <wp:extent cx="3727450" cy="223647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A2C" w:rsidRPr="00CC5A2C">
        <w:rPr>
          <w:rFonts w:cstheme="minorHAnsi"/>
          <w:b/>
          <w:bCs/>
          <w:sz w:val="24"/>
          <w:szCs w:val="24"/>
        </w:rPr>
        <w:t>The Problem</w:t>
      </w:r>
    </w:p>
    <w:p w14:paraId="337E87B6" w14:textId="4324E59B" w:rsidR="000E5A51" w:rsidRDefault="00CC5A2C" w:rsidP="000E5A5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Book Emporium has provided us data of different demand for the Harry Potter book 7 at different price intervals. </w:t>
      </w:r>
      <w:r w:rsidR="004B6F27" w:rsidRPr="00EE670A">
        <w:rPr>
          <w:rFonts w:cstheme="minorHAnsi"/>
          <w:sz w:val="24"/>
          <w:szCs w:val="24"/>
        </w:rPr>
        <w:t xml:space="preserve">Based </w:t>
      </w:r>
      <w:r w:rsidR="000E5A51" w:rsidRPr="00EE670A">
        <w:rPr>
          <w:rFonts w:cstheme="minorHAnsi"/>
          <w:sz w:val="24"/>
          <w:szCs w:val="24"/>
        </w:rPr>
        <w:t>on</w:t>
      </w:r>
      <w:r w:rsidR="004B6F27" w:rsidRPr="00EE670A">
        <w:rPr>
          <w:rFonts w:cstheme="minorHAnsi"/>
          <w:sz w:val="24"/>
          <w:szCs w:val="24"/>
        </w:rPr>
        <w:t xml:space="preserve"> the underlying data, </w:t>
      </w:r>
      <w:r w:rsidR="00EE670A">
        <w:rPr>
          <w:rFonts w:cstheme="minorHAnsi"/>
          <w:sz w:val="24"/>
          <w:szCs w:val="24"/>
        </w:rPr>
        <w:t>to the right</w:t>
      </w:r>
      <w:r w:rsidR="000E5A51" w:rsidRPr="00EE670A">
        <w:rPr>
          <w:rFonts w:cstheme="minorHAnsi"/>
          <w:sz w:val="24"/>
          <w:szCs w:val="24"/>
        </w:rPr>
        <w:t xml:space="preserve"> is a graph of the percent purchased against the price.</w:t>
      </w:r>
    </w:p>
    <w:p w14:paraId="79894BBD" w14:textId="58C5E08F" w:rsidR="00CC5A2C" w:rsidRPr="00EE670A" w:rsidRDefault="00CC5A2C" w:rsidP="000E5A51">
      <w:pPr>
        <w:jc w:val="both"/>
        <w:rPr>
          <w:rFonts w:cstheme="minorHAnsi"/>
          <w:sz w:val="24"/>
          <w:szCs w:val="24"/>
        </w:rPr>
      </w:pPr>
      <w:r w:rsidRPr="00EE670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B228C75" wp14:editId="00909A56">
            <wp:simplePos x="0" y="0"/>
            <wp:positionH relativeFrom="column">
              <wp:posOffset>2203450</wp:posOffset>
            </wp:positionH>
            <wp:positionV relativeFrom="page">
              <wp:posOffset>3149600</wp:posOffset>
            </wp:positionV>
            <wp:extent cx="4387850" cy="36887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With a new Harry Potter sequel on the horizon, we will attempt to evaluate the best potential price for the new book.</w:t>
      </w:r>
    </w:p>
    <w:p w14:paraId="05B62AEE" w14:textId="77777777" w:rsidR="00EE670A" w:rsidRDefault="00EE670A" w:rsidP="000E5A51">
      <w:pPr>
        <w:jc w:val="both"/>
        <w:rPr>
          <w:rFonts w:cstheme="minorHAnsi"/>
          <w:sz w:val="24"/>
          <w:szCs w:val="24"/>
        </w:rPr>
      </w:pPr>
    </w:p>
    <w:p w14:paraId="02902E26" w14:textId="2389022A" w:rsidR="00AF64A6" w:rsidRPr="00CC5A2C" w:rsidRDefault="00CC5A2C" w:rsidP="000E5A51">
      <w:pPr>
        <w:jc w:val="both"/>
        <w:rPr>
          <w:rFonts w:cstheme="minorHAnsi"/>
          <w:b/>
          <w:bCs/>
          <w:sz w:val="24"/>
          <w:szCs w:val="24"/>
        </w:rPr>
      </w:pPr>
      <w:r w:rsidRPr="00CC5A2C">
        <w:rPr>
          <w:rFonts w:cstheme="minorHAnsi"/>
          <w:b/>
          <w:bCs/>
          <w:sz w:val="24"/>
          <w:szCs w:val="24"/>
        </w:rPr>
        <w:t>The Regression Analysis</w:t>
      </w:r>
    </w:p>
    <w:p w14:paraId="36B5928D" w14:textId="4BC93F5A" w:rsidR="000E5A51" w:rsidRPr="00EE670A" w:rsidRDefault="000E5A51" w:rsidP="000E5A51">
      <w:pPr>
        <w:jc w:val="both"/>
        <w:rPr>
          <w:rFonts w:cstheme="minorHAnsi"/>
          <w:sz w:val="24"/>
          <w:szCs w:val="24"/>
        </w:rPr>
      </w:pPr>
      <w:r w:rsidRPr="00EE670A">
        <w:rPr>
          <w:rFonts w:cstheme="minorHAnsi"/>
          <w:sz w:val="24"/>
          <w:szCs w:val="24"/>
        </w:rPr>
        <w:t>Using power regression, we will determine the predicted percentage of sales. To the right</w:t>
      </w:r>
      <w:r w:rsidR="004B6F27" w:rsidRPr="00EE670A">
        <w:rPr>
          <w:rFonts w:cstheme="minorHAnsi"/>
          <w:sz w:val="24"/>
          <w:szCs w:val="24"/>
        </w:rPr>
        <w:t xml:space="preserve"> is our regression analysis and a graph</w:t>
      </w:r>
      <w:r w:rsidRPr="00EE670A">
        <w:rPr>
          <w:rFonts w:cstheme="minorHAnsi"/>
          <w:sz w:val="24"/>
          <w:szCs w:val="24"/>
        </w:rPr>
        <w:t xml:space="preserve"> reflecting the predicted sales percentage. </w:t>
      </w:r>
    </w:p>
    <w:p w14:paraId="6E21AD9D" w14:textId="6A26422E" w:rsidR="004B6F27" w:rsidRPr="00EE670A" w:rsidRDefault="000E5A51" w:rsidP="000E5A51">
      <w:pPr>
        <w:jc w:val="both"/>
        <w:rPr>
          <w:rFonts w:cstheme="minorHAnsi"/>
          <w:sz w:val="24"/>
          <w:szCs w:val="24"/>
          <w:vertAlign w:val="superscript"/>
        </w:rPr>
      </w:pPr>
      <w:r w:rsidRPr="00EE670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731A575" wp14:editId="63C3D41E">
            <wp:simplePos x="0" y="0"/>
            <wp:positionH relativeFrom="column">
              <wp:posOffset>2286000</wp:posOffset>
            </wp:positionH>
            <wp:positionV relativeFrom="page">
              <wp:posOffset>6946900</wp:posOffset>
            </wp:positionV>
            <wp:extent cx="3676650" cy="22059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670A">
        <w:rPr>
          <w:rFonts w:cstheme="minorHAnsi"/>
          <w:sz w:val="24"/>
          <w:szCs w:val="24"/>
        </w:rPr>
        <w:t>We can estimate the equation of the new line is y = 14.098x</w:t>
      </w:r>
      <w:r w:rsidRPr="00EE670A">
        <w:rPr>
          <w:rFonts w:cstheme="minorHAnsi"/>
          <w:sz w:val="24"/>
          <w:szCs w:val="24"/>
          <w:vertAlign w:val="superscript"/>
        </w:rPr>
        <w:t>-1.872</w:t>
      </w:r>
    </w:p>
    <w:p w14:paraId="3C3004AE" w14:textId="70472219" w:rsidR="00AF64A6" w:rsidRPr="00AF64A6" w:rsidRDefault="000E5A51" w:rsidP="000E5A51">
      <w:pPr>
        <w:jc w:val="both"/>
        <w:rPr>
          <w:rFonts w:eastAsia="Times New Roman" w:cstheme="minorHAnsi"/>
          <w:color w:val="000000"/>
          <w:sz w:val="24"/>
          <w:szCs w:val="24"/>
        </w:rPr>
      </w:pPr>
      <w:r w:rsidRPr="00EE670A">
        <w:rPr>
          <w:rFonts w:cstheme="minorHAnsi"/>
          <w:sz w:val="24"/>
          <w:szCs w:val="24"/>
        </w:rPr>
        <w:t>Our R</w:t>
      </w:r>
      <w:r w:rsidRPr="00EE670A">
        <w:rPr>
          <w:rFonts w:cstheme="minorHAnsi"/>
          <w:sz w:val="24"/>
          <w:szCs w:val="24"/>
          <w:vertAlign w:val="superscript"/>
        </w:rPr>
        <w:t>2</w:t>
      </w:r>
      <w:r w:rsidRPr="00EE670A">
        <w:rPr>
          <w:rFonts w:cstheme="minorHAnsi"/>
          <w:sz w:val="24"/>
          <w:szCs w:val="24"/>
        </w:rPr>
        <w:t xml:space="preserve"> is .9908 for this equation, and</w:t>
      </w:r>
      <w:r w:rsidRPr="00EE670A">
        <w:rPr>
          <w:rFonts w:eastAsia="Times New Roman" w:cstheme="minorHAnsi"/>
          <w:color w:val="000000"/>
          <w:sz w:val="24"/>
          <w:szCs w:val="24"/>
        </w:rPr>
        <w:t xml:space="preserve"> that means the data is likely artificial as it is unrealistically high. For the predicted equation, 99.08% of variation in the Y variable is explained by our X variable.</w:t>
      </w:r>
    </w:p>
    <w:p w14:paraId="5797DBAE" w14:textId="20CBFED5" w:rsidR="00AF64A6" w:rsidRDefault="000E5A51" w:rsidP="000E5A51">
      <w:pPr>
        <w:jc w:val="both"/>
        <w:rPr>
          <w:rFonts w:eastAsia="Times New Roman" w:cstheme="minorHAnsi"/>
          <w:sz w:val="24"/>
          <w:szCs w:val="24"/>
        </w:rPr>
      </w:pPr>
      <w:r w:rsidRPr="00EE670A">
        <w:rPr>
          <w:rFonts w:eastAsia="Times New Roman" w:cstheme="minorHAnsi"/>
          <w:sz w:val="24"/>
          <w:szCs w:val="24"/>
        </w:rPr>
        <w:t xml:space="preserve">Assuming 100,000 customers at each interval, as well as a $5 publisher cost, we </w:t>
      </w:r>
      <w:r w:rsidR="00EE670A" w:rsidRPr="00EE670A">
        <w:rPr>
          <w:rFonts w:eastAsia="Times New Roman" w:cstheme="minorHAnsi"/>
          <w:sz w:val="24"/>
          <w:szCs w:val="24"/>
        </w:rPr>
        <w:t>can calculate predicted sales, revenue, and profit at each price point.</w:t>
      </w:r>
    </w:p>
    <w:p w14:paraId="4CFBF770" w14:textId="77777777" w:rsidR="00AF64A6" w:rsidRDefault="00AF64A6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4CC5B027" w14:textId="331BE832" w:rsidR="005C7E60" w:rsidRPr="005C7E60" w:rsidRDefault="005C7E60" w:rsidP="000E5A51">
      <w:pPr>
        <w:jc w:val="both"/>
        <w:rPr>
          <w:rFonts w:eastAsia="Times New Roman" w:cstheme="minorHAnsi"/>
          <w:b/>
          <w:bCs/>
          <w:sz w:val="24"/>
          <w:szCs w:val="24"/>
        </w:rPr>
      </w:pPr>
      <w:r w:rsidRPr="005C7E60">
        <w:rPr>
          <w:rFonts w:eastAsia="Times New Roman" w:cstheme="minorHAnsi"/>
          <w:b/>
          <w:bCs/>
          <w:sz w:val="24"/>
          <w:szCs w:val="24"/>
        </w:rPr>
        <w:lastRenderedPageBreak/>
        <w:t>The Optimization Analysis</w:t>
      </w:r>
    </w:p>
    <w:p w14:paraId="728CDB75" w14:textId="3AFE6717" w:rsidR="000E5A51" w:rsidRDefault="00AF64A6" w:rsidP="000E5A51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Using solver with some constraints, we can determine the best prices and profit yields of various outcomes. Assuming the publisher will sell us the books at $5.00 each and no minimum order, we can determine that the optimal price is $10.73, with $95066.44 of expected. In a different scenario the publisher is willing to sell the books at $4.50 so long as we have at least 30,000 sold. Under these conditions, the optimal price point is $7.82, and we can expect a profit of $99586.53. In a third scenario, the publisher has agreed to sell the books at $4.00 if we sell at least 50,000. For these constraints, our optimal price point is $5.95, with a total expected profit of $97606.83. </w:t>
      </w:r>
    </w:p>
    <w:p w14:paraId="696857A3" w14:textId="4FD733B9" w:rsidR="00AF64A6" w:rsidRDefault="00AF64A6" w:rsidP="000E5A51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With these three scenarios, we would opt for the second scenario, selling at least 30,000 units with a cost of $4.50. This option will net the highest expected profit among alternatives.</w:t>
      </w:r>
    </w:p>
    <w:p w14:paraId="0DE82AC2" w14:textId="20418D2C" w:rsidR="00AF64A6" w:rsidRDefault="00AF64A6" w:rsidP="000E5A51">
      <w:pPr>
        <w:jc w:val="both"/>
        <w:rPr>
          <w:rFonts w:eastAsia="Times New Roman" w:cstheme="minorHAnsi"/>
          <w:sz w:val="24"/>
          <w:szCs w:val="24"/>
        </w:rPr>
      </w:pPr>
    </w:p>
    <w:p w14:paraId="0DD18C42" w14:textId="102A03B1" w:rsidR="005C7E60" w:rsidRPr="005C7E60" w:rsidRDefault="005C7E60" w:rsidP="000E5A51">
      <w:pPr>
        <w:jc w:val="both"/>
        <w:rPr>
          <w:rFonts w:eastAsia="Times New Roman" w:cstheme="minorHAnsi"/>
          <w:b/>
          <w:bCs/>
          <w:sz w:val="24"/>
          <w:szCs w:val="24"/>
        </w:rPr>
      </w:pPr>
      <w:r w:rsidRPr="005C7E60">
        <w:rPr>
          <w:rFonts w:eastAsia="Times New Roman" w:cstheme="minorHAnsi"/>
          <w:b/>
          <w:bCs/>
          <w:sz w:val="24"/>
          <w:szCs w:val="24"/>
        </w:rPr>
        <w:t>The Risk</w:t>
      </w:r>
    </w:p>
    <w:p w14:paraId="576CFB0D" w14:textId="494536D6" w:rsidR="00AF64A6" w:rsidRDefault="005C7E60" w:rsidP="000E5A51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Looking at</w:t>
      </w:r>
      <w:r w:rsidR="00AF64A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F64A6" w:rsidRPr="00AF64A6">
        <w:rPr>
          <w:rFonts w:cstheme="minorHAnsi"/>
          <w:sz w:val="24"/>
          <w:szCs w:val="24"/>
          <w:shd w:val="clear" w:color="auto" w:fill="FFFFFF"/>
        </w:rPr>
        <w:t xml:space="preserve">Harry Potter 7 </w:t>
      </w:r>
      <w:r w:rsidR="00AF64A6">
        <w:rPr>
          <w:rFonts w:cstheme="minorHAnsi"/>
          <w:sz w:val="24"/>
          <w:szCs w:val="24"/>
          <w:shd w:val="clear" w:color="auto" w:fill="FFFFFF"/>
        </w:rPr>
        <w:t xml:space="preserve">data in predicting the outcome of an eight book, we feel that the main risk is </w:t>
      </w:r>
      <w:r>
        <w:rPr>
          <w:rFonts w:cstheme="minorHAnsi"/>
          <w:sz w:val="24"/>
          <w:szCs w:val="24"/>
          <w:shd w:val="clear" w:color="auto" w:fill="FFFFFF"/>
        </w:rPr>
        <w:t>that it has been a long time since the last book release.</w:t>
      </w:r>
      <w:r w:rsidR="00AF64A6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F64A6">
        <w:rPr>
          <w:rFonts w:cstheme="minorHAnsi"/>
          <w:sz w:val="24"/>
          <w:szCs w:val="24"/>
          <w:shd w:val="clear" w:color="auto" w:fill="FFFFFF"/>
        </w:rPr>
        <w:t xml:space="preserve">Harry Potter 7 </w:t>
      </w:r>
      <w:r w:rsidR="00AF64A6" w:rsidRPr="00AF64A6">
        <w:rPr>
          <w:rFonts w:cstheme="minorHAnsi"/>
          <w:sz w:val="24"/>
          <w:szCs w:val="24"/>
          <w:shd w:val="clear" w:color="auto" w:fill="FFFFFF"/>
        </w:rPr>
        <w:t>came out 13 years ago, only a decade after the series began</w:t>
      </w:r>
      <w:r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AF64A6">
        <w:rPr>
          <w:rFonts w:cstheme="minorHAnsi"/>
          <w:sz w:val="24"/>
          <w:szCs w:val="24"/>
          <w:shd w:val="clear" w:color="auto" w:fill="FFFFFF"/>
        </w:rPr>
        <w:t>indicat</w:t>
      </w:r>
      <w:r>
        <w:rPr>
          <w:rFonts w:cstheme="minorHAnsi"/>
          <w:sz w:val="24"/>
          <w:szCs w:val="24"/>
          <w:shd w:val="clear" w:color="auto" w:fill="FFFFFF"/>
        </w:rPr>
        <w:t>ing</w:t>
      </w:r>
      <w:r w:rsidR="00AF64A6">
        <w:rPr>
          <w:rFonts w:cstheme="minorHAnsi"/>
          <w:sz w:val="24"/>
          <w:szCs w:val="24"/>
          <w:shd w:val="clear" w:color="auto" w:fill="FFFFFF"/>
        </w:rPr>
        <w:t xml:space="preserve"> the data</w:t>
      </w:r>
      <w:r w:rsidR="00AF64A6" w:rsidRPr="00AF64A6">
        <w:rPr>
          <w:rFonts w:cstheme="minorHAnsi"/>
          <w:sz w:val="24"/>
          <w:szCs w:val="24"/>
          <w:shd w:val="clear" w:color="auto" w:fill="FFFFFF"/>
        </w:rPr>
        <w:t xml:space="preserve"> might not be representative of how modern audiences would receive a Harry Potter sequel.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2E116C98" w14:textId="77777777" w:rsidR="005C7E60" w:rsidRDefault="005C7E60" w:rsidP="000E5A51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F558DB3" w14:textId="2BB7C093" w:rsidR="005C7E60" w:rsidRPr="005C7E60" w:rsidRDefault="005C7E60" w:rsidP="000E5A51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Additional</w:t>
      </w:r>
      <w:r w:rsidRPr="005C7E60">
        <w:rPr>
          <w:rFonts w:cstheme="minorHAnsi"/>
          <w:b/>
          <w:bCs/>
          <w:sz w:val="24"/>
          <w:szCs w:val="24"/>
          <w:shd w:val="clear" w:color="auto" w:fill="FFFFFF"/>
        </w:rPr>
        <w:t xml:space="preserve"> Data</w:t>
      </w:r>
    </w:p>
    <w:p w14:paraId="6C100516" w14:textId="3DD2B32A" w:rsidR="005C7E60" w:rsidRPr="005C7E60" w:rsidRDefault="005C7E60" w:rsidP="000E5A51">
      <w:pPr>
        <w:jc w:val="both"/>
        <w:rPr>
          <w:rFonts w:eastAsia="Times New Roman" w:cstheme="minorHAnsi"/>
          <w:sz w:val="32"/>
          <w:szCs w:val="32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We feel it</w:t>
      </w:r>
      <w:r w:rsidRPr="005C7E60">
        <w:rPr>
          <w:rFonts w:ascii="Calibri" w:hAnsi="Calibri" w:cs="Calibri"/>
          <w:sz w:val="24"/>
          <w:szCs w:val="24"/>
          <w:shd w:val="clear" w:color="auto" w:fill="FFFFFF"/>
        </w:rPr>
        <w:t xml:space="preserve"> would </w:t>
      </w:r>
      <w:r>
        <w:rPr>
          <w:rFonts w:ascii="Calibri" w:hAnsi="Calibri" w:cs="Calibri"/>
          <w:sz w:val="24"/>
          <w:szCs w:val="24"/>
          <w:shd w:val="clear" w:color="auto" w:fill="FFFFFF"/>
        </w:rPr>
        <w:t>be beneficial</w:t>
      </w:r>
      <w:r w:rsidRPr="005C7E60">
        <w:rPr>
          <w:rFonts w:ascii="Calibri" w:hAnsi="Calibri" w:cs="Calibri"/>
          <w:sz w:val="24"/>
          <w:szCs w:val="24"/>
          <w:shd w:val="clear" w:color="auto" w:fill="FFFFFF"/>
        </w:rPr>
        <w:t xml:space="preserve"> to have some data on recent Harry Potter products (films, stage play, general merchandise) as well as data on more modern novels in the same young adult fantasy genre. This data</w:t>
      </w:r>
      <w:r w:rsidRPr="005C7E60">
        <w:rPr>
          <w:rFonts w:ascii="Calibri" w:hAnsi="Calibri" w:cs="Calibri"/>
          <w:color w:val="444444"/>
          <w:shd w:val="clear" w:color="auto" w:fill="FFFFFF"/>
        </w:rPr>
        <w:t xml:space="preserve"> </w:t>
      </w:r>
      <w:r w:rsidRPr="005C7E60">
        <w:rPr>
          <w:rFonts w:ascii="Calibri" w:hAnsi="Calibri" w:cs="Calibri"/>
          <w:sz w:val="24"/>
          <w:szCs w:val="24"/>
          <w:shd w:val="clear" w:color="auto" w:fill="FFFFFF"/>
        </w:rPr>
        <w:t>would give a better indication of how readers in 2020 would engage with a new Harry Potter novel.</w:t>
      </w:r>
    </w:p>
    <w:sectPr w:rsidR="005C7E60" w:rsidRPr="005C7E60" w:rsidSect="00383482">
      <w:pgSz w:w="12240" w:h="15840"/>
      <w:pgMar w:top="1260" w:right="1440" w:bottom="135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E1F8A"/>
    <w:multiLevelType w:val="hybridMultilevel"/>
    <w:tmpl w:val="4B9294CA"/>
    <w:lvl w:ilvl="0" w:tplc="4858AF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360D1"/>
    <w:multiLevelType w:val="hybridMultilevel"/>
    <w:tmpl w:val="03CE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6697B"/>
    <w:multiLevelType w:val="hybridMultilevel"/>
    <w:tmpl w:val="D1F6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D171C"/>
    <w:multiLevelType w:val="hybridMultilevel"/>
    <w:tmpl w:val="7298A48C"/>
    <w:lvl w:ilvl="0" w:tplc="13087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6D6236"/>
    <w:multiLevelType w:val="hybridMultilevel"/>
    <w:tmpl w:val="05D897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743296"/>
    <w:multiLevelType w:val="hybridMultilevel"/>
    <w:tmpl w:val="7CFA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7655B"/>
    <w:multiLevelType w:val="hybridMultilevel"/>
    <w:tmpl w:val="539E5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02CFF"/>
    <w:multiLevelType w:val="hybridMultilevel"/>
    <w:tmpl w:val="E000007C"/>
    <w:lvl w:ilvl="0" w:tplc="4858AF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76A97F8C"/>
    <w:multiLevelType w:val="hybridMultilevel"/>
    <w:tmpl w:val="FA9E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0687D"/>
    <w:multiLevelType w:val="hybridMultilevel"/>
    <w:tmpl w:val="B0C2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20D17"/>
    <w:multiLevelType w:val="hybridMultilevel"/>
    <w:tmpl w:val="D3981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50"/>
    <w:rsid w:val="0006520F"/>
    <w:rsid w:val="000E5A51"/>
    <w:rsid w:val="000F56B9"/>
    <w:rsid w:val="00150F5F"/>
    <w:rsid w:val="0018105E"/>
    <w:rsid w:val="0021060E"/>
    <w:rsid w:val="002A1AE6"/>
    <w:rsid w:val="00306CC5"/>
    <w:rsid w:val="00310670"/>
    <w:rsid w:val="00313EF0"/>
    <w:rsid w:val="00347095"/>
    <w:rsid w:val="00383482"/>
    <w:rsid w:val="003E1F89"/>
    <w:rsid w:val="004036F9"/>
    <w:rsid w:val="004B6F27"/>
    <w:rsid w:val="004C1B25"/>
    <w:rsid w:val="0051669B"/>
    <w:rsid w:val="00525456"/>
    <w:rsid w:val="005C7E60"/>
    <w:rsid w:val="005E326C"/>
    <w:rsid w:val="00674A50"/>
    <w:rsid w:val="00687F77"/>
    <w:rsid w:val="007360B8"/>
    <w:rsid w:val="007E7A86"/>
    <w:rsid w:val="00810C54"/>
    <w:rsid w:val="00867F54"/>
    <w:rsid w:val="0089532A"/>
    <w:rsid w:val="008D6E06"/>
    <w:rsid w:val="00911C1C"/>
    <w:rsid w:val="00947448"/>
    <w:rsid w:val="009827EC"/>
    <w:rsid w:val="009B25C0"/>
    <w:rsid w:val="009C1000"/>
    <w:rsid w:val="009C296F"/>
    <w:rsid w:val="00A27ADC"/>
    <w:rsid w:val="00A635E7"/>
    <w:rsid w:val="00AF64A6"/>
    <w:rsid w:val="00B46531"/>
    <w:rsid w:val="00C00F88"/>
    <w:rsid w:val="00C4633E"/>
    <w:rsid w:val="00C52C88"/>
    <w:rsid w:val="00C53797"/>
    <w:rsid w:val="00C65E9B"/>
    <w:rsid w:val="00CA2490"/>
    <w:rsid w:val="00CB2889"/>
    <w:rsid w:val="00CC5A2C"/>
    <w:rsid w:val="00D9520E"/>
    <w:rsid w:val="00EE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6BE1"/>
  <w15:chartTrackingRefBased/>
  <w15:docId w15:val="{5F12873F-8E69-442E-927C-C2C829CA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A5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C10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100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A60BD5A241C4C55947FE0D738F1B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0F636-7EE9-4488-9973-DCE8FA851EB7}"/>
      </w:docPartPr>
      <w:docPartBody>
        <w:p w:rsidR="003A6734" w:rsidRDefault="00184DDF" w:rsidP="00184DDF">
          <w:pPr>
            <w:pStyle w:val="4A60BD5A241C4C55947FE0D738F1BADA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0523F8030F74AC3BE046B3A0D5FD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18D67-E7D4-4BB5-B168-661B9F89037D}"/>
      </w:docPartPr>
      <w:docPartBody>
        <w:p w:rsidR="003A6734" w:rsidRDefault="00184DDF" w:rsidP="00184DDF">
          <w:pPr>
            <w:pStyle w:val="90523F8030F74AC3BE046B3A0D5FDBC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7BACDADD45E47A9BF1B332BD551F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6530B-067B-44DB-8E22-78B16247557C}"/>
      </w:docPartPr>
      <w:docPartBody>
        <w:p w:rsidR="003A6734" w:rsidRDefault="00184DDF" w:rsidP="00184DDF">
          <w:pPr>
            <w:pStyle w:val="A7BACDADD45E47A9BF1B332BD551F41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698CC92535E4794BF97EF327315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C554B-3DD7-4F16-8D3B-CEE5F18E9D40}"/>
      </w:docPartPr>
      <w:docPartBody>
        <w:p w:rsidR="003A6734" w:rsidRDefault="00184DDF" w:rsidP="00184DDF">
          <w:pPr>
            <w:pStyle w:val="9698CC92535E4794BF97EF3273150C9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DF"/>
    <w:rsid w:val="00184DDF"/>
    <w:rsid w:val="00185EA0"/>
    <w:rsid w:val="001E2C6E"/>
    <w:rsid w:val="002C7D26"/>
    <w:rsid w:val="003A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60BD5A241C4C55947FE0D738F1BADA">
    <w:name w:val="4A60BD5A241C4C55947FE0D738F1BADA"/>
    <w:rsid w:val="00184DDF"/>
  </w:style>
  <w:style w:type="paragraph" w:customStyle="1" w:styleId="90523F8030F74AC3BE046B3A0D5FDBC1">
    <w:name w:val="90523F8030F74AC3BE046B3A0D5FDBC1"/>
    <w:rsid w:val="00184DDF"/>
  </w:style>
  <w:style w:type="paragraph" w:customStyle="1" w:styleId="A7BACDADD45E47A9BF1B332BD551F41E">
    <w:name w:val="A7BACDADD45E47A9BF1B332BD551F41E"/>
    <w:rsid w:val="00184DDF"/>
  </w:style>
  <w:style w:type="paragraph" w:customStyle="1" w:styleId="08E52D8825D74776B2A620D4887E8E23">
    <w:name w:val="08E52D8825D74776B2A620D4887E8E23"/>
    <w:rsid w:val="00184DDF"/>
  </w:style>
  <w:style w:type="paragraph" w:customStyle="1" w:styleId="9698CC92535E4794BF97EF3273150C92">
    <w:name w:val="9698CC92535E4794BF97EF3273150C92"/>
    <w:rsid w:val="00184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2020-05-23T00:00:00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1B66FF8C57347A5896105C63D50D0" ma:contentTypeVersion="4" ma:contentTypeDescription="Create a new document." ma:contentTypeScope="" ma:versionID="d9f51380ec6b175712dc37f048e52e58">
  <xsd:schema xmlns:xsd="http://www.w3.org/2001/XMLSchema" xmlns:xs="http://www.w3.org/2001/XMLSchema" xmlns:p="http://schemas.microsoft.com/office/2006/metadata/properties" xmlns:ns2="ece9c394-f87f-4b60-bf99-8954175e9e16" targetNamespace="http://schemas.microsoft.com/office/2006/metadata/properties" ma:root="true" ma:fieldsID="4f63b54b76486946b0cf3ac013165919" ns2:_="">
    <xsd:import namespace="ece9c394-f87f-4b60-bf99-8954175e9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c394-f87f-4b60-bf99-8954175e9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400BB8-66A3-47F9-A0FF-E0BC12BD40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68BB7A-3580-479F-8CEA-26D463DCAF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F9DA28-4C27-48B5-ADF7-E63A438A2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9c394-f87f-4b60-bf99-8954175e9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Advertising Analysis</vt:lpstr>
    </vt:vector>
  </TitlesOfParts>
  <Company>SCM HW3 Group 1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Optimizing Product Pricing</dc:title>
  <dc:subject>Syracuse University</dc:subject>
  <dc:creator>Jared Mosley</dc:creator>
  <cp:keywords/>
  <dc:description/>
  <cp:lastModifiedBy>Sathish Kumar Rajendiran</cp:lastModifiedBy>
  <cp:revision>2</cp:revision>
  <dcterms:created xsi:type="dcterms:W3CDTF">2020-05-25T17:23:00Z</dcterms:created>
  <dcterms:modified xsi:type="dcterms:W3CDTF">2020-05-25T17:23:00Z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0x0101008DA1B66FF8C57347A5896105C63D50D0</vt:lpwstr>
  </property>
</Properties>
</file>