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0087" w:rsidRPr="008E651C" w:rsidRDefault="00335C2B">
      <w:pPr>
        <w:rPr>
          <w:b/>
          <w:sz w:val="32"/>
          <w:u w:val="single"/>
        </w:rPr>
      </w:pPr>
      <w:r w:rsidRPr="008E651C">
        <w:rPr>
          <w:b/>
          <w:sz w:val="32"/>
          <w:u w:val="single"/>
        </w:rPr>
        <w:t>Web Service - Service Provider</w:t>
      </w:r>
    </w:p>
    <w:p w:rsidR="00335C2B" w:rsidRDefault="00473495">
      <w:r>
        <w:t>During Run time, if third party wants</w:t>
      </w:r>
      <w:r w:rsidR="007C3EB5">
        <w:t xml:space="preserve"> to access </w:t>
      </w:r>
      <w:r w:rsidR="008E651C">
        <w:t>/ validate / retrieve some data</w:t>
      </w:r>
      <w:r>
        <w:t xml:space="preserve"> </w:t>
      </w:r>
      <w:r w:rsidR="008E651C">
        <w:t xml:space="preserve">from SAP then we can provide them RFC. There </w:t>
      </w:r>
      <w:proofErr w:type="gramStart"/>
      <w:r w:rsidR="008E651C">
        <w:t>are</w:t>
      </w:r>
      <w:proofErr w:type="gramEnd"/>
      <w:r w:rsidR="008E651C">
        <w:t xml:space="preserve"> some </w:t>
      </w:r>
      <w:r w:rsidR="00355BF2">
        <w:t>middleware</w:t>
      </w:r>
      <w:r w:rsidR="008E651C">
        <w:t xml:space="preserve"> like TIBCO which can consume RFC and provide the details to third party. </w:t>
      </w:r>
      <w:r w:rsidR="00787766">
        <w:t>Third party systems directly can access ERP System using Web Service.</w:t>
      </w:r>
    </w:p>
    <w:p w:rsidR="00787766" w:rsidRDefault="009E02F8">
      <w:r>
        <w:t xml:space="preserve">Suppose </w:t>
      </w:r>
      <w:r w:rsidR="006163AF">
        <w:t xml:space="preserve">there is a scenario, </w:t>
      </w:r>
      <w:r w:rsidR="00355BF2">
        <w:t>t</w:t>
      </w:r>
      <w:r w:rsidR="00F27163">
        <w:t xml:space="preserve">here is some portal to sell Jio Phones and Phones will have some Material, Serial and IMEI Numbers that needs to be </w:t>
      </w:r>
      <w:r w:rsidR="00355BF2">
        <w:t>validated</w:t>
      </w:r>
      <w:r w:rsidR="00F27163">
        <w:t xml:space="preserve"> from SAP System. In such scenarios, we can provide the WSDL file to third party system. </w:t>
      </w:r>
    </w:p>
    <w:p w:rsidR="00F27163" w:rsidRDefault="00F27163">
      <w:r>
        <w:t>To validate the detail</w:t>
      </w:r>
      <w:r w:rsidR="00355BF2">
        <w:t>s,</w:t>
      </w:r>
      <w:r>
        <w:t xml:space="preserve"> we will be getting </w:t>
      </w:r>
      <w:r>
        <w:t>Material, Serial and IMEI Numbers</w:t>
      </w:r>
      <w:r>
        <w:t xml:space="preserve"> as input, and </w:t>
      </w:r>
      <w:proofErr w:type="gramStart"/>
      <w:r>
        <w:t>have to</w:t>
      </w:r>
      <w:proofErr w:type="gramEnd"/>
      <w:r>
        <w:t xml:space="preserve"> provide Material, Description and success flag. </w:t>
      </w:r>
    </w:p>
    <w:p w:rsidR="00F27163" w:rsidRDefault="00F27163" w:rsidP="00F27163">
      <w:r>
        <w:t>First</w:t>
      </w:r>
      <w:r w:rsidR="00DA59BB">
        <w:t>,</w:t>
      </w:r>
      <w:r>
        <w:t xml:space="preserve"> we </w:t>
      </w:r>
      <w:r w:rsidR="00F238DA">
        <w:t>need</w:t>
      </w:r>
      <w:bookmarkStart w:id="0" w:name="_GoBack"/>
      <w:bookmarkEnd w:id="0"/>
      <w:r>
        <w:t xml:space="preserve"> to create one RFC with the provided details.</w:t>
      </w:r>
      <w:r w:rsidR="008762FC">
        <w:t xml:space="preserve"> (RFC: </w:t>
      </w:r>
      <w:r w:rsidR="008762FC" w:rsidRPr="008762FC">
        <w:t>Z_IMEI_VALIDATE</w:t>
      </w:r>
      <w:r w:rsidR="008762FC">
        <w:t>, Server: DER)</w:t>
      </w:r>
    </w:p>
    <w:p w:rsidR="007F1E1E" w:rsidRPr="007F1E1E" w:rsidRDefault="007F1E1E" w:rsidP="00F27163">
      <w:pPr>
        <w:rPr>
          <w:b/>
        </w:rPr>
      </w:pPr>
      <w:r w:rsidRPr="007F1E1E">
        <w:rPr>
          <w:b/>
        </w:rPr>
        <w:t>Importing Parameters:</w:t>
      </w:r>
    </w:p>
    <w:p w:rsidR="007F1E1E" w:rsidRDefault="007F1E1E" w:rsidP="00F27163">
      <w:r>
        <w:rPr>
          <w:noProof/>
        </w:rPr>
        <w:drawing>
          <wp:inline distT="0" distB="0" distL="0" distR="0" wp14:anchorId="27B44B16" wp14:editId="6339DBAA">
            <wp:extent cx="5943600" cy="1823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23085"/>
                    </a:xfrm>
                    <a:prstGeom prst="rect">
                      <a:avLst/>
                    </a:prstGeom>
                  </pic:spPr>
                </pic:pic>
              </a:graphicData>
            </a:graphic>
          </wp:inline>
        </w:drawing>
      </w:r>
    </w:p>
    <w:p w:rsidR="007F1E1E" w:rsidRPr="007F1E1E" w:rsidRDefault="007F1E1E" w:rsidP="00F27163">
      <w:pPr>
        <w:rPr>
          <w:b/>
        </w:rPr>
      </w:pPr>
      <w:r w:rsidRPr="007F1E1E">
        <w:rPr>
          <w:b/>
        </w:rPr>
        <w:t>Exporting Parameters:</w:t>
      </w:r>
    </w:p>
    <w:p w:rsidR="007F1E1E" w:rsidRDefault="007F1E1E" w:rsidP="00F27163">
      <w:r>
        <w:rPr>
          <w:noProof/>
        </w:rPr>
        <w:drawing>
          <wp:inline distT="0" distB="0" distL="0" distR="0" wp14:anchorId="6EEB5D40" wp14:editId="07597FC7">
            <wp:extent cx="5943600" cy="217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8050"/>
                    </a:xfrm>
                    <a:prstGeom prst="rect">
                      <a:avLst/>
                    </a:prstGeom>
                  </pic:spPr>
                </pic:pic>
              </a:graphicData>
            </a:graphic>
          </wp:inline>
        </w:drawing>
      </w:r>
    </w:p>
    <w:p w:rsidR="00F27163" w:rsidRDefault="00F27163" w:rsidP="00F27163">
      <w:r>
        <w:lastRenderedPageBreak/>
        <w:t xml:space="preserve">One RFC is created </w:t>
      </w:r>
      <w:r w:rsidR="00CA53B2">
        <w:t xml:space="preserve">→ </w:t>
      </w:r>
      <w:r w:rsidR="00B34657">
        <w:t xml:space="preserve">Go to Utilities </w:t>
      </w:r>
      <w:r w:rsidR="00B34657">
        <w:t xml:space="preserve">→ </w:t>
      </w:r>
      <w:r w:rsidR="00B34657">
        <w:t xml:space="preserve">More </w:t>
      </w:r>
      <w:r w:rsidR="00B34657">
        <w:t>Utilities</w:t>
      </w:r>
      <w:r w:rsidR="00B34657">
        <w:t xml:space="preserve"> </w:t>
      </w:r>
      <w:r w:rsidR="00B34657">
        <w:t>→</w:t>
      </w:r>
      <w:r w:rsidR="00B34657">
        <w:t xml:space="preserve"> Create Web Service </w:t>
      </w:r>
      <w:r w:rsidR="00B34657">
        <w:t xml:space="preserve">→ </w:t>
      </w:r>
      <w:r w:rsidR="00B34657">
        <w:t>From Function Module</w:t>
      </w:r>
      <w:r w:rsidR="00CA53B2">
        <w:rPr>
          <w:noProof/>
        </w:rPr>
        <w:drawing>
          <wp:inline distT="0" distB="0" distL="0" distR="0">
            <wp:extent cx="5934075" cy="2638425"/>
            <wp:effectExtent l="19050" t="19050" r="2857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solidFill>
                        <a:schemeClr val="accent1"/>
                      </a:solidFill>
                    </a:ln>
                  </pic:spPr>
                </pic:pic>
              </a:graphicData>
            </a:graphic>
          </wp:inline>
        </w:drawing>
      </w:r>
    </w:p>
    <w:p w:rsidR="00C517DD" w:rsidRDefault="00C517DD" w:rsidP="00F27163">
      <w:r>
        <w:t xml:space="preserve">Enter Definition Name and Description </w:t>
      </w:r>
      <w:r w:rsidR="00D2306E">
        <w:t>→</w:t>
      </w:r>
      <w:r w:rsidR="00D2306E">
        <w:t xml:space="preserve"> Continue</w:t>
      </w:r>
    </w:p>
    <w:p w:rsidR="00CA53B2" w:rsidRDefault="00C517DD" w:rsidP="00F27163">
      <w:r>
        <w:rPr>
          <w:noProof/>
        </w:rPr>
        <w:drawing>
          <wp:inline distT="0" distB="0" distL="0" distR="0" wp14:anchorId="056EC005" wp14:editId="494421DA">
            <wp:extent cx="5943600" cy="1597025"/>
            <wp:effectExtent l="19050" t="19050"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97025"/>
                    </a:xfrm>
                    <a:prstGeom prst="rect">
                      <a:avLst/>
                    </a:prstGeom>
                    <a:ln>
                      <a:solidFill>
                        <a:schemeClr val="accent1"/>
                      </a:solidFill>
                    </a:ln>
                  </pic:spPr>
                </pic:pic>
              </a:graphicData>
            </a:graphic>
          </wp:inline>
        </w:drawing>
      </w:r>
    </w:p>
    <w:p w:rsidR="00CB6F0A" w:rsidRDefault="00CB6F0A" w:rsidP="00F27163"/>
    <w:p w:rsidR="00CB6F0A" w:rsidRDefault="00CB6F0A" w:rsidP="00F27163"/>
    <w:p w:rsidR="00CB6F0A" w:rsidRDefault="00CB6F0A" w:rsidP="00F27163"/>
    <w:p w:rsidR="00CB6F0A" w:rsidRDefault="004B57E0" w:rsidP="00F27163">
      <w:r>
        <w:t>Here If we will select ‘No Authentication and No Transport Guarantee’ then User ID and Password needs to be maintained in SOAMANAGER (Credentials are required to hit SAP System) and the Service will become open to all which is not advised.</w:t>
      </w:r>
      <w:r w:rsidR="00CA636F">
        <w:t xml:space="preserve"> Here I have selected ‘Authentication with User ID and Password and Transport Guarantee’.</w:t>
      </w:r>
    </w:p>
    <w:p w:rsidR="009B60AB" w:rsidRDefault="00CB6F0A" w:rsidP="00F27163">
      <w:r>
        <w:rPr>
          <w:noProof/>
        </w:rPr>
        <w:lastRenderedPageBreak/>
        <w:drawing>
          <wp:inline distT="0" distB="0" distL="0" distR="0">
            <wp:extent cx="5943600" cy="33432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accent1"/>
                      </a:solidFill>
                    </a:ln>
                  </pic:spPr>
                </pic:pic>
              </a:graphicData>
            </a:graphic>
          </wp:inline>
        </w:drawing>
      </w:r>
    </w:p>
    <w:p w:rsidR="00A72EEA" w:rsidRDefault="00617A29" w:rsidP="00F27163">
      <w:r>
        <w:t>Provide Package &amp; TR Details</w:t>
      </w:r>
    </w:p>
    <w:p w:rsidR="00CA636F" w:rsidRDefault="00A72EEA" w:rsidP="00F27163">
      <w:r>
        <w:rPr>
          <w:noProof/>
        </w:rPr>
        <w:drawing>
          <wp:inline distT="0" distB="0" distL="0" distR="0" wp14:anchorId="327BA2CD" wp14:editId="736DC840">
            <wp:extent cx="5943600" cy="2040890"/>
            <wp:effectExtent l="19050" t="19050" r="1905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0890"/>
                    </a:xfrm>
                    <a:prstGeom prst="rect">
                      <a:avLst/>
                    </a:prstGeom>
                    <a:ln>
                      <a:solidFill>
                        <a:schemeClr val="accent1"/>
                      </a:solidFill>
                    </a:ln>
                  </pic:spPr>
                </pic:pic>
              </a:graphicData>
            </a:graphic>
          </wp:inline>
        </w:drawing>
      </w:r>
    </w:p>
    <w:p w:rsidR="004452EF" w:rsidRDefault="004452EF" w:rsidP="00F27163"/>
    <w:p w:rsidR="004452EF" w:rsidRDefault="0091394B" w:rsidP="00F27163">
      <w:r>
        <w:t>Click on Next and Activate the Definition.</w:t>
      </w:r>
    </w:p>
    <w:p w:rsidR="004452EF" w:rsidRDefault="004452EF" w:rsidP="00F27163"/>
    <w:p w:rsidR="004452EF" w:rsidRDefault="004452EF" w:rsidP="00F27163"/>
    <w:p w:rsidR="004452EF" w:rsidRDefault="004452EF" w:rsidP="00F27163"/>
    <w:p w:rsidR="004452EF" w:rsidRDefault="00095E5B" w:rsidP="00F27163">
      <w:r>
        <w:rPr>
          <w:noProof/>
        </w:rPr>
        <w:lastRenderedPageBreak/>
        <w:drawing>
          <wp:inline distT="0" distB="0" distL="0" distR="0" wp14:anchorId="1124D68B" wp14:editId="6363A992">
            <wp:extent cx="5943600" cy="3706495"/>
            <wp:effectExtent l="19050" t="19050" r="1905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06495"/>
                    </a:xfrm>
                    <a:prstGeom prst="rect">
                      <a:avLst/>
                    </a:prstGeom>
                    <a:ln>
                      <a:solidFill>
                        <a:schemeClr val="accent1"/>
                      </a:solidFill>
                    </a:ln>
                  </pic:spPr>
                </pic:pic>
              </a:graphicData>
            </a:graphic>
          </wp:inline>
        </w:drawing>
      </w:r>
    </w:p>
    <w:p w:rsidR="00095E5B" w:rsidRDefault="00095E5B" w:rsidP="00F27163">
      <w:r>
        <w:t xml:space="preserve">In WSDL Tab, we can see the </w:t>
      </w:r>
      <w:proofErr w:type="gramStart"/>
      <w:r>
        <w:t>file</w:t>
      </w:r>
      <w:proofErr w:type="gramEnd"/>
      <w:r>
        <w:t xml:space="preserve"> but </w:t>
      </w:r>
      <w:r w:rsidR="00EE1DD0">
        <w:t>it will not have the Endpoint and port details.</w:t>
      </w:r>
    </w:p>
    <w:p w:rsidR="00095E5B" w:rsidRDefault="00095E5B" w:rsidP="00F27163">
      <w:r>
        <w:rPr>
          <w:noProof/>
        </w:rPr>
        <w:drawing>
          <wp:inline distT="0" distB="0" distL="0" distR="0">
            <wp:extent cx="5943600" cy="2377440"/>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solidFill>
                        <a:schemeClr val="accent1"/>
                      </a:solidFill>
                    </a:ln>
                  </pic:spPr>
                </pic:pic>
              </a:graphicData>
            </a:graphic>
          </wp:inline>
        </w:drawing>
      </w:r>
    </w:p>
    <w:p w:rsidR="002A38A6" w:rsidRDefault="002A38A6" w:rsidP="00F27163">
      <w:r>
        <w:t>In Test Client, SOAMANAGER Configuration is required.</w:t>
      </w:r>
    </w:p>
    <w:p w:rsidR="002A38A6" w:rsidRDefault="002A38A6" w:rsidP="00F27163"/>
    <w:p w:rsidR="002A38A6" w:rsidRDefault="002A38A6" w:rsidP="00F27163"/>
    <w:p w:rsidR="002A38A6" w:rsidRDefault="002A38A6" w:rsidP="00F27163"/>
    <w:p w:rsidR="002A38A6" w:rsidRDefault="002A38A6" w:rsidP="00F27163"/>
    <w:p w:rsidR="002A38A6" w:rsidRDefault="002A38A6" w:rsidP="00F27163">
      <w:r>
        <w:lastRenderedPageBreak/>
        <w:t>Go to the TCode: SOAMANAGER in Test client</w:t>
      </w:r>
    </w:p>
    <w:p w:rsidR="002A38A6" w:rsidRDefault="002A38A6" w:rsidP="00F27163">
      <w:r>
        <w:t xml:space="preserve">Select Service Definition </w:t>
      </w:r>
      <w:r>
        <w:t>→</w:t>
      </w:r>
      <w:r>
        <w:t xml:space="preserve"> Enter Definition name: </w:t>
      </w:r>
      <w:r w:rsidRPr="002A38A6">
        <w:t>Z_IMEI_VALIDATE</w:t>
      </w:r>
      <w:r>
        <w:t xml:space="preserve"> </w:t>
      </w:r>
      <w:r>
        <w:t>→</w:t>
      </w:r>
      <w:r>
        <w:t xml:space="preserve"> Press Enter</w:t>
      </w:r>
    </w:p>
    <w:p w:rsidR="002A38A6" w:rsidRDefault="002A38A6" w:rsidP="00F27163">
      <w:r>
        <w:rPr>
          <w:noProof/>
        </w:rPr>
        <w:drawing>
          <wp:inline distT="0" distB="0" distL="0" distR="0">
            <wp:extent cx="5934075" cy="2667000"/>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solidFill>
                        <a:schemeClr val="accent1"/>
                      </a:solidFill>
                    </a:ln>
                  </pic:spPr>
                </pic:pic>
              </a:graphicData>
            </a:graphic>
          </wp:inline>
        </w:drawing>
      </w:r>
    </w:p>
    <w:p w:rsidR="00914C1F" w:rsidRDefault="00914C1F" w:rsidP="00F27163">
      <w:r>
        <w:t xml:space="preserve">Go to Configuration tab </w:t>
      </w:r>
      <w:r>
        <w:t>→</w:t>
      </w:r>
      <w:r>
        <w:t xml:space="preserve"> Click on </w:t>
      </w:r>
      <w:r w:rsidR="002F7E7B">
        <w:t xml:space="preserve">Create </w:t>
      </w:r>
    </w:p>
    <w:p w:rsidR="00914C1F" w:rsidRDefault="00914C1F" w:rsidP="00F27163">
      <w:r>
        <w:rPr>
          <w:noProof/>
        </w:rPr>
        <w:drawing>
          <wp:inline distT="0" distB="0" distL="0" distR="0">
            <wp:extent cx="5934075" cy="13430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solidFill>
                        <a:schemeClr val="accent1"/>
                      </a:solidFill>
                    </a:ln>
                  </pic:spPr>
                </pic:pic>
              </a:graphicData>
            </a:graphic>
          </wp:inline>
        </w:drawing>
      </w:r>
    </w:p>
    <w:p w:rsidR="00711780" w:rsidRDefault="00711780" w:rsidP="00F27163">
      <w:r>
        <w:t xml:space="preserve">Enter Service Name &amp; Description </w:t>
      </w:r>
      <w:r>
        <w:t>→</w:t>
      </w:r>
      <w:r>
        <w:t xml:space="preserve"> Apply Settings</w:t>
      </w:r>
    </w:p>
    <w:p w:rsidR="00711780" w:rsidRDefault="00711780" w:rsidP="00F27163">
      <w:r>
        <w:rPr>
          <w:noProof/>
        </w:rPr>
        <w:drawing>
          <wp:inline distT="0" distB="0" distL="0" distR="0" wp14:anchorId="4B2C6406" wp14:editId="17635FB2">
            <wp:extent cx="4391025" cy="20097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2009775"/>
                    </a:xfrm>
                    <a:prstGeom prst="rect">
                      <a:avLst/>
                    </a:prstGeom>
                    <a:ln>
                      <a:solidFill>
                        <a:schemeClr val="accent1"/>
                      </a:solidFill>
                    </a:ln>
                  </pic:spPr>
                </pic:pic>
              </a:graphicData>
            </a:graphic>
          </wp:inline>
        </w:drawing>
      </w:r>
    </w:p>
    <w:p w:rsidR="00F8604D" w:rsidRDefault="00F8604D" w:rsidP="00F27163"/>
    <w:p w:rsidR="00F8604D" w:rsidRDefault="00F8604D" w:rsidP="00F27163"/>
    <w:p w:rsidR="004937A2" w:rsidRDefault="004937A2" w:rsidP="00F27163">
      <w:r>
        <w:lastRenderedPageBreak/>
        <w:t>In Provider Security Tab: to provide HTTP request select ‘None’ and for HTTPS request select ‘SSL (HTTPS, Transport Channel Security)’ in Communication Security tab.</w:t>
      </w:r>
    </w:p>
    <w:p w:rsidR="00F8604D" w:rsidRDefault="00F8604D" w:rsidP="00F27163">
      <w:r>
        <w:rPr>
          <w:noProof/>
        </w:rPr>
        <w:drawing>
          <wp:inline distT="0" distB="0" distL="0" distR="0">
            <wp:extent cx="5943600" cy="46863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solidFill>
                        <a:schemeClr val="accent1"/>
                      </a:solidFill>
                    </a:ln>
                  </pic:spPr>
                </pic:pic>
              </a:graphicData>
            </a:graphic>
          </wp:inline>
        </w:drawing>
      </w:r>
    </w:p>
    <w:p w:rsidR="00E32449" w:rsidRDefault="00C108E6" w:rsidP="00F27163">
      <w:r>
        <w:t xml:space="preserve">Then </w:t>
      </w:r>
      <w:r>
        <w:t>→</w:t>
      </w:r>
      <w:r>
        <w:t xml:space="preserve"> Save</w:t>
      </w:r>
    </w:p>
    <w:p w:rsidR="00280E59" w:rsidRDefault="00280E59" w:rsidP="00F27163">
      <w:r>
        <w:t>It will generate Calculated Access URL:</w:t>
      </w:r>
    </w:p>
    <w:p w:rsidR="00280E59" w:rsidRDefault="00280E59" w:rsidP="00F27163">
      <w:r>
        <w:rPr>
          <w:noProof/>
        </w:rPr>
        <w:drawing>
          <wp:inline distT="0" distB="0" distL="0" distR="0">
            <wp:extent cx="5943600" cy="2194560"/>
            <wp:effectExtent l="19050" t="19050" r="1905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solidFill>
                        <a:schemeClr val="accent1"/>
                      </a:solidFill>
                    </a:ln>
                  </pic:spPr>
                </pic:pic>
              </a:graphicData>
            </a:graphic>
          </wp:inline>
        </w:drawing>
      </w:r>
    </w:p>
    <w:p w:rsidR="00280E59" w:rsidRDefault="00CC6C83" w:rsidP="00F27163">
      <w:r>
        <w:lastRenderedPageBreak/>
        <w:t>Now move to ‘</w:t>
      </w:r>
      <w:r w:rsidRPr="00CC6C83">
        <w:t>Details of Service Definition</w:t>
      </w:r>
      <w:r>
        <w:t xml:space="preserve">’ </w:t>
      </w:r>
      <w:r>
        <w:t>→</w:t>
      </w:r>
      <w:r>
        <w:t xml:space="preserve"> Click on ‘</w:t>
      </w:r>
      <w:r w:rsidRPr="00CC6C83">
        <w:t>Open WSDL document for selected binding or service</w:t>
      </w:r>
      <w:r>
        <w:t>’ to get the WSDL file for the created Service from RFC.</w:t>
      </w:r>
    </w:p>
    <w:p w:rsidR="00CC6C83" w:rsidRDefault="00CC6C83" w:rsidP="00F27163">
      <w:r>
        <w:rPr>
          <w:noProof/>
        </w:rPr>
        <w:drawing>
          <wp:inline distT="0" distB="0" distL="0" distR="0">
            <wp:extent cx="5943600" cy="2651760"/>
            <wp:effectExtent l="19050" t="19050" r="1905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solidFill>
                        <a:schemeClr val="accent1"/>
                      </a:solidFill>
                    </a:ln>
                  </pic:spPr>
                </pic:pic>
              </a:graphicData>
            </a:graphic>
          </wp:inline>
        </w:drawing>
      </w:r>
    </w:p>
    <w:p w:rsidR="00D32F28" w:rsidRDefault="00D32F28" w:rsidP="00F27163">
      <w:r>
        <w:rPr>
          <w:noProof/>
        </w:rPr>
        <w:drawing>
          <wp:inline distT="0" distB="0" distL="0" distR="0" wp14:anchorId="78D60F2E" wp14:editId="0040B7CA">
            <wp:extent cx="5943600" cy="2252345"/>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2345"/>
                    </a:xfrm>
                    <a:prstGeom prst="rect">
                      <a:avLst/>
                    </a:prstGeom>
                    <a:ln>
                      <a:solidFill>
                        <a:schemeClr val="accent1"/>
                      </a:solidFill>
                    </a:ln>
                  </pic:spPr>
                </pic:pic>
              </a:graphicData>
            </a:graphic>
          </wp:inline>
        </w:drawing>
      </w:r>
    </w:p>
    <w:p w:rsidR="00D32F28" w:rsidRDefault="00D65E19" w:rsidP="00F27163">
      <w:r>
        <w:t>Scroll down for the Endpoint:</w:t>
      </w:r>
    </w:p>
    <w:p w:rsidR="00D65E19" w:rsidRDefault="00D65E19" w:rsidP="00F27163">
      <w:r>
        <w:rPr>
          <w:noProof/>
        </w:rPr>
        <w:drawing>
          <wp:inline distT="0" distB="0" distL="0" distR="0">
            <wp:extent cx="5934075" cy="12763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solidFill>
                        <a:schemeClr val="accent1"/>
                      </a:solidFill>
                    </a:ln>
                  </pic:spPr>
                </pic:pic>
              </a:graphicData>
            </a:graphic>
          </wp:inline>
        </w:drawing>
      </w:r>
    </w:p>
    <w:p w:rsidR="0058083C" w:rsidRDefault="0058083C" w:rsidP="00F27163">
      <w:r>
        <w:t>Save this WSDL file and before sending this WSDL to third party, it should be tested at our end.</w:t>
      </w:r>
    </w:p>
    <w:p w:rsidR="00B83DEC" w:rsidRDefault="00B83DEC" w:rsidP="00F27163"/>
    <w:p w:rsidR="00B83DEC" w:rsidRDefault="00B83DEC" w:rsidP="00F27163"/>
    <w:p w:rsidR="00F24875" w:rsidRDefault="00F24875" w:rsidP="00F27163">
      <w:r>
        <w:lastRenderedPageBreak/>
        <w:t>SoapUI can be used to test the WSDL File.</w:t>
      </w:r>
    </w:p>
    <w:p w:rsidR="00F24875" w:rsidRDefault="000A1F8D" w:rsidP="00F27163">
      <w:r>
        <w:t xml:space="preserve">SoapUI </w:t>
      </w:r>
      <w:r>
        <w:t>→</w:t>
      </w:r>
      <w:r>
        <w:t xml:space="preserve"> File </w:t>
      </w:r>
      <w:r>
        <w:t>→</w:t>
      </w:r>
      <w:r>
        <w:t xml:space="preserve"> New SOAP Project</w:t>
      </w:r>
    </w:p>
    <w:p w:rsidR="000A1F8D" w:rsidRDefault="000A1F8D" w:rsidP="00F27163">
      <w:r>
        <w:rPr>
          <w:noProof/>
        </w:rPr>
        <w:drawing>
          <wp:inline distT="0" distB="0" distL="0" distR="0">
            <wp:extent cx="5934075" cy="16478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solidFill>
                        <a:schemeClr val="accent1"/>
                      </a:solidFill>
                    </a:ln>
                  </pic:spPr>
                </pic:pic>
              </a:graphicData>
            </a:graphic>
          </wp:inline>
        </w:drawing>
      </w:r>
    </w:p>
    <w:p w:rsidR="00722102" w:rsidRDefault="00722102" w:rsidP="00F27163"/>
    <w:p w:rsidR="00386115" w:rsidRDefault="00A2375D" w:rsidP="00F27163">
      <w:r>
        <w:t>Browse and Select WSDL File</w:t>
      </w:r>
    </w:p>
    <w:p w:rsidR="00A2375D" w:rsidRDefault="00A2375D" w:rsidP="00F27163">
      <w:r>
        <w:rPr>
          <w:noProof/>
        </w:rPr>
        <w:drawing>
          <wp:inline distT="0" distB="0" distL="0" distR="0">
            <wp:extent cx="5943600" cy="28860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solidFill>
                        <a:schemeClr val="accent1"/>
                      </a:solidFill>
                    </a:ln>
                  </pic:spPr>
                </pic:pic>
              </a:graphicData>
            </a:graphic>
          </wp:inline>
        </w:drawing>
      </w:r>
    </w:p>
    <w:p w:rsidR="00A2375D" w:rsidRDefault="00722102" w:rsidP="00F27163">
      <w:r>
        <w:rPr>
          <w:noProof/>
        </w:rPr>
        <w:lastRenderedPageBreak/>
        <w:drawing>
          <wp:inline distT="0" distB="0" distL="0" distR="0">
            <wp:extent cx="5943600" cy="2560320"/>
            <wp:effectExtent l="19050" t="19050" r="1905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solidFill>
                        <a:schemeClr val="accent1"/>
                      </a:solidFill>
                    </a:ln>
                  </pic:spPr>
                </pic:pic>
              </a:graphicData>
            </a:graphic>
          </wp:inline>
        </w:drawing>
      </w:r>
    </w:p>
    <w:p w:rsidR="00966F7A" w:rsidRDefault="00466380" w:rsidP="00F27163">
      <w:r>
        <w:t>Enter the desired value</w:t>
      </w:r>
    </w:p>
    <w:p w:rsidR="00722102" w:rsidRDefault="00966F7A" w:rsidP="00F27163">
      <w:r>
        <w:rPr>
          <w:noProof/>
        </w:rPr>
        <w:drawing>
          <wp:inline distT="0" distB="0" distL="0" distR="0">
            <wp:extent cx="5943600" cy="257175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solidFill>
                        <a:schemeClr val="accent1"/>
                      </a:solidFill>
                    </a:ln>
                  </pic:spPr>
                </pic:pic>
              </a:graphicData>
            </a:graphic>
          </wp:inline>
        </w:drawing>
      </w:r>
    </w:p>
    <w:p w:rsidR="00466380" w:rsidRDefault="00466380" w:rsidP="00F27163">
      <w:r>
        <w:t>Execute</w:t>
      </w:r>
    </w:p>
    <w:p w:rsidR="00466380" w:rsidRDefault="00466380" w:rsidP="00F27163">
      <w:r>
        <w:rPr>
          <w:noProof/>
        </w:rPr>
        <w:drawing>
          <wp:inline distT="0" distB="0" distL="0" distR="0">
            <wp:extent cx="4480560" cy="1737360"/>
            <wp:effectExtent l="19050" t="19050" r="1524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0560" cy="1737360"/>
                    </a:xfrm>
                    <a:prstGeom prst="rect">
                      <a:avLst/>
                    </a:prstGeom>
                    <a:noFill/>
                    <a:ln>
                      <a:solidFill>
                        <a:schemeClr val="accent1"/>
                      </a:solidFill>
                    </a:ln>
                  </pic:spPr>
                </pic:pic>
              </a:graphicData>
            </a:graphic>
          </wp:inline>
        </w:drawing>
      </w:r>
    </w:p>
    <w:p w:rsidR="00466380" w:rsidRDefault="00466380" w:rsidP="00F27163"/>
    <w:p w:rsidR="00466380" w:rsidRDefault="00466380" w:rsidP="00F27163">
      <w:r>
        <w:lastRenderedPageBreak/>
        <w:t xml:space="preserve">In Response, we got error message: </w:t>
      </w:r>
      <w:r w:rsidRPr="00466380">
        <w:t>Logon Error Message</w:t>
      </w:r>
      <w:r>
        <w:t>, because credentials are required to hit the SAP System.</w:t>
      </w:r>
    </w:p>
    <w:p w:rsidR="00466380" w:rsidRDefault="00466380" w:rsidP="00F27163">
      <w:r>
        <w:rPr>
          <w:noProof/>
        </w:rPr>
        <w:drawing>
          <wp:inline distT="0" distB="0" distL="0" distR="0" wp14:anchorId="5391A0E5" wp14:editId="537DD4DF">
            <wp:extent cx="5943600" cy="1437640"/>
            <wp:effectExtent l="19050" t="19050" r="1905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37640"/>
                    </a:xfrm>
                    <a:prstGeom prst="rect">
                      <a:avLst/>
                    </a:prstGeom>
                    <a:ln>
                      <a:solidFill>
                        <a:schemeClr val="accent1"/>
                      </a:solidFill>
                    </a:ln>
                  </pic:spPr>
                </pic:pic>
              </a:graphicData>
            </a:graphic>
          </wp:inline>
        </w:drawing>
      </w:r>
    </w:p>
    <w:p w:rsidR="00466380" w:rsidRDefault="00691239" w:rsidP="00F27163">
      <w:r>
        <w:t xml:space="preserve">Enter </w:t>
      </w:r>
      <w:proofErr w:type="spellStart"/>
      <w:r>
        <w:t>UserID</w:t>
      </w:r>
      <w:proofErr w:type="spellEnd"/>
      <w:r>
        <w:t xml:space="preserve"> and Password in Properties </w:t>
      </w:r>
    </w:p>
    <w:p w:rsidR="00691239" w:rsidRDefault="00691239" w:rsidP="00F27163">
      <w:r>
        <w:rPr>
          <w:noProof/>
        </w:rPr>
        <w:drawing>
          <wp:inline distT="0" distB="0" distL="0" distR="0">
            <wp:extent cx="5943600" cy="3017520"/>
            <wp:effectExtent l="19050" t="19050" r="1905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solidFill>
                        <a:schemeClr val="accent1"/>
                      </a:solidFill>
                    </a:ln>
                  </pic:spPr>
                </pic:pic>
              </a:graphicData>
            </a:graphic>
          </wp:inline>
        </w:drawing>
      </w:r>
    </w:p>
    <w:p w:rsidR="00064565" w:rsidRDefault="00064565" w:rsidP="00F27163"/>
    <w:p w:rsidR="00064565" w:rsidRDefault="00064565" w:rsidP="00F27163"/>
    <w:p w:rsidR="00064565" w:rsidRDefault="00064565" w:rsidP="00F27163"/>
    <w:p w:rsidR="00064565" w:rsidRDefault="00064565" w:rsidP="00F27163"/>
    <w:p w:rsidR="00064565" w:rsidRDefault="00064565" w:rsidP="00F27163"/>
    <w:p w:rsidR="00064565" w:rsidRDefault="00064565" w:rsidP="00F27163"/>
    <w:p w:rsidR="00064565" w:rsidRDefault="00064565" w:rsidP="00F27163"/>
    <w:p w:rsidR="00064565" w:rsidRDefault="00064565" w:rsidP="00F27163"/>
    <w:p w:rsidR="00064565" w:rsidRDefault="00064565" w:rsidP="00F27163"/>
    <w:p w:rsidR="00064565" w:rsidRDefault="00C84117" w:rsidP="00F27163">
      <w:r>
        <w:lastRenderedPageBreak/>
        <w:t>Execute it again after providing the login details.</w:t>
      </w:r>
    </w:p>
    <w:p w:rsidR="00691239" w:rsidRDefault="00064565" w:rsidP="00F27163">
      <w:r>
        <w:rPr>
          <w:noProof/>
        </w:rPr>
        <w:drawing>
          <wp:inline distT="0" distB="0" distL="0" distR="0">
            <wp:extent cx="5934075" cy="292417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solidFill>
                        <a:schemeClr val="accent1"/>
                      </a:solidFill>
                    </a:ln>
                  </pic:spPr>
                </pic:pic>
              </a:graphicData>
            </a:graphic>
          </wp:inline>
        </w:drawing>
      </w:r>
    </w:p>
    <w:sectPr w:rsidR="006912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751267"/>
    <w:multiLevelType w:val="hybridMultilevel"/>
    <w:tmpl w:val="B486F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087"/>
    <w:rsid w:val="00064565"/>
    <w:rsid w:val="00095E5B"/>
    <w:rsid w:val="000A1F8D"/>
    <w:rsid w:val="00280E59"/>
    <w:rsid w:val="002A38A6"/>
    <w:rsid w:val="002F7E7B"/>
    <w:rsid w:val="00335C2B"/>
    <w:rsid w:val="00355BF2"/>
    <w:rsid w:val="00386115"/>
    <w:rsid w:val="004452EF"/>
    <w:rsid w:val="00466380"/>
    <w:rsid w:val="00473495"/>
    <w:rsid w:val="004937A2"/>
    <w:rsid w:val="004B57E0"/>
    <w:rsid w:val="00552C94"/>
    <w:rsid w:val="0058083C"/>
    <w:rsid w:val="006163AF"/>
    <w:rsid w:val="00617A29"/>
    <w:rsid w:val="00691239"/>
    <w:rsid w:val="00711780"/>
    <w:rsid w:val="00722102"/>
    <w:rsid w:val="00787766"/>
    <w:rsid w:val="007C3EB5"/>
    <w:rsid w:val="007F1E1E"/>
    <w:rsid w:val="008762FC"/>
    <w:rsid w:val="008E651C"/>
    <w:rsid w:val="00912FFA"/>
    <w:rsid w:val="0091394B"/>
    <w:rsid w:val="00914C1F"/>
    <w:rsid w:val="00966F7A"/>
    <w:rsid w:val="009B60AB"/>
    <w:rsid w:val="009E02F8"/>
    <w:rsid w:val="00A2375D"/>
    <w:rsid w:val="00A72EEA"/>
    <w:rsid w:val="00B34657"/>
    <w:rsid w:val="00B83DEC"/>
    <w:rsid w:val="00BE0087"/>
    <w:rsid w:val="00C108E6"/>
    <w:rsid w:val="00C517DD"/>
    <w:rsid w:val="00C84117"/>
    <w:rsid w:val="00CA53B2"/>
    <w:rsid w:val="00CA636F"/>
    <w:rsid w:val="00CB6F0A"/>
    <w:rsid w:val="00CC6C83"/>
    <w:rsid w:val="00D2306E"/>
    <w:rsid w:val="00D32F28"/>
    <w:rsid w:val="00D65E19"/>
    <w:rsid w:val="00DA59BB"/>
    <w:rsid w:val="00E32449"/>
    <w:rsid w:val="00EE1DD0"/>
    <w:rsid w:val="00F238DA"/>
    <w:rsid w:val="00F24875"/>
    <w:rsid w:val="00F27163"/>
    <w:rsid w:val="00F86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E2061"/>
  <w15:chartTrackingRefBased/>
  <w15:docId w15:val="{05BA2ACB-0CB0-43E5-9562-563C1CE08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1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11</Pages>
  <Words>399</Words>
  <Characters>2279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Reliance Industries Limited</Company>
  <LinksUpToDate>false</LinksUpToDate>
  <CharactersWithSpaces>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Shankar</dc:creator>
  <cp:keywords/>
  <dc:description/>
  <cp:lastModifiedBy>Manish Shankar</cp:lastModifiedBy>
  <cp:revision>43</cp:revision>
  <dcterms:created xsi:type="dcterms:W3CDTF">2019-09-23T07:07:00Z</dcterms:created>
  <dcterms:modified xsi:type="dcterms:W3CDTF">2019-09-23T14:30:00Z</dcterms:modified>
</cp:coreProperties>
</file>