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SentinelShield AI - Typography Design System</w:t>
      </w:r>
    </w:p>
    <w:p>
      <w:r>
        <w:rPr>
          <w:b/>
        </w:rPr>
        <w:t xml:space="preserve">Primary Font: </w:t>
      </w:r>
      <w:r>
        <w:t>Poppins</w:t>
        <w:br/>
      </w:r>
      <w:r>
        <w:rPr>
          <w:b/>
        </w:rPr>
        <w:t xml:space="preserve">Secondary Font: </w:t>
      </w:r>
      <w:r>
        <w:t>Inter</w:t>
      </w:r>
    </w:p>
    <w:p>
      <w:pPr>
        <w:pStyle w:val="Heading1"/>
      </w:pPr>
      <w:r>
        <w:t>Type Scale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Element</w:t>
            </w:r>
          </w:p>
        </w:tc>
        <w:tc>
          <w:tcPr>
            <w:tcW w:type="dxa" w:w="1728"/>
          </w:tcPr>
          <w:p>
            <w:r>
              <w:t>Size</w:t>
            </w:r>
          </w:p>
        </w:tc>
        <w:tc>
          <w:tcPr>
            <w:tcW w:type="dxa" w:w="1728"/>
          </w:tcPr>
          <w:p>
            <w:r>
              <w:t>Weight</w:t>
            </w:r>
          </w:p>
        </w:tc>
        <w:tc>
          <w:tcPr>
            <w:tcW w:type="dxa" w:w="1728"/>
          </w:tcPr>
          <w:p>
            <w:r>
              <w:t>Line Height</w:t>
            </w:r>
          </w:p>
        </w:tc>
        <w:tc>
          <w:tcPr>
            <w:tcW w:type="dxa" w:w="1728"/>
          </w:tcPr>
          <w:p>
            <w:r>
              <w:t>Usage</w:t>
            </w:r>
          </w:p>
        </w:tc>
      </w:tr>
      <w:tr>
        <w:tc>
          <w:tcPr>
            <w:tcW w:type="dxa" w:w="1728"/>
          </w:tcPr>
          <w:p>
            <w:r>
              <w:t>H1</w:t>
            </w:r>
          </w:p>
        </w:tc>
        <w:tc>
          <w:tcPr>
            <w:tcW w:type="dxa" w:w="1728"/>
          </w:tcPr>
          <w:p>
            <w:r>
              <w:t>48 px</w:t>
            </w:r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>
              <w:t>56 px</w:t>
            </w:r>
          </w:p>
        </w:tc>
        <w:tc>
          <w:tcPr>
            <w:tcW w:type="dxa" w:w="1728"/>
          </w:tcPr>
          <w:p>
            <w:r>
              <w:t>Hero titles</w:t>
            </w:r>
          </w:p>
        </w:tc>
      </w:tr>
      <w:tr>
        <w:tc>
          <w:tcPr>
            <w:tcW w:type="dxa" w:w="1728"/>
          </w:tcPr>
          <w:p>
            <w:r>
              <w:t>H2</w:t>
            </w:r>
          </w:p>
        </w:tc>
        <w:tc>
          <w:tcPr>
            <w:tcW w:type="dxa" w:w="1728"/>
          </w:tcPr>
          <w:p>
            <w:r>
              <w:t>36 px</w:t>
            </w:r>
          </w:p>
        </w:tc>
        <w:tc>
          <w:tcPr>
            <w:tcW w:type="dxa" w:w="1728"/>
          </w:tcPr>
          <w:p>
            <w:r>
              <w:t>SemiBold</w:t>
            </w:r>
          </w:p>
        </w:tc>
        <w:tc>
          <w:tcPr>
            <w:tcW w:type="dxa" w:w="1728"/>
          </w:tcPr>
          <w:p>
            <w:r>
              <w:t>44 px</w:t>
            </w:r>
          </w:p>
        </w:tc>
        <w:tc>
          <w:tcPr>
            <w:tcW w:type="dxa" w:w="1728"/>
          </w:tcPr>
          <w:p>
            <w:r>
              <w:t>Page titles</w:t>
            </w:r>
          </w:p>
        </w:tc>
      </w:tr>
      <w:tr>
        <w:tc>
          <w:tcPr>
            <w:tcW w:type="dxa" w:w="1728"/>
          </w:tcPr>
          <w:p>
            <w:r>
              <w:t>H3</w:t>
            </w:r>
          </w:p>
        </w:tc>
        <w:tc>
          <w:tcPr>
            <w:tcW w:type="dxa" w:w="1728"/>
          </w:tcPr>
          <w:p>
            <w:r>
              <w:t>30 px</w:t>
            </w:r>
          </w:p>
        </w:tc>
        <w:tc>
          <w:tcPr>
            <w:tcW w:type="dxa" w:w="1728"/>
          </w:tcPr>
          <w:p>
            <w:r>
              <w:t>SemiBold</w:t>
            </w:r>
          </w:p>
        </w:tc>
        <w:tc>
          <w:tcPr>
            <w:tcW w:type="dxa" w:w="1728"/>
          </w:tcPr>
          <w:p>
            <w:r>
              <w:t>38 px</w:t>
            </w:r>
          </w:p>
        </w:tc>
        <w:tc>
          <w:tcPr>
            <w:tcW w:type="dxa" w:w="1728"/>
          </w:tcPr>
          <w:p>
            <w:r>
              <w:t>Section headings</w:t>
            </w:r>
          </w:p>
        </w:tc>
      </w:tr>
      <w:tr>
        <w:tc>
          <w:tcPr>
            <w:tcW w:type="dxa" w:w="1728"/>
          </w:tcPr>
          <w:p>
            <w:r>
              <w:t>H4</w:t>
            </w:r>
          </w:p>
        </w:tc>
        <w:tc>
          <w:tcPr>
            <w:tcW w:type="dxa" w:w="1728"/>
          </w:tcPr>
          <w:p>
            <w:r>
              <w:t>24 px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32 px</w:t>
            </w:r>
          </w:p>
        </w:tc>
        <w:tc>
          <w:tcPr>
            <w:tcW w:type="dxa" w:w="1728"/>
          </w:tcPr>
          <w:p>
            <w:r>
              <w:t>Card titles</w:t>
            </w:r>
          </w:p>
        </w:tc>
      </w:tr>
      <w:tr>
        <w:tc>
          <w:tcPr>
            <w:tcW w:type="dxa" w:w="1728"/>
          </w:tcPr>
          <w:p>
            <w:r>
              <w:t>H5</w:t>
            </w:r>
          </w:p>
        </w:tc>
        <w:tc>
          <w:tcPr>
            <w:tcW w:type="dxa" w:w="1728"/>
          </w:tcPr>
          <w:p>
            <w:r>
              <w:t>20 px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28 px</w:t>
            </w:r>
          </w:p>
        </w:tc>
        <w:tc>
          <w:tcPr>
            <w:tcW w:type="dxa" w:w="1728"/>
          </w:tcPr>
          <w:p>
            <w:r>
              <w:t>Sub-headings</w:t>
            </w:r>
          </w:p>
        </w:tc>
      </w:tr>
      <w:tr>
        <w:tc>
          <w:tcPr>
            <w:tcW w:type="dxa" w:w="1728"/>
          </w:tcPr>
          <w:p>
            <w:r>
              <w:t>Body Large</w:t>
            </w:r>
          </w:p>
        </w:tc>
        <w:tc>
          <w:tcPr>
            <w:tcW w:type="dxa" w:w="1728"/>
          </w:tcPr>
          <w:p>
            <w:r>
              <w:t>16 px</w:t>
            </w:r>
          </w:p>
        </w:tc>
        <w:tc>
          <w:tcPr>
            <w:tcW w:type="dxa" w:w="1728"/>
          </w:tcPr>
          <w:p>
            <w:r>
              <w:t>Regular</w:t>
            </w:r>
          </w:p>
        </w:tc>
        <w:tc>
          <w:tcPr>
            <w:tcW w:type="dxa" w:w="1728"/>
          </w:tcPr>
          <w:p>
            <w:r>
              <w:t>24 px</w:t>
            </w:r>
          </w:p>
        </w:tc>
        <w:tc>
          <w:tcPr>
            <w:tcW w:type="dxa" w:w="1728"/>
          </w:tcPr>
          <w:p>
            <w:r>
              <w:t>Paragraphs</w:t>
            </w:r>
          </w:p>
        </w:tc>
      </w:tr>
      <w:tr>
        <w:tc>
          <w:tcPr>
            <w:tcW w:type="dxa" w:w="1728"/>
          </w:tcPr>
          <w:p>
            <w:r>
              <w:t>Body</w:t>
            </w:r>
          </w:p>
        </w:tc>
        <w:tc>
          <w:tcPr>
            <w:tcW w:type="dxa" w:w="1728"/>
          </w:tcPr>
          <w:p>
            <w:r>
              <w:t>14 px</w:t>
            </w:r>
          </w:p>
        </w:tc>
        <w:tc>
          <w:tcPr>
            <w:tcW w:type="dxa" w:w="1728"/>
          </w:tcPr>
          <w:p>
            <w:r>
              <w:t>Regular</w:t>
            </w:r>
          </w:p>
        </w:tc>
        <w:tc>
          <w:tcPr>
            <w:tcW w:type="dxa" w:w="1728"/>
          </w:tcPr>
          <w:p>
            <w:r>
              <w:t>20 px</w:t>
            </w:r>
          </w:p>
        </w:tc>
        <w:tc>
          <w:tcPr>
            <w:tcW w:type="dxa" w:w="1728"/>
          </w:tcPr>
          <w:p>
            <w:r>
              <w:t>General UI text</w:t>
            </w:r>
          </w:p>
        </w:tc>
      </w:tr>
      <w:tr>
        <w:tc>
          <w:tcPr>
            <w:tcW w:type="dxa" w:w="1728"/>
          </w:tcPr>
          <w:p>
            <w:r>
              <w:t>Caption</w:t>
            </w:r>
          </w:p>
        </w:tc>
        <w:tc>
          <w:tcPr>
            <w:tcW w:type="dxa" w:w="1728"/>
          </w:tcPr>
          <w:p>
            <w:r>
              <w:t>12 px</w:t>
            </w:r>
          </w:p>
        </w:tc>
        <w:tc>
          <w:tcPr>
            <w:tcW w:type="dxa" w:w="1728"/>
          </w:tcPr>
          <w:p>
            <w:r>
              <w:t>Regular</w:t>
            </w:r>
          </w:p>
        </w:tc>
        <w:tc>
          <w:tcPr>
            <w:tcW w:type="dxa" w:w="1728"/>
          </w:tcPr>
          <w:p>
            <w:r>
              <w:t>16 px</w:t>
            </w:r>
          </w:p>
        </w:tc>
        <w:tc>
          <w:tcPr>
            <w:tcW w:type="dxa" w:w="1728"/>
          </w:tcPr>
          <w:p>
            <w:r>
              <w:t>Hints &amp; metadata</w:t>
            </w:r>
          </w:p>
        </w:tc>
      </w:tr>
      <w:tr>
        <w:tc>
          <w:tcPr>
            <w:tcW w:type="dxa" w:w="1728"/>
          </w:tcPr>
          <w:p>
            <w:r>
              <w:t>Button</w:t>
            </w:r>
          </w:p>
        </w:tc>
        <w:tc>
          <w:tcPr>
            <w:tcW w:type="dxa" w:w="1728"/>
          </w:tcPr>
          <w:p>
            <w:r>
              <w:t>16 px</w:t>
            </w:r>
          </w:p>
        </w:tc>
        <w:tc>
          <w:tcPr>
            <w:tcW w:type="dxa" w:w="1728"/>
          </w:tcPr>
          <w:p>
            <w:r>
              <w:t>SemiBold</w:t>
            </w:r>
          </w:p>
        </w:tc>
        <w:tc>
          <w:tcPr>
            <w:tcW w:type="dxa" w:w="1728"/>
          </w:tcPr>
          <w:p>
            <w:r>
              <w:t>20 px</w:t>
            </w:r>
          </w:p>
        </w:tc>
        <w:tc>
          <w:tcPr>
            <w:tcW w:type="dxa" w:w="1728"/>
          </w:tcPr>
          <w:p>
            <w:r>
              <w:t>Buttons</w:t>
            </w:r>
          </w:p>
        </w:tc>
      </w:tr>
    </w:tbl>
    <w:p>
      <w:pPr>
        <w:pStyle w:val="Heading1"/>
      </w:pPr>
      <w:r>
        <w:t>Typography Guidelines</w:t>
      </w:r>
    </w:p>
    <w:p>
      <w:pPr>
        <w:pStyle w:val="ListBullet"/>
      </w:pPr>
      <w:r>
        <w:t>Use Poppins for all headings, cards, and navigation.</w:t>
      </w:r>
    </w:p>
    <w:p>
      <w:pPr>
        <w:pStyle w:val="ListBullet"/>
      </w:pPr>
      <w:r>
        <w:t>Use Inter for body text, tables, descriptions, and forms.</w:t>
      </w:r>
    </w:p>
    <w:p>
      <w:pPr>
        <w:pStyle w:val="ListBullet"/>
      </w:pPr>
      <w:r>
        <w:t>Maintain a consistent 8px spacing system.</w:t>
      </w:r>
    </w:p>
    <w:p>
      <w:pPr>
        <w:pStyle w:val="ListBullet"/>
      </w:pPr>
      <w:r>
        <w:t>Use white (#F8FAFC) on dark backgrounds for readability.</w:t>
      </w:r>
    </w:p>
    <w:p>
      <w:pPr>
        <w:pStyle w:val="ListBullet"/>
      </w:pPr>
      <w:r>
        <w:t>Reserve accent colors for highlights and CTAs.</w:t>
      </w:r>
    </w:p>
    <w:p>
      <w:pPr>
        <w:pStyle w:val="ListBullet"/>
      </w:pPr>
      <w:r>
        <w:t>Use Bold only for key metrics and alerts.</w:t>
      </w:r>
    </w:p>
    <w:p>
      <w:pPr>
        <w:pStyle w:val="Heading1"/>
      </w:pPr>
      <w:r>
        <w:t>Recommended UI Hierarchy</w:t>
      </w:r>
    </w:p>
    <w:p>
      <w:r>
        <w:t>H1: Dashboard Title</w:t>
        <w:br/>
        <w:t>H2: Scanner Titles</w:t>
        <w:br/>
        <w:t>H3: Card Headers</w:t>
        <w:br/>
        <w:t>Body: Descriptions</w:t>
        <w:br/>
        <w:t>Caption: Metadata, timestamps, helper text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