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84x7k83ps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pm1oev9gh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Web Portfolio Project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5l0soejb3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0aywv0cv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create a personal web portfolio showcasing your skills, projects, and experience.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mywm7tbbp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develop a responsive web portfolio using HTML and CSS.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sections such as About Me, Skills, Projects, and Contact.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koocr31dv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lirg436b5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Me Section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biography or introduction about yourself.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profile picture.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Section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technical skills with appropriate icons or styling.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Achievements Section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Section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ontact information.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ww10bw45x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portfolio must be responsive and accessible on different devices and screen sizes.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design should be clean, modern.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semantic HTML elements for better SEO and accessibility.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q4bcyjsxm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kx1nvipib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Design and User Interface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vdtqgnxfs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Wireframes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basic wireframes for each section (can be hand-drawn or picked from Dribbble|Behance etc...)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lvs3lvf67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Color Scheme and Typography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the color palette and fonts to be used.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q49iwuhw8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portfolio should be designed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36t8kzwfr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fully functional web portfolio which is publicly accessible.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presentation of the portfolio, explaining the design choices and features.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