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50A" w:rsidRPr="00DA350A" w:rsidRDefault="00DA350A" w:rsidP="00DA350A">
      <w:pPr>
        <w:shd w:val="clear" w:color="auto" w:fill="FFFFFF"/>
        <w:spacing w:after="0" w:line="240" w:lineRule="auto"/>
        <w:rPr>
          <w:rFonts w:ascii="Times New Roman" w:eastAsia="Times New Roman" w:hAnsi="Times New Roman" w:cs="Times New Roman"/>
          <w:color w:val="212121"/>
          <w:sz w:val="24"/>
          <w:szCs w:val="24"/>
        </w:rPr>
      </w:pPr>
      <w:r w:rsidRPr="00DA350A">
        <w:rPr>
          <w:rFonts w:ascii="Times New Roman" w:eastAsia="Times New Roman" w:hAnsi="Times New Roman" w:cs="Times New Roman"/>
          <w:b/>
          <w:bCs/>
          <w:color w:val="212121"/>
          <w:sz w:val="24"/>
          <w:szCs w:val="24"/>
        </w:rPr>
        <w:t>What is Azure Resource Manager (ARM)?</w:t>
      </w:r>
    </w:p>
    <w:p w:rsidR="00DA350A" w:rsidRPr="00DA350A" w:rsidRDefault="00DA350A" w:rsidP="00DA350A">
      <w:pPr>
        <w:shd w:val="clear" w:color="auto" w:fill="FFFFFF"/>
        <w:spacing w:after="0" w:line="240" w:lineRule="auto"/>
        <w:rPr>
          <w:rFonts w:ascii="Times New Roman" w:eastAsia="Times New Roman" w:hAnsi="Times New Roman" w:cs="Times New Roman"/>
          <w:color w:val="212121"/>
          <w:sz w:val="24"/>
          <w:szCs w:val="24"/>
        </w:rPr>
      </w:pPr>
      <w:r w:rsidRPr="00DA350A">
        <w:rPr>
          <w:rFonts w:ascii="Times New Roman" w:eastAsia="Times New Roman" w:hAnsi="Times New Roman" w:cs="Times New Roman"/>
          <w:color w:val="212121"/>
          <w:sz w:val="24"/>
          <w:szCs w:val="24"/>
        </w:rPr>
        <w:t> </w:t>
      </w:r>
    </w:p>
    <w:p w:rsidR="00DA350A" w:rsidRPr="00DA350A" w:rsidRDefault="00DA350A" w:rsidP="00DA350A">
      <w:pPr>
        <w:shd w:val="clear" w:color="auto" w:fill="FFFFFF"/>
        <w:spacing w:after="0" w:line="240" w:lineRule="auto"/>
        <w:rPr>
          <w:rFonts w:ascii="Times New Roman" w:eastAsia="Times New Roman" w:hAnsi="Times New Roman" w:cs="Times New Roman"/>
          <w:color w:val="212121"/>
          <w:sz w:val="24"/>
          <w:szCs w:val="24"/>
        </w:rPr>
      </w:pPr>
      <w:r w:rsidRPr="00DA350A">
        <w:rPr>
          <w:rFonts w:ascii="Times New Roman" w:eastAsia="Times New Roman" w:hAnsi="Times New Roman" w:cs="Times New Roman"/>
          <w:color w:val="212121"/>
          <w:sz w:val="24"/>
          <w:szCs w:val="24"/>
        </w:rPr>
        <w:t>When you are working with Microsoft Azure cloud you must create Azure resources. For managing these resources, Microsoft introduced Azure resource manager, an advanced, cheaper, and faster way to deploy, configure, and manage resources on Azure. It combines all the resources which include Azure resources groups, resource providers, and resources to form a managed cloud platform</w:t>
      </w:r>
    </w:p>
    <w:p w:rsidR="00DA350A" w:rsidRDefault="00DA350A" w:rsidP="00DA350A">
      <w:pPr>
        <w:shd w:val="clear" w:color="auto" w:fill="FFFFFF"/>
        <w:spacing w:line="200" w:lineRule="atLeast"/>
        <w:rPr>
          <w:rFonts w:ascii="Times New Roman" w:hAnsi="Times New Roman" w:cs="Times New Roman"/>
          <w:b/>
          <w:color w:val="333333"/>
          <w:sz w:val="24"/>
          <w:szCs w:val="24"/>
        </w:rPr>
      </w:pPr>
    </w:p>
    <w:p w:rsidR="00DA350A" w:rsidRPr="00DA350A" w:rsidRDefault="00DA350A" w:rsidP="00DA350A">
      <w:pPr>
        <w:shd w:val="clear" w:color="auto" w:fill="FFFFFF"/>
        <w:spacing w:line="200" w:lineRule="atLeast"/>
        <w:rPr>
          <w:rFonts w:ascii="Times New Roman" w:hAnsi="Times New Roman" w:cs="Times New Roman"/>
          <w:b/>
          <w:color w:val="333333"/>
          <w:sz w:val="24"/>
          <w:szCs w:val="24"/>
        </w:rPr>
      </w:pPr>
      <w:r w:rsidRPr="00DA350A">
        <w:rPr>
          <w:rFonts w:ascii="Times New Roman" w:hAnsi="Times New Roman" w:cs="Times New Roman"/>
          <w:b/>
          <w:color w:val="333333"/>
          <w:sz w:val="24"/>
          <w:szCs w:val="24"/>
        </w:rPr>
        <w:t>ARM</w:t>
      </w:r>
    </w:p>
    <w:p w:rsidR="00DA350A" w:rsidRPr="00DA350A" w:rsidRDefault="00DA350A" w:rsidP="00DA350A">
      <w:pPr>
        <w:pStyle w:val="NormalWeb"/>
        <w:numPr>
          <w:ilvl w:val="0"/>
          <w:numId w:val="1"/>
        </w:numPr>
        <w:shd w:val="clear" w:color="auto" w:fill="FFFFFF"/>
        <w:spacing w:before="0" w:beforeAutospacing="0" w:afterAutospacing="0" w:line="200" w:lineRule="atLeast"/>
        <w:ind w:left="250"/>
        <w:rPr>
          <w:color w:val="333333"/>
        </w:rPr>
      </w:pPr>
      <w:r w:rsidRPr="00DA350A">
        <w:rPr>
          <w:color w:val="333333"/>
        </w:rPr>
        <w:t>Azure specific</w:t>
      </w:r>
    </w:p>
    <w:p w:rsidR="00DA350A" w:rsidRPr="00DA350A" w:rsidRDefault="00DA350A" w:rsidP="00DA350A">
      <w:pPr>
        <w:pStyle w:val="NormalWeb"/>
        <w:numPr>
          <w:ilvl w:val="0"/>
          <w:numId w:val="1"/>
        </w:numPr>
        <w:shd w:val="clear" w:color="auto" w:fill="FFFFFF"/>
        <w:spacing w:before="0" w:beforeAutospacing="0" w:afterAutospacing="0" w:line="200" w:lineRule="atLeast"/>
        <w:ind w:left="250"/>
        <w:rPr>
          <w:color w:val="333333"/>
        </w:rPr>
      </w:pPr>
      <w:r w:rsidRPr="00DA350A">
        <w:rPr>
          <w:color w:val="333333"/>
        </w:rPr>
        <w:t>Get the latest Azure resources as they are released</w:t>
      </w:r>
    </w:p>
    <w:p w:rsidR="00DA350A" w:rsidRPr="00DA350A" w:rsidRDefault="00DA350A" w:rsidP="00DA350A">
      <w:pPr>
        <w:pStyle w:val="NormalWeb"/>
        <w:numPr>
          <w:ilvl w:val="0"/>
          <w:numId w:val="1"/>
        </w:numPr>
        <w:shd w:val="clear" w:color="auto" w:fill="FFFFFF"/>
        <w:spacing w:before="0" w:beforeAutospacing="0" w:afterAutospacing="0" w:line="200" w:lineRule="atLeast"/>
        <w:ind w:left="250"/>
        <w:rPr>
          <w:color w:val="333333"/>
        </w:rPr>
      </w:pPr>
      <w:r w:rsidRPr="00DA350A">
        <w:rPr>
          <w:color w:val="333333"/>
        </w:rPr>
        <w:t>Does not maintain a state file</w:t>
      </w:r>
    </w:p>
    <w:p w:rsidR="00DA350A" w:rsidRPr="00DA350A" w:rsidRDefault="00DA350A" w:rsidP="00DA350A">
      <w:pPr>
        <w:pStyle w:val="NormalWeb"/>
        <w:numPr>
          <w:ilvl w:val="0"/>
          <w:numId w:val="1"/>
        </w:numPr>
        <w:shd w:val="clear" w:color="auto" w:fill="FFFFFF"/>
        <w:spacing w:before="0" w:beforeAutospacing="0" w:afterAutospacing="0" w:line="200" w:lineRule="atLeast"/>
        <w:ind w:left="250"/>
        <w:rPr>
          <w:color w:val="333333"/>
        </w:rPr>
      </w:pPr>
      <w:r w:rsidRPr="00DA350A">
        <w:rPr>
          <w:color w:val="333333"/>
        </w:rPr>
        <w:t>Written in JSON</w:t>
      </w:r>
    </w:p>
    <w:p w:rsidR="00DA350A" w:rsidRPr="00DA350A" w:rsidRDefault="00DA350A" w:rsidP="00DA350A">
      <w:pPr>
        <w:pStyle w:val="NormalWeb"/>
        <w:numPr>
          <w:ilvl w:val="0"/>
          <w:numId w:val="1"/>
        </w:numPr>
        <w:shd w:val="clear" w:color="auto" w:fill="FFFFFF"/>
        <w:spacing w:before="0" w:beforeAutospacing="0" w:afterAutospacing="0" w:line="200" w:lineRule="atLeast"/>
        <w:ind w:left="250"/>
        <w:rPr>
          <w:color w:val="333333"/>
        </w:rPr>
      </w:pPr>
      <w:r w:rsidRPr="00DA350A">
        <w:rPr>
          <w:color w:val="333333"/>
        </w:rPr>
        <w:t>Does not have a Destroy/Cleanup command</w:t>
      </w:r>
    </w:p>
    <w:p w:rsidR="00DA350A" w:rsidRPr="00DA350A" w:rsidRDefault="00DA350A" w:rsidP="00DA350A">
      <w:pPr>
        <w:pStyle w:val="NormalWeb"/>
        <w:shd w:val="clear" w:color="auto" w:fill="FFFFFF"/>
        <w:spacing w:before="0" w:beforeAutospacing="0" w:afterAutospacing="0"/>
        <w:rPr>
          <w:color w:val="333333"/>
        </w:rPr>
      </w:pPr>
      <w:proofErr w:type="spellStart"/>
      <w:r w:rsidRPr="00DA350A">
        <w:rPr>
          <w:rStyle w:val="Strong"/>
          <w:color w:val="333333"/>
        </w:rPr>
        <w:t>Terraform</w:t>
      </w:r>
      <w:proofErr w:type="spellEnd"/>
    </w:p>
    <w:p w:rsidR="00DA350A" w:rsidRPr="00DA350A" w:rsidRDefault="00DA350A" w:rsidP="00DA350A">
      <w:pPr>
        <w:pStyle w:val="NormalWeb"/>
        <w:numPr>
          <w:ilvl w:val="0"/>
          <w:numId w:val="2"/>
        </w:numPr>
        <w:shd w:val="clear" w:color="auto" w:fill="FFFFFF"/>
        <w:spacing w:before="0" w:beforeAutospacing="0" w:afterAutospacing="0" w:line="200" w:lineRule="atLeast"/>
        <w:ind w:left="250"/>
        <w:rPr>
          <w:color w:val="333333"/>
        </w:rPr>
      </w:pPr>
      <w:r w:rsidRPr="00DA350A">
        <w:rPr>
          <w:color w:val="333333"/>
        </w:rPr>
        <w:t>Supports multiple cloud providers and on-</w:t>
      </w:r>
      <w:proofErr w:type="spellStart"/>
      <w:r w:rsidRPr="00DA350A">
        <w:rPr>
          <w:color w:val="333333"/>
        </w:rPr>
        <w:t>prem</w:t>
      </w:r>
      <w:proofErr w:type="spellEnd"/>
      <w:r w:rsidRPr="00DA350A">
        <w:rPr>
          <w:color w:val="333333"/>
        </w:rPr>
        <w:t xml:space="preserve"> resources</w:t>
      </w:r>
    </w:p>
    <w:p w:rsidR="00DA350A" w:rsidRPr="00DA350A" w:rsidRDefault="00DA350A" w:rsidP="00DA350A">
      <w:pPr>
        <w:pStyle w:val="NormalWeb"/>
        <w:numPr>
          <w:ilvl w:val="0"/>
          <w:numId w:val="2"/>
        </w:numPr>
        <w:shd w:val="clear" w:color="auto" w:fill="FFFFFF"/>
        <w:spacing w:before="0" w:beforeAutospacing="0" w:afterAutospacing="0" w:line="200" w:lineRule="atLeast"/>
        <w:ind w:left="250"/>
        <w:rPr>
          <w:color w:val="333333"/>
        </w:rPr>
      </w:pPr>
      <w:r w:rsidRPr="00DA350A">
        <w:rPr>
          <w:color w:val="333333"/>
        </w:rPr>
        <w:t>Can lag behind when new Azure resources are released</w:t>
      </w:r>
    </w:p>
    <w:p w:rsidR="00DA350A" w:rsidRPr="00DA350A" w:rsidRDefault="00DA350A" w:rsidP="00DA350A">
      <w:pPr>
        <w:pStyle w:val="NormalWeb"/>
        <w:numPr>
          <w:ilvl w:val="0"/>
          <w:numId w:val="2"/>
        </w:numPr>
        <w:shd w:val="clear" w:color="auto" w:fill="FFFFFF"/>
        <w:spacing w:before="0" w:beforeAutospacing="0" w:afterAutospacing="0" w:line="200" w:lineRule="atLeast"/>
        <w:ind w:left="250"/>
        <w:rPr>
          <w:color w:val="333333"/>
        </w:rPr>
      </w:pPr>
      <w:r w:rsidRPr="00DA350A">
        <w:rPr>
          <w:color w:val="333333"/>
        </w:rPr>
        <w:t>Relies on a state file that must be maintained</w:t>
      </w:r>
    </w:p>
    <w:p w:rsidR="00DA350A" w:rsidRPr="00DA350A" w:rsidRDefault="00DA350A" w:rsidP="00DA350A">
      <w:pPr>
        <w:pStyle w:val="NormalWeb"/>
        <w:numPr>
          <w:ilvl w:val="0"/>
          <w:numId w:val="2"/>
        </w:numPr>
        <w:shd w:val="clear" w:color="auto" w:fill="FFFFFF"/>
        <w:spacing w:before="0" w:beforeAutospacing="0" w:afterAutospacing="0" w:line="200" w:lineRule="atLeast"/>
        <w:ind w:left="250"/>
        <w:rPr>
          <w:color w:val="333333"/>
        </w:rPr>
      </w:pPr>
      <w:r w:rsidRPr="00DA350A">
        <w:rPr>
          <w:color w:val="333333"/>
        </w:rPr>
        <w:t xml:space="preserve">Written in HCL, a custom DSL from </w:t>
      </w:r>
      <w:proofErr w:type="spellStart"/>
      <w:r w:rsidRPr="00DA350A">
        <w:rPr>
          <w:color w:val="333333"/>
        </w:rPr>
        <w:t>Hashicorp</w:t>
      </w:r>
      <w:proofErr w:type="spellEnd"/>
    </w:p>
    <w:p w:rsidR="00DA350A" w:rsidRPr="00DA350A" w:rsidRDefault="00DA350A" w:rsidP="00DA350A">
      <w:pPr>
        <w:pStyle w:val="NormalWeb"/>
        <w:numPr>
          <w:ilvl w:val="0"/>
          <w:numId w:val="2"/>
        </w:numPr>
        <w:shd w:val="clear" w:color="auto" w:fill="FFFFFF"/>
        <w:spacing w:before="0" w:beforeAutospacing="0" w:afterAutospacing="0" w:line="200" w:lineRule="atLeast"/>
        <w:ind w:left="250"/>
        <w:rPr>
          <w:color w:val="333333"/>
        </w:rPr>
      </w:pPr>
      <w:r w:rsidRPr="00DA350A">
        <w:rPr>
          <w:color w:val="333333"/>
        </w:rPr>
        <w:t>Able to cleanup/destroy resources</w:t>
      </w:r>
    </w:p>
    <w:p w:rsidR="00000000" w:rsidRDefault="00DA350A"/>
    <w:p w:rsidR="00DA350A" w:rsidRDefault="00DA350A">
      <w:pPr>
        <w:pBdr>
          <w:bottom w:val="double" w:sz="6" w:space="1" w:color="auto"/>
        </w:pBdr>
      </w:pPr>
      <w:r>
        <w:t>FORMAT OF ARM TEMPLATE</w:t>
      </w:r>
    </w:p>
    <w:p w:rsidR="00DA350A" w:rsidRPr="00DA350A" w:rsidRDefault="00DA350A" w:rsidP="00DA350A">
      <w:pPr>
        <w:spacing w:after="0" w:line="240" w:lineRule="auto"/>
        <w:rPr>
          <w:rFonts w:ascii="Consolas" w:eastAsia="Times New Roman" w:hAnsi="Consolas" w:cs="Times New Roman"/>
          <w:color w:val="171717"/>
          <w:sz w:val="24"/>
          <w:szCs w:val="24"/>
          <w:shd w:val="clear" w:color="auto" w:fill="F2F2F2"/>
        </w:rPr>
      </w:pPr>
      <w:r w:rsidRPr="00DA350A">
        <w:rPr>
          <w:rFonts w:ascii="Consolas" w:eastAsia="Times New Roman" w:hAnsi="Consolas" w:cs="Times New Roman"/>
          <w:color w:val="171717"/>
          <w:sz w:val="24"/>
          <w:szCs w:val="24"/>
          <w:shd w:val="clear" w:color="auto" w:fill="F2F2F2"/>
        </w:rPr>
        <w:t>{</w:t>
      </w:r>
    </w:p>
    <w:p w:rsidR="00DA350A" w:rsidRPr="00DA350A" w:rsidRDefault="00DA350A" w:rsidP="00DA350A">
      <w:pPr>
        <w:spacing w:after="0" w:line="240" w:lineRule="auto"/>
        <w:rPr>
          <w:rFonts w:ascii="Consolas" w:eastAsia="Times New Roman" w:hAnsi="Consolas" w:cs="Times New Roman"/>
          <w:color w:val="171717"/>
          <w:sz w:val="24"/>
          <w:szCs w:val="24"/>
          <w:shd w:val="clear" w:color="auto" w:fill="F2F2F2"/>
        </w:rPr>
      </w:pPr>
      <w:r w:rsidRPr="00DA350A">
        <w:rPr>
          <w:rFonts w:ascii="Consolas" w:eastAsia="Times New Roman" w:hAnsi="Consolas" w:cs="Times New Roman"/>
          <w:color w:val="171717"/>
          <w:sz w:val="24"/>
          <w:szCs w:val="24"/>
          <w:shd w:val="clear" w:color="auto" w:fill="F2F2F2"/>
        </w:rPr>
        <w:t xml:space="preserve">  </w:t>
      </w:r>
      <w:r w:rsidRPr="00DA350A">
        <w:rPr>
          <w:rFonts w:ascii="Consolas" w:eastAsia="Times New Roman" w:hAnsi="Consolas" w:cs="Times New Roman"/>
          <w:color w:val="0451A5"/>
          <w:sz w:val="24"/>
          <w:szCs w:val="24"/>
        </w:rPr>
        <w:t>"$schema"</w:t>
      </w:r>
      <w:r w:rsidRPr="00DA350A">
        <w:rPr>
          <w:rFonts w:ascii="Consolas" w:eastAsia="Times New Roman" w:hAnsi="Consolas" w:cs="Times New Roman"/>
          <w:color w:val="171717"/>
          <w:sz w:val="24"/>
          <w:szCs w:val="24"/>
          <w:shd w:val="clear" w:color="auto" w:fill="F2F2F2"/>
        </w:rPr>
        <w:t xml:space="preserve">: </w:t>
      </w:r>
      <w:r w:rsidRPr="00DA350A">
        <w:rPr>
          <w:rFonts w:ascii="Consolas" w:eastAsia="Times New Roman" w:hAnsi="Consolas" w:cs="Times New Roman"/>
          <w:color w:val="A31515"/>
          <w:sz w:val="24"/>
          <w:szCs w:val="24"/>
        </w:rPr>
        <w:t>"https://schema.management.azure.com/schemas/2019-04-01/deploymentTemplate.json#"</w:t>
      </w:r>
      <w:r w:rsidRPr="00DA350A">
        <w:rPr>
          <w:rFonts w:ascii="Consolas" w:eastAsia="Times New Roman" w:hAnsi="Consolas" w:cs="Times New Roman"/>
          <w:color w:val="171717"/>
          <w:sz w:val="24"/>
          <w:szCs w:val="24"/>
          <w:shd w:val="clear" w:color="auto" w:fill="F2F2F2"/>
        </w:rPr>
        <w:t>,</w:t>
      </w:r>
    </w:p>
    <w:p w:rsidR="00DA350A" w:rsidRPr="00DA350A" w:rsidRDefault="00DA350A" w:rsidP="00DA350A">
      <w:pPr>
        <w:spacing w:after="0" w:line="240" w:lineRule="auto"/>
        <w:rPr>
          <w:rFonts w:ascii="Consolas" w:eastAsia="Times New Roman" w:hAnsi="Consolas" w:cs="Times New Roman"/>
          <w:color w:val="171717"/>
          <w:sz w:val="24"/>
          <w:szCs w:val="24"/>
          <w:shd w:val="clear" w:color="auto" w:fill="F2F2F2"/>
        </w:rPr>
      </w:pPr>
      <w:r w:rsidRPr="00DA350A">
        <w:rPr>
          <w:rFonts w:ascii="Consolas" w:eastAsia="Times New Roman" w:hAnsi="Consolas" w:cs="Times New Roman"/>
          <w:color w:val="171717"/>
          <w:sz w:val="24"/>
          <w:szCs w:val="24"/>
          <w:shd w:val="clear" w:color="auto" w:fill="F2F2F2"/>
        </w:rPr>
        <w:t xml:space="preserve">  </w:t>
      </w:r>
      <w:r w:rsidRPr="00DA350A">
        <w:rPr>
          <w:rFonts w:ascii="Consolas" w:eastAsia="Times New Roman" w:hAnsi="Consolas" w:cs="Times New Roman"/>
          <w:color w:val="0451A5"/>
          <w:sz w:val="24"/>
          <w:szCs w:val="24"/>
        </w:rPr>
        <w:t>"</w:t>
      </w:r>
      <w:proofErr w:type="spellStart"/>
      <w:r w:rsidRPr="00DA350A">
        <w:rPr>
          <w:rFonts w:ascii="Consolas" w:eastAsia="Times New Roman" w:hAnsi="Consolas" w:cs="Times New Roman"/>
          <w:color w:val="0451A5"/>
          <w:sz w:val="24"/>
          <w:szCs w:val="24"/>
        </w:rPr>
        <w:t>contentVersion</w:t>
      </w:r>
      <w:proofErr w:type="spellEnd"/>
      <w:r w:rsidRPr="00DA350A">
        <w:rPr>
          <w:rFonts w:ascii="Consolas" w:eastAsia="Times New Roman" w:hAnsi="Consolas" w:cs="Times New Roman"/>
          <w:color w:val="0451A5"/>
          <w:sz w:val="24"/>
          <w:szCs w:val="24"/>
        </w:rPr>
        <w:t>"</w:t>
      </w:r>
      <w:r w:rsidRPr="00DA350A">
        <w:rPr>
          <w:rFonts w:ascii="Consolas" w:eastAsia="Times New Roman" w:hAnsi="Consolas" w:cs="Times New Roman"/>
          <w:color w:val="171717"/>
          <w:sz w:val="24"/>
          <w:szCs w:val="24"/>
          <w:shd w:val="clear" w:color="auto" w:fill="F2F2F2"/>
        </w:rPr>
        <w:t xml:space="preserve">: </w:t>
      </w:r>
      <w:r w:rsidRPr="00DA350A">
        <w:rPr>
          <w:rFonts w:ascii="Consolas" w:eastAsia="Times New Roman" w:hAnsi="Consolas" w:cs="Times New Roman"/>
          <w:color w:val="A31515"/>
          <w:sz w:val="24"/>
          <w:szCs w:val="24"/>
        </w:rPr>
        <w:t>""</w:t>
      </w:r>
      <w:r w:rsidRPr="00DA350A">
        <w:rPr>
          <w:rFonts w:ascii="Consolas" w:eastAsia="Times New Roman" w:hAnsi="Consolas" w:cs="Times New Roman"/>
          <w:color w:val="171717"/>
          <w:sz w:val="24"/>
          <w:szCs w:val="24"/>
          <w:shd w:val="clear" w:color="auto" w:fill="F2F2F2"/>
        </w:rPr>
        <w:t>,</w:t>
      </w:r>
    </w:p>
    <w:p w:rsidR="00DA350A" w:rsidRPr="00DA350A" w:rsidRDefault="00DA350A" w:rsidP="00DA350A">
      <w:pPr>
        <w:spacing w:after="0" w:line="240" w:lineRule="auto"/>
        <w:rPr>
          <w:rFonts w:ascii="Consolas" w:eastAsia="Times New Roman" w:hAnsi="Consolas" w:cs="Times New Roman"/>
          <w:color w:val="171717"/>
          <w:sz w:val="24"/>
          <w:szCs w:val="24"/>
          <w:shd w:val="clear" w:color="auto" w:fill="F2F2F2"/>
        </w:rPr>
      </w:pPr>
      <w:r w:rsidRPr="00DA350A">
        <w:rPr>
          <w:rFonts w:ascii="Consolas" w:eastAsia="Times New Roman" w:hAnsi="Consolas" w:cs="Times New Roman"/>
          <w:color w:val="171717"/>
          <w:sz w:val="24"/>
          <w:szCs w:val="24"/>
          <w:shd w:val="clear" w:color="auto" w:fill="F2F2F2"/>
        </w:rPr>
        <w:t xml:space="preserve">  </w:t>
      </w:r>
      <w:r w:rsidRPr="00DA350A">
        <w:rPr>
          <w:rFonts w:ascii="Consolas" w:eastAsia="Times New Roman" w:hAnsi="Consolas" w:cs="Times New Roman"/>
          <w:color w:val="0451A5"/>
          <w:sz w:val="24"/>
          <w:szCs w:val="24"/>
        </w:rPr>
        <w:t>"</w:t>
      </w:r>
      <w:proofErr w:type="spellStart"/>
      <w:r w:rsidRPr="00DA350A">
        <w:rPr>
          <w:rFonts w:ascii="Consolas" w:eastAsia="Times New Roman" w:hAnsi="Consolas" w:cs="Times New Roman"/>
          <w:color w:val="0451A5"/>
          <w:sz w:val="24"/>
          <w:szCs w:val="24"/>
        </w:rPr>
        <w:t>apiProfile</w:t>
      </w:r>
      <w:proofErr w:type="spellEnd"/>
      <w:r w:rsidRPr="00DA350A">
        <w:rPr>
          <w:rFonts w:ascii="Consolas" w:eastAsia="Times New Roman" w:hAnsi="Consolas" w:cs="Times New Roman"/>
          <w:color w:val="0451A5"/>
          <w:sz w:val="24"/>
          <w:szCs w:val="24"/>
        </w:rPr>
        <w:t>"</w:t>
      </w:r>
      <w:r w:rsidRPr="00DA350A">
        <w:rPr>
          <w:rFonts w:ascii="Consolas" w:eastAsia="Times New Roman" w:hAnsi="Consolas" w:cs="Times New Roman"/>
          <w:color w:val="171717"/>
          <w:sz w:val="24"/>
          <w:szCs w:val="24"/>
          <w:shd w:val="clear" w:color="auto" w:fill="F2F2F2"/>
        </w:rPr>
        <w:t xml:space="preserve">: </w:t>
      </w:r>
      <w:r w:rsidRPr="00DA350A">
        <w:rPr>
          <w:rFonts w:ascii="Consolas" w:eastAsia="Times New Roman" w:hAnsi="Consolas" w:cs="Times New Roman"/>
          <w:color w:val="A31515"/>
          <w:sz w:val="24"/>
          <w:szCs w:val="24"/>
        </w:rPr>
        <w:t>""</w:t>
      </w:r>
      <w:r w:rsidRPr="00DA350A">
        <w:rPr>
          <w:rFonts w:ascii="Consolas" w:eastAsia="Times New Roman" w:hAnsi="Consolas" w:cs="Times New Roman"/>
          <w:color w:val="171717"/>
          <w:sz w:val="24"/>
          <w:szCs w:val="24"/>
          <w:shd w:val="clear" w:color="auto" w:fill="F2F2F2"/>
        </w:rPr>
        <w:t>,</w:t>
      </w:r>
    </w:p>
    <w:p w:rsidR="00DA350A" w:rsidRPr="00DA350A" w:rsidRDefault="00DA350A" w:rsidP="00DA350A">
      <w:pPr>
        <w:spacing w:after="0" w:line="240" w:lineRule="auto"/>
        <w:rPr>
          <w:rFonts w:ascii="Consolas" w:eastAsia="Times New Roman" w:hAnsi="Consolas" w:cs="Times New Roman"/>
          <w:color w:val="171717"/>
          <w:sz w:val="24"/>
          <w:szCs w:val="24"/>
          <w:shd w:val="clear" w:color="auto" w:fill="F2F2F2"/>
        </w:rPr>
      </w:pPr>
      <w:r w:rsidRPr="00DA350A">
        <w:rPr>
          <w:rFonts w:ascii="Consolas" w:eastAsia="Times New Roman" w:hAnsi="Consolas" w:cs="Times New Roman"/>
          <w:color w:val="171717"/>
          <w:sz w:val="24"/>
          <w:szCs w:val="24"/>
          <w:shd w:val="clear" w:color="auto" w:fill="F2F2F2"/>
        </w:rPr>
        <w:t xml:space="preserve">  </w:t>
      </w:r>
      <w:r w:rsidRPr="00DA350A">
        <w:rPr>
          <w:rFonts w:ascii="Consolas" w:eastAsia="Times New Roman" w:hAnsi="Consolas" w:cs="Times New Roman"/>
          <w:color w:val="0451A5"/>
          <w:sz w:val="24"/>
          <w:szCs w:val="24"/>
        </w:rPr>
        <w:t>"</w:t>
      </w:r>
      <w:proofErr w:type="gramStart"/>
      <w:r w:rsidRPr="00DA350A">
        <w:rPr>
          <w:rFonts w:ascii="Consolas" w:eastAsia="Times New Roman" w:hAnsi="Consolas" w:cs="Times New Roman"/>
          <w:color w:val="0451A5"/>
          <w:sz w:val="24"/>
          <w:szCs w:val="24"/>
        </w:rPr>
        <w:t>parameters</w:t>
      </w:r>
      <w:proofErr w:type="gramEnd"/>
      <w:r w:rsidRPr="00DA350A">
        <w:rPr>
          <w:rFonts w:ascii="Consolas" w:eastAsia="Times New Roman" w:hAnsi="Consolas" w:cs="Times New Roman"/>
          <w:color w:val="0451A5"/>
          <w:sz w:val="24"/>
          <w:szCs w:val="24"/>
        </w:rPr>
        <w:t>"</w:t>
      </w:r>
      <w:r w:rsidRPr="00DA350A">
        <w:rPr>
          <w:rFonts w:ascii="Consolas" w:eastAsia="Times New Roman" w:hAnsi="Consolas" w:cs="Times New Roman"/>
          <w:color w:val="171717"/>
          <w:sz w:val="24"/>
          <w:szCs w:val="24"/>
          <w:shd w:val="clear" w:color="auto" w:fill="F2F2F2"/>
        </w:rPr>
        <w:t>: {  },</w:t>
      </w:r>
    </w:p>
    <w:p w:rsidR="00DA350A" w:rsidRPr="00DA350A" w:rsidRDefault="00DA350A" w:rsidP="00DA350A">
      <w:pPr>
        <w:spacing w:after="0" w:line="240" w:lineRule="auto"/>
        <w:rPr>
          <w:rFonts w:ascii="Consolas" w:eastAsia="Times New Roman" w:hAnsi="Consolas" w:cs="Times New Roman"/>
          <w:color w:val="171717"/>
          <w:sz w:val="24"/>
          <w:szCs w:val="24"/>
          <w:shd w:val="clear" w:color="auto" w:fill="F2F2F2"/>
        </w:rPr>
      </w:pPr>
      <w:r w:rsidRPr="00DA350A">
        <w:rPr>
          <w:rFonts w:ascii="Consolas" w:eastAsia="Times New Roman" w:hAnsi="Consolas" w:cs="Times New Roman"/>
          <w:color w:val="171717"/>
          <w:sz w:val="24"/>
          <w:szCs w:val="24"/>
          <w:shd w:val="clear" w:color="auto" w:fill="F2F2F2"/>
        </w:rPr>
        <w:t xml:space="preserve">  </w:t>
      </w:r>
      <w:r w:rsidRPr="00DA350A">
        <w:rPr>
          <w:rFonts w:ascii="Consolas" w:eastAsia="Times New Roman" w:hAnsi="Consolas" w:cs="Times New Roman"/>
          <w:color w:val="0451A5"/>
          <w:sz w:val="24"/>
          <w:szCs w:val="24"/>
        </w:rPr>
        <w:t>"</w:t>
      </w:r>
      <w:proofErr w:type="gramStart"/>
      <w:r w:rsidRPr="00DA350A">
        <w:rPr>
          <w:rFonts w:ascii="Consolas" w:eastAsia="Times New Roman" w:hAnsi="Consolas" w:cs="Times New Roman"/>
          <w:color w:val="0451A5"/>
          <w:sz w:val="24"/>
          <w:szCs w:val="24"/>
        </w:rPr>
        <w:t>variables</w:t>
      </w:r>
      <w:proofErr w:type="gramEnd"/>
      <w:r w:rsidRPr="00DA350A">
        <w:rPr>
          <w:rFonts w:ascii="Consolas" w:eastAsia="Times New Roman" w:hAnsi="Consolas" w:cs="Times New Roman"/>
          <w:color w:val="0451A5"/>
          <w:sz w:val="24"/>
          <w:szCs w:val="24"/>
        </w:rPr>
        <w:t>"</w:t>
      </w:r>
      <w:r w:rsidRPr="00DA350A">
        <w:rPr>
          <w:rFonts w:ascii="Consolas" w:eastAsia="Times New Roman" w:hAnsi="Consolas" w:cs="Times New Roman"/>
          <w:color w:val="171717"/>
          <w:sz w:val="24"/>
          <w:szCs w:val="24"/>
          <w:shd w:val="clear" w:color="auto" w:fill="F2F2F2"/>
        </w:rPr>
        <w:t>: {  },</w:t>
      </w:r>
    </w:p>
    <w:p w:rsidR="00DA350A" w:rsidRPr="00DA350A" w:rsidRDefault="00DA350A" w:rsidP="00DA350A">
      <w:pPr>
        <w:spacing w:after="0" w:line="240" w:lineRule="auto"/>
        <w:rPr>
          <w:rFonts w:ascii="Consolas" w:eastAsia="Times New Roman" w:hAnsi="Consolas" w:cs="Times New Roman"/>
          <w:color w:val="171717"/>
          <w:sz w:val="24"/>
          <w:szCs w:val="24"/>
          <w:shd w:val="clear" w:color="auto" w:fill="F2F2F2"/>
        </w:rPr>
      </w:pPr>
      <w:r w:rsidRPr="00DA350A">
        <w:rPr>
          <w:rFonts w:ascii="Consolas" w:eastAsia="Times New Roman" w:hAnsi="Consolas" w:cs="Times New Roman"/>
          <w:color w:val="171717"/>
          <w:sz w:val="24"/>
          <w:szCs w:val="24"/>
          <w:shd w:val="clear" w:color="auto" w:fill="F2F2F2"/>
        </w:rPr>
        <w:t xml:space="preserve">  </w:t>
      </w:r>
      <w:r w:rsidRPr="00DA350A">
        <w:rPr>
          <w:rFonts w:ascii="Consolas" w:eastAsia="Times New Roman" w:hAnsi="Consolas" w:cs="Times New Roman"/>
          <w:color w:val="0451A5"/>
          <w:sz w:val="24"/>
          <w:szCs w:val="24"/>
        </w:rPr>
        <w:t>"</w:t>
      </w:r>
      <w:proofErr w:type="gramStart"/>
      <w:r w:rsidRPr="00DA350A">
        <w:rPr>
          <w:rFonts w:ascii="Consolas" w:eastAsia="Times New Roman" w:hAnsi="Consolas" w:cs="Times New Roman"/>
          <w:color w:val="0451A5"/>
          <w:sz w:val="24"/>
          <w:szCs w:val="24"/>
        </w:rPr>
        <w:t>functions</w:t>
      </w:r>
      <w:proofErr w:type="gramEnd"/>
      <w:r w:rsidRPr="00DA350A">
        <w:rPr>
          <w:rFonts w:ascii="Consolas" w:eastAsia="Times New Roman" w:hAnsi="Consolas" w:cs="Times New Roman"/>
          <w:color w:val="0451A5"/>
          <w:sz w:val="24"/>
          <w:szCs w:val="24"/>
        </w:rPr>
        <w:t>"</w:t>
      </w:r>
      <w:r w:rsidRPr="00DA350A">
        <w:rPr>
          <w:rFonts w:ascii="Consolas" w:eastAsia="Times New Roman" w:hAnsi="Consolas" w:cs="Times New Roman"/>
          <w:color w:val="171717"/>
          <w:sz w:val="24"/>
          <w:szCs w:val="24"/>
          <w:shd w:val="clear" w:color="auto" w:fill="F2F2F2"/>
        </w:rPr>
        <w:t>: [  ],</w:t>
      </w:r>
    </w:p>
    <w:p w:rsidR="00DA350A" w:rsidRPr="00DA350A" w:rsidRDefault="00DA350A" w:rsidP="00DA350A">
      <w:pPr>
        <w:spacing w:after="0" w:line="240" w:lineRule="auto"/>
        <w:rPr>
          <w:rFonts w:ascii="Consolas" w:eastAsia="Times New Roman" w:hAnsi="Consolas" w:cs="Times New Roman"/>
          <w:color w:val="171717"/>
          <w:sz w:val="24"/>
          <w:szCs w:val="24"/>
          <w:shd w:val="clear" w:color="auto" w:fill="F2F2F2"/>
        </w:rPr>
      </w:pPr>
      <w:r w:rsidRPr="00DA350A">
        <w:rPr>
          <w:rFonts w:ascii="Consolas" w:eastAsia="Times New Roman" w:hAnsi="Consolas" w:cs="Times New Roman"/>
          <w:color w:val="171717"/>
          <w:sz w:val="24"/>
          <w:szCs w:val="24"/>
          <w:shd w:val="clear" w:color="auto" w:fill="F2F2F2"/>
        </w:rPr>
        <w:t xml:space="preserve">  </w:t>
      </w:r>
      <w:r w:rsidRPr="00DA350A">
        <w:rPr>
          <w:rFonts w:ascii="Consolas" w:eastAsia="Times New Roman" w:hAnsi="Consolas" w:cs="Times New Roman"/>
          <w:color w:val="0451A5"/>
          <w:sz w:val="24"/>
          <w:szCs w:val="24"/>
        </w:rPr>
        <w:t>"</w:t>
      </w:r>
      <w:proofErr w:type="gramStart"/>
      <w:r w:rsidRPr="00DA350A">
        <w:rPr>
          <w:rFonts w:ascii="Consolas" w:eastAsia="Times New Roman" w:hAnsi="Consolas" w:cs="Times New Roman"/>
          <w:color w:val="0451A5"/>
          <w:sz w:val="24"/>
          <w:szCs w:val="24"/>
        </w:rPr>
        <w:t>resources</w:t>
      </w:r>
      <w:proofErr w:type="gramEnd"/>
      <w:r w:rsidRPr="00DA350A">
        <w:rPr>
          <w:rFonts w:ascii="Consolas" w:eastAsia="Times New Roman" w:hAnsi="Consolas" w:cs="Times New Roman"/>
          <w:color w:val="0451A5"/>
          <w:sz w:val="24"/>
          <w:szCs w:val="24"/>
        </w:rPr>
        <w:t>"</w:t>
      </w:r>
      <w:r w:rsidRPr="00DA350A">
        <w:rPr>
          <w:rFonts w:ascii="Consolas" w:eastAsia="Times New Roman" w:hAnsi="Consolas" w:cs="Times New Roman"/>
          <w:color w:val="171717"/>
          <w:sz w:val="24"/>
          <w:szCs w:val="24"/>
          <w:shd w:val="clear" w:color="auto" w:fill="F2F2F2"/>
        </w:rPr>
        <w:t>: [  ],</w:t>
      </w:r>
    </w:p>
    <w:p w:rsidR="00DA350A" w:rsidRPr="00DA350A" w:rsidRDefault="00DA350A" w:rsidP="00DA350A">
      <w:pPr>
        <w:spacing w:after="0" w:line="240" w:lineRule="auto"/>
        <w:rPr>
          <w:rFonts w:ascii="Consolas" w:eastAsia="Times New Roman" w:hAnsi="Consolas" w:cs="Times New Roman"/>
          <w:color w:val="171717"/>
          <w:sz w:val="24"/>
          <w:szCs w:val="24"/>
          <w:shd w:val="clear" w:color="auto" w:fill="F2F2F2"/>
        </w:rPr>
      </w:pPr>
      <w:r w:rsidRPr="00DA350A">
        <w:rPr>
          <w:rFonts w:ascii="Consolas" w:eastAsia="Times New Roman" w:hAnsi="Consolas" w:cs="Times New Roman"/>
          <w:color w:val="171717"/>
          <w:sz w:val="24"/>
          <w:szCs w:val="24"/>
          <w:shd w:val="clear" w:color="auto" w:fill="F2F2F2"/>
        </w:rPr>
        <w:t xml:space="preserve">  </w:t>
      </w:r>
      <w:r w:rsidRPr="00DA350A">
        <w:rPr>
          <w:rFonts w:ascii="Consolas" w:eastAsia="Times New Roman" w:hAnsi="Consolas" w:cs="Times New Roman"/>
          <w:color w:val="0451A5"/>
          <w:sz w:val="24"/>
          <w:szCs w:val="24"/>
        </w:rPr>
        <w:t>"</w:t>
      </w:r>
      <w:proofErr w:type="gramStart"/>
      <w:r w:rsidRPr="00DA350A">
        <w:rPr>
          <w:rFonts w:ascii="Consolas" w:eastAsia="Times New Roman" w:hAnsi="Consolas" w:cs="Times New Roman"/>
          <w:color w:val="0451A5"/>
          <w:sz w:val="24"/>
          <w:szCs w:val="24"/>
        </w:rPr>
        <w:t>outputs</w:t>
      </w:r>
      <w:proofErr w:type="gramEnd"/>
      <w:r w:rsidRPr="00DA350A">
        <w:rPr>
          <w:rFonts w:ascii="Consolas" w:eastAsia="Times New Roman" w:hAnsi="Consolas" w:cs="Times New Roman"/>
          <w:color w:val="0451A5"/>
          <w:sz w:val="24"/>
          <w:szCs w:val="24"/>
        </w:rPr>
        <w:t>"</w:t>
      </w:r>
      <w:r w:rsidRPr="00DA350A">
        <w:rPr>
          <w:rFonts w:ascii="Consolas" w:eastAsia="Times New Roman" w:hAnsi="Consolas" w:cs="Times New Roman"/>
          <w:color w:val="171717"/>
          <w:sz w:val="24"/>
          <w:szCs w:val="24"/>
          <w:shd w:val="clear" w:color="auto" w:fill="F2F2F2"/>
        </w:rPr>
        <w:t>: {  }</w:t>
      </w:r>
    </w:p>
    <w:p w:rsidR="00DA350A" w:rsidRDefault="00DA350A" w:rsidP="00DA350A">
      <w:pPr>
        <w:rPr>
          <w:rFonts w:ascii="Consolas" w:eastAsia="Times New Roman" w:hAnsi="Consolas" w:cs="Times New Roman"/>
          <w:color w:val="171717"/>
          <w:sz w:val="24"/>
          <w:szCs w:val="24"/>
          <w:shd w:val="clear" w:color="auto" w:fill="F2F2F2"/>
        </w:rPr>
      </w:pPr>
      <w:r w:rsidRPr="00DA350A">
        <w:rPr>
          <w:rFonts w:ascii="Consolas" w:eastAsia="Times New Roman" w:hAnsi="Consolas" w:cs="Times New Roman"/>
          <w:color w:val="171717"/>
          <w:sz w:val="24"/>
          <w:szCs w:val="24"/>
          <w:shd w:val="clear" w:color="auto" w:fill="F2F2F2"/>
        </w:rPr>
        <w:t>}</w:t>
      </w:r>
    </w:p>
    <w:p w:rsidR="00DA350A" w:rsidRDefault="00DA350A" w:rsidP="00DA350A">
      <w:pPr>
        <w:rPr>
          <w:rFonts w:ascii="Consolas" w:eastAsia="Times New Roman" w:hAnsi="Consolas" w:cs="Times New Roman"/>
          <w:color w:val="171717"/>
          <w:sz w:val="24"/>
          <w:szCs w:val="24"/>
          <w:shd w:val="clear" w:color="auto" w:fill="F2F2F2"/>
        </w:rPr>
      </w:pPr>
    </w:p>
    <w:p w:rsidR="00DA350A" w:rsidRDefault="00DA350A" w:rsidP="00DA350A">
      <w:pPr>
        <w:rPr>
          <w:rFonts w:ascii="Consolas" w:eastAsia="Times New Roman" w:hAnsi="Consolas" w:cs="Times New Roman"/>
          <w:color w:val="171717"/>
          <w:sz w:val="24"/>
          <w:szCs w:val="24"/>
          <w:shd w:val="clear" w:color="auto" w:fill="F2F2F2"/>
        </w:rPr>
      </w:pPr>
    </w:p>
    <w:p w:rsidR="00DA350A" w:rsidRDefault="00DA350A" w:rsidP="00DA350A">
      <w:pPr>
        <w:rPr>
          <w:rFonts w:ascii="Consolas" w:eastAsia="Times New Roman" w:hAnsi="Consolas" w:cs="Times New Roman"/>
          <w:color w:val="171717"/>
          <w:sz w:val="24"/>
          <w:szCs w:val="24"/>
          <w:shd w:val="clear" w:color="auto" w:fill="F2F2F2"/>
        </w:rPr>
      </w:pPr>
    </w:p>
    <w:tbl>
      <w:tblPr>
        <w:tblW w:w="10663" w:type="dxa"/>
        <w:shd w:val="clear" w:color="auto" w:fill="FFFFFF"/>
        <w:tblCellMar>
          <w:top w:w="15" w:type="dxa"/>
          <w:left w:w="15" w:type="dxa"/>
          <w:bottom w:w="15" w:type="dxa"/>
          <w:right w:w="15" w:type="dxa"/>
        </w:tblCellMar>
        <w:tblLook w:val="04A0"/>
      </w:tblPr>
      <w:tblGrid>
        <w:gridCol w:w="963"/>
        <w:gridCol w:w="390"/>
        <w:gridCol w:w="9310"/>
      </w:tblGrid>
      <w:tr w:rsidR="00DA350A" w:rsidRPr="00DA350A" w:rsidTr="00DA350A">
        <w:trPr>
          <w:trHeight w:val="5071"/>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lastRenderedPageBreak/>
              <w:t>$schema</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Location of the JavaScript Object Notation (JSON) schema file that describes the version of the template language. The version number you use depends on the scope of the deployment and your JSON editor.</w:t>
            </w:r>
            <w:r w:rsidRPr="00DA350A">
              <w:rPr>
                <w:rFonts w:ascii="Segoe UI" w:eastAsia="Times New Roman" w:hAnsi="Segoe UI" w:cs="Segoe UI"/>
                <w:color w:val="171717"/>
                <w:sz w:val="24"/>
                <w:szCs w:val="24"/>
              </w:rPr>
              <w:br/>
            </w:r>
            <w:r w:rsidRPr="00DA350A">
              <w:rPr>
                <w:rFonts w:ascii="Segoe UI" w:eastAsia="Times New Roman" w:hAnsi="Segoe UI" w:cs="Segoe UI"/>
                <w:color w:val="171717"/>
                <w:sz w:val="24"/>
                <w:szCs w:val="24"/>
              </w:rPr>
              <w:br/>
              <w:t>If you're using </w:t>
            </w:r>
            <w:hyperlink r:id="rId5" w:history="1">
              <w:r w:rsidRPr="00DA350A">
                <w:rPr>
                  <w:rFonts w:ascii="Segoe UI" w:eastAsia="Times New Roman" w:hAnsi="Segoe UI" w:cs="Segoe UI"/>
                  <w:color w:val="0000FF"/>
                  <w:sz w:val="24"/>
                  <w:szCs w:val="24"/>
                </w:rPr>
                <w:t>Visual Studio Code with the Azure Resource Manager tools extension</w:t>
              </w:r>
            </w:hyperlink>
            <w:r w:rsidRPr="00DA350A">
              <w:rPr>
                <w:rFonts w:ascii="Segoe UI" w:eastAsia="Times New Roman" w:hAnsi="Segoe UI" w:cs="Segoe UI"/>
                <w:color w:val="171717"/>
                <w:sz w:val="24"/>
                <w:szCs w:val="24"/>
              </w:rPr>
              <w:t>, use the latest version for resource group deployments:</w:t>
            </w:r>
            <w:r w:rsidRPr="00DA350A">
              <w:rPr>
                <w:rFonts w:ascii="Segoe UI" w:eastAsia="Times New Roman" w:hAnsi="Segoe UI" w:cs="Segoe UI"/>
                <w:color w:val="171717"/>
                <w:sz w:val="24"/>
                <w:szCs w:val="24"/>
              </w:rPr>
              <w:br/>
            </w:r>
            <w:r w:rsidRPr="00DA350A">
              <w:rPr>
                <w:rFonts w:ascii="Consolas" w:eastAsia="Times New Roman" w:hAnsi="Consolas" w:cs="Courier New"/>
                <w:color w:val="171717"/>
                <w:sz w:val="12"/>
              </w:rPr>
              <w:t>https://schema.management.azure.com/schemas/2019-04-01/deploymentTemplate.json#</w:t>
            </w:r>
            <w:r w:rsidRPr="00DA350A">
              <w:rPr>
                <w:rFonts w:ascii="Segoe UI" w:eastAsia="Times New Roman" w:hAnsi="Segoe UI" w:cs="Segoe UI"/>
                <w:color w:val="171717"/>
                <w:sz w:val="24"/>
                <w:szCs w:val="24"/>
              </w:rPr>
              <w:br/>
            </w:r>
            <w:r w:rsidRPr="00DA350A">
              <w:rPr>
                <w:rFonts w:ascii="Segoe UI" w:eastAsia="Times New Roman" w:hAnsi="Segoe UI" w:cs="Segoe UI"/>
                <w:color w:val="171717"/>
                <w:sz w:val="24"/>
                <w:szCs w:val="24"/>
              </w:rPr>
              <w:br/>
              <w:t>Other editors (including Visual Studio) may not be able to process this schema. For those editors, use:</w:t>
            </w:r>
            <w:r w:rsidRPr="00DA350A">
              <w:rPr>
                <w:rFonts w:ascii="Segoe UI" w:eastAsia="Times New Roman" w:hAnsi="Segoe UI" w:cs="Segoe UI"/>
                <w:color w:val="171717"/>
                <w:sz w:val="24"/>
                <w:szCs w:val="24"/>
              </w:rPr>
              <w:br/>
            </w:r>
            <w:r w:rsidRPr="00DA350A">
              <w:rPr>
                <w:rFonts w:ascii="Consolas" w:eastAsia="Times New Roman" w:hAnsi="Consolas" w:cs="Courier New"/>
                <w:color w:val="171717"/>
                <w:sz w:val="12"/>
              </w:rPr>
              <w:t>https://schema.management.azure.com/schemas/2015-01-01/deploymentTemplate.json#</w:t>
            </w:r>
            <w:r w:rsidRPr="00DA350A">
              <w:rPr>
                <w:rFonts w:ascii="Segoe UI" w:eastAsia="Times New Roman" w:hAnsi="Segoe UI" w:cs="Segoe UI"/>
                <w:color w:val="171717"/>
                <w:sz w:val="24"/>
                <w:szCs w:val="24"/>
              </w:rPr>
              <w:br/>
            </w:r>
            <w:r w:rsidRPr="00DA350A">
              <w:rPr>
                <w:rFonts w:ascii="Segoe UI" w:eastAsia="Times New Roman" w:hAnsi="Segoe UI" w:cs="Segoe UI"/>
                <w:color w:val="171717"/>
                <w:sz w:val="24"/>
                <w:szCs w:val="24"/>
              </w:rPr>
              <w:br/>
              <w:t>For subscription deployments, use:</w:t>
            </w:r>
            <w:r w:rsidRPr="00DA350A">
              <w:rPr>
                <w:rFonts w:ascii="Segoe UI" w:eastAsia="Times New Roman" w:hAnsi="Segoe UI" w:cs="Segoe UI"/>
                <w:color w:val="171717"/>
                <w:sz w:val="24"/>
                <w:szCs w:val="24"/>
              </w:rPr>
              <w:br/>
            </w:r>
            <w:r w:rsidRPr="00DA350A">
              <w:rPr>
                <w:rFonts w:ascii="Consolas" w:eastAsia="Times New Roman" w:hAnsi="Consolas" w:cs="Courier New"/>
                <w:color w:val="171717"/>
                <w:sz w:val="12"/>
              </w:rPr>
              <w:t>https://schema.management.azure.com/schemas/2018-05-01/subscriptionDeploymentTemplate.json#</w:t>
            </w:r>
          </w:p>
        </w:tc>
      </w:tr>
    </w:tbl>
    <w:p w:rsidR="00DA350A" w:rsidRDefault="00DA350A" w:rsidP="00DA350A">
      <w:pPr>
        <w:rPr>
          <w:sz w:val="24"/>
          <w:szCs w:val="24"/>
        </w:rPr>
      </w:pPr>
    </w:p>
    <w:tbl>
      <w:tblPr>
        <w:tblW w:w="10542" w:type="dxa"/>
        <w:shd w:val="clear" w:color="auto" w:fill="FFFFFF"/>
        <w:tblCellMar>
          <w:top w:w="15" w:type="dxa"/>
          <w:left w:w="15" w:type="dxa"/>
          <w:bottom w:w="15" w:type="dxa"/>
          <w:right w:w="15" w:type="dxa"/>
        </w:tblCellMar>
        <w:tblLook w:val="04A0"/>
      </w:tblPr>
      <w:tblGrid>
        <w:gridCol w:w="1636"/>
        <w:gridCol w:w="390"/>
        <w:gridCol w:w="8516"/>
      </w:tblGrid>
      <w:tr w:rsidR="00DA350A" w:rsidRPr="00DA350A" w:rsidTr="00DA350A">
        <w:trPr>
          <w:trHeight w:val="2540"/>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proofErr w:type="spellStart"/>
            <w:r w:rsidRPr="00DA350A">
              <w:rPr>
                <w:rFonts w:ascii="Segoe UI" w:eastAsia="Times New Roman" w:hAnsi="Segoe UI" w:cs="Segoe UI"/>
                <w:color w:val="171717"/>
                <w:sz w:val="24"/>
                <w:szCs w:val="24"/>
              </w:rPr>
              <w:t>contentVersion</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Version of the template (such as 1.0.0.0). You can provide any value for this element. Use this value to document significant changes in your template. When deploying resources using the template, this value can be used to make sure that the right template is being used.</w:t>
            </w:r>
          </w:p>
        </w:tc>
      </w:tr>
      <w:tr w:rsidR="00DA350A" w:rsidRPr="00DA350A" w:rsidTr="00DA350A">
        <w:trPr>
          <w:trHeight w:val="2540"/>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proofErr w:type="spellStart"/>
            <w:r w:rsidRPr="00DA350A">
              <w:rPr>
                <w:rFonts w:ascii="Segoe UI" w:eastAsia="Times New Roman" w:hAnsi="Segoe UI" w:cs="Segoe UI"/>
                <w:color w:val="171717"/>
                <w:sz w:val="24"/>
                <w:szCs w:val="24"/>
              </w:rPr>
              <w:t>apiProfile</w:t>
            </w:r>
            <w:proofErr w:type="spellEnd"/>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An API version that serves as a collection of API versions for resource types. Use this value to avoid having to specify API versions for each resource in the template. When you specify an API profile version and don't specify an API version for the resource type, Resource Manager uses the API version for that resource type that is defined in the profile.</w:t>
            </w:r>
          </w:p>
        </w:tc>
      </w:tr>
      <w:tr w:rsidR="00DA350A" w:rsidRPr="00DA350A" w:rsidTr="00DA350A">
        <w:trPr>
          <w:trHeight w:val="2540"/>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hyperlink r:id="rId6" w:anchor="parameters" w:history="1">
              <w:r w:rsidRPr="00DA350A">
                <w:rPr>
                  <w:rStyle w:val="Hyperlink"/>
                  <w:rFonts w:ascii="Segoe UI" w:eastAsia="Times New Roman" w:hAnsi="Segoe UI" w:cs="Segoe UI"/>
                  <w:sz w:val="24"/>
                  <w:szCs w:val="24"/>
                </w:rPr>
                <w:t>parameters</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Values that are provided when deployment is executed to customize resource deployment.</w:t>
            </w:r>
          </w:p>
        </w:tc>
      </w:tr>
      <w:tr w:rsidR="00DA350A" w:rsidRPr="00DA350A" w:rsidTr="00DA350A">
        <w:trPr>
          <w:trHeight w:val="2540"/>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hyperlink r:id="rId7" w:anchor="variables" w:history="1">
              <w:r w:rsidRPr="00DA350A">
                <w:rPr>
                  <w:rStyle w:val="Hyperlink"/>
                  <w:rFonts w:ascii="Segoe UI" w:eastAsia="Times New Roman" w:hAnsi="Segoe UI" w:cs="Segoe UI"/>
                  <w:sz w:val="24"/>
                  <w:szCs w:val="24"/>
                </w:rPr>
                <w:t>variables</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Values that are used as JSON fragments in the template to simplify template language expressions.</w:t>
            </w:r>
          </w:p>
        </w:tc>
      </w:tr>
      <w:tr w:rsidR="00DA350A" w:rsidRPr="00DA350A" w:rsidTr="00DA350A">
        <w:trPr>
          <w:trHeight w:val="2540"/>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hyperlink r:id="rId8" w:anchor="functions" w:history="1">
              <w:r w:rsidRPr="00DA350A">
                <w:rPr>
                  <w:rStyle w:val="Hyperlink"/>
                  <w:rFonts w:ascii="Segoe UI" w:eastAsia="Times New Roman" w:hAnsi="Segoe UI" w:cs="Segoe UI"/>
                  <w:sz w:val="24"/>
                  <w:szCs w:val="24"/>
                </w:rPr>
                <w:t>functions</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 xml:space="preserve">User-defined functions </w:t>
            </w:r>
            <w:proofErr w:type="gramStart"/>
            <w:r w:rsidRPr="00DA350A">
              <w:rPr>
                <w:rFonts w:ascii="Segoe UI" w:eastAsia="Times New Roman" w:hAnsi="Segoe UI" w:cs="Segoe UI"/>
                <w:color w:val="171717"/>
                <w:sz w:val="24"/>
                <w:szCs w:val="24"/>
              </w:rPr>
              <w:t>that are</w:t>
            </w:r>
            <w:proofErr w:type="gramEnd"/>
            <w:r w:rsidRPr="00DA350A">
              <w:rPr>
                <w:rFonts w:ascii="Segoe UI" w:eastAsia="Times New Roman" w:hAnsi="Segoe UI" w:cs="Segoe UI"/>
                <w:color w:val="171717"/>
                <w:sz w:val="24"/>
                <w:szCs w:val="24"/>
              </w:rPr>
              <w:t xml:space="preserve"> available within the template.</w:t>
            </w:r>
          </w:p>
        </w:tc>
      </w:tr>
      <w:tr w:rsidR="00DA350A" w:rsidRPr="00DA350A" w:rsidTr="00DA350A">
        <w:trPr>
          <w:trHeight w:val="2540"/>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hyperlink r:id="rId9" w:anchor="resources" w:history="1">
              <w:r w:rsidRPr="00DA350A">
                <w:rPr>
                  <w:rStyle w:val="Hyperlink"/>
                  <w:rFonts w:ascii="Segoe UI" w:eastAsia="Times New Roman" w:hAnsi="Segoe UI" w:cs="Segoe UI"/>
                  <w:sz w:val="24"/>
                  <w:szCs w:val="24"/>
                </w:rPr>
                <w:t>resources</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Yes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 xml:space="preserve">Resource types </w:t>
            </w:r>
            <w:proofErr w:type="gramStart"/>
            <w:r w:rsidRPr="00DA350A">
              <w:rPr>
                <w:rFonts w:ascii="Segoe UI" w:eastAsia="Times New Roman" w:hAnsi="Segoe UI" w:cs="Segoe UI"/>
                <w:color w:val="171717"/>
                <w:sz w:val="24"/>
                <w:szCs w:val="24"/>
              </w:rPr>
              <w:t>that are</w:t>
            </w:r>
            <w:proofErr w:type="gramEnd"/>
            <w:r w:rsidRPr="00DA350A">
              <w:rPr>
                <w:rFonts w:ascii="Segoe UI" w:eastAsia="Times New Roman" w:hAnsi="Segoe UI" w:cs="Segoe UI"/>
                <w:color w:val="171717"/>
                <w:sz w:val="24"/>
                <w:szCs w:val="24"/>
              </w:rPr>
              <w:t xml:space="preserve"> deployed or updated in a resource group or subscription.</w:t>
            </w:r>
          </w:p>
        </w:tc>
      </w:tr>
      <w:tr w:rsidR="00DA350A" w:rsidRPr="00DA350A" w:rsidTr="00DA350A">
        <w:trPr>
          <w:trHeight w:val="2540"/>
        </w:trPr>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hyperlink r:id="rId10" w:anchor="outputs" w:history="1">
              <w:r w:rsidRPr="00DA350A">
                <w:rPr>
                  <w:rStyle w:val="Hyperlink"/>
                  <w:rFonts w:ascii="Segoe UI" w:eastAsia="Times New Roman" w:hAnsi="Segoe UI" w:cs="Segoe UI"/>
                  <w:sz w:val="24"/>
                  <w:szCs w:val="24"/>
                </w:rPr>
                <w:t>outputs</w:t>
              </w:r>
            </w:hyperlink>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No</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rsidR="00DA350A" w:rsidRPr="00DA350A" w:rsidRDefault="00DA350A" w:rsidP="00DA350A">
            <w:pPr>
              <w:spacing w:after="0" w:line="240" w:lineRule="auto"/>
              <w:rPr>
                <w:rFonts w:ascii="Segoe UI" w:eastAsia="Times New Roman" w:hAnsi="Segoe UI" w:cs="Segoe UI"/>
                <w:color w:val="171717"/>
                <w:sz w:val="24"/>
                <w:szCs w:val="24"/>
              </w:rPr>
            </w:pPr>
            <w:r w:rsidRPr="00DA350A">
              <w:rPr>
                <w:rFonts w:ascii="Segoe UI" w:eastAsia="Times New Roman" w:hAnsi="Segoe UI" w:cs="Segoe UI"/>
                <w:color w:val="171717"/>
                <w:sz w:val="24"/>
                <w:szCs w:val="24"/>
              </w:rPr>
              <w:t>Values that are returned after deployment.</w:t>
            </w:r>
          </w:p>
        </w:tc>
      </w:tr>
    </w:tbl>
    <w:p w:rsidR="00DA350A" w:rsidRPr="00DA350A" w:rsidRDefault="00DA350A" w:rsidP="00DA350A">
      <w:pPr>
        <w:rPr>
          <w:sz w:val="24"/>
          <w:szCs w:val="24"/>
        </w:rPr>
      </w:pPr>
    </w:p>
    <w:sectPr w:rsidR="00DA350A" w:rsidRPr="00DA35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77524"/>
    <w:multiLevelType w:val="multilevel"/>
    <w:tmpl w:val="5E50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4C6F11"/>
    <w:multiLevelType w:val="multilevel"/>
    <w:tmpl w:val="4B0A23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A350A"/>
    <w:rsid w:val="00DA3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5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50A"/>
    <w:rPr>
      <w:b/>
      <w:bCs/>
    </w:rPr>
  </w:style>
  <w:style w:type="character" w:customStyle="1" w:styleId="hljs-attr">
    <w:name w:val="hljs-attr"/>
    <w:basedOn w:val="DefaultParagraphFont"/>
    <w:rsid w:val="00DA350A"/>
  </w:style>
  <w:style w:type="character" w:customStyle="1" w:styleId="hljs-string">
    <w:name w:val="hljs-string"/>
    <w:basedOn w:val="DefaultParagraphFont"/>
    <w:rsid w:val="00DA350A"/>
  </w:style>
  <w:style w:type="character" w:styleId="Hyperlink">
    <w:name w:val="Hyperlink"/>
    <w:basedOn w:val="DefaultParagraphFont"/>
    <w:uiPriority w:val="99"/>
    <w:unhideWhenUsed/>
    <w:rsid w:val="00DA350A"/>
    <w:rPr>
      <w:color w:val="0000FF"/>
      <w:u w:val="single"/>
    </w:rPr>
  </w:style>
  <w:style w:type="character" w:styleId="HTMLCode">
    <w:name w:val="HTML Code"/>
    <w:basedOn w:val="DefaultParagraphFont"/>
    <w:uiPriority w:val="99"/>
    <w:semiHidden/>
    <w:unhideWhenUsed/>
    <w:rsid w:val="00DA350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931603">
      <w:bodyDiv w:val="1"/>
      <w:marLeft w:val="0"/>
      <w:marRight w:val="0"/>
      <w:marTop w:val="0"/>
      <w:marBottom w:val="0"/>
      <w:divBdr>
        <w:top w:val="none" w:sz="0" w:space="0" w:color="auto"/>
        <w:left w:val="none" w:sz="0" w:space="0" w:color="auto"/>
        <w:bottom w:val="none" w:sz="0" w:space="0" w:color="auto"/>
        <w:right w:val="none" w:sz="0" w:space="0" w:color="auto"/>
      </w:divBdr>
    </w:div>
    <w:div w:id="142310770">
      <w:bodyDiv w:val="1"/>
      <w:marLeft w:val="0"/>
      <w:marRight w:val="0"/>
      <w:marTop w:val="0"/>
      <w:marBottom w:val="0"/>
      <w:divBdr>
        <w:top w:val="none" w:sz="0" w:space="0" w:color="auto"/>
        <w:left w:val="none" w:sz="0" w:space="0" w:color="auto"/>
        <w:bottom w:val="none" w:sz="0" w:space="0" w:color="auto"/>
        <w:right w:val="none" w:sz="0" w:space="0" w:color="auto"/>
      </w:divBdr>
    </w:div>
    <w:div w:id="298800934">
      <w:bodyDiv w:val="1"/>
      <w:marLeft w:val="0"/>
      <w:marRight w:val="0"/>
      <w:marTop w:val="0"/>
      <w:marBottom w:val="0"/>
      <w:divBdr>
        <w:top w:val="none" w:sz="0" w:space="0" w:color="auto"/>
        <w:left w:val="none" w:sz="0" w:space="0" w:color="auto"/>
        <w:bottom w:val="none" w:sz="0" w:space="0" w:color="auto"/>
        <w:right w:val="none" w:sz="0" w:space="0" w:color="auto"/>
      </w:divBdr>
    </w:div>
    <w:div w:id="313605712">
      <w:bodyDiv w:val="1"/>
      <w:marLeft w:val="0"/>
      <w:marRight w:val="0"/>
      <w:marTop w:val="0"/>
      <w:marBottom w:val="0"/>
      <w:divBdr>
        <w:top w:val="none" w:sz="0" w:space="0" w:color="auto"/>
        <w:left w:val="none" w:sz="0" w:space="0" w:color="auto"/>
        <w:bottom w:val="none" w:sz="0" w:space="0" w:color="auto"/>
        <w:right w:val="none" w:sz="0" w:space="0" w:color="auto"/>
      </w:divBdr>
    </w:div>
    <w:div w:id="785270067">
      <w:bodyDiv w:val="1"/>
      <w:marLeft w:val="0"/>
      <w:marRight w:val="0"/>
      <w:marTop w:val="0"/>
      <w:marBottom w:val="0"/>
      <w:divBdr>
        <w:top w:val="none" w:sz="0" w:space="0" w:color="auto"/>
        <w:left w:val="none" w:sz="0" w:space="0" w:color="auto"/>
        <w:bottom w:val="none" w:sz="0" w:space="0" w:color="auto"/>
        <w:right w:val="none" w:sz="0" w:space="0" w:color="auto"/>
      </w:divBdr>
    </w:div>
    <w:div w:id="1456413359">
      <w:bodyDiv w:val="1"/>
      <w:marLeft w:val="0"/>
      <w:marRight w:val="0"/>
      <w:marTop w:val="0"/>
      <w:marBottom w:val="0"/>
      <w:divBdr>
        <w:top w:val="none" w:sz="0" w:space="0" w:color="auto"/>
        <w:left w:val="none" w:sz="0" w:space="0" w:color="auto"/>
        <w:bottom w:val="none" w:sz="0" w:space="0" w:color="auto"/>
        <w:right w:val="none" w:sz="0" w:space="0" w:color="auto"/>
      </w:divBdr>
    </w:div>
    <w:div w:id="1790591152">
      <w:bodyDiv w:val="1"/>
      <w:marLeft w:val="0"/>
      <w:marRight w:val="0"/>
      <w:marTop w:val="0"/>
      <w:marBottom w:val="0"/>
      <w:divBdr>
        <w:top w:val="none" w:sz="0" w:space="0" w:color="auto"/>
        <w:left w:val="none" w:sz="0" w:space="0" w:color="auto"/>
        <w:bottom w:val="none" w:sz="0" w:space="0" w:color="auto"/>
        <w:right w:val="none" w:sz="0" w:space="0" w:color="auto"/>
      </w:divBdr>
    </w:div>
    <w:div w:id="1830517326">
      <w:bodyDiv w:val="1"/>
      <w:marLeft w:val="0"/>
      <w:marRight w:val="0"/>
      <w:marTop w:val="0"/>
      <w:marBottom w:val="0"/>
      <w:divBdr>
        <w:top w:val="none" w:sz="0" w:space="0" w:color="auto"/>
        <w:left w:val="none" w:sz="0" w:space="0" w:color="auto"/>
        <w:bottom w:val="none" w:sz="0" w:space="0" w:color="auto"/>
        <w:right w:val="none" w:sz="0" w:space="0" w:color="auto"/>
      </w:divBdr>
      <w:divsChild>
        <w:div w:id="251135338">
          <w:marLeft w:val="0"/>
          <w:marRight w:val="0"/>
          <w:marTop w:val="0"/>
          <w:marBottom w:val="0"/>
          <w:divBdr>
            <w:top w:val="none" w:sz="0" w:space="0" w:color="auto"/>
            <w:left w:val="none" w:sz="0" w:space="0" w:color="auto"/>
            <w:bottom w:val="none" w:sz="0" w:space="0" w:color="auto"/>
            <w:right w:val="none" w:sz="0" w:space="0" w:color="auto"/>
          </w:divBdr>
        </w:div>
        <w:div w:id="566914232">
          <w:marLeft w:val="0"/>
          <w:marRight w:val="0"/>
          <w:marTop w:val="0"/>
          <w:marBottom w:val="0"/>
          <w:divBdr>
            <w:top w:val="none" w:sz="0" w:space="0" w:color="auto"/>
            <w:left w:val="none" w:sz="0" w:space="0" w:color="auto"/>
            <w:bottom w:val="none" w:sz="0" w:space="0" w:color="auto"/>
            <w:right w:val="none" w:sz="0" w:space="0" w:color="auto"/>
          </w:divBdr>
          <w:divsChild>
            <w:div w:id="1047681939">
              <w:marLeft w:val="0"/>
              <w:marRight w:val="0"/>
              <w:marTop w:val="0"/>
              <w:marBottom w:val="0"/>
              <w:divBdr>
                <w:top w:val="none" w:sz="0" w:space="0" w:color="auto"/>
                <w:left w:val="none" w:sz="0" w:space="0" w:color="auto"/>
                <w:bottom w:val="none" w:sz="0" w:space="0" w:color="auto"/>
                <w:right w:val="none" w:sz="0" w:space="0" w:color="auto"/>
              </w:divBdr>
            </w:div>
            <w:div w:id="11024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resource-manager/templates/syntax" TargetMode="External"/><Relationship Id="rId3" Type="http://schemas.openxmlformats.org/officeDocument/2006/relationships/settings" Target="settings.xml"/><Relationship Id="rId7" Type="http://schemas.openxmlformats.org/officeDocument/2006/relationships/hyperlink" Target="https://docs.microsoft.com/en-us/azure/azure-resource-manager/templates/synta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zure-resource-manager/templates/syntax" TargetMode="External"/><Relationship Id="rId11" Type="http://schemas.openxmlformats.org/officeDocument/2006/relationships/fontTable" Target="fontTable.xml"/><Relationship Id="rId5" Type="http://schemas.openxmlformats.org/officeDocument/2006/relationships/hyperlink" Target="https://docs.microsoft.com/en-us/azure/azure-resource-manager/templates/quickstart-create-templates-use-visual-studio-code" TargetMode="External"/><Relationship Id="rId10" Type="http://schemas.openxmlformats.org/officeDocument/2006/relationships/hyperlink" Target="https://docs.microsoft.com/en-us/azure/azure-resource-manager/templates/syntax" TargetMode="External"/><Relationship Id="rId4" Type="http://schemas.openxmlformats.org/officeDocument/2006/relationships/webSettings" Target="webSettings.xml"/><Relationship Id="rId9" Type="http://schemas.openxmlformats.org/officeDocument/2006/relationships/hyperlink" Target="https://docs.microsoft.com/en-us/azure/azure-resource-manager/templates/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Dudem Sathish</dc:creator>
  <cp:keywords/>
  <dc:description/>
  <cp:lastModifiedBy>Dudem Sathish</cp:lastModifiedBy>
  <cp:revision>2</cp:revision>
  <dcterms:created xsi:type="dcterms:W3CDTF">2021-07-20T10:09:00Z</dcterms:created>
  <dcterms:modified xsi:type="dcterms:W3CDTF">2021-07-20T10:21:00Z</dcterms:modified>
</cp:coreProperties>
</file>