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wjqnrg1hm35" w:id="0"/>
      <w:bookmarkEnd w:id="0"/>
      <w:r w:rsidDel="00000000" w:rsidR="00000000" w:rsidRPr="00000000">
        <w:rPr>
          <w:b w:val="1"/>
          <w:bCs w:val="1"/>
          <w:sz w:val="46"/>
          <w:szCs w:val="46"/>
          <w:rtl w:val="0"/>
        </w:rPr>
        <w:t xml:space="preserve">Part 4 – Evaluation Strategy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qjl80e2yknm"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The proposed InvestAI solution is a multi-agent AI system responsible for providing investment-related recommendations to retail banking customers. Since financial recommendations directly impact customer trust and regulatory compliance, the evaluation strategy extends beyond traditional model accuracy. It covers the complete AI lifecycle—from development and testing to production monitoring and continuous improvement.</w:t>
      </w:r>
    </w:p>
    <w:p w:rsidR="00000000" w:rsidDel="00000000" w:rsidP="00000000" w:rsidRDefault="00000000" w:rsidRPr="00000000" w14:paraId="00000004">
      <w:pPr>
        <w:spacing w:after="240" w:before="240" w:lineRule="auto"/>
        <w:rPr/>
      </w:pPr>
      <w:r w:rsidDel="00000000" w:rsidR="00000000" w:rsidRPr="00000000">
        <w:rPr>
          <w:rtl w:val="0"/>
        </w:rPr>
        <w:t xml:space="preserve">The evaluation strategy is divided into three phases: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Development Evaluation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Pre-Production Validation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Production Monitoring &amp; Continuous Improvement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x1mgmfx33br7" w:id="2"/>
      <w:bookmarkEnd w:id="2"/>
      <w:r w:rsidDel="00000000" w:rsidR="00000000" w:rsidRPr="00000000">
        <w:rPr>
          <w:b w:val="1"/>
          <w:bCs w:val="1"/>
          <w:sz w:val="46"/>
          <w:szCs w:val="46"/>
          <w:rtl w:val="0"/>
        </w:rPr>
        <w:t xml:space="preserve">A. Model &amp; System Evaluation Strategy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tts3nsl9xjc" w:id="3"/>
      <w:bookmarkEnd w:id="3"/>
      <w:r w:rsidDel="00000000" w:rsidR="00000000" w:rsidRPr="00000000">
        <w:rPr>
          <w:b w:val="1"/>
          <w:bCs w:val="1"/>
          <w:sz w:val="34"/>
          <w:szCs w:val="34"/>
          <w:rtl w:val="0"/>
        </w:rPr>
        <w:t xml:space="preserve">Phase 1 – Development Evaluation</w:t>
      </w:r>
    </w:p>
    <w:p w:rsidR="00000000" w:rsidDel="00000000" w:rsidP="00000000" w:rsidRDefault="00000000" w:rsidRPr="00000000" w14:paraId="0000000B">
      <w:pPr>
        <w:spacing w:after="240" w:before="240" w:lineRule="auto"/>
        <w:rPr/>
      </w:pPr>
      <w:r w:rsidDel="00000000" w:rsidR="00000000" w:rsidRPr="00000000">
        <w:rPr>
          <w:rtl w:val="0"/>
        </w:rPr>
        <w:t xml:space="preserve">During development, the objective is to ensure that each LangGraph agent performs its individual responsibility correctly before validating the complete workflow.</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f5kt6gacsdl" w:id="4"/>
      <w:bookmarkEnd w:id="4"/>
      <w:r w:rsidDel="00000000" w:rsidR="00000000" w:rsidRPr="00000000">
        <w:rPr>
          <w:b w:val="1"/>
          <w:bCs w:val="1"/>
          <w:color w:val="000000"/>
          <w:sz w:val="26"/>
          <w:szCs w:val="26"/>
          <w:rtl w:val="0"/>
        </w:rPr>
        <w:t xml:space="preserve">1. Agent-Level Functional Testing</w:t>
      </w:r>
    </w:p>
    <w:p w:rsidR="00000000" w:rsidDel="00000000" w:rsidP="00000000" w:rsidRDefault="00000000" w:rsidRPr="00000000" w14:paraId="0000000D">
      <w:pPr>
        <w:spacing w:after="240" w:before="240" w:lineRule="auto"/>
        <w:rPr/>
      </w:pPr>
      <w:r w:rsidDel="00000000" w:rsidR="00000000" w:rsidRPr="00000000">
        <w:rPr>
          <w:rtl w:val="0"/>
        </w:rPr>
        <w:t xml:space="preserve">Each AI agent is tested independently using representative investment-related scenarios.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408987650947"/>
        <w:gridCol w:w="6260.102823372676"/>
        <w:tblGridChange w:id="0">
          <w:tblGrid>
            <w:gridCol w:w="2765.408987650947"/>
            <w:gridCol w:w="6260.1028233726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Evaluation Objective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Intent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Correctly classify customer intent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Knowledge Retrieval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Retrieve relevant enterprise knowledge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Investment Advisor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Generate relevant and context-aware investment recommendations</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Since this implementation focuses on Multi-Agent Orchestration, every agent is validated individually before integrating it into the LangGraph workflow.</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4y5owlznrle" w:id="5"/>
      <w:bookmarkEnd w:id="5"/>
      <w:r w:rsidDel="00000000" w:rsidR="00000000" w:rsidRPr="00000000">
        <w:rPr>
          <w:b w:val="1"/>
          <w:bCs w:val="1"/>
          <w:color w:val="000000"/>
          <w:sz w:val="26"/>
          <w:szCs w:val="26"/>
          <w:rtl w:val="0"/>
        </w:rPr>
        <w:t xml:space="preserve">2. Synthetic Test Dataset</w:t>
      </w:r>
    </w:p>
    <w:p w:rsidR="00000000" w:rsidDel="00000000" w:rsidP="00000000" w:rsidRDefault="00000000" w:rsidRPr="00000000" w14:paraId="00000019">
      <w:pPr>
        <w:spacing w:after="240" w:before="240" w:lineRule="auto"/>
        <w:rPr/>
      </w:pPr>
      <w:r w:rsidDel="00000000" w:rsidR="00000000" w:rsidRPr="00000000">
        <w:rPr>
          <w:rtl w:val="0"/>
        </w:rPr>
        <w:t xml:space="preserve">As production customer conversations are not available during development, a synthetic dataset will be created containing representative investment scenarios.</w:t>
      </w:r>
    </w:p>
    <w:p w:rsidR="00000000" w:rsidDel="00000000" w:rsidP="00000000" w:rsidRDefault="00000000" w:rsidRPr="00000000" w14:paraId="0000001A">
      <w:pPr>
        <w:spacing w:after="240" w:before="240" w:lineRule="auto"/>
        <w:rPr/>
      </w:pPr>
      <w:r w:rsidDel="00000000" w:rsidR="00000000" w:rsidRPr="00000000">
        <w:rPr>
          <w:rtl w:val="0"/>
        </w:rPr>
        <w:t xml:space="preserve">Example:</w:t>
      </w:r>
    </w:p>
    <w:tbl>
      <w:tblPr>
        <w:tblStyle w:val="Table2"/>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2210"/>
        <w:tblGridChange w:id="0">
          <w:tblGrid>
            <w:gridCol w:w="432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Customer 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Expected Intent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Recommend a SIP for monthly 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investment_advice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Show my portfolio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portfolio_query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Explain ELSS mutual 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product_information</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This dataset allows regression testing whenever prompts or workflow logic change.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26hrgj83g0s" w:id="6"/>
      <w:bookmarkEnd w:id="6"/>
      <w:r w:rsidDel="00000000" w:rsidR="00000000" w:rsidRPr="00000000">
        <w:rPr>
          <w:b w:val="1"/>
          <w:bCs w:val="1"/>
          <w:color w:val="000000"/>
          <w:sz w:val="26"/>
          <w:szCs w:val="26"/>
          <w:rtl w:val="0"/>
        </w:rPr>
        <w:t xml:space="preserve">3. Offline AI Evaluation</w:t>
      </w:r>
    </w:p>
    <w:p w:rsidR="00000000" w:rsidDel="00000000" w:rsidP="00000000" w:rsidRDefault="00000000" w:rsidRPr="00000000" w14:paraId="00000026">
      <w:pPr>
        <w:spacing w:after="240" w:before="240" w:lineRule="auto"/>
        <w:rPr/>
      </w:pPr>
      <w:r w:rsidDel="00000000" w:rsidR="00000000" w:rsidRPr="00000000">
        <w:rPr>
          <w:rtl w:val="0"/>
        </w:rPr>
        <w:t xml:space="preserve">After the workflow generates responses, the outputs are evaluated using an offline LLM evaluation framework such as </w:t>
      </w:r>
      <w:r w:rsidDel="00000000" w:rsidR="00000000" w:rsidRPr="00000000">
        <w:rPr>
          <w:b w:val="1"/>
          <w:bCs w:val="1"/>
          <w:rtl w:val="0"/>
        </w:rPr>
        <w:t xml:space="preserve">DeepEval</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DeepEval can automatically measure:</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Answer Relevancy</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Faithfulness (hallucination detection)</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Context Precision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Context Recall</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Response Correctness</w:t>
      </w:r>
    </w:p>
    <w:p w:rsidR="00000000" w:rsidDel="00000000" w:rsidP="00000000" w:rsidRDefault="00000000" w:rsidRPr="00000000" w14:paraId="0000002D">
      <w:pPr>
        <w:spacing w:after="240" w:before="240" w:lineRule="auto"/>
        <w:rPr/>
      </w:pPr>
      <w:r w:rsidDel="00000000" w:rsidR="00000000" w:rsidRPr="00000000">
        <w:rPr>
          <w:rtl w:val="0"/>
        </w:rPr>
        <w:t xml:space="preserve">Example evaluation flow:</w:t>
      </w:r>
    </w:p>
    <w:p w:rsidR="00000000" w:rsidDel="00000000" w:rsidP="00000000" w:rsidRDefault="00000000" w:rsidRPr="00000000" w14:paraId="0000002E">
      <w:pPr>
        <w:rPr/>
      </w:pPr>
      <w:r w:rsidDel="00000000" w:rsidR="00000000" w:rsidRPr="00000000">
        <w:rPr>
          <w:rtl w:val="0"/>
        </w:rPr>
        <w:t xml:space="preserve">Synthetic Dataset</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LangGraph Workflow</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Generated Responses</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DeepEval Evaluation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Evaluation Report</w:t>
      </w:r>
    </w:p>
    <w:p w:rsidR="00000000" w:rsidDel="00000000" w:rsidP="00000000" w:rsidRDefault="00000000" w:rsidRPr="00000000" w14:paraId="0000003B">
      <w:pPr>
        <w:spacing w:after="240" w:before="240" w:lineRule="auto"/>
        <w:rPr/>
      </w:pPr>
      <w:r w:rsidDel="00000000" w:rsidR="00000000" w:rsidRPr="00000000">
        <w:rPr>
          <w:rtl w:val="0"/>
        </w:rPr>
        <w:t xml:space="preserve">This provides objective quality measurements before deploying new prompt or workflow changes.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fegf4vv2982h" w:id="7"/>
      <w:bookmarkEnd w:id="7"/>
      <w:r w:rsidDel="00000000" w:rsidR="00000000" w:rsidRPr="00000000">
        <w:rPr>
          <w:b w:val="1"/>
          <w:bCs w:val="1"/>
          <w:sz w:val="46"/>
          <w:szCs w:val="46"/>
          <w:rtl w:val="0"/>
        </w:rPr>
        <w:t xml:space="preserve">Phase 2 – Pre-Production Validation</w:t>
      </w:r>
    </w:p>
    <w:p w:rsidR="00000000" w:rsidDel="00000000" w:rsidP="00000000" w:rsidRDefault="00000000" w:rsidRPr="00000000" w14:paraId="0000003E">
      <w:pPr>
        <w:spacing w:after="240" w:before="240" w:lineRule="auto"/>
        <w:rPr/>
      </w:pPr>
      <w:r w:rsidDel="00000000" w:rsidR="00000000" w:rsidRPr="00000000">
        <w:rPr>
          <w:rtl w:val="0"/>
        </w:rPr>
        <w:t xml:space="preserve">Before deployment, the complete workflow is validated using automated quality gates within the CI/CD pipeline.</w:t>
      </w:r>
    </w:p>
    <w:p w:rsidR="00000000" w:rsidDel="00000000" w:rsidP="00000000" w:rsidRDefault="00000000" w:rsidRPr="00000000" w14:paraId="0000003F">
      <w:pPr>
        <w:spacing w:after="240" w:before="240" w:lineRule="auto"/>
        <w:rPr/>
      </w:pPr>
      <w:r w:rsidDel="00000000" w:rsidR="00000000" w:rsidRPr="00000000">
        <w:rPr>
          <w:rtl w:val="0"/>
        </w:rPr>
        <w:t xml:space="preserve">Only workflows meeting predefined quality thresholds are promoted to production.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v69b6jlsoab" w:id="8"/>
      <w:bookmarkEnd w:id="8"/>
      <w:r w:rsidDel="00000000" w:rsidR="00000000" w:rsidRPr="00000000">
        <w:rPr>
          <w:b w:val="1"/>
          <w:bCs w:val="1"/>
          <w:color w:val="000000"/>
          <w:sz w:val="26"/>
          <w:szCs w:val="26"/>
          <w:rtl w:val="0"/>
        </w:rPr>
        <w:t xml:space="preserve">Accuracy Validation</w:t>
      </w:r>
    </w:p>
    <w:p w:rsidR="00000000" w:rsidDel="00000000" w:rsidP="00000000" w:rsidRDefault="00000000" w:rsidRPr="00000000" w14:paraId="00000042">
      <w:pPr>
        <w:spacing w:after="240" w:before="240" w:lineRule="auto"/>
        <w:rPr/>
      </w:pPr>
      <w:r w:rsidDel="00000000" w:rsidR="00000000" w:rsidRPr="00000000">
        <w:rPr>
          <w:rtl w:val="0"/>
        </w:rPr>
        <w:t xml:space="preserve">Intent classification accuracy is measured by comparing the predicted intent against the expected intent from the synthetic dataset.</w:t>
      </w:r>
    </w:p>
    <w:p w:rsidR="00000000" w:rsidDel="00000000" w:rsidP="00000000" w:rsidRDefault="00000000" w:rsidRPr="00000000" w14:paraId="00000043">
      <w:pPr>
        <w:spacing w:after="240" w:before="240" w:lineRule="auto"/>
        <w:rPr/>
      </w:pPr>
      <w:r w:rsidDel="00000000" w:rsidR="00000000" w:rsidRPr="00000000">
        <w:rPr>
          <w:rtl w:val="0"/>
        </w:rPr>
        <w:t xml:space="preserve">Example: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Expected Intent  → investment_advice</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Predicted Intent → investment_advice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Correct</w:t>
      </w:r>
    </w:p>
    <w:p w:rsidR="00000000" w:rsidDel="00000000" w:rsidP="00000000" w:rsidRDefault="00000000" w:rsidRPr="00000000" w14:paraId="00000048">
      <w:pPr>
        <w:spacing w:after="240" w:before="240" w:lineRule="auto"/>
        <w:rPr/>
      </w:pPr>
      <w:r w:rsidDel="00000000" w:rsidR="00000000" w:rsidRPr="00000000">
        <w:rPr>
          <w:rtl w:val="0"/>
        </w:rPr>
        <w:t xml:space="preserve">Overall classification accuracy should remain above the agreed acceptance threshold.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ktz1baskdc9" w:id="9"/>
      <w:bookmarkEnd w:id="9"/>
      <w:r w:rsidDel="00000000" w:rsidR="00000000" w:rsidRPr="00000000">
        <w:rPr>
          <w:b w:val="1"/>
          <w:bCs w:val="1"/>
          <w:color w:val="000000"/>
          <w:sz w:val="26"/>
          <w:szCs w:val="26"/>
          <w:rtl w:val="0"/>
        </w:rPr>
        <w:t xml:space="preserve">Compliance Validation</w:t>
      </w:r>
    </w:p>
    <w:p w:rsidR="00000000" w:rsidDel="00000000" w:rsidP="00000000" w:rsidRDefault="00000000" w:rsidRPr="00000000" w14:paraId="0000004B">
      <w:pPr>
        <w:spacing w:after="240" w:before="240" w:lineRule="auto"/>
        <w:rPr/>
      </w:pPr>
      <w:r w:rsidDel="00000000" w:rsidR="00000000" w:rsidRPr="00000000">
        <w:rPr>
          <w:rtl w:val="0"/>
        </w:rPr>
        <w:t xml:space="preserve">Financial institutions must ensure that AI-generated recommendations comply with internal governance policies.</w:t>
      </w:r>
    </w:p>
    <w:p w:rsidR="00000000" w:rsidDel="00000000" w:rsidP="00000000" w:rsidRDefault="00000000" w:rsidRPr="00000000" w14:paraId="0000004C">
      <w:pPr>
        <w:spacing w:after="240" w:before="240" w:lineRule="auto"/>
        <w:rPr/>
      </w:pPr>
      <w:r w:rsidDel="00000000" w:rsidR="00000000" w:rsidRPr="00000000">
        <w:rPr>
          <w:rtl w:val="0"/>
        </w:rPr>
        <w:t xml:space="preserve">Automated compliance validation checks for:</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Unsupported investment guarantees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Misleading financial advice</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Missing mandatory disclaimers</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Recommendations outside approved investment policies</w:t>
      </w:r>
    </w:p>
    <w:p w:rsidR="00000000" w:rsidDel="00000000" w:rsidP="00000000" w:rsidRDefault="00000000" w:rsidRPr="00000000" w14:paraId="00000051">
      <w:pPr>
        <w:spacing w:after="240" w:before="240" w:lineRule="auto"/>
        <w:rPr/>
      </w:pPr>
      <w:r w:rsidDel="00000000" w:rsidR="00000000" w:rsidRPr="00000000">
        <w:rPr>
          <w:rtl w:val="0"/>
        </w:rPr>
        <w:t xml:space="preserve">Any compliance violations prevent deployment.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re37x5gskink" w:id="10"/>
      <w:bookmarkEnd w:id="10"/>
      <w:r w:rsidDel="00000000" w:rsidR="00000000" w:rsidRPr="00000000">
        <w:rPr>
          <w:b w:val="1"/>
          <w:bCs w:val="1"/>
          <w:color w:val="000000"/>
          <w:sz w:val="26"/>
          <w:szCs w:val="26"/>
          <w:rtl w:val="0"/>
        </w:rPr>
        <w:t xml:space="preserve">Fairness Validation</w:t>
      </w:r>
    </w:p>
    <w:p w:rsidR="00000000" w:rsidDel="00000000" w:rsidP="00000000" w:rsidRDefault="00000000" w:rsidRPr="00000000" w14:paraId="00000054">
      <w:pPr>
        <w:spacing w:after="240" w:before="240" w:lineRule="auto"/>
        <w:rPr/>
      </w:pPr>
      <w:r w:rsidDel="00000000" w:rsidR="00000000" w:rsidRPr="00000000">
        <w:rPr>
          <w:rtl w:val="0"/>
        </w:rPr>
        <w:t xml:space="preserve">Investment recommendations should remain fair and unbiased.</w:t>
      </w:r>
    </w:p>
    <w:p w:rsidR="00000000" w:rsidDel="00000000" w:rsidP="00000000" w:rsidRDefault="00000000" w:rsidRPr="00000000" w14:paraId="00000055">
      <w:pPr>
        <w:spacing w:after="240" w:before="240" w:lineRule="auto"/>
        <w:rPr/>
      </w:pPr>
      <w:r w:rsidDel="00000000" w:rsidR="00000000" w:rsidRPr="00000000">
        <w:rPr>
          <w:rtl w:val="0"/>
        </w:rPr>
        <w:t xml:space="preserve">A controlled fairness dataset will be created by varying demographic attributes while keeping financial characteristics constant.</w:t>
      </w:r>
    </w:p>
    <w:p w:rsidR="00000000" w:rsidDel="00000000" w:rsidP="00000000" w:rsidRDefault="00000000" w:rsidRPr="00000000" w14:paraId="00000056">
      <w:pPr>
        <w:spacing w:after="240" w:before="240" w:lineRule="auto"/>
        <w:rPr/>
      </w:pPr>
      <w:r w:rsidDel="00000000" w:rsidR="00000000" w:rsidRPr="00000000">
        <w:rPr>
          <w:rtl w:val="0"/>
        </w:rPr>
        <w:t xml:space="preserve">Example:</w:t>
      </w:r>
    </w:p>
    <w:tbl>
      <w:tblPr>
        <w:tblStyle w:val="Table3"/>
        <w:tblW w:w="6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35"/>
        <w:gridCol w:w="1445"/>
        <w:gridCol w:w="2615"/>
        <w:tblGridChange w:id="0">
          <w:tblGrid>
            <w:gridCol w:w="1385"/>
            <w:gridCol w:w="635"/>
            <w:gridCol w:w="144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Risk 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Expected Behaviour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Customer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Similar recommendation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Customer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Similar recommendation</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The objective is to verify that recommendations are influenced only by relevant financial information rather than unintended demographic bias.</w:t>
      </w:r>
    </w:p>
    <w:p w:rsidR="00000000" w:rsidDel="00000000" w:rsidP="00000000" w:rsidRDefault="00000000" w:rsidRPr="00000000" w14:paraId="00000064">
      <w:pPr>
        <w:spacing w:after="240" w:before="240" w:lineRule="auto"/>
        <w:rPr/>
      </w:pPr>
      <w:r w:rsidDel="00000000" w:rsidR="00000000" w:rsidRPr="00000000">
        <w:rPr>
          <w:rtl w:val="0"/>
        </w:rPr>
        <w:t xml:space="preserve">Although DeepEval provides excellent response-quality metrics, fairness validation requires domain-specific datasets and business-defined acceptance criteria.</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6gqzz5k39xcn" w:id="11"/>
      <w:bookmarkEnd w:id="11"/>
      <w:r w:rsidDel="00000000" w:rsidR="00000000" w:rsidRPr="00000000">
        <w:rPr>
          <w:b w:val="1"/>
          <w:bCs w:val="1"/>
          <w:sz w:val="46"/>
          <w:szCs w:val="46"/>
          <w:rtl w:val="0"/>
        </w:rPr>
        <w:t xml:space="preserve">Phase 3 – Production Monitoring &amp; Continuous Improvement</w:t>
      </w:r>
    </w:p>
    <w:p w:rsidR="00000000" w:rsidDel="00000000" w:rsidP="00000000" w:rsidRDefault="00000000" w:rsidRPr="00000000" w14:paraId="00000067">
      <w:pPr>
        <w:spacing w:after="240" w:before="240" w:lineRule="auto"/>
        <w:rPr/>
      </w:pPr>
      <w:r w:rsidDel="00000000" w:rsidR="00000000" w:rsidRPr="00000000">
        <w:rPr>
          <w:rtl w:val="0"/>
        </w:rPr>
        <w:t xml:space="preserve">After deployment, evaluation becomes a continuous process.</w:t>
      </w:r>
    </w:p>
    <w:p w:rsidR="00000000" w:rsidDel="00000000" w:rsidP="00000000" w:rsidRDefault="00000000" w:rsidRPr="00000000" w14:paraId="00000068">
      <w:pPr>
        <w:spacing w:after="240" w:before="240" w:lineRule="auto"/>
        <w:rPr/>
      </w:pPr>
      <w:r w:rsidDel="00000000" w:rsidR="00000000" w:rsidRPr="00000000">
        <w:rPr>
          <w:rtl w:val="0"/>
        </w:rPr>
        <w:t xml:space="preserve">The objective shifts from validating the AI model to monitoring the complete AI system.</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gg88k8f1mhh6" w:id="12"/>
      <w:bookmarkEnd w:id="12"/>
      <w:r w:rsidDel="00000000" w:rsidR="00000000" w:rsidRPr="00000000">
        <w:rPr>
          <w:b w:val="1"/>
          <w:bCs w:val="1"/>
          <w:sz w:val="34"/>
          <w:szCs w:val="34"/>
          <w:rtl w:val="0"/>
        </w:rPr>
        <w:t xml:space="preserve">1. Online Agent Observability</w:t>
      </w:r>
    </w:p>
    <w:p w:rsidR="00000000" w:rsidDel="00000000" w:rsidP="00000000" w:rsidRDefault="00000000" w:rsidRPr="00000000" w14:paraId="0000006B">
      <w:pPr>
        <w:spacing w:after="240" w:before="240" w:lineRule="auto"/>
        <w:rPr/>
      </w:pPr>
      <w:r w:rsidDel="00000000" w:rsidR="00000000" w:rsidRPr="00000000">
        <w:rPr>
          <w:rtl w:val="0"/>
        </w:rPr>
        <w:t xml:space="preserve">LangSmith will be used to trace every LangGraph execution.</w:t>
      </w:r>
    </w:p>
    <w:p w:rsidR="00000000" w:rsidDel="00000000" w:rsidP="00000000" w:rsidRDefault="00000000" w:rsidRPr="00000000" w14:paraId="0000006C">
      <w:pPr>
        <w:spacing w:after="240" w:before="240" w:lineRule="auto"/>
        <w:rPr/>
      </w:pPr>
      <w:r w:rsidDel="00000000" w:rsidR="00000000" w:rsidRPr="00000000">
        <w:rPr>
          <w:rtl w:val="0"/>
        </w:rPr>
        <w:t xml:space="preserve">For each customer interaction, LangSmith provides: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Agent execution sequence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Prompt execution traces</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Individual agent latency</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Token consumption</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LLM response details</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Workflow failures</w:t>
      </w:r>
    </w:p>
    <w:p w:rsidR="00000000" w:rsidDel="00000000" w:rsidP="00000000" w:rsidRDefault="00000000" w:rsidRPr="00000000" w14:paraId="00000073">
      <w:pPr>
        <w:spacing w:after="240" w:before="240" w:lineRule="auto"/>
        <w:rPr/>
      </w:pPr>
      <w:r w:rsidDel="00000000" w:rsidR="00000000" w:rsidRPr="00000000">
        <w:rPr>
          <w:rtl w:val="0"/>
        </w:rPr>
        <w:t xml:space="preserve">Example:</w:t>
      </w:r>
    </w:p>
    <w:p w:rsidR="00000000" w:rsidDel="00000000" w:rsidP="00000000" w:rsidRDefault="00000000" w:rsidRPr="00000000" w14:paraId="00000074">
      <w:pPr>
        <w:rPr/>
      </w:pPr>
      <w:r w:rsidDel="00000000" w:rsidR="00000000" w:rsidRPr="00000000">
        <w:rPr>
          <w:rtl w:val="0"/>
        </w:rPr>
        <w:t xml:space="preserve">Customer Query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Intent Agent (120 ms)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Knowledge Agent (40 ms)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Advisor Agent (850 ms)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Total Workflow (1.01 sec)</w:t>
      </w:r>
    </w:p>
    <w:p w:rsidR="00000000" w:rsidDel="00000000" w:rsidP="00000000" w:rsidRDefault="00000000" w:rsidRPr="00000000" w14:paraId="00000085">
      <w:pPr>
        <w:spacing w:after="240" w:before="240" w:lineRule="auto"/>
        <w:rPr/>
      </w:pPr>
      <w:r w:rsidDel="00000000" w:rsidR="00000000" w:rsidRPr="00000000">
        <w:rPr>
          <w:rtl w:val="0"/>
        </w:rPr>
        <w:t xml:space="preserve">This enables rapid identification of slow or failing agents.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6v0rbpk3qa6n" w:id="13"/>
      <w:bookmarkEnd w:id="13"/>
      <w:r w:rsidDel="00000000" w:rsidR="00000000" w:rsidRPr="00000000">
        <w:rPr>
          <w:b w:val="1"/>
          <w:bCs w:val="1"/>
          <w:sz w:val="34"/>
          <w:szCs w:val="34"/>
          <w:rtl w:val="0"/>
        </w:rPr>
        <w:t xml:space="preserve">2. System Performance Monitoring</w:t>
      </w:r>
    </w:p>
    <w:p w:rsidR="00000000" w:rsidDel="00000000" w:rsidP="00000000" w:rsidRDefault="00000000" w:rsidRPr="00000000" w14:paraId="00000088">
      <w:pPr>
        <w:spacing w:after="240" w:before="240" w:lineRule="auto"/>
        <w:rPr/>
      </w:pPr>
      <w:r w:rsidDel="00000000" w:rsidR="00000000" w:rsidRPr="00000000">
        <w:rPr>
          <w:rtl w:val="0"/>
        </w:rPr>
        <w:t xml:space="preserve">Infrastructure-level metrics will be monitored using enterprise observability platforms such as Cloud Monitoring and OpenTelemetry.</w:t>
      </w:r>
    </w:p>
    <w:p w:rsidR="00000000" w:rsidDel="00000000" w:rsidP="00000000" w:rsidRDefault="00000000" w:rsidRPr="00000000" w14:paraId="00000089">
      <w:pPr>
        <w:spacing w:after="240" w:before="240" w:lineRule="auto"/>
        <w:rPr/>
      </w:pPr>
      <w:r w:rsidDel="00000000" w:rsidR="00000000" w:rsidRPr="00000000">
        <w:rPr>
          <w:rtl w:val="0"/>
        </w:rPr>
        <w:t xml:space="preserve">Key metrics include:</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rtl w:val="0"/>
        </w:rPr>
        <w:t xml:space="preserve">API response time</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End-to-end workflow latency</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Workflow success rate</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LLM availability</w:t>
      </w:r>
    </w:p>
    <w:p w:rsidR="00000000" w:rsidDel="00000000" w:rsidP="00000000" w:rsidRDefault="00000000" w:rsidRPr="00000000" w14:paraId="0000008F">
      <w:pPr>
        <w:numPr>
          <w:ilvl w:val="0"/>
          <w:numId w:val="8"/>
        </w:numPr>
        <w:spacing w:after="240" w:before="0" w:beforeAutospacing="0" w:lineRule="auto"/>
        <w:ind w:left="720" w:hanging="360"/>
      </w:pPr>
      <w:r w:rsidDel="00000000" w:rsidR="00000000" w:rsidRPr="00000000">
        <w:rPr>
          <w:rtl w:val="0"/>
        </w:rPr>
        <w:t xml:space="preserve">Token usage trends</w:t>
      </w:r>
    </w:p>
    <w:p w:rsidR="00000000" w:rsidDel="00000000" w:rsidP="00000000" w:rsidRDefault="00000000" w:rsidRPr="00000000" w14:paraId="00000090">
      <w:pPr>
        <w:spacing w:after="240" w:before="240" w:lineRule="auto"/>
        <w:rPr/>
      </w:pPr>
      <w:r w:rsidDel="00000000" w:rsidR="00000000" w:rsidRPr="00000000">
        <w:rPr>
          <w:rtl w:val="0"/>
        </w:rPr>
        <w:t xml:space="preserve">Alerts should be triggered whenever response latency or error rates exceed predefined operational thresholds.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jjqtfrxmvx4d" w:id="14"/>
      <w:bookmarkEnd w:id="14"/>
      <w:r w:rsidDel="00000000" w:rsidR="00000000" w:rsidRPr="00000000">
        <w:rPr>
          <w:b w:val="1"/>
          <w:bCs w:val="1"/>
          <w:sz w:val="34"/>
          <w:szCs w:val="34"/>
          <w:rtl w:val="0"/>
        </w:rPr>
        <w:t xml:space="preserve">3. Response Quality Monitoring</w:t>
      </w:r>
    </w:p>
    <w:p w:rsidR="00000000" w:rsidDel="00000000" w:rsidP="00000000" w:rsidRDefault="00000000" w:rsidRPr="00000000" w14:paraId="00000093">
      <w:pPr>
        <w:spacing w:after="240" w:before="240" w:lineRule="auto"/>
        <w:rPr/>
      </w:pPr>
      <w:r w:rsidDel="00000000" w:rsidR="00000000" w:rsidRPr="00000000">
        <w:rPr>
          <w:rtl w:val="0"/>
        </w:rPr>
        <w:t xml:space="preserve">A percentage of production conversations will be sampled periodically for quality evaluation.</w:t>
      </w:r>
    </w:p>
    <w:p w:rsidR="00000000" w:rsidDel="00000000" w:rsidP="00000000" w:rsidRDefault="00000000" w:rsidRPr="00000000" w14:paraId="00000094">
      <w:pPr>
        <w:spacing w:after="240" w:before="240" w:lineRule="auto"/>
        <w:rPr/>
      </w:pPr>
      <w:r w:rsidDel="00000000" w:rsidR="00000000" w:rsidRPr="00000000">
        <w:rPr>
          <w:rtl w:val="0"/>
        </w:rPr>
        <w:t xml:space="preserve">The sampled responses are evaluated using DeepEval to detect:</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tl w:val="0"/>
        </w:rPr>
        <w:t xml:space="preserve">Hallucinations</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Poor response relevance</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Loss of context</w:t>
      </w:r>
    </w:p>
    <w:p w:rsidR="00000000" w:rsidDel="00000000" w:rsidP="00000000" w:rsidRDefault="00000000" w:rsidRPr="00000000" w14:paraId="00000098">
      <w:pPr>
        <w:numPr>
          <w:ilvl w:val="0"/>
          <w:numId w:val="7"/>
        </w:numPr>
        <w:spacing w:after="240" w:before="0" w:beforeAutospacing="0" w:lineRule="auto"/>
        <w:ind w:left="720" w:hanging="360"/>
      </w:pPr>
      <w:r w:rsidDel="00000000" w:rsidR="00000000" w:rsidRPr="00000000">
        <w:rPr>
          <w:rtl w:val="0"/>
        </w:rPr>
        <w:t xml:space="preserve">Prompt degradation</w:t>
      </w:r>
    </w:p>
    <w:p w:rsidR="00000000" w:rsidDel="00000000" w:rsidP="00000000" w:rsidRDefault="00000000" w:rsidRPr="00000000" w14:paraId="00000099">
      <w:pPr>
        <w:spacing w:after="240" w:before="240" w:lineRule="auto"/>
        <w:rPr/>
      </w:pPr>
      <w:r w:rsidDel="00000000" w:rsidR="00000000" w:rsidRPr="00000000">
        <w:rPr>
          <w:rtl w:val="0"/>
        </w:rPr>
        <w:t xml:space="preserve">This provides continuous assurance that model quality remains stable after deployment.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pabt4qy8srfy" w:id="15"/>
      <w:bookmarkEnd w:id="15"/>
      <w:r w:rsidDel="00000000" w:rsidR="00000000" w:rsidRPr="00000000">
        <w:rPr>
          <w:b w:val="1"/>
          <w:bCs w:val="1"/>
          <w:sz w:val="34"/>
          <w:szCs w:val="34"/>
          <w:rtl w:val="0"/>
        </w:rPr>
        <w:t xml:space="preserve">4. Customer Feedback Loop</w:t>
      </w:r>
    </w:p>
    <w:p w:rsidR="00000000" w:rsidDel="00000000" w:rsidP="00000000" w:rsidRDefault="00000000" w:rsidRPr="00000000" w14:paraId="0000009C">
      <w:pPr>
        <w:spacing w:after="240" w:before="240" w:lineRule="auto"/>
        <w:rPr/>
      </w:pPr>
      <w:r w:rsidDel="00000000" w:rsidR="00000000" w:rsidRPr="00000000">
        <w:rPr>
          <w:rtl w:val="0"/>
        </w:rPr>
        <w:t xml:space="preserve">Customer feedback provides one of the strongest indicators of AI quality.</w:t>
      </w:r>
    </w:p>
    <w:p w:rsidR="00000000" w:rsidDel="00000000" w:rsidP="00000000" w:rsidRDefault="00000000" w:rsidRPr="00000000" w14:paraId="0000009D">
      <w:pPr>
        <w:spacing w:after="240" w:before="240" w:lineRule="auto"/>
        <w:rPr/>
      </w:pPr>
      <w:r w:rsidDel="00000000" w:rsidR="00000000" w:rsidRPr="00000000">
        <w:rPr>
          <w:rtl w:val="0"/>
        </w:rPr>
        <w:t xml:space="preserve">Each interaction may include:</w:t>
      </w:r>
    </w:p>
    <w:p w:rsidR="00000000" w:rsidDel="00000000" w:rsidP="00000000" w:rsidRDefault="00000000" w:rsidRPr="00000000" w14:paraId="0000009E">
      <w:pPr>
        <w:numPr>
          <w:ilvl w:val="0"/>
          <w:numId w:val="5"/>
        </w:numPr>
        <w:spacing w:after="0" w:afterAutospacing="0" w:before="240" w:lineRule="auto"/>
        <w:ind w:left="720" w:hanging="360"/>
      </w:pPr>
      <w:r w:rsidDel="00000000" w:rsidR="00000000" w:rsidRPr="00000000">
        <w:rPr>
          <w:rtl w:val="0"/>
        </w:rPr>
        <w:t xml:space="preserve">👍 Helpful</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tl w:val="0"/>
        </w:rPr>
        <w:t xml:space="preserve">👎 Not Helpful</w:t>
      </w:r>
    </w:p>
    <w:p w:rsidR="00000000" w:rsidDel="00000000" w:rsidP="00000000" w:rsidRDefault="00000000" w:rsidRPr="00000000" w14:paraId="000000A0">
      <w:pPr>
        <w:spacing w:after="240" w:before="240" w:lineRule="auto"/>
        <w:rPr/>
      </w:pPr>
      <w:r w:rsidDel="00000000" w:rsidR="00000000" w:rsidRPr="00000000">
        <w:rPr>
          <w:rtl w:val="0"/>
        </w:rPr>
        <w:t xml:space="preserve">Negative feedback is reviewed periodically to identify:</w:t>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rtl w:val="0"/>
        </w:rPr>
        <w:t xml:space="preserve">Prompt improvements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Knowledge gaps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Missing enterprise documentation</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tl w:val="0"/>
        </w:rPr>
        <w:t xml:space="preserve">Workflow improvements</w:t>
      </w:r>
    </w:p>
    <w:p w:rsidR="00000000" w:rsidDel="00000000" w:rsidP="00000000" w:rsidRDefault="00000000" w:rsidRPr="00000000" w14:paraId="000000A5">
      <w:pPr>
        <w:spacing w:after="240" w:before="240" w:lineRule="auto"/>
        <w:rPr/>
      </w:pPr>
      <w:r w:rsidDel="00000000" w:rsidR="00000000" w:rsidRPr="00000000">
        <w:rPr>
          <w:rtl w:val="0"/>
        </w:rPr>
        <w:t xml:space="preserve">This feedback becomes an input for future prompt optimisation and knowledge base updates.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tbd0vqf29y2w" w:id="16"/>
      <w:bookmarkEnd w:id="16"/>
      <w:r w:rsidDel="00000000" w:rsidR="00000000" w:rsidRPr="00000000">
        <w:rPr>
          <w:b w:val="1"/>
          <w:bCs w:val="1"/>
          <w:sz w:val="46"/>
          <w:szCs w:val="46"/>
          <w:rtl w:val="0"/>
        </w:rPr>
        <w:t xml:space="preserve">B. Evaluation Metrics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1.682724962894"/>
        <w:gridCol w:w="5065.436341224121"/>
        <w:gridCol w:w="2268.392744836608"/>
        <w:tblGridChange w:id="0">
          <w:tblGrid>
            <w:gridCol w:w="1691.682724962894"/>
            <w:gridCol w:w="5065.436341224121"/>
            <w:gridCol w:w="2268.3927448366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Measurement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Intent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Compare predicted vs expected intent using synthetic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Manual Validation / Pytest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Response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Answer Relevancy, Faithfulness, Context Precision,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DeepEval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Individual agent latency and total workflow execution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LangSmith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Verify responses are grounded in retrieved enterprise knowledge and provide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Manual Review / DeepEval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Compare recommendations across controlled demographic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Custom Fairness Dataset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Validate responses against financial policies and prohibited investment statements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Rule-Based Compliance Checks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Workflow success rate, API failures, LLM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Cloud Monitoring</w:t>
            </w:r>
          </w:p>
        </w:tc>
      </w:tr>
    </w:tbl>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uraj9xb1jfyx" w:id="17"/>
      <w:bookmarkEnd w:id="17"/>
      <w:r w:rsidDel="00000000" w:rsidR="00000000" w:rsidRPr="00000000">
        <w:rPr>
          <w:b w:val="1"/>
          <w:bCs w:val="1"/>
          <w:sz w:val="46"/>
          <w:szCs w:val="46"/>
          <w:rtl w:val="0"/>
        </w:rPr>
        <w:t xml:space="preserve">C. Monitoring &amp; Alerting Strategy</w:t>
      </w:r>
    </w:p>
    <w:p w:rsidR="00000000" w:rsidDel="00000000" w:rsidP="00000000" w:rsidRDefault="00000000" w:rsidRPr="00000000" w14:paraId="000000C2">
      <w:pPr>
        <w:spacing w:after="240" w:before="240" w:lineRule="auto"/>
        <w:rPr/>
      </w:pPr>
      <w:r w:rsidDel="00000000" w:rsidR="00000000" w:rsidRPr="00000000">
        <w:rPr>
          <w:rtl w:val="0"/>
        </w:rPr>
        <w:t xml:space="preserve">The monitoring strategy combines AI-specific observability with traditional application monitoring.</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3537269502656"/>
        <w:gridCol w:w="4128.282558929335"/>
        <w:gridCol w:w="3147.875525144022"/>
        <w:tblGridChange w:id="0">
          <w:tblGrid>
            <w:gridCol w:w="1749.3537269502656"/>
            <w:gridCol w:w="4128.282558929335"/>
            <w:gridCol w:w="3147.8755251440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Monitoring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Agent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Monitor execution time of each LangGraph agent using LangSmith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Investigate slow agents and optimise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Workflow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Track end-to-end response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Alert when latency exceeds SLA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AI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Periodically evaluate sampled responses using DeepEval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Retrain prompts or improve retrieval logic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Execute scheduled fairness validation using synthetic demographic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Review recommendations for potential bias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Scan responses for prohibited financial statements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Block release and notify compliance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Monitor API health, availability, CPU, memory and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Auto alerts via Cloud Monitoring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Customer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Analyse user ratings and failed conversations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Continuous prompt and workflow improvement</w:t>
            </w:r>
          </w:p>
        </w:tc>
      </w:tr>
    </w:tbl>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