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Harvard Artifacts Collection – Full Thesis Report</w:t>
      </w:r>
    </w:p>
    <w:p>
      <w:pPr>
        <w:pStyle w:val="Heading2"/>
      </w:pPr>
      <w:r>
        <w:t>Abstract</w:t>
      </w:r>
    </w:p>
    <w:p>
      <w:r>
        <w:t>This thesis presents the design and implementation of an end‑to‑end ETL, analytics, and visualization system using the Harvard Art Museums API. The project demonstrates data engineering workflows, asynchronous data ingestion, SQL modeling, analytics querying, and UI development using Streamlit. The system supports both local MySQL and TiDB Cloud environments.</w:t>
      </w:r>
    </w:p>
    <w:p/>
    <w:p>
      <w:pPr>
        <w:pStyle w:val="Heading2"/>
      </w:pPr>
      <w:r>
        <w:t>1. Introduction</w:t>
      </w:r>
    </w:p>
    <w:p>
      <w:r>
        <w:t>The digitization of cultural heritage has enabled researchers, educators, and analysts to explore artifacts through publicly accessible datasets. The Harvard Art Museums API provides over 250,000 digitized artifacts, offering metadata, media, and color information. This project builds a complete data pipeline to collect, process, store, and analyze this information.</w:t>
      </w:r>
    </w:p>
    <w:p/>
    <w:p>
      <w:pPr>
        <w:pStyle w:val="Heading2"/>
      </w:pPr>
      <w:r>
        <w:t>2. Problem Statement</w:t>
      </w:r>
    </w:p>
    <w:p>
      <w:r>
        <w:t>The challenge addressed by this project is the need for a unified, user-friendly system that can: (a) collect large volumes of artifact data, (b) preprocess it into structured relational tables, (c) store it securely, and (d) support analytical queries for research and education.</w:t>
      </w:r>
    </w:p>
    <w:p/>
    <w:p>
      <w:pPr>
        <w:pStyle w:val="Heading2"/>
      </w:pPr>
      <w:r>
        <w:t>3. Objectives</w:t>
      </w:r>
    </w:p>
    <w:p>
      <w:r>
        <w:t>• Develop an ETL pipeline using Python.</w:t>
        <w:br/>
        <w:t>• Fetch at least 2500 records per artifact classification.</w:t>
        <w:br/>
        <w:t>• Normalize API JSON into structured relational tables.</w:t>
        <w:br/>
        <w:t>• Prevent duplicate SQL inserts.</w:t>
        <w:br/>
        <w:t>• Support MySQL and TiDB Cloud.</w:t>
        <w:br/>
        <w:t>• Provide analytics through Streamlit UI.</w:t>
        <w:br/>
        <w:t>• Run 25 carefully designed SQL queries.</w:t>
      </w:r>
    </w:p>
    <w:p/>
    <w:p>
      <w:pPr>
        <w:pStyle w:val="Heading2"/>
      </w:pPr>
      <w:r>
        <w:t>4. Literature Review</w:t>
      </w:r>
    </w:p>
    <w:p>
      <w:r>
        <w:t>Previous work in cultural informatics focuses on digitization and metadata curation. Museums increasingly provide open APIs. However, few integrated solutions provide ETL + storage + analytics + interactive dashboards. This project fills that gap by providing an end-to-end, reusable analytical framework.</w:t>
      </w:r>
    </w:p>
    <w:p/>
    <w:p>
      <w:pPr>
        <w:pStyle w:val="Heading2"/>
      </w:pPr>
      <w:r>
        <w:t>5. System Architecture</w:t>
      </w:r>
    </w:p>
    <w:p>
      <w:r>
        <w:t>The system architecture consists of:</w:t>
        <w:br/>
        <w:t>• API Data Source (Harvard Art Museums)</w:t>
        <w:br/>
        <w:t>• ETL Layer (Python, aiohttp, asyncio)</w:t>
        <w:br/>
        <w:t>• Data Normalization (Pandas)</w:t>
        <w:br/>
        <w:t>• SQL Storage Layer (MySQL/TiDB)</w:t>
        <w:br/>
        <w:t>• Analytics Dashboard (Streamlit)</w:t>
        <w:br/>
        <w:t>• SQL Query Engine (25 predefined queries)</w:t>
        <w:br/>
      </w:r>
    </w:p>
    <w:p/>
    <w:p>
      <w:pPr>
        <w:pStyle w:val="Heading2"/>
      </w:pPr>
      <w:r>
        <w:t>6. ETL Pipeline Design</w:t>
      </w:r>
    </w:p>
    <w:p>
      <w:r>
        <w:t>Async ETL is used to accelerate the fetching of 2500+ records per classification. Each record is split into metadata, media, and colors. The pipeline ensures reliability, retry handling, and duplicate prevention.</w:t>
      </w:r>
    </w:p>
    <w:p/>
    <w:p>
      <w:pPr>
        <w:pStyle w:val="Heading2"/>
      </w:pPr>
      <w:r>
        <w:t>7. Database Schema</w:t>
      </w:r>
    </w:p>
    <w:p>
      <w:r>
        <w:t>The database consists of three tables:</w:t>
        <w:br/>
        <w:t>1. artifact_metadata – primary artifact attributes</w:t>
        <w:br/>
        <w:t>2. artifact_media – image/media-related counts</w:t>
        <w:br/>
        <w:t>3. artifact_colors – hue, percent, spectrum attributes</w:t>
        <w:br/>
        <w:t>All tables use objectid/id for referential integrity.</w:t>
      </w:r>
    </w:p>
    <w:p/>
    <w:p>
      <w:pPr>
        <w:pStyle w:val="Heading2"/>
      </w:pPr>
      <w:r>
        <w:t>8. Implementation</w:t>
      </w:r>
    </w:p>
    <w:p>
      <w:r>
        <w:t>The project is implemented in Python using aiohttp for asynchronous HTTP requests, pandas for data manipulation, SQLAlchemy for database interaction, and Streamlit for UI. The system supports both local MySQL (non‑SSL) and TiDB Cloud (SSL enabled).</w:t>
      </w:r>
    </w:p>
    <w:p/>
    <w:p>
      <w:pPr>
        <w:pStyle w:val="Heading2"/>
      </w:pPr>
      <w:r>
        <w:t>9. Streamlit Application</w:t>
      </w:r>
    </w:p>
    <w:p>
      <w:r>
        <w:t>The UI provides functionality for:</w:t>
        <w:br/>
        <w:t>• Selecting classifications</w:t>
        <w:br/>
        <w:t>• Fetching dataset pages</w:t>
        <w:br/>
        <w:t>• Viewing metadata, media, colors</w:t>
        <w:br/>
        <w:t>• Migrating data to SQL</w:t>
        <w:br/>
        <w:t>• Running SQL queries</w:t>
        <w:br/>
        <w:t>• Displaying output in formatted tables</w:t>
        <w:br/>
      </w:r>
    </w:p>
    <w:p/>
    <w:p>
      <w:pPr>
        <w:pStyle w:val="Heading2"/>
      </w:pPr>
      <w:r>
        <w:t>10. SQL Analytics</w:t>
      </w:r>
    </w:p>
    <w:p>
      <w:r>
        <w:t>The project features 25 complex SQL queries covering:</w:t>
        <w:br/>
        <w:t>• Cultural analysis</w:t>
        <w:br/>
        <w:t>• Media richness</w:t>
        <w:br/>
        <w:t>• Color frequency distributions</w:t>
        <w:br/>
        <w:t>• Period and century analysis</w:t>
        <w:br/>
        <w:t>• Join-based analytical models</w:t>
        <w:br/>
        <w:t>These queries support academic research and exploration.</w:t>
      </w:r>
    </w:p>
    <w:p/>
    <w:p>
      <w:pPr>
        <w:pStyle w:val="Heading2"/>
      </w:pPr>
      <w:r>
        <w:t>11. TiDB Cloud Integration</w:t>
      </w:r>
    </w:p>
    <w:p>
      <w:r>
        <w:t>TiDB Cloud provides horizontal scalability and distributed SQL compute. SSL encryption is mandatory. This thesis explains secure connection handling using CA certificates and SQLAlchemy integration.</w:t>
      </w:r>
    </w:p>
    <w:p/>
    <w:p>
      <w:pPr>
        <w:pStyle w:val="Heading2"/>
      </w:pPr>
      <w:r>
        <w:t>12. Results &amp; Discussion</w:t>
      </w:r>
    </w:p>
    <w:p>
      <w:r>
        <w:t>• ETL throughput improved significantly using asynchronous requests.</w:t>
        <w:br/>
        <w:t>• Duplicate records were effectively prevented through key checks.</w:t>
        <w:br/>
        <w:t>• SQL queries revealed patterns in culture, classification, and color usage.</w:t>
        <w:br/>
        <w:t>• Streamlit UI improved accessibility for non-technical users.</w:t>
        <w:br/>
      </w:r>
    </w:p>
    <w:p/>
    <w:p>
      <w:pPr>
        <w:pStyle w:val="Heading2"/>
      </w:pPr>
      <w:r>
        <w:t>13. Conclusion</w:t>
      </w:r>
    </w:p>
    <w:p>
      <w:r>
        <w:t>This project provides a fully functional, scalable, and academically relevant system for cultural data analytics. It demonstrates strong ETL engineering, database modeling, and dashboard development skills.</w:t>
      </w:r>
    </w:p>
    <w:p/>
    <w:p>
      <w:pPr>
        <w:pStyle w:val="Heading2"/>
      </w:pPr>
      <w:r>
        <w:t>14. Future Enhancements</w:t>
      </w:r>
    </w:p>
    <w:p>
      <w:r>
        <w:t>• Integration of machine learning (classification prediction)</w:t>
        <w:br/>
        <w:t>• REST API for serving processed dataset</w:t>
        <w:br/>
        <w:t>• Advanced visualizations (heatmaps, network graphs)</w:t>
        <w:br/>
        <w:t>• Multi-user authentication</w:t>
        <w:br/>
        <w:t>• Cloud deployment using Docker + Kubernetes</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