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l1jhyjt15xp" w:id="0"/>
      <w:bookmarkEnd w:id="0"/>
      <w:r w:rsidDel="00000000" w:rsidR="00000000" w:rsidRPr="00000000">
        <w:rPr>
          <w:rtl w:val="0"/>
        </w:rPr>
        <w:t xml:space="preserve">Filtering &amp; Subqueries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y71azw2u2r15" w:id="1"/>
      <w:bookmarkEnd w:id="1"/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🔸 Problem statement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🔸 CONCAT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🔸 UPPER, LOWER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🔸 SUBSTR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🔸 INITCAP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🔸 WHERE clause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🔸 AND, OR, NOT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🔸 IN, BETWEEN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🔸 LIKE, Wildcards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🔸 DISTINCT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🔸 IS NULL, IS NOT NULL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🔸 TRIM()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🔸 Subqueries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🔸 CASE statement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🔸 IF, IFNULL()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23ys4noy0k1t" w:id="2"/>
      <w:bookmarkEnd w:id="2"/>
      <w:r w:rsidDel="00000000" w:rsidR="00000000" w:rsidRPr="00000000">
        <w:rPr>
          <w:rtl w:val="0"/>
        </w:rPr>
        <w:t xml:space="preserve">Summary of Previous Lecture: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Problem Statement: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You're a Data Analyst at Amazon Fresh tasked with growing revenue through farmer's market stores.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Relationships in a Schema: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Different types of relationships in tables: One-to-One, One-to-Many, Many-to-Many.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Entity-relationship diagrams depict relationships.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One-to-one </w:t>
      </w:r>
      <w:r w:rsidDel="00000000" w:rsidR="00000000" w:rsidRPr="00000000">
        <w:rPr>
          <w:rtl w:val="0"/>
        </w:rPr>
        <w:t xml:space="preserve">relationship occurs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when each row in Table 1 has only one related row in Table 2.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One-to-many</w:t>
      </w:r>
      <w:r w:rsidDel="00000000" w:rsidR="00000000" w:rsidRPr="00000000">
        <w:rPr>
          <w:rtl w:val="0"/>
        </w:rPr>
        <w:t xml:space="preserve"> occurs when one record in Table 1 is related to one or more records in Table 2.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Many-to-many</w:t>
      </w:r>
      <w:r w:rsidDel="00000000" w:rsidR="00000000" w:rsidRPr="00000000">
        <w:rPr>
          <w:rtl w:val="0"/>
        </w:rPr>
        <w:t xml:space="preserve"> occurs when multiple records in one table are related to multiple records in another table.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Understanding ER Diagram: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ER diagrams show entities, attributes, keys, and relationships.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Used interchangeably with the DB schema.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SQL Commands: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SQL stands for Structured Query Language.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Types: DDL (Data Definition), DML (Data Manipulation), TCL (Transaction Control), DQL (Data Query), DCL (Data Control).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Query: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Syntax</w:t>
      </w:r>
      <w:r w:rsidDel="00000000" w:rsidR="00000000" w:rsidRPr="00000000">
        <w:rPr>
          <w:rtl w:val="0"/>
        </w:rPr>
        <w:t xml:space="preserve">: SELECT [columns]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[schema.table]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WHERE [conditions]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ORDER BY [columns]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LIMIT [number]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OFFSET [number]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SELECT retrieves data, FROM specifies the table, WHERE sets conditions.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Good practice to specify column names, not use asterisk (*).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ORDER BY: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Used to sort query results.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ASC sorts ascending, DESC sorts descending.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Multiple columns can be used for sorting.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LIMIT &amp; OFFSET: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LIMIT limits the number of rows returned.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OFFSET skips rows before the result set.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- Useful for pagination and top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LIMIT [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no_of_first_n_rows_to_be_returned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 OFFSET [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no_of_rows_to_skip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Inline Calculation: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Perform calculations on columns within SELECT queries.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Use operators (+, -, *, /) for arithmetic.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Create aliases for calculated columns with AS.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Alias (AS):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Assign meaningful names to calculated columns.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Use AS after the calculation.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Enclose aliases with single quotes if they contain spaces.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Syntax: </w:t>
      </w:r>
    </w:p>
    <w:p w:rsidR="00000000" w:rsidDel="00000000" w:rsidP="00000000" w:rsidRDefault="00000000" w:rsidRPr="00000000" w14:paraId="00000049">
      <w:pPr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column1, column2....</w:t>
      </w:r>
    </w:p>
    <w:p w:rsidR="00000000" w:rsidDel="00000000" w:rsidP="00000000" w:rsidRDefault="00000000" w:rsidRPr="00000000" w14:paraId="0000004A">
      <w:pPr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table_name AS alias_name</w:t>
      </w:r>
    </w:p>
    <w:p w:rsidR="00000000" w:rsidDel="00000000" w:rsidP="00000000" w:rsidRDefault="00000000" w:rsidRPr="00000000" w14:paraId="0000004B">
      <w:pPr>
        <w:ind w:left="720" w:firstLine="720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[condition];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ROUND() function: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Used to round numeric values.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Syntax:</w:t>
      </w:r>
      <w:r w:rsidDel="00000000" w:rsidR="00000000" w:rsidRPr="00000000">
        <w:rPr>
          <w:rtl w:val="0"/>
        </w:rPr>
        <w:t xml:space="preserve"> ROUND(value, decimal_places).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ROUND(5.456, 2) returns 5.46.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Functions in SQL: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Functions modify raw values in queries.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Syntax: FUNCTION_NAME(parameters).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Examples: ROUND(), CEIL(), FLOOR().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