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709E" w14:textId="283A8C42" w:rsidR="008E76B6" w:rsidRDefault="00691E76" w:rsidP="004209CB">
      <w:pPr>
        <w:spacing w:before="315" w:after="105" w:line="360" w:lineRule="auto"/>
        <w:ind w:left="-30"/>
        <w:jc w:val="center"/>
      </w:pPr>
      <w:r>
        <w:rPr>
          <w:rFonts w:ascii="inter" w:eastAsia="inter" w:hAnsi="inter" w:cs="inter"/>
          <w:b/>
          <w:color w:val="000000"/>
          <w:sz w:val="24"/>
        </w:rPr>
        <w:t xml:space="preserve">               </w:t>
      </w:r>
      <w:r w:rsidR="00882AF0">
        <w:rPr>
          <w:rFonts w:ascii="inter" w:eastAsia="inter" w:hAnsi="inter" w:cs="inter"/>
          <w:b/>
          <w:color w:val="000000"/>
          <w:sz w:val="24"/>
        </w:rPr>
        <w:t>Competition Submission Document</w:t>
      </w:r>
      <w:r w:rsidR="004209CB">
        <w:rPr>
          <w:rFonts w:ascii="inter" w:eastAsia="inter" w:hAnsi="inter" w:cs="inter"/>
          <w:b/>
          <w:color w:val="000000"/>
          <w:sz w:val="24"/>
        </w:rPr>
        <w:t xml:space="preserve"> </w:t>
      </w:r>
      <w:r w:rsidR="004E5A0D">
        <w:rPr>
          <w:rFonts w:ascii="inter" w:eastAsia="inter" w:hAnsi="inter" w:cs="inter"/>
          <w:b/>
          <w:color w:val="000000"/>
          <w:sz w:val="24"/>
        </w:rPr>
        <w:t>–</w:t>
      </w:r>
      <w:r w:rsidR="004209CB">
        <w:rPr>
          <w:rFonts w:ascii="inter" w:eastAsia="inter" w:hAnsi="inter" w:cs="inter"/>
          <w:b/>
          <w:color w:val="000000"/>
          <w:sz w:val="24"/>
        </w:rPr>
        <w:t xml:space="preserve"> </w:t>
      </w:r>
      <w:r w:rsidR="004E5A0D">
        <w:rPr>
          <w:rFonts w:ascii="inter" w:eastAsia="inter" w:hAnsi="inter" w:cs="inter"/>
          <w:b/>
          <w:color w:val="000000"/>
        </w:rPr>
        <w:t>Title of the Contribution</w:t>
      </w:r>
    </w:p>
    <w:p w14:paraId="349928A1" w14:textId="77777777" w:rsidR="008E76B6" w:rsidRDefault="00882AF0">
      <w:pPr>
        <w:spacing w:after="210" w:line="360" w:lineRule="auto"/>
      </w:pPr>
      <w:r>
        <w:rPr>
          <w:rFonts w:ascii="inter" w:eastAsia="inter" w:hAnsi="inter" w:cs="inter"/>
          <w:color w:val="000000"/>
        </w:rPr>
        <w:t>Below is a template for a competition submission or factsheet, based on the provided PDF, with all team and personal details removed. This format can be adapted for similar challenges or competitions.</w:t>
      </w:r>
    </w:p>
    <w:p w14:paraId="27C94C17" w14:textId="77777777" w:rsidR="008E76B6" w:rsidRDefault="00882AF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1. Team Details</w:t>
      </w:r>
    </w:p>
    <w:p w14:paraId="7078E066" w14:textId="416AEFED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Team Name:</w:t>
      </w:r>
      <w:r>
        <w:rPr>
          <w:rFonts w:ascii="inter" w:eastAsia="inter" w:hAnsi="inter" w:cs="inter"/>
          <w:color w:val="000000"/>
        </w:rPr>
        <w:t xml:space="preserve"> Tokenwise</w:t>
      </w:r>
    </w:p>
    <w:p w14:paraId="6845A549" w14:textId="493E6144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Team Leader Name:</w:t>
      </w:r>
      <w:r>
        <w:rPr>
          <w:rFonts w:ascii="inter" w:eastAsia="inter" w:hAnsi="inter" w:cs="inter"/>
          <w:color w:val="000000"/>
        </w:rPr>
        <w:t xml:space="preserve"> Satishkumar Thirumalai</w:t>
      </w:r>
    </w:p>
    <w:p w14:paraId="52E2C1A7" w14:textId="77777777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Team Leader Institution and Email: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602BFF3B" w14:textId="77777777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Rest of the Team Members: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12EB52ED" w14:textId="4C68531B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Team Website URL (if any):</w:t>
      </w:r>
      <w:r>
        <w:rPr>
          <w:rFonts w:ascii="inter" w:eastAsia="inter" w:hAnsi="inter" w:cs="inter"/>
          <w:color w:val="000000"/>
        </w:rPr>
        <w:t xml:space="preserve"> NA</w:t>
      </w:r>
    </w:p>
    <w:p w14:paraId="68D9156D" w14:textId="77777777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Affiliations: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6B17F3CD" w14:textId="77777777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Link to Codes/Executables: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10F0ED52" w14:textId="77777777" w:rsidR="008E76B6" w:rsidRDefault="00882AF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Link to Enhancement Results: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29856D3D" w14:textId="77777777" w:rsidR="008E76B6" w:rsidRDefault="00882AF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2. Contribution Details</w:t>
      </w:r>
    </w:p>
    <w:p w14:paraId="7EBC7414" w14:textId="5FC6079E" w:rsidR="008E76B6" w:rsidRDefault="00882AF0">
      <w:pPr>
        <w:numPr>
          <w:ilvl w:val="0"/>
          <w:numId w:val="2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Title of the Contribution:</w:t>
      </w:r>
      <w:r>
        <w:rPr>
          <w:rFonts w:ascii="inter" w:eastAsia="inter" w:hAnsi="inter" w:cs="inter"/>
          <w:color w:val="000000"/>
        </w:rPr>
        <w:t xml:space="preserve"> </w:t>
      </w:r>
    </w:p>
    <w:p w14:paraId="1075B723" w14:textId="77777777" w:rsidR="00386269" w:rsidRPr="00386269" w:rsidRDefault="00882AF0">
      <w:pPr>
        <w:numPr>
          <w:ilvl w:val="0"/>
          <w:numId w:val="2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General Method Description:</w:t>
      </w:r>
    </w:p>
    <w:p w14:paraId="31AFA4E3" w14:textId="26570E17" w:rsidR="00386269" w:rsidRPr="00386269" w:rsidRDefault="00386269" w:rsidP="00386269">
      <w:pPr>
        <w:spacing w:after="0" w:line="360" w:lineRule="auto"/>
        <w:ind w:left="539"/>
        <w:jc w:val="both"/>
        <w:rPr>
          <w:rFonts w:ascii="inter" w:eastAsia="inter" w:hAnsi="inter" w:cs="inter"/>
          <w:color w:val="000000"/>
        </w:rPr>
      </w:pPr>
      <w:r w:rsidRPr="00386269">
        <w:rPr>
          <w:rFonts w:ascii="inter" w:eastAsia="inter" w:hAnsi="inter" w:cs="inter"/>
          <w:color w:val="000000"/>
        </w:rPr>
        <w:t>We present a robust handwritten form recognition pipeline that effectively leverages both spatial and semantic cues to achieve accurate text extraction from scanned form documents.</w:t>
      </w:r>
    </w:p>
    <w:p w14:paraId="780C8EAA" w14:textId="756F0539" w:rsidR="00386269" w:rsidRPr="00386269" w:rsidRDefault="00386269" w:rsidP="00386269">
      <w:pPr>
        <w:spacing w:after="0" w:line="360" w:lineRule="auto"/>
        <w:ind w:left="539"/>
        <w:jc w:val="both"/>
        <w:rPr>
          <w:rFonts w:ascii="inter" w:eastAsia="inter" w:hAnsi="inter" w:cs="inter"/>
          <w:color w:val="FF0000"/>
        </w:rPr>
      </w:pPr>
      <w:r w:rsidRPr="00386269">
        <w:rPr>
          <w:rFonts w:ascii="inter" w:eastAsia="inter" w:hAnsi="inter" w:cs="inter"/>
          <w:color w:val="000000"/>
        </w:rPr>
        <w:t xml:space="preserve">The first stage of the pipeline involves handwritten field detection using a fine-tuned YOLOv8 object detection model. This model is trained to localize regions containing handwritten text within form images. </w:t>
      </w:r>
      <w:r w:rsidR="00A15989">
        <w:rPr>
          <w:rFonts w:ascii="inter" w:eastAsia="inter" w:hAnsi="inter" w:cs="inter"/>
          <w:color w:val="000000"/>
        </w:rPr>
        <w:t>It</w:t>
      </w:r>
      <w:r w:rsidRPr="00386269">
        <w:rPr>
          <w:rFonts w:ascii="inter" w:eastAsia="inter" w:hAnsi="inter" w:cs="inter"/>
          <w:color w:val="000000"/>
        </w:rPr>
        <w:t xml:space="preserve"> output</w:t>
      </w:r>
      <w:r w:rsidR="00A15989">
        <w:rPr>
          <w:rFonts w:ascii="inter" w:eastAsia="inter" w:hAnsi="inter" w:cs="inter"/>
          <w:color w:val="000000"/>
        </w:rPr>
        <w:t>s</w:t>
      </w:r>
      <w:r w:rsidRPr="00386269">
        <w:rPr>
          <w:rFonts w:ascii="inter" w:eastAsia="inter" w:hAnsi="inter" w:cs="inter"/>
          <w:color w:val="000000"/>
        </w:rPr>
        <w:t xml:space="preserve"> </w:t>
      </w:r>
      <w:r w:rsidR="00A15989">
        <w:rPr>
          <w:rFonts w:ascii="inter" w:eastAsia="inter" w:hAnsi="inter" w:cs="inter"/>
          <w:color w:val="000000"/>
        </w:rPr>
        <w:t xml:space="preserve">separate </w:t>
      </w:r>
      <w:r w:rsidRPr="00386269">
        <w:rPr>
          <w:rFonts w:ascii="inter" w:eastAsia="inter" w:hAnsi="inter" w:cs="inter"/>
          <w:color w:val="000000"/>
        </w:rPr>
        <w:t xml:space="preserve">bounding box </w:t>
      </w:r>
      <w:r w:rsidR="00A15989">
        <w:rPr>
          <w:rFonts w:ascii="inter" w:eastAsia="inter" w:hAnsi="inter" w:cs="inter"/>
          <w:color w:val="000000"/>
        </w:rPr>
        <w:t>for each predicted region.</w:t>
      </w:r>
    </w:p>
    <w:p w14:paraId="258B70DC" w14:textId="46389A5A" w:rsidR="00386269" w:rsidRPr="00386269" w:rsidRDefault="00B158A7" w:rsidP="00386269">
      <w:pPr>
        <w:spacing w:after="0" w:line="360" w:lineRule="auto"/>
        <w:ind w:left="539"/>
        <w:jc w:val="both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Following detection, a </w:t>
      </w:r>
      <w:r w:rsidR="00386269" w:rsidRPr="00386269">
        <w:rPr>
          <w:rFonts w:ascii="inter" w:eastAsia="inter" w:hAnsi="inter" w:cs="inter"/>
          <w:color w:val="000000"/>
        </w:rPr>
        <w:t xml:space="preserve">field matching algorithm is applied. Each predicted bounding box is compared with a set of reference ground-truth boxes obtained from template forms. Using Intersection over Union (IoU) as a matching criterion, the system assigns each detected field to a corresponding </w:t>
      </w:r>
      <w:r w:rsidR="00386269">
        <w:rPr>
          <w:rFonts w:ascii="inter" w:eastAsia="inter" w:hAnsi="inter" w:cs="inter"/>
          <w:color w:val="000000"/>
        </w:rPr>
        <w:t>predefined field name.</w:t>
      </w:r>
      <w:r w:rsidR="00386269" w:rsidRPr="00386269">
        <w:rPr>
          <w:rFonts w:ascii="inter" w:eastAsia="inter" w:hAnsi="inter" w:cs="inter"/>
          <w:color w:val="000000"/>
        </w:rPr>
        <w:t xml:space="preserve"> This step is critical for contextual understanding and for applying field-specific corrections later in the pipeline.</w:t>
      </w:r>
    </w:p>
    <w:p w14:paraId="40A46E2E" w14:textId="088C004B" w:rsidR="00386269" w:rsidRPr="00386269" w:rsidRDefault="00386269" w:rsidP="00386269">
      <w:pPr>
        <w:spacing w:after="0" w:line="360" w:lineRule="auto"/>
        <w:ind w:left="539"/>
        <w:jc w:val="both"/>
        <w:rPr>
          <w:rFonts w:ascii="inter" w:eastAsia="inter" w:hAnsi="inter" w:cs="inter"/>
          <w:color w:val="000000"/>
        </w:rPr>
      </w:pPr>
      <w:r w:rsidRPr="00386269">
        <w:rPr>
          <w:rFonts w:ascii="inter" w:eastAsia="inter" w:hAnsi="inter" w:cs="inter"/>
          <w:color w:val="000000"/>
        </w:rPr>
        <w:t>Once the fields are matched, the cropped image regions are passed to a pre</w:t>
      </w:r>
      <w:r w:rsidR="00A15989">
        <w:rPr>
          <w:rFonts w:ascii="inter" w:eastAsia="inter" w:hAnsi="inter" w:cs="inter"/>
          <w:color w:val="000000"/>
        </w:rPr>
        <w:t xml:space="preserve"> </w:t>
      </w:r>
      <w:r w:rsidRPr="00386269">
        <w:rPr>
          <w:rFonts w:ascii="inter" w:eastAsia="inter" w:hAnsi="inter" w:cs="inter"/>
          <w:color w:val="000000"/>
        </w:rPr>
        <w:t xml:space="preserve">trained TrOCR model </w:t>
      </w:r>
      <w:r>
        <w:rPr>
          <w:rFonts w:ascii="inter" w:eastAsia="inter" w:hAnsi="inter" w:cs="inter"/>
          <w:color w:val="000000"/>
        </w:rPr>
        <w:t>on the handwritten dataset</w:t>
      </w:r>
      <w:r w:rsidRPr="00386269">
        <w:rPr>
          <w:rFonts w:ascii="inter" w:eastAsia="inter" w:hAnsi="inter" w:cs="inter"/>
          <w:color w:val="000000"/>
        </w:rPr>
        <w:t xml:space="preserve"> which performs the actual handwritten text recognition. TrOCR converts the </w:t>
      </w:r>
      <w:r w:rsidRPr="00386269">
        <w:rPr>
          <w:rFonts w:ascii="inter" w:eastAsia="inter" w:hAnsi="inter" w:cs="inter"/>
          <w:color w:val="000000"/>
        </w:rPr>
        <w:lastRenderedPageBreak/>
        <w:t xml:space="preserve">handwritten content in each cropped region into a raw textual prediction using a </w:t>
      </w:r>
      <w:r w:rsidR="00A15989">
        <w:rPr>
          <w:rFonts w:ascii="inter" w:eastAsia="inter" w:hAnsi="inter" w:cs="inter"/>
          <w:color w:val="000000"/>
        </w:rPr>
        <w:t>transformer</w:t>
      </w:r>
      <w:r w:rsidRPr="00386269">
        <w:rPr>
          <w:rFonts w:ascii="inter" w:eastAsia="inter" w:hAnsi="inter" w:cs="inter"/>
          <w:color w:val="000000"/>
        </w:rPr>
        <w:t xml:space="preserve"> architecture.</w:t>
      </w:r>
    </w:p>
    <w:p w14:paraId="18734FA8" w14:textId="7225497D" w:rsidR="00386269" w:rsidRPr="00386269" w:rsidRDefault="00386269" w:rsidP="00386269">
      <w:pPr>
        <w:spacing w:after="0" w:line="360" w:lineRule="auto"/>
        <w:ind w:left="539"/>
        <w:jc w:val="both"/>
        <w:rPr>
          <w:rFonts w:ascii="inter" w:eastAsia="inter" w:hAnsi="inter" w:cs="inter"/>
          <w:color w:val="000000"/>
        </w:rPr>
      </w:pPr>
      <w:r w:rsidRPr="00386269">
        <w:rPr>
          <w:rFonts w:ascii="inter" w:eastAsia="inter" w:hAnsi="inter" w:cs="inter"/>
          <w:color w:val="000000"/>
        </w:rPr>
        <w:t xml:space="preserve">To improve the reliability of the recognized text, we </w:t>
      </w:r>
      <w:r w:rsidR="00B158A7">
        <w:rPr>
          <w:rFonts w:ascii="inter" w:eastAsia="inter" w:hAnsi="inter" w:cs="inter"/>
          <w:color w:val="000000"/>
        </w:rPr>
        <w:t xml:space="preserve">proposed an IoU </w:t>
      </w:r>
      <w:r w:rsidRPr="00386269">
        <w:rPr>
          <w:rFonts w:ascii="inter" w:eastAsia="inter" w:hAnsi="inter" w:cs="inter"/>
          <w:color w:val="000000"/>
        </w:rPr>
        <w:t xml:space="preserve">guided </w:t>
      </w:r>
      <w:r w:rsidR="00B158A7">
        <w:rPr>
          <w:rFonts w:ascii="inter" w:eastAsia="inter" w:hAnsi="inter" w:cs="inter"/>
          <w:color w:val="000000"/>
        </w:rPr>
        <w:t xml:space="preserve">text </w:t>
      </w:r>
      <w:r w:rsidRPr="00386269">
        <w:rPr>
          <w:rFonts w:ascii="inter" w:eastAsia="inter" w:hAnsi="inter" w:cs="inter"/>
          <w:color w:val="000000"/>
        </w:rPr>
        <w:t xml:space="preserve">post-processing stage. Based on the semantic label assigned to each field (e.g., gender, date, or phone number), additional correction logic is applied. For example, </w:t>
      </w:r>
      <w:r w:rsidR="00B158A7">
        <w:rPr>
          <w:rFonts w:ascii="inter" w:eastAsia="inter" w:hAnsi="inter" w:cs="inter"/>
          <w:color w:val="000000"/>
        </w:rPr>
        <w:t>i</w:t>
      </w:r>
      <w:r w:rsidRPr="00386269">
        <w:rPr>
          <w:rFonts w:ascii="inter" w:eastAsia="inter" w:hAnsi="inter" w:cs="inter"/>
          <w:color w:val="000000"/>
        </w:rPr>
        <w:t xml:space="preserve">f the field is a phone number, spurious alphabetic characters are removed to retain only digits. Similarly, for categorical fields like gender, </w:t>
      </w:r>
      <w:r w:rsidR="00B158A7">
        <w:rPr>
          <w:rFonts w:ascii="inter" w:eastAsia="inter" w:hAnsi="inter" w:cs="inter"/>
          <w:color w:val="000000"/>
        </w:rPr>
        <w:t xml:space="preserve">1/2 character </w:t>
      </w:r>
      <w:r w:rsidRPr="00386269">
        <w:rPr>
          <w:rFonts w:ascii="inter" w:eastAsia="inter" w:hAnsi="inter" w:cs="inter"/>
          <w:color w:val="000000"/>
        </w:rPr>
        <w:t>prediction</w:t>
      </w:r>
      <w:r w:rsidR="00B158A7">
        <w:rPr>
          <w:rFonts w:ascii="inter" w:eastAsia="inter" w:hAnsi="inter" w:cs="inter"/>
          <w:color w:val="000000"/>
        </w:rPr>
        <w:t xml:space="preserve"> errors</w:t>
      </w:r>
      <w:r w:rsidRPr="00386269">
        <w:rPr>
          <w:rFonts w:ascii="inter" w:eastAsia="inter" w:hAnsi="inter" w:cs="inter"/>
          <w:color w:val="000000"/>
        </w:rPr>
        <w:t xml:space="preserve"> such as "Malee" </w:t>
      </w:r>
      <w:r w:rsidR="00B158A7">
        <w:rPr>
          <w:rFonts w:ascii="inter" w:eastAsia="inter" w:hAnsi="inter" w:cs="inter"/>
          <w:color w:val="000000"/>
        </w:rPr>
        <w:t>is</w:t>
      </w:r>
      <w:r w:rsidRPr="00386269">
        <w:rPr>
          <w:rFonts w:ascii="inter" w:eastAsia="inter" w:hAnsi="inter" w:cs="inter"/>
          <w:color w:val="000000"/>
        </w:rPr>
        <w:t xml:space="preserve"> corrected to "Male" using learned patterns.</w:t>
      </w:r>
    </w:p>
    <w:p w14:paraId="1EBE28F1" w14:textId="5BDC3573" w:rsidR="008E76B6" w:rsidRDefault="00386269" w:rsidP="00386269">
      <w:pPr>
        <w:spacing w:after="0" w:line="360" w:lineRule="auto"/>
        <w:ind w:left="539"/>
        <w:jc w:val="both"/>
      </w:pPr>
      <w:r w:rsidRPr="00386269">
        <w:rPr>
          <w:rFonts w:ascii="inter" w:eastAsia="inter" w:hAnsi="inter" w:cs="inter"/>
          <w:color w:val="000000"/>
        </w:rPr>
        <w:t>The final output is a structured and cleaned representation of the form, serialized in formats such as XML-like tags or JSON. This enables downstream systems to reliably parse and store extracted information for further processing, analytics, or integration into digital workflows.</w:t>
      </w:r>
      <w:r w:rsidR="00882AF0">
        <w:rPr>
          <w:rFonts w:ascii="inter" w:eastAsia="inter" w:hAnsi="inter" w:cs="inter"/>
          <w:color w:val="000000"/>
        </w:rPr>
        <w:br/>
      </w:r>
    </w:p>
    <w:p w14:paraId="00355AD4" w14:textId="77777777" w:rsidR="008E76B6" w:rsidRDefault="00882AF0">
      <w:pPr>
        <w:numPr>
          <w:ilvl w:val="0"/>
          <w:numId w:val="2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Representative Image/Diagram of the Method:</w:t>
      </w:r>
      <w:r>
        <w:rPr>
          <w:rFonts w:ascii="inter" w:eastAsia="inter" w:hAnsi="inter" w:cs="inter"/>
          <w:color w:val="000000"/>
        </w:rPr>
        <w:br/>
        <w:t>[Insert architecture diagram or representative image here]</w:t>
      </w:r>
    </w:p>
    <w:p w14:paraId="314288DD" w14:textId="77777777" w:rsidR="00342FEB" w:rsidRPr="00342FEB" w:rsidRDefault="00882AF0" w:rsidP="00342FEB">
      <w:pPr>
        <w:pStyle w:val="ListParagraph"/>
        <w:numPr>
          <w:ilvl w:val="0"/>
          <w:numId w:val="2"/>
        </w:numPr>
        <w:spacing w:after="210" w:line="360" w:lineRule="auto"/>
      </w:pPr>
      <w:r w:rsidRPr="00342FEB">
        <w:rPr>
          <w:rFonts w:ascii="inter" w:eastAsia="inter" w:hAnsi="inter" w:cs="inter"/>
          <w:b/>
          <w:color w:val="000000"/>
        </w:rPr>
        <w:t>Loss Function:</w:t>
      </w:r>
    </w:p>
    <w:p w14:paraId="588E3F30" w14:textId="4C952D24" w:rsidR="008E76B6" w:rsidRDefault="00342FEB" w:rsidP="00342FEB">
      <w:pPr>
        <w:pStyle w:val="ListParagraph"/>
        <w:numPr>
          <w:ilvl w:val="1"/>
          <w:numId w:val="2"/>
        </w:numPr>
        <w:spacing w:after="210" w:line="360" w:lineRule="auto"/>
      </w:pPr>
      <w:r>
        <w:t>For YOLO, Box Loss</w:t>
      </w:r>
    </w:p>
    <w:p w14:paraId="755B580B" w14:textId="5EF03975" w:rsidR="00342FEB" w:rsidRDefault="00342FEB" w:rsidP="00342FEB">
      <w:pPr>
        <w:pStyle w:val="ListParagraph"/>
        <w:numPr>
          <w:ilvl w:val="1"/>
          <w:numId w:val="2"/>
        </w:numPr>
        <w:spacing w:after="210" w:line="360" w:lineRule="auto"/>
      </w:pPr>
      <w:r>
        <w:t>For TrOCR, Cross Entropy Loss</w:t>
      </w:r>
    </w:p>
    <w:p w14:paraId="1C902B63" w14:textId="6F38F76F" w:rsidR="00342FEB" w:rsidRDefault="00882AF0" w:rsidP="00001267">
      <w:pPr>
        <w:numPr>
          <w:ilvl w:val="0"/>
          <w:numId w:val="2"/>
        </w:numPr>
        <w:spacing w:after="0" w:line="360" w:lineRule="auto"/>
        <w:ind w:left="538" w:hanging="357"/>
      </w:pPr>
      <w:r>
        <w:rPr>
          <w:rFonts w:ascii="inter" w:eastAsia="inter" w:hAnsi="inter" w:cs="inter"/>
          <w:b/>
          <w:color w:val="000000"/>
        </w:rPr>
        <w:t>Testing of Previously Published Methods:</w:t>
      </w:r>
      <w:r w:rsidR="00342FEB">
        <w:rPr>
          <w:rFonts w:ascii="inter" w:eastAsia="inter" w:hAnsi="inter" w:cs="inter"/>
          <w:b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br/>
      </w:r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1156"/>
        <w:gridCol w:w="4809"/>
        <w:gridCol w:w="2995"/>
      </w:tblGrid>
      <w:tr w:rsidR="00342FEB" w14:paraId="787ECADE" w14:textId="77777777" w:rsidTr="00342FEB">
        <w:tc>
          <w:tcPr>
            <w:tcW w:w="1156" w:type="dxa"/>
            <w:vAlign w:val="bottom"/>
          </w:tcPr>
          <w:p w14:paraId="1B52D395" w14:textId="2061662F" w:rsidR="00342FEB" w:rsidRDefault="00342FEB" w:rsidP="009E6A8B">
            <w:pPr>
              <w:jc w:val="center"/>
            </w:pPr>
            <w:r>
              <w:t>Model</w:t>
            </w:r>
          </w:p>
        </w:tc>
        <w:tc>
          <w:tcPr>
            <w:tcW w:w="4809" w:type="dxa"/>
            <w:vAlign w:val="bottom"/>
          </w:tcPr>
          <w:p w14:paraId="538BB28A" w14:textId="5C0C7293" w:rsidR="00342FEB" w:rsidRDefault="00342FEB" w:rsidP="009E6A8B">
            <w:pPr>
              <w:jc w:val="center"/>
            </w:pPr>
            <w:r>
              <w:t>Task</w:t>
            </w:r>
          </w:p>
        </w:tc>
        <w:tc>
          <w:tcPr>
            <w:tcW w:w="2995" w:type="dxa"/>
            <w:vAlign w:val="bottom"/>
          </w:tcPr>
          <w:p w14:paraId="314D2B31" w14:textId="22A8B808" w:rsidR="00342FEB" w:rsidRDefault="00342FEB" w:rsidP="009E6A8B">
            <w:pPr>
              <w:jc w:val="center"/>
            </w:pPr>
            <w:r>
              <w:t>Results</w:t>
            </w:r>
          </w:p>
        </w:tc>
      </w:tr>
      <w:tr w:rsidR="00342FEB" w14:paraId="3C344311" w14:textId="77777777" w:rsidTr="00342FEB">
        <w:tc>
          <w:tcPr>
            <w:tcW w:w="1156" w:type="dxa"/>
            <w:vAlign w:val="bottom"/>
          </w:tcPr>
          <w:p w14:paraId="33399F36" w14:textId="16CEFE55" w:rsidR="00342FEB" w:rsidRDefault="00342FEB" w:rsidP="009E6A8B">
            <w:pPr>
              <w:jc w:val="center"/>
            </w:pPr>
            <w:r>
              <w:t>YOLOv8</w:t>
            </w:r>
          </w:p>
        </w:tc>
        <w:tc>
          <w:tcPr>
            <w:tcW w:w="4809" w:type="dxa"/>
            <w:vAlign w:val="bottom"/>
          </w:tcPr>
          <w:p w14:paraId="449D9822" w14:textId="57B6C90F" w:rsidR="00342FEB" w:rsidRDefault="00342FEB" w:rsidP="00342FEB">
            <w:r>
              <w:t>Handwritten Field Detection</w:t>
            </w:r>
          </w:p>
        </w:tc>
        <w:tc>
          <w:tcPr>
            <w:tcW w:w="2995" w:type="dxa"/>
            <w:vAlign w:val="bottom"/>
          </w:tcPr>
          <w:p w14:paraId="6CE22F0F" w14:textId="77777777" w:rsidR="00342FEB" w:rsidRDefault="00342FEB" w:rsidP="00342FEB"/>
        </w:tc>
      </w:tr>
      <w:tr w:rsidR="00342FEB" w14:paraId="454A4D7D" w14:textId="77777777" w:rsidTr="00342FEB">
        <w:tc>
          <w:tcPr>
            <w:tcW w:w="1156" w:type="dxa"/>
            <w:vAlign w:val="bottom"/>
          </w:tcPr>
          <w:p w14:paraId="3BFDBD51" w14:textId="56455DC0" w:rsidR="00342FEB" w:rsidRDefault="00342FEB" w:rsidP="009E6A8B">
            <w:pPr>
              <w:jc w:val="center"/>
            </w:pPr>
            <w:r>
              <w:t>TrOCR</w:t>
            </w:r>
          </w:p>
        </w:tc>
        <w:tc>
          <w:tcPr>
            <w:tcW w:w="4809" w:type="dxa"/>
            <w:vAlign w:val="bottom"/>
          </w:tcPr>
          <w:p w14:paraId="1054939C" w14:textId="2026A483" w:rsidR="00342FEB" w:rsidRDefault="00342FEB" w:rsidP="00342FEB">
            <w:r>
              <w:t>Handwritten Text Recognition</w:t>
            </w:r>
          </w:p>
        </w:tc>
        <w:tc>
          <w:tcPr>
            <w:tcW w:w="2995" w:type="dxa"/>
            <w:vAlign w:val="bottom"/>
          </w:tcPr>
          <w:p w14:paraId="17AF9094" w14:textId="77777777" w:rsidR="00342FEB" w:rsidRDefault="00342FEB" w:rsidP="00342FEB"/>
        </w:tc>
      </w:tr>
      <w:tr w:rsidR="00342FEB" w14:paraId="65539E6D" w14:textId="77777777" w:rsidTr="00342FEB">
        <w:tc>
          <w:tcPr>
            <w:tcW w:w="1156" w:type="dxa"/>
            <w:vAlign w:val="bottom"/>
          </w:tcPr>
          <w:p w14:paraId="4E8B9870" w14:textId="0ECAA35C" w:rsidR="00342FEB" w:rsidRDefault="00342FEB" w:rsidP="009E6A8B">
            <w:pPr>
              <w:jc w:val="center"/>
            </w:pPr>
            <w:r>
              <w:t>Tesseract</w:t>
            </w:r>
          </w:p>
        </w:tc>
        <w:tc>
          <w:tcPr>
            <w:tcW w:w="4809" w:type="dxa"/>
            <w:vAlign w:val="bottom"/>
          </w:tcPr>
          <w:p w14:paraId="5C63ED55" w14:textId="26CB3155" w:rsidR="00342FEB" w:rsidRDefault="00342FEB" w:rsidP="00342FEB">
            <w:r>
              <w:t>Handwritten Text Recognition</w:t>
            </w:r>
            <w:r>
              <w:t xml:space="preserve"> - Baseline</w:t>
            </w:r>
          </w:p>
        </w:tc>
        <w:tc>
          <w:tcPr>
            <w:tcW w:w="2995" w:type="dxa"/>
            <w:vAlign w:val="bottom"/>
          </w:tcPr>
          <w:p w14:paraId="0094BE42" w14:textId="77777777" w:rsidR="00342FEB" w:rsidRDefault="00342FEB" w:rsidP="00342FEB"/>
        </w:tc>
      </w:tr>
    </w:tbl>
    <w:p w14:paraId="641B0820" w14:textId="1F65B9A8" w:rsidR="008E76B6" w:rsidRDefault="008E76B6" w:rsidP="00342FEB">
      <w:pPr>
        <w:spacing w:after="210" w:line="360" w:lineRule="auto"/>
      </w:pPr>
    </w:p>
    <w:p w14:paraId="7C139ED8" w14:textId="67F8F4BA" w:rsidR="008E76B6" w:rsidRDefault="00882AF0">
      <w:pPr>
        <w:numPr>
          <w:ilvl w:val="0"/>
          <w:numId w:val="2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Use of Extra Data:</w:t>
      </w:r>
      <w:r w:rsidR="00342FEB">
        <w:rPr>
          <w:rFonts w:ascii="inter" w:eastAsia="inter" w:hAnsi="inter" w:cs="inter"/>
          <w:b/>
          <w:color w:val="000000"/>
        </w:rPr>
        <w:t xml:space="preserve"> No</w:t>
      </w:r>
    </w:p>
    <w:p w14:paraId="17C1C1E7" w14:textId="77777777" w:rsidR="008E76B6" w:rsidRDefault="00882AF0">
      <w:pPr>
        <w:numPr>
          <w:ilvl w:val="0"/>
          <w:numId w:val="2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Other Methods and Baselines Tested:</w:t>
      </w:r>
      <w:r>
        <w:rPr>
          <w:rFonts w:ascii="inter" w:eastAsia="inter" w:hAnsi="inter" w:cs="inter"/>
          <w:color w:val="000000"/>
        </w:rPr>
        <w:br/>
        <w:t>[List if applicable]</w:t>
      </w:r>
    </w:p>
    <w:p w14:paraId="335765B5" w14:textId="77777777" w:rsidR="008E76B6" w:rsidRDefault="00882AF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3. Global Method Description</w:t>
      </w:r>
    </w:p>
    <w:p w14:paraId="3AE5AF64" w14:textId="701B7487" w:rsidR="008E76B6" w:rsidRPr="00C9004F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Total Method Complexity (all stages):</w:t>
      </w:r>
      <w:r>
        <w:rPr>
          <w:rFonts w:ascii="inter" w:eastAsia="inter" w:hAnsi="inter" w:cs="inter"/>
          <w:color w:val="000000"/>
        </w:rPr>
        <w:t xml:space="preserve"> </w:t>
      </w:r>
      <w:r w:rsidR="00C9004F">
        <w:rPr>
          <w:rFonts w:ascii="inter" w:eastAsia="inter" w:hAnsi="inter" w:cs="inter"/>
          <w:color w:val="000000"/>
        </w:rPr>
        <w:t>Moderate</w:t>
      </w:r>
    </w:p>
    <w:p w14:paraId="3B57B2F2" w14:textId="517923BD" w:rsidR="00C9004F" w:rsidRDefault="00C9004F" w:rsidP="00C9004F">
      <w:pPr>
        <w:spacing w:after="210" w:line="360" w:lineRule="auto"/>
        <w:ind w:left="540"/>
      </w:pPr>
      <w:r w:rsidRPr="00C9004F">
        <w:t>The pipeline integrates object detection (YOLO), spatial matching (IoU), sequence generation (TrOCR), and post-processing corrections. Inference and post-processing are lightweight after initial training</w:t>
      </w:r>
    </w:p>
    <w:p w14:paraId="1307F741" w14:textId="77777777" w:rsidR="003F656E" w:rsidRPr="003F656E" w:rsidRDefault="00882AF0" w:rsidP="001E7878">
      <w:pPr>
        <w:numPr>
          <w:ilvl w:val="0"/>
          <w:numId w:val="3"/>
        </w:numPr>
        <w:spacing w:after="210" w:line="360" w:lineRule="auto"/>
      </w:pPr>
      <w:r w:rsidRPr="003F656E">
        <w:rPr>
          <w:rFonts w:ascii="inter" w:eastAsia="inter" w:hAnsi="inter" w:cs="inter"/>
          <w:b/>
          <w:color w:val="000000"/>
        </w:rPr>
        <w:t>Pre-trained or External Models Used:</w:t>
      </w:r>
      <w:r w:rsidRPr="003F656E">
        <w:rPr>
          <w:rFonts w:ascii="inter" w:eastAsia="inter" w:hAnsi="inter" w:cs="inter"/>
          <w:color w:val="000000"/>
        </w:rPr>
        <w:t xml:space="preserve"> </w:t>
      </w:r>
    </w:p>
    <w:p w14:paraId="632339D1" w14:textId="09E5CB70" w:rsidR="003F656E" w:rsidRDefault="003F656E" w:rsidP="003F656E">
      <w:pPr>
        <w:numPr>
          <w:ilvl w:val="1"/>
          <w:numId w:val="3"/>
        </w:numPr>
        <w:spacing w:after="0" w:line="360" w:lineRule="auto"/>
        <w:ind w:left="1077" w:hanging="357"/>
      </w:pPr>
      <w:r w:rsidRPr="003F656E">
        <w:lastRenderedPageBreak/>
        <w:t>YOLOv8: Pretrained on COCO, fine-tuned on handwritten form bounding boxes</w:t>
      </w:r>
    </w:p>
    <w:p w14:paraId="38D830C6" w14:textId="4530D345" w:rsidR="003F656E" w:rsidRPr="003F656E" w:rsidRDefault="003F656E" w:rsidP="003F656E">
      <w:pPr>
        <w:numPr>
          <w:ilvl w:val="1"/>
          <w:numId w:val="3"/>
        </w:numPr>
        <w:spacing w:after="0" w:line="360" w:lineRule="auto"/>
        <w:ind w:left="1077" w:hanging="357"/>
      </w:pPr>
      <w:r w:rsidRPr="003F656E">
        <w:t>TrOCR Large (Handwritten): Pretrained by Microsoft on IAM dataset</w:t>
      </w:r>
    </w:p>
    <w:p w14:paraId="741C2F38" w14:textId="503C0193" w:rsidR="008E76B6" w:rsidRDefault="00882AF0" w:rsidP="001E7878">
      <w:pPr>
        <w:numPr>
          <w:ilvl w:val="0"/>
          <w:numId w:val="3"/>
        </w:numPr>
        <w:spacing w:after="210" w:line="360" w:lineRule="auto"/>
      </w:pPr>
      <w:r w:rsidRPr="003F656E">
        <w:rPr>
          <w:rFonts w:ascii="inter" w:eastAsia="inter" w:hAnsi="inter" w:cs="inter"/>
          <w:b/>
          <w:color w:val="000000"/>
        </w:rPr>
        <w:t>Additional Data Used:</w:t>
      </w:r>
      <w:r w:rsidRPr="003F656E">
        <w:rPr>
          <w:rFonts w:ascii="inter" w:eastAsia="inter" w:hAnsi="inter" w:cs="inter"/>
          <w:color w:val="000000"/>
        </w:rPr>
        <w:t xml:space="preserve"> </w:t>
      </w:r>
      <w:r w:rsidR="003F656E">
        <w:rPr>
          <w:rFonts w:ascii="inter" w:eastAsia="inter" w:hAnsi="inter" w:cs="inter"/>
          <w:color w:val="000000"/>
        </w:rPr>
        <w:t>No</w:t>
      </w:r>
    </w:p>
    <w:p w14:paraId="784C5D8B" w14:textId="77777777" w:rsidR="008E76B6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Training Description:</w:t>
      </w:r>
    </w:p>
    <w:p w14:paraId="2F43BF39" w14:textId="2ABD008F" w:rsidR="003F656E" w:rsidRDefault="00882AF0" w:rsidP="0025401B">
      <w:pPr>
        <w:numPr>
          <w:ilvl w:val="1"/>
          <w:numId w:val="3"/>
        </w:numPr>
        <w:spacing w:before="105" w:after="105" w:line="360" w:lineRule="auto"/>
      </w:pPr>
      <w:r w:rsidRPr="0025401B">
        <w:rPr>
          <w:rFonts w:ascii="inter" w:eastAsia="inter" w:hAnsi="inter" w:cs="inter"/>
          <w:color w:val="000000"/>
        </w:rPr>
        <w:t xml:space="preserve">Framework: </w:t>
      </w:r>
      <w:r w:rsidR="003F656E" w:rsidRPr="003F656E">
        <w:t>PyTorch + Hugging Face Transformers + Ultralytics YOLOv8</w:t>
      </w:r>
      <w:r w:rsidR="003F656E">
        <w:tab/>
      </w:r>
    </w:p>
    <w:p w14:paraId="58E1C24F" w14:textId="592B5207" w:rsidR="003F656E" w:rsidRDefault="00882AF0" w:rsidP="003B58F7">
      <w:pPr>
        <w:numPr>
          <w:ilvl w:val="1"/>
          <w:numId w:val="3"/>
        </w:numPr>
        <w:spacing w:before="105" w:after="105" w:line="360" w:lineRule="auto"/>
      </w:pPr>
      <w:r w:rsidRPr="0025401B">
        <w:rPr>
          <w:rFonts w:ascii="inter" w:eastAsia="inter" w:hAnsi="inter" w:cs="inter"/>
          <w:color w:val="000000"/>
        </w:rPr>
        <w:t xml:space="preserve">Hardware: </w:t>
      </w:r>
      <w:r w:rsidR="003F656E" w:rsidRPr="003F656E">
        <w:t>NVIDIA GPU</w:t>
      </w:r>
      <w:r w:rsidR="003F656E">
        <w:t xml:space="preserve"> P100</w:t>
      </w:r>
      <w:r w:rsidR="003F656E" w:rsidRPr="003F656E">
        <w:t xml:space="preserve"> on Kaggle </w:t>
      </w:r>
    </w:p>
    <w:p w14:paraId="3B3798EF" w14:textId="7E4D0A2C" w:rsidR="003F656E" w:rsidRPr="003F656E" w:rsidRDefault="00882AF0" w:rsidP="008905A4">
      <w:pPr>
        <w:numPr>
          <w:ilvl w:val="1"/>
          <w:numId w:val="3"/>
        </w:numPr>
        <w:spacing w:before="105" w:after="105" w:line="360" w:lineRule="auto"/>
      </w:pPr>
      <w:r w:rsidRPr="003F656E">
        <w:rPr>
          <w:rFonts w:ascii="inter" w:eastAsia="inter" w:hAnsi="inter" w:cs="inter"/>
          <w:color w:val="000000"/>
        </w:rPr>
        <w:t xml:space="preserve">Input: </w:t>
      </w:r>
      <w:r w:rsidR="003F656E" w:rsidRPr="003F656E">
        <w:rPr>
          <w:rFonts w:ascii="inter" w:eastAsia="inter" w:hAnsi="inter" w:cs="inter"/>
          <w:color w:val="000000"/>
        </w:rPr>
        <w:t xml:space="preserve">Scanned Images of forms </w:t>
      </w:r>
    </w:p>
    <w:p w14:paraId="5CA39E1C" w14:textId="322BC5E6" w:rsidR="003F656E" w:rsidRDefault="003F656E" w:rsidP="008905A4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Ground Truth: B</w:t>
      </w:r>
      <w:r w:rsidRPr="003F656E">
        <w:rPr>
          <w:rFonts w:ascii="inter" w:eastAsia="inter" w:hAnsi="inter" w:cs="inter"/>
          <w:color w:val="000000"/>
        </w:rPr>
        <w:t>ounding boxes and corresponding structured text annotations</w:t>
      </w:r>
    </w:p>
    <w:p w14:paraId="649DB8D8" w14:textId="53D01C07" w:rsidR="008E76B6" w:rsidRDefault="00882AF0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Training Data: </w:t>
      </w:r>
      <w:r w:rsidR="0025401B">
        <w:rPr>
          <w:rFonts w:ascii="inter" w:eastAsia="inter" w:hAnsi="inter" w:cs="inter"/>
          <w:color w:val="000000"/>
        </w:rPr>
        <w:t>1050 Forms with 80/20 split</w:t>
      </w:r>
    </w:p>
    <w:p w14:paraId="11C91149" w14:textId="647F89A7" w:rsidR="008E76B6" w:rsidRDefault="00882AF0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Augmentation: </w:t>
      </w:r>
      <w:r w:rsidR="0025401B">
        <w:rPr>
          <w:rFonts w:ascii="inter" w:eastAsia="inter" w:hAnsi="inter" w:cs="inter"/>
          <w:color w:val="000000"/>
        </w:rPr>
        <w:t>No heavy augmentations are used</w:t>
      </w:r>
    </w:p>
    <w:p w14:paraId="69A8D6B0" w14:textId="1AA40282" w:rsidR="008E76B6" w:rsidRDefault="00882AF0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Optimizer: </w:t>
      </w:r>
      <w:r w:rsidR="0025401B">
        <w:rPr>
          <w:rFonts w:ascii="inter" w:eastAsia="inter" w:hAnsi="inter" w:cs="inter"/>
          <w:color w:val="000000"/>
        </w:rPr>
        <w:t>SGD with momentum (YOLO), AdamW (TrOCR)</w:t>
      </w:r>
    </w:p>
    <w:p w14:paraId="30E50160" w14:textId="08BB1D02" w:rsidR="004209CB" w:rsidRPr="004209CB" w:rsidRDefault="00882AF0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Learning Rate: </w:t>
      </w:r>
      <w:r w:rsidR="0025401B">
        <w:rPr>
          <w:rFonts w:ascii="inter" w:eastAsia="inter" w:hAnsi="inter" w:cs="inter"/>
          <w:color w:val="000000"/>
        </w:rPr>
        <w:t xml:space="preserve">0.01 (YOLO), </w:t>
      </w:r>
    </w:p>
    <w:p w14:paraId="0D410E7C" w14:textId="02C1C66F" w:rsidR="008E76B6" w:rsidRDefault="004209CB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Epochs</w:t>
      </w:r>
      <w:r w:rsidR="0025401B">
        <w:rPr>
          <w:rFonts w:ascii="inter" w:eastAsia="inter" w:hAnsi="inter" w:cs="inter"/>
          <w:color w:val="000000"/>
        </w:rPr>
        <w:t>: 50</w:t>
      </w:r>
    </w:p>
    <w:p w14:paraId="13D557C8" w14:textId="77777777" w:rsidR="008E76B6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Testing Description:</w:t>
      </w:r>
    </w:p>
    <w:p w14:paraId="7A9557FD" w14:textId="7E8C22E4" w:rsidR="008E76B6" w:rsidRDefault="00882AF0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Preprocessing</w:t>
      </w:r>
    </w:p>
    <w:p w14:paraId="4E5D77ED" w14:textId="77777777" w:rsidR="008E76B6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Quantitative and Qualitative Advantages:</w:t>
      </w:r>
    </w:p>
    <w:p w14:paraId="2AB5C386" w14:textId="1C8A382F" w:rsidR="008E76B6" w:rsidRPr="0025401B" w:rsidRDefault="00882AF0" w:rsidP="004209CB">
      <w:pPr>
        <w:numPr>
          <w:ilvl w:val="1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parameter count</w:t>
      </w:r>
      <w:r w:rsidR="004209CB">
        <w:rPr>
          <w:rFonts w:ascii="inter" w:eastAsia="inter" w:hAnsi="inter" w:cs="inter"/>
          <w:color w:val="000000"/>
        </w:rPr>
        <w:t>:</w:t>
      </w:r>
    </w:p>
    <w:p w14:paraId="40B8B8AF" w14:textId="5E42CB73" w:rsidR="0025401B" w:rsidRDefault="0025401B" w:rsidP="0025401B">
      <w:pPr>
        <w:spacing w:before="105" w:after="105" w:line="360" w:lineRule="auto"/>
        <w:ind w:left="1080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YOLOv8: 11M parameters</w:t>
      </w:r>
    </w:p>
    <w:p w14:paraId="375A76B6" w14:textId="5ABB96EA" w:rsidR="0025401B" w:rsidRDefault="0025401B" w:rsidP="0025401B">
      <w:pPr>
        <w:spacing w:before="105" w:after="105" w:line="360" w:lineRule="auto"/>
        <w:ind w:left="1080"/>
      </w:pPr>
      <w:r>
        <w:rPr>
          <w:rFonts w:ascii="inter" w:eastAsia="inter" w:hAnsi="inter" w:cs="inter"/>
          <w:color w:val="000000"/>
        </w:rPr>
        <w:t>TrOCR: 570M parameters</w:t>
      </w:r>
    </w:p>
    <w:p w14:paraId="1A1AA574" w14:textId="77777777" w:rsidR="008E76B6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Results of Comparison to Other Approaches:</w:t>
      </w:r>
      <w:r>
        <w:rPr>
          <w:rFonts w:ascii="inter" w:eastAsia="inter" w:hAnsi="inter" w:cs="inter"/>
          <w:color w:val="000000"/>
        </w:rPr>
        <w:t xml:space="preserve"> [To be filled]</w:t>
      </w:r>
    </w:p>
    <w:p w14:paraId="0B4A0858" w14:textId="70DC66E3" w:rsidR="008E76B6" w:rsidRDefault="00882AF0">
      <w:pPr>
        <w:numPr>
          <w:ilvl w:val="0"/>
          <w:numId w:val="3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Results on Other Benchmarks:</w:t>
      </w:r>
      <w:r>
        <w:rPr>
          <w:rFonts w:ascii="inter" w:eastAsia="inter" w:hAnsi="inter" w:cs="inter"/>
          <w:color w:val="000000"/>
        </w:rPr>
        <w:t xml:space="preserve"> </w:t>
      </w:r>
      <w:r w:rsidR="0025401B">
        <w:rPr>
          <w:rFonts w:ascii="inter" w:eastAsia="inter" w:hAnsi="inter" w:cs="inter"/>
          <w:color w:val="000000"/>
        </w:rPr>
        <w:t>NA</w:t>
      </w:r>
    </w:p>
    <w:p w14:paraId="2590922C" w14:textId="77777777" w:rsidR="005B351A" w:rsidRDefault="00882AF0" w:rsidP="005B351A">
      <w:pPr>
        <w:numPr>
          <w:ilvl w:val="0"/>
          <w:numId w:val="3"/>
        </w:numPr>
        <w:spacing w:before="210" w:after="0" w:line="360" w:lineRule="auto"/>
        <w:rPr>
          <w:rFonts w:ascii="inter" w:eastAsia="inter" w:hAnsi="inter" w:cs="inter"/>
          <w:color w:val="000000"/>
        </w:rPr>
      </w:pPr>
      <w:r w:rsidRPr="005B351A">
        <w:rPr>
          <w:rFonts w:ascii="inter" w:eastAsia="inter" w:hAnsi="inter" w:cs="inter"/>
          <w:b/>
          <w:color w:val="000000"/>
        </w:rPr>
        <w:t>Novelty and Prior Publication:</w:t>
      </w:r>
      <w:r w:rsidRPr="005B351A">
        <w:rPr>
          <w:rFonts w:ascii="inter" w:eastAsia="inter" w:hAnsi="inter" w:cs="inter"/>
          <w:color w:val="000000"/>
        </w:rPr>
        <w:t xml:space="preserve"> </w:t>
      </w:r>
    </w:p>
    <w:p w14:paraId="338EE728" w14:textId="53689C8E" w:rsidR="005B351A" w:rsidRPr="005B351A" w:rsidRDefault="005B351A" w:rsidP="005B351A">
      <w:pPr>
        <w:numPr>
          <w:ilvl w:val="1"/>
          <w:numId w:val="3"/>
        </w:numPr>
        <w:spacing w:after="0" w:line="360" w:lineRule="auto"/>
        <w:ind w:left="1077" w:hanging="357"/>
        <w:rPr>
          <w:rFonts w:ascii="inter" w:eastAsia="inter" w:hAnsi="inter" w:cs="inter"/>
          <w:color w:val="000000"/>
        </w:rPr>
      </w:pPr>
      <w:r w:rsidRPr="005B351A">
        <w:rPr>
          <w:rFonts w:ascii="inter" w:eastAsia="inter" w:hAnsi="inter" w:cs="inter"/>
          <w:color w:val="000000"/>
        </w:rPr>
        <w:t>Novel combination of YOLOv8 + IoU-based label alignment + TrOCR + post-processing</w:t>
      </w:r>
    </w:p>
    <w:p w14:paraId="0EF90542" w14:textId="54E414D7" w:rsidR="005B351A" w:rsidRDefault="005B351A" w:rsidP="005B351A">
      <w:pPr>
        <w:numPr>
          <w:ilvl w:val="1"/>
          <w:numId w:val="3"/>
        </w:numPr>
        <w:spacing w:after="0" w:line="360" w:lineRule="auto"/>
        <w:ind w:left="1077" w:hanging="357"/>
        <w:rPr>
          <w:rFonts w:ascii="inter" w:eastAsia="inter" w:hAnsi="inter" w:cs="inter"/>
          <w:color w:val="000000"/>
        </w:rPr>
      </w:pPr>
      <w:r w:rsidRPr="005B351A">
        <w:rPr>
          <w:rFonts w:ascii="inter" w:eastAsia="inter" w:hAnsi="inter" w:cs="inter"/>
          <w:color w:val="000000"/>
        </w:rPr>
        <w:t>No prior work observed with this specific layout-based correction loop</w:t>
      </w:r>
    </w:p>
    <w:p w14:paraId="62A6EFC7" w14:textId="3949904B" w:rsidR="005B351A" w:rsidRPr="005B351A" w:rsidRDefault="005B351A" w:rsidP="005B351A">
      <w:pPr>
        <w:numPr>
          <w:ilvl w:val="1"/>
          <w:numId w:val="3"/>
        </w:numPr>
        <w:spacing w:after="0" w:line="360" w:lineRule="auto"/>
        <w:ind w:left="1077" w:hanging="357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Not previously published in any conference or journal</w:t>
      </w:r>
    </w:p>
    <w:p w14:paraId="0BE0015A" w14:textId="77777777" w:rsidR="008E76B6" w:rsidRDefault="00882AF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4. Technical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93"/>
        <w:gridCol w:w="1165"/>
        <w:gridCol w:w="1076"/>
        <w:gridCol w:w="812"/>
        <w:gridCol w:w="742"/>
      </w:tblGrid>
      <w:tr w:rsidR="007C0640" w14:paraId="7E3DF72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57A696" w14:textId="3C789006" w:rsidR="007C0640" w:rsidRDefault="007C0640">
            <w:pPr>
              <w:spacing w:line="360" w:lineRule="auto"/>
            </w:pPr>
            <w:r>
              <w:lastRenderedPageBreak/>
              <w:t>Dataset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E7887" w14:textId="1ABA527F" w:rsidR="007C0640" w:rsidRDefault="007C0640">
            <w:pPr>
              <w:spacing w:line="360" w:lineRule="auto"/>
            </w:pPr>
            <w:r>
              <w:t>Accuracy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270B7" w14:textId="5806351E" w:rsidR="007C0640" w:rsidRDefault="007C0640">
            <w:pPr>
              <w:spacing w:line="360" w:lineRule="auto"/>
            </w:pPr>
            <w:r>
              <w:t>F1 score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2AF39F" w14:textId="42B38EC5" w:rsidR="007C0640" w:rsidRDefault="007C0640">
            <w:pPr>
              <w:spacing w:line="360" w:lineRule="auto"/>
            </w:pPr>
            <w:r>
              <w:t>WER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10994" w14:textId="7F04013D" w:rsidR="007C0640" w:rsidRDefault="007C0640">
            <w:pPr>
              <w:spacing w:line="360" w:lineRule="auto"/>
            </w:pPr>
            <w:r>
              <w:t>CER</w:t>
            </w:r>
          </w:p>
        </w:tc>
      </w:tr>
      <w:tr w:rsidR="007C0640" w14:paraId="00B954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A0A12E" w14:textId="33B0EC02" w:rsidR="007C0640" w:rsidRDefault="007C0640">
            <w:pPr>
              <w:spacing w:line="360" w:lineRule="auto"/>
            </w:pPr>
            <w:r>
              <w:t>Training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542020" w14:textId="0BE6B469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1513A" w14:textId="181C2C93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760398" w14:textId="31E422EA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4E325" w14:textId="6D6E0C8B" w:rsidR="007C0640" w:rsidRDefault="007C0640">
            <w:pPr>
              <w:spacing w:line="360" w:lineRule="auto"/>
            </w:pPr>
          </w:p>
        </w:tc>
      </w:tr>
      <w:tr w:rsidR="007C0640" w14:paraId="252A8F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85056" w14:textId="3433B9FB" w:rsidR="007C0640" w:rsidRDefault="007C0640">
            <w:pPr>
              <w:spacing w:line="360" w:lineRule="auto"/>
            </w:pPr>
            <w:r>
              <w:t>Validation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2ECEBB" w14:textId="7870DCD9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BDB8EB" w14:textId="43B1009A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BF92B" w14:textId="52C75266" w:rsidR="007C0640" w:rsidRDefault="007C0640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42D2BF" w14:textId="3B29EF1F" w:rsidR="007C0640" w:rsidRDefault="007C0640">
            <w:pPr>
              <w:spacing w:line="360" w:lineRule="auto"/>
            </w:pPr>
          </w:p>
        </w:tc>
      </w:tr>
    </w:tbl>
    <w:p w14:paraId="6CCCD974" w14:textId="77777777" w:rsidR="008E76B6" w:rsidRDefault="008E76B6"/>
    <w:p w14:paraId="06FA654F" w14:textId="6C3044D5" w:rsidR="008E76B6" w:rsidRDefault="008E76B6">
      <w:pPr>
        <w:spacing w:before="210" w:after="0" w:line="360" w:lineRule="auto"/>
      </w:pPr>
    </w:p>
    <w:p w14:paraId="4F0D424B" w14:textId="77777777" w:rsidR="008E76B6" w:rsidRDefault="00882AF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5. Competition Particularities</w:t>
      </w:r>
    </w:p>
    <w:p w14:paraId="11D0E1E2" w14:textId="135661AF" w:rsidR="008E76B6" w:rsidRDefault="00882AF0" w:rsidP="00175DF3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Any particularities of the solution for this competition compared to other challenges:</w:t>
      </w:r>
      <w:r>
        <w:rPr>
          <w:rFonts w:ascii="inter" w:eastAsia="inter" w:hAnsi="inter" w:cs="inter"/>
          <w:color w:val="000000"/>
        </w:rPr>
        <w:br/>
      </w:r>
      <w:r w:rsidR="00100C8B">
        <w:rPr>
          <w:rFonts w:ascii="inter" w:eastAsia="inter" w:hAnsi="inter" w:cs="inter"/>
          <w:color w:val="000000"/>
        </w:rPr>
        <w:t>NA</w:t>
      </w:r>
    </w:p>
    <w:p w14:paraId="4B14F3F0" w14:textId="77777777" w:rsidR="008E76B6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895853C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DDF1E04" w14:textId="77777777" w:rsidR="008E76B6" w:rsidRDefault="00882AF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References:</w:t>
      </w:r>
    </w:p>
    <w:p w14:paraId="7AB9C424" w14:textId="7F03D592" w:rsidR="002E541E" w:rsidRDefault="002E541E" w:rsidP="002E541E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>
        <w:rPr>
          <w:rFonts w:ascii="inter" w:eastAsia="inter" w:hAnsi="inter" w:cs="inter"/>
          <w:color w:val="000000"/>
        </w:rPr>
        <w:t xml:space="preserve">[1] </w:t>
      </w:r>
      <w:r w:rsidRPr="002E541E">
        <w:rPr>
          <w:rFonts w:ascii="inter" w:eastAsia="inter" w:hAnsi="inter" w:cs="inter"/>
          <w:color w:val="000000"/>
        </w:rPr>
        <w:t>Gang. Li, Zhao. Wang, Junhui. Huang, Jianmin. Gao, Kun. Chen</w:t>
      </w:r>
      <w:r>
        <w:rPr>
          <w:rFonts w:ascii="inter" w:eastAsia="inter" w:hAnsi="inter" w:cs="inter"/>
          <w:color w:val="000000"/>
        </w:rPr>
        <w:t>: “</w:t>
      </w:r>
      <w:r w:rsidRPr="002E541E">
        <w:rPr>
          <w:rFonts w:ascii="inter" w:eastAsia="inter" w:hAnsi="inter" w:cs="inter"/>
          <w:color w:val="000000"/>
          <w:lang w:val="en-IN"/>
        </w:rPr>
        <w:t>Form Recognition Based on Lightweight U-Net and</w:t>
      </w:r>
      <w:r>
        <w:rPr>
          <w:rFonts w:ascii="inter" w:eastAsia="inter" w:hAnsi="inter" w:cs="inter"/>
          <w:color w:val="000000"/>
          <w:lang w:val="en-IN"/>
        </w:rPr>
        <w:t xml:space="preserve"> </w:t>
      </w:r>
      <w:r w:rsidRPr="002E541E">
        <w:rPr>
          <w:rFonts w:ascii="inter" w:eastAsia="inter" w:hAnsi="inter" w:cs="inter"/>
          <w:color w:val="000000"/>
          <w:lang w:val="en-IN"/>
        </w:rPr>
        <w:t>Tesseract after Multi-level Retraining</w:t>
      </w:r>
      <w:r>
        <w:rPr>
          <w:rFonts w:ascii="inter" w:eastAsia="inter" w:hAnsi="inter" w:cs="inter"/>
          <w:color w:val="000000"/>
          <w:lang w:val="en-IN"/>
        </w:rPr>
        <w:t xml:space="preserve">”, published in </w:t>
      </w:r>
      <w:r w:rsidRPr="002E541E">
        <w:rPr>
          <w:rFonts w:ascii="inter" w:eastAsia="inter" w:hAnsi="inter" w:cs="inter"/>
          <w:color w:val="000000"/>
          <w:lang w:val="en-IN"/>
        </w:rPr>
        <w:t>International Conference of Optical Imaging and Measurement (ICOIM)</w:t>
      </w:r>
      <w:r>
        <w:rPr>
          <w:rFonts w:ascii="inter" w:eastAsia="inter" w:hAnsi="inter" w:cs="inter"/>
          <w:color w:val="000000"/>
          <w:lang w:val="en-IN"/>
        </w:rPr>
        <w:t xml:space="preserve">, </w:t>
      </w:r>
      <w:r w:rsidRPr="002E541E">
        <w:rPr>
          <w:rFonts w:ascii="inter" w:eastAsia="inter" w:hAnsi="inter" w:cs="inter"/>
          <w:color w:val="000000"/>
          <w:lang w:val="en-IN"/>
        </w:rPr>
        <w:t>2021</w:t>
      </w:r>
    </w:p>
    <w:p w14:paraId="074D3B05" w14:textId="4DDE26A0" w:rsidR="002E541E" w:rsidRDefault="002E541E" w:rsidP="002E541E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>
        <w:rPr>
          <w:rFonts w:ascii="inter" w:eastAsia="inter" w:hAnsi="inter" w:cs="inter"/>
          <w:color w:val="000000"/>
        </w:rPr>
        <w:t xml:space="preserve">[1] </w:t>
      </w:r>
      <w:r w:rsidRPr="002E541E">
        <w:rPr>
          <w:rFonts w:ascii="inter" w:eastAsia="inter" w:hAnsi="inter" w:cs="inter"/>
          <w:color w:val="000000"/>
        </w:rPr>
        <w:t>Minghao Li1, Tengchao Lv2, Jingye Chen2, Lei Cui2,</w:t>
      </w:r>
      <w:r w:rsidR="009A3841">
        <w:rPr>
          <w:rFonts w:ascii="inter" w:eastAsia="inter" w:hAnsi="inter" w:cs="inter"/>
          <w:color w:val="000000"/>
        </w:rPr>
        <w:t xml:space="preserve"> </w:t>
      </w:r>
      <w:r w:rsidRPr="002E541E">
        <w:rPr>
          <w:rFonts w:ascii="inter" w:eastAsia="inter" w:hAnsi="inter" w:cs="inter"/>
          <w:color w:val="000000"/>
        </w:rPr>
        <w:t>Yijuan Lu2, Dinei Florencio2, Cha Zhang2, Zhoujun Li1, Furu Wei2</w:t>
      </w:r>
      <w:r>
        <w:rPr>
          <w:rFonts w:ascii="inter" w:eastAsia="inter" w:hAnsi="inter" w:cs="inter"/>
          <w:color w:val="000000"/>
        </w:rPr>
        <w:t>: “</w:t>
      </w:r>
      <w:r w:rsidRPr="002E541E">
        <w:rPr>
          <w:rFonts w:ascii="inter" w:eastAsia="inter" w:hAnsi="inter" w:cs="inter"/>
          <w:color w:val="000000"/>
        </w:rPr>
        <w:t>TrOCR: Transformer-based Optical Character Recognition with Pre-trained Models</w:t>
      </w:r>
      <w:r>
        <w:rPr>
          <w:rFonts w:ascii="inter" w:eastAsia="inter" w:hAnsi="inter" w:cs="inter"/>
          <w:color w:val="000000"/>
          <w:lang w:val="en-IN"/>
        </w:rPr>
        <w:t xml:space="preserve">”, published in </w:t>
      </w:r>
      <w:r>
        <w:rPr>
          <w:rFonts w:ascii="inter" w:eastAsia="inter" w:hAnsi="inter" w:cs="inter"/>
          <w:color w:val="000000"/>
          <w:lang w:val="en-IN"/>
        </w:rPr>
        <w:t>arXiv,</w:t>
      </w:r>
      <w:r>
        <w:rPr>
          <w:rFonts w:ascii="inter" w:eastAsia="inter" w:hAnsi="inter" w:cs="inter"/>
          <w:color w:val="000000"/>
          <w:lang w:val="en-IN"/>
        </w:rPr>
        <w:t xml:space="preserve"> </w:t>
      </w:r>
      <w:r w:rsidRPr="002E541E">
        <w:rPr>
          <w:rFonts w:ascii="inter" w:eastAsia="inter" w:hAnsi="inter" w:cs="inter"/>
          <w:color w:val="000000"/>
          <w:lang w:val="en-IN"/>
        </w:rPr>
        <w:t>202</w:t>
      </w:r>
      <w:r>
        <w:rPr>
          <w:rFonts w:ascii="inter" w:eastAsia="inter" w:hAnsi="inter" w:cs="inter"/>
          <w:color w:val="000000"/>
          <w:lang w:val="en-IN"/>
        </w:rPr>
        <w:t>2</w:t>
      </w:r>
    </w:p>
    <w:p w14:paraId="4B1CE83A" w14:textId="641E563C" w:rsidR="00607762" w:rsidRDefault="00607762" w:rsidP="002E541E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607762">
        <w:rPr>
          <w:rFonts w:ascii="inter" w:eastAsia="inter" w:hAnsi="inter" w:cs="inter"/>
          <w:color w:val="000000"/>
          <w:lang w:val="en-IN"/>
        </w:rPr>
        <w:t xml:space="preserve">Yongsun Yoon: "Fine-tuning YOLOv8 with Custom Dataset Generated by Open-world Object Detector", published in Medium, </w:t>
      </w:r>
      <w:hyperlink r:id="rId5" w:history="1">
        <w:r w:rsidRPr="00607762">
          <w:rPr>
            <w:rStyle w:val="Hyperlink"/>
            <w:rFonts w:ascii="inter" w:eastAsia="inter" w:hAnsi="inter" w:cs="inter"/>
            <w:lang w:val="en-IN"/>
          </w:rPr>
          <w:t>Link</w:t>
        </w:r>
      </w:hyperlink>
    </w:p>
    <w:p w14:paraId="50676616" w14:textId="670B03CA" w:rsidR="00F20BF4" w:rsidRPr="00F20BF4" w:rsidRDefault="00F20BF4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F20BF4">
        <w:rPr>
          <w:rFonts w:ascii="inter" w:eastAsia="inter" w:hAnsi="inter" w:cs="inter"/>
          <w:color w:val="000000"/>
          <w:lang w:val="en-IN"/>
        </w:rPr>
        <w:t>Neeraj Garg, Neelam Sharma, Gautam Jain, Vipul Jain, Vaibhav Upreti: "Handwriting Recognition System Using YOLO and CTC", published in International Conference on Advanced Computing &amp; Communication Technologies (ICACCTech), 2023</w:t>
      </w:r>
    </w:p>
    <w:p w14:paraId="2915831B" w14:textId="29C433FC" w:rsidR="00F20BF4" w:rsidRDefault="00F20BF4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F20BF4">
        <w:rPr>
          <w:rFonts w:ascii="inter" w:eastAsia="inter" w:hAnsi="inter" w:cs="inter"/>
          <w:color w:val="000000"/>
          <w:lang w:val="en-IN"/>
        </w:rPr>
        <w:t>A Nikitha, J Geetha, D.S JayaLakshmi: "Handwritten Text Recognition using Deep Learning", published in International Conference on Recent Trends on Electronics, Information, Communication &amp; Technology (RTEICT), 2020</w:t>
      </w:r>
    </w:p>
    <w:p w14:paraId="4995099E" w14:textId="41E7823A" w:rsidR="000C0CFE" w:rsidRDefault="000C0CFE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0C0CFE">
        <w:rPr>
          <w:rFonts w:ascii="inter" w:eastAsia="inter" w:hAnsi="inter" w:cs="inter"/>
          <w:color w:val="000000"/>
          <w:lang w:val="en-IN"/>
        </w:rPr>
        <w:t>Juan Ramirez-Orta, Eduardo Xamena, Ana Maguitman, Evangelos Milios, Axel J. Soto: "Post-OCR Document Correction with large Ensembles of Character Sequence-to-Sequence Models", published in arXiv, 2022</w:t>
      </w:r>
    </w:p>
    <w:p w14:paraId="4E127B3C" w14:textId="2CA2F111" w:rsidR="000C0CFE" w:rsidRDefault="000C0CFE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0C0CFE">
        <w:rPr>
          <w:rFonts w:ascii="inter" w:eastAsia="inter" w:hAnsi="inter" w:cs="inter"/>
          <w:color w:val="000000"/>
          <w:lang w:val="en-IN"/>
        </w:rPr>
        <w:t>Quoc-Dung Nguyen, Duc-Anh Le, Nguyet-Minh Phan, Ivan Zelinka: "OCR error correction using correction patterns and self-organizing migrating algorithm", published in Springer Nature Link, 2021</w:t>
      </w:r>
    </w:p>
    <w:p w14:paraId="6029EC2D" w14:textId="0AA07C3D" w:rsidR="000C0CFE" w:rsidRDefault="000C0CFE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 w:rsidRPr="000C0CFE">
        <w:rPr>
          <w:rFonts w:ascii="inter" w:eastAsia="inter" w:hAnsi="inter" w:cs="inter"/>
          <w:color w:val="000000"/>
          <w:lang w:val="en-IN"/>
        </w:rPr>
        <w:lastRenderedPageBreak/>
        <w:t>Nanyang Yang, Yi Wang, Lap-Pui Chau: "Multi-object Tracking with Tracked Object Bounding Box Association", published in ICME workshop 2021</w:t>
      </w:r>
    </w:p>
    <w:p w14:paraId="39949E84" w14:textId="5935A8BF" w:rsidR="008F1516" w:rsidRDefault="008F1516" w:rsidP="00F20BF4">
      <w:pPr>
        <w:spacing w:before="105" w:after="105" w:line="360" w:lineRule="auto"/>
        <w:rPr>
          <w:rFonts w:ascii="inter" w:eastAsia="inter" w:hAnsi="inter" w:cs="inter"/>
          <w:color w:val="000000"/>
          <w:lang w:val="en-IN"/>
        </w:rPr>
      </w:pPr>
      <w:r>
        <w:rPr>
          <w:rFonts w:ascii="inter" w:eastAsia="inter" w:hAnsi="inter" w:cs="inter"/>
          <w:color w:val="000000"/>
          <w:lang w:val="en-IN"/>
        </w:rPr>
        <w:t>Add layoutLM</w:t>
      </w:r>
    </w:p>
    <w:p w14:paraId="1E092F3C" w14:textId="77777777" w:rsidR="002E541E" w:rsidRDefault="002E541E" w:rsidP="002E541E">
      <w:pPr>
        <w:spacing w:before="105" w:after="105" w:line="360" w:lineRule="auto"/>
      </w:pPr>
    </w:p>
    <w:p w14:paraId="4154BE96" w14:textId="69731AB3" w:rsidR="008E76B6" w:rsidRDefault="00000000" w:rsidP="00933A5A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EB3E2EE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8E76B6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B4739"/>
    <w:multiLevelType w:val="hybridMultilevel"/>
    <w:tmpl w:val="40FC4D9E"/>
    <w:lvl w:ilvl="0" w:tplc="0C8464B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581AC2">
      <w:numFmt w:val="decimal"/>
      <w:lvlText w:val=""/>
      <w:lvlJc w:val="left"/>
    </w:lvl>
    <w:lvl w:ilvl="2" w:tplc="DFA8D044">
      <w:numFmt w:val="decimal"/>
      <w:lvlText w:val=""/>
      <w:lvlJc w:val="left"/>
    </w:lvl>
    <w:lvl w:ilvl="3" w:tplc="458EC404">
      <w:numFmt w:val="decimal"/>
      <w:lvlText w:val=""/>
      <w:lvlJc w:val="left"/>
    </w:lvl>
    <w:lvl w:ilvl="4" w:tplc="6D724178">
      <w:numFmt w:val="decimal"/>
      <w:lvlText w:val=""/>
      <w:lvlJc w:val="left"/>
    </w:lvl>
    <w:lvl w:ilvl="5" w:tplc="257A4722">
      <w:numFmt w:val="decimal"/>
      <w:lvlText w:val=""/>
      <w:lvlJc w:val="left"/>
    </w:lvl>
    <w:lvl w:ilvl="6" w:tplc="559475A6">
      <w:numFmt w:val="decimal"/>
      <w:lvlText w:val=""/>
      <w:lvlJc w:val="left"/>
    </w:lvl>
    <w:lvl w:ilvl="7" w:tplc="BE2E93F2">
      <w:numFmt w:val="decimal"/>
      <w:lvlText w:val=""/>
      <w:lvlJc w:val="left"/>
    </w:lvl>
    <w:lvl w:ilvl="8" w:tplc="26AE4B4E">
      <w:numFmt w:val="decimal"/>
      <w:lvlText w:val=""/>
      <w:lvlJc w:val="left"/>
    </w:lvl>
  </w:abstractNum>
  <w:abstractNum w:abstractNumId="1" w15:restartNumberingAfterBreak="0">
    <w:nsid w:val="1597739E"/>
    <w:multiLevelType w:val="hybridMultilevel"/>
    <w:tmpl w:val="650E2E0E"/>
    <w:lvl w:ilvl="0" w:tplc="19CC1CF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982DCAE">
      <w:numFmt w:val="decimal"/>
      <w:lvlText w:val=""/>
      <w:lvlJc w:val="left"/>
    </w:lvl>
    <w:lvl w:ilvl="2" w:tplc="C2A276FE">
      <w:numFmt w:val="decimal"/>
      <w:lvlText w:val=""/>
      <w:lvlJc w:val="left"/>
    </w:lvl>
    <w:lvl w:ilvl="3" w:tplc="8A50A088">
      <w:numFmt w:val="decimal"/>
      <w:lvlText w:val=""/>
      <w:lvlJc w:val="left"/>
    </w:lvl>
    <w:lvl w:ilvl="4" w:tplc="F176DC02">
      <w:numFmt w:val="decimal"/>
      <w:lvlText w:val=""/>
      <w:lvlJc w:val="left"/>
    </w:lvl>
    <w:lvl w:ilvl="5" w:tplc="C884FF20">
      <w:numFmt w:val="decimal"/>
      <w:lvlText w:val=""/>
      <w:lvlJc w:val="left"/>
    </w:lvl>
    <w:lvl w:ilvl="6" w:tplc="FF7E0778">
      <w:numFmt w:val="decimal"/>
      <w:lvlText w:val=""/>
      <w:lvlJc w:val="left"/>
    </w:lvl>
    <w:lvl w:ilvl="7" w:tplc="DB84EDD6">
      <w:numFmt w:val="decimal"/>
      <w:lvlText w:val=""/>
      <w:lvlJc w:val="left"/>
    </w:lvl>
    <w:lvl w:ilvl="8" w:tplc="F160B470">
      <w:numFmt w:val="decimal"/>
      <w:lvlText w:val=""/>
      <w:lvlJc w:val="left"/>
    </w:lvl>
  </w:abstractNum>
  <w:abstractNum w:abstractNumId="2" w15:restartNumberingAfterBreak="0">
    <w:nsid w:val="160458BC"/>
    <w:multiLevelType w:val="hybridMultilevel"/>
    <w:tmpl w:val="FADC8E48"/>
    <w:lvl w:ilvl="0" w:tplc="9E06D5D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9C6CAA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00B8CC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3" w:tplc="9C7CD91C">
      <w:numFmt w:val="decimal"/>
      <w:lvlText w:val=""/>
      <w:lvlJc w:val="left"/>
    </w:lvl>
    <w:lvl w:ilvl="4" w:tplc="88CA1606">
      <w:numFmt w:val="decimal"/>
      <w:lvlText w:val=""/>
      <w:lvlJc w:val="left"/>
    </w:lvl>
    <w:lvl w:ilvl="5" w:tplc="4AAC0996">
      <w:numFmt w:val="decimal"/>
      <w:lvlText w:val=""/>
      <w:lvlJc w:val="left"/>
    </w:lvl>
    <w:lvl w:ilvl="6" w:tplc="3EE64D66">
      <w:numFmt w:val="decimal"/>
      <w:lvlText w:val=""/>
      <w:lvlJc w:val="left"/>
    </w:lvl>
    <w:lvl w:ilvl="7" w:tplc="BCCA0DA0">
      <w:numFmt w:val="decimal"/>
      <w:lvlText w:val=""/>
      <w:lvlJc w:val="left"/>
    </w:lvl>
    <w:lvl w:ilvl="8" w:tplc="25EA05B8">
      <w:numFmt w:val="decimal"/>
      <w:lvlText w:val=""/>
      <w:lvlJc w:val="left"/>
    </w:lvl>
  </w:abstractNum>
  <w:abstractNum w:abstractNumId="3" w15:restartNumberingAfterBreak="0">
    <w:nsid w:val="2C6D124B"/>
    <w:multiLevelType w:val="hybridMultilevel"/>
    <w:tmpl w:val="F4945D84"/>
    <w:lvl w:ilvl="0" w:tplc="26C852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870BB76">
      <w:numFmt w:val="decimal"/>
      <w:lvlText w:val=""/>
      <w:lvlJc w:val="left"/>
    </w:lvl>
    <w:lvl w:ilvl="2" w:tplc="4F2A7232">
      <w:numFmt w:val="decimal"/>
      <w:lvlText w:val=""/>
      <w:lvlJc w:val="left"/>
    </w:lvl>
    <w:lvl w:ilvl="3" w:tplc="57EE9D24">
      <w:numFmt w:val="decimal"/>
      <w:lvlText w:val=""/>
      <w:lvlJc w:val="left"/>
    </w:lvl>
    <w:lvl w:ilvl="4" w:tplc="E07A2F3E">
      <w:numFmt w:val="decimal"/>
      <w:lvlText w:val=""/>
      <w:lvlJc w:val="left"/>
    </w:lvl>
    <w:lvl w:ilvl="5" w:tplc="D1FA198C">
      <w:numFmt w:val="decimal"/>
      <w:lvlText w:val=""/>
      <w:lvlJc w:val="left"/>
    </w:lvl>
    <w:lvl w:ilvl="6" w:tplc="71EE5822">
      <w:numFmt w:val="decimal"/>
      <w:lvlText w:val=""/>
      <w:lvlJc w:val="left"/>
    </w:lvl>
    <w:lvl w:ilvl="7" w:tplc="9810151C">
      <w:numFmt w:val="decimal"/>
      <w:lvlText w:val=""/>
      <w:lvlJc w:val="left"/>
    </w:lvl>
    <w:lvl w:ilvl="8" w:tplc="4E405D4A">
      <w:numFmt w:val="decimal"/>
      <w:lvlText w:val=""/>
      <w:lvlJc w:val="left"/>
    </w:lvl>
  </w:abstractNum>
  <w:abstractNum w:abstractNumId="4" w15:restartNumberingAfterBreak="0">
    <w:nsid w:val="34AA1BED"/>
    <w:multiLevelType w:val="hybridMultilevel"/>
    <w:tmpl w:val="33E2ED40"/>
    <w:lvl w:ilvl="0" w:tplc="76DAFF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2B83190">
      <w:numFmt w:val="decimal"/>
      <w:lvlText w:val=""/>
      <w:lvlJc w:val="left"/>
    </w:lvl>
    <w:lvl w:ilvl="2" w:tplc="AE128B00">
      <w:numFmt w:val="decimal"/>
      <w:lvlText w:val=""/>
      <w:lvlJc w:val="left"/>
    </w:lvl>
    <w:lvl w:ilvl="3" w:tplc="17F804BE">
      <w:numFmt w:val="decimal"/>
      <w:lvlText w:val=""/>
      <w:lvlJc w:val="left"/>
    </w:lvl>
    <w:lvl w:ilvl="4" w:tplc="5BB6C088">
      <w:numFmt w:val="decimal"/>
      <w:lvlText w:val=""/>
      <w:lvlJc w:val="left"/>
    </w:lvl>
    <w:lvl w:ilvl="5" w:tplc="A67A34B2">
      <w:numFmt w:val="decimal"/>
      <w:lvlText w:val=""/>
      <w:lvlJc w:val="left"/>
    </w:lvl>
    <w:lvl w:ilvl="6" w:tplc="DC5A2668">
      <w:numFmt w:val="decimal"/>
      <w:lvlText w:val=""/>
      <w:lvlJc w:val="left"/>
    </w:lvl>
    <w:lvl w:ilvl="7" w:tplc="D458EE1C">
      <w:numFmt w:val="decimal"/>
      <w:lvlText w:val=""/>
      <w:lvlJc w:val="left"/>
    </w:lvl>
    <w:lvl w:ilvl="8" w:tplc="66066E58">
      <w:numFmt w:val="decimal"/>
      <w:lvlText w:val=""/>
      <w:lvlJc w:val="left"/>
    </w:lvl>
  </w:abstractNum>
  <w:abstractNum w:abstractNumId="5" w15:restartNumberingAfterBreak="0">
    <w:nsid w:val="6D146A0A"/>
    <w:multiLevelType w:val="hybridMultilevel"/>
    <w:tmpl w:val="BF12CAA2"/>
    <w:lvl w:ilvl="0" w:tplc="00B8CC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202E64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EE167B42">
      <w:numFmt w:val="decimal"/>
      <w:lvlText w:val=""/>
      <w:lvlJc w:val="left"/>
    </w:lvl>
    <w:lvl w:ilvl="3" w:tplc="04081A80">
      <w:numFmt w:val="decimal"/>
      <w:lvlText w:val=""/>
      <w:lvlJc w:val="left"/>
    </w:lvl>
    <w:lvl w:ilvl="4" w:tplc="06149236">
      <w:numFmt w:val="decimal"/>
      <w:lvlText w:val=""/>
      <w:lvlJc w:val="left"/>
    </w:lvl>
    <w:lvl w:ilvl="5" w:tplc="B98EEB0A">
      <w:numFmt w:val="decimal"/>
      <w:lvlText w:val=""/>
      <w:lvlJc w:val="left"/>
    </w:lvl>
    <w:lvl w:ilvl="6" w:tplc="9AE4B21A">
      <w:numFmt w:val="decimal"/>
      <w:lvlText w:val=""/>
      <w:lvlJc w:val="left"/>
    </w:lvl>
    <w:lvl w:ilvl="7" w:tplc="3CDC3B88">
      <w:numFmt w:val="decimal"/>
      <w:lvlText w:val=""/>
      <w:lvlJc w:val="left"/>
    </w:lvl>
    <w:lvl w:ilvl="8" w:tplc="226A86E2">
      <w:numFmt w:val="decimal"/>
      <w:lvlText w:val=""/>
      <w:lvlJc w:val="left"/>
    </w:lvl>
  </w:abstractNum>
  <w:abstractNum w:abstractNumId="6" w15:restartNumberingAfterBreak="0">
    <w:nsid w:val="7DD22733"/>
    <w:multiLevelType w:val="hybridMultilevel"/>
    <w:tmpl w:val="35D22488"/>
    <w:lvl w:ilvl="0" w:tplc="DF7675C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9EA1F5E">
      <w:numFmt w:val="decimal"/>
      <w:lvlText w:val=""/>
      <w:lvlJc w:val="left"/>
    </w:lvl>
    <w:lvl w:ilvl="2" w:tplc="A7A294D6">
      <w:numFmt w:val="decimal"/>
      <w:lvlText w:val=""/>
      <w:lvlJc w:val="left"/>
    </w:lvl>
    <w:lvl w:ilvl="3" w:tplc="72080BF6">
      <w:numFmt w:val="decimal"/>
      <w:lvlText w:val=""/>
      <w:lvlJc w:val="left"/>
    </w:lvl>
    <w:lvl w:ilvl="4" w:tplc="174C115A">
      <w:numFmt w:val="decimal"/>
      <w:lvlText w:val=""/>
      <w:lvlJc w:val="left"/>
    </w:lvl>
    <w:lvl w:ilvl="5" w:tplc="1D6E7C76">
      <w:numFmt w:val="decimal"/>
      <w:lvlText w:val=""/>
      <w:lvlJc w:val="left"/>
    </w:lvl>
    <w:lvl w:ilvl="6" w:tplc="3ECEBBEE">
      <w:numFmt w:val="decimal"/>
      <w:lvlText w:val=""/>
      <w:lvlJc w:val="left"/>
    </w:lvl>
    <w:lvl w:ilvl="7" w:tplc="0B58B2EA">
      <w:numFmt w:val="decimal"/>
      <w:lvlText w:val=""/>
      <w:lvlJc w:val="left"/>
    </w:lvl>
    <w:lvl w:ilvl="8" w:tplc="547EE396">
      <w:numFmt w:val="decimal"/>
      <w:lvlText w:val=""/>
      <w:lvlJc w:val="left"/>
    </w:lvl>
  </w:abstractNum>
  <w:num w:numId="1" w16cid:durableId="619848314">
    <w:abstractNumId w:val="3"/>
  </w:num>
  <w:num w:numId="2" w16cid:durableId="89590052">
    <w:abstractNumId w:val="5"/>
  </w:num>
  <w:num w:numId="3" w16cid:durableId="1950815532">
    <w:abstractNumId w:val="2"/>
  </w:num>
  <w:num w:numId="4" w16cid:durableId="1488784418">
    <w:abstractNumId w:val="4"/>
  </w:num>
  <w:num w:numId="5" w16cid:durableId="490562111">
    <w:abstractNumId w:val="0"/>
  </w:num>
  <w:num w:numId="6" w16cid:durableId="103959446">
    <w:abstractNumId w:val="6"/>
  </w:num>
  <w:num w:numId="7" w16cid:durableId="464279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76B6"/>
    <w:rsid w:val="00001267"/>
    <w:rsid w:val="000C0CFE"/>
    <w:rsid w:val="00100C8B"/>
    <w:rsid w:val="00175DF3"/>
    <w:rsid w:val="0025401B"/>
    <w:rsid w:val="002E541E"/>
    <w:rsid w:val="00342FEB"/>
    <w:rsid w:val="00386269"/>
    <w:rsid w:val="003F656E"/>
    <w:rsid w:val="004209CB"/>
    <w:rsid w:val="004E5A0D"/>
    <w:rsid w:val="005B351A"/>
    <w:rsid w:val="00607762"/>
    <w:rsid w:val="00691E76"/>
    <w:rsid w:val="006D61CC"/>
    <w:rsid w:val="007C0640"/>
    <w:rsid w:val="00882AF0"/>
    <w:rsid w:val="008E76B6"/>
    <w:rsid w:val="008F1516"/>
    <w:rsid w:val="00933A5A"/>
    <w:rsid w:val="009A3841"/>
    <w:rsid w:val="009B4FDC"/>
    <w:rsid w:val="009E6A8B"/>
    <w:rsid w:val="00A15989"/>
    <w:rsid w:val="00B158A7"/>
    <w:rsid w:val="00C9004F"/>
    <w:rsid w:val="00F2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D90D139"/>
  <w15:docId w15:val="{20F6C3A3-D6FC-40EA-89E5-B19D90D2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ListParagraph">
    <w:name w:val="List Paragraph"/>
    <w:basedOn w:val="Normal"/>
    <w:uiPriority w:val="34"/>
    <w:qFormat/>
    <w:rsid w:val="00342FEB"/>
    <w:pPr>
      <w:ind w:left="720"/>
      <w:contextualSpacing/>
    </w:pPr>
  </w:style>
  <w:style w:type="table" w:styleId="TableGrid">
    <w:name w:val="Table Grid"/>
    <w:basedOn w:val="TableNormal"/>
    <w:uiPriority w:val="39"/>
    <w:rsid w:val="00342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077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1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dium.com/@yongsun.yoon/fine-tuning-yolov8-using-custom-dataset-generated-by-open-world-object-detector-5724e267645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5</Pages>
  <Words>960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manju.sathasivam@outlook.com</cp:lastModifiedBy>
  <cp:revision>24</cp:revision>
  <dcterms:created xsi:type="dcterms:W3CDTF">2025-04-22T08:22:00Z</dcterms:created>
  <dcterms:modified xsi:type="dcterms:W3CDTF">2025-07-11T01:31:00Z</dcterms:modified>
</cp:coreProperties>
</file>