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Architectures for Detecting and Mitigating Contextual Drift in Multi-Agent RAG Systems (2026 State-of-the-Art)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year 2026 represents a pivotal transition in the lifecycle of artificial intelligence within the enterprise, marking the definitive conclusion of the "Chatbot Era" and the ascension of the "Autonomous Data Agent".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this matured landscape, simple Retrieval-Augmented Generation (RAG) has been superseded by Agentic Reasoning Layers that function as sophisticated knowledge runtimes.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as these systems shift from single-turn interactions to long-running, multi-step workflows, they encounter a critical reliability bottleneck: contextual drift.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Contextual drift, defined as the semantic divergence of an agent's outputs from a verified source of truth over time, manifests as a "Spiral of Hallucination" where early epistemic errors propagate irreversibly through the context window.</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address this, modern architectures have integrated real-time auditing mechanisms and hierarchical consensus networks. The current 2026 state-of-the-art leverages evaluation frameworks such as RAGAS and DeepEval to compute metrics like "Faithfulness" and "Contextual Precision" at the component level.</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Furthermore, the emergence of the "Consultant-Evaluator" pattern and "Chain-of-Verification" (CoVe) protocols allows agents to perform self-critique and cross-reference internal vector databases against external web search APIs to resolve contradictions.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State persistence, facilitated by frameworks such as LangGraph and high-speed memory layers like Redis, ensures that the "Source of Truth" remains consistent across specialized agent swarms, even over dozens of turns.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This report provides an in-depth technical analysis of these architectures, offering a roadmap for implementing robust "Drift Auditors" in production environments.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Ontological Challenge of Contextual Drift in 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Contextual drift is not merely a technical error but a dynamical systems phenomenon where a model's outputs gradually diverge from goal-consistent behavior across an extended interaction.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Unlike static hallucinations, drift unfolds temporally and is poorly captured by traditional metrics that evaluate single responses in isolation.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In 2026, the industry distinguishes between two primary flavors of these mistakes: factuality errors, where the model states incorrect facts, and faithfulness errors, where it misrepresents or distorts the underlying source or user prompt.</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mechanism of this divergence is often rooted in the "Curse of Recursion," where the agent's previous outputs bias its future planning.</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In a multi-agent environment, this creates a recursive feedback loop where the misunderstanding of Agent A becomes the factual grounding for Agent B.</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Research into these loops identifies a specific failure mode known as "Exploration-Exploitation Cascade Failure".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In Phase 1, agents prematurely converge on a mediocre plan due to low entropy (the "Yes-Man" problem); in Phase 2, when that plan fails, they over-correct with maximum entropy, leading to chaotic and unpredictable actions.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Failure Mode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Mechanism of Drift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Resulting System Behavior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Recursive Feedback Loop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Output of Agent A becomes input for Agent B; non-linear error propagation.</w:t>
            </w:r>
            <w:r w:rsidDel="00000000" w:rsidR="00000000" w:rsidRPr="00000000">
              <w:rPr>
                <w:rFonts w:ascii="Google Sans" w:cs="Google Sans" w:eastAsia="Google Sans" w:hAnsi="Google Sans"/>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Cumulative hallucination that diverges from the user prompt after 30+ turns.</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Typicality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Models gravitate toward the most "average" statistical probability in a distribution.</w:t>
            </w:r>
            <w:r w:rsidDel="00000000" w:rsidR="00000000" w:rsidRPr="00000000">
              <w:rPr>
                <w:rFonts w:ascii="Google Sans" w:cs="Google Sans" w:eastAsia="Google Sans" w:hAnsi="Google Sans"/>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"Mode Collapse" where agents echo each other's low-entropy reasoning.</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Sycophancy Loop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Agents are biased toward agreeing with confident yet wrong statements to satisfy reward functions.</w:t>
            </w:r>
            <w:r w:rsidDel="00000000" w:rsidR="00000000" w:rsidRPr="00000000">
              <w:rPr>
                <w:rFonts w:ascii="Google Sans" w:cs="Google Sans" w:eastAsia="Google Sans" w:hAnsi="Google Sans"/>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Convergence on a shared hallucination within three rounds of debate.</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Attention Dilution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Parsing complex charts while cross-referencing massive manuals causes loss of nuance.</w:t>
            </w:r>
            <w:r w:rsidDel="00000000" w:rsidR="00000000" w:rsidRPr="00000000">
              <w:rPr>
                <w:rFonts w:ascii="Google Sans" w:cs="Google Sans" w:eastAsia="Google Sans" w:hAnsi="Google Sans"/>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Degradation of accuracy from 94% down to 75% in high-volume RAG tasks.</w:t>
            </w:r>
            <w:r w:rsidDel="00000000" w:rsidR="00000000" w:rsidRPr="00000000">
              <w:rPr>
                <w:rFonts w:ascii="Google Sans" w:cs="Google Sans" w:eastAsia="Google Sans" w:hAnsi="Google Sans"/>
                <w:sz w:val="24"/>
                <w:szCs w:val="24"/>
                <w:vertAlign w:val="superscript"/>
                <w:rtl w:val="0"/>
              </w:rPr>
              <w:t xml:space="preserve">11</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Standardizing Reliability: Evaluation Frameworks in 2026</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mitigate these risks, enterprises have moved toward "Runtime Enforcement" of governance policies.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This shift requires a rigorous suite of metrics that can be executed as "inline quality gates" within the agentic loop.</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RAGAS and DeepEval Metrics for Agentic Loops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2026 standard for evaluating RAG systems involves decomposing the pipeline into the retriever and the generator, measuring each independently to isolate the root cause of drift.</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DeepEval and RAGAS have emerged as the primary toolkits for this "white-box" testing.</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Faithfulness</w:t>
      </w:r>
      <w:r w:rsidDel="00000000" w:rsidR="00000000" w:rsidRPr="00000000">
        <w:rPr>
          <w:rFonts w:ascii="Google Sans" w:cs="Google Sans" w:eastAsia="Google Sans" w:hAnsi="Google Sans"/>
          <w:rtl w:val="0"/>
        </w:rPr>
        <w:t xml:space="preserve"> metric is perhaps the most critical for identifying the onset of drift. It uses an LLM-as-a-judge to measure whether the generated output factually aligns with the retrieval context.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formula for Faithfulness is calculated as the proportion of truthful claims made in the output: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90988"/>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05500" cy="49098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practice, this involves a three-step process: extracting all factual claims from the output, identifying all factual truths in the retrieved context, and performing a statement-level entailment check using a specialized NLI model or a frontier LLM.</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Complementing this is </w:t>
      </w:r>
      <w:r w:rsidDel="00000000" w:rsidR="00000000" w:rsidRPr="00000000">
        <w:rPr>
          <w:rFonts w:ascii="Google Sans" w:cs="Google Sans" w:eastAsia="Google Sans" w:hAnsi="Google Sans"/>
          <w:b w:val="1"/>
          <w:bCs w:val="1"/>
          <w:rtl w:val="0"/>
        </w:rPr>
        <w:t xml:space="preserve">Contextual Precision</w:t>
      </w:r>
      <w:r w:rsidDel="00000000" w:rsidR="00000000" w:rsidRPr="00000000">
        <w:rPr>
          <w:rFonts w:ascii="Google Sans" w:cs="Google Sans" w:eastAsia="Google Sans" w:hAnsi="Google Sans"/>
          <w:rtl w:val="0"/>
        </w:rPr>
        <w:t xml:space="preserve">, which evaluates the retriever component by checking if the most relevant information chunks are ranked higher than irrelevant ones.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metric is sensitive to "Ranking Quality" and is calculated as: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8874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68874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where </w:t>
      </w:r>
      <w:r w:rsidDel="00000000" w:rsidR="00000000" w:rsidRPr="00000000">
        <w:rPr>
          <w:rFonts w:ascii="Google Sans" w:cs="Google Sans" w:eastAsia="Google Sans" w:hAnsi="Google Sans"/>
        </w:rPr>
        <w:drawing>
          <wp:inline distB="19050" distT="19050" distL="19050" distR="19050">
            <wp:extent cx="101947" cy="22243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rtl w:val="0"/>
        </w:rPr>
        <w:t xml:space="preserve"> is the rank of the node in the retrieval context, </w:t>
      </w:r>
      <w:r w:rsidDel="00000000" w:rsidR="00000000" w:rsidRPr="00000000">
        <w:rPr>
          <w:rFonts w:ascii="Google Sans" w:cs="Google Sans" w:eastAsia="Google Sans" w:hAnsi="Google Sans"/>
        </w:rPr>
        <w:drawing>
          <wp:inline distB="19050" distT="19050" distL="19050" distR="19050">
            <wp:extent cx="110728" cy="221456"/>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rtl w:val="0"/>
        </w:rPr>
        <w:t xml:space="preserve"> is the total context length, and </w:t>
      </w:r>
      <w:r w:rsidDel="00000000" w:rsidR="00000000" w:rsidRPr="00000000">
        <w:rPr>
          <w:rFonts w:ascii="Google Sans" w:cs="Google Sans" w:eastAsia="Google Sans" w:hAnsi="Google Sans"/>
        </w:rPr>
        <w:drawing>
          <wp:inline distB="19050" distT="19050" distL="19050" distR="19050">
            <wp:extent cx="190202" cy="228243"/>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90202" cy="228243"/>
                    </a:xfrm>
                    <a:prstGeom prst="rect"/>
                    <a:ln/>
                  </pic:spPr>
                </pic:pic>
              </a:graphicData>
            </a:graphic>
          </wp:inline>
        </w:drawing>
      </w:r>
      <w:r w:rsidDel="00000000" w:rsidR="00000000" w:rsidRPr="00000000">
        <w:rPr>
          <w:rFonts w:ascii="Google Sans" w:cs="Google Sans" w:eastAsia="Google Sans" w:hAnsi="Google Sans"/>
          <w:rtl w:val="0"/>
        </w:rPr>
        <w:t xml:space="preserve"> is a binary indicator of relevance (1 if relevant, 0 otherwise).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MIRAGE-Bench and Hallucination Attribution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early 2026, the release of </w:t>
      </w:r>
      <w:r w:rsidDel="00000000" w:rsidR="00000000" w:rsidRPr="00000000">
        <w:rPr>
          <w:rFonts w:ascii="Google Sans" w:cs="Google Sans" w:eastAsia="Google Sans" w:hAnsi="Google Sans"/>
          <w:b w:val="1"/>
          <w:bCs w:val="1"/>
          <w:rtl w:val="0"/>
        </w:rPr>
        <w:t xml:space="preserve">MIRAGE-Bench</w:t>
      </w:r>
      <w:r w:rsidDel="00000000" w:rsidR="00000000" w:rsidRPr="00000000">
        <w:rPr>
          <w:rFonts w:ascii="Google Sans" w:cs="Google Sans" w:eastAsia="Google Sans" w:hAnsi="Google Sans"/>
          <w:rtl w:val="0"/>
        </w:rPr>
        <w:t xml:space="preserve"> (Measuring Illusions in Risky AGEnt settings) provided the first unified benchmark for evaluating agent-specific hallucinations.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This framework categorizes agentic failures into a three-part taxonomy:</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Unfaithfulness to Task Instructions</w:t>
      </w:r>
      <w:r w:rsidDel="00000000" w:rsidR="00000000" w:rsidRPr="00000000">
        <w:rPr>
          <w:rFonts w:ascii="Google Sans" w:cs="Google Sans" w:eastAsia="Google Sans" w:hAnsi="Google Sans"/>
          <w:rtl w:val="0"/>
        </w:rPr>
        <w:t xml:space="preserve">: The agent ignores the constraints or goals set by the user.</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Unfaithfulness to Execution History</w:t>
      </w:r>
      <w:r w:rsidDel="00000000" w:rsidR="00000000" w:rsidRPr="00000000">
        <w:rPr>
          <w:rFonts w:ascii="Google Sans" w:cs="Google Sans" w:eastAsia="Google Sans" w:hAnsi="Google Sans"/>
          <w:rtl w:val="0"/>
        </w:rPr>
        <w:t xml:space="preserve">: The agent forgets or contradicts its own prior actions or reasoning steps.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Unfaithfulness to Environment Observations</w:t>
      </w:r>
      <w:r w:rsidDel="00000000" w:rsidR="00000000" w:rsidRPr="00000000">
        <w:rPr>
          <w:rFonts w:ascii="Google Sans" w:cs="Google Sans" w:eastAsia="Google Sans" w:hAnsi="Google Sans"/>
          <w:rtl w:val="0"/>
        </w:rPr>
        <w:t xml:space="preserve">: The agent misinterprets data retrieved from tools or sensors.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 refinement comes from </w:t>
      </w:r>
      <w:r w:rsidDel="00000000" w:rsidR="00000000" w:rsidRPr="00000000">
        <w:rPr>
          <w:rFonts w:ascii="Google Sans" w:cs="Google Sans" w:eastAsia="Google Sans" w:hAnsi="Google Sans"/>
          <w:b w:val="1"/>
          <w:bCs w:val="1"/>
          <w:rtl w:val="0"/>
        </w:rPr>
        <w:t xml:space="preserve">AgentHallu</w:t>
      </w:r>
      <w:r w:rsidDel="00000000" w:rsidR="00000000" w:rsidRPr="00000000">
        <w:rPr>
          <w:rFonts w:ascii="Google Sans" w:cs="Google Sans" w:eastAsia="Google Sans" w:hAnsi="Google Sans"/>
          <w:rtl w:val="0"/>
        </w:rPr>
        <w:t xml:space="preserve">, a benchmark focusing on "Hallucination Attribution".</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This task aims to identify exactly </w:t>
      </w:r>
      <w:r w:rsidDel="00000000" w:rsidR="00000000" w:rsidRPr="00000000">
        <w:rPr>
          <w:rFonts w:ascii="Google Sans" w:cs="Google Sans" w:eastAsia="Google Sans" w:hAnsi="Google Sans"/>
          <w:i w:val="1"/>
          <w:iCs w:val="1"/>
          <w:rtl w:val="0"/>
        </w:rPr>
        <w:t xml:space="preserve">where</w:t>
      </w:r>
      <w:r w:rsidDel="00000000" w:rsidR="00000000" w:rsidRPr="00000000">
        <w:rPr>
          <w:rFonts w:ascii="Google Sans" w:cs="Google Sans" w:eastAsia="Google Sans" w:hAnsi="Google Sans"/>
          <w:rtl w:val="0"/>
        </w:rPr>
        <w:t xml:space="preserve"> in a multi-step trajectory the divergence occurred and </w:t>
      </w:r>
      <w:r w:rsidDel="00000000" w:rsidR="00000000" w:rsidRPr="00000000">
        <w:rPr>
          <w:rFonts w:ascii="Google Sans" w:cs="Google Sans" w:eastAsia="Google Sans" w:hAnsi="Google Sans"/>
          <w:i w:val="1"/>
          <w:iCs w:val="1"/>
          <w:rtl w:val="0"/>
        </w:rPr>
        <w:t xml:space="preserve">why</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This localization is essential for "Step-wise Evaluation," where each plan step, tool call, and result interpretation is scored for hallucination risk before the next step is initiated.</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Agentic Design Patterns: Mitigating Drift via Orchestration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models commoditize, competitive advantage in 2026 is built within the agentic harness itself—the orchestration logic that manages context and memory.</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Two primary patterns have emerged to handle the "Divergence-Convergence Paradox": the Three-Tier Architecture and Self-Reflection loops.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Hierarchical Adaptive Consensus Network (HACN)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HACN, or </w:t>
      </w:r>
      <w:r w:rsidDel="00000000" w:rsidR="00000000" w:rsidRPr="00000000">
        <w:rPr>
          <w:rFonts w:ascii="Google Sans" w:cs="Google Sans" w:eastAsia="Google Sans" w:hAnsi="Google Sans"/>
          <w:b w:val="1"/>
          <w:bCs w:val="1"/>
          <w:rtl w:val="0"/>
        </w:rPr>
        <w:t xml:space="preserve">Three-Tier Architecture</w:t>
      </w:r>
      <w:r w:rsidDel="00000000" w:rsidR="00000000" w:rsidRPr="00000000">
        <w:rPr>
          <w:rFonts w:ascii="Google Sans" w:cs="Google Sans" w:eastAsia="Google Sans" w:hAnsi="Google Sans"/>
          <w:rtl w:val="0"/>
        </w:rPr>
        <w:t xml:space="preserve">, is designed to balance the need for agents to explore creative paths (divergence) while eventually aligning on a single executable truth (convergence).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This model mathematically isolates exploration from execution through structured layers.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Functionality and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Tier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 Consensus Clusters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Specialized groups of 3–5 agents engage in high-bandwidth, intense debate to explore creative risks.</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Tier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Inter-Cluster Coordination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Cluster Leads reconcile distinct viewpoints (e.g., Legal vs. Engineering) using "Partial Knowledge Sharing" to prevent information overload.</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Tier 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Global Meta-Orchestrator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single governor monitors the </w:t>
            </w:r>
            <w:r w:rsidDel="00000000" w:rsidR="00000000" w:rsidRPr="00000000">
              <w:rPr>
                <w:rFonts w:ascii="Google Sans" w:cs="Google Sans" w:eastAsia="Google Sans" w:hAnsi="Google Sans"/>
                <w:b w:val="1"/>
                <w:bCs w:val="1"/>
                <w:rtl w:val="0"/>
              </w:rPr>
              <w:t xml:space="preserve">Martingale Score</w:t>
            </w:r>
            <w:r w:rsidDel="00000000" w:rsidR="00000000" w:rsidRPr="00000000">
              <w:rPr>
                <w:rFonts w:ascii="Google Sans" w:cs="Google Sans" w:eastAsia="Google Sans" w:hAnsi="Google Sans"/>
                <w:rtl w:val="0"/>
              </w:rPr>
              <w:t xml:space="preserve"> and enforces system rules to transition from debate to execution.</w:t>
            </w:r>
            <w:r w:rsidDel="00000000" w:rsidR="00000000" w:rsidRPr="00000000">
              <w:rPr>
                <w:rFonts w:ascii="Google Sans" w:cs="Google Sans" w:eastAsia="Google Sans" w:hAnsi="Google Sans"/>
                <w:sz w:val="24"/>
                <w:szCs w:val="24"/>
                <w:vertAlign w:val="superscript"/>
                <w:rtl w:val="0"/>
              </w:rPr>
              <w:t xml:space="preserve">13</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Martingale Score</w:t>
      </w:r>
      <w:r w:rsidDel="00000000" w:rsidR="00000000" w:rsidRPr="00000000">
        <w:rPr>
          <w:rFonts w:ascii="Google Sans" w:cs="Google Sans" w:eastAsia="Google Sans" w:hAnsi="Google Sans"/>
          <w:rtl w:val="0"/>
        </w:rPr>
        <w:t xml:space="preserve"> is a statistical measure of "belief entrenchment".</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It uses exchangeability testing to detect concept changes in a data stream; if a model's predictions begin to deviate from the historical distribution, the Martingale value rises, signaling a drift alarm.</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This allows the Meta-Orchestrator to pause a workflow or trigger a correction cycle before the "Spiral of Hallucination" becomes irreversible.</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Consultant-Evaluator and Self-Reflection Loops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"Consultant-Evaluator" pattern employs a second LLM to audit the first, often using a "Critic" agent that specializes in adversarial reasoning.</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In 2026, this has matured into "Agentic Talk-Back" loops.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Unlike static pipelines where an error leads to total system collapse, these loops allow a verifier to issue a structured "Correction Envelope".</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instance, in high-stakes medical coding, if a </w:t>
      </w:r>
      <w:r w:rsidDel="00000000" w:rsidR="00000000" w:rsidRPr="00000000">
        <w:rPr>
          <w:rFonts w:ascii="Google Sans" w:cs="Google Sans" w:eastAsia="Google Sans" w:hAnsi="Google Sans"/>
          <w:b w:val="1"/>
          <w:bCs w:val="1"/>
          <w:rtl w:val="0"/>
        </w:rPr>
        <w:t xml:space="preserve">Policy Verifier</w:t>
      </w:r>
      <w:r w:rsidDel="00000000" w:rsidR="00000000" w:rsidRPr="00000000">
        <w:rPr>
          <w:rFonts w:ascii="Google Sans" w:cs="Google Sans" w:eastAsia="Google Sans" w:hAnsi="Google Sans"/>
          <w:rtl w:val="0"/>
        </w:rPr>
        <w:t xml:space="preserve"> (@Verifier) identifies a missing anesthesia signature for a surgical code, it does not merely return an error; it instructs the </w:t>
      </w:r>
      <w:r w:rsidDel="00000000" w:rsidR="00000000" w:rsidRPr="00000000">
        <w:rPr>
          <w:rFonts w:ascii="Google Sans" w:cs="Google Sans" w:eastAsia="Google Sans" w:hAnsi="Google Sans"/>
          <w:b w:val="1"/>
          <w:bCs w:val="1"/>
          <w:rtl w:val="0"/>
        </w:rPr>
        <w:t xml:space="preserve">Clinical Parser</w:t>
      </w:r>
      <w:r w:rsidDel="00000000" w:rsidR="00000000" w:rsidRPr="00000000">
        <w:rPr>
          <w:rFonts w:ascii="Google Sans" w:cs="Google Sans" w:eastAsia="Google Sans" w:hAnsi="Google Sans"/>
          <w:rtl w:val="0"/>
        </w:rPr>
        <w:t xml:space="preserve"> (@Parser) to re-examine the OCR buffer specifically for the missing artifact.</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This dynamic reasoning refinement enabled a leap from the 75–80% accuracy ceiling of monolithic RAG to a validated 94% in complex patient chart parsing.</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Verification Methods: CoVe, CRAG, and Cross-Referencing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Verification in 2026 has moved beyond simple truth-checking toward proactive, staged pipelines that interleave drafting with external validation.</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Chain-of-Verification (CoVe)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w:t>
      </w:r>
      <w:r w:rsidDel="00000000" w:rsidR="00000000" w:rsidRPr="00000000">
        <w:rPr>
          <w:rFonts w:ascii="Google Sans" w:cs="Google Sans" w:eastAsia="Google Sans" w:hAnsi="Google Sans"/>
          <w:b w:val="1"/>
          <w:bCs w:val="1"/>
          <w:rtl w:val="0"/>
        </w:rPr>
        <w:t xml:space="preserve">Chain-of-Verification</w:t>
      </w:r>
      <w:r w:rsidDel="00000000" w:rsidR="00000000" w:rsidRPr="00000000">
        <w:rPr>
          <w:rFonts w:ascii="Google Sans" w:cs="Google Sans" w:eastAsia="Google Sans" w:hAnsi="Google Sans"/>
          <w:rtl w:val="0"/>
        </w:rPr>
        <w:t xml:space="preserve"> (CoVe) paradigm decomposes complex tasks into four stages: Draft, Plan, Verify, and Finalize.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In the "Factored CoVe" variant, the verification questions are answered independently from the original draft to prevent "answer leakage" or self-confirming errors.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 Factored CoVe Pseudocode (2026 Standard)</w:t>
        <w:br w:type="textWrapping"/>
        <w:t xml:space="preserve">def CoVe_Factored(Query):</w:t>
        <w:br w:type="textWrapping"/>
        <w:t xml:space="preserve">    draft = LLM.generate(prompt=draft_prompt(Query)) # Stage 1</w:t>
        <w:br w:type="textWrapping"/>
        <w:t xml:space="preserve">    plans = LLM.generate(prompt=plan_prompt(Query, draft)) # Stage 2</w:t>
        <w:br w:type="textWrapping"/>
        <w:t xml:space="preserve">    answers = [LLM.generate(prompt=verify_prompt(q)) for q in plans] # Stage 3</w:t>
        <w:br w:type="textWrapping"/>
        <w:t xml:space="preserve">    consistency = [LLM.generate(prompt=consistency_prompt(c, q, a)) </w:t>
        <w:br w:type="textWrapping"/>
        <w:t xml:space="preserve">                   for c, (q, a) in zip(draft.claims, zip(plans, answers))]</w:t>
        <w:br w:type="textWrapping"/>
        <w:t xml:space="preserve">    final_output = LLM.generate(prompt=final_prompt(Query, draft, answers)) # Stage 4</w:t>
        <w:br w:type="textWrapping"/>
        <w:t xml:space="preserve">    return final_output</w:t>
        <w:br w:type="textWrapping"/>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production, this pattern is often extended with tools (RAG plus verification). Instead of one broad retrieval for the entire question, the auditor creates targeted retrieval queries for each atomic claim in the draft, using retrieval snippets to answer the verification questions.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This approach has demonstrated performance gains of 3.7–4.0 points over prior state-of-the-art benchmarks.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Corrective RAG (CRAG) and Web Search Fallback</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Corrective RAG</w:t>
      </w:r>
      <w:r w:rsidDel="00000000" w:rsidR="00000000" w:rsidRPr="00000000">
        <w:rPr>
          <w:rFonts w:ascii="Google Sans" w:cs="Google Sans" w:eastAsia="Google Sans" w:hAnsi="Google Sans"/>
          <w:rtl w:val="0"/>
        </w:rPr>
        <w:t xml:space="preserve"> (CRAG) introduces a dedicated "Retrieval Evaluator" that scores each retrieved document for relevance and confidence.</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CRAG categorizes retrieval results into three outcomes:</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Correct</w:t>
      </w:r>
      <w:r w:rsidDel="00000000" w:rsidR="00000000" w:rsidRPr="00000000">
        <w:rPr>
          <w:rFonts w:ascii="Google Sans" w:cs="Google Sans" w:eastAsia="Google Sans" w:hAnsi="Google Sans"/>
          <w:rtl w:val="0"/>
        </w:rPr>
        <w:t xml:space="preserve">: The retrieved context is relevant; the generator proceeds.</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Ambiguous/Weak</w:t>
      </w:r>
      <w:r w:rsidDel="00000000" w:rsidR="00000000" w:rsidRPr="00000000">
        <w:rPr>
          <w:rFonts w:ascii="Google Sans" w:cs="Google Sans" w:eastAsia="Google Sans" w:hAnsi="Google Sans"/>
          <w:rtl w:val="0"/>
        </w:rPr>
        <w:t xml:space="preserve">: The evaluator is uncertain; the system issues a targeted web search fallback to verify claims.</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Incorrect</w:t>
      </w:r>
      <w:r w:rsidDel="00000000" w:rsidR="00000000" w:rsidRPr="00000000">
        <w:rPr>
          <w:rFonts w:ascii="Google Sans" w:cs="Google Sans" w:eastAsia="Google Sans" w:hAnsi="Google Sans"/>
          <w:rtl w:val="0"/>
        </w:rPr>
        <w:t xml:space="preserve">: The retrieved context is filtered out to prevent it from polluting the generator.</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CRAG implementations often use hybrid retrieval, combining dense vector search for semantic recall with sparse keyword-based search (BM25) to capture literals like dates and numbers.</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To prevent "silent factual errors," the system decomposes documents into narrow "knowledge strips" before filtering them aggressively.</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Long-Term Memory and State Persistence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prevent drift over extended interactions, AI agents require "Durable Execution" capabilities.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Frameworks like </w:t>
      </w:r>
      <w:r w:rsidDel="00000000" w:rsidR="00000000" w:rsidRPr="00000000">
        <w:rPr>
          <w:rFonts w:ascii="Google Sans" w:cs="Google Sans" w:eastAsia="Google Sans" w:hAnsi="Google Sans"/>
          <w:b w:val="1"/>
          <w:bCs w:val="1"/>
          <w:rtl w:val="0"/>
        </w:rPr>
        <w:t xml:space="preserve">LangGraph</w:t>
      </w:r>
      <w:r w:rsidDel="00000000" w:rsidR="00000000" w:rsidRPr="00000000">
        <w:rPr>
          <w:rFonts w:ascii="Google Sans" w:cs="Google Sans" w:eastAsia="Google Sans" w:hAnsi="Google Sans"/>
          <w:rtl w:val="0"/>
        </w:rPr>
        <w:t xml:space="preserve"> have become the industry standard for managing these complex, stateful graphs.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LangGraph and Thread-Based Persistence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LangGraph manages state across agent nodes using "checkpointers" that store snapshots of the interaction history.</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In 2026, the transition from in-memory storage to persistent databases like </w:t>
      </w:r>
      <w:r w:rsidDel="00000000" w:rsidR="00000000" w:rsidRPr="00000000">
        <w:rPr>
          <w:rFonts w:ascii="Google Sans" w:cs="Google Sans" w:eastAsia="Google Sans" w:hAnsi="Google Sans"/>
          <w:b w:val="1"/>
          <w:bCs w:val="1"/>
          <w:rtl w:val="0"/>
        </w:rPr>
        <w:t xml:space="preserve">Amazon DynamoDB</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b w:val="1"/>
          <w:bCs w:val="1"/>
          <w:rtl w:val="0"/>
        </w:rPr>
        <w:t xml:space="preserve">Redis</w:t>
      </w:r>
      <w:r w:rsidDel="00000000" w:rsidR="00000000" w:rsidRPr="00000000">
        <w:rPr>
          <w:rFonts w:ascii="Google Sans" w:cs="Google Sans" w:eastAsia="Google Sans" w:hAnsi="Google Sans"/>
          <w:rtl w:val="0"/>
        </w:rPr>
        <w:t xml:space="preserve"> is essential for production-grade autonomy.</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 graph executes, its state is persisted to a specific thread_id.</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This enables:</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Time-Travel Debugging</w:t>
      </w:r>
      <w:r w:rsidDel="00000000" w:rsidR="00000000" w:rsidRPr="00000000">
        <w:rPr>
          <w:rFonts w:ascii="Google Sans" w:cs="Google Sans" w:eastAsia="Google Sans" w:hAnsi="Google Sans"/>
          <w:rtl w:val="0"/>
        </w:rPr>
        <w:t xml:space="preserve">: Developers can retrieve state snapshots for specific checkpoint_ids to inspect the agent's trajectory mid-execution.</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Human-in-the-Loop (HITL)</w:t>
      </w:r>
      <w:r w:rsidDel="00000000" w:rsidR="00000000" w:rsidRPr="00000000">
        <w:rPr>
          <w:rFonts w:ascii="Google Sans" w:cs="Google Sans" w:eastAsia="Google Sans" w:hAnsi="Google Sans"/>
          <w:rtl w:val="0"/>
        </w:rPr>
        <w:t xml:space="preserve">: Workflows can be paused for human approval (e.g., for a </w:t>
      </w:r>
      <w:r w:rsidDel="00000000" w:rsidR="00000000" w:rsidRPr="00000000">
        <w:rPr>
          <w:rFonts w:ascii="Google Sans" w:cs="Google Sans" w:eastAsia="Google Sans" w:hAnsi="Google Sans"/>
        </w:rPr>
        <w:drawing>
          <wp:inline distB="19050" distT="19050" distL="19050" distR="19050">
            <wp:extent cx="972443" cy="22881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972443" cy="228810"/>
                    </a:xfrm>
                    <a:prstGeom prst="rect"/>
                    <a:ln/>
                  </pic:spPr>
                </pic:pic>
              </a:graphicData>
            </a:graphic>
          </wp:inline>
        </w:drawing>
      </w:r>
      <w:r w:rsidDel="00000000" w:rsidR="00000000" w:rsidRPr="00000000">
        <w:rPr>
          <w:rFonts w:ascii="Google Sans" w:cs="Google Sans" w:eastAsia="Google Sans" w:hAnsi="Google Sans"/>
          <w:rtl w:val="0"/>
        </w:rPr>
        <w:t xml:space="preserve"> C-Section tariff) and then resumed using the safely stored checkpoint.</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Context Refinement</w:t>
      </w:r>
      <w:r w:rsidDel="00000000" w:rsidR="00000000" w:rsidRPr="00000000">
        <w:rPr>
          <w:rFonts w:ascii="Google Sans" w:cs="Google Sans" w:eastAsia="Google Sans" w:hAnsi="Google Sans"/>
          <w:rtl w:val="0"/>
        </w:rPr>
        <w:t xml:space="preserve">: A "Context Manifest" is updated with discoveries from implementation, ensuring that knowledge learned in Turn 1 is available as fact for Turn 30.</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Uncertainty-Aware Memory (UAM)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cutting-edge approach to memory in 2026 is </w:t>
      </w:r>
      <w:r w:rsidDel="00000000" w:rsidR="00000000" w:rsidRPr="00000000">
        <w:rPr>
          <w:rFonts w:ascii="Google Sans" w:cs="Google Sans" w:eastAsia="Google Sans" w:hAnsi="Google Sans"/>
          <w:b w:val="1"/>
          <w:bCs w:val="1"/>
          <w:rtl w:val="0"/>
        </w:rPr>
        <w:t xml:space="preserve">System 1 (Uncertainty-Aware Memory)</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Unlike standard memory that only stores observations and actions, UAM propagates a "verbalized confidence scalar" ($c_t \in $) and a natural language explanation of uncertainty (</w:t>
      </w:r>
      <w:r w:rsidDel="00000000" w:rsidR="00000000" w:rsidRPr="00000000">
        <w:rPr>
          <w:rFonts w:ascii="Google Sans" w:cs="Google Sans" w:eastAsia="Google Sans" w:hAnsi="Google Sans"/>
        </w:rPr>
        <w:drawing>
          <wp:inline distB="19050" distT="19050" distL="19050" distR="19050">
            <wp:extent cx="141833" cy="226933"/>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41833" cy="226933"/>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By retaining these metacognitive states in the context window, the system imposes a "Soft Cognitive Constraint" via the transformer's self-attention mechanism, causing the agent to shift from "Exploitation" to "Exploration" when accumulated uncertainty becomes too high.</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Comparative Analysis: Single-Agent vs. Multi-Agent Workflows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2026, the choice between single-agent and multi-agent architectures is determined by the required reliability and the complexity of the "Drift Auditor" logic.</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Aspect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Single-Agent Auditing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Multi-Agent Auditing Swarm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Architecture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One agent with multiple tools.</w:t>
            </w:r>
            <w:r w:rsidDel="00000000" w:rsidR="00000000" w:rsidRPr="00000000">
              <w:rPr>
                <w:rFonts w:ascii="Google Sans" w:cs="Google Sans" w:eastAsia="Google Sans" w:hAnsi="Google Sans"/>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"Pods" of specialized agents (Researcher, Writer, Editor).</w:t>
            </w:r>
            <w:r w:rsidDel="00000000" w:rsidR="00000000" w:rsidRPr="00000000">
              <w:rPr>
                <w:rFonts w:ascii="Google Sans" w:cs="Google Sans" w:eastAsia="Google Sans" w:hAnsi="Google Sans"/>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Logic Flow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Sequential "scaffolding".</w:t>
            </w:r>
            <w:r w:rsidDel="00000000" w:rsidR="00000000" w:rsidRPr="00000000">
              <w:rPr>
                <w:rFonts w:ascii="Google Sans" w:cs="Google Sans" w:eastAsia="Google Sans" w:hAnsi="Google Sans"/>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Parallel execution; conditional logic; HITL checkpoints.</w:t>
            </w:r>
            <w:r w:rsidDel="00000000" w:rsidR="00000000" w:rsidRPr="00000000">
              <w:rPr>
                <w:rFonts w:ascii="Google Sans" w:cs="Google Sans" w:eastAsia="Google Sans" w:hAnsi="Google Sans"/>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Task Suitability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Simple FAQs; document summarization.</w:t>
            </w:r>
            <w:r w:rsidDel="00000000" w:rsidR="00000000" w:rsidRPr="00000000">
              <w:rPr>
                <w:rFonts w:ascii="Google Sans" w:cs="Google Sans" w:eastAsia="Google Sans" w:hAnsi="Google Sans"/>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High-stakes analytical workflows (Medical, Financial).</w:t>
            </w:r>
            <w:r w:rsidDel="00000000" w:rsidR="00000000" w:rsidRPr="00000000">
              <w:rPr>
                <w:rFonts w:ascii="Google Sans" w:cs="Google Sans" w:eastAsia="Google Sans" w:hAnsi="Google Sans"/>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Latency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Low hundreds of milliseconds.</w:t>
            </w:r>
            <w:r w:rsidDel="00000000" w:rsidR="00000000" w:rsidRPr="00000000">
              <w:rPr>
                <w:rFonts w:ascii="Google Sans" w:cs="Google Sans" w:eastAsia="Google Sans" w:hAnsi="Google Sans"/>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Higher (requires coordination); often &gt;200ms.</w:t>
            </w:r>
            <w:r w:rsidDel="00000000" w:rsidR="00000000" w:rsidRPr="00000000">
              <w:rPr>
                <w:rFonts w:ascii="Google Sans" w:cs="Google Sans" w:eastAsia="Google Sans" w:hAnsi="Google Sans"/>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Accuracy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75%–80% "ceiling" due to context fatigue.</w:t>
            </w:r>
            <w:r w:rsidDel="00000000" w:rsidR="00000000" w:rsidRPr="00000000">
              <w:rPr>
                <w:rFonts w:ascii="Google Sans" w:cs="Google Sans" w:eastAsia="Google Sans" w:hAnsi="Google Sans"/>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94.3% in entity resolution.</w:t>
            </w:r>
            <w:r w:rsidDel="00000000" w:rsidR="00000000" w:rsidRPr="00000000">
              <w:rPr>
                <w:rFonts w:ascii="Google Sans" w:cs="Google Sans" w:eastAsia="Google Sans" w:hAnsi="Google Sans"/>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Cost (Inference)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Lower token usage.</w:t>
            </w:r>
            <w:r w:rsidDel="00000000" w:rsidR="00000000" w:rsidRPr="00000000">
              <w:rPr>
                <w:rFonts w:ascii="Google Sans" w:cs="Google Sans" w:eastAsia="Google Sans" w:hAnsi="Google Sans"/>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Token heavy; high inter-agent communication.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Scalability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Limited by single model context.</w:t>
            </w:r>
            <w:r w:rsidDel="00000000" w:rsidR="00000000" w:rsidRPr="00000000">
              <w:rPr>
                <w:rFonts w:ascii="Google Sans" w:cs="Google Sans" w:eastAsia="Google Sans" w:hAnsi="Google Sans"/>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 decomposes tasks into manageable expert pods.</w:t>
            </w:r>
            <w:r w:rsidDel="00000000" w:rsidR="00000000" w:rsidRPr="00000000">
              <w:rPr>
                <w:rFonts w:ascii="Google Sans" w:cs="Google Sans" w:eastAsia="Google Sans" w:hAnsi="Google Sans"/>
                <w:sz w:val="24"/>
                <w:szCs w:val="24"/>
                <w:vertAlign w:val="superscript"/>
                <w:rtl w:val="0"/>
              </w:rPr>
              <w:t xml:space="preserve">13</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Single-agent systems remain efficient for guided research where a single LLM with dynamic tool-calling (web search) is sufficient.</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However, multi-agent swarms are the new "Gold Standard" for enterprise accuracy, as they allow for "Peer-Review Loops" where agents audit each other's work recursively.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Implementation Roadmap for a "Drift Auditor"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Building a "Drift Auditor" requires a specialized stack that integrates state management, real-time observability, and "Agentic Plan Caching".</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1: Infrastructure and Semantic Foundation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baseline for a 2026 system is </w:t>
      </w:r>
      <w:r w:rsidDel="00000000" w:rsidR="00000000" w:rsidRPr="00000000">
        <w:rPr>
          <w:rFonts w:ascii="Google Sans" w:cs="Google Sans" w:eastAsia="Google Sans" w:hAnsi="Google Sans"/>
          <w:b w:val="1"/>
          <w:bCs w:val="1"/>
          <w:rtl w:val="0"/>
        </w:rPr>
        <w:t xml:space="preserve">Agentic Reasoning</w:t>
      </w:r>
      <w:r w:rsidDel="00000000" w:rsidR="00000000" w:rsidRPr="00000000">
        <w:rPr>
          <w:rFonts w:ascii="Google Sans" w:cs="Google Sans" w:eastAsia="Google Sans" w:hAnsi="Google Sans"/>
          <w:rtl w:val="0"/>
        </w:rPr>
        <w:t xml:space="preserve">, where the AI understands the underlying schema and questions outliers.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Vector Database</w:t>
      </w:r>
      <w:r w:rsidDel="00000000" w:rsidR="00000000" w:rsidRPr="00000000">
        <w:rPr>
          <w:rFonts w:ascii="Google Sans" w:cs="Google Sans" w:eastAsia="Google Sans" w:hAnsi="Google Sans"/>
          <w:rtl w:val="0"/>
        </w:rPr>
        <w:t xml:space="preserve">: Use </w:t>
      </w:r>
      <w:r w:rsidDel="00000000" w:rsidR="00000000" w:rsidRPr="00000000">
        <w:rPr>
          <w:rFonts w:ascii="Google Sans" w:cs="Google Sans" w:eastAsia="Google Sans" w:hAnsi="Google Sans"/>
          <w:b w:val="1"/>
          <w:bCs w:val="1"/>
          <w:rtl w:val="0"/>
        </w:rPr>
        <w:t xml:space="preserve">ChromaDB</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b w:val="1"/>
          <w:bCs w:val="1"/>
          <w:rtl w:val="0"/>
        </w:rPr>
        <w:t xml:space="preserve">Qdrant</w:t>
      </w:r>
      <w:r w:rsidDel="00000000" w:rsidR="00000000" w:rsidRPr="00000000">
        <w:rPr>
          <w:rFonts w:ascii="Google Sans" w:cs="Google Sans" w:eastAsia="Google Sans" w:hAnsi="Google Sans"/>
          <w:rtl w:val="0"/>
        </w:rPr>
        <w:t xml:space="preserve"> for semantic search, ensuring it is optimized for high-dimensional semantic representations.</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Knowledge Graph (GraphRAG)</w:t>
      </w:r>
      <w:r w:rsidDel="00000000" w:rsidR="00000000" w:rsidRPr="00000000">
        <w:rPr>
          <w:rFonts w:ascii="Google Sans" w:cs="Google Sans" w:eastAsia="Google Sans" w:hAnsi="Google Sans"/>
          <w:rtl w:val="0"/>
        </w:rPr>
        <w:t xml:space="preserve">: Combine vector search with structured taxonomies to interpret relationships, boosting precision to 99%.</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Memory Layer</w:t>
      </w:r>
      <w:r w:rsidDel="00000000" w:rsidR="00000000" w:rsidRPr="00000000">
        <w:rPr>
          <w:rFonts w:ascii="Google Sans" w:cs="Google Sans" w:eastAsia="Google Sans" w:hAnsi="Google Sans"/>
          <w:rtl w:val="0"/>
        </w:rPr>
        <w:t xml:space="preserve">: Implement </w:t>
      </w:r>
      <w:r w:rsidDel="00000000" w:rsidR="00000000" w:rsidRPr="00000000">
        <w:rPr>
          <w:rFonts w:ascii="Google Sans" w:cs="Google Sans" w:eastAsia="Google Sans" w:hAnsi="Google Sans"/>
          <w:b w:val="1"/>
          <w:bCs w:val="1"/>
          <w:rtl w:val="0"/>
        </w:rPr>
        <w:t xml:space="preserve">Redis</w:t>
      </w:r>
      <w:r w:rsidDel="00000000" w:rsidR="00000000" w:rsidRPr="00000000">
        <w:rPr>
          <w:rFonts w:ascii="Google Sans" w:cs="Google Sans" w:eastAsia="Google Sans" w:hAnsi="Google Sans"/>
          <w:rtl w:val="0"/>
        </w:rPr>
        <w:t xml:space="preserve"> to store the </w:t>
      </w:r>
      <w:r w:rsidDel="00000000" w:rsidR="00000000" w:rsidRPr="00000000">
        <w:rPr>
          <w:rFonts w:ascii="Google Sans" w:cs="Google Sans" w:eastAsia="Google Sans" w:hAnsi="Google Sans"/>
          <w:b w:val="1"/>
          <w:bCs w:val="1"/>
          <w:rtl w:val="0"/>
        </w:rPr>
        <w:t xml:space="preserve">Contract A: Shared State Object (Blackboard)</w:t>
      </w:r>
      <w:r w:rsidDel="00000000" w:rsidR="00000000" w:rsidRPr="00000000">
        <w:rPr>
          <w:rFonts w:ascii="Google Sans" w:cs="Google Sans" w:eastAsia="Google Sans" w:hAnsi="Google Sans"/>
          <w:rtl w:val="0"/>
        </w:rPr>
        <w:t xml:space="preserve">, preventing data loss during agent handoffs.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2: Orchestration and State Management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Using </w:t>
      </w:r>
      <w:r w:rsidDel="00000000" w:rsidR="00000000" w:rsidRPr="00000000">
        <w:rPr>
          <w:rFonts w:ascii="Google Sans" w:cs="Google Sans" w:eastAsia="Google Sans" w:hAnsi="Google Sans"/>
          <w:b w:val="1"/>
          <w:bCs w:val="1"/>
          <w:rtl w:val="0"/>
        </w:rPr>
        <w:t xml:space="preserve">LangGraph</w:t>
      </w:r>
      <w:r w:rsidDel="00000000" w:rsidR="00000000" w:rsidRPr="00000000">
        <w:rPr>
          <w:rFonts w:ascii="Google Sans" w:cs="Google Sans" w:eastAsia="Google Sans" w:hAnsi="Google Sans"/>
          <w:rtl w:val="0"/>
        </w:rPr>
        <w:t xml:space="preserve">, define the nodes and edges for the "Drift Auditor" logic.</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Node A (Parser)</w:t>
      </w:r>
      <w:r w:rsidDel="00000000" w:rsidR="00000000" w:rsidRPr="00000000">
        <w:rPr>
          <w:rFonts w:ascii="Google Sans" w:cs="Google Sans" w:eastAsia="Google Sans" w:hAnsi="Google Sans"/>
          <w:rtl w:val="0"/>
        </w:rPr>
        <w:t xml:space="preserve">: Focused on medical or technical facts.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Node B (Taxonomist)</w:t>
      </w:r>
      <w:r w:rsidDel="00000000" w:rsidR="00000000" w:rsidRPr="00000000">
        <w:rPr>
          <w:rFonts w:ascii="Google Sans" w:cs="Google Sans" w:eastAsia="Google Sans" w:hAnsi="Google Sans"/>
          <w:rtl w:val="0"/>
        </w:rPr>
        <w:t xml:space="preserve">: Maps facts to specific domain code candidates.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Node C (Drift Auditor)</w:t>
      </w:r>
      <w:r w:rsidDel="00000000" w:rsidR="00000000" w:rsidRPr="00000000">
        <w:rPr>
          <w:rFonts w:ascii="Google Sans" w:cs="Google Sans" w:eastAsia="Google Sans" w:hAnsi="Google Sans"/>
          <w:rtl w:val="0"/>
        </w:rPr>
        <w:t xml:space="preserve">: Periodically launches the doc-drift-auditor agent to compare implemented work against authoritative schemas (e.g., plugin.json or ICD-10).</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Edge Logic</w:t>
      </w:r>
      <w:r w:rsidDel="00000000" w:rsidR="00000000" w:rsidRPr="00000000">
        <w:rPr>
          <w:rFonts w:ascii="Google Sans" w:cs="Google Sans" w:eastAsia="Google Sans" w:hAnsi="Google Sans"/>
          <w:rtl w:val="0"/>
        </w:rPr>
        <w:t xml:space="preserve">: If the Auditor finds drift, trigger </w:t>
      </w:r>
      <w:r w:rsidDel="00000000" w:rsidR="00000000" w:rsidRPr="00000000">
        <w:rPr>
          <w:rFonts w:ascii="Google Sans" w:cs="Google Sans" w:eastAsia="Google Sans" w:hAnsi="Google Sans"/>
          <w:b w:val="1"/>
          <w:bCs w:val="1"/>
          <w:rtl w:val="0"/>
        </w:rPr>
        <w:t xml:space="preserve">Node D (Correction Envelope)</w:t>
      </w:r>
      <w:r w:rsidDel="00000000" w:rsidR="00000000" w:rsidRPr="00000000">
        <w:rPr>
          <w:rFonts w:ascii="Google Sans" w:cs="Google Sans" w:eastAsia="Google Sans" w:hAnsi="Google Sans"/>
          <w:rtl w:val="0"/>
        </w:rPr>
        <w:t xml:space="preserve"> to request a re-examination of the input data.</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3: Cost and Latency Optimization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manage the "Token Burn" associated with multi-agent loops, 2026 systems implement:</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Agentic Plan Caching (APC)</w:t>
      </w:r>
      <w:r w:rsidDel="00000000" w:rsidR="00000000" w:rsidRPr="00000000">
        <w:rPr>
          <w:rFonts w:ascii="Google Sans" w:cs="Google Sans" w:eastAsia="Google Sans" w:hAnsi="Google Sans"/>
          <w:rtl w:val="0"/>
        </w:rPr>
        <w:t xml:space="preserve">: Store structured plan templates from successful runs. Use a "Small LM" (like Llama 3.2 3B) to adapt these templates, reducing costs by 50%.</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DeepSeek-V3 Migration</w:t>
      </w:r>
      <w:r w:rsidDel="00000000" w:rsidR="00000000" w:rsidRPr="00000000">
        <w:rPr>
          <w:rFonts w:ascii="Google Sans" w:cs="Google Sans" w:eastAsia="Google Sans" w:hAnsi="Google Sans"/>
          <w:rtl w:val="0"/>
        </w:rPr>
        <w:t xml:space="preserve">: Replace high-cost "brand name" models with DeepSeek-V3 for reasoning-heavy tasks, achieving a 29x price reduction for comparable performance.</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Groq LPUs</w:t>
      </w:r>
      <w:r w:rsidDel="00000000" w:rsidR="00000000" w:rsidRPr="00000000">
        <w:rPr>
          <w:rFonts w:ascii="Google Sans" w:cs="Google Sans" w:eastAsia="Google Sans" w:hAnsi="Google Sans"/>
          <w:rtl w:val="0"/>
        </w:rPr>
        <w:t xml:space="preserve">: Deploy agents on specialized single-core LPUs to achieve token throughputs of 1,000 tokens per second, essential for deep 50-step "Thinking Mode" chains.</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4: Production Evaluation and Observability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Deploy the system with integrated observability platforms like </w:t>
      </w:r>
      <w:r w:rsidDel="00000000" w:rsidR="00000000" w:rsidRPr="00000000">
        <w:rPr>
          <w:rFonts w:ascii="Google Sans" w:cs="Google Sans" w:eastAsia="Google Sans" w:hAnsi="Google Sans"/>
          <w:b w:val="1"/>
          <w:bCs w:val="1"/>
          <w:rtl w:val="0"/>
        </w:rPr>
        <w:t xml:space="preserve">Maxim AI</w:t>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b w:val="1"/>
          <w:bCs w:val="1"/>
          <w:rtl w:val="0"/>
        </w:rPr>
        <w:t xml:space="preserve">Arize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Step-wise Evaluation</w:t>
      </w:r>
      <w:r w:rsidDel="00000000" w:rsidR="00000000" w:rsidRPr="00000000">
        <w:rPr>
          <w:rFonts w:ascii="Google Sans" w:cs="Google Sans" w:eastAsia="Google Sans" w:hAnsi="Google Sans"/>
          <w:rtl w:val="0"/>
        </w:rPr>
        <w:t xml:space="preserve">: Each action is scored for hallucination using DeepEval's HallucinationMetric.</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Tracing and Simulation</w:t>
      </w:r>
      <w:r w:rsidDel="00000000" w:rsidR="00000000" w:rsidRPr="00000000">
        <w:rPr>
          <w:rFonts w:ascii="Google Sans" w:cs="Google Sans" w:eastAsia="Google Sans" w:hAnsi="Google Sans"/>
          <w:rtl w:val="0"/>
        </w:rPr>
        <w:t xml:space="preserve">: Replay interaction trajectories from any step to diagnose the root cause of drift.</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ROI Metrics</w:t>
      </w:r>
      <w:r w:rsidDel="00000000" w:rsidR="00000000" w:rsidRPr="00000000">
        <w:rPr>
          <w:rFonts w:ascii="Google Sans" w:cs="Google Sans" w:eastAsia="Google Sans" w:hAnsi="Google Sans"/>
          <w:rtl w:val="0"/>
        </w:rPr>
        <w:t xml:space="preserve">: Track processed throughput and error reduction rates to demonstrate business value (e.g., 80% decrease in supervision costs).</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Future Outlook: The Evolution of Knowledge Runtimes (2026-2030)</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the end of 2026, RAG will no longer be viewed as a "bolt-on enhancement" but as a strategic imperative for enterprise success.</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The evolution of these architectures toward "Knowledge Runtimes" is driven by several structural shifts:</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Semantic Fragmentation</w:t>
      </w:r>
      <w:r w:rsidDel="00000000" w:rsidR="00000000" w:rsidRPr="00000000">
        <w:rPr>
          <w:rFonts w:ascii="Google Sans" w:cs="Google Sans" w:eastAsia="Google Sans" w:hAnsi="Google Sans"/>
          <w:rtl w:val="0"/>
        </w:rPr>
        <w:t xml:space="preserve">: Enterprises are recognizing that semantic misalignment (e.g., conflicting definitions across departments) is a structural risk. The solution is a unifying semantic metadata graph that normalizes meaning across tools and agents.</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Sovereign AI</w:t>
      </w:r>
      <w:r w:rsidDel="00000000" w:rsidR="00000000" w:rsidRPr="00000000">
        <w:rPr>
          <w:rFonts w:ascii="Google Sans" w:cs="Google Sans" w:eastAsia="Google Sans" w:hAnsi="Google Sans"/>
          <w:rtl w:val="0"/>
        </w:rPr>
        <w:t xml:space="preserve">: High-volume, high-stakes environments like the Social Health Authority (SHA) are deploying multi-agent swarms on localized high-speed infrastructure (e.g., Safaricom-iXAfrica) to ensure data sovereignty and clinical narrative reasoning.</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Skepticism Layer</w:t>
      </w:r>
      <w:r w:rsidDel="00000000" w:rsidR="00000000" w:rsidRPr="00000000">
        <w:rPr>
          <w:rFonts w:ascii="Google Sans" w:cs="Google Sans" w:eastAsia="Google Sans" w:hAnsi="Google Sans"/>
          <w:rtl w:val="0"/>
        </w:rPr>
        <w:t xml:space="preserve">: Future models are being built with an internal "skepticism layer" that understands when a premise is fundamentally flawed, moving away from being "too helpful" (RLHF trap) toward being "honest" skeptics by default.</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Ultimately, the goal of these advanced architectures is the transformation of AI from a search engine into a digital employee—a subject-matter expert capable of planning multi-step actions, verifying its own results, and maintaining absolute fidelity to the enterprise's source of truth.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Those organizations that prioritize high-quality domain ontologies and robust drift auditing will be the ones to transform available intelligence into a durable competitive advantage.</w:t>
      </w:r>
      <w:r w:rsidDel="00000000" w:rsidR="00000000" w:rsidRPr="00000000">
        <w:rPr>
          <w:rFonts w:ascii="Google Sans" w:cs="Google Sans" w:eastAsia="Google Sans" w:hAnsi="Google Sans"/>
          <w:sz w:val="24"/>
          <w:szCs w:val="24"/>
          <w:vertAlign w:val="superscript"/>
          <w:rtl w:val="0"/>
        </w:rPr>
        <w:t xml:space="preserve">45</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data agent architecture comparison 2026 | Energent.ai, accessed on March 7, 2026, </w:t>
      </w:r>
      <w:hyperlink r:id="rId13">
        <w:r w:rsidDel="00000000" w:rsidR="00000000" w:rsidRPr="00000000">
          <w:rPr>
            <w:rFonts w:ascii="Google Sans" w:cs="Google Sans" w:eastAsia="Google Sans" w:hAnsi="Google Sans"/>
            <w:color w:val="0000ee"/>
            <w:sz w:val="24"/>
            <w:szCs w:val="24"/>
            <w:u w:val="single"/>
            <w:rtl w:val="0"/>
          </w:rPr>
          <w:t xml:space="preserve">https://energent.ai/use-cases/en/compare/best-ai-data-agent-architecture-comparison</w:t>
        </w:r>
      </w:hyperlink>
      <w:r w:rsidDel="00000000" w:rsidR="00000000" w:rsidRPr="00000000">
        <w:rPr>
          <w:rtl w:val="0"/>
        </w:rPr>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Report: RAG system design, accessed on March 7, 2026, </w:t>
      </w:r>
      <w:hyperlink r:id="rId14">
        <w:r w:rsidDel="00000000" w:rsidR="00000000" w:rsidRPr="00000000">
          <w:rPr>
            <w:rFonts w:ascii="Google Sans" w:cs="Google Sans" w:eastAsia="Google Sans" w:hAnsi="Google Sans"/>
            <w:color w:val="0000ee"/>
            <w:sz w:val="24"/>
            <w:szCs w:val="24"/>
            <w:u w:val="single"/>
            <w:rtl w:val="0"/>
          </w:rPr>
          <w:t xml:space="preserve">https://c3.unu.edu/projects/ai/deepresearch/demo_research-report_fusion.html</w:t>
        </w:r>
      </w:hyperlink>
      <w:r w:rsidDel="00000000" w:rsidR="00000000" w:rsidRPr="00000000">
        <w:rPr>
          <w:rtl w:val="0"/>
        </w:rPr>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Drift No More? Context Equilibria in Multi-Turn LLM Interactions - arXiv, accessed on March 7, 2026, </w:t>
      </w:r>
      <w:hyperlink r:id="rId15">
        <w:r w:rsidDel="00000000" w:rsidR="00000000" w:rsidRPr="00000000">
          <w:rPr>
            <w:rFonts w:ascii="Google Sans" w:cs="Google Sans" w:eastAsia="Google Sans" w:hAnsi="Google Sans"/>
            <w:color w:val="0000ee"/>
            <w:sz w:val="24"/>
            <w:szCs w:val="24"/>
            <w:u w:val="single"/>
            <w:rtl w:val="0"/>
          </w:rPr>
          <w:t xml:space="preserve">https://arxiv.org/html/2510.07777v1</w:t>
        </w:r>
      </w:hyperlink>
      <w:r w:rsidDel="00000000" w:rsidR="00000000" w:rsidRPr="00000000">
        <w:rPr>
          <w:rtl w:val="0"/>
        </w:rPr>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Uncertainty Quantification - arXiv.org, accessed on March 7, 2026, </w:t>
      </w:r>
      <w:hyperlink r:id="rId16">
        <w:r w:rsidDel="00000000" w:rsidR="00000000" w:rsidRPr="00000000">
          <w:rPr>
            <w:rFonts w:ascii="Google Sans" w:cs="Google Sans" w:eastAsia="Google Sans" w:hAnsi="Google Sans"/>
            <w:color w:val="0000ee"/>
            <w:sz w:val="24"/>
            <w:szCs w:val="24"/>
            <w:u w:val="single"/>
            <w:rtl w:val="0"/>
          </w:rPr>
          <w:t xml:space="preserve">https://arxiv.org/html/2601.15703v1</w:t>
        </w:r>
      </w:hyperlink>
      <w:r w:rsidDel="00000000" w:rsidR="00000000" w:rsidRPr="00000000">
        <w:rPr>
          <w:rtl w:val="0"/>
        </w:rPr>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Faithfulness | DeepEval by Confident AI - The LLM Evaluation Framework, accessed on March 7, 2026, </w:t>
      </w:r>
      <w:hyperlink r:id="rId17">
        <w:r w:rsidDel="00000000" w:rsidR="00000000" w:rsidRPr="00000000">
          <w:rPr>
            <w:rFonts w:ascii="Google Sans" w:cs="Google Sans" w:eastAsia="Google Sans" w:hAnsi="Google Sans"/>
            <w:color w:val="0000ee"/>
            <w:sz w:val="24"/>
            <w:szCs w:val="24"/>
            <w:u w:val="single"/>
            <w:rtl w:val="0"/>
          </w:rPr>
          <w:t xml:space="preserve">https://deepeval.com/docs/metrics-faithfulness</w:t>
        </w:r>
      </w:hyperlink>
      <w:r w:rsidDel="00000000" w:rsidR="00000000" w:rsidRPr="00000000">
        <w:rPr>
          <w:rtl w:val="0"/>
        </w:rPr>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Contextual Precision | DeepEval by Confident AI - The LLM Evaluation Framework, accessed on March 7, 2026, </w:t>
      </w:r>
      <w:hyperlink r:id="rId18">
        <w:r w:rsidDel="00000000" w:rsidR="00000000" w:rsidRPr="00000000">
          <w:rPr>
            <w:rFonts w:ascii="Google Sans" w:cs="Google Sans" w:eastAsia="Google Sans" w:hAnsi="Google Sans"/>
            <w:color w:val="0000ee"/>
            <w:sz w:val="24"/>
            <w:szCs w:val="24"/>
            <w:u w:val="single"/>
            <w:rtl w:val="0"/>
          </w:rPr>
          <w:t xml:space="preserve">https://deepeval.com/docs/metrics-contextual-precision</w:t>
        </w:r>
      </w:hyperlink>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LLM Metrics | DeepEval by Confident AI - The LLM Evaluation Framework, accessed on March 7, 2026, </w:t>
      </w:r>
      <w:hyperlink r:id="rId19">
        <w:r w:rsidDel="00000000" w:rsidR="00000000" w:rsidRPr="00000000">
          <w:rPr>
            <w:rFonts w:ascii="Google Sans" w:cs="Google Sans" w:eastAsia="Google Sans" w:hAnsi="Google Sans"/>
            <w:color w:val="0000ee"/>
            <w:sz w:val="24"/>
            <w:szCs w:val="24"/>
            <w:u w:val="single"/>
            <w:rtl w:val="0"/>
          </w:rPr>
          <w:t xml:space="preserve">https://deepeval.com/docs/metrics-introduction</w:t>
        </w:r>
      </w:hyperlink>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Chain of Verification: the prompting pattern that makes LLM answers check themselves | by azhar | Jan, 2026, accessed on March 7, 2026, </w:t>
      </w:r>
      <w:hyperlink r:id="rId20">
        <w:r w:rsidDel="00000000" w:rsidR="00000000" w:rsidRPr="00000000">
          <w:rPr>
            <w:rFonts w:ascii="Google Sans" w:cs="Google Sans" w:eastAsia="Google Sans" w:hAnsi="Google Sans"/>
            <w:color w:val="0000ee"/>
            <w:sz w:val="24"/>
            <w:szCs w:val="24"/>
            <w:u w:val="single"/>
            <w:rtl w:val="0"/>
          </w:rPr>
          <w:t xml:space="preserve">https://moazharu.medium.com/chain-of-verification-the-prompting-pattern-that-makes-llm-answers-check-themselves-f9563ea9e960</w:t>
        </w:r>
      </w:hyperlink>
      <w:r w:rsidDel="00000000" w:rsidR="00000000" w:rsidRPr="00000000">
        <w:rPr>
          <w:rtl w:val="0"/>
        </w:rPr>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Chain-of-Verification (CoVe) - Emergent Mind, accessed on March 7, 2026, </w:t>
      </w:r>
      <w:hyperlink r:id="rId21">
        <w:r w:rsidDel="00000000" w:rsidR="00000000" w:rsidRPr="00000000">
          <w:rPr>
            <w:rFonts w:ascii="Google Sans" w:cs="Google Sans" w:eastAsia="Google Sans" w:hAnsi="Google Sans"/>
            <w:color w:val="0000ee"/>
            <w:sz w:val="24"/>
            <w:szCs w:val="24"/>
            <w:u w:val="single"/>
            <w:rtl w:val="0"/>
          </w:rPr>
          <w:t xml:space="preserve">https://www.emergentmind.com/topics/chain-of-verification-cove-2e45b96a-a8a3-4bbf-981f-0f00450d29f5</w:t>
        </w:r>
      </w:hyperlink>
      <w:r w:rsidDel="00000000" w:rsidR="00000000" w:rsidRPr="00000000">
        <w:rPr>
          <w:rtl w:val="0"/>
        </w:rPr>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durable AI agents with LangGraph and Amazon DynamoDB | AWS Database Blog, accessed on March 7, 2026, </w:t>
      </w:r>
      <w:hyperlink r:id="rId22">
        <w:r w:rsidDel="00000000" w:rsidR="00000000" w:rsidRPr="00000000">
          <w:rPr>
            <w:rFonts w:ascii="Google Sans" w:cs="Google Sans" w:eastAsia="Google Sans" w:hAnsi="Google Sans"/>
            <w:color w:val="0000ee"/>
            <w:sz w:val="24"/>
            <w:szCs w:val="24"/>
            <w:u w:val="single"/>
            <w:rtl w:val="0"/>
          </w:rPr>
          <w:t xml:space="preserve">https://aws.amazon.com/blogs/database/build-durable-ai-agents-with-langgraph-and-amazon-dynamodb/</w:t>
        </w:r>
      </w:hyperlink>
      <w:r w:rsidDel="00000000" w:rsidR="00000000" w:rsidRPr="00000000">
        <w:rPr>
          <w:rtl w:val="0"/>
        </w:rPr>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 Paper: Agentic Multi-Agent Orchestration (2026) | by Dynamic Frontier - Medium, accessed on March 7, 2026, </w:t>
      </w:r>
      <w:hyperlink r:id="rId23">
        <w:r w:rsidDel="00000000" w:rsidR="00000000" w:rsidRPr="00000000">
          <w:rPr>
            <w:rFonts w:ascii="Google Sans" w:cs="Google Sans" w:eastAsia="Google Sans" w:hAnsi="Google Sans"/>
            <w:color w:val="0000ee"/>
            <w:sz w:val="24"/>
            <w:szCs w:val="24"/>
            <w:u w:val="single"/>
            <w:rtl w:val="0"/>
          </w:rPr>
          <w:t xml:space="preserve">https://medium.com/@dynamicsfrontier/white-paper-agentic-multi-agent-orchestration-2026-f86401afb6dc</w:t>
        </w:r>
      </w:hyperlink>
      <w:r w:rsidDel="00000000" w:rsidR="00000000" w:rsidRPr="00000000">
        <w:rPr>
          <w:rtl w:val="0"/>
        </w:rPr>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Hallucinations in 2026: How to Understand and Tackle AI's Most Persistent Quirk, accessed on March 7, 2026, </w:t>
      </w:r>
      <w:hyperlink r:id="rId24">
        <w:r w:rsidDel="00000000" w:rsidR="00000000" w:rsidRPr="00000000">
          <w:rPr>
            <w:rFonts w:ascii="Google Sans" w:cs="Google Sans" w:eastAsia="Google Sans" w:hAnsi="Google Sans"/>
            <w:color w:val="0000ee"/>
            <w:sz w:val="24"/>
            <w:szCs w:val="24"/>
            <w:u w:val="single"/>
            <w:rtl w:val="0"/>
          </w:rPr>
          <w:t xml:space="preserve">https://www.lakera.ai/blog/guide-to-hallucinations-in-large-language-models</w:t>
        </w:r>
      </w:hyperlink>
      <w:r w:rsidDel="00000000" w:rsidR="00000000" w:rsidRPr="00000000">
        <w:rPr>
          <w:rtl w:val="0"/>
        </w:rPr>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Your AI Agents Are Lying to Each Other: The Divergence ..., accessed on March 7, 2026, </w:t>
      </w:r>
      <w:hyperlink r:id="rId25">
        <w:r w:rsidDel="00000000" w:rsidR="00000000" w:rsidRPr="00000000">
          <w:rPr>
            <w:rFonts w:ascii="Google Sans" w:cs="Google Sans" w:eastAsia="Google Sans" w:hAnsi="Google Sans"/>
            <w:color w:val="0000ee"/>
            <w:sz w:val="24"/>
            <w:szCs w:val="24"/>
            <w:u w:val="single"/>
            <w:rtl w:val="0"/>
          </w:rPr>
          <w:t xml:space="preserve">https://medium.com/@gaurav.caprihan/why-your-ai-agents-are-lying-to-each-other-the-divergence-convergence-paradox-6c2255fe9f59</w:t>
        </w:r>
      </w:hyperlink>
      <w:r w:rsidDel="00000000" w:rsidR="00000000" w:rsidRPr="00000000">
        <w:rPr>
          <w:rtl w:val="0"/>
        </w:rPr>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Predictions: Why Semantics Will Determine AI Success - Collate, accessed on March 7, 2026, </w:t>
      </w:r>
      <w:hyperlink r:id="rId26">
        <w:r w:rsidDel="00000000" w:rsidR="00000000" w:rsidRPr="00000000">
          <w:rPr>
            <w:rFonts w:ascii="Google Sans" w:cs="Google Sans" w:eastAsia="Google Sans" w:hAnsi="Google Sans"/>
            <w:color w:val="0000ee"/>
            <w:sz w:val="24"/>
            <w:szCs w:val="24"/>
            <w:u w:val="single"/>
            <w:rtl w:val="0"/>
          </w:rPr>
          <w:t xml:space="preserve">https://www.getcollate.io/blog/2026-predictions-why-semantics-will-determine-ai-success</w:t>
        </w:r>
      </w:hyperlink>
      <w:r w:rsidDel="00000000" w:rsidR="00000000" w:rsidRPr="00000000">
        <w:rPr>
          <w:rtl w:val="0"/>
        </w:rPr>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complete-implementation | Skills Mar... · LobeHub, accessed on March 7, 2026, </w:t>
      </w:r>
      <w:hyperlink r:id="rId27">
        <w:r w:rsidDel="00000000" w:rsidR="00000000" w:rsidRPr="00000000">
          <w:rPr>
            <w:rFonts w:ascii="Google Sans" w:cs="Google Sans" w:eastAsia="Google Sans" w:hAnsi="Google Sans"/>
            <w:color w:val="0000ee"/>
            <w:sz w:val="24"/>
            <w:szCs w:val="24"/>
            <w:u w:val="single"/>
            <w:rtl w:val="0"/>
          </w:rPr>
          <w:t xml:space="preserve">https://lobehub.com/skills/jamie-bitflight-claude_skills-complete-implementation</w:t>
        </w:r>
      </w:hyperlink>
      <w:r w:rsidDel="00000000" w:rsidR="00000000" w:rsidRPr="00000000">
        <w:rPr>
          <w:rtl w:val="0"/>
        </w:rPr>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 Introduction | DeepEval by Confident AI - The LLM Evaluation Framework, accessed on March 7, 2026, </w:t>
      </w:r>
      <w:hyperlink r:id="rId28">
        <w:r w:rsidDel="00000000" w:rsidR="00000000" w:rsidRPr="00000000">
          <w:rPr>
            <w:rFonts w:ascii="Google Sans" w:cs="Google Sans" w:eastAsia="Google Sans" w:hAnsi="Google Sans"/>
            <w:color w:val="0000ee"/>
            <w:sz w:val="24"/>
            <w:szCs w:val="24"/>
            <w:u w:val="single"/>
            <w:rtl w:val="0"/>
          </w:rPr>
          <w:t xml:space="preserve">https://deepeval.com/docs/getting-started</w:t>
        </w:r>
      </w:hyperlink>
      <w:r w:rsidDel="00000000" w:rsidR="00000000" w:rsidRPr="00000000">
        <w:rPr>
          <w:rtl w:val="0"/>
        </w:rPr>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RAG with DeepEval and LlamaIndex, accessed on March 7, 2026, </w:t>
      </w:r>
      <w:hyperlink r:id="rId29">
        <w:r w:rsidDel="00000000" w:rsidR="00000000" w:rsidRPr="00000000">
          <w:rPr>
            <w:rFonts w:ascii="Google Sans" w:cs="Google Sans" w:eastAsia="Google Sans" w:hAnsi="Google Sans"/>
            <w:color w:val="0000ee"/>
            <w:sz w:val="24"/>
            <w:szCs w:val="24"/>
            <w:u w:val="single"/>
            <w:rtl w:val="0"/>
          </w:rPr>
          <w:t xml:space="preserve">https://www.llamaindex.ai/blog/evaluating-rag-with-deepeval-and-llamaindex</w:t>
        </w:r>
      </w:hyperlink>
      <w:r w:rsidDel="00000000" w:rsidR="00000000" w:rsidRPr="00000000">
        <w:rPr>
          <w:rtl w:val="0"/>
        </w:rPr>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Faithfulness - Ragas, accessed on March 7, 2026, </w:t>
      </w:r>
      <w:hyperlink r:id="rId30">
        <w:r w:rsidDel="00000000" w:rsidR="00000000" w:rsidRPr="00000000">
          <w:rPr>
            <w:rFonts w:ascii="Google Sans" w:cs="Google Sans" w:eastAsia="Google Sans" w:hAnsi="Google Sans"/>
            <w:color w:val="0000ee"/>
            <w:sz w:val="24"/>
            <w:szCs w:val="24"/>
            <w:u w:val="single"/>
            <w:rtl w:val="0"/>
          </w:rPr>
          <w:t xml:space="preserve">https://docs.ragas.io/en/latest/concepts/metrics/available_metrics/faithfulness/</w:t>
        </w:r>
      </w:hyperlink>
      <w:r w:rsidDel="00000000" w:rsidR="00000000" w:rsidRPr="00000000">
        <w:rPr>
          <w:rtl w:val="0"/>
        </w:rPr>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Hallucination Evaluation Frameworks: Technical Comparison for Production AI Systems (2025), accessed on March 7, 2026, </w:t>
      </w:r>
      <w:hyperlink r:id="rId31">
        <w:r w:rsidDel="00000000" w:rsidR="00000000" w:rsidRPr="00000000">
          <w:rPr>
            <w:rFonts w:ascii="Google Sans" w:cs="Google Sans" w:eastAsia="Google Sans" w:hAnsi="Google Sans"/>
            <w:color w:val="0000ee"/>
            <w:sz w:val="24"/>
            <w:szCs w:val="24"/>
            <w:u w:val="single"/>
            <w:rtl w:val="0"/>
          </w:rPr>
          <w:t xml:space="preserve">https://www.getmaxim.ai/articles/hallucination-evaluation-frameworks-technical-comparison-for-production-ai-systems-2025/</w:t>
        </w:r>
      </w:hyperlink>
      <w:r w:rsidDel="00000000" w:rsidR="00000000" w:rsidRPr="00000000">
        <w:rPr>
          <w:rtl w:val="0"/>
        </w:rPr>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MIRAGE-Bench: LLM Agent is Hallucinating and Where to Find ..., accessed on March 7, 2026, </w:t>
      </w:r>
      <w:hyperlink r:id="rId32">
        <w:r w:rsidDel="00000000" w:rsidR="00000000" w:rsidRPr="00000000">
          <w:rPr>
            <w:rFonts w:ascii="Google Sans" w:cs="Google Sans" w:eastAsia="Google Sans" w:hAnsi="Google Sans"/>
            <w:color w:val="0000ee"/>
            <w:sz w:val="24"/>
            <w:szCs w:val="24"/>
            <w:u w:val="single"/>
            <w:rtl w:val="0"/>
          </w:rPr>
          <w:t xml:space="preserve">https://openreview.net/forum?id=jau7d0SfPQ</w:t>
        </w:r>
      </w:hyperlink>
      <w:r w:rsidDel="00000000" w:rsidR="00000000" w:rsidRPr="00000000">
        <w:rPr>
          <w:rtl w:val="0"/>
        </w:rPr>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AgentHallu: Benchmarking Automated Hallucination Attribution of LLM-based Agents - arXiv, accessed on March 7, 2026, </w:t>
      </w:r>
      <w:hyperlink r:id="rId33">
        <w:r w:rsidDel="00000000" w:rsidR="00000000" w:rsidRPr="00000000">
          <w:rPr>
            <w:rFonts w:ascii="Google Sans" w:cs="Google Sans" w:eastAsia="Google Sans" w:hAnsi="Google Sans"/>
            <w:color w:val="0000ee"/>
            <w:sz w:val="24"/>
            <w:szCs w:val="24"/>
            <w:u w:val="single"/>
            <w:rtl w:val="0"/>
          </w:rPr>
          <w:t xml:space="preserve">https://arxiv.org/html/2601.06818v1</w:t>
        </w:r>
      </w:hyperlink>
      <w:r w:rsidDel="00000000" w:rsidR="00000000" w:rsidRPr="00000000">
        <w:rPr>
          <w:rtl w:val="0"/>
        </w:rPr>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Hallucinations Are Getting Smarter — Here's How to Catch Them in Real-Time (Even in Agentic AI Systems, 2026) | by Yash Mishra | Feb, 2026 | Medium, accessed on March 7, 2026, </w:t>
      </w:r>
      <w:hyperlink r:id="rId34">
        <w:r w:rsidDel="00000000" w:rsidR="00000000" w:rsidRPr="00000000">
          <w:rPr>
            <w:rFonts w:ascii="Google Sans" w:cs="Google Sans" w:eastAsia="Google Sans" w:hAnsi="Google Sans"/>
            <w:color w:val="0000ee"/>
            <w:sz w:val="24"/>
            <w:szCs w:val="24"/>
            <w:u w:val="single"/>
            <w:rtl w:val="0"/>
          </w:rPr>
          <w:t xml:space="preserve">https://medium.com/@yash.mishra0501/ai-hallucinations-are-getting-smarter-heres-how-to-catch-them-in-real-time-even-in-agentic-3d75a9fc1ab3</w:t>
        </w:r>
      </w:hyperlink>
      <w:r w:rsidDel="00000000" w:rsidR="00000000" w:rsidRPr="00000000">
        <w:rPr>
          <w:rtl w:val="0"/>
        </w:rPr>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AI Agents 2026: Autonomy is Here - Prosus, accessed on March 7, 2026, </w:t>
      </w:r>
      <w:hyperlink r:id="rId35">
        <w:r w:rsidDel="00000000" w:rsidR="00000000" w:rsidRPr="00000000">
          <w:rPr>
            <w:rFonts w:ascii="Google Sans" w:cs="Google Sans" w:eastAsia="Google Sans" w:hAnsi="Google Sans"/>
            <w:color w:val="0000ee"/>
            <w:sz w:val="24"/>
            <w:szCs w:val="24"/>
            <w:u w:val="single"/>
            <w:rtl w:val="0"/>
          </w:rPr>
          <w:t xml:space="preserve">https://www.prosus.com/news-insights/2026/state-of-ai-agents-2026-autonomy-is-here</w:t>
        </w:r>
      </w:hyperlink>
      <w:r w:rsidDel="00000000" w:rsidR="00000000" w:rsidRPr="00000000">
        <w:rPr>
          <w:rtl w:val="0"/>
        </w:rPr>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Martingale Framework for Concept Change Detection in Time-Varying Data Streams, accessed on March 7, 2026, </w:t>
      </w:r>
      <w:hyperlink r:id="rId36">
        <w:r w:rsidDel="00000000" w:rsidR="00000000" w:rsidRPr="00000000">
          <w:rPr>
            <w:rFonts w:ascii="Google Sans" w:cs="Google Sans" w:eastAsia="Google Sans" w:hAnsi="Google Sans"/>
            <w:color w:val="0000ee"/>
            <w:sz w:val="24"/>
            <w:szCs w:val="24"/>
            <w:u w:val="single"/>
            <w:rtl w:val="0"/>
          </w:rPr>
          <w:t xml:space="preserve">https://icml.cc/Conferences/2005/proceedings/papers/041_AMartingale_Ho.pdf</w:t>
        </w:r>
      </w:hyperlink>
      <w:r w:rsidDel="00000000" w:rsidR="00000000" w:rsidRPr="00000000">
        <w:rPr>
          <w:rtl w:val="0"/>
        </w:rPr>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Inductive Conformal Martingales for addressing concept drift in data stream classification - Proceedings of Machine Learning Research, accessed on March 7, 2026, </w:t>
      </w:r>
      <w:hyperlink r:id="rId37">
        <w:r w:rsidDel="00000000" w:rsidR="00000000" w:rsidRPr="00000000">
          <w:rPr>
            <w:rFonts w:ascii="Google Sans" w:cs="Google Sans" w:eastAsia="Google Sans" w:hAnsi="Google Sans"/>
            <w:color w:val="0000ee"/>
            <w:sz w:val="24"/>
            <w:szCs w:val="24"/>
            <w:u w:val="single"/>
            <w:rtl w:val="0"/>
          </w:rPr>
          <w:t xml:space="preserve">https://proceedings.mlr.press/v152/eliades21a/eliades21a.pdf</w:t>
        </w:r>
      </w:hyperlink>
      <w:r w:rsidDel="00000000" w:rsidR="00000000" w:rsidRPr="00000000">
        <w:rPr>
          <w:rtl w:val="0"/>
        </w:rPr>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RAG Framework for Entity Resolution: Advancing Beyond Single-LLM Approaches with Specialized Agent Coordination - MDPI, accessed on March 7, 2026, </w:t>
      </w:r>
      <w:hyperlink r:id="rId38">
        <w:r w:rsidDel="00000000" w:rsidR="00000000" w:rsidRPr="00000000">
          <w:rPr>
            <w:rFonts w:ascii="Google Sans" w:cs="Google Sans" w:eastAsia="Google Sans" w:hAnsi="Google Sans"/>
            <w:color w:val="0000ee"/>
            <w:sz w:val="24"/>
            <w:szCs w:val="24"/>
            <w:u w:val="single"/>
            <w:rtl w:val="0"/>
          </w:rPr>
          <w:t xml:space="preserve">https://www.mdpi.com/2073-431X/14/12/525</w:t>
        </w:r>
      </w:hyperlink>
      <w:r w:rsidDel="00000000" w:rsidR="00000000" w:rsidRPr="00000000">
        <w:rPr>
          <w:rtl w:val="0"/>
        </w:rPr>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shift from "Prompting" to "Architecting": My thesis on the 2026 AI Agent stack - Reddit, accessed on March 7, 2026, </w:t>
      </w:r>
      <w:hyperlink r:id="rId39">
        <w:r w:rsidDel="00000000" w:rsidR="00000000" w:rsidRPr="00000000">
          <w:rPr>
            <w:rFonts w:ascii="Google Sans" w:cs="Google Sans" w:eastAsia="Google Sans" w:hAnsi="Google Sans"/>
            <w:color w:val="0000ee"/>
            <w:sz w:val="24"/>
            <w:szCs w:val="24"/>
            <w:u w:val="single"/>
            <w:rtl w:val="0"/>
          </w:rPr>
          <w:t xml:space="preserve">https://www.reddit.com/r/AI_Agents/comments/1pntid1/the_shift_from_prompting_to_architecting_my/</w:t>
        </w:r>
      </w:hyperlink>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Agentic Coding Trends Report - Anthropic, accessed on March 7, 2026, </w:t>
      </w:r>
      <w:hyperlink r:id="rId40">
        <w:r w:rsidDel="00000000" w:rsidR="00000000" w:rsidRPr="00000000">
          <w:rPr>
            <w:rFonts w:ascii="Google Sans" w:cs="Google Sans" w:eastAsia="Google Sans" w:hAnsi="Google Sans"/>
            <w:color w:val="0000ee"/>
            <w:sz w:val="24"/>
            <w:szCs w:val="24"/>
            <w:u w:val="single"/>
            <w:rtl w:val="0"/>
          </w:rPr>
          <w:t xml:space="preserve">https://resources.anthropic.com/hubfs/2026%20Agentic%20Coding%20Trends%20Report.pdf</w:t>
        </w:r>
      </w:hyperlink>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Corrective RAG (CRAG): Workflow, implementation, and more - Meilisearch, accessed on March 7, 2026, </w:t>
      </w:r>
      <w:hyperlink r:id="rId41">
        <w:r w:rsidDel="00000000" w:rsidR="00000000" w:rsidRPr="00000000">
          <w:rPr>
            <w:rFonts w:ascii="Google Sans" w:cs="Google Sans" w:eastAsia="Google Sans" w:hAnsi="Google Sans"/>
            <w:color w:val="0000ee"/>
            <w:sz w:val="24"/>
            <w:szCs w:val="24"/>
            <w:u w:val="single"/>
            <w:rtl w:val="0"/>
          </w:rPr>
          <w:t xml:space="preserve">https://www.meilisearch.com/blog/corrective-rag</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Corrective RAG: The Missing Layer Between “Smart” and ... - AI Mind, accessed on March 7, 2026, </w:t>
      </w:r>
      <w:hyperlink r:id="rId42">
        <w:r w:rsidDel="00000000" w:rsidR="00000000" w:rsidRPr="00000000">
          <w:rPr>
            <w:rFonts w:ascii="Google Sans" w:cs="Google Sans" w:eastAsia="Google Sans" w:hAnsi="Google Sans"/>
            <w:color w:val="0000ee"/>
            <w:sz w:val="24"/>
            <w:szCs w:val="24"/>
            <w:u w:val="single"/>
            <w:rtl w:val="0"/>
          </w:rPr>
          <w:t xml:space="preserve">https://pub.aimind.so/corrective-rag-the-missing-layer-between-smart-and-trustworthy-ai-5ac00861fa94</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Architecture: Build Systems That Work in 2026 - Redis, accessed on March 7, 2026, </w:t>
      </w:r>
      <w:hyperlink r:id="rId43">
        <w:r w:rsidDel="00000000" w:rsidR="00000000" w:rsidRPr="00000000">
          <w:rPr>
            <w:rFonts w:ascii="Google Sans" w:cs="Google Sans" w:eastAsia="Google Sans" w:hAnsi="Google Sans"/>
            <w:color w:val="0000ee"/>
            <w:sz w:val="24"/>
            <w:szCs w:val="24"/>
            <w:u w:val="single"/>
            <w:rtl w:val="0"/>
          </w:rPr>
          <w:t xml:space="preserve">https://redis.io/blog/ai-agent-architecture/</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are you handling state persistence for long-running AI agent workflows? - Reddit, accessed on March 7, 2026, </w:t>
      </w:r>
      <w:hyperlink r:id="rId44">
        <w:r w:rsidDel="00000000" w:rsidR="00000000" w:rsidRPr="00000000">
          <w:rPr>
            <w:rFonts w:ascii="Google Sans" w:cs="Google Sans" w:eastAsia="Google Sans" w:hAnsi="Google Sans"/>
            <w:color w:val="0000ee"/>
            <w:sz w:val="24"/>
            <w:szCs w:val="24"/>
            <w:u w:val="single"/>
            <w:rtl w:val="0"/>
          </w:rPr>
          <w:t xml:space="preserve">https://www.reddit.com/r/node/comments/1qkb3oa/how_are_you_handling_state_persistence_for/</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Systems with LangGraph - Coursera, accessed on March 7, 2026, </w:t>
      </w:r>
      <w:hyperlink r:id="rId45">
        <w:r w:rsidDel="00000000" w:rsidR="00000000" w:rsidRPr="00000000">
          <w:rPr>
            <w:rFonts w:ascii="Google Sans" w:cs="Google Sans" w:eastAsia="Google Sans" w:hAnsi="Google Sans"/>
            <w:color w:val="0000ee"/>
            <w:sz w:val="24"/>
            <w:szCs w:val="24"/>
            <w:u w:val="single"/>
            <w:rtl w:val="0"/>
          </w:rPr>
          <w:t xml:space="preserve">https://www.coursera.org/learn/multi-agent-systems-with-langgraph</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implémentation-complète | Skills Mar... - LobeHub, accessed on March 7, 2026, </w:t>
      </w:r>
      <w:hyperlink r:id="rId46">
        <w:r w:rsidDel="00000000" w:rsidR="00000000" w:rsidRPr="00000000">
          <w:rPr>
            <w:rFonts w:ascii="Google Sans" w:cs="Google Sans" w:eastAsia="Google Sans" w:hAnsi="Google Sans"/>
            <w:color w:val="0000ee"/>
            <w:sz w:val="24"/>
            <w:szCs w:val="24"/>
            <w:u w:val="single"/>
            <w:rtl w:val="0"/>
          </w:rPr>
          <w:t xml:space="preserve">https://lobehub.com/fr/skills/jamie-bitflight-claude_skills-complete-implementation</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Single-Agent vs Multi-Agent Systems - Analytics Vidhya, accessed on March 7, 2026, </w:t>
      </w:r>
      <w:hyperlink r:id="rId47">
        <w:r w:rsidDel="00000000" w:rsidR="00000000" w:rsidRPr="00000000">
          <w:rPr>
            <w:rFonts w:ascii="Google Sans" w:cs="Google Sans" w:eastAsia="Google Sans" w:hAnsi="Google Sans"/>
            <w:color w:val="0000ee"/>
            <w:sz w:val="24"/>
            <w:szCs w:val="24"/>
            <w:u w:val="single"/>
            <w:rtl w:val="0"/>
          </w:rPr>
          <w:t xml:space="preserve">https://www.analyticsvidhya.com/blog/2026/01/single-agent-vs-multi-agent-systems/</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Decline of AI Agents and Rise of Agentic Workflows - Kore.ai, accessed on March 7, 2026, </w:t>
      </w:r>
      <w:hyperlink r:id="rId48">
        <w:r w:rsidDel="00000000" w:rsidR="00000000" w:rsidRPr="00000000">
          <w:rPr>
            <w:rFonts w:ascii="Google Sans" w:cs="Google Sans" w:eastAsia="Google Sans" w:hAnsi="Google Sans"/>
            <w:color w:val="0000ee"/>
            <w:sz w:val="24"/>
            <w:szCs w:val="24"/>
            <w:u w:val="single"/>
            <w:rtl w:val="0"/>
          </w:rPr>
          <w:t xml:space="preserve">https://www.kore.ai/ai-insights/the-decline-of-ai-agents-and-rise-of-agentic-workflows</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Guardian Agent Solutions to Evaluate in 2026 - Wayfound, accessed on March 7, 2026, </w:t>
      </w:r>
      <w:hyperlink r:id="rId49">
        <w:r w:rsidDel="00000000" w:rsidR="00000000" w:rsidRPr="00000000">
          <w:rPr>
            <w:rFonts w:ascii="Google Sans" w:cs="Google Sans" w:eastAsia="Google Sans" w:hAnsi="Google Sans"/>
            <w:color w:val="0000ee"/>
            <w:sz w:val="24"/>
            <w:szCs w:val="24"/>
            <w:u w:val="single"/>
            <w:rtl w:val="0"/>
          </w:rPr>
          <w:t xml:space="preserve">https://www.wayfound.ai/post/top-10-guardian-agent-solutions-to-evaluate-in-2026</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RAG Framework for Entity Resolution: Advancing Beyond Single-LLM Approaches with Specialized Agent Coordination - Preprints.org, accessed on March 7, 2026, </w:t>
      </w:r>
      <w:hyperlink r:id="rId50">
        <w:r w:rsidDel="00000000" w:rsidR="00000000" w:rsidRPr="00000000">
          <w:rPr>
            <w:rFonts w:ascii="Google Sans" w:cs="Google Sans" w:eastAsia="Google Sans" w:hAnsi="Google Sans"/>
            <w:color w:val="0000ee"/>
            <w:sz w:val="24"/>
            <w:szCs w:val="24"/>
            <w:u w:val="single"/>
            <w:rtl w:val="0"/>
          </w:rPr>
          <w:t xml:space="preserve">https://www.preprints.org/manuscript/202510.2382</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Agentic AI Stack: Stop Your Token Burn with DeepSeek, Modal, and Plan Caching, accessed on March 7, 2026, </w:t>
      </w:r>
      <w:hyperlink r:id="rId51">
        <w:r w:rsidDel="00000000" w:rsidR="00000000" w:rsidRPr="00000000">
          <w:rPr>
            <w:rFonts w:ascii="Google Sans" w:cs="Google Sans" w:eastAsia="Google Sans" w:hAnsi="Google Sans"/>
            <w:color w:val="0000ee"/>
            <w:sz w:val="24"/>
            <w:szCs w:val="24"/>
            <w:u w:val="single"/>
            <w:rtl w:val="0"/>
          </w:rPr>
          <w:t xml:space="preserve">https://medium.com/@ap3617180/the-2026-agentic-ai-stack-stop-your-token-burn-with-deepseek-modal-and-plan-caching-7cc973de0a95</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Vector Databases in 2026: A Complete Comparison Guide - Firecrawl, accessed on March 7, 2026, </w:t>
      </w:r>
      <w:hyperlink r:id="rId52">
        <w:r w:rsidDel="00000000" w:rsidR="00000000" w:rsidRPr="00000000">
          <w:rPr>
            <w:rFonts w:ascii="Google Sans" w:cs="Google Sans" w:eastAsia="Google Sans" w:hAnsi="Google Sans"/>
            <w:color w:val="0000ee"/>
            <w:sz w:val="24"/>
            <w:szCs w:val="24"/>
            <w:u w:val="single"/>
            <w:rtl w:val="0"/>
          </w:rPr>
          <w:t xml:space="preserve">https://www.firecrawl.dev/blog/best-vector-databases</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in 2026: Bridging Knowledge and Generative AI - Squirro, accessed on March 7, 2026, </w:t>
      </w:r>
      <w:hyperlink r:id="rId53">
        <w:r w:rsidDel="00000000" w:rsidR="00000000" w:rsidRPr="00000000">
          <w:rPr>
            <w:rFonts w:ascii="Google Sans" w:cs="Google Sans" w:eastAsia="Google Sans" w:hAnsi="Google Sans"/>
            <w:color w:val="0000ee"/>
            <w:sz w:val="24"/>
            <w:szCs w:val="24"/>
            <w:u w:val="single"/>
            <w:rtl w:val="0"/>
          </w:rPr>
          <w:t xml:space="preserve">https://squirro.com/squirro-blog/state-of-rag-genai</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Tech Trends in AI and Search for 2026 - Pureinsights, accessed on March 7, 2026, </w:t>
      </w:r>
      <w:hyperlink r:id="rId54">
        <w:r w:rsidDel="00000000" w:rsidR="00000000" w:rsidRPr="00000000">
          <w:rPr>
            <w:rFonts w:ascii="Google Sans" w:cs="Google Sans" w:eastAsia="Google Sans" w:hAnsi="Google Sans"/>
            <w:color w:val="0000ee"/>
            <w:sz w:val="24"/>
            <w:szCs w:val="24"/>
            <w:u w:val="single"/>
            <w:rtl w:val="0"/>
          </w:rPr>
          <w:t xml:space="preserve">https://pureinsights.com/blog/2026/7-tech-trends-in-ai-and-search-for-2026/</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valider-achèvement | Skills Marketplace - LobeHub, accessed on March 7, 2026, </w:t>
      </w:r>
      <w:hyperlink r:id="rId55">
        <w:r w:rsidDel="00000000" w:rsidR="00000000" w:rsidRPr="00000000">
          <w:rPr>
            <w:rFonts w:ascii="Google Sans" w:cs="Google Sans" w:eastAsia="Google Sans" w:hAnsi="Google Sans"/>
            <w:color w:val="0000ee"/>
            <w:sz w:val="24"/>
            <w:szCs w:val="24"/>
            <w:u w:val="single"/>
            <w:rtl w:val="0"/>
          </w:rPr>
          <w:t xml:space="preserve">https://lobehub.com/fr/skills/jamie-bitflight-claude_skills-ensure-complete</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Hallucination | DeepEval by Confident AI - The LLM Evaluation Framework, accessed on March 7, 2026, </w:t>
      </w:r>
      <w:hyperlink r:id="rId56">
        <w:r w:rsidDel="00000000" w:rsidR="00000000" w:rsidRPr="00000000">
          <w:rPr>
            <w:rFonts w:ascii="Google Sans" w:cs="Google Sans" w:eastAsia="Google Sans" w:hAnsi="Google Sans"/>
            <w:color w:val="0000ee"/>
            <w:sz w:val="24"/>
            <w:szCs w:val="24"/>
            <w:u w:val="single"/>
            <w:rtl w:val="0"/>
          </w:rPr>
          <w:t xml:space="preserve">https://deepeval.com/docs/metrics-hallucination</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 of AI Agents: Top Trends in 2026 - Blue Prism, accessed on March 7, 2026, </w:t>
      </w:r>
      <w:hyperlink r:id="rId57">
        <w:r w:rsidDel="00000000" w:rsidR="00000000" w:rsidRPr="00000000">
          <w:rPr>
            <w:rFonts w:ascii="Google Sans" w:cs="Google Sans" w:eastAsia="Google Sans" w:hAnsi="Google Sans"/>
            <w:color w:val="0000ee"/>
            <w:sz w:val="24"/>
            <w:szCs w:val="24"/>
            <w:u w:val="single"/>
            <w:rtl w:val="0"/>
          </w:rPr>
          <w:t xml:space="preserve">https://www.blueprism.com/resources/blog/future-ai-agents-trends/</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RAG Architectures in 2026: Enterprise Use Cases &amp; Strategy - Techment, accessed on March 7, 2026, </w:t>
      </w:r>
      <w:hyperlink r:id="rId58">
        <w:r w:rsidDel="00000000" w:rsidR="00000000" w:rsidRPr="00000000">
          <w:rPr>
            <w:rFonts w:ascii="Google Sans" w:cs="Google Sans" w:eastAsia="Google Sans" w:hAnsi="Google Sans"/>
            <w:color w:val="0000ee"/>
            <w:sz w:val="24"/>
            <w:szCs w:val="24"/>
            <w:u w:val="single"/>
            <w:rtl w:val="0"/>
          </w:rPr>
          <w:t xml:space="preserve">https://www.techment.com/blogs/rag-architectures-enterprise-use-cases-2026/</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Hallucination Index 2026: Why Claude 4.6 Sonnet Dominates BullshitBench v2 While Reasoning Models Fail | by AnyAPI.ai - Medium, accessed on March 7, 2026, </w:t>
      </w:r>
      <w:hyperlink r:id="rId59">
        <w:r w:rsidDel="00000000" w:rsidR="00000000" w:rsidRPr="00000000">
          <w:rPr>
            <w:rFonts w:ascii="Google Sans" w:cs="Google Sans" w:eastAsia="Google Sans" w:hAnsi="Google Sans"/>
            <w:color w:val="0000ee"/>
            <w:sz w:val="24"/>
            <w:szCs w:val="24"/>
            <w:u w:val="single"/>
            <w:rtl w:val="0"/>
          </w:rPr>
          <w:t xml:space="preserve">https://medium.com/@anyapi.ai/llm-hallucination-index-2026-why-claude-4-6-7b2d13ed9f0c</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enterprise AI predictions -- fragmentation, commodification and the agent push facing CIOs - Information Week, accessed on March 7, 2026, </w:t>
      </w:r>
      <w:hyperlink r:id="rId60">
        <w:r w:rsidDel="00000000" w:rsidR="00000000" w:rsidRPr="00000000">
          <w:rPr>
            <w:rFonts w:ascii="Google Sans" w:cs="Google Sans" w:eastAsia="Google Sans" w:hAnsi="Google Sans"/>
            <w:color w:val="0000ee"/>
            <w:sz w:val="24"/>
            <w:szCs w:val="24"/>
            <w:u w:val="single"/>
            <w:rtl w:val="0"/>
          </w:rPr>
          <w:t xml:space="preserve">https://www.informationweek.com/machine-learning-ai/2026-enterprise-ai-predictions-fragmentation-commodification-and-the-agent-push-facing-cios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esources.anthropic.com/hubfs/2026%20Agentic%20Coding%20Trends%20Report.pdf" TargetMode="External"/><Relationship Id="rId42" Type="http://schemas.openxmlformats.org/officeDocument/2006/relationships/hyperlink" Target="https://pub.aimind.so/corrective-rag-the-missing-layer-between-smart-and-trustworthy-ai-5ac00861fa94" TargetMode="External"/><Relationship Id="rId41" Type="http://schemas.openxmlformats.org/officeDocument/2006/relationships/hyperlink" Target="https://www.meilisearch.com/blog/corrective-rag" TargetMode="External"/><Relationship Id="rId44" Type="http://schemas.openxmlformats.org/officeDocument/2006/relationships/hyperlink" Target="https://www.reddit.com/r/node/comments/1qkb3oa/how_are_you_handling_state_persistence_for/" TargetMode="External"/><Relationship Id="rId43" Type="http://schemas.openxmlformats.org/officeDocument/2006/relationships/hyperlink" Target="https://redis.io/blog/ai-agent-architecture/" TargetMode="External"/><Relationship Id="rId46" Type="http://schemas.openxmlformats.org/officeDocument/2006/relationships/hyperlink" Target="https://lobehub.com/fr/skills/jamie-bitflight-claude_skills-complete-implementation" TargetMode="External"/><Relationship Id="rId45" Type="http://schemas.openxmlformats.org/officeDocument/2006/relationships/hyperlink" Target="https://www.coursera.org/learn/multi-agent-systems-with-langgrap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kore.ai/ai-insights/the-decline-of-ai-agents-and-rise-of-agentic-workflows" TargetMode="External"/><Relationship Id="rId47" Type="http://schemas.openxmlformats.org/officeDocument/2006/relationships/hyperlink" Target="https://www.analyticsvidhya.com/blog/2026/01/single-agent-vs-multi-agent-systems/" TargetMode="External"/><Relationship Id="rId49" Type="http://schemas.openxmlformats.org/officeDocument/2006/relationships/hyperlink" Target="https://www.wayfound.ai/post/top-10-guardian-agent-solutions-to-evaluate-in-2026"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www.getmaxim.ai/articles/hallucination-evaluation-frameworks-technical-comparison-for-production-ai-systems-2025/" TargetMode="External"/><Relationship Id="rId30" Type="http://schemas.openxmlformats.org/officeDocument/2006/relationships/hyperlink" Target="https://docs.ragas.io/en/latest/concepts/metrics/available_metrics/faithfulness/" TargetMode="External"/><Relationship Id="rId33" Type="http://schemas.openxmlformats.org/officeDocument/2006/relationships/hyperlink" Target="https://arxiv.org/html/2601.06818v1" TargetMode="External"/><Relationship Id="rId32" Type="http://schemas.openxmlformats.org/officeDocument/2006/relationships/hyperlink" Target="https://openreview.net/forum?id=jau7d0SfPQ" TargetMode="External"/><Relationship Id="rId35" Type="http://schemas.openxmlformats.org/officeDocument/2006/relationships/hyperlink" Target="https://www.prosus.com/news-insights/2026/state-of-ai-agents-2026-autonomy-is-here" TargetMode="External"/><Relationship Id="rId34" Type="http://schemas.openxmlformats.org/officeDocument/2006/relationships/hyperlink" Target="https://medium.com/@yash.mishra0501/ai-hallucinations-are-getting-smarter-heres-how-to-catch-them-in-real-time-even-in-agentic-3d75a9fc1ab3" TargetMode="External"/><Relationship Id="rId37" Type="http://schemas.openxmlformats.org/officeDocument/2006/relationships/hyperlink" Target="https://proceedings.mlr.press/v152/eliades21a/eliades21a.pdf" TargetMode="External"/><Relationship Id="rId36" Type="http://schemas.openxmlformats.org/officeDocument/2006/relationships/hyperlink" Target="https://icml.cc/Conferences/2005/proceedings/papers/041_AMartingale_Ho.pdf" TargetMode="External"/><Relationship Id="rId39" Type="http://schemas.openxmlformats.org/officeDocument/2006/relationships/hyperlink" Target="https://www.reddit.com/r/AI_Agents/comments/1pntid1/the_shift_from_prompting_to_architecting_my/" TargetMode="External"/><Relationship Id="rId38" Type="http://schemas.openxmlformats.org/officeDocument/2006/relationships/hyperlink" Target="https://www.mdpi.com/2073-431X/14/12/525" TargetMode="External"/><Relationship Id="rId20" Type="http://schemas.openxmlformats.org/officeDocument/2006/relationships/hyperlink" Target="https://moazharu.medium.com/chain-of-verification-the-prompting-pattern-that-makes-llm-answers-check-themselves-f9563ea9e960" TargetMode="External"/><Relationship Id="rId22" Type="http://schemas.openxmlformats.org/officeDocument/2006/relationships/hyperlink" Target="https://aws.amazon.com/blogs/database/build-durable-ai-agents-with-langgraph-and-amazon-dynamodb/" TargetMode="External"/><Relationship Id="rId21" Type="http://schemas.openxmlformats.org/officeDocument/2006/relationships/hyperlink" Target="https://www.emergentmind.com/topics/chain-of-verification-cove-2e45b96a-a8a3-4bbf-981f-0f00450d29f5" TargetMode="External"/><Relationship Id="rId24" Type="http://schemas.openxmlformats.org/officeDocument/2006/relationships/hyperlink" Target="https://www.lakera.ai/blog/guide-to-hallucinations-in-large-language-models" TargetMode="External"/><Relationship Id="rId23" Type="http://schemas.openxmlformats.org/officeDocument/2006/relationships/hyperlink" Target="https://medium.com/@dynamicsfrontier/white-paper-agentic-multi-agent-orchestration-2026-f86401afb6dc" TargetMode="External"/><Relationship Id="rId60" Type="http://schemas.openxmlformats.org/officeDocument/2006/relationships/hyperlink" Target="https://www.informationweek.com/machine-learning-ai/2026-enterprise-ai-predictions-fragmentation-commodification-and-the-agent-push-facing-cios" TargetMode="External"/><Relationship Id="rId26" Type="http://schemas.openxmlformats.org/officeDocument/2006/relationships/hyperlink" Target="https://www.getcollate.io/blog/2026-predictions-why-semantics-will-determine-ai-success" TargetMode="External"/><Relationship Id="rId25" Type="http://schemas.openxmlformats.org/officeDocument/2006/relationships/hyperlink" Target="https://medium.com/@gaurav.caprihan/why-your-ai-agents-are-lying-to-each-other-the-divergence-convergence-paradox-6c2255fe9f59" TargetMode="External"/><Relationship Id="rId28" Type="http://schemas.openxmlformats.org/officeDocument/2006/relationships/hyperlink" Target="https://deepeval.com/docs/getting-started" TargetMode="External"/><Relationship Id="rId27" Type="http://schemas.openxmlformats.org/officeDocument/2006/relationships/hyperlink" Target="https://lobehub.com/skills/jamie-bitflight-claude_skills-complete-implementation" TargetMode="External"/><Relationship Id="rId29" Type="http://schemas.openxmlformats.org/officeDocument/2006/relationships/hyperlink" Target="https://www.llamaindex.ai/blog/evaluating-rag-with-deepeval-and-llamaindex" TargetMode="External"/><Relationship Id="rId51" Type="http://schemas.openxmlformats.org/officeDocument/2006/relationships/hyperlink" Target="https://medium.com/@ap3617180/the-2026-agentic-ai-stack-stop-your-token-burn-with-deepseek-modal-and-plan-caching-7cc973de0a95" TargetMode="External"/><Relationship Id="rId50" Type="http://schemas.openxmlformats.org/officeDocument/2006/relationships/hyperlink" Target="https://www.preprints.org/manuscript/202510.2382" TargetMode="External"/><Relationship Id="rId53" Type="http://schemas.openxmlformats.org/officeDocument/2006/relationships/hyperlink" Target="https://squirro.com/squirro-blog/state-of-rag-genai" TargetMode="External"/><Relationship Id="rId52" Type="http://schemas.openxmlformats.org/officeDocument/2006/relationships/hyperlink" Target="https://www.firecrawl.dev/blog/best-vector-databases" TargetMode="External"/><Relationship Id="rId11" Type="http://schemas.openxmlformats.org/officeDocument/2006/relationships/image" Target="media/image6.png"/><Relationship Id="rId55" Type="http://schemas.openxmlformats.org/officeDocument/2006/relationships/hyperlink" Target="https://lobehub.com/fr/skills/jamie-bitflight-claude_skills-ensure-complete" TargetMode="External"/><Relationship Id="rId10" Type="http://schemas.openxmlformats.org/officeDocument/2006/relationships/image" Target="media/image7.png"/><Relationship Id="rId54" Type="http://schemas.openxmlformats.org/officeDocument/2006/relationships/hyperlink" Target="https://pureinsights.com/blog/2026/7-tech-trends-in-ai-and-search-for-2026/" TargetMode="External"/><Relationship Id="rId13" Type="http://schemas.openxmlformats.org/officeDocument/2006/relationships/hyperlink" Target="https://energent.ai/use-cases/en/compare/best-ai-data-agent-architecture-comparison" TargetMode="External"/><Relationship Id="rId57" Type="http://schemas.openxmlformats.org/officeDocument/2006/relationships/hyperlink" Target="https://www.blueprism.com/resources/blog/future-ai-agents-trends/" TargetMode="External"/><Relationship Id="rId12" Type="http://schemas.openxmlformats.org/officeDocument/2006/relationships/image" Target="media/image5.png"/><Relationship Id="rId56" Type="http://schemas.openxmlformats.org/officeDocument/2006/relationships/hyperlink" Target="https://deepeval.com/docs/metrics-hallucination" TargetMode="External"/><Relationship Id="rId15" Type="http://schemas.openxmlformats.org/officeDocument/2006/relationships/hyperlink" Target="https://arxiv.org/html/2510.07777v1" TargetMode="External"/><Relationship Id="rId59" Type="http://schemas.openxmlformats.org/officeDocument/2006/relationships/hyperlink" Target="https://medium.com/@anyapi.ai/llm-hallucination-index-2026-why-claude-4-6-7b2d13ed9f0c" TargetMode="External"/><Relationship Id="rId14" Type="http://schemas.openxmlformats.org/officeDocument/2006/relationships/hyperlink" Target="https://c3.unu.edu/projects/ai/deepresearch/demo_research-report_fusion.html" TargetMode="External"/><Relationship Id="rId58" Type="http://schemas.openxmlformats.org/officeDocument/2006/relationships/hyperlink" Target="https://www.techment.com/blogs/rag-architectures-enterprise-use-cases-2026/" TargetMode="External"/><Relationship Id="rId17" Type="http://schemas.openxmlformats.org/officeDocument/2006/relationships/hyperlink" Target="https://deepeval.com/docs/metrics-faithfulness" TargetMode="External"/><Relationship Id="rId16" Type="http://schemas.openxmlformats.org/officeDocument/2006/relationships/hyperlink" Target="https://arxiv.org/html/2601.15703v1" TargetMode="External"/><Relationship Id="rId19" Type="http://schemas.openxmlformats.org/officeDocument/2006/relationships/hyperlink" Target="https://deepeval.com/docs/metrics-introduction" TargetMode="External"/><Relationship Id="rId18" Type="http://schemas.openxmlformats.org/officeDocument/2006/relationships/hyperlink" Target="https://deepeval.com/docs/metrics-contextual-precis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