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pPr>
      <w:r>
        <w:rPr>
          <w:b/>
          <w:bCs/>
          <w:color w:val="666666"/>
        </w:rPr>
        <w:t xml:space="preserve">Mobile Application Development</w:t>
      </w:r>
    </w:p>
    <w:p>
      <w:pPr>
        <w:spacing w:after="160"/>
      </w:pPr>
      <w:r>
        <w:rPr>
          <w:i/>
          <w:iCs/>
          <w:color w:val="666666"/>
          <w:sz w:val="22"/>
          <w:szCs w:val="22"/>
        </w:rPr>
        <w:t xml:space="preserve">Lab Exercise — Broadcast Receivers: Static vs Dynamic, Ordered Chains &amp; Security</w:t>
      </w:r>
    </w:p>
    <w:p>
      <w:pPr>
        <w:spacing w:after="160"/>
      </w:pPr>
      <w:r>
        <w:rPr>
          <w:b/>
          <w:bCs/>
          <w:color w:val="AD1457"/>
          <w:sz w:val="40"/>
          <w:szCs w:val="40"/>
        </w:rPr>
        <w:t xml:space="preserve">FEATURE BUILD WORKSHEET</w:t>
      </w:r>
    </w:p>
    <w:p>
      <w:pPr>
        <w:spacing w:after="120"/>
      </w:pPr>
      <w:r>
        <w:rPr>
          <w:b/>
          <w:bCs/>
          <w:sz w:val="22"/>
          <w:szCs w:val="22"/>
        </w:rPr>
        <w:t xml:space="preserve">Project: BroadcastReceiverDemo</w:t>
      </w:r>
    </w:p>
    <w:p>
      <w:pPr>
        <w:spacing w:after="240"/>
      </w:pPr>
      <w:r>
        <w:rPr>
          <w:i/>
          <w:iCs/>
          <w:color w:val="666666"/>
          <w:sz w:val="19"/>
          <w:szCs w:val="19"/>
        </w:rPr>
        <w:t xml:space="preserve">(This worksheet extends the same BroadcastReceiverDemo project used in class. Instead of just pressing the demo buttons, you will EXTEND the working receivers with new behaviour — reshaping the ordered chain, reacting to new system events, surviving the main-thread time limit, and proving the security boundary really works from outside the app.)</w:t>
      </w:r>
    </w:p>
    <w:p>
      <w:pPr>
        <w:spacing w:after="140"/>
      </w:pPr>
      <w:r>
        <w:rPr>
          <w:sz w:val="22"/>
          <w:szCs w:val="22"/>
        </w:rPr>
        <w:t xml:space="preserve">Name: ______________________________</w:t>
      </w:r>
    </w:p>
    <w:p>
      <w:pPr>
        <w:spacing w:after="140"/>
      </w:pPr>
      <w:r>
        <w:rPr>
          <w:sz w:val="22"/>
          <w:szCs w:val="22"/>
        </w:rPr>
        <w:t xml:space="preserve">Roll No.: __________     Batch: __________     Date: __________</w:t>
      </w:r>
    </w:p>
    <w:p>
      <w:pPr>
        <w:spacing w:before="280" w:after="140"/>
      </w:pPr>
      <w:r>
        <w:rPr>
          <w:b/>
          <w:bCs/>
          <w:color w:val="AD1457"/>
          <w:sz w:val="28"/>
          <w:szCs w:val="28"/>
        </w:rPr>
        <w:t xml:space="preserve">About This Exercise</w:t>
      </w:r>
    </w:p>
    <w:p>
      <w:pPr>
        <w:spacing w:after="160"/>
      </w:pPr>
      <w:r>
        <w:rPr>
          <w:sz w:val="22"/>
          <w:szCs w:val="22"/>
        </w:rPr>
        <w:t xml:space="preserve">You have been given a working copy of BroadcastReceiverDemo (package cse.pec.sathiya.brdemo). Part A uses three STATIC receivers (FirstReceiver, SecondReceiver, ThirdReceiver) declared in AndroidManifest.xml with priorities 300, 200 and 100; MainActivity sends them a normal broadcast and an ordered broadcast whose result data grows as it passes along the chain. Part B uses three DYNAMIC receivers registered in MainActivity.onStart() and unregistered in onStop(): airplane mode, battery level, and a custom in-app broadcast. All action names and the Logcat tag (BR_DEMO) live in Actions.java.</w:t>
      </w:r>
    </w:p>
    <w:p>
      <w:pPr>
        <w:spacing w:after="160"/>
      </w:pPr>
      <w:r>
        <w:rPr>
          <w:sz w:val="22"/>
          <w:szCs w:val="22"/>
        </w:rPr>
        <w:t xml:space="preserve">The app already works correctly as it stands. Your task in this worksheet is not to find anything broken — it is to add six specific new features, listed below. Several tasks ask you to PREDICT a result before running it, or to run a deliberate experiment and explain what you see; those observations are part of the answer. How you implement each feature (class/method names, exact UI layout, etc.) is up to you, as long as the requirements are met and nothing that already works stops working.</w:t>
      </w:r>
    </w:p>
    <w:p>
      <w:pPr>
        <w:spacing w:before="280" w:after="140"/>
      </w:pPr>
      <w:r>
        <w:rPr>
          <w:b/>
          <w:bCs/>
          <w:color w:val="AD1457"/>
          <w:sz w:val="28"/>
          <w:szCs w:val="28"/>
        </w:rPr>
        <w:t xml:space="preserve">Ground Rules</w:t>
      </w:r>
    </w:p>
    <w:p>
      <w:pPr>
        <w:pStyle w:val="ListParagraph"/>
        <w:numPr>
          <w:ilvl w:val="0"/>
          <w:numId w:val="2"/>
        </w:numPr>
        <w:spacing w:after="100"/>
      </w:pPr>
      <w:r>
        <w:rPr>
          <w:sz w:val="22"/>
          <w:szCs w:val="22"/>
        </w:rPr>
        <w:t xml:space="preserve">Import the project into Android Studio and confirm it runs correctly, unmodified, before you start adding anything. Keep Logcat filtered by BR_DEMO throughout.</w:t>
      </w:r>
    </w:p>
    <w:p>
      <w:pPr>
        <w:pStyle w:val="ListParagraph"/>
        <w:numPr>
          <w:ilvl w:val="0"/>
          <w:numId w:val="2"/>
        </w:numPr>
        <w:spacing w:after="100"/>
      </w:pPr>
      <w:r>
        <w:rPr>
          <w:sz w:val="22"/>
          <w:szCs w:val="22"/>
        </w:rPr>
        <w:t xml:space="preserve">Do not break existing functionality — after each task, re-test the normal broadcast, the ordered broadcast, airplane mode, battery and the dynamic broadcast, not just your new feature.</w:t>
      </w:r>
    </w:p>
    <w:p>
      <w:pPr>
        <w:pStyle w:val="ListParagraph"/>
        <w:numPr>
          <w:ilvl w:val="0"/>
          <w:numId w:val="2"/>
        </w:numPr>
        <w:spacing w:after="100"/>
      </w:pPr>
      <w:r>
        <w:rPr>
          <w:sz w:val="22"/>
          <w:szCs w:val="22"/>
        </w:rPr>
        <w:t xml:space="preserve">Keep every action string and extra key in Actions.java — no raw action strings scattered through receivers or MainActivity.</w:t>
      </w:r>
    </w:p>
    <w:p>
      <w:pPr>
        <w:pStyle w:val="ListParagraph"/>
        <w:numPr>
          <w:ilvl w:val="0"/>
          <w:numId w:val="2"/>
        </w:numPr>
        <w:spacing w:after="100"/>
      </w:pPr>
      <w:r>
        <w:rPr>
          <w:sz w:val="22"/>
          <w:szCs w:val="22"/>
        </w:rPr>
        <w:t xml:space="preserve">Every new manifest &lt;receiver&gt; must declare android:exported explicitly, and every registerReceiver() call must pass an export flag and have a matching unregisterReceiver().</w:t>
      </w:r>
    </w:p>
    <w:p>
      <w:pPr>
        <w:pStyle w:val="ListParagraph"/>
        <w:numPr>
          <w:ilvl w:val="0"/>
          <w:numId w:val="2"/>
        </w:numPr>
        <w:spacing w:after="100"/>
      </w:pPr>
      <w:r>
        <w:rPr>
          <w:sz w:val="22"/>
          <w:szCs w:val="22"/>
        </w:rPr>
        <w:t xml:space="preserve">Custom broadcasts aimed at manifest receivers must stay explicit (intent.setPackage(getPackageName())) unless a task tells you otherwise — read the comment in sendNormalStaticBroadcast() before changing it.</w:t>
      </w:r>
    </w:p>
    <w:p>
      <w:pPr>
        <w:pStyle w:val="ListParagraph"/>
        <w:numPr>
          <w:ilvl w:val="0"/>
          <w:numId w:val="2"/>
        </w:numPr>
        <w:spacing w:after="100"/>
      </w:pPr>
      <w:r>
        <w:rPr>
          <w:sz w:val="22"/>
          <w:szCs w:val="22"/>
        </w:rPr>
        <w:t xml:space="preserve">Keep onReceive() short. The only place you may block the main thread is the deliberate experiment in Task #5, and that task requires you to fix it.</w:t>
      </w:r>
    </w:p>
    <w:p>
      <w:pPr>
        <w:pStyle w:val="ListParagraph"/>
        <w:numPr>
          <w:ilvl w:val="0"/>
          <w:numId w:val="2"/>
        </w:numPr>
        <w:spacing w:after="100"/>
      </w:pPr>
      <w:r>
        <w:rPr>
          <w:sz w:val="22"/>
          <w:szCs w:val="22"/>
        </w:rPr>
        <w:t xml:space="preserve">Work through the tasks in any order, but do not consider a task done until you can explain, in your own words, why you built it the way you did — record that reasoning in the Build Log.</w:t>
      </w:r>
    </w:p>
    <w:p>
      <w:pPr>
        <w:spacing w:before="280" w:after="140"/>
      </w:pPr>
      <w:r>
        <w:rPr>
          <w:b/>
          <w:bCs/>
          <w:color w:val="AD1457"/>
          <w:sz w:val="28"/>
          <w:szCs w:val="28"/>
        </w:rPr>
        <w:t xml:space="preserve">Feature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C2185B"/>
              <w:left w:val="single" w:sz="6" w:space="0" w:color="C2185B"/>
              <w:bottom w:val="single" w:sz="6" w:space="0" w:color="C2185B"/>
              <w:right w:val="single" w:sz="6" w:space="0" w:color="C2185B"/>
            </w:tcBorders>
            <w:shd w:val="clear" w:color="auto" w:fill="FCE4EC"/>
            <w:tcMar>
              <w:top w:w="160" w:type="dxa"/>
              <w:left w:w="180" w:type="dxa"/>
              <w:bottom w:w="160" w:type="dxa"/>
              <w:right w:w="180" w:type="dxa"/>
            </w:tcMar>
          </w:tcPr>
          <w:p>
            <w:pPr>
              <w:spacing w:after="120"/>
            </w:pPr>
            <w:r>
              <w:rPr>
                <w:b/>
                <w:bCs/>
                <w:color w:val="AD1457"/>
                <w:sz w:val="24"/>
                <w:szCs w:val="24"/>
              </w:rPr>
              <w:t xml:space="preserve">Task #1 — Extend the ordered chain and carry structured results</w:t>
            </w:r>
          </w:p>
          <w:p>
            <w:pPr>
              <w:spacing w:after="120"/>
            </w:pPr>
            <w:r>
              <w:rPr>
                <w:b/>
                <w:bCs/>
                <w:color w:val="C2185B"/>
                <w:sz w:val="22"/>
                <w:szCs w:val="22"/>
              </w:rPr>
              <w:t xml:space="preserve">Goal: </w:t>
            </w:r>
            <w:r>
              <w:rPr>
                <w:sz w:val="22"/>
                <w:szCs w:val="22"/>
              </w:rPr>
              <w:t xml:space="preserve">The ordered broadcast currently passes a single String along the chain ("Start → First → Second → Third"). Insert a new receiver into the middle of the chain and replace the plain-string hand-off with a structured Bundle, so the final result receiver can report exactly who ran, in what order, and how long the whole chain took.</w:t>
            </w:r>
          </w:p>
          <w:p>
            <w:pPr>
              <w:spacing w:after="80"/>
            </w:pPr>
            <w:r>
              <w:rPr>
                <w:b/>
                <w:bCs/>
                <w:color w:val="C2185B"/>
                <w:sz w:val="22"/>
                <w:szCs w:val="22"/>
              </w:rPr>
              <w:t xml:space="preserve">Requirements:</w:t>
            </w:r>
          </w:p>
          <w:p>
            <w:pPr>
              <w:pStyle w:val="ListParagraph"/>
              <w:numPr>
                <w:ilvl w:val="0"/>
                <w:numId w:val="2"/>
              </w:numPr>
              <w:spacing w:after="90"/>
            </w:pPr>
            <w:r>
              <w:rPr>
                <w:sz w:val="22"/>
                <w:szCs w:val="22"/>
              </w:rPr>
              <w:t xml:space="preserve">Create a FourthReceiver (a new static receiver) that listens ONLY for ACTION_ORDERED_DEMO, and declare it in AndroidManifest.xml with android:exported="false" and a priority that places it between FirstReceiver and SecondReceiver.</w:t>
            </w:r>
          </w:p>
          <w:p>
            <w:pPr>
              <w:pStyle w:val="ListParagraph"/>
              <w:numPr>
                <w:ilvl w:val="0"/>
                <w:numId w:val="2"/>
              </w:numPr>
              <w:spacing w:after="90"/>
            </w:pPr>
            <w:r>
              <w:rPr>
                <w:sz w:val="22"/>
                <w:szCs w:val="22"/>
              </w:rPr>
              <w:t xml:space="preserve">Before you run it, write your predicted on-screen result in the Build Log; then run it and compare. Explain any difference.</w:t>
            </w:r>
          </w:p>
          <w:p>
            <w:pPr>
              <w:pStyle w:val="ListParagraph"/>
              <w:numPr>
                <w:ilvl w:val="0"/>
                <w:numId w:val="2"/>
              </w:numPr>
              <w:spacing w:after="90"/>
            </w:pPr>
            <w:r>
              <w:rPr>
                <w:sz w:val="22"/>
                <w:szCs w:val="22"/>
              </w:rPr>
              <w:t xml:space="preserve">In every receiver's ordered branch, keep the existing setResultData() line, but ALSO record the receiver's name and the time (SystemClock.elapsedRealtime()) into getResultExtras(true) — for example an ArrayList&lt;String&gt; under a key you add to Actions.java.</w:t>
            </w:r>
          </w:p>
          <w:p>
            <w:pPr>
              <w:pStyle w:val="ListParagraph"/>
              <w:numPr>
                <w:ilvl w:val="0"/>
                <w:numId w:val="2"/>
              </w:numPr>
              <w:spacing w:after="90"/>
            </w:pPr>
            <w:r>
              <w:rPr>
                <w:sz w:val="22"/>
                <w:szCs w:val="22"/>
              </w:rPr>
              <w:t xml:space="preserve">In MainActivity's finalResult receiver, read the Bundle with getResultExtras(false) and display: the number of receivers that ran, their names in order, and the total chain time in milliseconds.</w:t>
            </w:r>
          </w:p>
          <w:p>
            <w:pPr>
              <w:pStyle w:val="ListParagraph"/>
              <w:numPr>
                <w:ilvl w:val="0"/>
                <w:numId w:val="2"/>
              </w:numPr>
              <w:spacing w:after="90"/>
            </w:pPr>
            <w:r>
              <w:rPr>
                <w:sz w:val="22"/>
                <w:szCs w:val="22"/>
              </w:rPr>
              <w:t xml:space="preserve">Experiment: give FourthReceiver the SAME priority as SecondReceiver. Run the ordered broadcast several times and record whether the order is stable. Then press “Send normal broadcast” five times and record the Toast/Logcat order each time — is a normal broadcast's order something your code can rely on?</w:t>
            </w:r>
          </w:p>
          <w:p>
            <w:pPr>
              <w:pStyle w:val="ListParagraph"/>
              <w:numPr>
                <w:ilvl w:val="0"/>
                <w:numId w:val="2"/>
              </w:numPr>
              <w:spacing w:after="90"/>
            </w:pPr>
            <w:r>
              <w:rPr>
                <w:sz w:val="22"/>
                <w:szCs w:val="22"/>
              </w:rPr>
              <w:t xml:space="preserve">Verify: the screen shows all four receiver names in the correct priority order with a chain time, and FourthReceiver does NOT show a Toast when the normal broadcast is sent.</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C2185B"/>
              <w:left w:val="single" w:sz="6" w:space="0" w:color="C2185B"/>
              <w:bottom w:val="single" w:sz="6" w:space="0" w:color="C2185B"/>
              <w:right w:val="single" w:sz="6" w:space="0" w:color="C2185B"/>
            </w:tcBorders>
            <w:shd w:val="clear" w:color="auto" w:fill="FCE4EC"/>
            <w:tcMar>
              <w:top w:w="160" w:type="dxa"/>
              <w:left w:w="180" w:type="dxa"/>
              <w:bottom w:w="160" w:type="dxa"/>
              <w:right w:w="180" w:type="dxa"/>
            </w:tcMar>
          </w:tcPr>
          <w:p>
            <w:pPr>
              <w:spacing w:after="120"/>
            </w:pPr>
            <w:r>
              <w:rPr>
                <w:b/>
                <w:bCs/>
                <w:color w:val="AD1457"/>
                <w:sz w:val="24"/>
                <w:szCs w:val="24"/>
              </w:rPr>
              <w:t xml:space="preserve">Task #2 — Build an approval chain with conditional abortBroadcast()</w:t>
            </w:r>
          </w:p>
          <w:p>
            <w:pPr>
              <w:spacing w:after="120"/>
            </w:pPr>
            <w:r>
              <w:rPr>
                <w:b/>
                <w:bCs/>
                <w:color w:val="C2185B"/>
                <w:sz w:val="22"/>
                <w:szCs w:val="22"/>
              </w:rPr>
              <w:t xml:space="preserve">Goal: </w:t>
            </w:r>
            <w:r>
              <w:rPr>
                <w:sz w:val="22"/>
                <w:szCs w:val="22"/>
              </w:rPr>
              <w:t xml:space="preserve">Turn the ordered broadcast into a leave-approval workflow. Each receiver becomes a stage that can approve and pass the request on, or reject it and stop the chain — using the result code and result extras to explain WHY it stopped.</w:t>
            </w:r>
          </w:p>
          <w:p>
            <w:pPr>
              <w:spacing w:after="80"/>
            </w:pPr>
            <w:r>
              <w:rPr>
                <w:b/>
                <w:bCs/>
                <w:color w:val="C2185B"/>
                <w:sz w:val="22"/>
                <w:szCs w:val="22"/>
              </w:rPr>
              <w:t xml:space="preserve">Requirements:</w:t>
            </w:r>
          </w:p>
          <w:p>
            <w:pPr>
              <w:pStyle w:val="ListParagraph"/>
              <w:numPr>
                <w:ilvl w:val="0"/>
                <w:numId w:val="2"/>
              </w:numPr>
              <w:spacing w:after="90"/>
            </w:pPr>
            <w:r>
              <w:rPr>
                <w:sz w:val="22"/>
                <w:szCs w:val="22"/>
              </w:rPr>
              <w:t xml:space="preserve">Add an EditText (number input) for “Leave days” above the ordered-broadcast button, and send the value as an int extra on the ordered broadcast intent (add the key to Actions.java).</w:t>
            </w:r>
          </w:p>
          <w:p>
            <w:pPr>
              <w:pStyle w:val="ListParagraph"/>
              <w:numPr>
                <w:ilvl w:val="0"/>
                <w:numId w:val="2"/>
              </w:numPr>
              <w:spacing w:after="90"/>
            </w:pPr>
            <w:r>
              <w:rPr>
                <w:sz w:val="22"/>
                <w:szCs w:val="22"/>
              </w:rPr>
              <w:t xml:space="preserve">FirstReceiver = Validator: if days ≤ 0 or the field was empty, set the result code to Activity.RESULT_CANCELED, put a reason string into getResultExtras(true), and call abortBroadcast().</w:t>
            </w:r>
          </w:p>
          <w:p>
            <w:pPr>
              <w:pStyle w:val="ListParagraph"/>
              <w:numPr>
                <w:ilvl w:val="0"/>
                <w:numId w:val="2"/>
              </w:numPr>
              <w:spacing w:after="90"/>
            </w:pPr>
            <w:r>
              <w:rPr>
                <w:sz w:val="22"/>
                <w:szCs w:val="22"/>
              </w:rPr>
              <w:t xml:space="preserve">SecondReceiver = HOD: approve up to 5 days; above that, reject with the reason “Needs Principal approval”. ThirdReceiver = Office: records final approval (result data becomes “APPROVED”).</w:t>
            </w:r>
          </w:p>
          <w:p>
            <w:pPr>
              <w:pStyle w:val="ListParagraph"/>
              <w:numPr>
                <w:ilvl w:val="0"/>
                <w:numId w:val="2"/>
              </w:numPr>
              <w:spacing w:after="90"/>
            </w:pPr>
            <w:r>
              <w:rPr>
                <w:sz w:val="22"/>
                <w:szCs w:val="22"/>
              </w:rPr>
              <w:t xml:space="preserve">In finalResult, use getResultCode() to decide the outcome, and show the rejecting stage and its reason when the request was stopped.</w:t>
            </w:r>
          </w:p>
          <w:p>
            <w:pPr>
              <w:pStyle w:val="ListParagraph"/>
              <w:numPr>
                <w:ilvl w:val="0"/>
                <w:numId w:val="2"/>
              </w:numPr>
              <w:spacing w:after="90"/>
            </w:pPr>
            <w:r>
              <w:rPr>
                <w:sz w:val="22"/>
                <w:szCs w:val="22"/>
              </w:rPr>
              <w:t xml:space="preserve">Answer in the Build Log: after abortBroadcast() the later receivers do not run — but does finalResult still run? Prove it with Logcat.</w:t>
            </w:r>
          </w:p>
          <w:p>
            <w:pPr>
              <w:pStyle w:val="ListParagraph"/>
              <w:numPr>
                <w:ilvl w:val="0"/>
                <w:numId w:val="2"/>
              </w:numPr>
              <w:spacing w:after="90"/>
            </w:pPr>
            <w:r>
              <w:rPr>
                <w:sz w:val="22"/>
                <w:szCs w:val="22"/>
              </w:rPr>
              <w:t xml:space="preserve">Experiment: in FirstReceiver call intent.putExtra("note", "hello") and try to read that extra in SecondReceiver. Record what you see and explain why ordered broadcasts need setResultData()/getResultExtras() at all.</w:t>
            </w:r>
          </w:p>
          <w:p>
            <w:pPr>
              <w:pStyle w:val="ListParagraph"/>
              <w:numPr>
                <w:ilvl w:val="0"/>
                <w:numId w:val="2"/>
              </w:numPr>
              <w:spacing w:after="90"/>
            </w:pPr>
            <w:r>
              <w:rPr>
                <w:sz w:val="22"/>
                <w:szCs w:val="22"/>
              </w:rPr>
              <w:t xml:space="preserve">Verify with at least three inputs: 0 days (Validator rejects), 3 days (approved by all), and 8 days (HOD rejects, Office never runs).</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C2185B"/>
              <w:left w:val="single" w:sz="6" w:space="0" w:color="C2185B"/>
              <w:bottom w:val="single" w:sz="6" w:space="0" w:color="C2185B"/>
              <w:right w:val="single" w:sz="6" w:space="0" w:color="C2185B"/>
            </w:tcBorders>
            <w:shd w:val="clear" w:color="auto" w:fill="FCE4EC"/>
            <w:tcMar>
              <w:top w:w="160" w:type="dxa"/>
              <w:left w:w="180" w:type="dxa"/>
              <w:bottom w:w="160" w:type="dxa"/>
              <w:right w:w="180" w:type="dxa"/>
            </w:tcMar>
          </w:tcPr>
          <w:p>
            <w:pPr>
              <w:spacing w:after="120"/>
            </w:pPr>
            <w:r>
              <w:rPr>
                <w:b/>
                <w:bCs/>
                <w:color w:val="AD1457"/>
                <w:sz w:val="24"/>
                <w:szCs w:val="24"/>
              </w:rPr>
              <w:t xml:space="preserve">Task #3 — One dynamic receiver, many actions — a power &amp; low-battery monitor</w:t>
            </w:r>
          </w:p>
          <w:p>
            <w:pPr>
              <w:spacing w:after="120"/>
            </w:pPr>
            <w:r>
              <w:rPr>
                <w:b/>
                <w:bCs/>
                <w:color w:val="C2185B"/>
                <w:sz w:val="22"/>
                <w:szCs w:val="22"/>
              </w:rPr>
              <w:t xml:space="preserve">Goal: </w:t>
            </w:r>
            <w:r>
              <w:rPr>
                <w:sz w:val="22"/>
                <w:szCs w:val="22"/>
              </w:rPr>
              <w:t xml:space="preserve">Add a charger monitor to Part B. It must react to the charger being plugged in and unplugged, and raise a one-time warning when the battery is low and the phone is not charging — without flooding the user with repeated warnings.</w:t>
            </w:r>
          </w:p>
          <w:p>
            <w:pPr>
              <w:spacing w:after="80"/>
            </w:pPr>
            <w:r>
              <w:rPr>
                <w:b/>
                <w:bCs/>
                <w:color w:val="C2185B"/>
                <w:sz w:val="22"/>
                <w:szCs w:val="22"/>
              </w:rPr>
              <w:t xml:space="preserve">Requirements:</w:t>
            </w:r>
          </w:p>
          <w:p>
            <w:pPr>
              <w:pStyle w:val="ListParagraph"/>
              <w:numPr>
                <w:ilvl w:val="0"/>
                <w:numId w:val="2"/>
              </w:numPr>
              <w:spacing w:after="90"/>
            </w:pPr>
            <w:r>
              <w:rPr>
                <w:sz w:val="22"/>
                <w:szCs w:val="22"/>
              </w:rPr>
              <w:t xml:space="preserve">First, try the “obvious” approach: declare a manifest &lt;receiver&gt; for android.intent.action.ACTION_POWER_CONNECTED, plug/unplug the charger (emulator: Extended controls → Battery → Charger connection) and record whether it fires. Explain the result using the Android 8 implicit-broadcast rule, then remove that manifest entry.</w:t>
            </w:r>
          </w:p>
          <w:p>
            <w:pPr>
              <w:pStyle w:val="ListParagraph"/>
              <w:numPr>
                <w:ilvl w:val="0"/>
                <w:numId w:val="2"/>
              </w:numPr>
              <w:spacing w:after="90"/>
            </w:pPr>
            <w:r>
              <w:rPr>
                <w:sz w:val="22"/>
                <w:szCs w:val="22"/>
              </w:rPr>
              <w:t xml:space="preserve">Now create ONE dynamic receiver registered with ONE IntentFilter that contains BOTH ACTION_POWER_CONNECTED and ACTION_POWER_DISCONNECTED (use addAction()), and branch on intent.getAction() inside onReceive(). Choose the correct export flag and justify it.</w:t>
            </w:r>
          </w:p>
          <w:p>
            <w:pPr>
              <w:pStyle w:val="ListParagraph"/>
              <w:numPr>
                <w:ilvl w:val="0"/>
                <w:numId w:val="2"/>
              </w:numPr>
              <w:spacing w:after="90"/>
            </w:pPr>
            <w:r>
              <w:rPr>
                <w:sz w:val="22"/>
                <w:szCs w:val="22"/>
              </w:rPr>
              <w:t xml:space="preserve">Add a TextView for charger status and update it on each event. Register/unregister it alongside the existing receivers.</w:t>
            </w:r>
          </w:p>
          <w:p>
            <w:pPr>
              <w:pStyle w:val="ListParagraph"/>
              <w:numPr>
                <w:ilvl w:val="0"/>
                <w:numId w:val="2"/>
              </w:numPr>
              <w:spacing w:after="90"/>
            </w:pPr>
            <w:r>
              <w:rPr>
                <w:sz w:val="22"/>
                <w:szCs w:val="22"/>
              </w:rPr>
              <w:t xml:space="preserve">Extend the existing batteryReceiver: when the level is ≤ 15% and the phone is not charging, show a warning (e.g. change the battery TextView's colour and show one Toast). Show it only ONCE per drop — reset the warning only after the level rises above 20% or the charger is connected.</w:t>
            </w:r>
          </w:p>
          <w:p>
            <w:pPr>
              <w:pStyle w:val="ListParagraph"/>
              <w:numPr>
                <w:ilvl w:val="0"/>
                <w:numId w:val="2"/>
              </w:numPr>
              <w:spacing w:after="90"/>
            </w:pPr>
            <w:r>
              <w:rPr>
                <w:sz w:val="22"/>
                <w:szCs w:val="22"/>
              </w:rPr>
              <w:t xml:space="preserve">Verify: using the emulator battery slider, move the level 30 → 14 → 12 → 10 (exactly one warning), then 25 → 14 (a new warning), and toggle the charger to confirm the status line updates each time.</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C2185B"/>
              <w:left w:val="single" w:sz="6" w:space="0" w:color="C2185B"/>
              <w:bottom w:val="single" w:sz="6" w:space="0" w:color="C2185B"/>
              <w:right w:val="single" w:sz="6" w:space="0" w:color="C2185B"/>
            </w:tcBorders>
            <w:shd w:val="clear" w:color="auto" w:fill="FCE4EC"/>
            <w:tcMar>
              <w:top w:w="160" w:type="dxa"/>
              <w:left w:w="180" w:type="dxa"/>
              <w:bottom w:w="160" w:type="dxa"/>
              <w:right w:w="180" w:type="dxa"/>
            </w:tcMar>
          </w:tcPr>
          <w:p>
            <w:pPr>
              <w:spacing w:after="120"/>
            </w:pPr>
            <w:r>
              <w:rPr>
                <w:b/>
                <w:bCs/>
                <w:color w:val="AD1457"/>
                <w:sz w:val="24"/>
                <w:szCs w:val="24"/>
              </w:rPr>
              <w:t xml:space="preserve">Task #4 — Catch up on events missed while the screen was hidden</w:t>
            </w:r>
          </w:p>
          <w:p>
            <w:pPr>
              <w:spacing w:after="120"/>
            </w:pPr>
            <w:r>
              <w:rPr>
                <w:b/>
                <w:bCs/>
                <w:color w:val="C2185B"/>
                <w:sz w:val="22"/>
                <w:szCs w:val="22"/>
              </w:rPr>
              <w:t xml:space="preserve">Goal: </w:t>
            </w:r>
            <w:r>
              <w:rPr>
                <w:sz w:val="22"/>
                <w:szCs w:val="22"/>
              </w:rPr>
              <w:t xml:space="preserve">Because the dynamic receivers are unregistered in onStop(), the demo's README shows that an airplane-mode change made while the app was hidden is simply missed — the screen shows a stale value. Fix this so the screen is always correct when it becomes visible, and investigate why the battery line never has this problem.</w:t>
            </w:r>
          </w:p>
          <w:p>
            <w:pPr>
              <w:spacing w:after="80"/>
            </w:pPr>
            <w:r>
              <w:rPr>
                <w:b/>
                <w:bCs/>
                <w:color w:val="C2185B"/>
                <w:sz w:val="22"/>
                <w:szCs w:val="22"/>
              </w:rPr>
              <w:t xml:space="preserve">Requirements:</w:t>
            </w:r>
          </w:p>
          <w:p>
            <w:pPr>
              <w:pStyle w:val="ListParagraph"/>
              <w:numPr>
                <w:ilvl w:val="0"/>
                <w:numId w:val="2"/>
              </w:numPr>
              <w:spacing w:after="90"/>
            </w:pPr>
            <w:r>
              <w:rPr>
                <w:sz w:val="22"/>
                <w:szCs w:val="22"/>
              </w:rPr>
              <w:t xml:space="preserve">In onStart(), before (or after) registering the receivers, read the CURRENT airplane-mode state directly with Settings.Global.getInt(getContentResolver(), Settings.Global.AIRPLANE_MODE_ON, 0) and update txtAirplane. Do not remove the receiver — explain in the Build Log why you still need both.</w:t>
            </w:r>
          </w:p>
          <w:p>
            <w:pPr>
              <w:pStyle w:val="ListParagraph"/>
              <w:numPr>
                <w:ilvl w:val="0"/>
                <w:numId w:val="2"/>
              </w:numPr>
              <w:spacing w:after="90"/>
            </w:pPr>
            <w:r>
              <w:rPr>
                <w:sz w:val="22"/>
                <w:szCs w:val="22"/>
              </w:rPr>
              <w:t xml:space="preserve">Add a counter to the airplane line (e.g. “Airplane mode: ON (events received: 3)”). Toggle airplane mode 4 times while the app is visible and 4 times while it is hidden; record the counter and explain the numbers.</w:t>
            </w:r>
          </w:p>
          <w:p>
            <w:pPr>
              <w:pStyle w:val="ListParagraph"/>
              <w:numPr>
                <w:ilvl w:val="0"/>
                <w:numId w:val="2"/>
              </w:numPr>
              <w:spacing w:after="90"/>
            </w:pPr>
            <w:r>
              <w:rPr>
                <w:sz w:val="22"/>
                <w:szCs w:val="22"/>
              </w:rPr>
              <w:t xml:space="preserve">Add a “Check battery now” button that reads the battery level WITHOUT a receiver object, using the value returned by registerReceiver(null, new IntentFilter(Intent.ACTION_BATTERY_CHANGED)). Explain why this works for BATTERY_CHANGED but would return null for AIRPLANE_MODE_CHANGED.</w:t>
            </w:r>
          </w:p>
          <w:p>
            <w:pPr>
              <w:pStyle w:val="ListParagraph"/>
              <w:numPr>
                <w:ilvl w:val="0"/>
                <w:numId w:val="2"/>
              </w:numPr>
              <w:spacing w:after="90"/>
            </w:pPr>
            <w:r>
              <w:rPr>
                <w:sz w:val="22"/>
                <w:szCs w:val="22"/>
              </w:rPr>
              <w:t xml:space="preserve">Experiment: move the three register calls to onCreate() and the unregister calls to onDestroy(). Repeat the Home-button test and a screen rotation, record what changes, and state which placement you would ship and why. Restore onStart()/onStop() afterwards.</w:t>
            </w:r>
          </w:p>
          <w:p>
            <w:pPr>
              <w:pStyle w:val="ListParagraph"/>
              <w:numPr>
                <w:ilvl w:val="0"/>
                <w:numId w:val="2"/>
              </w:numPr>
              <w:spacing w:after="90"/>
            </w:pPr>
            <w:r>
              <w:rPr>
                <w:sz w:val="22"/>
                <w:szCs w:val="22"/>
              </w:rPr>
              <w:t xml:space="preserve">Verify: press Home, toggle airplane mode, return — the line shows the correct state immediately, and Logcat still shows REGISTERED/UNREGISTERED in the right places.</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C2185B"/>
              <w:left w:val="single" w:sz="6" w:space="0" w:color="C2185B"/>
              <w:bottom w:val="single" w:sz="6" w:space="0" w:color="C2185B"/>
              <w:right w:val="single" w:sz="6" w:space="0" w:color="C2185B"/>
            </w:tcBorders>
            <w:shd w:val="clear" w:color="auto" w:fill="FCE4EC"/>
            <w:tcMar>
              <w:top w:w="160" w:type="dxa"/>
              <w:left w:w="180" w:type="dxa"/>
              <w:bottom w:w="160" w:type="dxa"/>
              <w:right w:w="180" w:type="dxa"/>
            </w:tcMar>
          </w:tcPr>
          <w:p>
            <w:pPr>
              <w:spacing w:after="120"/>
            </w:pPr>
            <w:r>
              <w:rPr>
                <w:b/>
                <w:bCs/>
                <w:color w:val="AD1457"/>
                <w:sz w:val="24"/>
                <w:szCs w:val="24"/>
              </w:rPr>
              <w:t xml:space="preserve">Task #5 — Beat the ANR — blocking work, goAsync() and WorkManager</w:t>
            </w:r>
          </w:p>
          <w:p>
            <w:pPr>
              <w:spacing w:after="120"/>
            </w:pPr>
            <w:r>
              <w:rPr>
                <w:b/>
                <w:bCs/>
                <w:color w:val="C2185B"/>
                <w:sz w:val="22"/>
                <w:szCs w:val="22"/>
              </w:rPr>
              <w:t xml:space="preserve">Goal: </w:t>
            </w:r>
            <w:r>
              <w:rPr>
                <w:sz w:val="22"/>
                <w:szCs w:val="22"/>
              </w:rPr>
              <w:t xml:space="preserve">onReceive() runs on the main thread and has a strict time limit. Deliberately break that rule to see the consequence, then fix it in two stages, and find out where goAsync() stops being enough.</w:t>
            </w:r>
          </w:p>
          <w:p>
            <w:pPr>
              <w:spacing w:after="80"/>
            </w:pPr>
            <w:r>
              <w:rPr>
                <w:b/>
                <w:bCs/>
                <w:color w:val="C2185B"/>
                <w:sz w:val="22"/>
                <w:szCs w:val="22"/>
              </w:rPr>
              <w:t xml:space="preserve">Requirements:</w:t>
            </w:r>
          </w:p>
          <w:p>
            <w:pPr>
              <w:pStyle w:val="ListParagraph"/>
              <w:numPr>
                <w:ilvl w:val="0"/>
                <w:numId w:val="2"/>
              </w:numPr>
              <w:spacing w:after="90"/>
            </w:pPr>
            <w:r>
              <w:rPr>
                <w:sz w:val="22"/>
                <w:szCs w:val="22"/>
              </w:rPr>
              <w:t xml:space="preserve">In ThirdReceiver's normal-broadcast branch, simulate slow work with SystemClock.sleep(15000). Send the normal broadcast and immediately try tapping other buttons; record what the UI does and what Logcat reports (look for “ANR”).</w:t>
            </w:r>
          </w:p>
          <w:p>
            <w:pPr>
              <w:pStyle w:val="ListParagraph"/>
              <w:numPr>
                <w:ilvl w:val="0"/>
                <w:numId w:val="2"/>
              </w:numPr>
              <w:spacing w:after="90"/>
            </w:pPr>
            <w:r>
              <w:rPr>
                <w:sz w:val="22"/>
                <w:szCs w:val="22"/>
              </w:rPr>
              <w:t xml:space="preserve">Repeat after adding intent.addFlags(Intent.FLAG_RECEIVER_FOREGROUND) in sendNormalStaticBroadcast(), this time WITHOUT touching the screen. Compare the two runs and explain the difference between a foreground and a background broadcast time-out.</w:t>
            </w:r>
          </w:p>
          <w:p>
            <w:pPr>
              <w:pStyle w:val="ListParagraph"/>
              <w:numPr>
                <w:ilvl w:val="0"/>
                <w:numId w:val="2"/>
              </w:numPr>
              <w:spacing w:after="90"/>
            </w:pPr>
            <w:r>
              <w:rPr>
                <w:sz w:val="22"/>
                <w:szCs w:val="22"/>
              </w:rPr>
              <w:t xml:space="preserve">Fix #1: replace the sleep with goAsync() — obtain the PendingResult, do the 15-second work on a background thread, and call pendingResult.finish() in a finally block. Confirm the UI stays responsive.</w:t>
            </w:r>
          </w:p>
          <w:p>
            <w:pPr>
              <w:pStyle w:val="ListParagraph"/>
              <w:numPr>
                <w:ilvl w:val="0"/>
                <w:numId w:val="2"/>
              </w:numPr>
              <w:spacing w:after="90"/>
            </w:pPr>
            <w:r>
              <w:rPr>
                <w:sz w:val="22"/>
                <w:szCs w:val="22"/>
              </w:rPr>
              <w:t xml:space="preserve">Still with FLAG_RECEIVER_FOREGROUND and 15 seconds of work, check whether an ANR is still reported. Explain in the Build Log what goAsync() does and does NOT change about the time limit.</w:t>
            </w:r>
          </w:p>
          <w:p>
            <w:pPr>
              <w:pStyle w:val="ListParagraph"/>
              <w:numPr>
                <w:ilvl w:val="0"/>
                <w:numId w:val="2"/>
              </w:numPr>
              <w:spacing w:after="90"/>
            </w:pPr>
            <w:r>
              <w:rPr>
                <w:sz w:val="22"/>
                <w:szCs w:val="22"/>
              </w:rPr>
              <w:t xml:space="preserve">Fix #2: add the androidx.work:work-runtime dependency and move the 15-second job into a Worker class enqueued with WorkManager.getInstance(context).enqueue(...) from onReceive(). Log from the Worker when it finishes.</w:t>
            </w:r>
          </w:p>
          <w:p>
            <w:pPr>
              <w:pStyle w:val="ListParagraph"/>
              <w:numPr>
                <w:ilvl w:val="0"/>
                <w:numId w:val="2"/>
              </w:numPr>
              <w:spacing w:after="90"/>
            </w:pPr>
            <w:r>
              <w:rPr>
                <w:sz w:val="22"/>
                <w:szCs w:val="22"/>
              </w:rPr>
              <w:t xml:space="preserve">Verify: with the final version, the Toasts appear instantly, no ANR is reported, and Logcat shows the Worker completing about 15 seconds later — even if you press Home straight after sending.</w:t>
            </w:r>
          </w:p>
        </w:tc>
      </w:tr>
    </w:tbl>
    <w:p>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blPrEx>
          <w:tblCellMar>
            <w:top w:w="0" w:type="dxa"/>
            <w:bottom w:w="0" w:type="dxa"/>
          </w:tblCellMar>
        </w:tblPrEx>
        <w:tc>
          <w:tcPr>
            <w:tcW w:w="9360" w:type="dxa"/>
            <w:tcBorders>
              <w:top w:val="single" w:sz="6" w:space="0" w:color="C2185B"/>
              <w:left w:val="single" w:sz="6" w:space="0" w:color="C2185B"/>
              <w:bottom w:val="single" w:sz="6" w:space="0" w:color="C2185B"/>
              <w:right w:val="single" w:sz="6" w:space="0" w:color="C2185B"/>
            </w:tcBorders>
            <w:shd w:val="clear" w:color="auto" w:fill="FCE4EC"/>
            <w:tcMar>
              <w:top w:w="160" w:type="dxa"/>
              <w:left w:w="180" w:type="dxa"/>
              <w:bottom w:w="160" w:type="dxa"/>
              <w:right w:w="180" w:type="dxa"/>
            </w:tcMar>
          </w:tcPr>
          <w:p>
            <w:pPr>
              <w:spacing w:after="120"/>
            </w:pPr>
            <w:r>
              <w:rPr>
                <w:b/>
                <w:bCs/>
                <w:color w:val="AD1457"/>
                <w:sz w:val="24"/>
                <w:szCs w:val="24"/>
              </w:rPr>
              <w:t xml:space="preserve">Task #6 — Prove the security boundary with adb and a custom permission</w:t>
            </w:r>
          </w:p>
          <w:p>
            <w:pPr>
              <w:spacing w:after="120"/>
            </w:pPr>
            <w:r>
              <w:rPr>
                <w:b/>
                <w:bCs/>
                <w:color w:val="C2185B"/>
                <w:sz w:val="22"/>
                <w:szCs w:val="22"/>
              </w:rPr>
              <w:t xml:space="preserve">Goal: </w:t>
            </w:r>
            <w:r>
              <w:rPr>
                <w:sz w:val="22"/>
                <w:szCs w:val="22"/>
              </w:rPr>
              <w:t xml:space="preserve">The static receivers are protected by android:exported="false". Prove from a terminal — acting as a genuinely outside sender — that this really blocks other apps, then open the door in a controlled way using a custom permission instead of leaving it wide open.</w:t>
            </w:r>
          </w:p>
          <w:p>
            <w:pPr>
              <w:spacing w:after="80"/>
            </w:pPr>
            <w:r>
              <w:rPr>
                <w:b/>
                <w:bCs/>
                <w:color w:val="C2185B"/>
                <w:sz w:val="22"/>
                <w:szCs w:val="22"/>
              </w:rPr>
              <w:t xml:space="preserve">Requirements:</w:t>
            </w:r>
          </w:p>
          <w:p>
            <w:pPr>
              <w:pStyle w:val="ListParagraph"/>
              <w:numPr>
                <w:ilvl w:val="0"/>
                <w:numId w:val="2"/>
              </w:numPr>
              <w:spacing w:after="90"/>
            </w:pPr>
            <w:r>
              <w:rPr>
                <w:sz w:val="22"/>
                <w:szCs w:val="22"/>
              </w:rPr>
              <w:t xml:space="preserve">With the project's current settings, run: adb shell am broadcast -a cse.pec.sathiya.brdemo.ACTION_STATIC_DEMO -p cse.pec.sathiya.brdemo --es message "From adb". Record whether any Toast/Logcat line appears.</w:t>
            </w:r>
          </w:p>
          <w:p>
            <w:pPr>
              <w:pStyle w:val="ListParagraph"/>
              <w:numPr>
                <w:ilvl w:val="0"/>
                <w:numId w:val="2"/>
              </w:numPr>
              <w:spacing w:after="90"/>
            </w:pPr>
            <w:r>
              <w:rPr>
                <w:sz w:val="22"/>
                <w:szCs w:val="22"/>
              </w:rPr>
              <w:t xml:space="preserve">Set android:exported="true" on FirstReceiver only, reinstall, and run the same command. Record which receivers now fire and explain why the other two do not.</w:t>
            </w:r>
          </w:p>
          <w:p>
            <w:pPr>
              <w:pStyle w:val="ListParagraph"/>
              <w:numPr>
                <w:ilvl w:val="0"/>
                <w:numId w:val="2"/>
              </w:numPr>
              <w:spacing w:after="90"/>
            </w:pPr>
            <w:r>
              <w:rPr>
                <w:sz w:val="22"/>
                <w:szCs w:val="22"/>
              </w:rPr>
              <w:t xml:space="preserve">Declare a custom permission in the manifest, e.g. &lt;permission android:name="cse.pec.sathiya.brdemo.permission.SEND_DEMO" android:protectionLevel="signature"/&gt;, and add android:permission="...SEND_DEMO" to FirstReceiver (keep exported="true"). Rerun the adb command and look for “Permission Denial” in Logcat.</w:t>
            </w:r>
          </w:p>
          <w:p>
            <w:pPr>
              <w:pStyle w:val="ListParagraph"/>
              <w:numPr>
                <w:ilvl w:val="0"/>
                <w:numId w:val="2"/>
              </w:numPr>
              <w:spacing w:after="90"/>
            </w:pPr>
            <w:r>
              <w:rPr>
                <w:sz w:val="22"/>
                <w:szCs w:val="22"/>
              </w:rPr>
              <w:t xml:space="preserve">Check that the in-app “Send normal broadcast” button still reaches FirstReceiver. Explain why your own app is allowed but adb (the shell user) is not.</w:t>
            </w:r>
          </w:p>
          <w:p>
            <w:pPr>
              <w:pStyle w:val="ListParagraph"/>
              <w:numPr>
                <w:ilvl w:val="0"/>
                <w:numId w:val="2"/>
              </w:numPr>
              <w:spacing w:after="90"/>
            </w:pPr>
            <w:r>
              <w:rPr>
                <w:sz w:val="22"/>
                <w:szCs w:val="22"/>
              </w:rPr>
              <w:t xml:space="preserve">Now protect the other direction: send the normal broadcast with sendBroadcast(intent, &lt;your permission&gt;) and test with and without a matching &lt;uses-permission&gt; in the manifest. In the Build Log, explain the difference between android:permission on a &lt;receiver&gt; (who may SEND to it) and the permission argument of sendBroadcast() (who may RECEIVE it).</w:t>
            </w:r>
          </w:p>
          <w:p>
            <w:pPr>
              <w:pStyle w:val="ListParagraph"/>
              <w:numPr>
                <w:ilvl w:val="0"/>
                <w:numId w:val="2"/>
              </w:numPr>
              <w:spacing w:after="90"/>
            </w:pPr>
            <w:r>
              <w:rPr>
                <w:sz w:val="22"/>
                <w:szCs w:val="22"/>
              </w:rPr>
              <w:t xml:space="preserve">Verify: capture (screenshot or copied terminal/Logcat output) the blocked result, the successful result with exported="true", and the Permission Denial with the custom permission. Restore exported="false" at the end unless you document a reason not to.</w:t>
            </w:r>
          </w:p>
        </w:tc>
      </w:tr>
    </w:tbl>
    <w:p>
      <w:pPr>
        <w:spacing w:after="200"/>
      </w:pPr>
    </w:p>
    <w:p>
      <w:pPr>
        <w:spacing w:before="280" w:after="140"/>
      </w:pPr>
      <w:r>
        <w:rPr>
          <w:b/>
          <w:bCs/>
          <w:color w:val="AD1457"/>
          <w:sz w:val="28"/>
          <w:szCs w:val="28"/>
        </w:rPr>
        <w:t xml:space="preserve">Build Log</w:t>
      </w:r>
    </w:p>
    <w:p>
      <w:pPr>
        <w:spacing w:after="160"/>
      </w:pPr>
      <w:r>
        <w:rPr>
          <w:sz w:val="22"/>
          <w:szCs w:val="22"/>
        </w:rPr>
        <w:t xml:space="preserve">Complete one log entry per task. Keep entries concise — a few words per cell is enough.</w:t>
      </w:r>
    </w:p>
    <w:p>
      <w:pPr>
        <w:spacing w:before="220" w:after="100"/>
      </w:pPr>
      <w:r>
        <w:rPr>
          <w:b/>
          <w:bCs/>
          <w:color w:val="AD1457"/>
          <w:sz w:val="24"/>
          <w:szCs w:val="24"/>
        </w:rPr>
        <w:t xml:space="preserve">Task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AD1457"/>
          <w:sz w:val="24"/>
          <w:szCs w:val="24"/>
        </w:rPr>
        <w:t xml:space="preserve">Task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AD1457"/>
          <w:sz w:val="24"/>
          <w:szCs w:val="24"/>
        </w:rPr>
        <w:t xml:space="preserve">Task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AD1457"/>
          <w:sz w:val="24"/>
          <w:szCs w:val="24"/>
        </w:rPr>
        <w:t xml:space="preserve">Task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AD1457"/>
          <w:sz w:val="24"/>
          <w:szCs w:val="24"/>
        </w:rPr>
        <w:t xml:space="preserve">Task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20" w:after="100"/>
      </w:pPr>
      <w:r>
        <w:rPr>
          <w:b/>
          <w:bCs/>
          <w:color w:val="AD1457"/>
          <w:sz w:val="24"/>
          <w:szCs w:val="24"/>
        </w:rPr>
        <w:t xml:space="preserve">Task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tblPrEx>
          <w:tblCellMar>
            <w:top w:w="0" w:type="dxa"/>
            <w:bottom w:w="0" w:type="dxa"/>
          </w:tblCellMar>
        </w:tblPrEx>
        <w:tc>
          <w:tcPr>
            <w:tcW w:w="3600" w:type="dxa"/>
            <w:tcMar>
              <w:top w:w="90" w:type="dxa"/>
              <w:left w:w="110" w:type="dxa"/>
              <w:bottom w:w="90" w:type="dxa"/>
              <w:right w:w="110" w:type="dxa"/>
            </w:tcMar>
          </w:tcPr>
          <w:p>
            <w:r>
              <w:rPr>
                <w:b/>
                <w:bCs/>
              </w:rPr>
              <w:t xml:space="preserve">Feature implemented (one-line summary)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File(s) created or changed</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Design decisions made (why you built it this way)</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How you tested it (steps taken)</w:t>
            </w:r>
          </w:p>
        </w:tc>
        <w:tc>
          <w:tcPr>
            <w:tcW w:w="5760" w:type="dxa"/>
            <w:tcMar>
              <w:top w:w="90" w:type="dxa"/>
              <w:left w:w="110" w:type="dxa"/>
              <w:bottom w:w="90" w:type="dxa"/>
              <w:right w:w="110" w:type="dxa"/>
            </w:tcMar>
          </w:tcPr>
          <w:p/>
        </w:tc>
      </w:tr>
      <w:tr>
        <w:tblPrEx>
          <w:tblCellMar>
            <w:top w:w="0" w:type="dxa"/>
            <w:bottom w:w="0" w:type="dxa"/>
          </w:tblCellMar>
        </w:tblPrEx>
        <w:tc>
          <w:tcPr>
            <w:tcW w:w="3600" w:type="dxa"/>
            <w:tcMar>
              <w:top w:w="90" w:type="dxa"/>
              <w:left w:w="110" w:type="dxa"/>
              <w:bottom w:w="90" w:type="dxa"/>
              <w:right w:w="110" w:type="dxa"/>
            </w:tcMar>
          </w:tcPr>
          <w:p>
            <w:r>
              <w:rPr>
                <w:b/>
                <w:bCs/>
              </w:rPr>
              <w:t xml:space="preserve">Known limitations / what you'd improve with more time</w:t>
            </w:r>
          </w:p>
        </w:tc>
        <w:tc>
          <w:tcPr>
            <w:tcW w:w="5760" w:type="dxa"/>
            <w:tcMar>
              <w:top w:w="90" w:type="dxa"/>
              <w:left w:w="110" w:type="dxa"/>
              <w:bottom w:w="90" w:type="dxa"/>
              <w:right w:w="110" w:type="dxa"/>
            </w:tcMar>
          </w:tcPr>
          <w:p/>
        </w:tc>
      </w:tr>
    </w:tbl>
    <w:p>
      <w:pPr>
        <w:spacing w:before="280" w:after="140"/>
      </w:pPr>
      <w:r>
        <w:rPr>
          <w:b/>
          <w:bCs/>
          <w:color w:val="AD1457"/>
          <w:sz w:val="28"/>
          <w:szCs w:val="28"/>
        </w:rPr>
        <w:t xml:space="preserve">Submission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gridCol w:w="1360"/>
      </w:tblGrid>
      <w:tr>
        <w:tblPrEx>
          <w:tblCellMar>
            <w:top w:w="0" w:type="dxa"/>
            <w:bottom w:w="0" w:type="dxa"/>
          </w:tblCellMar>
        </w:tblPrEx>
        <w:tc>
          <w:tcPr>
            <w:tcW w:w="8000" w:type="dxa"/>
            <w:shd w:val="clear" w:color="auto" w:fill="AD1457"/>
            <w:tcMar>
              <w:top w:w="90" w:type="dxa"/>
              <w:left w:w="120" w:type="dxa"/>
              <w:bottom w:w="90" w:type="dxa"/>
              <w:right w:w="120" w:type="dxa"/>
            </w:tcMar>
            <w:vAlign w:val="center"/>
          </w:tcPr>
          <w:p>
            <w:r>
              <w:rPr>
                <w:b/>
                <w:bCs/>
                <w:color w:val="FFFFFF"/>
              </w:rPr>
              <w:t xml:space="preserve">Item</w:t>
            </w:r>
          </w:p>
        </w:tc>
        <w:tc>
          <w:tcPr>
            <w:tcW w:w="1360" w:type="dxa"/>
            <w:shd w:val="clear" w:color="auto" w:fill="AD1457"/>
            <w:tcMar>
              <w:top w:w="90" w:type="dxa"/>
              <w:left w:w="120" w:type="dxa"/>
              <w:bottom w:w="90" w:type="dxa"/>
              <w:right w:w="120" w:type="dxa"/>
            </w:tcMar>
            <w:vAlign w:val="center"/>
          </w:tcPr>
          <w:p>
            <w:r>
              <w:rPr>
                <w:b/>
                <w:bCs/>
                <w:color w:val="FFFFFF"/>
              </w:rPr>
              <w:t xml:space="preserve">Done?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All 6 Build Log entries completed</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FCE4EC"/>
            <w:tcMar>
              <w:top w:w="90" w:type="dxa"/>
              <w:left w:w="120" w:type="dxa"/>
              <w:bottom w:w="90" w:type="dxa"/>
              <w:right w:w="120" w:type="dxa"/>
            </w:tcMar>
            <w:vAlign w:val="center"/>
          </w:tcPr>
          <w:p>
            <w:r>
              <w:rPr>
                <w:color w:val="000000"/>
              </w:rPr>
              <w:t xml:space="preserve">App runs without crashing, including all original Part A (normal/ordered) and Part B (airplane/battery/dynamic) behaviour</w:t>
            </w:r>
          </w:p>
        </w:tc>
        <w:tc>
          <w:tcPr>
            <w:tcW w:w="1360" w:type="dxa"/>
            <w:shd w:val="clear" w:color="auto" w:fill="FCE4EC"/>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Task #1 verified: four receivers appear in priority order with a chain time; FourthReceiver ignores the normal broadcast</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FCE4EC"/>
            <w:tcMar>
              <w:top w:w="90" w:type="dxa"/>
              <w:left w:w="120" w:type="dxa"/>
              <w:bottom w:w="90" w:type="dxa"/>
              <w:right w:w="120" w:type="dxa"/>
            </w:tcMar>
            <w:vAlign w:val="center"/>
          </w:tcPr>
          <w:p>
            <w:r>
              <w:rPr>
                <w:color w:val="000000"/>
              </w:rPr>
              <w:t xml:space="preserve">Task #2 verified: 0 / 3 / 8 days produce Validator-reject / Approved / HOD-reject, with the correct reason shown</w:t>
            </w:r>
          </w:p>
        </w:tc>
        <w:tc>
          <w:tcPr>
            <w:tcW w:w="1360" w:type="dxa"/>
            <w:shd w:val="clear" w:color="auto" w:fill="FCE4EC"/>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Task #3 verified: one receiver handles both charger actions, and the low-battery warning fires exactly once per drop</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FCE4EC"/>
            <w:tcMar>
              <w:top w:w="90" w:type="dxa"/>
              <w:left w:w="120" w:type="dxa"/>
              <w:bottom w:w="90" w:type="dxa"/>
              <w:right w:w="120" w:type="dxa"/>
            </w:tcMar>
            <w:vAlign w:val="center"/>
          </w:tcPr>
          <w:p>
            <w:r>
              <w:rPr>
                <w:color w:val="000000"/>
              </w:rPr>
              <w:t xml:space="preserve">Task #4 verified: airplane state is correct after returning from Home, and “Check battery now” works without a receiver object</w:t>
            </w:r>
          </w:p>
        </w:tc>
        <w:tc>
          <w:tcPr>
            <w:tcW w:w="1360" w:type="dxa"/>
            <w:shd w:val="clear" w:color="auto" w:fill="FCE4EC"/>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Task #5 verified: ANR reproduced, then removed with goAsync() and WorkManager, with the goAsync() limit explained</w:t>
            </w:r>
          </w:p>
        </w:tc>
        <w:tc>
          <w:tcPr>
            <w:tcW w:w="1360" w:type="dxa"/>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shd w:val="clear" w:color="auto" w:fill="FCE4EC"/>
            <w:tcMar>
              <w:top w:w="90" w:type="dxa"/>
              <w:left w:w="120" w:type="dxa"/>
              <w:bottom w:w="90" w:type="dxa"/>
              <w:right w:w="120" w:type="dxa"/>
            </w:tcMar>
            <w:vAlign w:val="center"/>
          </w:tcPr>
          <w:p>
            <w:r>
              <w:rPr>
                <w:color w:val="000000"/>
              </w:rPr>
              <w:t xml:space="preserve">Task #6 verified: adb broadcast blocked / allowed / Permission Denial captured as evidence, exported restored</w:t>
            </w:r>
          </w:p>
        </w:tc>
        <w:tc>
          <w:tcPr>
            <w:tcW w:w="1360" w:type="dxa"/>
            <w:shd w:val="clear" w:color="auto" w:fill="FCE4EC"/>
            <w:tcMar>
              <w:top w:w="90" w:type="dxa"/>
              <w:left w:w="120" w:type="dxa"/>
              <w:bottom w:w="90" w:type="dxa"/>
              <w:right w:w="120" w:type="dxa"/>
            </w:tcMar>
            <w:vAlign w:val="center"/>
          </w:tcPr>
          <w:p>
            <w:r>
              <w:rPr>
                <w:color w:val="000000"/>
              </w:rPr>
              <w:t xml:space="preserve">☐</w:t>
            </w:r>
          </w:p>
        </w:tc>
      </w:tr>
      <w:tr>
        <w:tblPrEx>
          <w:tblCellMar>
            <w:top w:w="0" w:type="dxa"/>
            <w:bottom w:w="0" w:type="dxa"/>
          </w:tblCellMar>
        </w:tblPrEx>
        <w:tc>
          <w:tcPr>
            <w:tcW w:w="8000" w:type="dxa"/>
            <w:tcMar>
              <w:top w:w="90" w:type="dxa"/>
              <w:left w:w="120" w:type="dxa"/>
              <w:bottom w:w="90" w:type="dxa"/>
              <w:right w:w="120" w:type="dxa"/>
            </w:tcMar>
            <w:vAlign w:val="center"/>
          </w:tcPr>
          <w:p>
            <w:r>
              <w:rPr>
                <w:color w:val="000000"/>
              </w:rPr>
              <w:t xml:space="preserve">Modified project (or a diff/patch) submitted along with this worksheet</w:t>
            </w:r>
          </w:p>
        </w:tc>
        <w:tc>
          <w:tcPr>
            <w:tcW w:w="1360" w:type="dxa"/>
            <w:tcMar>
              <w:top w:w="90" w:type="dxa"/>
              <w:left w:w="120" w:type="dxa"/>
              <w:bottom w:w="90" w:type="dxa"/>
              <w:right w:w="120" w:type="dxa"/>
            </w:tcMar>
            <w:vAlign w:val="center"/>
          </w:tcPr>
          <w:p>
            <w:r>
              <w:rPr>
                <w:color w:val="000000"/>
              </w:rPr>
              <w:t xml:space="preserve">☐</w:t>
            </w:r>
          </w:p>
        </w:tc>
      </w:tr>
    </w:tbl>
    <w:p>
      <w:pPr>
        <w:spacing w:before="240"/>
      </w:pPr>
      <w:r>
        <w:rPr>
          <w:i/>
          <w:iCs/>
          <w:color w:val="666666"/>
          <w:sz w:val="19"/>
          <w:szCs w:val="19"/>
        </w:rPr>
        <w:t xml:space="preserve">Note: a feature that technically runs but whose design choices or experiment results you can't explain in the Build Log will not receive full credit — the reasoning is worth as much as the working code.</w:t>
      </w:r>
    </w:p>
    <w:sectPr w:rsidR="008051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D521B"/>
    <w:multiLevelType w:val="hybridMultilevel"/>
    <w:tmpl w:val="562C6D12"/>
    <w:lvl w:ilvl="0" w:tplc="B13250D4">
      <w:start w:val="1"/>
      <w:numFmt w:val="bullet"/>
      <w:lvlText w:val="•"/>
      <w:lvlJc w:val="left"/>
      <w:pPr>
        <w:ind w:left="460" w:hanging="260"/>
      </w:pPr>
    </w:lvl>
    <w:lvl w:ilvl="1" w:tplc="6FF69146">
      <w:numFmt w:val="decimal"/>
      <w:lvlText w:val=""/>
      <w:lvlJc w:val="left"/>
    </w:lvl>
    <w:lvl w:ilvl="2" w:tplc="A3D6C19E">
      <w:numFmt w:val="decimal"/>
      <w:lvlText w:val=""/>
      <w:lvlJc w:val="left"/>
    </w:lvl>
    <w:lvl w:ilvl="3" w:tplc="3CCE017C">
      <w:numFmt w:val="decimal"/>
      <w:lvlText w:val=""/>
      <w:lvlJc w:val="left"/>
    </w:lvl>
    <w:lvl w:ilvl="4" w:tplc="655A9C86">
      <w:numFmt w:val="decimal"/>
      <w:lvlText w:val=""/>
      <w:lvlJc w:val="left"/>
    </w:lvl>
    <w:lvl w:ilvl="5" w:tplc="6AF4AFB8">
      <w:numFmt w:val="decimal"/>
      <w:lvlText w:val=""/>
      <w:lvlJc w:val="left"/>
    </w:lvl>
    <w:lvl w:ilvl="6" w:tplc="C9ECD5CA">
      <w:numFmt w:val="decimal"/>
      <w:lvlText w:val=""/>
      <w:lvlJc w:val="left"/>
    </w:lvl>
    <w:lvl w:ilvl="7" w:tplc="2B8CEC40">
      <w:numFmt w:val="decimal"/>
      <w:lvlText w:val=""/>
      <w:lvlJc w:val="left"/>
    </w:lvl>
    <w:lvl w:ilvl="8" w:tplc="EB7449DC">
      <w:numFmt w:val="decimal"/>
      <w:lvlText w:val=""/>
      <w:lvlJc w:val="left"/>
    </w:lvl>
  </w:abstractNum>
  <w:abstractNum w:abstractNumId="1" w15:restartNumberingAfterBreak="0">
    <w:nsid w:val="31D87400"/>
    <w:multiLevelType w:val="hybridMultilevel"/>
    <w:tmpl w:val="D0C6DAB6"/>
    <w:lvl w:ilvl="0" w:tplc="1018DC2C">
      <w:start w:val="1"/>
      <w:numFmt w:val="bullet"/>
      <w:lvlText w:val="●"/>
      <w:lvlJc w:val="left"/>
      <w:pPr>
        <w:ind w:left="720" w:hanging="360"/>
      </w:pPr>
    </w:lvl>
    <w:lvl w:ilvl="1" w:tplc="33F0D17A">
      <w:start w:val="1"/>
      <w:numFmt w:val="bullet"/>
      <w:lvlText w:val="○"/>
      <w:lvlJc w:val="left"/>
      <w:pPr>
        <w:ind w:left="1440" w:hanging="360"/>
      </w:pPr>
    </w:lvl>
    <w:lvl w:ilvl="2" w:tplc="B6C6545C">
      <w:start w:val="1"/>
      <w:numFmt w:val="bullet"/>
      <w:lvlText w:val="■"/>
      <w:lvlJc w:val="left"/>
      <w:pPr>
        <w:ind w:left="2160" w:hanging="360"/>
      </w:pPr>
    </w:lvl>
    <w:lvl w:ilvl="3" w:tplc="B2C6F7EC">
      <w:start w:val="1"/>
      <w:numFmt w:val="bullet"/>
      <w:lvlText w:val="●"/>
      <w:lvlJc w:val="left"/>
      <w:pPr>
        <w:ind w:left="2880" w:hanging="360"/>
      </w:pPr>
    </w:lvl>
    <w:lvl w:ilvl="4" w:tplc="AE0A5CF4">
      <w:start w:val="1"/>
      <w:numFmt w:val="bullet"/>
      <w:lvlText w:val="○"/>
      <w:lvlJc w:val="left"/>
      <w:pPr>
        <w:ind w:left="3600" w:hanging="360"/>
      </w:pPr>
    </w:lvl>
    <w:lvl w:ilvl="5" w:tplc="695C7202">
      <w:start w:val="1"/>
      <w:numFmt w:val="bullet"/>
      <w:lvlText w:val="■"/>
      <w:lvlJc w:val="left"/>
      <w:pPr>
        <w:ind w:left="4320" w:hanging="360"/>
      </w:pPr>
    </w:lvl>
    <w:lvl w:ilvl="6" w:tplc="2B163766">
      <w:start w:val="1"/>
      <w:numFmt w:val="bullet"/>
      <w:lvlText w:val="●"/>
      <w:lvlJc w:val="left"/>
      <w:pPr>
        <w:ind w:left="5040" w:hanging="360"/>
      </w:pPr>
    </w:lvl>
    <w:lvl w:ilvl="7" w:tplc="B5F2787A">
      <w:start w:val="1"/>
      <w:numFmt w:val="bullet"/>
      <w:lvlText w:val="●"/>
      <w:lvlJc w:val="left"/>
      <w:pPr>
        <w:ind w:left="5760" w:hanging="360"/>
      </w:pPr>
    </w:lvl>
    <w:lvl w:ilvl="8" w:tplc="67F8348A">
      <w:start w:val="1"/>
      <w:numFmt w:val="bullet"/>
      <w:lvlText w:val="●"/>
      <w:lvlJc w:val="left"/>
      <w:pPr>
        <w:ind w:left="6480" w:hanging="360"/>
      </w:pPr>
    </w:lvl>
  </w:abstractNum>
  <w:num w:numId="1" w16cid:durableId="2051149246">
    <w:abstractNumId w:val="1"/>
    <w:lvlOverride w:ilvl="0">
      <w:startOverride w:val="1"/>
    </w:lvlOverride>
  </w:num>
  <w:num w:numId="2" w16cid:durableId="12879261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1F6"/>
    <w:rsid w:val="00652F8B"/>
    <w:rsid w:val="008051F6"/>
    <w:rsid w:val="00A90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D3830F"/>
  <w15:docId w15:val="{EFC1158F-F69A-254F-8421-8669AA5B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1679</Words>
  <Characters>9576</Characters>
  <Application>Microsoft Office Word</Application>
  <DocSecurity>0</DocSecurity>
  <Lines>79</Lines>
  <Paragraphs>22</Paragraphs>
  <ScaleCrop>false</ScaleCrop>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2026-08-31T09:10:00Z</dcterms:created>
  <dcterms:modified xsi:type="dcterms:W3CDTF">2026-08-31T09:10:00Z</dcterms:modified>
</cp:coreProperties>
</file>