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</w:t>
      </w:r>
      <w:r>
        <w:rPr>
          <w:rFonts w:cs="Times New Roman" w:hAnsi="Times New Roman"/>
          <w:sz w:val="40"/>
          <w:szCs w:val="40"/>
          <w:lang w:val="en-US"/>
        </w:rPr>
        <w:t>S.SATHIYABAMA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</w:t>
      </w:r>
      <w:r>
        <w:rPr>
          <w:rFonts w:cs="Times New Roman" w:hAnsi="Times New Roman"/>
          <w:sz w:val="40"/>
          <w:szCs w:val="40"/>
          <w:lang w:val="en-US"/>
        </w:rPr>
        <w:t>71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72</Words>
  <Pages>2</Pages>
  <Characters>494</Characters>
  <Application>WPS Office</Application>
  <DocSecurity>0</DocSecurity>
  <Paragraphs>31</Paragraphs>
  <ScaleCrop>false</ScaleCrop>
  <LinksUpToDate>false</LinksUpToDate>
  <CharactersWithSpaces>596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RMX3231</lastModifiedBy>
  <dcterms:modified xsi:type="dcterms:W3CDTF">2022-09-26T02:58:18Z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