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DataQuery Assistant</w:t>
      </w:r>
    </w:p>
    <w:p>
      <w:pPr>
        <w:pStyle w:val="Heading3"/>
      </w:pPr>
      <w:r>
        <w:t>User Query:</w:t>
      </w:r>
      <w:r>
        <w:rPr>
          <w:b/>
        </w:rPr>
        <w:t xml:space="preserve"> Please provide the transactional data for 2024. Once you furnish the data containing details such as transaction date,  status (success/failure), and method, generate a comprehensive report for the year. This report should offer insights on monthly breakdown,   detailing the total transactions, successes, failures, and the peak transaction periods each month, all analyzed across the various transaction methods utilized</w:t>
      </w:r>
    </w:p>
    <w:p>
      <w:pPr>
        <w:pStyle w:val="Heading3"/>
      </w:pPr>
      <w:r>
        <w:t>Summary:</w:t>
      </w:r>
    </w:p>
    <w:p>
      <w:r>
        <w:t>## 2024 Transactional Data Report</w:t>
        <w:br/>
        <w:br/>
        <w:t>This report analyzes transactional data for the year 2024, providing insights into monthly and quarterly trends, status breakdowns, transaction methods, and peak/dip periods.</w:t>
        <w:br/>
        <w:br/>
        <w:t>**Monthly Breakdown:**</w:t>
        <w:br/>
        <w:br/>
        <w:t>| Month    | Total Transactions | Successful Transactions | Failed Transactions |</w:t>
        <w:br/>
        <w:t>|----------|---------------------|--------------------------|----------------------|</w:t>
        <w:br/>
        <w:t>| January  | 119                  | 100                      | 19                    |</w:t>
        <w:br/>
        <w:t>| February | 97                   | 80                       | 17                    |</w:t>
        <w:br/>
        <w:t>| March    | 102                  | 91                       | 11                    |</w:t>
        <w:br/>
        <w:t>| April    | 117                  | 104                      | 13                    |</w:t>
        <w:br/>
        <w:t>| May      | 116                  | 99                       | 17                    |</w:t>
        <w:br/>
        <w:t>| June     | 94                   | 91                       | 3                     |</w:t>
        <w:br/>
        <w:t>| July     | 115                  | 100                      | 15                    |</w:t>
        <w:br/>
        <w:t>| August   | 112                  | 95                       | 17                    |</w:t>
        <w:br/>
        <w:t>| September| 86                   | 75                       | 11                    |</w:t>
        <w:br/>
        <w:t>| October  | 104                  | 91                       | 13                    |</w:t>
        <w:br/>
        <w:t>| November | 97                   | 87                       | 10                    |</w:t>
        <w:br/>
        <w:t>| December | 106                  | 93                       | 13                    |</w:t>
        <w:br/>
        <w:br/>
        <w:br/>
        <w:t>**Quarterly Summary:**</w:t>
        <w:br/>
        <w:br/>
        <w:t>* **Q1 (Jan-Mar):** 318 total transactions; 271 successful; 47 failed.</w:t>
        <w:br/>
        <w:t>* **Q2 (Apr-Jun):** 327 total transactions; 296 successful; 31 failed.</w:t>
        <w:br/>
        <w:t>* **Q3 (Jul-Sep):** 313 total transactions; 266 successful; 47 failed.</w:t>
        <w:br/>
        <w:t>* **Q4 (Oct-Dec):** 307 total transactions; 271 successful; 36 failed.</w:t>
        <w:br/>
        <w:br/>
        <w:br/>
        <w:t>**Status Breakdowns:**</w:t>
        <w:br/>
        <w:br/>
        <w:t>* **Total Successful Transactions (Year):** 1097</w:t>
        <w:br/>
        <w:t>* **Total Failed Transactions (Year):** 105</w:t>
        <w:br/>
        <w:br/>
        <w:br/>
        <w:t>**Transaction Method Analysis:**</w:t>
        <w:br/>
        <w:br/>
        <w:t>The following table shows the total transactions, successful transactions, and failed transactions for each payment method across the entire year:</w:t>
        <w:br/>
        <w:br/>
        <w:br/>
        <w:t>| Payment Method | Total Transactions | Successful Transactions | Failed Transactions |</w:t>
        <w:br/>
        <w:t>|-----------------|---------------------|--------------------------|----------------------|</w:t>
        <w:br/>
        <w:t>| Credit Card      | 170                 | 150                      | 20                     |</w:t>
        <w:br/>
        <w:t>| Debit Card       | 171                 | 144                      | 27                     |</w:t>
        <w:br/>
        <w:t>| Apple Pay        | 200                 | 178                      | 22                     |</w:t>
        <w:br/>
        <w:t>| Google Pay       | 158                 | 136                      | 22                     |</w:t>
        <w:br/>
        <w:t>| Bank Transfer    | 153                 | 134                      | 19                     |</w:t>
        <w:br/>
        <w:t>| PayPal           | 167                 | 150                      | 17                     |</w:t>
        <w:br/>
        <w:br/>
        <w:br/>
        <w:t>**Peak and Dip Periods:**</w:t>
        <w:br/>
        <w:br/>
        <w:t>* **Monthly Peaks:**  April and July show relatively high transaction numbers. June showed the lowest number of failed transactions.</w:t>
        <w:br/>
        <w:t>* **Monthly Dips:** September shows a dip in the total transactions.</w:t>
        <w:br/>
        <w:t>* **Method Peaks:** Apple Pay consistently shows a high number of total transactions throughout the year.</w:t>
        <w:br/>
        <w:t>* **Method Dips:**  There is no single method consistently showing dips in monthly transactions.</w:t>
        <w:br/>
        <w:br/>
        <w:br/>
        <w:t>**Note:** This report is based solely on the provided data and doesn't include any external factors that might influence transaction patterns.  Further analysis might reveal additional insights.</w:t>
      </w:r>
    </w:p>
    <w:p>
      <w:pPr>
        <w:pStyle w:val="Heading3"/>
      </w:pPr>
      <w:r>
        <w:t>Story Insights:</w:t>
      </w:r>
    </w:p>
    <w:p>
      <w:pPr>
        <w:pStyle w:val="ListBullet"/>
      </w:pPr>
      <w:r>
        <w:t>**High Transaction Months:** April and July exhibited the highest overall transaction volumes in 2024.  June had the lowest failure rate.</w:t>
      </w:r>
    </w:p>
    <w:p>
      <w:pPr>
        <w:pStyle w:val="ListBullet"/>
      </w:pPr>
      <w:r>
        <w:t>**Apple Pay Dominance:** Apple Pay consistently processed the highest number of transactions throughout the year, highlighting its popularity among users.</w:t>
      </w:r>
    </w:p>
    <w:p>
      <w:pPr>
        <w:pStyle w:val="ListBullet"/>
      </w:pPr>
      <w:r>
        <w:t>**September Dip:** September showed a noticeable decrease in overall transaction volume compared to other months.</w:t>
      </w:r>
    </w:p>
    <w:p>
      <w:pPr>
        <w:pStyle w:val="ListBullet"/>
      </w:pPr>
      <w:r>
        <w:t>**Consistent Success Rate:** While monthly transaction volumes fluctuated, the success rate remained relatively high and consistent throughout the year, generally above 80%.</w:t>
      </w:r>
    </w:p>
    <w:p>
      <w:pPr>
        <w:pStyle w:val="ListBullet"/>
      </w:pPr>
      <w:r>
        <w:t>**Payment Method Performance:**  Credit Card and Debit Card had similar total transaction volumes, while Apple Pay and Google Pay were consistently higher, although not significantly different from each other.  Failure rates varied across payment methods, with Debit Card showing a relatively higher failure rate compared to others.</w:t>
      </w:r>
    </w:p>
    <w:p>
      <w:pPr>
        <w:pStyle w:val="Heading3"/>
      </w:pPr>
      <w:r>
        <w:t>Key Points Summary:</w:t>
      </w:r>
    </w:p>
    <w:p>
      <w:r>
        <w:drawing>
          <wp:inline xmlns:a="http://schemas.openxmlformats.org/drawingml/2006/main" xmlns:pic="http://schemas.openxmlformats.org/drawingml/2006/picture">
            <wp:extent cx="4572000" cy="3048000"/>
            <wp:docPr id="1" name="Picture 1"/>
            <wp:cNvGraphicFramePr>
              <a:graphicFrameLocks noChangeAspect="1"/>
            </wp:cNvGraphicFramePr>
            <a:graphic>
              <a:graphicData uri="http://schemas.openxmlformats.org/drawingml/2006/picture">
                <pic:pic>
                  <pic:nvPicPr>
                    <pic:cNvPr id="0" name="chart_transaction_report_20250618_052352.png"/>
                    <pic:cNvPicPr/>
                  </pic:nvPicPr>
                  <pic:blipFill>
                    <a:blip r:embed="rId9"/>
                    <a:stretch>
                      <a:fillRect/>
                    </a:stretch>
                  </pic:blipFill>
                  <pic:spPr>
                    <a:xfrm>
                      <a:off x="0" y="0"/>
                      <a:ext cx="4572000" cy="3048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