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C5E98" w14:textId="77777777" w:rsidR="00C2058E" w:rsidRDefault="00F023BC">
      <w:pPr>
        <w:jc w:val="center"/>
      </w:pPr>
      <w:r>
        <w:rPr>
          <w:b/>
          <w:sz w:val="32"/>
        </w:rPr>
        <w:t>IT3060 – HCI Lab Exercise 05</w:t>
      </w:r>
      <w:r>
        <w:rPr>
          <w:b/>
          <w:sz w:val="32"/>
        </w:rPr>
        <w:br/>
        <w:t>Activity 2: Backend, Database and Authentication Comparison</w:t>
      </w:r>
    </w:p>
    <w:p w14:paraId="4375DAEA" w14:textId="2EAD561A" w:rsidR="00C2058E" w:rsidRDefault="00F023BC">
      <w:r>
        <w:t>Project: FitFlow – AI-Powered Fitness Tracking Application</w:t>
      </w:r>
    </w:p>
    <w:p w14:paraId="1B5C19DA" w14:textId="77777777" w:rsidR="00C2058E" w:rsidRDefault="00F023BC">
      <w:pPr>
        <w:pStyle w:val="Heading1"/>
      </w:pPr>
      <w:r>
        <w:t>1. Backend Technology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058E" w14:paraId="3B5591A4" w14:textId="77777777">
        <w:tc>
          <w:tcPr>
            <w:tcW w:w="2484" w:type="dxa"/>
            <w:shd w:val="clear" w:color="auto" w:fill="D9EAD3"/>
            <w:vAlign w:val="center"/>
          </w:tcPr>
          <w:p w14:paraId="375887AE" w14:textId="77777777" w:rsidR="00C2058E" w:rsidRDefault="00F023BC">
            <w:r>
              <w:rPr>
                <w:b/>
              </w:rPr>
              <w:t>Backend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5A59DCA0" w14:textId="77777777" w:rsidR="00C2058E" w:rsidRDefault="00F023BC">
            <w:r>
              <w:rPr>
                <w:b/>
              </w:rPr>
              <w:t>Strengths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4471CBBA" w14:textId="77777777" w:rsidR="00C2058E" w:rsidRDefault="00F023BC">
            <w:r>
              <w:rPr>
                <w:b/>
              </w:rPr>
              <w:t>Limitations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5CA18419" w14:textId="77777777" w:rsidR="00C2058E" w:rsidRDefault="00F023BC">
            <w:r>
              <w:rPr>
                <w:b/>
              </w:rPr>
              <w:t>FitFlow Suitability</w:t>
            </w:r>
          </w:p>
        </w:tc>
      </w:tr>
      <w:tr w:rsidR="00C2058E" w14:paraId="24A21278" w14:textId="77777777">
        <w:tc>
          <w:tcPr>
            <w:tcW w:w="2484" w:type="dxa"/>
            <w:vAlign w:val="center"/>
          </w:tcPr>
          <w:p w14:paraId="5CC12342" w14:textId="77777777" w:rsidR="00C2058E" w:rsidRDefault="00F023BC">
            <w:r>
              <w:t xml:space="preserve">Node.js with </w:t>
            </w:r>
            <w:r>
              <w:t>Express/NestJS</w:t>
            </w:r>
          </w:p>
        </w:tc>
        <w:tc>
          <w:tcPr>
            <w:tcW w:w="2484" w:type="dxa"/>
            <w:vAlign w:val="center"/>
          </w:tcPr>
          <w:p w14:paraId="78727D48" w14:textId="77777777" w:rsidR="00C2058E" w:rsidRDefault="00F023BC">
            <w:r>
              <w:t>Fast development, large ecosystem, real-time support, JavaScript across frontend and backend</w:t>
            </w:r>
          </w:p>
        </w:tc>
        <w:tc>
          <w:tcPr>
            <w:tcW w:w="2484" w:type="dxa"/>
            <w:vAlign w:val="center"/>
          </w:tcPr>
          <w:p w14:paraId="5B3D18FC" w14:textId="77777777" w:rsidR="00C2058E" w:rsidRDefault="00F023BC">
            <w:r>
              <w:t>CPU-heavy tasks may require separate services</w:t>
            </w:r>
          </w:p>
        </w:tc>
        <w:tc>
          <w:tcPr>
            <w:tcW w:w="2484" w:type="dxa"/>
            <w:vAlign w:val="center"/>
          </w:tcPr>
          <w:p w14:paraId="51F44FB1" w14:textId="77777777" w:rsidR="00C2058E" w:rsidRDefault="00F023BC">
            <w:r>
              <w:t>Highly suitable for APIs, social features, notifications, and rapid development</w:t>
            </w:r>
          </w:p>
        </w:tc>
      </w:tr>
      <w:tr w:rsidR="00C2058E" w14:paraId="6855C32C" w14:textId="77777777">
        <w:tc>
          <w:tcPr>
            <w:tcW w:w="2484" w:type="dxa"/>
            <w:vAlign w:val="center"/>
          </w:tcPr>
          <w:p w14:paraId="78AB3EE9" w14:textId="77777777" w:rsidR="00C2058E" w:rsidRDefault="00F023BC">
            <w:r>
              <w:t>Python with FastAPI</w:t>
            </w:r>
          </w:p>
        </w:tc>
        <w:tc>
          <w:tcPr>
            <w:tcW w:w="2484" w:type="dxa"/>
            <w:vAlign w:val="center"/>
          </w:tcPr>
          <w:p w14:paraId="5C996F1F" w14:textId="77777777" w:rsidR="00C2058E" w:rsidRDefault="00F023BC">
            <w:r>
              <w:t>E</w:t>
            </w:r>
            <w:r>
              <w:t>xcellent AI/ML ecosystem, fast API development, easy data science integration</w:t>
            </w:r>
          </w:p>
        </w:tc>
        <w:tc>
          <w:tcPr>
            <w:tcW w:w="2484" w:type="dxa"/>
            <w:vAlign w:val="center"/>
          </w:tcPr>
          <w:p w14:paraId="0548E97B" w14:textId="77777777" w:rsidR="00C2058E" w:rsidRDefault="00F023BC">
            <w:r>
              <w:t>May require additional architecture for high-scale real-time workloads</w:t>
            </w:r>
          </w:p>
        </w:tc>
        <w:tc>
          <w:tcPr>
            <w:tcW w:w="2484" w:type="dxa"/>
            <w:vAlign w:val="center"/>
          </w:tcPr>
          <w:p w14:paraId="5931D8C4" w14:textId="77777777" w:rsidR="00C2058E" w:rsidRDefault="00F023BC">
            <w:r>
              <w:t>Suitable for AI-heavy applications and model-serving APIs</w:t>
            </w:r>
          </w:p>
        </w:tc>
      </w:tr>
      <w:tr w:rsidR="00C2058E" w14:paraId="73DA2F8B" w14:textId="77777777">
        <w:tc>
          <w:tcPr>
            <w:tcW w:w="2484" w:type="dxa"/>
            <w:vAlign w:val="center"/>
          </w:tcPr>
          <w:p w14:paraId="3D2D655F" w14:textId="77777777" w:rsidR="00C2058E" w:rsidRDefault="00F023BC">
            <w:r>
              <w:t>Go</w:t>
            </w:r>
          </w:p>
        </w:tc>
        <w:tc>
          <w:tcPr>
            <w:tcW w:w="2484" w:type="dxa"/>
            <w:vAlign w:val="center"/>
          </w:tcPr>
          <w:p w14:paraId="1196C70E" w14:textId="77777777" w:rsidR="00C2058E" w:rsidRDefault="00F023BC">
            <w:r>
              <w:t xml:space="preserve">High performance, concurrency, low </w:t>
            </w:r>
            <w:r>
              <w:t>memory usage, strong scalability</w:t>
            </w:r>
          </w:p>
        </w:tc>
        <w:tc>
          <w:tcPr>
            <w:tcW w:w="2484" w:type="dxa"/>
            <w:vAlign w:val="center"/>
          </w:tcPr>
          <w:p w14:paraId="605F19E2" w14:textId="77777777" w:rsidR="00C2058E" w:rsidRDefault="00F023BC">
            <w:r>
              <w:t>Smaller ecosystem and longer development time for some features</w:t>
            </w:r>
          </w:p>
        </w:tc>
        <w:tc>
          <w:tcPr>
            <w:tcW w:w="2484" w:type="dxa"/>
            <w:vAlign w:val="center"/>
          </w:tcPr>
          <w:p w14:paraId="3B70DCFA" w14:textId="77777777" w:rsidR="00C2058E" w:rsidRDefault="00F023BC">
            <w:r>
              <w:t>Suitable for high-performance backend services</w:t>
            </w:r>
          </w:p>
        </w:tc>
      </w:tr>
    </w:tbl>
    <w:p w14:paraId="145EE7B4" w14:textId="77777777" w:rsidR="00C2058E" w:rsidRDefault="00F023BC">
      <w:pPr>
        <w:pStyle w:val="Heading1"/>
      </w:pPr>
      <w:r>
        <w:t>2. Database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058E" w14:paraId="60AAC116" w14:textId="77777777">
        <w:tc>
          <w:tcPr>
            <w:tcW w:w="2484" w:type="dxa"/>
            <w:shd w:val="clear" w:color="auto" w:fill="D9EAD3"/>
            <w:vAlign w:val="center"/>
          </w:tcPr>
          <w:p w14:paraId="17EB8FC7" w14:textId="77777777" w:rsidR="00C2058E" w:rsidRDefault="00F023BC">
            <w:r>
              <w:rPr>
                <w:b/>
              </w:rPr>
              <w:t>Database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42F77F4A" w14:textId="77777777" w:rsidR="00C2058E" w:rsidRDefault="00F023BC">
            <w:r>
              <w:rPr>
                <w:b/>
              </w:rPr>
              <w:t>Strengths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2BDB03FD" w14:textId="77777777" w:rsidR="00C2058E" w:rsidRDefault="00F023BC">
            <w:r>
              <w:rPr>
                <w:b/>
              </w:rPr>
              <w:t>Limitations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0C34CD0A" w14:textId="77777777" w:rsidR="00C2058E" w:rsidRDefault="00F023BC">
            <w:r>
              <w:rPr>
                <w:b/>
              </w:rPr>
              <w:t>FitFlow Suitability</w:t>
            </w:r>
          </w:p>
        </w:tc>
      </w:tr>
      <w:tr w:rsidR="00C2058E" w14:paraId="78A308BA" w14:textId="77777777">
        <w:tc>
          <w:tcPr>
            <w:tcW w:w="2484" w:type="dxa"/>
            <w:vAlign w:val="center"/>
          </w:tcPr>
          <w:p w14:paraId="11BE5BA3" w14:textId="77777777" w:rsidR="00C2058E" w:rsidRDefault="00F023BC">
            <w:r>
              <w:t>PostgreSQL</w:t>
            </w:r>
          </w:p>
        </w:tc>
        <w:tc>
          <w:tcPr>
            <w:tcW w:w="2484" w:type="dxa"/>
            <w:vAlign w:val="center"/>
          </w:tcPr>
          <w:p w14:paraId="4ECE2C3E" w14:textId="77777777" w:rsidR="00C2058E" w:rsidRDefault="00F023BC">
            <w:r>
              <w:t>Strong relational queries</w:t>
            </w:r>
            <w:r>
              <w:t>, transactions, data consistency, mature security</w:t>
            </w:r>
          </w:p>
        </w:tc>
        <w:tc>
          <w:tcPr>
            <w:tcW w:w="2484" w:type="dxa"/>
            <w:vAlign w:val="center"/>
          </w:tcPr>
          <w:p w14:paraId="568430EC" w14:textId="77777777" w:rsidR="00C2058E" w:rsidRDefault="00F023BC">
            <w:r>
              <w:t>Schema changes need planning</w:t>
            </w:r>
          </w:p>
        </w:tc>
        <w:tc>
          <w:tcPr>
            <w:tcW w:w="2484" w:type="dxa"/>
            <w:vAlign w:val="center"/>
          </w:tcPr>
          <w:p w14:paraId="2855A4E1" w14:textId="77777777" w:rsidR="00C2058E" w:rsidRDefault="00F023BC">
            <w:r>
              <w:t>Suitable for structured health, workout, and nutrition data</w:t>
            </w:r>
          </w:p>
        </w:tc>
      </w:tr>
      <w:tr w:rsidR="00C2058E" w14:paraId="1C18203F" w14:textId="77777777">
        <w:tc>
          <w:tcPr>
            <w:tcW w:w="2484" w:type="dxa"/>
            <w:vAlign w:val="center"/>
          </w:tcPr>
          <w:p w14:paraId="2192C23B" w14:textId="77777777" w:rsidR="00C2058E" w:rsidRDefault="00F023BC">
            <w:r>
              <w:t>MongoDB</w:t>
            </w:r>
          </w:p>
        </w:tc>
        <w:tc>
          <w:tcPr>
            <w:tcW w:w="2484" w:type="dxa"/>
            <w:vAlign w:val="center"/>
          </w:tcPr>
          <w:p w14:paraId="16321240" w14:textId="77777777" w:rsidR="00C2058E" w:rsidRDefault="00F023BC">
            <w:r>
              <w:t>Flexible document structure, easy to change data models, scalable</w:t>
            </w:r>
          </w:p>
        </w:tc>
        <w:tc>
          <w:tcPr>
            <w:tcW w:w="2484" w:type="dxa"/>
            <w:vAlign w:val="center"/>
          </w:tcPr>
          <w:p w14:paraId="19F2D94D" w14:textId="77777777" w:rsidR="00C2058E" w:rsidRDefault="00F023BC">
            <w:r>
              <w:t xml:space="preserve">Complex relational queries may be </w:t>
            </w:r>
            <w:r>
              <w:t>harder</w:t>
            </w:r>
          </w:p>
        </w:tc>
        <w:tc>
          <w:tcPr>
            <w:tcW w:w="2484" w:type="dxa"/>
            <w:vAlign w:val="center"/>
          </w:tcPr>
          <w:p w14:paraId="14870D5B" w14:textId="77777777" w:rsidR="00C2058E" w:rsidRDefault="00F023BC">
            <w:r>
              <w:t>Suitable for flexible user and activity documents</w:t>
            </w:r>
          </w:p>
        </w:tc>
      </w:tr>
      <w:tr w:rsidR="00C2058E" w14:paraId="74401AD7" w14:textId="77777777">
        <w:tc>
          <w:tcPr>
            <w:tcW w:w="2484" w:type="dxa"/>
            <w:vAlign w:val="center"/>
          </w:tcPr>
          <w:p w14:paraId="6499CF9A" w14:textId="77777777" w:rsidR="00C2058E" w:rsidRDefault="00F023BC">
            <w:r>
              <w:t>Firebase</w:t>
            </w:r>
          </w:p>
        </w:tc>
        <w:tc>
          <w:tcPr>
            <w:tcW w:w="2484" w:type="dxa"/>
            <w:vAlign w:val="center"/>
          </w:tcPr>
          <w:p w14:paraId="7BBE220E" w14:textId="77777777" w:rsidR="00C2058E" w:rsidRDefault="00F023BC">
            <w:r>
              <w:t>Real-time updates, easy integration, scalable managed services</w:t>
            </w:r>
          </w:p>
        </w:tc>
        <w:tc>
          <w:tcPr>
            <w:tcW w:w="2484" w:type="dxa"/>
            <w:vAlign w:val="center"/>
          </w:tcPr>
          <w:p w14:paraId="482D6E7E" w14:textId="77777777" w:rsidR="00C2058E" w:rsidRDefault="00F023BC">
            <w:r>
              <w:t>Complex queries and vendor dependency may be limitations</w:t>
            </w:r>
          </w:p>
        </w:tc>
        <w:tc>
          <w:tcPr>
            <w:tcW w:w="2484" w:type="dxa"/>
            <w:vAlign w:val="center"/>
          </w:tcPr>
          <w:p w14:paraId="11F4B7E9" w14:textId="77777777" w:rsidR="00C2058E" w:rsidRDefault="00F023BC">
            <w:r>
              <w:t>Highly suitable for social updates and notifications</w:t>
            </w:r>
          </w:p>
        </w:tc>
      </w:tr>
      <w:tr w:rsidR="00C2058E" w14:paraId="05B44DC2" w14:textId="77777777">
        <w:tc>
          <w:tcPr>
            <w:tcW w:w="2484" w:type="dxa"/>
            <w:vAlign w:val="center"/>
          </w:tcPr>
          <w:p w14:paraId="5A52A8F5" w14:textId="77777777" w:rsidR="00C2058E" w:rsidRDefault="00F023BC">
            <w:r>
              <w:t>DynamoDB</w:t>
            </w:r>
          </w:p>
        </w:tc>
        <w:tc>
          <w:tcPr>
            <w:tcW w:w="2484" w:type="dxa"/>
            <w:vAlign w:val="center"/>
          </w:tcPr>
          <w:p w14:paraId="3028ACC6" w14:textId="77777777" w:rsidR="00C2058E" w:rsidRDefault="00F023BC">
            <w:r>
              <w:t>High s</w:t>
            </w:r>
            <w:r>
              <w:t>calability, managed service, low operational effort</w:t>
            </w:r>
          </w:p>
        </w:tc>
        <w:tc>
          <w:tcPr>
            <w:tcW w:w="2484" w:type="dxa"/>
            <w:vAlign w:val="center"/>
          </w:tcPr>
          <w:p w14:paraId="237905BE" w14:textId="77777777" w:rsidR="00C2058E" w:rsidRDefault="00F023BC">
            <w:r>
              <w:t>Data modeling requires careful planning</w:t>
            </w:r>
          </w:p>
        </w:tc>
        <w:tc>
          <w:tcPr>
            <w:tcW w:w="2484" w:type="dxa"/>
            <w:vAlign w:val="center"/>
          </w:tcPr>
          <w:p w14:paraId="74DE0D62" w14:textId="77777777" w:rsidR="00C2058E" w:rsidRDefault="00F023BC">
            <w:r>
              <w:t>Suitable for very large-scale key-value workloads</w:t>
            </w:r>
          </w:p>
        </w:tc>
      </w:tr>
    </w:tbl>
    <w:p w14:paraId="7117C757" w14:textId="77777777" w:rsidR="00C2058E" w:rsidRDefault="00F023BC">
      <w:pPr>
        <w:pStyle w:val="Heading1"/>
      </w:pPr>
      <w:r>
        <w:t>3. Authentication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058E" w14:paraId="71C0D2D2" w14:textId="77777777">
        <w:tc>
          <w:tcPr>
            <w:tcW w:w="2484" w:type="dxa"/>
            <w:shd w:val="clear" w:color="auto" w:fill="D9EAD3"/>
            <w:vAlign w:val="center"/>
          </w:tcPr>
          <w:p w14:paraId="384759D4" w14:textId="77777777" w:rsidR="00C2058E" w:rsidRDefault="00F023BC">
            <w:r>
              <w:rPr>
                <w:b/>
              </w:rPr>
              <w:t>Service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244DF25C" w14:textId="77777777" w:rsidR="00C2058E" w:rsidRDefault="00F023BC">
            <w:r>
              <w:rPr>
                <w:b/>
              </w:rPr>
              <w:t>Strengths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5D576CD1" w14:textId="77777777" w:rsidR="00C2058E" w:rsidRDefault="00F023BC">
            <w:r>
              <w:rPr>
                <w:b/>
              </w:rPr>
              <w:t>Limitations</w:t>
            </w:r>
          </w:p>
        </w:tc>
        <w:tc>
          <w:tcPr>
            <w:tcW w:w="2484" w:type="dxa"/>
            <w:shd w:val="clear" w:color="auto" w:fill="D9EAD3"/>
            <w:vAlign w:val="center"/>
          </w:tcPr>
          <w:p w14:paraId="7DF66D02" w14:textId="77777777" w:rsidR="00C2058E" w:rsidRDefault="00F023BC">
            <w:r>
              <w:rPr>
                <w:b/>
              </w:rPr>
              <w:t>FitFlow Suitability</w:t>
            </w:r>
          </w:p>
        </w:tc>
      </w:tr>
      <w:tr w:rsidR="00C2058E" w14:paraId="70FF4566" w14:textId="77777777">
        <w:tc>
          <w:tcPr>
            <w:tcW w:w="2484" w:type="dxa"/>
            <w:vAlign w:val="center"/>
          </w:tcPr>
          <w:p w14:paraId="0D64AE1D" w14:textId="77777777" w:rsidR="00C2058E" w:rsidRDefault="00F023BC">
            <w:r>
              <w:t xml:space="preserve">Firebase </w:t>
            </w:r>
            <w:r>
              <w:t>Authentication</w:t>
            </w:r>
          </w:p>
        </w:tc>
        <w:tc>
          <w:tcPr>
            <w:tcW w:w="2484" w:type="dxa"/>
            <w:vAlign w:val="center"/>
          </w:tcPr>
          <w:p w14:paraId="6A7850B2" w14:textId="77777777" w:rsidR="00C2058E" w:rsidRDefault="00F023BC">
            <w:r>
              <w:t>Easy setup, social login, integration with Firebase</w:t>
            </w:r>
          </w:p>
        </w:tc>
        <w:tc>
          <w:tcPr>
            <w:tcW w:w="2484" w:type="dxa"/>
            <w:vAlign w:val="center"/>
          </w:tcPr>
          <w:p w14:paraId="24BCA56A" w14:textId="77777777" w:rsidR="00C2058E" w:rsidRDefault="00F023BC">
            <w:r>
              <w:t>Less control than a fully custom identity system</w:t>
            </w:r>
          </w:p>
        </w:tc>
        <w:tc>
          <w:tcPr>
            <w:tcW w:w="2484" w:type="dxa"/>
            <w:vAlign w:val="center"/>
          </w:tcPr>
          <w:p w14:paraId="7422AACC" w14:textId="77777777" w:rsidR="00C2058E" w:rsidRDefault="00F023BC">
            <w:r>
              <w:t>Suitable for quick and secure authentication</w:t>
            </w:r>
          </w:p>
        </w:tc>
      </w:tr>
      <w:tr w:rsidR="00C2058E" w14:paraId="55D610E3" w14:textId="77777777">
        <w:tc>
          <w:tcPr>
            <w:tcW w:w="2484" w:type="dxa"/>
            <w:vAlign w:val="center"/>
          </w:tcPr>
          <w:p w14:paraId="0C164C79" w14:textId="77777777" w:rsidR="00C2058E" w:rsidRDefault="00F023BC">
            <w:r>
              <w:t>AWS Cognito</w:t>
            </w:r>
          </w:p>
        </w:tc>
        <w:tc>
          <w:tcPr>
            <w:tcW w:w="2484" w:type="dxa"/>
            <w:vAlign w:val="center"/>
          </w:tcPr>
          <w:p w14:paraId="4E807F85" w14:textId="77777777" w:rsidR="00C2058E" w:rsidRDefault="00F023BC">
            <w:r>
              <w:t>Scalable, strong AWS integration, user pools</w:t>
            </w:r>
          </w:p>
        </w:tc>
        <w:tc>
          <w:tcPr>
            <w:tcW w:w="2484" w:type="dxa"/>
            <w:vAlign w:val="center"/>
          </w:tcPr>
          <w:p w14:paraId="32A8E8AF" w14:textId="77777777" w:rsidR="00C2058E" w:rsidRDefault="00F023BC">
            <w:r>
              <w:t>Configuration can be complex</w:t>
            </w:r>
          </w:p>
        </w:tc>
        <w:tc>
          <w:tcPr>
            <w:tcW w:w="2484" w:type="dxa"/>
            <w:vAlign w:val="center"/>
          </w:tcPr>
          <w:p w14:paraId="14F35379" w14:textId="77777777" w:rsidR="00C2058E" w:rsidRDefault="00F023BC">
            <w:r>
              <w:t>Suitable for AWS-based deployments</w:t>
            </w:r>
          </w:p>
        </w:tc>
      </w:tr>
      <w:tr w:rsidR="00C2058E" w14:paraId="71578539" w14:textId="77777777">
        <w:tc>
          <w:tcPr>
            <w:tcW w:w="2484" w:type="dxa"/>
            <w:vAlign w:val="center"/>
          </w:tcPr>
          <w:p w14:paraId="1052BCB1" w14:textId="77777777" w:rsidR="00C2058E" w:rsidRDefault="00F023BC">
            <w:r>
              <w:t>Auth0</w:t>
            </w:r>
          </w:p>
        </w:tc>
        <w:tc>
          <w:tcPr>
            <w:tcW w:w="2484" w:type="dxa"/>
            <w:vAlign w:val="center"/>
          </w:tcPr>
          <w:p w14:paraId="511D9F2D" w14:textId="77777777" w:rsidR="00C2058E" w:rsidRDefault="00F023BC">
            <w:r>
              <w:t>Flexible identity features, enterprise support</w:t>
            </w:r>
          </w:p>
        </w:tc>
        <w:tc>
          <w:tcPr>
            <w:tcW w:w="2484" w:type="dxa"/>
            <w:vAlign w:val="center"/>
          </w:tcPr>
          <w:p w14:paraId="7870691F" w14:textId="77777777" w:rsidR="00C2058E" w:rsidRDefault="00F023BC">
            <w:r>
              <w:t>Pricing may increase with users and features</w:t>
            </w:r>
          </w:p>
        </w:tc>
        <w:tc>
          <w:tcPr>
            <w:tcW w:w="2484" w:type="dxa"/>
            <w:vAlign w:val="center"/>
          </w:tcPr>
          <w:p w14:paraId="0B7DBA0F" w14:textId="77777777" w:rsidR="00C2058E" w:rsidRDefault="00F023BC">
            <w:r>
              <w:t>Suitable for advanced identity requirements</w:t>
            </w:r>
          </w:p>
        </w:tc>
      </w:tr>
      <w:tr w:rsidR="00C2058E" w14:paraId="3F4D7C30" w14:textId="77777777">
        <w:tc>
          <w:tcPr>
            <w:tcW w:w="2484" w:type="dxa"/>
            <w:vAlign w:val="center"/>
          </w:tcPr>
          <w:p w14:paraId="459EC941" w14:textId="77777777" w:rsidR="00C2058E" w:rsidRDefault="00F023BC">
            <w:r>
              <w:t>Supabase Auth</w:t>
            </w:r>
          </w:p>
        </w:tc>
        <w:tc>
          <w:tcPr>
            <w:tcW w:w="2484" w:type="dxa"/>
            <w:vAlign w:val="center"/>
          </w:tcPr>
          <w:p w14:paraId="779B8BAA" w14:textId="77777777" w:rsidR="00C2058E" w:rsidRDefault="00F023BC">
            <w:r>
              <w:t xml:space="preserve">Simple setup, PostgreSQL integration, </w:t>
            </w:r>
            <w:r>
              <w:lastRenderedPageBreak/>
              <w:t>open-source ecosystem</w:t>
            </w:r>
          </w:p>
        </w:tc>
        <w:tc>
          <w:tcPr>
            <w:tcW w:w="2484" w:type="dxa"/>
            <w:vAlign w:val="center"/>
          </w:tcPr>
          <w:p w14:paraId="2549FCC9" w14:textId="77777777" w:rsidR="00C2058E" w:rsidRDefault="00F023BC">
            <w:r>
              <w:lastRenderedPageBreak/>
              <w:t>Smaller ecosystem than some major providers</w:t>
            </w:r>
          </w:p>
        </w:tc>
        <w:tc>
          <w:tcPr>
            <w:tcW w:w="2484" w:type="dxa"/>
            <w:vAlign w:val="center"/>
          </w:tcPr>
          <w:p w14:paraId="22736098" w14:textId="77777777" w:rsidR="00C2058E" w:rsidRDefault="00F023BC">
            <w:r>
              <w:t>Suitable for applications using Supabase</w:t>
            </w:r>
          </w:p>
        </w:tc>
      </w:tr>
    </w:tbl>
    <w:p w14:paraId="1AA21688" w14:textId="77777777" w:rsidR="00C2058E" w:rsidRDefault="00F023BC">
      <w:pPr>
        <w:pStyle w:val="Heading1"/>
      </w:pPr>
      <w:r>
        <w:t>4. Recommended Combination</w:t>
      </w:r>
    </w:p>
    <w:p w14:paraId="574711C2" w14:textId="77777777" w:rsidR="00C2058E" w:rsidRDefault="00F023BC">
      <w:r>
        <w:t>The recommended combination for FitFlow is Node.js with Express for the backend, Firebase services for real-time social features and notificati</w:t>
      </w:r>
      <w:r>
        <w:t>ons, and a secure authentication service such as Firebase Authentication after evaluation. TensorFlow Lite, cloud AI models, and ML Kit can be integrated for personalization and nutrition image recognition.</w:t>
      </w:r>
    </w:p>
    <w:p w14:paraId="5C811BB6" w14:textId="77777777" w:rsidR="00C2058E" w:rsidRDefault="00F023BC">
      <w:r>
        <w:t>The case study explicitly identifies Node.js with</w:t>
      </w:r>
      <w:r>
        <w:t xml:space="preserve"> Express, Firebase real-time services, TensorFlow Lite, cloud AI models, and ML Kit. The final database and authentication choices should be confirmed through security, data-model, and performance testing.</w:t>
      </w:r>
    </w:p>
    <w:sectPr w:rsidR="00C205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058E"/>
    <w:rsid w:val="00CB0664"/>
    <w:rsid w:val="00F02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E76FA"/>
  <w14:defaultImageDpi w14:val="300"/>
  <w15:docId w15:val="{C436E14F-27DE-4F7D-8588-3F92EB28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WIJEKOON W.M.S.S it23566170</cp:lastModifiedBy>
  <cp:revision>2</cp:revision>
  <dcterms:created xsi:type="dcterms:W3CDTF">2013-12-23T23:15:00Z</dcterms:created>
  <dcterms:modified xsi:type="dcterms:W3CDTF">2026-09-18T17:11:00Z</dcterms:modified>
  <cp:category/>
</cp:coreProperties>
</file>