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Subject:</w:t>
      </w:r>
      <w:r>
        <w:t xml:space="preserve"> </w:t>
      </w:r>
      <w:r>
        <w:t xml:space="preserve">Your firm scores 35/100 on AI visibility (here’s why that matters)</w:t>
      </w:r>
    </w:p>
    <w:p>
      <w:r>
        <w:pict>
          <v:rect style="width:0;height:1.5pt" o:hralign="center" o:hrstd="t" o:hr="t"/>
        </w:pict>
      </w:r>
    </w:p>
    <w:p>
      <w:pPr>
        <w:pStyle w:val="FirstParagraph"/>
      </w:pPr>
      <w:r>
        <w:t xml:space="preserve">Hi there,</w:t>
      </w:r>
    </w:p>
    <w:p>
      <w:pPr>
        <w:pStyle w:val="BodyText"/>
      </w:pPr>
      <w:r>
        <w:t xml:space="preserve">Your firm has 40 Google reviews across 4 locations. Your top competitor has 223.</w:t>
      </w:r>
    </w:p>
    <w:p>
      <w:pPr>
        <w:pStyle w:val="BodyText"/>
      </w:pPr>
      <w:r>
        <w:t xml:space="preserve">You have 23 specializations but no AI search visibility. That means when someone asks ChatGPT</w:t>
      </w:r>
      <w:r>
        <w:t xml:space="preserve"> </w:t>
      </w:r>
      <w:r>
        <w:t xml:space="preserve">“who handles commercial litigation in Westchester?”</w:t>
      </w:r>
      <w:r>
        <w:t xml:space="preserve"> </w:t>
      </w:r>
      <w:r>
        <w:t xml:space="preserve">your firm doesn’t exist.</w:t>
      </w:r>
    </w:p>
    <w:p>
      <w:pPr>
        <w:pStyle w:val="BodyText"/>
      </w:pPr>
      <w:r>
        <w:t xml:space="preserve">Right now, 40%+ of legal searches start on AI platforms. That number is growing every month. And your competitors aren’t optimized for it either, which means whoever moves first takes the whole market.</w:t>
      </w:r>
    </w:p>
    <w:p>
      <w:pPr>
        <w:pStyle w:val="BodyText"/>
      </w:pPr>
      <w:r>
        <w:rPr>
          <w:b/>
          <w:bCs/>
        </w:rPr>
        <w:t xml:space="preserve">We ran a quick analysis on your firm. Here’s what stood out:</w:t>
      </w:r>
    </w:p>
    <w:p>
      <w:pPr>
        <w:pStyle w:val="Compact"/>
        <w:numPr>
          <w:ilvl w:val="0"/>
          <w:numId w:val="1001"/>
        </w:numPr>
      </w:pPr>
      <w:r>
        <w:rPr>
          <w:b/>
          <w:bCs/>
        </w:rPr>
        <w:t xml:space="preserve">AI Visibility: 35/100</w:t>
      </w:r>
      <w:r>
        <w:t xml:space="preserve"> </w:t>
      </w:r>
      <w:r>
        <w:t xml:space="preserve">— No structured FAQ data, no AI discoverability file. ChatGPT, Gemini, and Perplexity have no way to learn about or recommend your firm right now</w:t>
      </w:r>
    </w:p>
    <w:p>
      <w:pPr>
        <w:pStyle w:val="Compact"/>
        <w:numPr>
          <w:ilvl w:val="0"/>
          <w:numId w:val="1001"/>
        </w:numPr>
      </w:pPr>
      <w:r>
        <w:rPr>
          <w:b/>
          <w:bCs/>
        </w:rPr>
        <w:t xml:space="preserve">Reviews: 42/100</w:t>
      </w:r>
      <w:r>
        <w:t xml:space="preserve"> </w:t>
      </w:r>
      <w:r>
        <w:t xml:space="preserve">— 40 total reviews across 4 offices vs. your top competitor’s 223. Irvine location has zero reviews, creating a credibility gap in that market</w:t>
      </w:r>
    </w:p>
    <w:p>
      <w:pPr>
        <w:pStyle w:val="Compact"/>
        <w:numPr>
          <w:ilvl w:val="0"/>
          <w:numId w:val="1001"/>
        </w:numPr>
      </w:pPr>
      <w:r>
        <w:rPr>
          <w:b/>
          <w:bCs/>
        </w:rPr>
        <w:t xml:space="preserve">Local SEO: 55/100</w:t>
      </w:r>
      <w:r>
        <w:t xml:space="preserve"> </w:t>
      </w:r>
      <w:r>
        <w:t xml:space="preserve">— Website phone number (516-599-0888) doesn’t match your Google Business Profile (914-666-5600). This kind of mismatch actively hurts your rankings</w:t>
      </w:r>
    </w:p>
    <w:p>
      <w:pPr>
        <w:pStyle w:val="Compact"/>
        <w:numPr>
          <w:ilvl w:val="0"/>
          <w:numId w:val="1001"/>
        </w:numPr>
      </w:pPr>
      <w:r>
        <w:rPr>
          <w:b/>
          <w:bCs/>
        </w:rPr>
        <w:t xml:space="preserve">Content: 75/100</w:t>
      </w:r>
      <w:r>
        <w:t xml:space="preserve"> </w:t>
      </w:r>
      <w:r>
        <w:t xml:space="preserve">— 23+ specializations is a huge asset, but individual specialization pages lack the depth that search engines and AI platforms need to rank you</w:t>
      </w:r>
    </w:p>
    <w:p>
      <w:pPr>
        <w:pStyle w:val="Compact"/>
        <w:numPr>
          <w:ilvl w:val="0"/>
          <w:numId w:val="1001"/>
        </w:numPr>
      </w:pPr>
      <w:r>
        <w:rPr>
          <w:b/>
          <w:bCs/>
        </w:rPr>
        <w:t xml:space="preserve">Technical: 85/100</w:t>
      </w:r>
      <w:r>
        <w:t xml:space="preserve"> </w:t>
      </w:r>
      <w:r>
        <w:t xml:space="preserve">— Strong foundation here. SSL, mobile optimization, and schema markup are solid. This is the easy part and you’ve already got it</w:t>
      </w:r>
    </w:p>
    <w:p>
      <w:pPr>
        <w:pStyle w:val="FirstParagraph"/>
      </w:pPr>
      <w:r>
        <w:rPr>
          <w:b/>
          <w:bCs/>
        </w:rPr>
        <w:t xml:space="preserve">Every one of these gaps is a place where potential clients are finding your competitors instead of you.</w:t>
      </w:r>
    </w:p>
    <w:p>
      <w:pPr>
        <w:pStyle w:val="BodyText"/>
      </w:pPr>
      <w:r>
        <w:rPr>
          <w:b/>
          <w:bCs/>
        </w:rPr>
        <w:t xml:space="preserve">Here’s what we do at PracticeRank:</w:t>
      </w:r>
    </w:p>
    <w:p>
      <w:pPr>
        <w:pStyle w:val="BodyText"/>
      </w:pPr>
      <w:r>
        <w:t xml:space="preserve">We fix all of this up front, then keep it performing long term. Search rankings and AI recommendations aren’t something you set once and forget. They decay without ongoing attention.</w:t>
      </w:r>
    </w:p>
    <w:p>
      <w:pPr>
        <w:pStyle w:val="BodyText"/>
      </w:pPr>
      <w:r>
        <w:rPr>
          <w:b/>
          <w:bCs/>
        </w:rPr>
        <w:t xml:space="preserve">How we support you long term:</w:t>
      </w:r>
    </w:p>
    <w:p>
      <w:pPr>
        <w:pStyle w:val="Compact"/>
        <w:numPr>
          <w:ilvl w:val="0"/>
          <w:numId w:val="1002"/>
        </w:numPr>
      </w:pPr>
      <w:r>
        <w:rPr>
          <w:b/>
          <w:bCs/>
        </w:rPr>
        <w:t xml:space="preserve">Monthly AI file updates.</w:t>
      </w:r>
      <w:r>
        <w:t xml:space="preserve"> </w:t>
      </w:r>
      <w:r>
        <w:t xml:space="preserve">The files that tell ChatGPT, Gemini, and Perplexity about your firm need to reflect every new specialization, notable case, attorney hire, or office change. We keep them current so AI platforms always have the right information to recommend you.</w:t>
      </w:r>
    </w:p>
    <w:p>
      <w:pPr>
        <w:pStyle w:val="Compact"/>
        <w:numPr>
          <w:ilvl w:val="0"/>
          <w:numId w:val="1002"/>
        </w:numPr>
      </w:pPr>
      <w:r>
        <w:rPr>
          <w:b/>
          <w:bCs/>
        </w:rPr>
        <w:t xml:space="preserve">Fresh content every month.</w:t>
      </w:r>
      <w:r>
        <w:t xml:space="preserve"> </w:t>
      </w:r>
      <w:r>
        <w:t xml:space="preserve">Google pushes down pages that haven’t been updated in 6+ months. We publish new, search-optimized content targeting the specific case types and locations your firm serves so your rankings keep climbing instead of fading.</w:t>
      </w:r>
    </w:p>
    <w:p>
      <w:pPr>
        <w:pStyle w:val="Compact"/>
        <w:numPr>
          <w:ilvl w:val="0"/>
          <w:numId w:val="1002"/>
        </w:numPr>
      </w:pPr>
      <w:r>
        <w:rPr>
          <w:b/>
          <w:bCs/>
        </w:rPr>
        <w:t xml:space="preserve">Ongoing competitor monitoring.</w:t>
      </w:r>
      <w:r>
        <w:t xml:space="preserve"> </w:t>
      </w:r>
      <w:r>
        <w:t xml:space="preserve">The firm with 223 reviews is still collecting more. We track what your competitors are doing and adjust your strategy so an initial push doesn’t turn into a slow slide backwards.</w:t>
      </w:r>
    </w:p>
    <w:p>
      <w:pPr>
        <w:pStyle w:val="Compact"/>
        <w:numPr>
          <w:ilvl w:val="0"/>
          <w:numId w:val="1002"/>
        </w:numPr>
      </w:pPr>
      <w:r>
        <w:rPr>
          <w:b/>
          <w:bCs/>
        </w:rPr>
        <w:t xml:space="preserve">Continuous schema and structured data tuning.</w:t>
      </w:r>
      <w:r>
        <w:t xml:space="preserve"> </w:t>
      </w:r>
      <w:r>
        <w:t xml:space="preserve">New reviews, new attorneys, new practice areas all need to show up in your site’s structured data. We handle that so search engines and AI platforms always work from accurate, up-to-date information.</w:t>
      </w:r>
    </w:p>
    <w:p>
      <w:pPr>
        <w:pStyle w:val="Compact"/>
        <w:numPr>
          <w:ilvl w:val="0"/>
          <w:numId w:val="1002"/>
        </w:numPr>
      </w:pPr>
      <w:r>
        <w:rPr>
          <w:b/>
          <w:bCs/>
        </w:rPr>
        <w:t xml:space="preserve">Algorithm change protection.</w:t>
      </w:r>
      <w:r>
        <w:t xml:space="preserve"> </w:t>
      </w:r>
      <w:r>
        <w:t xml:space="preserve">Google pushes core updates multiple times a year. AI platforms change how they source and rank recommendations. We monitor these changes and adjust your site proactively.</w:t>
      </w:r>
    </w:p>
    <w:p>
      <w:pPr>
        <w:pStyle w:val="FirstParagraph"/>
      </w:pPr>
      <w:r>
        <w:rPr>
          <w:b/>
          <w:bCs/>
        </w:rPr>
        <w:t xml:space="preserve">Each month you get:</w:t>
      </w:r>
    </w:p>
    <w:p>
      <w:pPr>
        <w:pStyle w:val="Compact"/>
        <w:numPr>
          <w:ilvl w:val="0"/>
          <w:numId w:val="1003"/>
        </w:numPr>
      </w:pPr>
      <w:r>
        <w:t xml:space="preserve">Updated AI discoverability files reflecting any changes to your firm</w:t>
      </w:r>
    </w:p>
    <w:p>
      <w:pPr>
        <w:pStyle w:val="Compact"/>
        <w:numPr>
          <w:ilvl w:val="0"/>
          <w:numId w:val="1003"/>
        </w:numPr>
      </w:pPr>
      <w:r>
        <w:t xml:space="preserve">Fresh, search-optimized content targeting your highest value case types</w:t>
      </w:r>
    </w:p>
    <w:p>
      <w:pPr>
        <w:pStyle w:val="Compact"/>
        <w:numPr>
          <w:ilvl w:val="0"/>
          <w:numId w:val="1003"/>
        </w:numPr>
      </w:pPr>
      <w:r>
        <w:t xml:space="preserve">Review generation campaigns to close the gap across all 4 locations</w:t>
      </w:r>
    </w:p>
    <w:p>
      <w:pPr>
        <w:pStyle w:val="Compact"/>
        <w:numPr>
          <w:ilvl w:val="0"/>
          <w:numId w:val="1003"/>
        </w:numPr>
      </w:pPr>
      <w:r>
        <w:t xml:space="preserve">Local citation monitoring and cleanup</w:t>
      </w:r>
    </w:p>
    <w:p>
      <w:pPr>
        <w:pStyle w:val="Compact"/>
        <w:numPr>
          <w:ilvl w:val="0"/>
          <w:numId w:val="1003"/>
        </w:numPr>
      </w:pPr>
      <w:r>
        <w:t xml:space="preserve">Competitor tracking with a monthly performance report showing exactly where you stand</w:t>
      </w:r>
    </w:p>
    <w:p>
      <w:pPr>
        <w:pStyle w:val="FirstParagraph"/>
      </w:pPr>
      <w:r>
        <w:t xml:space="preserve">I’d love to jump on a quick 15-minute call to walk through these findings and show you exactly how we’d address each one. No commitment, just a conversation about what’s possible.</w:t>
      </w:r>
    </w:p>
    <w:p>
      <w:pPr>
        <w:pStyle w:val="BodyText"/>
      </w:pPr>
      <w:r>
        <w:t xml:space="preserve">What does your calendar look like this week?</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2026-06-10T02:15:46Z</dcterms:created>
  <dcterms:modified xsi:type="dcterms:W3CDTF">2026-06-10T02:15:46Z</dcterms:modified>
</cp:coreProperties>
</file>

<file path=docProps/custom.xml><?xml version="1.0" encoding="utf-8"?>
<Properties xmlns="http://schemas.openxmlformats.org/officeDocument/2006/custom-properties" xmlns:vt="http://schemas.openxmlformats.org/officeDocument/2006/docPropsVTypes"/>
</file>