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Planning Template</w:t>
      </w:r>
    </w:p>
    <w:p>
      <w:pPr>
        <w:spacing w:after="120"/>
        <w:rPr>
          <w:color w:val="2F5496"/>
          <w:sz w:val="28"/>
          <w:szCs w:val="28"/>
        </w:rPr>
      </w:pPr>
      <w:r>
        <w:rPr>
          <w:color w:val="2F5496"/>
          <w:sz w:val="28"/>
          <w:szCs w:val="28"/>
        </w:rPr>
        <w:t xml:space="preserve">ServiceNow Incident Lifecycle Automation</w:t>
      </w:r>
    </w:p>
    <w:p>
      <w:pPr>
        <w:pStyle w:val="Heading1"/>
      </w:pPr>
      <w:r>
        <w:t xml:space="preserve">1. Project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Incident Lifecycle Automation in ServiceNow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2. Project Overview</w:t>
      </w:r>
    </w:p>
    <w:p>
      <w:pPr>
        <w:pStyle w:val="Heading2"/>
      </w:pPr>
      <w:r>
        <w:t xml:space="preserve">2.1 Problem statement</w:t>
      </w:r>
    </w:p>
    <w:p>
      <w:pPr>
        <w:spacing w:after="120"/>
      </w:pPr>
      <w:r>
        <w:t xml:space="preserve">Describe the current incident handling problems (manual routing, missed SLAs, repeated incidents, scattered knowledge).</w:t>
      </w:r>
    </w:p>
    <w:p>
      <w:pPr>
        <w:spacing w:after="120"/>
      </w:pPr>
      <w:r/>
    </w:p>
    <w:p>
      <w:pPr>
        <w:pStyle w:val="Heading2"/>
      </w:pPr>
      <w:r>
        <w:t xml:space="preserve">2.2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 the incident lifecycle from creation to resolution using workflows.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 Knowledge Management for faster resolution.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 Change Management to control fixes and reduce recurring incidents.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Improve overall IT service efficiency.</w:t>
      </w:r>
    </w:p>
    <w:p>
      <w:pPr>
        <w:pStyle w:val="Heading2"/>
      </w:pPr>
      <w:r>
        <w:t xml:space="preserve">2.3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 scope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Incident lifecycle, Business Rules, Flow Designer, notifications, SLAs, Knowledge and Change integration</w:t>
            </w:r>
          </w:p>
        </w:tc>
        <w:tc>
          <w:tcPr>
            <w:tcW w:type="dxa" w:w="4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Unapproved external integrations and production deployment are excluded unless agreed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3.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60"/>
        <w:gridCol w:w="1900"/>
        <w:gridCol w:w="19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Auto-calculate priority from impact and urgency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Auto-assign by category and subcategory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 tracking with warning and breach alerts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R4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 suggestion and article capture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R5</w:t>
            </w:r>
          </w:p>
        </w:tc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Raise and link Change Requests from incidents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4. Work Breakdown and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60"/>
        <w:gridCol w:w="1800"/>
        <w:gridCol w:w="1800"/>
        <w:gridCol w:w="180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Requirements and lifecycle design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To be scheduled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To be scheduled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Project team — to be assigned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configuration (forms, groups, SLAs)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To be scheduled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To be scheduled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Project team — to be assigned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Rules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To be scheduled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To be scheduled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Project team — to be assigned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Flow Designer flows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To be scheduled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To be scheduled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Project team — to be assigned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 Management integration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To be scheduled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To be scheduled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Project team — to be assigned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Management integration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To be scheduled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To be scheduled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Project team — to be assigned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 and UAT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To be scheduled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To be scheduled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Project team — to be assigned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 and documentation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To be scheduled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To be scheduled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Project team — to be assigned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5. Solution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Planned design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Incident states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New, In Progress, On Hold, Resolved, Closed, Canceled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Rules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Configure states, validation, assignment, notifications, and SLA rules in ServiceNow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Flows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Configure states, validation, assignment, notifications, and SLA rules in ServiceNow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Configure states, validation, assignment, notifications, and SLA rules in ServiceNow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 definitions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Configure states, validation, assignment, notifications, and SLA rules in ServiceNow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 integration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Configure states, validation, assignment, notifications, and SLA rules in ServiceNow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integration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Configure states, validation, assignment, notifications, and SLA rules in ServiceNow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 / dashboards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Configure states, validation, assignment, notifications, and SLA rules in ServiceNow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6. Resources and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ServiceNow Personal Developer Instance (or project instance)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Flow Designer, Business Rules, Notifications, SLA Definitions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Management and Change Management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sets for moving configuration between instances</w:t>
      </w:r>
    </w:p>
    <w:p>
      <w:pPr>
        <w:pStyle w:val="Heading1"/>
      </w:pPr>
      <w:r>
        <w:t xml:space="preserve">7. Risks and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500"/>
        <w:gridCol w:w="396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Requirements change during development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scope in writing; use change control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Flows conflict with existing Business Rules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order of execution; test end to end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 Knowledge article adoption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on resolution; track usage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Incomplete requirements or configuration errors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Medium</w:t>
            </w:r>
          </w:p>
        </w:tc>
        <w:tc>
          <w:tcPr>
            <w:tcW w:type="dxa" w:w="3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Review requirements, test in a non-production instance, and obtain stakeholder sign-off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8. Testing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3200"/>
        <w:gridCol w:w="196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incident with impact and urgency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 set correctly</w:t>
            </w:r>
          </w:p>
        </w:tc>
        <w:tc>
          <w:tcPr>
            <w:tcW w:type="dxa" w:w="1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 without resolution notes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Blocked with a message</w:t>
            </w:r>
          </w:p>
        </w:tc>
        <w:tc>
          <w:tcPr>
            <w:tcW w:type="dxa" w:w="1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 On Hold without a reason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Blocked with a message</w:t>
            </w:r>
          </w:p>
        </w:tc>
        <w:tc>
          <w:tcPr>
            <w:tcW w:type="dxa" w:w="1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Raise Change Request from incident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Incident linked and On Hold</w:t>
            </w:r>
          </w:p>
        </w:tc>
        <w:tc>
          <w:tcPr>
            <w:tcW w:type="dxa" w:w="1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 and create Knowledge article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Article created in draft</w:t>
            </w:r>
          </w:p>
        </w:tc>
        <w:tc>
          <w:tcPr>
            <w:tcW w:type="dxa" w:w="1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 breach scenario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Escalation notification sent</w:t>
            </w:r>
          </w:p>
        </w:tc>
        <w:tc>
          <w:tcPr>
            <w:tcW w:type="dxa" w:w="1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run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9. Success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MTTR reduced against baseline: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SLA compliance target: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Incidents resolved with a Knowledge article: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Reduction in recurring incidents: </w:t>
      </w:r>
    </w:p>
    <w:p>
      <w:pPr>
        <w:pStyle w:val="Heading1"/>
      </w:pPr>
      <w:r>
        <w:t xml:space="preserve">10.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8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</w:tbl>
    <w:p>
      <w:r>
        <w:br w:type="page"/>
      </w:r>
    </w:p>
    <w:p>
      <w:pPr>
        <w:spacing w:after="160"/>
      </w:pPr>
      <w:r>
        <w:rPr>
          <w:b/>
          <w:sz w:val="36"/>
        </w:rPr>
        <w:t>Process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16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Project_Planning_Phase_Project_Planning_Template_doc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1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Diagram: Project Planning Template — project-specific process overview.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Project Planning Template - Incident Lifecycle Automation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864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2026-10-24T06:40:49.893Z</dcterms:created>
  <dcterms:modified xsi:type="dcterms:W3CDTF">2026-10-24T06:40:49.893Z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