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Project Planning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Planning Template (Product Backlog, Sprint Planning, Stories, Story points)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9 June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24EG105K42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ShopEz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Product Backlog, Sprint Schedule, and Estimation (4 Marks)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Use the below template to create product backlog and sprint schedule</w:t>
      </w:r>
    </w:p>
    <w:tbl>
      <w:tblPr>
        <w:tblStyle w:val="Table2"/>
        <w:tblW w:w="14536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13"/>
        <w:gridCol w:w="2162"/>
        <w:gridCol w:w="1516"/>
        <w:gridCol w:w="4492"/>
        <w:gridCol w:w="1538"/>
        <w:gridCol w:w="1565"/>
        <w:gridCol w:w="1451"/>
        <w:tblGridChange w:id="0">
          <w:tblGrid>
            <w:gridCol w:w="1813"/>
            <w:gridCol w:w="2162"/>
            <w:gridCol w:w="1516"/>
            <w:gridCol w:w="4492"/>
            <w:gridCol w:w="1538"/>
            <w:gridCol w:w="1565"/>
            <w:gridCol w:w="1451"/>
          </w:tblGrid>
        </w:tblGridChange>
      </w:tblGrid>
      <w:tr>
        <w:trPr>
          <w:cantSplit w:val="0"/>
          <w:trHeight w:val="369.9609375" w:hRule="atLeast"/>
          <w:tblHeader w:val="1"/>
        </w:trPr>
        <w:tc>
          <w:tcPr/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User Story Number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User Story / Task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Story Points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Priority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Team Members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Registration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USN-1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can register for the application by entering my email, password, and confirming my password.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Muppa Sathvika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Login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USN-2</w:t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can log in using my registered email and password.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Muppa Sathvika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Product Catalog</w:t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USN-3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can view all available products with images, descriptions, and prices.</w:t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Muppa Sathvika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Category File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USN-4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can filter products by category to find products quickly.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Low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Muppa Sathvika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spacing w:after="0" w:line="24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167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670"/>
              <w:tblGridChange w:id="0">
                <w:tblGrid>
                  <w:gridCol w:w="1670"/>
                </w:tblGrid>
              </w:tblGridChange>
            </w:tblGrid>
            <w:tr>
              <w:trPr>
                <w:cantSplit w:val="0"/>
                <w:trHeight w:val="5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spacing w:after="0" w:line="24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Search Feature</w:t>
                  </w:r>
                </w:p>
              </w:tc>
            </w:tr>
          </w:tbl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USN-5</w:t>
            </w:r>
          </w:p>
        </w:tc>
        <w:tc>
          <w:tcPr/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can search for products using keywords.</w:t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Muppa Sathvika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3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Sprint-3</w:t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Login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USN-6</w:t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can add and remove products from my shopping cart.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Muppa Sathvika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4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Sprint-4</w:t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Dashboard</w:t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USN-7</w:t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an admin, I can manage products, categories, and view customer orders.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Muppa Sathvika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4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Muppa Sathvika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5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Muppa Sathvika</w:t>
            </w:r>
          </w:p>
        </w:tc>
      </w:tr>
    </w:tbl>
    <w:p w:rsidR="00000000" w:rsidDel="00000000" w:rsidP="00000000" w:rsidRDefault="00000000" w:rsidRPr="00000000" w14:paraId="0000005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Project Tracker, Velocity &amp; Burndown Chart: (4 Marks)</w:t>
      </w:r>
    </w:p>
    <w:tbl>
      <w:tblPr>
        <w:tblStyle w:val="Table5"/>
        <w:tblW w:w="14213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15"/>
        <w:gridCol w:w="1737"/>
        <w:gridCol w:w="1232"/>
        <w:gridCol w:w="2080"/>
        <w:gridCol w:w="2355"/>
        <w:gridCol w:w="2080"/>
        <w:gridCol w:w="2714"/>
        <w:tblGridChange w:id="0">
          <w:tblGrid>
            <w:gridCol w:w="2015"/>
            <w:gridCol w:w="1737"/>
            <w:gridCol w:w="1232"/>
            <w:gridCol w:w="2080"/>
            <w:gridCol w:w="2355"/>
            <w:gridCol w:w="2080"/>
            <w:gridCol w:w="2714"/>
          </w:tblGrid>
        </w:tblGridChange>
      </w:tblGrid>
      <w:tr>
        <w:trPr>
          <w:cantSplit w:val="0"/>
          <w:trHeight w:val="248" w:hRule="atLeast"/>
          <w:tblHeader w:val="1"/>
        </w:trPr>
        <w:tc>
          <w:tcPr/>
          <w:p w:rsidR="00000000" w:rsidDel="00000000" w:rsidP="00000000" w:rsidRDefault="00000000" w:rsidRPr="00000000" w14:paraId="0000005E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Total Story Points</w:t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Duration</w:t>
            </w:r>
          </w:p>
        </w:tc>
        <w:tc>
          <w:tcPr/>
          <w:p w:rsidR="00000000" w:rsidDel="00000000" w:rsidP="00000000" w:rsidRDefault="00000000" w:rsidRPr="00000000" w14:paraId="00000061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Start Date</w:t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End Date (Planned)</w:t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Story Points Completed (as on Planned End Date)</w:t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Release Date (Actual)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6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 Days</w:t>
            </w:r>
          </w:p>
        </w:tc>
        <w:tc>
          <w:tcPr/>
          <w:p w:rsidR="00000000" w:rsidDel="00000000" w:rsidP="00000000" w:rsidRDefault="00000000" w:rsidRPr="00000000" w14:paraId="0000006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 June 2026</w:t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 June 2024</w:t>
            </w:r>
          </w:p>
          <w:p w:rsidR="00000000" w:rsidDel="00000000" w:rsidP="00000000" w:rsidRDefault="00000000" w:rsidRPr="00000000" w14:paraId="0000006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 June 2024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6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6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 Days</w:t>
            </w:r>
          </w:p>
        </w:tc>
        <w:tc>
          <w:tcPr/>
          <w:p w:rsidR="00000000" w:rsidDel="00000000" w:rsidP="00000000" w:rsidRDefault="00000000" w:rsidRPr="00000000" w14:paraId="0000007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 June 2026</w:t>
            </w:r>
          </w:p>
          <w:p w:rsidR="00000000" w:rsidDel="00000000" w:rsidP="00000000" w:rsidRDefault="00000000" w:rsidRPr="00000000" w14:paraId="0000007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 June 2024</w:t>
            </w:r>
          </w:p>
          <w:p w:rsidR="00000000" w:rsidDel="00000000" w:rsidP="00000000" w:rsidRDefault="00000000" w:rsidRPr="00000000" w14:paraId="0000007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7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 June 2024</w:t>
            </w:r>
          </w:p>
          <w:p w:rsidR="00000000" w:rsidDel="00000000" w:rsidP="00000000" w:rsidRDefault="00000000" w:rsidRPr="00000000" w14:paraId="0000007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7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Sprint-3</w:t>
            </w:r>
          </w:p>
        </w:tc>
        <w:tc>
          <w:tcPr/>
          <w:p w:rsidR="00000000" w:rsidDel="00000000" w:rsidP="00000000" w:rsidRDefault="00000000" w:rsidRPr="00000000" w14:paraId="0000007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7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 Days</w:t>
            </w:r>
          </w:p>
        </w:tc>
        <w:tc>
          <w:tcPr/>
          <w:p w:rsidR="00000000" w:rsidDel="00000000" w:rsidP="00000000" w:rsidRDefault="00000000" w:rsidRPr="00000000" w14:paraId="0000007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 June 2026</w:t>
            </w:r>
          </w:p>
          <w:p w:rsidR="00000000" w:rsidDel="00000000" w:rsidP="00000000" w:rsidRDefault="00000000" w:rsidRPr="00000000" w14:paraId="0000007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 June 2024</w:t>
            </w:r>
          </w:p>
          <w:p w:rsidR="00000000" w:rsidDel="00000000" w:rsidP="00000000" w:rsidRDefault="00000000" w:rsidRPr="00000000" w14:paraId="0000007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8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 June 2024</w:t>
            </w:r>
          </w:p>
          <w:p w:rsidR="00000000" w:rsidDel="00000000" w:rsidP="00000000" w:rsidRDefault="00000000" w:rsidRPr="00000000" w14:paraId="0000008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8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Sprint-4</w:t>
            </w:r>
          </w:p>
        </w:tc>
        <w:tc>
          <w:tcPr/>
          <w:p w:rsidR="00000000" w:rsidDel="00000000" w:rsidP="00000000" w:rsidRDefault="00000000" w:rsidRPr="00000000" w14:paraId="0000008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8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 Days</w:t>
            </w:r>
          </w:p>
        </w:tc>
        <w:tc>
          <w:tcPr/>
          <w:p w:rsidR="00000000" w:rsidDel="00000000" w:rsidP="00000000" w:rsidRDefault="00000000" w:rsidRPr="00000000" w14:paraId="0000008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 June 2026</w:t>
            </w:r>
          </w:p>
          <w:p w:rsidR="00000000" w:rsidDel="00000000" w:rsidP="00000000" w:rsidRDefault="00000000" w:rsidRPr="00000000" w14:paraId="0000008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 June 2024</w:t>
            </w:r>
          </w:p>
          <w:p w:rsidR="00000000" w:rsidDel="00000000" w:rsidP="00000000" w:rsidRDefault="00000000" w:rsidRPr="00000000" w14:paraId="0000008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8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 June 2024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8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9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9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A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7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keepNext w:val="0"/>
        <w:keepLines w:val="0"/>
        <w:rPr>
          <w:rFonts w:ascii="Arial" w:cs="Arial" w:eastAsia="Arial" w:hAnsi="Arial"/>
          <w:sz w:val="46"/>
          <w:szCs w:val="46"/>
        </w:rPr>
      </w:pPr>
      <w:bookmarkStart w:colFirst="0" w:colLast="0" w:name="_heading=h.fdgs5huhxtm8" w:id="0"/>
      <w:bookmarkEnd w:id="0"/>
      <w:r w:rsidDel="00000000" w:rsidR="00000000" w:rsidRPr="00000000">
        <w:rPr>
          <w:rFonts w:ascii="Arial" w:cs="Arial" w:eastAsia="Arial" w:hAnsi="Arial"/>
          <w:sz w:val="46"/>
          <w:szCs w:val="46"/>
          <w:rtl w:val="0"/>
        </w:rPr>
        <w:t xml:space="preserve">Velocity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Total Story Points = 14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Total Sprints = 4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Average Velocity = Total Story Points ÷ Total Sprints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Average Velocity = 14 ÷ 4 = 3.5 Story Points per Sprint</w:t>
      </w:r>
    </w:p>
    <w:p w:rsidR="00000000" w:rsidDel="00000000" w:rsidP="00000000" w:rsidRDefault="00000000" w:rsidRPr="00000000" w14:paraId="000000AD">
      <w:pPr>
        <w:rPr>
          <w:rFonts w:ascii="Arial" w:cs="Arial" w:eastAsia="Arial" w:hAnsi="Arial"/>
          <w:b w:val="1"/>
          <w:bCs w:val="1"/>
          <w:color w:val="172b4d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72b4d"/>
          <w:rtl w:val="0"/>
        </w:rPr>
        <w:t xml:space="preserve">We completed 4 sprints over a period of 12 days with a total of 14 story points. Sprint-1 focused on user authentication and product catalog development. Sprint-2 implemented category filtering and product search functionality. Sprint-3 focused on cart management features, while Sprint-4 completed the admin dashboard and order management modules. All planned user stories were successfully completed within the estimated schedule</w:t>
      </w:r>
    </w:p>
    <w:p w:rsidR="00000000" w:rsidDel="00000000" w:rsidP="00000000" w:rsidRDefault="00000000" w:rsidRPr="00000000" w14:paraId="000000AE">
      <w:pPr>
        <w:rPr>
          <w:rFonts w:ascii="Arial" w:cs="Arial" w:eastAsia="Arial" w:hAnsi="Arial"/>
          <w:b w:val="1"/>
          <w:bCs w:val="1"/>
          <w:color w:val="172b4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Arial" w:cs="Arial" w:eastAsia="Arial" w:hAnsi="Arial"/>
          <w:b w:val="1"/>
          <w:bCs w:val="1"/>
          <w:color w:val="172b4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ffffff" w:val="clear"/>
        <w:spacing w:after="300" w:line="240" w:lineRule="auto"/>
        <w:rPr>
          <w:rFonts w:ascii="Arial" w:cs="Arial" w:eastAsia="Arial" w:hAnsi="Arial"/>
          <w:b w:val="1"/>
          <w:bCs w:val="1"/>
          <w:color w:val="172b4d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72b4d"/>
          <w:rtl w:val="0"/>
        </w:rPr>
        <w:t xml:space="preserve">Burndown Chart: </w:t>
      </w:r>
    </w:p>
    <w:p w:rsidR="00000000" w:rsidDel="00000000" w:rsidP="00000000" w:rsidRDefault="00000000" w:rsidRPr="00000000" w14:paraId="000000B1">
      <w:pPr>
        <w:shd w:fill="ffffff" w:val="clear"/>
        <w:spacing w:after="0" w:line="240" w:lineRule="auto"/>
        <w:rPr>
          <w:rFonts w:ascii="Arial" w:cs="Arial" w:eastAsia="Arial" w:hAnsi="Arial"/>
          <w:color w:val="172b4d"/>
        </w:rPr>
      </w:pPr>
      <w:r w:rsidDel="00000000" w:rsidR="00000000" w:rsidRPr="00000000">
        <w:rPr>
          <w:rFonts w:ascii="Arial" w:cs="Arial" w:eastAsia="Arial" w:hAnsi="Arial"/>
          <w:color w:val="172b4d"/>
          <w:rtl w:val="0"/>
        </w:rPr>
        <w:t xml:space="preserve">A burn down chart is a graphical representation of work left to do versus time. It is often used in agile</w:t>
      </w:r>
      <w:hyperlink r:id="rId7">
        <w:r w:rsidDel="00000000" w:rsidR="00000000" w:rsidRPr="00000000">
          <w:rPr>
            <w:rFonts w:ascii="Arial" w:cs="Arial" w:eastAsia="Arial" w:hAnsi="Arial"/>
            <w:color w:val="172b4d"/>
            <w:rtl w:val="0"/>
          </w:rPr>
          <w:t xml:space="preserve"> software development</w:t>
        </w:r>
      </w:hyperlink>
      <w:r w:rsidDel="00000000" w:rsidR="00000000" w:rsidRPr="00000000">
        <w:rPr>
          <w:rFonts w:ascii="Arial" w:cs="Arial" w:eastAsia="Arial" w:hAnsi="Arial"/>
          <w:color w:val="172b4d"/>
          <w:rtl w:val="0"/>
        </w:rPr>
        <w:t xml:space="preserve"> methodologies such as </w:t>
      </w:r>
      <w:hyperlink r:id="rId8">
        <w:r w:rsidDel="00000000" w:rsidR="00000000" w:rsidRPr="00000000">
          <w:rPr>
            <w:rFonts w:ascii="Arial" w:cs="Arial" w:eastAsia="Arial" w:hAnsi="Arial"/>
            <w:color w:val="172b4d"/>
            <w:rtl w:val="0"/>
          </w:rPr>
          <w:t xml:space="preserve">Scrum</w:t>
        </w:r>
      </w:hyperlink>
      <w:r w:rsidDel="00000000" w:rsidR="00000000" w:rsidRPr="00000000">
        <w:rPr>
          <w:rFonts w:ascii="Arial" w:cs="Arial" w:eastAsia="Arial" w:hAnsi="Arial"/>
          <w:color w:val="172b4d"/>
          <w:rtl w:val="0"/>
        </w:rPr>
        <w:t xml:space="preserve">. However, burn down charts can be applied to any project containing measurable progress over time.</w:t>
      </w:r>
    </w:p>
    <w:p w:rsidR="00000000" w:rsidDel="00000000" w:rsidP="00000000" w:rsidRDefault="00000000" w:rsidRPr="00000000" w14:paraId="000000B2">
      <w:pPr>
        <w:shd w:fill="ffffff" w:val="clear"/>
        <w:spacing w:after="0" w:line="240" w:lineRule="auto"/>
        <w:rPr>
          <w:rFonts w:ascii="Arial" w:cs="Arial" w:eastAsia="Arial" w:hAnsi="Arial"/>
          <w:color w:val="172b4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ffffff" w:val="clear"/>
        <w:spacing w:after="0" w:line="240" w:lineRule="auto"/>
        <w:rPr>
          <w:rFonts w:ascii="Arial" w:cs="Arial" w:eastAsia="Arial" w:hAnsi="Arial"/>
          <w:b w:val="1"/>
          <w:bCs w:val="1"/>
          <w:color w:val="172b4d"/>
        </w:rPr>
      </w:pPr>
      <w:hyperlink r:id="rId9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https://www.visual-paradigm.com/scrum/scrum-burndown-chart/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ffffff" w:val="clear"/>
        <w:spacing w:after="0" w:line="240" w:lineRule="auto"/>
        <w:rPr>
          <w:rFonts w:ascii="Arial" w:cs="Arial" w:eastAsia="Arial" w:hAnsi="Arial"/>
          <w:b w:val="1"/>
          <w:bCs w:val="1"/>
          <w:color w:val="172b4d"/>
        </w:rPr>
      </w:pPr>
      <w:hyperlink r:id="rId10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https://www.atlassian.com/agile/tutorials/burndown-charts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ffffff" w:val="clear"/>
        <w:spacing w:after="300" w:line="240" w:lineRule="auto"/>
        <w:rPr>
          <w:rFonts w:ascii="Arial" w:cs="Arial" w:eastAsia="Arial" w:hAnsi="Arial"/>
          <w:b w:val="1"/>
          <w:bCs w:val="1"/>
          <w:color w:val="172b4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ffffff" w:val="clear"/>
        <w:spacing w:after="0" w:line="240" w:lineRule="auto"/>
        <w:rPr>
          <w:rFonts w:ascii="Arial" w:cs="Arial" w:eastAsia="Arial" w:hAnsi="Arial"/>
          <w:b w:val="1"/>
          <w:bCs w:val="1"/>
          <w:color w:val="172b4d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72b4d"/>
          <w:rtl w:val="0"/>
        </w:rPr>
        <w:t xml:space="preserve">Reference:</w:t>
      </w:r>
    </w:p>
    <w:p w:rsidR="00000000" w:rsidDel="00000000" w:rsidP="00000000" w:rsidRDefault="00000000" w:rsidRPr="00000000" w14:paraId="000000B7">
      <w:pPr>
        <w:shd w:fill="ffffff" w:val="clear"/>
        <w:spacing w:after="0" w:line="240" w:lineRule="auto"/>
        <w:rPr>
          <w:rFonts w:ascii="Arial" w:cs="Arial" w:eastAsia="Arial" w:hAnsi="Arial"/>
          <w:b w:val="1"/>
          <w:bCs w:val="1"/>
          <w:color w:val="172b4d"/>
        </w:rPr>
      </w:pPr>
      <w:hyperlink r:id="rId11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https://www.atlassian.com/agile/project-management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ffffff" w:val="clear"/>
        <w:spacing w:after="0" w:line="240" w:lineRule="auto"/>
        <w:rPr>
          <w:rFonts w:ascii="Arial" w:cs="Arial" w:eastAsia="Arial" w:hAnsi="Arial"/>
          <w:b w:val="1"/>
          <w:bCs w:val="1"/>
          <w:color w:val="172b4d"/>
        </w:rPr>
      </w:pPr>
      <w:hyperlink r:id="rId12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https://www.atlassian.com/agile/tutorials/how-to-do-scrum-with-jira-software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ffffff" w:val="clear"/>
        <w:spacing w:after="0" w:line="240" w:lineRule="auto"/>
        <w:rPr>
          <w:rFonts w:ascii="Arial" w:cs="Arial" w:eastAsia="Arial" w:hAnsi="Arial"/>
          <w:b w:val="1"/>
          <w:bCs w:val="1"/>
          <w:color w:val="172b4d"/>
        </w:rPr>
      </w:pPr>
      <w:hyperlink r:id="rId13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https://www.atlassian.com/agile/tutorials/epics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ffffff" w:val="clear"/>
        <w:spacing w:after="0" w:line="240" w:lineRule="auto"/>
        <w:rPr>
          <w:rFonts w:ascii="Arial" w:cs="Arial" w:eastAsia="Arial" w:hAnsi="Arial"/>
          <w:b w:val="1"/>
          <w:bCs w:val="1"/>
          <w:color w:val="172b4d"/>
        </w:rPr>
      </w:pPr>
      <w:hyperlink r:id="rId14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https://www.atlassian.com/agile/tutorials/sprints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ffffff" w:val="clear"/>
        <w:spacing w:after="0" w:line="240" w:lineRule="auto"/>
        <w:rPr>
          <w:rFonts w:ascii="Arial" w:cs="Arial" w:eastAsia="Arial" w:hAnsi="Arial"/>
          <w:b w:val="1"/>
          <w:bCs w:val="1"/>
          <w:color w:val="172b4d"/>
        </w:rPr>
      </w:pPr>
      <w:hyperlink r:id="rId15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https://www.atlassian.com/agile/project-management/estimation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hd w:fill="ffffff" w:val="clear"/>
        <w:spacing w:after="0" w:line="240" w:lineRule="auto"/>
        <w:rPr>
          <w:rFonts w:ascii="Arial" w:cs="Arial" w:eastAsia="Arial" w:hAnsi="Arial"/>
          <w:color w:val="172b4d"/>
          <w:sz w:val="28"/>
          <w:szCs w:val="28"/>
        </w:rPr>
      </w:pPr>
      <w:hyperlink r:id="rId16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https://www.atlassian.com/agile/tutorials/burndown-charts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Arial" w:cs="Arial" w:eastAsia="Arial" w:hAnsi="Arial"/>
          <w:b w:val="1"/>
          <w:bCs w:val="1"/>
          <w:color w:val="172b4d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440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atlassian.com/agile/project-management" TargetMode="External"/><Relationship Id="rId10" Type="http://schemas.openxmlformats.org/officeDocument/2006/relationships/hyperlink" Target="https://www.atlassian.com/agile/tutorials/burndown-charts" TargetMode="External"/><Relationship Id="rId13" Type="http://schemas.openxmlformats.org/officeDocument/2006/relationships/hyperlink" Target="https://www.atlassian.com/agile/tutorials/epics" TargetMode="External"/><Relationship Id="rId12" Type="http://schemas.openxmlformats.org/officeDocument/2006/relationships/hyperlink" Target="https://www.atlassian.com/agile/tutorials/how-to-do-scrum-with-jira-softwar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visual-paradigm.com/scrum/scrum-burndown-chart/" TargetMode="External"/><Relationship Id="rId15" Type="http://schemas.openxmlformats.org/officeDocument/2006/relationships/hyperlink" Target="https://www.atlassian.com/agile/project-management/estimation" TargetMode="External"/><Relationship Id="rId14" Type="http://schemas.openxmlformats.org/officeDocument/2006/relationships/hyperlink" Target="https://www.atlassian.com/agile/tutorials/sprints" TargetMode="External"/><Relationship Id="rId16" Type="http://schemas.openxmlformats.org/officeDocument/2006/relationships/hyperlink" Target="https://www.atlassian.com/agile/tutorials/burndown-charts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visual-paradigm.com/scrum/what-is-agile-software-development/" TargetMode="External"/><Relationship Id="rId8" Type="http://schemas.openxmlformats.org/officeDocument/2006/relationships/hyperlink" Target="https://www.visual-paradigm.com/scrum/scrum-in-3-minut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oeaSf2NN+87mTs+RjMq/qual0g==">CgMxLjAyDmguZmRnczVodWh4dG04OAByITFZUmhzUGFOWWNnNUhoTHBEWFNGRnlLTTFHZi02Y2hBSA==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