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F7353" w14:textId="77777777" w:rsidR="00273B4C" w:rsidRPr="00273B4C" w:rsidRDefault="00273B4C" w:rsidP="00273B4C">
      <w:pPr>
        <w:pStyle w:val="NormalWeb"/>
        <w:rPr>
          <w:b/>
          <w:bCs/>
          <w:color w:val="000000"/>
          <w:sz w:val="27"/>
          <w:szCs w:val="27"/>
        </w:rPr>
      </w:pPr>
      <w:r w:rsidRPr="00273B4C">
        <w:rPr>
          <w:b/>
          <w:bCs/>
          <w:color w:val="000000"/>
          <w:sz w:val="27"/>
          <w:szCs w:val="27"/>
        </w:rPr>
        <w:t xml:space="preserve">1) Difference between xml and </w:t>
      </w:r>
      <w:proofErr w:type="spellStart"/>
      <w:r w:rsidRPr="00273B4C">
        <w:rPr>
          <w:b/>
          <w:bCs/>
          <w:color w:val="000000"/>
          <w:sz w:val="27"/>
          <w:szCs w:val="27"/>
        </w:rPr>
        <w:t>json</w:t>
      </w:r>
      <w:proofErr w:type="spellEnd"/>
    </w:p>
    <w:p w14:paraId="7DD7FFAE" w14:textId="77777777" w:rsidR="00273B4C" w:rsidRPr="00273B4C" w:rsidRDefault="00273B4C" w:rsidP="00273B4C">
      <w:pPr>
        <w:pStyle w:val="NormalWeb"/>
        <w:rPr>
          <w:b/>
          <w:bCs/>
          <w:color w:val="000000"/>
          <w:sz w:val="27"/>
          <w:szCs w:val="27"/>
        </w:rPr>
      </w:pPr>
      <w:r w:rsidRPr="00273B4C">
        <w:rPr>
          <w:b/>
          <w:bCs/>
          <w:color w:val="000000"/>
          <w:sz w:val="27"/>
          <w:szCs w:val="27"/>
        </w:rPr>
        <w:t>1. Syntax and Structure</w:t>
      </w:r>
    </w:p>
    <w:p w14:paraId="6278AFD1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JSON: Uses a key-value pair format with a simpler and more concise syntax.</w:t>
      </w:r>
    </w:p>
    <w:p w14:paraId="4AFDDDA3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```</w:t>
      </w:r>
      <w:proofErr w:type="spellStart"/>
      <w:r>
        <w:rPr>
          <w:color w:val="000000"/>
          <w:sz w:val="27"/>
          <w:szCs w:val="27"/>
        </w:rPr>
        <w:t>json</w:t>
      </w:r>
      <w:proofErr w:type="spellEnd"/>
    </w:p>
    <w:p w14:paraId="082C8199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14:paraId="2E7473B8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"name": "John",</w:t>
      </w:r>
    </w:p>
    <w:p w14:paraId="448828F8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"age": 30,</w:t>
      </w:r>
    </w:p>
    <w:p w14:paraId="369884BE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"city": "New York"</w:t>
      </w:r>
    </w:p>
    <w:p w14:paraId="14292DEA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0AD32907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```</w:t>
      </w:r>
    </w:p>
    <w:p w14:paraId="61D99BCD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XML: Uses a nested element structure with opening and closing tags, which can be more verbose.</w:t>
      </w:r>
    </w:p>
    <w:p w14:paraId="743AF264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```xml</w:t>
      </w:r>
    </w:p>
    <w:p w14:paraId="1471EE40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&lt;person&gt;</w:t>
      </w:r>
    </w:p>
    <w:p w14:paraId="71CDD3E8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&lt;name&gt;John&lt;/name&gt;</w:t>
      </w:r>
    </w:p>
    <w:p w14:paraId="00475024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&lt;age&gt;30&lt;/age&gt;</w:t>
      </w:r>
    </w:p>
    <w:p w14:paraId="4ADA1512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&lt;city&gt;New York&lt;/city&gt;</w:t>
      </w:r>
    </w:p>
    <w:p w14:paraId="2B6742E3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&lt;/person&gt;</w:t>
      </w:r>
    </w:p>
    <w:p w14:paraId="24D8030B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```</w:t>
      </w:r>
    </w:p>
    <w:p w14:paraId="79CF68D2" w14:textId="642970C4" w:rsidR="00273B4C" w:rsidRPr="00273B4C" w:rsidRDefault="00273B4C" w:rsidP="00273B4C">
      <w:pPr>
        <w:pStyle w:val="NormalWeb"/>
        <w:rPr>
          <w:color w:val="000000"/>
          <w:sz w:val="27"/>
          <w:szCs w:val="27"/>
        </w:rPr>
      </w:pPr>
      <w:r w:rsidRPr="00273B4C">
        <w:rPr>
          <w:b/>
          <w:bCs/>
          <w:color w:val="000000"/>
          <w:sz w:val="27"/>
          <w:szCs w:val="27"/>
        </w:rPr>
        <w:t>2. Data Types</w:t>
      </w:r>
    </w:p>
    <w:p w14:paraId="24F53BB3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JSON Supports a limited set of data types including strings, numbers, </w:t>
      </w:r>
      <w:proofErr w:type="spellStart"/>
      <w:r>
        <w:rPr>
          <w:color w:val="000000"/>
          <w:sz w:val="27"/>
          <w:szCs w:val="27"/>
        </w:rPr>
        <w:t>booleans</w:t>
      </w:r>
      <w:proofErr w:type="spellEnd"/>
      <w:r>
        <w:rPr>
          <w:color w:val="000000"/>
          <w:sz w:val="27"/>
          <w:szCs w:val="27"/>
        </w:rPr>
        <w:t>, arrays, objects, and null.</w:t>
      </w:r>
    </w:p>
    <w:p w14:paraId="6EFFFBCB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XML: Treats all data as text by default and requires additional parsing to interpret different data types.</w:t>
      </w:r>
    </w:p>
    <w:p w14:paraId="4CF7172D" w14:textId="77777777" w:rsidR="00273B4C" w:rsidRDefault="00273B4C" w:rsidP="00273B4C">
      <w:pPr>
        <w:pStyle w:val="NormalWeb"/>
        <w:rPr>
          <w:b/>
          <w:bCs/>
          <w:color w:val="000000"/>
          <w:sz w:val="27"/>
          <w:szCs w:val="27"/>
        </w:rPr>
      </w:pPr>
      <w:r w:rsidRPr="00273B4C">
        <w:rPr>
          <w:b/>
          <w:bCs/>
          <w:color w:val="000000"/>
          <w:sz w:val="27"/>
          <w:szCs w:val="27"/>
        </w:rPr>
        <w:t xml:space="preserve">3. Readability and </w:t>
      </w:r>
      <w:proofErr w:type="spellStart"/>
      <w:r w:rsidRPr="00273B4C">
        <w:rPr>
          <w:b/>
          <w:bCs/>
          <w:color w:val="000000"/>
          <w:sz w:val="27"/>
          <w:szCs w:val="27"/>
        </w:rPr>
        <w:t>Writeability</w:t>
      </w:r>
      <w:proofErr w:type="spellEnd"/>
    </w:p>
    <w:p w14:paraId="54664B20" w14:textId="3A0E2D92" w:rsidR="00273B4C" w:rsidRPr="00273B4C" w:rsidRDefault="00273B4C" w:rsidP="00273B4C">
      <w:pPr>
        <w:pStyle w:val="NormalWeb"/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- JSON: Generally easier to read and write manually due to its straightforward and compact syntax.</w:t>
      </w:r>
    </w:p>
    <w:p w14:paraId="735CDFF7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XML: Can be more difficult to read and write by hand because of its verbosity and nested structure.</w:t>
      </w:r>
    </w:p>
    <w:p w14:paraId="4D0902A9" w14:textId="77777777" w:rsidR="00273B4C" w:rsidRPr="00273B4C" w:rsidRDefault="00273B4C" w:rsidP="00273B4C">
      <w:pPr>
        <w:pStyle w:val="NormalWeb"/>
        <w:rPr>
          <w:b/>
          <w:bCs/>
          <w:color w:val="000000"/>
          <w:sz w:val="27"/>
          <w:szCs w:val="27"/>
        </w:rPr>
      </w:pPr>
      <w:r w:rsidRPr="00273B4C">
        <w:rPr>
          <w:b/>
          <w:bCs/>
          <w:color w:val="000000"/>
          <w:sz w:val="27"/>
          <w:szCs w:val="27"/>
        </w:rPr>
        <w:t>4. Schema and Validation</w:t>
      </w:r>
    </w:p>
    <w:p w14:paraId="6DB7F804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JSON: Uses JSON Schema for defining the structure and validating data, which is less formal but flexible.</w:t>
      </w:r>
    </w:p>
    <w:p w14:paraId="45B29D80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XML: Supports DTD (Document Type Definition) and XSD (XML Schema Definition) for rigorous and complex schema definitions and validation.</w:t>
      </w:r>
    </w:p>
    <w:p w14:paraId="70510EA4" w14:textId="77777777" w:rsidR="00273B4C" w:rsidRPr="00273B4C" w:rsidRDefault="00273B4C" w:rsidP="00273B4C">
      <w:pPr>
        <w:pStyle w:val="NormalWeb"/>
        <w:rPr>
          <w:b/>
          <w:bCs/>
          <w:color w:val="000000"/>
          <w:sz w:val="27"/>
          <w:szCs w:val="27"/>
        </w:rPr>
      </w:pPr>
      <w:r w:rsidRPr="00273B4C">
        <w:rPr>
          <w:b/>
          <w:bCs/>
          <w:color w:val="000000"/>
          <w:sz w:val="27"/>
          <w:szCs w:val="27"/>
        </w:rPr>
        <w:t>5. Use Cases</w:t>
      </w:r>
    </w:p>
    <w:p w14:paraId="70AB8CEE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JSON: Primarily used for web services and APIs, especially in web development due to its efficiency and native support in JavaScript.</w:t>
      </w:r>
    </w:p>
    <w:p w14:paraId="004A8146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XML: Used in a variety of applications, including configuration files, data interchange in enterprise systems, and document storage where strict validation is required.</w:t>
      </w:r>
    </w:p>
    <w:p w14:paraId="454E02D1" w14:textId="77777777" w:rsidR="00273B4C" w:rsidRPr="00273B4C" w:rsidRDefault="00273B4C" w:rsidP="00273B4C">
      <w:pPr>
        <w:pStyle w:val="NormalWeb"/>
        <w:rPr>
          <w:b/>
          <w:bCs/>
          <w:color w:val="000000"/>
          <w:sz w:val="27"/>
          <w:szCs w:val="27"/>
        </w:rPr>
      </w:pPr>
      <w:r w:rsidRPr="00273B4C">
        <w:rPr>
          <w:b/>
          <w:bCs/>
          <w:color w:val="000000"/>
          <w:sz w:val="27"/>
          <w:szCs w:val="27"/>
        </w:rPr>
        <w:t>6. Performance</w:t>
      </w:r>
    </w:p>
    <w:p w14:paraId="5CCEE218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JSON: </w:t>
      </w:r>
      <w:proofErr w:type="gramStart"/>
      <w:r>
        <w:rPr>
          <w:color w:val="000000"/>
          <w:sz w:val="27"/>
          <w:szCs w:val="27"/>
        </w:rPr>
        <w:t>Typically</w:t>
      </w:r>
      <w:proofErr w:type="gramEnd"/>
      <w:r>
        <w:rPr>
          <w:color w:val="000000"/>
          <w:sz w:val="27"/>
          <w:szCs w:val="27"/>
        </w:rPr>
        <w:t xml:space="preserve"> faster to parse and generate because of its simpler and smaller format.</w:t>
      </w:r>
    </w:p>
    <w:p w14:paraId="07C4969A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XML: Parsing and processing can be slower and more resource-intensive due to its complexity and verbosity.</w:t>
      </w:r>
    </w:p>
    <w:p w14:paraId="1BD24A4B" w14:textId="3C954C9F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----------------------------------------------------------------------------------------------------</w:t>
      </w:r>
    </w:p>
    <w:p w14:paraId="6D78E97F" w14:textId="77777777" w:rsidR="00273B4C" w:rsidRPr="00273B4C" w:rsidRDefault="00273B4C" w:rsidP="00273B4C">
      <w:pPr>
        <w:pStyle w:val="NormalWeb"/>
        <w:rPr>
          <w:b/>
          <w:bCs/>
          <w:color w:val="000000"/>
          <w:sz w:val="27"/>
          <w:szCs w:val="27"/>
        </w:rPr>
      </w:pPr>
      <w:r w:rsidRPr="00273B4C">
        <w:rPr>
          <w:b/>
          <w:bCs/>
          <w:color w:val="000000"/>
          <w:sz w:val="27"/>
          <w:szCs w:val="27"/>
        </w:rPr>
        <w:t>2) Diff between authorization and authentication</w:t>
      </w:r>
    </w:p>
    <w:p w14:paraId="52A2AD90" w14:textId="77777777" w:rsidR="00273B4C" w:rsidRPr="00273B4C" w:rsidRDefault="00273B4C" w:rsidP="00273B4C">
      <w:pPr>
        <w:pStyle w:val="NormalWeb"/>
        <w:rPr>
          <w:b/>
          <w:bCs/>
          <w:color w:val="000000"/>
          <w:sz w:val="27"/>
          <w:szCs w:val="27"/>
        </w:rPr>
      </w:pPr>
      <w:r w:rsidRPr="00273B4C">
        <w:rPr>
          <w:b/>
          <w:bCs/>
          <w:color w:val="000000"/>
          <w:sz w:val="27"/>
          <w:szCs w:val="27"/>
        </w:rPr>
        <w:t>1. Purpose</w:t>
      </w:r>
    </w:p>
    <w:p w14:paraId="45E9540A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Authentication: Verifies the identity of a user or entity to ensure they are who they claim to be.</w:t>
      </w:r>
    </w:p>
    <w:p w14:paraId="2349DE99" w14:textId="77777777" w:rsidR="00273B4C" w:rsidRPr="00273B4C" w:rsidRDefault="00273B4C" w:rsidP="00273B4C">
      <w:pPr>
        <w:pStyle w:val="NormalWeb"/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Authorization: Determines the permissions and access levels a verified user or </w:t>
      </w:r>
      <w:r w:rsidRPr="00273B4C">
        <w:rPr>
          <w:color w:val="000000"/>
          <w:sz w:val="27"/>
          <w:szCs w:val="27"/>
        </w:rPr>
        <w:t>entity has within a system.</w:t>
      </w:r>
    </w:p>
    <w:p w14:paraId="63ED5AB0" w14:textId="77777777" w:rsidR="00273B4C" w:rsidRPr="00273B4C" w:rsidRDefault="00273B4C" w:rsidP="00273B4C">
      <w:pPr>
        <w:pStyle w:val="NormalWeb"/>
        <w:rPr>
          <w:b/>
          <w:bCs/>
          <w:color w:val="000000"/>
          <w:sz w:val="27"/>
          <w:szCs w:val="27"/>
        </w:rPr>
      </w:pPr>
      <w:r w:rsidRPr="00273B4C">
        <w:rPr>
          <w:b/>
          <w:bCs/>
          <w:color w:val="000000"/>
          <w:sz w:val="27"/>
          <w:szCs w:val="27"/>
        </w:rPr>
        <w:t>2. Process</w:t>
      </w:r>
    </w:p>
    <w:p w14:paraId="23BCFA3D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- Authentication: Typically involves checking credentials like passwords, biometric data, or tokens.</w:t>
      </w:r>
    </w:p>
    <w:p w14:paraId="23D8CA02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-Authorization: Involves checking access rights and privileges, often using access control lists or role-based access controls.</w:t>
      </w:r>
    </w:p>
    <w:p w14:paraId="4ECA6C04" w14:textId="77777777" w:rsidR="00273B4C" w:rsidRPr="00273B4C" w:rsidRDefault="00273B4C" w:rsidP="00273B4C">
      <w:pPr>
        <w:pStyle w:val="NormalWeb"/>
        <w:rPr>
          <w:b/>
          <w:bCs/>
          <w:color w:val="000000"/>
          <w:sz w:val="27"/>
          <w:szCs w:val="27"/>
        </w:rPr>
      </w:pPr>
      <w:r w:rsidRPr="00273B4C">
        <w:rPr>
          <w:b/>
          <w:bCs/>
          <w:color w:val="000000"/>
          <w:sz w:val="27"/>
          <w:szCs w:val="27"/>
        </w:rPr>
        <w:t>3. Order</w:t>
      </w:r>
    </w:p>
    <w:p w14:paraId="469EC59F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Authentication: Always performed first to establish identity.</w:t>
      </w:r>
    </w:p>
    <w:p w14:paraId="54103B61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Authorization: Performed after authentication to decide what the authenticated user is allowed to do.</w:t>
      </w:r>
    </w:p>
    <w:p w14:paraId="0DC2D12E" w14:textId="77777777" w:rsidR="00273B4C" w:rsidRPr="00273B4C" w:rsidRDefault="00273B4C" w:rsidP="00273B4C">
      <w:pPr>
        <w:pStyle w:val="NormalWeb"/>
        <w:rPr>
          <w:b/>
          <w:bCs/>
          <w:color w:val="000000"/>
          <w:sz w:val="27"/>
          <w:szCs w:val="27"/>
        </w:rPr>
      </w:pPr>
      <w:r w:rsidRPr="00273B4C">
        <w:rPr>
          <w:b/>
          <w:bCs/>
          <w:color w:val="000000"/>
          <w:sz w:val="27"/>
          <w:szCs w:val="27"/>
        </w:rPr>
        <w:t>4. Data Involvement</w:t>
      </w:r>
    </w:p>
    <w:p w14:paraId="05DF9C7E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Authenticatio</w:t>
      </w:r>
      <w:proofErr w:type="spellEnd"/>
      <w:r>
        <w:rPr>
          <w:color w:val="000000"/>
          <w:sz w:val="27"/>
          <w:szCs w:val="27"/>
        </w:rPr>
        <w:t>: Deals with credentials such as usernames, passwords, and biometric data.</w:t>
      </w:r>
    </w:p>
    <w:p w14:paraId="6E834BE3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Authorization: Deals with permissions and rules that define what resources or functions the user can access.</w:t>
      </w:r>
    </w:p>
    <w:p w14:paraId="3E03338F" w14:textId="77777777" w:rsidR="00273B4C" w:rsidRPr="00273B4C" w:rsidRDefault="00273B4C" w:rsidP="00273B4C">
      <w:pPr>
        <w:pStyle w:val="NormalWeb"/>
        <w:rPr>
          <w:b/>
          <w:bCs/>
          <w:color w:val="000000"/>
          <w:sz w:val="27"/>
          <w:szCs w:val="27"/>
        </w:rPr>
      </w:pPr>
      <w:r w:rsidRPr="00273B4C">
        <w:rPr>
          <w:b/>
          <w:bCs/>
          <w:color w:val="000000"/>
          <w:sz w:val="27"/>
          <w:szCs w:val="27"/>
        </w:rPr>
        <w:t>5. Visibility</w:t>
      </w:r>
    </w:p>
    <w:p w14:paraId="1BDDC49A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Authentication: Often visible to the user, as it requires their input to verify identity.</w:t>
      </w:r>
    </w:p>
    <w:p w14:paraId="25CBFEA5" w14:textId="77777777" w:rsidR="00273B4C" w:rsidRDefault="00273B4C" w:rsidP="00273B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Authorization: Typically transparent to the user; it works in the background once authentication is completed</w:t>
      </w:r>
    </w:p>
    <w:p w14:paraId="39D161BD" w14:textId="77777777" w:rsidR="00CA7A0F" w:rsidRDefault="00CA7A0F"/>
    <w:sectPr w:rsidR="00CA7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4C"/>
    <w:rsid w:val="00273B4C"/>
    <w:rsid w:val="005A5C7C"/>
    <w:rsid w:val="00CA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DB68"/>
  <w15:chartTrackingRefBased/>
  <w15:docId w15:val="{08603F8D-92B6-4D94-A297-242733EF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20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Karamsetty Sathvika Padmavathi</dc:creator>
  <cp:keywords/>
  <dc:description/>
  <cp:lastModifiedBy>Karamsetty Sathvika Padmavathi</cp:lastModifiedBy>
  <cp:revision>1</cp:revision>
  <dcterms:created xsi:type="dcterms:W3CDTF">2024-05-21T17:31:00Z</dcterms:created>
  <dcterms:modified xsi:type="dcterms:W3CDTF">2024-05-21T17:34:00Z</dcterms:modified>
</cp:coreProperties>
</file>