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AAB5" w14:textId="77777777" w:rsidR="004211AD" w:rsidRPr="004211AD" w:rsidRDefault="004211AD" w:rsidP="004211AD">
      <w:pPr>
        <w:spacing w:before="100" w:beforeAutospacing="1" w:after="100" w:afterAutospacing="1"/>
        <w:ind w:left="720"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Hybrid Cryptographic Messaging System</w:t>
      </w:r>
    </w:p>
    <w:p w14:paraId="28CD31D9" w14:textId="65B989B1" w:rsid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Aspects of Modern Cryptography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Author: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Sathvik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Gajula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Semester: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2025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Crypto Library: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PyCryptodome</w:t>
      </w:r>
      <w:proofErr w:type="spellEnd"/>
    </w:p>
    <w:p w14:paraId="57CB3906" w14:textId="77777777" w:rsidR="004211AD" w:rsidRP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3B3548" w14:textId="77777777" w:rsid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</w:t>
      </w:r>
    </w:p>
    <w:p w14:paraId="470B222C" w14:textId="1DFDA8A3" w:rsid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implements a secure messaging system using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cryptography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combining both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symmetric (AES)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asymmetric encryption schemes (RSA, </w:t>
      </w:r>
      <w:proofErr w:type="spellStart"/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ElGamal</w:t>
      </w:r>
      <w:proofErr w:type="spellEnd"/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Rabin)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goal is to demonstrate how multiple cryptographic primitives can work together to provide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confidentiality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integrity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authenticity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communication.</w:t>
      </w:r>
    </w:p>
    <w:p w14:paraId="7F96AA79" w14:textId="77777777" w:rsidR="004211AD" w:rsidRP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2AC7B5" w14:textId="77777777" w:rsidR="004211AD" w:rsidRPr="004211AD" w:rsidRDefault="004211AD" w:rsidP="004211A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Functionality</w:t>
      </w:r>
    </w:p>
    <w:p w14:paraId="313C1670" w14:textId="77777777" w:rsidR="004211AD" w:rsidRPr="004211AD" w:rsidRDefault="004211AD" w:rsidP="004211A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AES (Advanced Encryption Standard)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in CBC mode to encrypt the message itself. Users input a custom 16-character key for AES-128 encryption.</w:t>
      </w:r>
    </w:p>
    <w:p w14:paraId="69359C8E" w14:textId="77777777" w:rsidR="004211AD" w:rsidRPr="004211AD" w:rsidRDefault="004211AD" w:rsidP="004211A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AES key is then encrypted using one of the three asymmetric algorithms:</w:t>
      </w:r>
    </w:p>
    <w:p w14:paraId="48C3D392" w14:textId="77777777" w:rsidR="004211AD" w:rsidRPr="004211AD" w:rsidRDefault="004211AD" w:rsidP="004211AD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RSA (2048-bit)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Efficient for encryption and digital signing.</w:t>
      </w:r>
    </w:p>
    <w:p w14:paraId="1B9855AB" w14:textId="77777777" w:rsidR="004211AD" w:rsidRPr="004211AD" w:rsidRDefault="004211AD" w:rsidP="004211AD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ElGamal</w:t>
      </w:r>
      <w:proofErr w:type="spellEnd"/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(256-bit prime)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Provides probabilistic encryption.</w:t>
      </w:r>
    </w:p>
    <w:p w14:paraId="3E1B3B7E" w14:textId="77777777" w:rsidR="004211AD" w:rsidRPr="004211AD" w:rsidRDefault="004211AD" w:rsidP="004211AD">
      <w:pPr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Rabin (256-bit primes)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Offers faster encryption but requires decryption logic to handle four square roots.</w:t>
      </w:r>
    </w:p>
    <w:p w14:paraId="35C6175B" w14:textId="77777777" w:rsidR="004211AD" w:rsidRPr="004211AD" w:rsidRDefault="004211AD" w:rsidP="004211A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signatures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implemented using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RSA and SHA-256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verify the authenticity and integrity of each message.</w:t>
      </w:r>
    </w:p>
    <w:p w14:paraId="0B7ADBF3" w14:textId="77777777" w:rsidR="004211AD" w:rsidRPr="004211AD" w:rsidRDefault="004211AD" w:rsidP="004211A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uses a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Command-Line Interface (CLI)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four main options: Register User, Send Message, View Message, and Exit.</w:t>
      </w:r>
    </w:p>
    <w:p w14:paraId="03549D3F" w14:textId="77777777" w:rsidR="004211AD" w:rsidRPr="004211AD" w:rsidRDefault="004211AD" w:rsidP="004211A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are stored in history per recipient and verified upon viewing using the sender’s public key.</w:t>
      </w:r>
    </w:p>
    <w:p w14:paraId="6021348E" w14:textId="6E70609F" w:rsidR="004211AD" w:rsidRP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EA0E0B" w14:textId="77777777" w:rsidR="004211AD" w:rsidRPr="004211AD" w:rsidRDefault="004211AD" w:rsidP="004211A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</w:t>
      </w:r>
    </w:p>
    <w:p w14:paraId="21FB522E" w14:textId="78ECD6B2" w:rsid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follows a </w:t>
      </w:r>
      <w:r w:rsidRPr="004211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design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separate Python files handling AES (</w:t>
      </w:r>
      <w:r w:rsidRPr="004211A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aes_utils.py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RSA (</w:t>
      </w:r>
      <w:r w:rsidRPr="004211A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rsa_utils.py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spellStart"/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ElGamal</w:t>
      </w:r>
      <w:proofErr w:type="spellEnd"/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4211A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elgamal_utils.py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Rabin (</w:t>
      </w:r>
      <w:r w:rsidRPr="004211A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rabin_utils.py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user workflows (</w:t>
      </w:r>
      <w:r w:rsidRPr="004211A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user_operations.py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The main entry point is </w:t>
      </w:r>
      <w:r w:rsidRPr="004211A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main.py</w:t>
      </w: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5CD77D" w14:textId="77777777" w:rsidR="004211AD" w:rsidRP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8C827B" w14:textId="77777777" w:rsidR="004211AD" w:rsidRPr="004211AD" w:rsidRDefault="004211AD" w:rsidP="004211A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 Faced</w:t>
      </w:r>
    </w:p>
    <w:p w14:paraId="4676855F" w14:textId="77777777" w:rsidR="004211AD" w:rsidRPr="004211AD" w:rsidRDefault="004211AD" w:rsidP="004211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Enforcing an exact 16-character AES key.</w:t>
      </w:r>
    </w:p>
    <w:p w14:paraId="4BE75B70" w14:textId="77777777" w:rsidR="004211AD" w:rsidRPr="004211AD" w:rsidRDefault="004211AD" w:rsidP="004211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key size enforcement for RSA due to library constraints (≥1024 bits).</w:t>
      </w:r>
    </w:p>
    <w:p w14:paraId="05ABADEF" w14:textId="77777777" w:rsidR="004211AD" w:rsidRPr="004211AD" w:rsidRDefault="004211AD" w:rsidP="004211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Decryption in the Rabin scheme yields four possible results—only one is correct.</w:t>
      </w:r>
    </w:p>
    <w:p w14:paraId="263C5FED" w14:textId="77777777" w:rsidR="004211AD" w:rsidRPr="004211AD" w:rsidRDefault="004211AD" w:rsidP="004211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handling of three different encryption schemes in a consistent interface.</w:t>
      </w:r>
    </w:p>
    <w:p w14:paraId="34252D34" w14:textId="48FA11FA" w:rsidR="004211AD" w:rsidRPr="004211AD" w:rsidRDefault="004211AD" w:rsidP="004211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storage was considered but deferred due to added complexity in mapping keys to schemes during decryption.</w:t>
      </w:r>
    </w:p>
    <w:p w14:paraId="1143E77B" w14:textId="77777777" w:rsidR="004211AD" w:rsidRPr="004211AD" w:rsidRDefault="004211AD" w:rsidP="004211A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Enhancements</w:t>
      </w:r>
    </w:p>
    <w:p w14:paraId="75140703" w14:textId="77777777" w:rsidR="004211AD" w:rsidRPr="004211AD" w:rsidRDefault="004211AD" w:rsidP="004211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Store/load private keys from disk with file selection during decryption.</w:t>
      </w:r>
    </w:p>
    <w:p w14:paraId="1C5DFA2C" w14:textId="77777777" w:rsidR="004211AD" w:rsidRPr="004211AD" w:rsidRDefault="004211AD" w:rsidP="004211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graphical user interface (GUI) for better usability.</w:t>
      </w:r>
    </w:p>
    <w:p w14:paraId="5C533C08" w14:textId="77777777" w:rsidR="004211AD" w:rsidRPr="004211AD" w:rsidRDefault="004211AD" w:rsidP="004211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message import/export functionality.</w:t>
      </w:r>
    </w:p>
    <w:p w14:paraId="0032D4C7" w14:textId="77777777" w:rsidR="004211AD" w:rsidRPr="004211AD" w:rsidRDefault="004211AD" w:rsidP="004211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blockchain to log verifiable message hashes for auditability.</w:t>
      </w:r>
    </w:p>
    <w:p w14:paraId="39198FEA" w14:textId="1B700252" w:rsidR="004211AD" w:rsidRPr="004211AD" w:rsidRDefault="004211AD" w:rsidP="004211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B2D1A3" w14:textId="77777777" w:rsidR="004211AD" w:rsidRPr="004211AD" w:rsidRDefault="004211AD" w:rsidP="004211A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Conclusion</w:t>
      </w:r>
    </w:p>
    <w:p w14:paraId="7B2122F8" w14:textId="77777777" w:rsidR="004211AD" w:rsidRPr="004211AD" w:rsidRDefault="004211AD" w:rsidP="004211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11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system provides a hands-on demonstration of hybrid cryptographic principles and digital signatures in a realistic, modular implementation. It reflects practical challenges in secure communication and lays a solid foundation for future enhancements like GUI integration and persistent key storage.</w:t>
      </w:r>
    </w:p>
    <w:p w14:paraId="7FDC86A8" w14:textId="77777777" w:rsidR="005906DF" w:rsidRPr="004211AD" w:rsidRDefault="005906DF">
      <w:pPr>
        <w:rPr>
          <w:rFonts w:ascii="Times New Roman" w:hAnsi="Times New Roman" w:cs="Times New Roman"/>
        </w:rPr>
      </w:pPr>
    </w:p>
    <w:sectPr w:rsidR="005906DF" w:rsidRPr="0042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058A0"/>
    <w:multiLevelType w:val="multilevel"/>
    <w:tmpl w:val="55D4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B695F"/>
    <w:multiLevelType w:val="multilevel"/>
    <w:tmpl w:val="51C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712AA"/>
    <w:multiLevelType w:val="multilevel"/>
    <w:tmpl w:val="6F4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8646">
    <w:abstractNumId w:val="1"/>
  </w:num>
  <w:num w:numId="2" w16cid:durableId="2110083588">
    <w:abstractNumId w:val="2"/>
  </w:num>
  <w:num w:numId="3" w16cid:durableId="88044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AD"/>
    <w:rsid w:val="003303B4"/>
    <w:rsid w:val="004211AD"/>
    <w:rsid w:val="0059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0ED5"/>
  <w15:chartTrackingRefBased/>
  <w15:docId w15:val="{B6B01F1D-62D6-744F-BDE7-A182D173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1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1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1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1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1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1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1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1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1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211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1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Gajula</dc:creator>
  <cp:keywords/>
  <dc:description/>
  <cp:lastModifiedBy>Sathvik Gajula</cp:lastModifiedBy>
  <cp:revision>1</cp:revision>
  <dcterms:created xsi:type="dcterms:W3CDTF">2025-04-22T18:00:00Z</dcterms:created>
  <dcterms:modified xsi:type="dcterms:W3CDTF">2025-04-22T18:08:00Z</dcterms:modified>
</cp:coreProperties>
</file>