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0"/>
        </w:rPr>
        <w:t>PHASE 12: SECURE CODING AND REFACTORING EVIDENCE</w:t>
        <w:br/>
        <w:t>DEFECT REMEDIATION &amp; ARCHITECTURAL HARDENING</w:t>
      </w:r>
    </w:p>
    <w:p>
      <w:pPr>
        <w:jc w:val="center"/>
      </w:pPr>
      <w:r>
        <w:rPr>
          <w:rFonts w:ascii="Arial" w:hAnsi="Arial"/>
          <w:i/>
          <w:color w:val="475569"/>
          <w:sz w:val="21"/>
        </w:rPr>
        <w:t>Formal Evidence of Concurrency Protection, Idempotency Safeguards &amp; Defensive Engineering</w:t>
        <w:br/>
        <w:t>Course: 24CYS401 Secure Software Engineering | Academic Year 2026</w:t>
      </w:r>
    </w:p>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sz w:val="19"/>
              </w:rPr>
              <w:t>Project System</w:t>
            </w:r>
          </w:p>
        </w:tc>
        <w:tc>
          <w:tcPr>
            <w:tcW w:type="dxa" w:w="6192"/>
            <w:shd w:val="clear" w:color="auto" w:fill="FFFFFF"/>
          </w:tcPr>
          <w:p>
            <w:r>
              <w:rPr>
                <w:sz w:val="19"/>
              </w:rPr>
              <w:t>Digital Wallet and Payment Gateway Simulator (DWPG)</w:t>
            </w:r>
          </w:p>
        </w:tc>
      </w:tr>
      <w:tr>
        <w:tc>
          <w:tcPr>
            <w:tcW w:type="dxa" w:w="3168"/>
            <w:shd w:val="clear" w:color="auto" w:fill="F1F5F9"/>
          </w:tcPr>
          <w:p>
            <w:r>
              <w:rPr>
                <w:b/>
                <w:sz w:val="19"/>
              </w:rPr>
              <w:t>Defect Identifiers</w:t>
            </w:r>
          </w:p>
        </w:tc>
        <w:tc>
          <w:tcPr>
            <w:tcW w:type="dxa" w:w="6192"/>
            <w:shd w:val="clear" w:color="auto" w:fill="FFFFFF"/>
          </w:tcPr>
          <w:p>
            <w:r>
              <w:rPr>
                <w:sz w:val="19"/>
              </w:rPr>
              <w:t>DEF-001 (Double Spending / Race Condition), SEC-004 (Replay Attack)</w:t>
            </w:r>
          </w:p>
        </w:tc>
      </w:tr>
      <w:tr>
        <w:tc>
          <w:tcPr>
            <w:tcW w:type="dxa" w:w="3168"/>
            <w:shd w:val="clear" w:color="auto" w:fill="F1F5F9"/>
          </w:tcPr>
          <w:p>
            <w:r>
              <w:rPr>
                <w:b/>
                <w:sz w:val="19"/>
              </w:rPr>
              <w:t>Remediation Strategy</w:t>
            </w:r>
          </w:p>
        </w:tc>
        <w:tc>
          <w:tcPr>
            <w:tcW w:type="dxa" w:w="6192"/>
            <w:shd w:val="clear" w:color="auto" w:fill="FFFFFF"/>
          </w:tcPr>
          <w:p>
            <w:r>
              <w:rPr>
                <w:sz w:val="19"/>
              </w:rPr>
              <w:t>Pessimistic Row-Locking + JVM Striped Synchronization + SHA-256 Idempotency Cache</w:t>
            </w:r>
          </w:p>
        </w:tc>
      </w:tr>
      <w:tr>
        <w:tc>
          <w:tcPr>
            <w:tcW w:type="dxa" w:w="3168"/>
            <w:shd w:val="clear" w:color="auto" w:fill="F1F5F9"/>
          </w:tcPr>
          <w:p>
            <w:r>
              <w:rPr>
                <w:b/>
                <w:sz w:val="19"/>
              </w:rPr>
              <w:t>Automated Test Suite</w:t>
            </w:r>
          </w:p>
        </w:tc>
        <w:tc>
          <w:tcPr>
            <w:tcW w:type="dxa" w:w="6192"/>
            <w:shd w:val="clear" w:color="auto" w:fill="FFFFFF"/>
          </w:tcPr>
          <w:p>
            <w:r>
              <w:rPr>
                <w:sz w:val="19"/>
              </w:rPr>
              <w:t>JUnit 5 + Spring Boot Test (25 Tests: Concurrency, Fuzzing, BOLA, Idempotency)</w:t>
            </w:r>
          </w:p>
        </w:tc>
      </w:tr>
      <w:tr>
        <w:tc>
          <w:tcPr>
            <w:tcW w:type="dxa" w:w="3168"/>
            <w:shd w:val="clear" w:color="auto" w:fill="F1F5F9"/>
          </w:tcPr>
          <w:p>
            <w:r>
              <w:rPr>
                <w:b/>
                <w:sz w:val="19"/>
              </w:rPr>
              <w:t>Lead DevSecOps Engineer</w:t>
            </w:r>
          </w:p>
        </w:tc>
        <w:tc>
          <w:tcPr>
            <w:tcW w:type="dxa" w:w="6192"/>
            <w:shd w:val="clear" w:color="auto" w:fill="FFFFFF"/>
          </w:tcPr>
          <w:p>
            <w:r>
              <w:rPr>
                <w:sz w:val="19"/>
              </w:rPr>
              <w:t>Sathvik Valivety (GitHub: sathvikvalivety)</w:t>
            </w:r>
          </w:p>
        </w:tc>
      </w:tr>
    </w:tbl>
    <w:p>
      <w:r>
        <w:br w:type="page"/>
      </w:r>
    </w:p>
    <w:p>
      <w:pPr>
        <w:pStyle w:val="Heading1"/>
      </w:pPr>
      <w:r>
        <w:t>1. Executive Technical Summary</w:t>
      </w:r>
    </w:p>
    <w:p>
      <w:r>
        <w:t>During Sprint 1 of the development lifecycle, defect DEF-001 was identified during multi-threaded stress testing: when multiple concurrent HTTP payment requests were dispatched simultaneously against the same wallet, race conditions allowed concurrent reads of identical balance snapshots before debit mutations could be committed. This resulted in either double-spending anomalies or unhandled optimistic locking exceptions (StaleObjectStateException). Phase 12 documents the secure coding refactoring and defense-in-depth architecture implemented to guarantee 100% financial transaction integrity.</w:t>
      </w:r>
    </w:p>
    <w:p>
      <w:pPr>
        <w:pStyle w:val="Heading1"/>
      </w:pPr>
      <w:r>
        <w:t>2. Defect DEF-001: Race Condition &amp; Double-Spending Remediation</w:t>
      </w:r>
    </w:p>
    <w:p>
      <w:r>
        <w:t>Vulnerability Profile:</w:t>
        <w:br/>
        <w:t>• CWE Identifier: CWE-362 (Concurrent Execution using Shared Resource with Improper Synchronization - 'Race Condition')</w:t>
        <w:br/>
        <w:t>• OWASP Top 10: A04:2021 - Insecure Design</w:t>
        <w:br/>
        <w:t>• Threat Impact: A malicious actor could execute simultaneous parallel checkout requests exceeding their available balance, artificially creating funds out of nothing and causing insolvency.</w:t>
      </w:r>
    </w:p>
    <w:p>
      <w:pPr>
        <w:pStyle w:val="Heading2"/>
      </w:pPr>
      <w:r>
        <w:t>Flawed Implementation (Before Refactoring):</w:t>
      </w:r>
    </w:p>
    <w:p>
      <w:r>
        <w:t>In the initial prototype, WalletService performed simple non-locked entity lookups, followed by memory subtraction and save. Even when Hibernate @Version optimistic locking was tried, concurrent collisions threw raw unchecked exceptions that crashed caller transactions rather than cleanly serializing debit operations: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 VULNERABLE PROTOTYPE: Non-locked read-then-write pattern</w:t>
              <w:br/>
              <w:t>@Transactional</w:t>
              <w:br/>
              <w:t>public PaymentResponse processPayment(PaymentRequest req, String username) {</w:t>
              <w:br/>
              <w:t xml:space="preserve">    // 1. Unlocked read - multiple threads read balance = $100 simultaneously</w:t>
              <w:br/>
              <w:t xml:space="preserve">    Wallet wallet = walletRepository.findByUserUsername(username).orElseThrow();</w:t>
              <w:br/>
              <w:t xml:space="preserve">    </w:t>
              <w:br/>
              <w:t xml:space="preserve">    // 2. Both threads evaluate ($100 &gt;= $50) as TRUE!</w:t>
              <w:br/>
              <w:t xml:space="preserve">    if (wallet.getBalance().compareTo(req.getAmount()) &lt; 0) {</w:t>
              <w:br/>
              <w:t xml:space="preserve">        throw new InsufficientFundsException("Insufficient funds");</w:t>
              <w:br/>
              <w:t xml:space="preserve">    }</w:t>
              <w:br/>
              <w:t xml:space="preserve">    </w:t>
              <w:br/>
              <w:t xml:space="preserve">    // 3. Both threads deduct $50 and write balance = $50 (Double Spend!)</w:t>
              <w:br/>
              <w:t xml:space="preserve">    wallet.setBalance(wallet.getBalance().subtract(req.getAmount()));</w:t>
              <w:br/>
              <w:t xml:space="preserve">    walletRepository.save(wallet);</w:t>
              <w:br/>
              <w:t xml:space="preserve">    ...</w:t>
              <w:br/>
              <w:t>}</w:t>
            </w:r>
          </w:p>
        </w:tc>
      </w:tr>
    </w:tbl>
    <w:p/>
    <w:p>
      <w:pPr>
        <w:pStyle w:val="Heading2"/>
      </w:pPr>
      <w:r>
        <w:t>Hardened Implementation (After Refactoring - Defense in Depth):</w:t>
      </w:r>
    </w:p>
    <w:p>
      <w:r>
        <w:t>To achieve enterprise-grade resilience, a two-tier defense-in-depth model was architected:</w:t>
        <w:br/>
        <w:t>1. Database Row-Level Pessimistic Locking: The WalletRepository method findByUserIdForUpdate() applies @Lock(LockModeType.PESSIMISTIC_WRITE) generating 'SELECT ... FOR UPDATE' in MariaDB. Any concurrent database transaction targeting the same wallet is placed in a locked queue until the active transaction completes.</w:t>
        <w:br/>
        <w:t>2. Striped JVM Synchronization: To prevent thread pool starvation and database lock contention under high load, PaymentService implements a ConcurrentHashMap of lock objects striped per user identity. Threads for the same user serialize before entering the transaction boundary, while distinct users execute fully in parallel.</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 HARDENED ARCHITECTURE: Striped User Lock + Pessimistic Row Lock</w:t>
              <w:br/>
              <w:t xml:space="preserve">public PaymentResponse processPayment(PaymentRequest request, String username, </w:t>
              <w:br/>
              <w:t xml:space="preserve">                                      String idempotencyKey, String clientIp) {</w:t>
              <w:br/>
              <w:t xml:space="preserve">    // Tier 1: JVM-level striped reentrant synchronization per user</w:t>
              <w:br/>
              <w:t xml:space="preserve">    Object userLock = userLocks.computeIfAbsent(username, k -&gt; new Object());</w:t>
              <w:br/>
              <w:t xml:space="preserve">    synchronized (userLock) {</w:t>
              <w:br/>
              <w:t xml:space="preserve">        // Tier 2: Managed TransactionTemplate boundary</w:t>
              <w:br/>
              <w:t xml:space="preserve">        return transactionTemplate.execute(status -&gt; {</w:t>
              <w:br/>
              <w:t xml:space="preserve">            // Tier 3: Database row-level pessimistic write lock (SELECT FOR UPDATE)</w:t>
              <w:br/>
              <w:t xml:space="preserve">            Wallet wallet = walletRepository.findByUserIdForUpdate(user.getId())</w:t>
              <w:br/>
              <w:t xml:space="preserve">                    .orElseThrow(() -&gt; new ResourceNotFoundException("Wallet not found"));</w:t>
              <w:br/>
              <w:br/>
              <w:t xml:space="preserve">            // Strict domain invariant debit evaluation</w:t>
              <w:br/>
              <w:t xml:space="preserve">            wallet.debit(request.getAmount());</w:t>
              <w:br/>
              <w:t xml:space="preserve">            walletRepository.save(wallet);</w:t>
              <w:br/>
              <w:t xml:space="preserve">            ...</w:t>
              <w:br/>
              <w:t xml:space="preserve">        });</w:t>
              <w:br/>
              <w:t xml:space="preserve">    }</w:t>
              <w:br/>
              <w:t>}</w:t>
            </w:r>
          </w:p>
        </w:tc>
      </w:tr>
    </w:tbl>
    <w:p/>
    <w:p>
      <w:pPr>
        <w:pStyle w:val="Heading2"/>
      </w:pPr>
      <w:r>
        <w:t>Automated Concurrency Stress Test Evidence:</w:t>
      </w:r>
    </w:p>
    <w:p>
      <w:r>
        <w:t>The concurrency protection was verified via 'PaymentConcurrencyTest.java':</w:t>
        <w:br/>
        <w:t>• Test Scenario: Wallet initialized with exactly $100.00. 10 parallel threads simultaneously submit $50.00 debit requests.</w:t>
        <w:br/>
        <w:t>• Mathematical Verification: Exactly 2 requests must succeed (2 x $50 = $100); exactly 8 requests must fail with InsufficientFundsException; final wallet balance must be exactly $0.00.</w:t>
        <w:br/>
        <w:t>• Test Execution Result: PASSED (10 parallel threads, 2 successful debits, 8 rejections, 0 double spends, 0 deadlocks).</w:t>
      </w:r>
    </w:p>
    <w:p/>
    <w:p>
      <w:pPr>
        <w:pStyle w:val="Heading1"/>
      </w:pPr>
      <w:r>
        <w:t>3. Case Study: Idempotency &amp; Replay Attack Defense (SEC-004, SEC-005)</w:t>
      </w:r>
    </w:p>
    <w:p>
      <w:r>
        <w:t>Vulnerability Profile:</w:t>
        <w:br/>
        <w:t>• CWE Identifier: CWE-294 (Authentication Bypass by Capture-replay) / CWE-799 (Improper Control of Interaction Frequency)</w:t>
        <w:br/>
        <w:t>• Threat Scenario: Network timeouts or attacker packet capture replaying valid payment requests to trigger unauthorized duplicate debits.</w:t>
      </w:r>
    </w:p>
    <w:p>
      <w:pPr>
        <w:pStyle w:val="Heading2"/>
      </w:pPr>
      <w:r>
        <w:t>Architectural Solution: IdempotencyService</w:t>
      </w:r>
    </w:p>
    <w:p>
      <w:r>
        <w:t>All mutating payment and refund endpoints mandate the 'Idempotency-Key' HTTP header. The system hashes the request payload (amount, merchant ID, description) using SHA-256 and records the execution result:</w:t>
        <w:br/>
        <w:t>1. First Request: Key not present in database -&gt; Transaction executes atomically -&gt; Response cached in IdempotencyRecord.</w:t>
        <w:br/>
        <w:t>2. Identical Duplicate (Replay): Key present + Hash matches -&gt; Mutation bypassed -&gt; Cached HTTP response returned instantly.</w:t>
        <w:br/>
        <w:t>3. Tampered Replay: Key present + Hash mismatch -&gt; Attack flagged -&gt; REPLAY_DETECTED event logged -&gt; HTTP 400 rejected.</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 Idempotency Validation &amp; Tamper Verification</w:t>
              <w:br/>
              <w:t>Optional&lt;IdempotencyRecord&gt; existingOpt = idempotencyRecordRepository.findByIdempotencyKey(key);</w:t>
              <w:br/>
              <w:t>if (existingOpt.isPresent()) {</w:t>
              <w:br/>
              <w:t xml:space="preserve">    IdempotencyRecord existing = existingOpt.get();</w:t>
              <w:br/>
              <w:t xml:space="preserve">    if (!existing.getRequestHash().equals(currentPayloadSha256)) {</w:t>
              <w:br/>
              <w:t xml:space="preserve">        // Payload modified with reused key -&gt; Flag Tamper &amp; Reject</w:t>
              <w:br/>
              <w:t xml:space="preserve">        auditService.logEvent(AuditEventType.REPLAY_DETECTED, existing.getResourceId(), </w:t>
              <w:br/>
              <w:t xml:space="preserve">                              username, "FAILED", "Replay/Tampering attempt detected", clientIp);</w:t>
              <w:br/>
              <w:t xml:space="preserve">        throw new IdempotencyException("Idempotency key reused with modified parameters. Replay rejected.");</w:t>
              <w:br/>
              <w:t xml:space="preserve">    }</w:t>
              <w:br/>
              <w:t xml:space="preserve">    // Identical duplicate -&gt; Return cached response safely</w:t>
              <w:br/>
              <w:t xml:space="preserve">    auditService.logEvent(AuditEventType.DUPLICATE_PAYMENT, existing.getResourceId(),</w:t>
              <w:br/>
              <w:t xml:space="preserve">                          username, "SUCCESS", "Idempotent duplicate returned from cache", clientIp);</w:t>
              <w:br/>
              <w:t xml:space="preserve">    return Optional.of(existing);</w:t>
              <w:br/>
              <w:t>}</w:t>
            </w:r>
          </w:p>
        </w:tc>
      </w:tr>
    </w:tbl>
    <w:p/>
    <w:p>
      <w:pPr>
        <w:pStyle w:val="Heading2"/>
      </w:pPr>
      <w:r>
        <w:t>Automated Idempotency Test Evidence:</w:t>
      </w:r>
    </w:p>
    <w:p>
      <w:r>
        <w:t>Verified via 'PaymentSecurityIntegrationTest.java':</w:t>
        <w:br/>
        <w:t>• Test 1: testIdempotentPaymentRequestReturnsCachedResponse() -&gt; Replayed request returns identical HTTP 200 and payment ID.</w:t>
        <w:br/>
        <w:t>• Test 2: testReplayAttackWithModifiedPayloadRejected() -&gt; Tampered payload with reused key returns HTTP 400 error.</w:t>
      </w:r>
    </w:p>
    <w:p/>
    <w:p>
      <w:pPr>
        <w:pStyle w:val="Heading1"/>
      </w:pPr>
      <w:r>
        <w:t>4. Case Study: Broken Object Level Authorization (BOLA / IDOR) Defense</w:t>
      </w:r>
    </w:p>
    <w:p>
      <w:r>
        <w:t>Vulnerability Profile: CWE-639 (Authorization Bypass Through User-Controlled Key) / OWASP API Security Top 10 API1:2023.</w:t>
        <w:br/>
        <w:t>Threat Scenario: A logged-in attacker modifies the wallet ID parameter in the URL from /api/wallet/10 to /api/wallet/11 to inspect another user's balance and transaction history.</w:t>
      </w:r>
    </w:p>
    <w:p>
      <w:r>
        <w:t>Secure Coding Control: WalletService and TransactionService strictly enforce ownership validation by cross-referencing the authenticated SecurityContext username against the resource owner's username:</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@Transactional(readOnly = true)</w:t>
              <w:br/>
              <w:t>public Wallet getWalletById(Long walletId, String authenticatedUsername) {</w:t>
              <w:br/>
              <w:t xml:space="preserve">    Wallet wallet = walletRepository.findById(walletId)</w:t>
              <w:br/>
              <w:t xml:space="preserve">            .orElseThrow(() -&gt; new ResourceNotFoundException("Wallet not found: " + walletId));</w:t>
              <w:br/>
              <w:t xml:space="preserve">    </w:t>
              <w:br/>
              <w:t xml:space="preserve">    // BOLA / IDOR Defense Check</w:t>
              <w:br/>
              <w:t xml:space="preserve">    if (!wallet.getUser().getUsername().equals(authenticatedUsername)) {</w:t>
              <w:br/>
              <w:t xml:space="preserve">        auditService.logEvent(AuditEventType.AUTHORIZATION_FAILURE, walletId, authenticatedUsername, </w:t>
              <w:br/>
              <w:t xml:space="preserve">                              "FAILED", "BOLA Violation: Attempted unauthorized read of foreign wallet");</w:t>
              <w:br/>
              <w:t xml:space="preserve">        throw new UnauthorizedAccessException("Forbidden: You do not own wallet ID " + walletId);</w:t>
              <w:br/>
              <w:t xml:space="preserve">    }</w:t>
              <w:br/>
              <w:t xml:space="preserve">    return wallet;</w:t>
              <w:br/>
              <w:t>}</w:t>
            </w:r>
          </w:p>
        </w:tc>
      </w:tr>
    </w:tbl>
    <w:p/>
    <w:p/>
    <w:p>
      <w:pPr>
        <w:pStyle w:val="Heading1"/>
      </w:pPr>
      <w:r>
        <w:t>5. Case Study: Boundary Input Fuzzing &amp; Injection Robustness</w:t>
      </w:r>
    </w:p>
    <w:p>
      <w:r>
        <w:t>Verified via 'PaymentInputFuzzingTest.java' across 12 adversarial boundary attack vectors:</w:t>
        <w:br/>
        <w:t>• Negative amounts (-100.00, -0.01) -&gt; HTTP 400 Rejected</w:t>
        <w:br/>
        <w:t>• Zero amount (0.00) -&gt; HTTP 400 Rejected</w:t>
        <w:br/>
        <w:t>• Overflow amounts (10,000,000.00) -&gt; HTTP 400 Rejected</w:t>
        <w:br/>
        <w:t>• Fractional sub-cent precision (10.005) -&gt; HTTP 400 Rejected</w:t>
        <w:br/>
        <w:t>• SQL Injection payloads ("' OR '1'='1") -&gt; Parameterized JPA Query Safe</w:t>
        <w:br/>
        <w:t>• Cross-Site Scripting payloads ("&lt;script&gt;alert(1)&lt;/script&gt;") -&gt; Escaped &amp; Redacted Safe</w:t>
        <w:br/>
        <w:t>• Null and empty Idempotency-Key headers -&gt; HTTP 400 Rejected</w:t>
      </w:r>
    </w:p>
    <w:p/>
    <w:p>
      <w:pPr>
        <w:pStyle w:val="Heading1"/>
      </w:pPr>
      <w:r>
        <w:t>6. Refactoring Summary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Pr>
          <w:p>
            <w:r>
              <w:rPr>
                <w:b/>
                <w:color w:val="FFFFFF"/>
              </w:rPr>
              <w:t>Security Dimension</w:t>
            </w:r>
          </w:p>
        </w:tc>
        <w:tc>
          <w:tcPr>
            <w:tcW w:type="dxa" w:w="2340"/>
            <w:shd w:val="clear" w:color="auto" w:fill="1E3A8A"/>
          </w:tcPr>
          <w:p>
            <w:r>
              <w:rPr>
                <w:b/>
                <w:color w:val="FFFFFF"/>
              </w:rPr>
              <w:t>Pre-Refactoring State</w:t>
            </w:r>
          </w:p>
        </w:tc>
        <w:tc>
          <w:tcPr>
            <w:tcW w:type="dxa" w:w="2340"/>
            <w:shd w:val="clear" w:color="auto" w:fill="1E3A8A"/>
          </w:tcPr>
          <w:p>
            <w:r>
              <w:rPr>
                <w:b/>
                <w:color w:val="FFFFFF"/>
              </w:rPr>
              <w:t>Post-Refactoring Architecture</w:t>
            </w:r>
          </w:p>
        </w:tc>
        <w:tc>
          <w:tcPr>
            <w:tcW w:type="dxa" w:w="2340"/>
            <w:shd w:val="clear" w:color="auto" w:fill="1E3A8A"/>
          </w:tcPr>
          <w:p>
            <w:r>
              <w:rPr>
                <w:b/>
                <w:color w:val="FFFFFF"/>
              </w:rPr>
              <w:t>Verification Proof</w:t>
            </w:r>
          </w:p>
        </w:tc>
      </w:tr>
      <w:tr>
        <w:tc>
          <w:tcPr>
            <w:tcW w:type="dxa" w:w="2340"/>
            <w:shd w:val="clear" w:color="auto" w:fill="F8FAFC"/>
          </w:tcPr>
          <w:p>
            <w:r>
              <w:rPr>
                <w:b/>
                <w:sz w:val="17"/>
              </w:rPr>
              <w:t>Concurrency / Double-Spending</w:t>
            </w:r>
          </w:p>
        </w:tc>
        <w:tc>
          <w:tcPr>
            <w:tcW w:type="dxa" w:w="2340"/>
            <w:shd w:val="clear" w:color="auto" w:fill="F8FAFC"/>
          </w:tcPr>
          <w:p>
            <w:r>
              <w:rPr>
                <w:sz w:val="17"/>
              </w:rPr>
              <w:t>Unlocked JPA Read/Write</w:t>
            </w:r>
          </w:p>
        </w:tc>
        <w:tc>
          <w:tcPr>
            <w:tcW w:type="dxa" w:w="2340"/>
            <w:shd w:val="clear" w:color="auto" w:fill="F8FAFC"/>
          </w:tcPr>
          <w:p>
            <w:r>
              <w:rPr>
                <w:sz w:val="17"/>
              </w:rPr>
              <w:t>JVM Striped Lock + MariaDB PESSIMISTIC_WRITE</w:t>
            </w:r>
          </w:p>
        </w:tc>
        <w:tc>
          <w:tcPr>
            <w:tcW w:type="dxa" w:w="2340"/>
            <w:shd w:val="clear" w:color="auto" w:fill="F8FAFC"/>
          </w:tcPr>
          <w:p>
            <w:r>
              <w:rPr>
                <w:sz w:val="17"/>
              </w:rPr>
              <w:t>PaymentConcurrencyTest (10 Threads)</w:t>
            </w:r>
          </w:p>
        </w:tc>
      </w:tr>
      <w:tr>
        <w:tc>
          <w:tcPr>
            <w:tcW w:type="dxa" w:w="2340"/>
            <w:shd w:val="clear" w:color="auto" w:fill="FFFFFF"/>
          </w:tcPr>
          <w:p>
            <w:r>
              <w:rPr>
                <w:b/>
                <w:sz w:val="17"/>
              </w:rPr>
              <w:t>Replay Attacks</w:t>
            </w:r>
          </w:p>
        </w:tc>
        <w:tc>
          <w:tcPr>
            <w:tcW w:type="dxa" w:w="2340"/>
            <w:shd w:val="clear" w:color="auto" w:fill="FFFFFF"/>
          </w:tcPr>
          <w:p>
            <w:r>
              <w:rPr>
                <w:sz w:val="17"/>
              </w:rPr>
              <w:t>No request uniqueness check</w:t>
            </w:r>
          </w:p>
        </w:tc>
        <w:tc>
          <w:tcPr>
            <w:tcW w:type="dxa" w:w="2340"/>
            <w:shd w:val="clear" w:color="auto" w:fill="FFFFFF"/>
          </w:tcPr>
          <w:p>
            <w:r>
              <w:rPr>
                <w:sz w:val="17"/>
              </w:rPr>
              <w:t>SHA-256 Digest + Idempotency-Key Cache</w:t>
            </w:r>
          </w:p>
        </w:tc>
        <w:tc>
          <w:tcPr>
            <w:tcW w:type="dxa" w:w="2340"/>
            <w:shd w:val="clear" w:color="auto" w:fill="FFFFFF"/>
          </w:tcPr>
          <w:p>
            <w:r>
              <w:rPr>
                <w:sz w:val="17"/>
              </w:rPr>
              <w:t>PaymentSecurityIntegrationTest</w:t>
            </w:r>
          </w:p>
        </w:tc>
      </w:tr>
      <w:tr>
        <w:tc>
          <w:tcPr>
            <w:tcW w:type="dxa" w:w="2340"/>
            <w:shd w:val="clear" w:color="auto" w:fill="F8FAFC"/>
          </w:tcPr>
          <w:p>
            <w:r>
              <w:rPr>
                <w:b/>
                <w:sz w:val="17"/>
              </w:rPr>
              <w:t>Tenant Isolation (BOLA)</w:t>
            </w:r>
          </w:p>
        </w:tc>
        <w:tc>
          <w:tcPr>
            <w:tcW w:type="dxa" w:w="2340"/>
            <w:shd w:val="clear" w:color="auto" w:fill="F8FAFC"/>
          </w:tcPr>
          <w:p>
            <w:r>
              <w:rPr>
                <w:sz w:val="17"/>
              </w:rPr>
              <w:t>Implicit URL trust</w:t>
            </w:r>
          </w:p>
        </w:tc>
        <w:tc>
          <w:tcPr>
            <w:tcW w:type="dxa" w:w="2340"/>
            <w:shd w:val="clear" w:color="auto" w:fill="F8FAFC"/>
          </w:tcPr>
          <w:p>
            <w:r>
              <w:rPr>
                <w:sz w:val="17"/>
              </w:rPr>
              <w:t>Explicit SecurityContext Ownership Check</w:t>
            </w:r>
          </w:p>
        </w:tc>
        <w:tc>
          <w:tcPr>
            <w:tcW w:type="dxa" w:w="2340"/>
            <w:shd w:val="clear" w:color="auto" w:fill="F8FAFC"/>
          </w:tcPr>
          <w:p>
            <w:r>
              <w:rPr>
                <w:sz w:val="17"/>
              </w:rPr>
              <w:t>WalletServiceTest (BOLA Suite)</w:t>
            </w:r>
          </w:p>
        </w:tc>
      </w:tr>
      <w:tr>
        <w:tc>
          <w:tcPr>
            <w:tcW w:type="dxa" w:w="2340"/>
            <w:shd w:val="clear" w:color="auto" w:fill="FFFFFF"/>
          </w:tcPr>
          <w:p>
            <w:r>
              <w:rPr>
                <w:b/>
                <w:sz w:val="17"/>
              </w:rPr>
              <w:t>Input Validation</w:t>
            </w:r>
          </w:p>
        </w:tc>
        <w:tc>
          <w:tcPr>
            <w:tcW w:type="dxa" w:w="2340"/>
            <w:shd w:val="clear" w:color="auto" w:fill="FFFFFF"/>
          </w:tcPr>
          <w:p>
            <w:r>
              <w:rPr>
                <w:sz w:val="17"/>
              </w:rPr>
              <w:t>Ad-hoc checks</w:t>
            </w:r>
          </w:p>
        </w:tc>
        <w:tc>
          <w:tcPr>
            <w:tcW w:type="dxa" w:w="2340"/>
            <w:shd w:val="clear" w:color="auto" w:fill="FFFFFF"/>
          </w:tcPr>
          <w:p>
            <w:r>
              <w:rPr>
                <w:sz w:val="17"/>
              </w:rPr>
              <w:t>Jakarta Bean Validation + Fuzzing Tests</w:t>
            </w:r>
          </w:p>
        </w:tc>
        <w:tc>
          <w:tcPr>
            <w:tcW w:type="dxa" w:w="2340"/>
            <w:shd w:val="clear" w:color="auto" w:fill="FFFFFF"/>
          </w:tcPr>
          <w:p>
            <w:r>
              <w:rPr>
                <w:sz w:val="17"/>
              </w:rPr>
              <w:t>PaymentInputFuzzingTest (12 Vectors)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