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3DF6A" w14:textId="77777777" w:rsidR="00C67E1E" w:rsidRDefault="00000000" w:rsidP="00263B85">
      <w:pPr>
        <w:pStyle w:val="Heading1"/>
        <w:ind w:left="3600"/>
      </w:pPr>
      <w:bookmarkStart w:id="0" w:name="abstract"/>
      <w:r>
        <w:t>Abstract</w:t>
      </w:r>
    </w:p>
    <w:p w14:paraId="36BEE27D" w14:textId="77777777" w:rsidR="00C67E1E" w:rsidRDefault="00000000" w:rsidP="00263B85">
      <w:pPr>
        <w:pStyle w:val="FirstParagraph"/>
        <w:spacing w:before="1320" w:after="960"/>
      </w:pPr>
      <w:r>
        <w:t xml:space="preserve">The increasing number of vehicles on highways has made manual toll collection slow, inefficient, and prone to traffic congestion. Existing automated toll systems often depend on dedicated hardware such as RFID tags, sensors, or specialized toll gate equipment, which increases deployment and maintenance costs. To address these challenges, this project proposes </w:t>
      </w:r>
      <w:r>
        <w:rPr>
          <w:b/>
          <w:bCs/>
        </w:rPr>
        <w:t>TollWise: AI-Powered Automated Toll Collection and Gating System</w:t>
      </w:r>
      <w:r>
        <w:t>, a software-based solution that automates toll collection using Artificial Intelligence and Computer Vision technologies.</w:t>
      </w:r>
    </w:p>
    <w:p w14:paraId="5403AE59" w14:textId="77777777" w:rsidR="00C67E1E" w:rsidRDefault="00000000" w:rsidP="00263B85">
      <w:pPr>
        <w:pStyle w:val="BodyText"/>
        <w:spacing w:before="1320" w:after="960"/>
      </w:pPr>
      <w:r>
        <w:t>The proposed system enables users to upload a vehicle image or video through a web application. The AI module detects the vehicle’s number plate using the YOLO (You Only Look Once) object detection algorithm and extracts the registration number using Optical Character Recognition (OCR). The extracted vehicle number is verified against a database to retrieve vehicle details, calculate the applicable toll fee, and simulate the payment process. Upon successful payment, the system displays a virtual gate opening animation and securely stores the transaction details for future reference.</w:t>
      </w:r>
    </w:p>
    <w:p w14:paraId="2C447D7A" w14:textId="77777777" w:rsidR="00C67E1E" w:rsidRDefault="00000000" w:rsidP="00263B85">
      <w:pPr>
        <w:pStyle w:val="BodyText"/>
        <w:spacing w:before="1320" w:after="960"/>
      </w:pPr>
      <w:r>
        <w:t>The application also provides separate interfaces for customers and administrators. Customers can manage their vehicles, view transaction history, and download payment receipts. Administrators can monitor toll collections, manage toll rates, maintain vehicle records, generate reports, and analyze revenue through an interactive dashboard.</w:t>
      </w:r>
    </w:p>
    <w:p w14:paraId="5A8E6F6F" w14:textId="77777777" w:rsidR="00C67E1E" w:rsidRDefault="00000000" w:rsidP="00263B85">
      <w:pPr>
        <w:pStyle w:val="BodyText"/>
        <w:spacing w:before="1320" w:after="960"/>
      </w:pPr>
      <w:r>
        <w:t>Unlike traditional toll collection systems, TollWise is entirely software-based and does not require any external hardware for demonstration, making it suitable for academic projects while remaining scalable for future real-world deployment. The project integrates modern technologies including React.js, Node.js, Express.js, MongoDB, Python, OpenCV, YOLO, and EasyOCR to provide a secure, intelligent, and user-friendly toll management solution.</w:t>
      </w:r>
      <w:bookmarkEnd w:id="0"/>
    </w:p>
    <w:sectPr w:rsidR="00C67E1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72D0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14779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2"/>
    <w:compatSetting w:name="useWord2013TrackBottomHyphenation" w:uri="http://schemas.microsoft.com/office/word" w:val="1"/>
  </w:compat>
  <w:rsids>
    <w:rsidRoot w:val="00C67E1E"/>
    <w:rsid w:val="00263B85"/>
    <w:rsid w:val="00981EBC"/>
    <w:rsid w:val="00C67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96EC0"/>
  <w15:docId w15:val="{16EB8D15-3082-44E3-8A8B-0B6F148EF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30D26-65F7-4895-8047-1943F7BC4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288</Words>
  <Characters>1647</Characters>
  <Application>Microsoft Office Word</Application>
  <DocSecurity>0</DocSecurity>
  <Lines>13</Lines>
  <Paragraphs>3</Paragraphs>
  <ScaleCrop>false</ScaleCrop>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Punna Sathwik</cp:lastModifiedBy>
  <cp:revision>2</cp:revision>
  <dcterms:created xsi:type="dcterms:W3CDTF">1970-01-01T00:00:00Z</dcterms:created>
  <dcterms:modified xsi:type="dcterms:W3CDTF">2026-07-31T13:16:00Z</dcterms:modified>
</cp:coreProperties>
</file>