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sz w:val="17"/>
        </w:rPr>
        <w:t>Tamarack Hydro Distribution  |  Asset Management, Protection &amp; Control</w:t>
      </w:r>
    </w:p>
    <w:p>
      <w:pPr>
        <w:spacing w:after="40"/>
      </w:pPr>
      <w:r>
        <w:rPr>
          <w:b/>
          <w:i w:val="0"/>
          <w:sz w:val="28"/>
        </w:rPr>
        <w:t>AM-PC-014  Obsolete protection spares: final-buy sizing</w:t>
      </w:r>
    </w:p>
    <w:p>
      <w:pPr>
        <w:spacing w:after="200"/>
      </w:pPr>
      <w:r>
        <w:rPr>
          <w:b w:val="0"/>
          <w:i w:val="0"/>
          <w:sz w:val="18"/>
        </w:rPr>
        <w:t>Revision 3, issued 3 November 2025. Owner: P&amp;C Asset Planning. Approver: Director, Asset Management.</w:t>
      </w:r>
    </w:p>
    <w:p>
      <w:pPr>
        <w:spacing w:after="60"/>
      </w:pPr>
      <w:r>
        <w:rPr>
          <w:b/>
          <w:i w:val="0"/>
          <w:sz w:val="22"/>
        </w:rPr>
        <w:t>1. Purpose</w:t>
      </w:r>
    </w:p>
    <w:p>
      <w:pPr>
        <w:spacing w:after="100"/>
      </w:pPr>
      <w:r>
        <w:rPr>
          <w:b w:val="0"/>
          <w:i w:val="0"/>
        </w:rPr>
        <w:t>When a manufacturer withdraws a protection relay or one of its replaceable modules, we place one last-time buy. This procedure sets how that buy is sized so that the relays still in service can be kept running until the Protection Renewal Programme replaces them.</w:t>
      </w:r>
    </w:p>
    <w:p>
      <w:pPr>
        <w:spacing w:after="60"/>
      </w:pPr>
      <w:r>
        <w:rPr>
          <w:b/>
          <w:i w:val="0"/>
          <w:sz w:val="22"/>
        </w:rPr>
        <w:t>2. Scope</w:t>
      </w:r>
    </w:p>
    <w:p>
      <w:pPr>
        <w:spacing w:after="100"/>
      </w:pPr>
      <w:r>
        <w:rPr>
          <w:b w:val="0"/>
          <w:i w:val="0"/>
        </w:rPr>
        <w:t>Replaceable modules of protection relays and controllers that are covered by an end-of-life notice. It does not cover whole-relay spares, which are held under AM-PC-009.</w:t>
      </w:r>
    </w:p>
    <w:p>
      <w:pPr>
        <w:spacing w:after="60"/>
      </w:pPr>
      <w:r>
        <w:rPr>
          <w:b/>
          <w:i w:val="0"/>
          <w:sz w:val="22"/>
        </w:rPr>
        <w:t>3. Support period</w:t>
      </w:r>
    </w:p>
    <w:p>
      <w:pPr>
        <w:spacing w:after="100"/>
      </w:pPr>
      <w:r>
        <w:rPr>
          <w:b w:val="0"/>
          <w:i w:val="0"/>
        </w:rPr>
        <w:t>3.1 A relay is supported from the stock count date until its substation's renewal scheme is commissioned. Use the approved Protection Renewal Programme current at the stock count date. A relay is counted for every month up to, but not including, the commissioning month shown for its substation.</w:t>
      </w:r>
    </w:p>
    <w:p>
      <w:pPr>
        <w:spacing w:after="100"/>
      </w:pPr>
      <w:r>
        <w:rPr>
          <w:b w:val="0"/>
          <w:i w:val="0"/>
        </w:rPr>
        <w:t>3.2 A relay at a substation with no scheme in the programme period is supported to the end of the programme period (December 2035 in the 2026 programme).</w:t>
      </w:r>
    </w:p>
    <w:p>
      <w:pPr>
        <w:spacing w:after="60"/>
      </w:pPr>
      <w:r>
        <w:rPr>
          <w:b/>
          <w:i w:val="0"/>
          <w:sz w:val="22"/>
        </w:rPr>
        <w:t>4. Expected failures</w:t>
      </w:r>
    </w:p>
    <w:p>
      <w:pPr>
        <w:spacing w:after="100"/>
      </w:pPr>
      <w:r>
        <w:rPr>
          <w:b w:val="0"/>
          <w:i w:val="0"/>
        </w:rPr>
        <w:t>4.1 Module failures are corrective work orders (work type CM or EM) on a relay of the type concerned whose failed component is the module, with status COMP or CLOSE. Cancelled work orders and logistics work orders (work type LOG) are not failures.</w:t>
      </w:r>
    </w:p>
    <w:p>
      <w:pPr>
        <w:spacing w:after="100"/>
      </w:pPr>
      <w:r>
        <w:rPr>
          <w:b w:val="0"/>
          <w:i w:val="0"/>
        </w:rPr>
        <w:t>4.2 Failure rates are set by relay age band: 0 to 9, 10 to 14, 15 to 19, 20 to 24, 25 to 29, and 30 years and over. A relay's age is its age in completed years on the first day of a month, measured from its installation date in the asset register; a failure takes the relay's age on the first day of the month it occurred.</w:t>
      </w:r>
    </w:p>
    <w:p>
      <w:pPr>
        <w:spacing w:after="100"/>
      </w:pPr>
      <w:r>
        <w:rPr>
          <w:b w:val="0"/>
          <w:i w:val="0"/>
        </w:rPr>
        <w:t>4.3 The failure rate for a band is the number of module failures recorded in the work-order history in the band, all of them, divided by the relay-years in service in the band. Relay-years are counted in relay-months: a relay counts for a month if it is in service on the first day of that month.</w:t>
      </w:r>
    </w:p>
    <w:p>
      <w:pPr>
        <w:spacing w:after="100"/>
      </w:pPr>
      <w:r>
        <w:rPr>
          <w:b w:val="0"/>
          <w:i w:val="0"/>
        </w:rPr>
        <w:t>4.4 Expected failures over the support period are the band rates applied to the relay-months each relay will spend in each band, from the stock count date to the end of its support.</w:t>
      </w:r>
    </w:p>
    <w:p>
      <w:pPr>
        <w:spacing w:after="60"/>
      </w:pPr>
      <w:r>
        <w:rPr>
          <w:b/>
          <w:i w:val="0"/>
          <w:sz w:val="22"/>
        </w:rPr>
        <w:t>5. Available modules</w:t>
      </w:r>
    </w:p>
    <w:p>
      <w:pPr>
        <w:spacing w:after="100"/>
      </w:pPr>
      <w:r>
        <w:rPr>
          <w:b w:val="0"/>
          <w:i w:val="0"/>
        </w:rPr>
        <w:t>Available modules are those serviceable on hand at all stores and depots, plus modules at the manufacturer for repair that the end-of-life notice says will be returned. Quarantined modules are not available until they pass bench test and are excluded from the count.</w:t>
      </w:r>
    </w:p>
    <w:p>
      <w:pPr>
        <w:spacing w:after="60"/>
      </w:pPr>
      <w:r>
        <w:rPr>
          <w:b/>
          <w:i w:val="0"/>
          <w:sz w:val="22"/>
        </w:rPr>
        <w:t>6. The buy</w:t>
      </w:r>
    </w:p>
    <w:p>
      <w:pPr>
        <w:spacing w:after="100"/>
      </w:pPr>
      <w:r>
        <w:rPr>
          <w:b w:val="0"/>
          <w:i w:val="0"/>
        </w:rPr>
        <w:t>6.1 Module demand over the support period is treated as Poisson with mean equal to the expected failures.</w:t>
      </w:r>
    </w:p>
    <w:p>
      <w:pPr>
        <w:spacing w:after="100"/>
      </w:pPr>
      <w:r>
        <w:rPr>
          <w:b w:val="0"/>
          <w:i w:val="0"/>
        </w:rPr>
        <w:t>6.2 Buy the smallest whole number of manufacturer lots for which the probability that available modules plus the buy cover all demand over the support period is at least 95 per cent.</w:t>
      </w:r>
    </w:p>
    <w:p>
      <w:pPr>
        <w:spacing w:after="100"/>
      </w:pPr>
      <w:r>
        <w:rPr>
          <w:b w:val="0"/>
          <w:i w:val="0"/>
        </w:rPr>
        <w:t>6.3 The sizing goes to the Director, Asset Management for signature with the lot count, the cover it gives, the expected failures by year and the cost.</w:t>
      </w:r>
    </w:p>
    <w:p>
      <w:pPr>
        <w:spacing w:after="0"/>
      </w:pPr>
      <w:r>
        <w:rPr>
          <w:b w:val="0"/>
          <w:i/>
          <w:sz w:val="17"/>
        </w:rPr>
        <w:t>Revision history: rev 1 (2019) issued; rev 2 (2022) EAM work-order source; rev 3 (2025) Poisson cover test replaces the 20 per cent contingency.</w:t>
      </w:r>
    </w:p>
    <w:sectPr w:rsidR="00FC693F" w:rsidRPr="0006063C" w:rsidSect="00034616">
      <w:pgSz w:w="12240" w:h="15840"/>
      <w:pgMar w:top="1077" w:right="1304" w:bottom="144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535</Words>
  <Characters>2576</Characters>
  <Application>Microsoft Office Word</Application>
  <DocSecurity>0</DocSecurity>
  <Lines>48</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AM-PC-014 Obsolete protection spares: final-buy sizing</dc:title>
  <dc:subject/>
  <dc:creator>Kurt Allison</dc:creator>
  <cp:keywords/>
  <dc:description/>
  <cp:lastModifiedBy>Kurt Allison</cp:lastModifiedBy>
  <cp:revision>4</cp:revision>
  <dcterms:created xsi:type="dcterms:W3CDTF">2025-11-03T14:05:00Z</dcterms:created>
  <dcterms:modified xsi:type="dcterms:W3CDTF">2025-11-03T14:30:00Z</dcterms:modified>
  <cp:category/>
</cp:coreProperties>
</file>