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Slot remediacyjny 2026/2027 idzie na odgalezienie SN na bezpieczniku w rejonie Borowa Puszcza</w:t>
      </w:r>
    </w:p>
    <w:p>
      <w:r>
        <w:rPr>
          <w:color w:val="606060"/>
          <w:sz w:val="17"/>
        </w:rPr>
        <w:t>Nota PR-07/2026-11/GRB. Do: narada ruchowa oddzialu Grabownik. Od: Biuro Analiz Sieciowych. PR-07 krok 5. Okno analizy 1 pazdziernika do 15 listopada 2026, dane pobrane 16 listopada 2026 o 06:00.</w:t>
      </w:r>
    </w:p>
    <w:p/>
    <w:p>
      <w:r>
        <w:rPr>
          <w:b/>
        </w:rPr>
        <w:t xml:space="preserve">Przypisanie. </w:t>
      </w:r>
      <w:r>
        <w:t>Slot remediacyjny przypada na klase odcinkow odgalezienie SN na bezpieczniku w rejonie Borowa Puszcza, oddzial Grabownik (GRB). Wskazana klasa odpowiada za 7 152 odbiorco-przerw w swoim rejonie i za 71 procent odbiorco-godzin przerw rejonu. Oddzial drugi w kolejnosci na poziomie pierwszym to Zanowiec.</w:t>
      </w:r>
    </w:p>
    <w:p/>
    <w:p>
      <w:r>
        <w:rPr>
          <w:b/>
        </w:rPr>
        <w:t>Poziom 1, oddzialy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Oddzial</w:t>
            </w:r>
          </w:p>
        </w:tc>
        <w:tc>
          <w:tcPr>
            <w:tcW w:type="dxa" w:w="2436"/>
          </w:tcPr>
          <w:p>
            <w:r>
              <w:t>Udzial w sieci</w:t>
            </w:r>
          </w:p>
        </w:tc>
        <w:tc>
          <w:tcPr>
            <w:tcW w:type="dxa" w:w="2436"/>
          </w:tcPr>
          <w:p>
            <w:r>
              <w:t>Przerwy awaryjne</w:t>
            </w:r>
          </w:p>
        </w:tc>
        <w:tc>
          <w:tcPr>
            <w:tcW w:type="dxa" w:w="2436"/>
          </w:tcPr>
          <w:p>
            <w:r>
              <w:t>Odbiorco-przerwy</w:t>
            </w:r>
          </w:p>
        </w:tc>
      </w:tr>
      <w:tr>
        <w:tc>
          <w:tcPr>
            <w:tcW w:type="dxa" w:w="2436"/>
          </w:tcPr>
          <w:p>
            <w:r>
              <w:t>Grabownik (GRB)</w:t>
            </w:r>
          </w:p>
        </w:tc>
        <w:tc>
          <w:tcPr>
            <w:tcW w:type="dxa" w:w="2436"/>
          </w:tcPr>
          <w:p>
            <w:r>
              <w:t>33 %</w:t>
            </w:r>
          </w:p>
        </w:tc>
        <w:tc>
          <w:tcPr>
            <w:tcW w:type="dxa" w:w="2436"/>
          </w:tcPr>
          <w:p>
            <w:r>
              <w:t>4 694</w:t>
            </w:r>
          </w:p>
        </w:tc>
        <w:tc>
          <w:tcPr>
            <w:tcW w:type="dxa" w:w="2436"/>
          </w:tcPr>
          <w:p>
            <w:r>
              <w:t>53 268</w:t>
            </w:r>
          </w:p>
        </w:tc>
      </w:tr>
      <w:tr>
        <w:tc>
          <w:tcPr>
            <w:tcW w:type="dxa" w:w="2436"/>
          </w:tcPr>
          <w:p>
            <w:r>
              <w:t>Zanowiec (ZAN)</w:t>
            </w:r>
          </w:p>
        </w:tc>
        <w:tc>
          <w:tcPr>
            <w:tcW w:type="dxa" w:w="2436"/>
          </w:tcPr>
          <w:p>
            <w:r>
              <w:t>26 %</w:t>
            </w:r>
          </w:p>
        </w:tc>
        <w:tc>
          <w:tcPr>
            <w:tcW w:type="dxa" w:w="2436"/>
          </w:tcPr>
          <w:p>
            <w:r>
              <w:t>301</w:t>
            </w:r>
          </w:p>
        </w:tc>
        <w:tc>
          <w:tcPr>
            <w:tcW w:type="dxa" w:w="2436"/>
          </w:tcPr>
          <w:p>
            <w:r>
              <w:t>224 017</w:t>
            </w:r>
          </w:p>
        </w:tc>
      </w:tr>
      <w:tr>
        <w:tc>
          <w:tcPr>
            <w:tcW w:type="dxa" w:w="2436"/>
          </w:tcPr>
          <w:p>
            <w:r>
              <w:t>Pustrzyca (PUS)</w:t>
            </w:r>
          </w:p>
        </w:tc>
        <w:tc>
          <w:tcPr>
            <w:tcW w:type="dxa" w:w="2436"/>
          </w:tcPr>
          <w:p>
            <w:r>
              <w:t>23 %</w:t>
            </w:r>
          </w:p>
        </w:tc>
        <w:tc>
          <w:tcPr>
            <w:tcW w:type="dxa" w:w="2436"/>
          </w:tcPr>
          <w:p>
            <w:r>
              <w:t>560</w:t>
            </w:r>
          </w:p>
        </w:tc>
        <w:tc>
          <w:tcPr>
            <w:tcW w:type="dxa" w:w="2436"/>
          </w:tcPr>
          <w:p>
            <w:r>
              <w:t>139 433</w:t>
            </w:r>
          </w:p>
        </w:tc>
      </w:tr>
      <w:tr>
        <w:tc>
          <w:tcPr>
            <w:tcW w:type="dxa" w:w="2436"/>
          </w:tcPr>
          <w:p>
            <w:r>
              <w:t>Nierzyca (NIE)</w:t>
            </w:r>
          </w:p>
        </w:tc>
        <w:tc>
          <w:tcPr>
            <w:tcW w:type="dxa" w:w="2436"/>
          </w:tcPr>
          <w:p>
            <w:r>
              <w:t>18 %</w:t>
            </w:r>
          </w:p>
        </w:tc>
        <w:tc>
          <w:tcPr>
            <w:tcW w:type="dxa" w:w="2436"/>
          </w:tcPr>
          <w:p>
            <w:r>
              <w:t>450</w:t>
            </w:r>
          </w:p>
        </w:tc>
        <w:tc>
          <w:tcPr>
            <w:tcW w:type="dxa" w:w="2436"/>
          </w:tcPr>
          <w:p>
            <w:r>
              <w:t>125 948</w:t>
            </w:r>
          </w:p>
        </w:tc>
      </w:tr>
    </w:tbl>
    <w:p>
      <w:r>
        <w:rPr>
          <w:color w:val="707070"/>
          <w:sz w:val="15"/>
        </w:rPr>
        <w:t>Zrodlo: SD-OMS, eksporty wylaczen 2026-10-01..2026-11-15; rejestr urzadzen SN i nN, stan 2026-10-01; archiwum telemetrii. Przerwy awaryjne wg PR-07 s.3.</w:t>
      </w:r>
    </w:p>
    <w:p/>
    <w:p>
      <w:r>
        <w:rPr>
          <w:b/>
        </w:rPr>
        <w:t>Poziom 2, rejony oddzialu Grabownik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Rejon</w:t>
            </w:r>
          </w:p>
        </w:tc>
        <w:tc>
          <w:tcPr>
            <w:tcW w:type="dxa" w:w="2436"/>
          </w:tcPr>
          <w:p>
            <w:r>
              <w:t>Udzial w oddziale</w:t>
            </w:r>
          </w:p>
        </w:tc>
        <w:tc>
          <w:tcPr>
            <w:tcW w:type="dxa" w:w="2436"/>
          </w:tcPr>
          <w:p>
            <w:r>
              <w:t>Przerwy awaryjne</w:t>
            </w:r>
          </w:p>
        </w:tc>
        <w:tc>
          <w:tcPr>
            <w:tcW w:type="dxa" w:w="2436"/>
          </w:tcPr>
          <w:p>
            <w:r>
              <w:t>Odbiorco-przerwy</w:t>
            </w:r>
          </w:p>
        </w:tc>
      </w:tr>
      <w:tr>
        <w:tc>
          <w:tcPr>
            <w:tcW w:type="dxa" w:w="2436"/>
          </w:tcPr>
          <w:p>
            <w:r>
              <w:t>Borowa Puszcza</w:t>
            </w:r>
          </w:p>
        </w:tc>
        <w:tc>
          <w:tcPr>
            <w:tcW w:type="dxa" w:w="2436"/>
          </w:tcPr>
          <w:p>
            <w:r>
              <w:t>40 %</w:t>
            </w:r>
          </w:p>
        </w:tc>
        <w:tc>
          <w:tcPr>
            <w:tcW w:type="dxa" w:w="2436"/>
          </w:tcPr>
          <w:p>
            <w:r>
              <w:t>1 136</w:t>
            </w:r>
          </w:p>
        </w:tc>
        <w:tc>
          <w:tcPr>
            <w:tcW w:type="dxa" w:w="2436"/>
          </w:tcPr>
          <w:p>
            <w:r>
              <w:t>11 148</w:t>
            </w:r>
          </w:p>
        </w:tc>
      </w:tr>
      <w:tr>
        <w:tc>
          <w:tcPr>
            <w:tcW w:type="dxa" w:w="2436"/>
          </w:tcPr>
          <w:p>
            <w:r>
              <w:t>Mokrzyce</w:t>
            </w:r>
          </w:p>
        </w:tc>
        <w:tc>
          <w:tcPr>
            <w:tcW w:type="dxa" w:w="2436"/>
          </w:tcPr>
          <w:p>
            <w:r>
              <w:t>26 %</w:t>
            </w:r>
          </w:p>
        </w:tc>
        <w:tc>
          <w:tcPr>
            <w:tcW w:type="dxa" w:w="2436"/>
          </w:tcPr>
          <w:p>
            <w:r>
              <w:t>1 846</w:t>
            </w:r>
          </w:p>
        </w:tc>
        <w:tc>
          <w:tcPr>
            <w:tcW w:type="dxa" w:w="2436"/>
          </w:tcPr>
          <w:p>
            <w:r>
              <w:t>18 690</w:t>
            </w:r>
          </w:p>
        </w:tc>
      </w:tr>
      <w:tr>
        <w:tc>
          <w:tcPr>
            <w:tcW w:type="dxa" w:w="2436"/>
          </w:tcPr>
          <w:p>
            <w:r>
              <w:t>Zalesie Stare</w:t>
            </w:r>
          </w:p>
        </w:tc>
        <w:tc>
          <w:tcPr>
            <w:tcW w:type="dxa" w:w="2436"/>
          </w:tcPr>
          <w:p>
            <w:r>
              <w:t>20 %</w:t>
            </w:r>
          </w:p>
        </w:tc>
        <w:tc>
          <w:tcPr>
            <w:tcW w:type="dxa" w:w="2436"/>
          </w:tcPr>
          <w:p>
            <w:r>
              <w:t>1 066</w:t>
            </w:r>
          </w:p>
        </w:tc>
        <w:tc>
          <w:tcPr>
            <w:tcW w:type="dxa" w:w="2436"/>
          </w:tcPr>
          <w:p>
            <w:r>
              <w:t>11 435</w:t>
            </w:r>
          </w:p>
        </w:tc>
      </w:tr>
      <w:tr>
        <w:tc>
          <w:tcPr>
            <w:tcW w:type="dxa" w:w="2436"/>
          </w:tcPr>
          <w:p>
            <w:r>
              <w:t>Grabownik</w:t>
            </w:r>
          </w:p>
        </w:tc>
        <w:tc>
          <w:tcPr>
            <w:tcW w:type="dxa" w:w="2436"/>
          </w:tcPr>
          <w:p>
            <w:r>
              <w:t>14 %</w:t>
            </w:r>
          </w:p>
        </w:tc>
        <w:tc>
          <w:tcPr>
            <w:tcW w:type="dxa" w:w="2436"/>
          </w:tcPr>
          <w:p>
            <w:r>
              <w:t>646</w:t>
            </w:r>
          </w:p>
        </w:tc>
        <w:tc>
          <w:tcPr>
            <w:tcW w:type="dxa" w:w="2436"/>
          </w:tcPr>
          <w:p>
            <w:r>
              <w:t>11 995</w:t>
            </w:r>
          </w:p>
        </w:tc>
      </w:tr>
    </w:tbl>
    <w:p/>
    <w:p>
      <w:r>
        <w:rPr>
          <w:b/>
        </w:rPr>
        <w:t>Poziom 3, klasy odcinkow rejonu Borowa Puszcza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Klasa odcinka</w:t>
            </w:r>
          </w:p>
        </w:tc>
        <w:tc>
          <w:tcPr>
            <w:tcW w:type="dxa" w:w="2436"/>
          </w:tcPr>
          <w:p>
            <w:r>
              <w:t>Udzial w rejonie</w:t>
            </w:r>
          </w:p>
        </w:tc>
        <w:tc>
          <w:tcPr>
            <w:tcW w:type="dxa" w:w="2436"/>
          </w:tcPr>
          <w:p>
            <w:r>
              <w:t>Przerwy awaryjne</w:t>
            </w:r>
          </w:p>
        </w:tc>
        <w:tc>
          <w:tcPr>
            <w:tcW w:type="dxa" w:w="2436"/>
          </w:tcPr>
          <w:p>
            <w:r>
              <w:t>Odbiorco-przerwy</w:t>
            </w:r>
          </w:p>
        </w:tc>
      </w:tr>
      <w:tr>
        <w:tc>
          <w:tcPr>
            <w:tcW w:type="dxa" w:w="2436"/>
          </w:tcPr>
          <w:p>
            <w:r>
              <w:t>SN-odgalezienie</w:t>
            </w:r>
          </w:p>
        </w:tc>
        <w:tc>
          <w:tcPr>
            <w:tcW w:type="dxa" w:w="2436"/>
          </w:tcPr>
          <w:p>
            <w:r>
              <w:t>71 %</w:t>
            </w:r>
          </w:p>
        </w:tc>
        <w:tc>
          <w:tcPr>
            <w:tcW w:type="dxa" w:w="2436"/>
          </w:tcPr>
          <w:p>
            <w:r>
              <w:t>926</w:t>
            </w:r>
          </w:p>
        </w:tc>
        <w:tc>
          <w:tcPr>
            <w:tcW w:type="dxa" w:w="2436"/>
          </w:tcPr>
          <w:p>
            <w:r>
              <w:t>7 152</w:t>
            </w:r>
          </w:p>
        </w:tc>
      </w:tr>
      <w:tr>
        <w:tc>
          <w:tcPr>
            <w:tcW w:type="dxa" w:w="2436"/>
          </w:tcPr>
          <w:p>
            <w:r>
              <w:t>nN-obwod</w:t>
            </w:r>
          </w:p>
        </w:tc>
        <w:tc>
          <w:tcPr>
            <w:tcW w:type="dxa" w:w="2436"/>
          </w:tcPr>
          <w:p>
            <w:r>
              <w:t>20 %</w:t>
            </w:r>
          </w:p>
        </w:tc>
        <w:tc>
          <w:tcPr>
            <w:tcW w:type="dxa" w:w="2436"/>
          </w:tcPr>
          <w:p>
            <w:r>
              <w:t>201</w:t>
            </w:r>
          </w:p>
        </w:tc>
        <w:tc>
          <w:tcPr>
            <w:tcW w:type="dxa" w:w="2436"/>
          </w:tcPr>
          <w:p>
            <w:r>
              <w:t>2 551</w:t>
            </w:r>
          </w:p>
        </w:tc>
      </w:tr>
      <w:tr>
        <w:tc>
          <w:tcPr>
            <w:tcW w:type="dxa" w:w="2436"/>
          </w:tcPr>
          <w:p>
            <w:r>
              <w:t>SN/nN-stacja</w:t>
            </w:r>
          </w:p>
        </w:tc>
        <w:tc>
          <w:tcPr>
            <w:tcW w:type="dxa" w:w="2436"/>
          </w:tcPr>
          <w:p>
            <w:r>
              <w:t>5 %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387</w:t>
            </w:r>
          </w:p>
        </w:tc>
      </w:tr>
      <w:tr>
        <w:tc>
          <w:tcPr>
            <w:tcW w:type="dxa" w:w="2436"/>
          </w:tcPr>
          <w:p>
            <w:r>
              <w:t>SN-magistrala</w:t>
            </w:r>
          </w:p>
        </w:tc>
        <w:tc>
          <w:tcPr>
            <w:tcW w:type="dxa" w:w="2436"/>
          </w:tcPr>
          <w:p>
            <w:r>
              <w:t>4 %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1 058</w:t>
            </w:r>
          </w:p>
        </w:tc>
      </w:tr>
    </w:tbl>
    <w:p>
      <w:r>
        <w:br w:type="page"/>
      </w:r>
    </w:p>
    <w:p>
      <w:r>
        <w:rPr>
          <w:b/>
        </w:rPr>
        <w:t>Zalacznik A. Wylaczenia planowane w oknie analizy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Oddzial</w:t>
            </w:r>
          </w:p>
        </w:tc>
        <w:tc>
          <w:tcPr>
            <w:tcW w:type="dxa" w:w="2436"/>
          </w:tcPr>
          <w:p>
            <w:r>
              <w:t>Odbiorco-godziny prac po slocie</w:t>
            </w:r>
          </w:p>
        </w:tc>
        <w:tc>
          <w:tcPr>
            <w:tcW w:type="dxa" w:w="2436"/>
          </w:tcPr>
          <w:p>
            <w:r>
              <w:t>Odbiorco-godziny prac planowanych 2026-10</w:t>
            </w:r>
          </w:p>
        </w:tc>
        <w:tc>
          <w:tcPr>
            <w:tcW w:type="dxa" w:w="2436"/>
          </w:tcPr>
          <w:p>
            <w:r>
              <w:t>Odbiorco-godziny prac planowanych 2026-11</w:t>
            </w:r>
          </w:p>
        </w:tc>
      </w:tr>
      <w:tr>
        <w:tc>
          <w:tcPr>
            <w:tcW w:type="dxa" w:w="2436"/>
          </w:tcPr>
          <w:p>
            <w:r>
              <w:t>Zanowiec (ZAN)</w:t>
            </w:r>
          </w:p>
        </w:tc>
        <w:tc>
          <w:tcPr>
            <w:tcW w:type="dxa" w:w="2436"/>
          </w:tcPr>
          <w:p>
            <w:r>
              <w:t>6669.0</w:t>
            </w:r>
          </w:p>
        </w:tc>
        <w:tc>
          <w:tcPr>
            <w:tcW w:type="dxa" w:w="2436"/>
          </w:tcPr>
          <w:p>
            <w:r>
              <w:t>15245.0</w:t>
            </w:r>
          </w:p>
        </w:tc>
        <w:tc>
          <w:tcPr>
            <w:tcW w:type="dxa" w:w="2436"/>
          </w:tcPr>
          <w:p>
            <w:r>
              <w:t>2890.0</w:t>
            </w:r>
          </w:p>
        </w:tc>
      </w:tr>
      <w:tr>
        <w:tc>
          <w:tcPr>
            <w:tcW w:type="dxa" w:w="2436"/>
          </w:tcPr>
          <w:p>
            <w:r>
              <w:t>Pustrzyca (PUS)</w:t>
            </w:r>
          </w:p>
        </w:tc>
        <w:tc>
          <w:tcPr>
            <w:tcW w:type="dxa" w:w="2436"/>
          </w:tcPr>
          <w:p>
            <w:r>
              <w:t>11465.3</w:t>
            </w:r>
          </w:p>
        </w:tc>
        <w:tc>
          <w:tcPr>
            <w:tcW w:type="dxa" w:w="2436"/>
          </w:tcPr>
          <w:p>
            <w:r>
              <w:t>16167.3</w:t>
            </w:r>
          </w:p>
        </w:tc>
        <w:tc>
          <w:tcPr>
            <w:tcW w:type="dxa" w:w="2436"/>
          </w:tcPr>
          <w:p>
            <w:r>
              <w:t>6954.2</w:t>
            </w:r>
          </w:p>
        </w:tc>
      </w:tr>
      <w:tr>
        <w:tc>
          <w:tcPr>
            <w:tcW w:type="dxa" w:w="2436"/>
          </w:tcPr>
          <w:p>
            <w:r>
              <w:t>Grabownik (GRB)</w:t>
            </w:r>
          </w:p>
        </w:tc>
        <w:tc>
          <w:tcPr>
            <w:tcW w:type="dxa" w:w="2436"/>
          </w:tcPr>
          <w:p>
            <w:r>
              <w:t>2251.1</w:t>
            </w:r>
          </w:p>
        </w:tc>
        <w:tc>
          <w:tcPr>
            <w:tcW w:type="dxa" w:w="2436"/>
          </w:tcPr>
          <w:p>
            <w:r>
              <w:t>3884.6</w:t>
            </w:r>
          </w:p>
        </w:tc>
        <w:tc>
          <w:tcPr>
            <w:tcW w:type="dxa" w:w="2436"/>
          </w:tcPr>
          <w:p>
            <w:r>
              <w:t>574.8</w:t>
            </w:r>
          </w:p>
        </w:tc>
      </w:tr>
      <w:tr>
        <w:tc>
          <w:tcPr>
            <w:tcW w:type="dxa" w:w="2436"/>
          </w:tcPr>
          <w:p>
            <w:r>
              <w:t>Nierzyca (NIE)</w:t>
            </w:r>
          </w:p>
        </w:tc>
        <w:tc>
          <w:tcPr>
            <w:tcW w:type="dxa" w:w="2436"/>
          </w:tcPr>
          <w:p>
            <w:r>
              <w:t>15275.2</w:t>
            </w:r>
          </w:p>
        </w:tc>
        <w:tc>
          <w:tcPr>
            <w:tcW w:type="dxa" w:w="2436"/>
          </w:tcPr>
          <w:p>
            <w:r>
              <w:t>44606.9</w:t>
            </w:r>
          </w:p>
        </w:tc>
        <w:tc>
          <w:tcPr>
            <w:tcW w:type="dxa" w:w="2436"/>
          </w:tcPr>
          <w:p>
            <w:r>
              <w:t>14346.4</w:t>
            </w:r>
          </w:p>
        </w:tc>
      </w:tr>
    </w:tbl>
    <w:p>
      <w:r>
        <w:t>Prac planowanych w oknie analizy: 260, na 440 wylaczeniach. Poza opublikowane okno wyszlo 85 prac, lacznie o 58.0 godziny.</w:t>
      </w:r>
    </w:p>
    <w:p/>
    <w:p>
      <w:r>
        <w:rPr>
          <w:b/>
        </w:rPr>
        <w:t>Zalacznik B. Zgloszenia bez powiazanego wylaczenia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Oddzial</w:t>
            </w:r>
          </w:p>
        </w:tc>
        <w:tc>
          <w:tcPr>
            <w:tcW w:type="dxa" w:w="1949"/>
          </w:tcPr>
          <w:p>
            <w:r>
              <w:t>telefon</w:t>
            </w:r>
          </w:p>
        </w:tc>
        <w:tc>
          <w:tcPr>
            <w:tcW w:type="dxa" w:w="1949"/>
          </w:tcPr>
          <w:p>
            <w:r>
              <w:t>IVR</w:t>
            </w:r>
          </w:p>
        </w:tc>
        <w:tc>
          <w:tcPr>
            <w:tcW w:type="dxa" w:w="1949"/>
          </w:tcPr>
          <w:p>
            <w:r>
              <w:t>aplikacja</w:t>
            </w:r>
          </w:p>
        </w:tc>
        <w:tc>
          <w:tcPr>
            <w:tcW w:type="dxa" w:w="1949"/>
          </w:tcPr>
          <w:p>
            <w:r>
              <w:t>Odbiorcy za urzadzeniami</w:t>
            </w:r>
          </w:p>
        </w:tc>
      </w:tr>
      <w:tr>
        <w:tc>
          <w:tcPr>
            <w:tcW w:type="dxa" w:w="1949"/>
          </w:tcPr>
          <w:p>
            <w:r>
              <w:t>Zanowiec (ZAN)</w:t>
            </w:r>
          </w:p>
        </w:tc>
        <w:tc>
          <w:tcPr>
            <w:tcW w:type="dxa" w:w="1949"/>
          </w:tcPr>
          <w:p>
            <w:r>
              <w:t>432</w:t>
            </w:r>
          </w:p>
        </w:tc>
        <w:tc>
          <w:tcPr>
            <w:tcW w:type="dxa" w:w="1949"/>
          </w:tcPr>
          <w:p>
            <w:r>
              <w:t>381</w:t>
            </w:r>
          </w:p>
        </w:tc>
        <w:tc>
          <w:tcPr>
            <w:tcW w:type="dxa" w:w="1949"/>
          </w:tcPr>
          <w:p>
            <w:r>
              <w:t>409</w:t>
            </w:r>
          </w:p>
        </w:tc>
        <w:tc>
          <w:tcPr>
            <w:tcW w:type="dxa" w:w="1949"/>
          </w:tcPr>
          <w:p>
            <w:r>
              <w:t>216 840</w:t>
            </w:r>
          </w:p>
        </w:tc>
      </w:tr>
      <w:tr>
        <w:tc>
          <w:tcPr>
            <w:tcW w:type="dxa" w:w="1949"/>
          </w:tcPr>
          <w:p>
            <w:r>
              <w:t>Pustrzyca (PUS)</w:t>
            </w:r>
          </w:p>
        </w:tc>
        <w:tc>
          <w:tcPr>
            <w:tcW w:type="dxa" w:w="1949"/>
          </w:tcPr>
          <w:p>
            <w:r>
              <w:t>268</w:t>
            </w:r>
          </w:p>
        </w:tc>
        <w:tc>
          <w:tcPr>
            <w:tcW w:type="dxa" w:w="1949"/>
          </w:tcPr>
          <w:p>
            <w:r>
              <w:t>222</w:t>
            </w:r>
          </w:p>
        </w:tc>
        <w:tc>
          <w:tcPr>
            <w:tcW w:type="dxa" w:w="1949"/>
          </w:tcPr>
          <w:p>
            <w:r>
              <w:t>261</w:t>
            </w:r>
          </w:p>
        </w:tc>
        <w:tc>
          <w:tcPr>
            <w:tcW w:type="dxa" w:w="1949"/>
          </w:tcPr>
          <w:p>
            <w:r>
              <w:t>99 527</w:t>
            </w:r>
          </w:p>
        </w:tc>
      </w:tr>
      <w:tr>
        <w:tc>
          <w:tcPr>
            <w:tcW w:type="dxa" w:w="1949"/>
          </w:tcPr>
          <w:p>
            <w:r>
              <w:t>Grabownik (GRB)</w:t>
            </w:r>
          </w:p>
        </w:tc>
        <w:tc>
          <w:tcPr>
            <w:tcW w:type="dxa" w:w="1949"/>
          </w:tcPr>
          <w:p>
            <w:r>
              <w:t>261</w:t>
            </w:r>
          </w:p>
        </w:tc>
        <w:tc>
          <w:tcPr>
            <w:tcW w:type="dxa" w:w="1949"/>
          </w:tcPr>
          <w:p>
            <w:r>
              <w:t>212</w:t>
            </w:r>
          </w:p>
        </w:tc>
        <w:tc>
          <w:tcPr>
            <w:tcW w:type="dxa" w:w="1949"/>
          </w:tcPr>
          <w:p>
            <w:r>
              <w:t>294</w:t>
            </w:r>
          </w:p>
        </w:tc>
        <w:tc>
          <w:tcPr>
            <w:tcW w:type="dxa" w:w="1949"/>
          </w:tcPr>
          <w:p>
            <w:r>
              <w:t>30 657</w:t>
            </w:r>
          </w:p>
        </w:tc>
      </w:tr>
      <w:tr>
        <w:tc>
          <w:tcPr>
            <w:tcW w:type="dxa" w:w="1949"/>
          </w:tcPr>
          <w:p>
            <w:r>
              <w:t>Nierzyca (NIE)</w:t>
            </w:r>
          </w:p>
        </w:tc>
        <w:tc>
          <w:tcPr>
            <w:tcW w:type="dxa" w:w="1949"/>
          </w:tcPr>
          <w:p>
            <w:r>
              <w:t>249</w:t>
            </w:r>
          </w:p>
        </w:tc>
        <w:tc>
          <w:tcPr>
            <w:tcW w:type="dxa" w:w="1949"/>
          </w:tcPr>
          <w:p>
            <w:r>
              <w:t>180</w:t>
            </w:r>
          </w:p>
        </w:tc>
        <w:tc>
          <w:tcPr>
            <w:tcW w:type="dxa" w:w="1949"/>
          </w:tcPr>
          <w:p>
            <w:r>
              <w:t>231</w:t>
            </w:r>
          </w:p>
        </w:tc>
        <w:tc>
          <w:tcPr>
            <w:tcW w:type="dxa" w:w="1949"/>
          </w:tcPr>
          <w:p>
            <w:r>
              <w:t>53 061</w:t>
            </w:r>
          </w:p>
        </w:tc>
      </w:tr>
    </w:tbl>
    <w:p>
      <w:r>
        <w:t>Razem zgloszen bez powiazanego wylaczenia: 3400.</w:t>
      </w:r>
    </w:p>
    <w:p/>
    <w:p>
      <w:r>
        <w:rPr>
          <w:b/>
        </w:rPr>
        <w:t>Zalacznik C. Wskazniki sprawozdawcze koncesji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Rok sprawozdawczy</w:t>
            </w:r>
          </w:p>
        </w:tc>
        <w:tc>
          <w:tcPr>
            <w:tcW w:type="dxa" w:w="1949"/>
          </w:tcPr>
          <w:p>
            <w:r>
              <w:t>Poziom napiecia sieci</w:t>
            </w:r>
          </w:p>
        </w:tc>
        <w:tc>
          <w:tcPr>
            <w:tcW w:type="dxa" w:w="1949"/>
          </w:tcPr>
          <w:p>
            <w:r>
              <w:t>SAIDI awaryjne [min]</w:t>
            </w:r>
          </w:p>
        </w:tc>
        <w:tc>
          <w:tcPr>
            <w:tcW w:type="dxa" w:w="1949"/>
          </w:tcPr>
          <w:p>
            <w:r>
              <w:t>SAIDI planowane [min]</w:t>
            </w:r>
          </w:p>
        </w:tc>
        <w:tc>
          <w:tcPr>
            <w:tcW w:type="dxa" w:w="1949"/>
          </w:tcPr>
          <w:p>
            <w:r>
              <w:t>SAIFI awaryjne / planowane</w:t>
            </w:r>
          </w:p>
        </w:tc>
      </w:tr>
      <w:tr>
        <w:tc>
          <w:tcPr>
            <w:tcW w:type="dxa" w:w="1949"/>
          </w:tcPr>
          <w:p>
            <w:r>
              <w:t>2024</w:t>
            </w:r>
          </w:p>
        </w:tc>
        <w:tc>
          <w:tcPr>
            <w:tcW w:type="dxa" w:w="1949"/>
          </w:tcPr>
          <w:p>
            <w:r>
              <w:t>SN</w:t>
            </w:r>
          </w:p>
        </w:tc>
        <w:tc>
          <w:tcPr>
            <w:tcW w:type="dxa" w:w="1949"/>
          </w:tcPr>
          <w:p>
            <w:r>
              <w:t>71.4</w:t>
            </w:r>
          </w:p>
        </w:tc>
        <w:tc>
          <w:tcPr>
            <w:tcW w:type="dxa" w:w="1949"/>
          </w:tcPr>
          <w:p>
            <w:r>
              <w:t>29.4</w:t>
            </w:r>
          </w:p>
        </w:tc>
        <w:tc>
          <w:tcPr>
            <w:tcW w:type="dxa" w:w="1949"/>
          </w:tcPr>
          <w:p>
            <w:r>
              <w:t>0.98 / 0.17</w:t>
            </w:r>
          </w:p>
        </w:tc>
      </w:tr>
      <w:tr>
        <w:tc>
          <w:tcPr>
            <w:tcW w:type="dxa" w:w="1949"/>
          </w:tcPr>
          <w:p>
            <w:r>
              <w:t>2024</w:t>
            </w:r>
          </w:p>
        </w:tc>
        <w:tc>
          <w:tcPr>
            <w:tcW w:type="dxa" w:w="1949"/>
          </w:tcPr>
          <w:p>
            <w:r>
              <w:t>nN</w:t>
            </w:r>
          </w:p>
        </w:tc>
        <w:tc>
          <w:tcPr>
            <w:tcW w:type="dxa" w:w="1949"/>
          </w:tcPr>
          <w:p>
            <w:r>
              <w:t>40.8</w:t>
            </w:r>
          </w:p>
        </w:tc>
        <w:tc>
          <w:tcPr>
            <w:tcW w:type="dxa" w:w="1949"/>
          </w:tcPr>
          <w:p>
            <w:r>
              <w:t>15.6</w:t>
            </w:r>
          </w:p>
        </w:tc>
        <w:tc>
          <w:tcPr>
            <w:tcW w:type="dxa" w:w="1949"/>
          </w:tcPr>
          <w:p>
            <w:r>
              <w:t>0.66 / 0.10</w:t>
            </w:r>
          </w:p>
        </w:tc>
      </w:tr>
      <w:tr>
        <w:tc>
          <w:tcPr>
            <w:tcW w:type="dxa" w:w="1949"/>
          </w:tcPr>
          <w:p>
            <w:r>
              <w:t>2025</w:t>
            </w:r>
          </w:p>
        </w:tc>
        <w:tc>
          <w:tcPr>
            <w:tcW w:type="dxa" w:w="1949"/>
          </w:tcPr>
          <w:p>
            <w:r>
              <w:t>SN</w:t>
            </w:r>
          </w:p>
        </w:tc>
        <w:tc>
          <w:tcPr>
            <w:tcW w:type="dxa" w:w="1949"/>
          </w:tcPr>
          <w:p>
            <w:r>
              <w:t>78.3</w:t>
            </w:r>
          </w:p>
        </w:tc>
        <w:tc>
          <w:tcPr>
            <w:tcW w:type="dxa" w:w="1949"/>
          </w:tcPr>
          <w:p>
            <w:r>
              <w:t>31.6</w:t>
            </w:r>
          </w:p>
        </w:tc>
        <w:tc>
          <w:tcPr>
            <w:tcW w:type="dxa" w:w="1949"/>
          </w:tcPr>
          <w:p>
            <w:r>
              <w:t>1.05 / 0.19</w:t>
            </w:r>
          </w:p>
        </w:tc>
      </w:tr>
      <w:tr>
        <w:tc>
          <w:tcPr>
            <w:tcW w:type="dxa" w:w="1949"/>
          </w:tcPr>
          <w:p>
            <w:r>
              <w:t>2025</w:t>
            </w:r>
          </w:p>
        </w:tc>
        <w:tc>
          <w:tcPr>
            <w:tcW w:type="dxa" w:w="1949"/>
          </w:tcPr>
          <w:p>
            <w:r>
              <w:t>nN</w:t>
            </w:r>
          </w:p>
        </w:tc>
        <w:tc>
          <w:tcPr>
            <w:tcW w:type="dxa" w:w="1949"/>
          </w:tcPr>
          <w:p>
            <w:r>
              <w:t>45.9</w:t>
            </w:r>
          </w:p>
        </w:tc>
        <w:tc>
          <w:tcPr>
            <w:tcW w:type="dxa" w:w="1949"/>
          </w:tcPr>
          <w:p>
            <w:r>
              <w:t>17.8</w:t>
            </w:r>
          </w:p>
        </w:tc>
        <w:tc>
          <w:tcPr>
            <w:tcW w:type="dxa" w:w="1949"/>
          </w:tcPr>
          <w:p>
            <w:r>
              <w:t>0.72 / 0.11</w:t>
            </w:r>
          </w:p>
        </w:tc>
      </w:tr>
    </w:tbl>
    <w:p>
      <w:r>
        <w:t>Korekta pazdziernika 2026 do minut awaryjnych: SN +0.6 min (+15.7 procent), nN +0.3 min (+11.0 procent).</w:t>
      </w:r>
    </w:p>
    <w:p>
      <w:r>
        <w:rPr>
          <w:color w:val="555555"/>
          <w:sz w:val="15"/>
        </w:rPr>
        <w:t>Uwagi do liczb. Identyfikatory urzadzen z eksportow SD-OMS sprowadzono do postaci z zerami wiodacymi, zgodnie ze slownikiem danych; bez tego 2 823 wiersze eksportu nie lacza sie z rejestrem. Piec przerw bez zapisanego zalaczenia na 16 listopada nie wchodzi do pomiaru, zgodnie z PR-07 s.3. Grafik wylaczen planowanych czytany wg wydania 2 dla listopada, ktore zastepuje wydanie 1. Udzialy podano w pelnych procentach, liczone z niezaokraglonych odbiorco-godzin.</w:t>
      </w:r>
    </w:p>
    <w:p>
      <w:r>
        <w:rPr>
          <w:color w:val="707070"/>
          <w:sz w:val="16"/>
        </w:rPr>
        <w:t>Biuro Analiz Sieciowych BEO | nota PR-07/2026-11/GRB | 16 listopada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PR-07/2026-11/GRB, slot remediacyjny 2026/2027</dc:title>
  <dc:subject/>
  <dc:creator>Biuro Analiz Sieciowych BEO</dc:creator>
  <cp:keywords/>
  <dc:description/>
  <cp:lastModifiedBy>Biuro Analiz Sieciowych BEO</cp:lastModifiedBy>
  <cp:revision>3</cp:revision>
  <dcterms:created xsi:type="dcterms:W3CDTF">2026-11-16T06:00:00Z</dcterms:created>
  <dcterms:modified xsi:type="dcterms:W3CDTF">2026-11-16T06:00:00Z</dcterms:modified>
  <cp:category/>
</cp:coreProperties>
</file>