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0C0F" w14:textId="77777777" w:rsidR="00705380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E4C29F" wp14:editId="560AFCE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E949A54" wp14:editId="25F1911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6A80" w14:textId="77777777" w:rsidR="00705380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33417C2E" w14:textId="77777777" w:rsidR="00705380" w:rsidRDefault="0070538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05380" w14:paraId="34E6B0FA" w14:textId="77777777">
        <w:trPr>
          <w:trHeight w:val="419"/>
        </w:trPr>
        <w:tc>
          <w:tcPr>
            <w:tcW w:w="2820" w:type="dxa"/>
          </w:tcPr>
          <w:p w14:paraId="7245B5B8" w14:textId="77777777" w:rsidR="00705380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75938D8" w14:textId="066F2A7C" w:rsidR="00705380" w:rsidRDefault="007C113F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29 September 2026</w:t>
            </w:r>
          </w:p>
        </w:tc>
      </w:tr>
      <w:tr w:rsidR="00705380" w14:paraId="30C7C771" w14:textId="77777777">
        <w:trPr>
          <w:trHeight w:val="420"/>
        </w:trPr>
        <w:tc>
          <w:tcPr>
            <w:tcW w:w="2820" w:type="dxa"/>
          </w:tcPr>
          <w:p w14:paraId="11204010" w14:textId="77777777" w:rsidR="00705380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D46661A" w14:textId="4C4EF922" w:rsidR="00705380" w:rsidRDefault="007C113F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SWTID-2026-1735</w:t>
            </w:r>
          </w:p>
        </w:tc>
      </w:tr>
      <w:tr w:rsidR="00705380" w14:paraId="005FD64A" w14:textId="77777777">
        <w:trPr>
          <w:trHeight w:val="399"/>
        </w:trPr>
        <w:tc>
          <w:tcPr>
            <w:tcW w:w="2820" w:type="dxa"/>
          </w:tcPr>
          <w:p w14:paraId="7B3B0547" w14:textId="77777777" w:rsidR="00705380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2465CB8" w14:textId="4055CEBC" w:rsidR="00705380" w:rsidRDefault="007C113F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AI Weather Wise API</w:t>
            </w:r>
          </w:p>
        </w:tc>
      </w:tr>
      <w:tr w:rsidR="00705380" w14:paraId="1C0836FE" w14:textId="77777777">
        <w:trPr>
          <w:trHeight w:val="420"/>
        </w:trPr>
        <w:tc>
          <w:tcPr>
            <w:tcW w:w="2820" w:type="dxa"/>
          </w:tcPr>
          <w:p w14:paraId="77AC8762" w14:textId="77777777" w:rsidR="00705380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0D2A4C7" w14:textId="77777777" w:rsidR="00705380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23279CE" w14:textId="77777777" w:rsidR="00705380" w:rsidRDefault="00705380">
      <w:pPr>
        <w:pStyle w:val="BodyText"/>
        <w:spacing w:before="210"/>
        <w:rPr>
          <w:rFonts w:ascii="Arial"/>
          <w:b/>
          <w:sz w:val="28"/>
        </w:rPr>
      </w:pPr>
    </w:p>
    <w:p w14:paraId="65778AE8" w14:textId="77777777" w:rsidR="00705380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3618D388" w14:textId="77777777" w:rsidR="00705380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7177CC70" w14:textId="77777777" w:rsidR="00705380" w:rsidRDefault="00705380">
      <w:pPr>
        <w:pStyle w:val="BodyText"/>
      </w:pPr>
    </w:p>
    <w:p w14:paraId="1BEAE232" w14:textId="77777777" w:rsidR="00705380" w:rsidRDefault="00705380">
      <w:pPr>
        <w:pStyle w:val="BodyText"/>
        <w:spacing w:before="57"/>
      </w:pPr>
    </w:p>
    <w:p w14:paraId="1CF4553C" w14:textId="77777777" w:rsidR="00705380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705380" w14:paraId="659216D1" w14:textId="77777777">
        <w:trPr>
          <w:trHeight w:val="839"/>
        </w:trPr>
        <w:tc>
          <w:tcPr>
            <w:tcW w:w="580" w:type="dxa"/>
          </w:tcPr>
          <w:p w14:paraId="647693B2" w14:textId="77777777" w:rsidR="00705380" w:rsidRDefault="0070538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40CF6A5" w14:textId="77777777" w:rsidR="00705380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05EEFC1" w14:textId="77777777" w:rsidR="00705380" w:rsidRDefault="0070538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520BAD3" w14:textId="77777777" w:rsidR="00705380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53ABDFEE" w14:textId="77777777" w:rsidR="00705380" w:rsidRDefault="0070538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3BA9EE8" w14:textId="77777777" w:rsidR="00705380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96EDDE9" w14:textId="77777777" w:rsidR="00705380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1D43ECE4" w14:textId="77777777" w:rsidR="00705380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51E3B7FA" w14:textId="77777777" w:rsidR="00705380" w:rsidRDefault="0070538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815C0CC" w14:textId="77777777" w:rsidR="00705380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705380" w14:paraId="3F34F74A" w14:textId="77777777">
        <w:trPr>
          <w:trHeight w:val="620"/>
        </w:trPr>
        <w:tc>
          <w:tcPr>
            <w:tcW w:w="580" w:type="dxa"/>
          </w:tcPr>
          <w:p w14:paraId="30823F6C" w14:textId="77777777" w:rsidR="0070538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FC7D081" w14:textId="77777777" w:rsidR="00705380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7F96962A" w14:textId="77777777" w:rsidR="00705380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proofErr w:type="spellStart"/>
            <w:r>
              <w:rPr>
                <w:spacing w:val="-2"/>
                <w:sz w:val="18"/>
              </w:rPr>
              <w:t>throughou</w:t>
            </w:r>
            <w:proofErr w:type="spellEnd"/>
          </w:p>
        </w:tc>
        <w:tc>
          <w:tcPr>
            <w:tcW w:w="1700" w:type="dxa"/>
          </w:tcPr>
          <w:p w14:paraId="4F0BB707" w14:textId="125D6C3B" w:rsidR="00705380" w:rsidRPr="00E53E17" w:rsidRDefault="00D37284">
            <w:pPr>
              <w:pStyle w:val="TableParagraph"/>
              <w:spacing w:before="132"/>
              <w:ind w:left="93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0F79656E" w14:textId="3E2BBC80" w:rsidR="00705380" w:rsidRPr="00E53E17" w:rsidRDefault="00D37284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E53E17">
              <w:rPr>
                <w:rFonts w:ascii="Arial" w:hAnsi="Arial" w:cs="Arial"/>
                <w:sz w:val="18"/>
                <w:szCs w:val="18"/>
              </w:rPr>
              <w:t>Consistent formatting improves code readability and maintenance.</w:t>
            </w:r>
          </w:p>
        </w:tc>
      </w:tr>
      <w:tr w:rsidR="00705380" w14:paraId="52D982B2" w14:textId="77777777">
        <w:trPr>
          <w:trHeight w:val="600"/>
        </w:trPr>
        <w:tc>
          <w:tcPr>
            <w:tcW w:w="580" w:type="dxa"/>
          </w:tcPr>
          <w:p w14:paraId="6DFFB2EA" w14:textId="77777777" w:rsidR="0070538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57F9D78" w14:textId="77777777" w:rsidR="00705380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0BC8ABC9" w14:textId="77777777" w:rsidR="00705380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proofErr w:type="gramStart"/>
            <w:r>
              <w:rPr>
                <w:spacing w:val="-2"/>
                <w:sz w:val="18"/>
              </w:rPr>
              <w:t>organize</w:t>
            </w:r>
            <w:proofErr w:type="gramEnd"/>
          </w:p>
        </w:tc>
        <w:tc>
          <w:tcPr>
            <w:tcW w:w="1700" w:type="dxa"/>
          </w:tcPr>
          <w:p w14:paraId="2C72F16C" w14:textId="44910602" w:rsidR="00705380" w:rsidRPr="00E53E17" w:rsidRDefault="00E53E17">
            <w:pPr>
              <w:pStyle w:val="TableParagraph"/>
              <w:spacing w:before="122"/>
              <w:ind w:left="6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r w:rsidR="00D37284"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50A486F0" w14:textId="7E76546D" w:rsidR="00705380" w:rsidRPr="00E53E17" w:rsidRDefault="00D37284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Routes, controllers, models, middleware and configuration files are separated properly.</w:t>
            </w:r>
          </w:p>
        </w:tc>
      </w:tr>
      <w:tr w:rsidR="00705380" w14:paraId="10C0F1CC" w14:textId="77777777">
        <w:trPr>
          <w:trHeight w:val="619"/>
        </w:trPr>
        <w:tc>
          <w:tcPr>
            <w:tcW w:w="580" w:type="dxa"/>
          </w:tcPr>
          <w:p w14:paraId="7D77DAE0" w14:textId="77777777" w:rsidR="0070538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A14B902" w14:textId="77777777" w:rsidR="00705380" w:rsidRDefault="00000000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080A88D3" w14:textId="77777777" w:rsidR="00705380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172FCD50" w14:textId="0AA05518" w:rsidR="00705380" w:rsidRPr="00E53E17" w:rsidRDefault="00D37284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 xml:space="preserve"> </w:t>
            </w:r>
            <w:r w:rsidR="00E53E17">
              <w:rPr>
                <w:rFonts w:ascii="Arial" w:hAnsi="Arial" w:cs="Arial"/>
                <w:sz w:val="18"/>
              </w:rPr>
              <w:t xml:space="preserve"> </w:t>
            </w: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1FE4348E" w14:textId="2BE48F6C" w:rsidR="00705380" w:rsidRPr="00E53E17" w:rsidRDefault="00862633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 xml:space="preserve">Descriptive names such as user, </w:t>
            </w:r>
            <w:proofErr w:type="spellStart"/>
            <w:r w:rsidRPr="00E53E17">
              <w:rPr>
                <w:rFonts w:ascii="Arial" w:hAnsi="Arial" w:cs="Arial"/>
                <w:sz w:val="18"/>
              </w:rPr>
              <w:t>weatherData</w:t>
            </w:r>
            <w:proofErr w:type="spellEnd"/>
            <w:r w:rsidRPr="00E53E17">
              <w:rPr>
                <w:rFonts w:ascii="Arial" w:hAnsi="Arial" w:cs="Arial"/>
                <w:sz w:val="18"/>
              </w:rPr>
              <w:t>, location, and token are used.</w:t>
            </w:r>
          </w:p>
        </w:tc>
      </w:tr>
      <w:tr w:rsidR="00705380" w14:paraId="5979776C" w14:textId="77777777">
        <w:trPr>
          <w:trHeight w:val="600"/>
        </w:trPr>
        <w:tc>
          <w:tcPr>
            <w:tcW w:w="580" w:type="dxa"/>
          </w:tcPr>
          <w:p w14:paraId="5508DA27" w14:textId="77777777" w:rsidR="0070538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FA5E91A" w14:textId="77777777" w:rsidR="00705380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2AEC699B" w14:textId="77777777" w:rsidR="00705380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4A9C2D02" w14:textId="7D41E4F4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</w:t>
            </w: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64778D6D" w14:textId="7A4EF624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Functions related to authentication, weather retrieval, favorites and AI responses use descriptive names.</w:t>
            </w:r>
          </w:p>
        </w:tc>
      </w:tr>
      <w:tr w:rsidR="00705380" w14:paraId="37EF5A3A" w14:textId="77777777">
        <w:trPr>
          <w:trHeight w:val="619"/>
        </w:trPr>
        <w:tc>
          <w:tcPr>
            <w:tcW w:w="580" w:type="dxa"/>
          </w:tcPr>
          <w:p w14:paraId="23E7487F" w14:textId="77777777" w:rsidR="0070538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AD4F6F1" w14:textId="77777777" w:rsidR="00705380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57126E57" w14:textId="77777777" w:rsidR="00705380" w:rsidRDefault="00000000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791FE3EE" w14:textId="704593BB" w:rsidR="00705380" w:rsidRPr="00E53E17" w:rsidRDefault="00E53E17" w:rsidP="00E53E17">
            <w:pPr>
              <w:pStyle w:val="TableParagraph"/>
              <w:spacing w:before="132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 </w:t>
            </w: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577829FB" w14:textId="1FE98443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Comments help developers understand API processing and important sections of the code.</w:t>
            </w:r>
          </w:p>
        </w:tc>
      </w:tr>
      <w:tr w:rsidR="00705380" w14:paraId="2D703154" w14:textId="77777777">
        <w:trPr>
          <w:trHeight w:val="600"/>
        </w:trPr>
        <w:tc>
          <w:tcPr>
            <w:tcW w:w="580" w:type="dxa"/>
          </w:tcPr>
          <w:p w14:paraId="746526F4" w14:textId="77777777" w:rsidR="0070538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7944E35" w14:textId="77777777" w:rsidR="00705380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3F8932ED" w14:textId="77777777" w:rsidR="00705380" w:rsidRDefault="00000000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0D73889D" w14:textId="0A9094D9" w:rsidR="00705380" w:rsidRPr="00E53E17" w:rsidRDefault="00E53E17">
            <w:pPr>
              <w:pStyle w:val="TableParagraph"/>
              <w:spacing w:before="122"/>
              <w:ind w:left="123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244CB2B3" w14:textId="633AC1F1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Authentication, weather services, AI processing and database operations are handled through separate modules.</w:t>
            </w:r>
          </w:p>
        </w:tc>
      </w:tr>
      <w:tr w:rsidR="00705380" w14:paraId="0C19D68C" w14:textId="77777777">
        <w:trPr>
          <w:trHeight w:val="619"/>
        </w:trPr>
        <w:tc>
          <w:tcPr>
            <w:tcW w:w="580" w:type="dxa"/>
          </w:tcPr>
          <w:p w14:paraId="4421351D" w14:textId="77777777" w:rsidR="0070538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48FF6BF5" w14:textId="77777777" w:rsidR="00705380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09DD685B" w14:textId="77777777" w:rsidR="00705380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0DF91014" w14:textId="456FA6B5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Pr="00E53E17">
              <w:rPr>
                <w:rFonts w:ascii="Arial" w:hAnsi="Arial" w:cs="Arial"/>
                <w:sz w:val="18"/>
              </w:rPr>
              <w:t>Yes</w:t>
            </w:r>
          </w:p>
        </w:tc>
        <w:tc>
          <w:tcPr>
            <w:tcW w:w="2660" w:type="dxa"/>
          </w:tcPr>
          <w:p w14:paraId="26EA7867" w14:textId="04F6E629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Common operations are reused through functions and middleware instead of repeated implementation.</w:t>
            </w:r>
          </w:p>
        </w:tc>
      </w:tr>
      <w:tr w:rsidR="00705380" w14:paraId="4012519B" w14:textId="77777777">
        <w:trPr>
          <w:trHeight w:val="600"/>
        </w:trPr>
        <w:tc>
          <w:tcPr>
            <w:tcW w:w="580" w:type="dxa"/>
          </w:tcPr>
          <w:p w14:paraId="56486524" w14:textId="77777777" w:rsidR="0070538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325CFD55" w14:textId="77777777" w:rsidR="00705380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346F64E5" w14:textId="77777777" w:rsidR="00705380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proofErr w:type="spellStart"/>
            <w:r>
              <w:rPr>
                <w:spacing w:val="-5"/>
                <w:sz w:val="18"/>
              </w:rPr>
              <w:t>gra</w:t>
            </w:r>
            <w:proofErr w:type="spellEnd"/>
          </w:p>
        </w:tc>
        <w:tc>
          <w:tcPr>
            <w:tcW w:w="1700" w:type="dxa"/>
          </w:tcPr>
          <w:p w14:paraId="307E75D1" w14:textId="675B3F59" w:rsidR="00705380" w:rsidRPr="00E53E17" w:rsidRDefault="00E53E17">
            <w:pPr>
              <w:pStyle w:val="TableParagraph"/>
              <w:spacing w:before="122"/>
              <w:ind w:left="6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pacing w:val="-2"/>
                <w:sz w:val="18"/>
              </w:rPr>
              <w:t xml:space="preserve"> </w:t>
            </w:r>
            <w:r w:rsidRPr="00E53E17">
              <w:rPr>
                <w:rFonts w:ascii="Arial" w:hAnsi="Arial" w:cs="Arial"/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7E7A977B" w14:textId="33AD8910" w:rsidR="00705380" w:rsidRPr="00E53E17" w:rsidRDefault="00E53E17">
            <w:pPr>
              <w:pStyle w:val="TableParagraph"/>
              <w:rPr>
                <w:rFonts w:ascii="Arial" w:hAnsi="Arial" w:cs="Arial"/>
                <w:sz w:val="18"/>
              </w:rPr>
            </w:pPr>
            <w:r w:rsidRPr="00E53E17">
              <w:rPr>
                <w:rFonts w:ascii="Arial" w:hAnsi="Arial" w:cs="Arial"/>
                <w:sz w:val="18"/>
              </w:rPr>
              <w:t>API errors, invalid requests, authentication failures and external API failures are handled with appropriate responses.</w:t>
            </w:r>
          </w:p>
        </w:tc>
      </w:tr>
    </w:tbl>
    <w:p w14:paraId="19D16DF8" w14:textId="77777777" w:rsidR="00705380" w:rsidRDefault="00705380">
      <w:pPr>
        <w:pStyle w:val="BodyText"/>
        <w:rPr>
          <w:rFonts w:ascii="Arial"/>
          <w:b/>
          <w:sz w:val="22"/>
        </w:rPr>
      </w:pPr>
    </w:p>
    <w:p w14:paraId="6261EB43" w14:textId="77777777" w:rsidR="00E53E17" w:rsidRDefault="00E53E17">
      <w:pPr>
        <w:pStyle w:val="BodyText"/>
        <w:rPr>
          <w:rFonts w:ascii="Arial"/>
          <w:b/>
          <w:sz w:val="22"/>
        </w:rPr>
      </w:pPr>
    </w:p>
    <w:p w14:paraId="3AD01D04" w14:textId="77777777" w:rsidR="00E53E17" w:rsidRDefault="00E53E17">
      <w:pPr>
        <w:pStyle w:val="BodyText"/>
        <w:rPr>
          <w:rFonts w:ascii="Arial"/>
          <w:b/>
          <w:sz w:val="22"/>
        </w:rPr>
      </w:pPr>
    </w:p>
    <w:p w14:paraId="62C8A755" w14:textId="77777777" w:rsidR="00E53E17" w:rsidRDefault="00E53E17">
      <w:pPr>
        <w:pStyle w:val="BodyText"/>
        <w:rPr>
          <w:rFonts w:ascii="Arial"/>
          <w:b/>
          <w:sz w:val="22"/>
        </w:rPr>
      </w:pPr>
    </w:p>
    <w:p w14:paraId="71FE836B" w14:textId="77777777" w:rsidR="00E53E17" w:rsidRDefault="00E53E17">
      <w:pPr>
        <w:pStyle w:val="BodyText"/>
        <w:rPr>
          <w:rFonts w:ascii="Arial"/>
          <w:b/>
          <w:sz w:val="22"/>
        </w:rPr>
      </w:pPr>
    </w:p>
    <w:p w14:paraId="12748196" w14:textId="77777777" w:rsidR="00705380" w:rsidRDefault="00705380">
      <w:pPr>
        <w:pStyle w:val="BodyText"/>
        <w:spacing w:before="30"/>
        <w:rPr>
          <w:rFonts w:ascii="Arial"/>
          <w:b/>
          <w:sz w:val="22"/>
        </w:rPr>
      </w:pPr>
    </w:p>
    <w:p w14:paraId="1A9C1DB4" w14:textId="77777777" w:rsidR="00705380" w:rsidRDefault="00000000">
      <w:pPr>
        <w:pStyle w:val="Heading2"/>
        <w:spacing w:after="35"/>
      </w:pPr>
      <w:bookmarkStart w:id="2" w:name="Reusable_Components_/_Modules:_"/>
      <w:bookmarkEnd w:id="2"/>
      <w:r>
        <w:lastRenderedPageBreak/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705380" w14:paraId="4381CB04" w14:textId="77777777">
        <w:trPr>
          <w:trHeight w:val="859"/>
        </w:trPr>
        <w:tc>
          <w:tcPr>
            <w:tcW w:w="580" w:type="dxa"/>
          </w:tcPr>
          <w:p w14:paraId="722C3D6E" w14:textId="77777777" w:rsidR="00705380" w:rsidRDefault="0070538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63DAA43" w14:textId="77777777" w:rsidR="00705380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26B98536" w14:textId="77777777" w:rsidR="00705380" w:rsidRDefault="0070538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6383D49" w14:textId="77777777" w:rsidR="00705380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2693FD1A" w14:textId="77777777" w:rsidR="00705380" w:rsidRDefault="0070538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6619149" w14:textId="77777777" w:rsidR="00705380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380F51E5" w14:textId="77777777" w:rsidR="00705380" w:rsidRDefault="0070538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EC596C2" w14:textId="329A321E" w:rsidR="00705380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3D355EC7" w14:textId="77777777" w:rsidR="00705380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705380" w14:paraId="5532DEE4" w14:textId="77777777">
        <w:trPr>
          <w:trHeight w:val="599"/>
        </w:trPr>
        <w:tc>
          <w:tcPr>
            <w:tcW w:w="580" w:type="dxa"/>
          </w:tcPr>
          <w:p w14:paraId="6556204F" w14:textId="77777777" w:rsidR="00705380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342257F5" w14:textId="74A70567" w:rsidR="00643F20" w:rsidRPr="00643F20" w:rsidRDefault="00643F20" w:rsidP="00643F20">
            <w:r w:rsidRPr="00643F20">
              <w:t>Authentication Middleware</w:t>
            </w:r>
          </w:p>
        </w:tc>
        <w:tc>
          <w:tcPr>
            <w:tcW w:w="1980" w:type="dxa"/>
          </w:tcPr>
          <w:p w14:paraId="24952301" w14:textId="19184673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Node.js / Express.js</w:t>
            </w:r>
          </w:p>
        </w:tc>
        <w:tc>
          <w:tcPr>
            <w:tcW w:w="2560" w:type="dxa"/>
          </w:tcPr>
          <w:p w14:paraId="086C9E68" w14:textId="1876428F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Protected API endpoints</w:t>
            </w:r>
          </w:p>
        </w:tc>
        <w:tc>
          <w:tcPr>
            <w:tcW w:w="2660" w:type="dxa"/>
          </w:tcPr>
          <w:p w14:paraId="4A05A25E" w14:textId="5E730A3A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</w:tbl>
    <w:p w14:paraId="1B9DBC81" w14:textId="77777777" w:rsidR="00705380" w:rsidRDefault="00705380">
      <w:pPr>
        <w:pStyle w:val="TableParagraph"/>
        <w:rPr>
          <w:rFonts w:ascii="Times New Roman"/>
          <w:sz w:val="18"/>
        </w:rPr>
        <w:sectPr w:rsidR="00705380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705380" w14:paraId="550547B4" w14:textId="77777777">
        <w:trPr>
          <w:trHeight w:val="620"/>
        </w:trPr>
        <w:tc>
          <w:tcPr>
            <w:tcW w:w="580" w:type="dxa"/>
          </w:tcPr>
          <w:p w14:paraId="0D555504" w14:textId="77777777" w:rsidR="0070538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1DAB3E1E" w14:textId="10ECFB00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User Model</w:t>
            </w:r>
          </w:p>
        </w:tc>
        <w:tc>
          <w:tcPr>
            <w:tcW w:w="1980" w:type="dxa"/>
          </w:tcPr>
          <w:p w14:paraId="4D7AB933" w14:textId="1F021950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MongoDB / Mongoose</w:t>
            </w:r>
          </w:p>
        </w:tc>
        <w:tc>
          <w:tcPr>
            <w:tcW w:w="2560" w:type="dxa"/>
          </w:tcPr>
          <w:p w14:paraId="781FAB1F" w14:textId="60D136B8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User registration, login and authentication</w:t>
            </w:r>
          </w:p>
        </w:tc>
        <w:tc>
          <w:tcPr>
            <w:tcW w:w="2660" w:type="dxa"/>
          </w:tcPr>
          <w:p w14:paraId="71F4BD0B" w14:textId="180D3237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705380" w14:paraId="477B67B0" w14:textId="77777777">
        <w:trPr>
          <w:trHeight w:val="600"/>
        </w:trPr>
        <w:tc>
          <w:tcPr>
            <w:tcW w:w="580" w:type="dxa"/>
          </w:tcPr>
          <w:p w14:paraId="469CB635" w14:textId="77777777" w:rsidR="0070538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0506E5BA" w14:textId="602E9D4C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Weather Service</w:t>
            </w:r>
          </w:p>
        </w:tc>
        <w:tc>
          <w:tcPr>
            <w:tcW w:w="1980" w:type="dxa"/>
          </w:tcPr>
          <w:p w14:paraId="74A7B535" w14:textId="549FAC4E" w:rsidR="00705380" w:rsidRDefault="00643F20">
            <w:pPr>
              <w:pStyle w:val="TableParagraph"/>
              <w:rPr>
                <w:rFonts w:ascii="Times New Roman"/>
                <w:sz w:val="18"/>
              </w:rPr>
            </w:pPr>
            <w:r w:rsidRPr="00643F20">
              <w:rPr>
                <w:rFonts w:ascii="Times New Roman"/>
                <w:sz w:val="18"/>
              </w:rPr>
              <w:t>Node.js / REST API</w:t>
            </w:r>
          </w:p>
        </w:tc>
        <w:tc>
          <w:tcPr>
            <w:tcW w:w="2560" w:type="dxa"/>
          </w:tcPr>
          <w:p w14:paraId="60DFABA3" w14:textId="39DF065F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Weather information retrieval</w:t>
            </w:r>
          </w:p>
        </w:tc>
        <w:tc>
          <w:tcPr>
            <w:tcW w:w="2660" w:type="dxa"/>
          </w:tcPr>
          <w:p w14:paraId="7FC86FF1" w14:textId="683FDCAE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705380" w14:paraId="36C08E38" w14:textId="77777777">
        <w:trPr>
          <w:trHeight w:val="619"/>
        </w:trPr>
        <w:tc>
          <w:tcPr>
            <w:tcW w:w="580" w:type="dxa"/>
          </w:tcPr>
          <w:p w14:paraId="64459D95" w14:textId="77777777" w:rsidR="0070538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5DBB4461" w14:textId="6AD09F17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AI Weather Summary Module</w:t>
            </w:r>
          </w:p>
        </w:tc>
        <w:tc>
          <w:tcPr>
            <w:tcW w:w="1980" w:type="dxa"/>
          </w:tcPr>
          <w:p w14:paraId="743B229D" w14:textId="2BF2BC29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Google Gemini AI</w:t>
            </w:r>
          </w:p>
        </w:tc>
        <w:tc>
          <w:tcPr>
            <w:tcW w:w="2560" w:type="dxa"/>
          </w:tcPr>
          <w:p w14:paraId="1BABD806" w14:textId="7B358C51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Weather analysis and recommendations</w:t>
            </w:r>
          </w:p>
        </w:tc>
        <w:tc>
          <w:tcPr>
            <w:tcW w:w="2660" w:type="dxa"/>
          </w:tcPr>
          <w:p w14:paraId="2A8B22BE" w14:textId="5A1ABBF3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705380" w14:paraId="57C18907" w14:textId="77777777">
        <w:trPr>
          <w:trHeight w:val="599"/>
        </w:trPr>
        <w:tc>
          <w:tcPr>
            <w:tcW w:w="580" w:type="dxa"/>
          </w:tcPr>
          <w:p w14:paraId="141CC0DB" w14:textId="77777777" w:rsidR="0070538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E1F421D" w14:textId="5D3DA539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Favorite Location Module</w:t>
            </w:r>
          </w:p>
        </w:tc>
        <w:tc>
          <w:tcPr>
            <w:tcW w:w="1980" w:type="dxa"/>
          </w:tcPr>
          <w:p w14:paraId="003820FD" w14:textId="776ED9CF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Node.js / Mongoose</w:t>
            </w:r>
          </w:p>
        </w:tc>
        <w:tc>
          <w:tcPr>
            <w:tcW w:w="2560" w:type="dxa"/>
          </w:tcPr>
          <w:p w14:paraId="04564435" w14:textId="22FFE31D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 w:rsidRPr="00CD7F41">
              <w:rPr>
                <w:rFonts w:ascii="Times New Roman"/>
                <w:sz w:val="18"/>
              </w:rPr>
              <w:t>Adding, removing and retrieving favorite locations</w:t>
            </w:r>
          </w:p>
        </w:tc>
        <w:tc>
          <w:tcPr>
            <w:tcW w:w="2660" w:type="dxa"/>
          </w:tcPr>
          <w:p w14:paraId="7C8364DE" w14:textId="30AFDBDA" w:rsidR="00705380" w:rsidRDefault="00CD7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</w:tbl>
    <w:p w14:paraId="36B2A64A" w14:textId="77777777" w:rsidR="00705380" w:rsidRDefault="00705380">
      <w:pPr>
        <w:pStyle w:val="BodyText"/>
        <w:rPr>
          <w:rFonts w:ascii="Arial"/>
          <w:b/>
          <w:sz w:val="22"/>
        </w:rPr>
      </w:pPr>
    </w:p>
    <w:p w14:paraId="7EA22910" w14:textId="77777777" w:rsidR="00705380" w:rsidRDefault="00705380">
      <w:pPr>
        <w:pStyle w:val="BodyText"/>
        <w:spacing w:before="45"/>
        <w:rPr>
          <w:rFonts w:ascii="Arial"/>
          <w:b/>
          <w:sz w:val="22"/>
        </w:rPr>
      </w:pPr>
    </w:p>
    <w:p w14:paraId="2E0E5641" w14:textId="77777777" w:rsidR="00705380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705380" w14:paraId="2238AA85" w14:textId="77777777">
        <w:trPr>
          <w:trHeight w:val="540"/>
        </w:trPr>
        <w:tc>
          <w:tcPr>
            <w:tcW w:w="2840" w:type="dxa"/>
          </w:tcPr>
          <w:p w14:paraId="770FD6CC" w14:textId="77777777" w:rsidR="00705380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35B0527C" w14:textId="77777777" w:rsidR="00705380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48593AFC" w14:textId="77777777" w:rsidR="00705380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705380" w14:paraId="1635A48A" w14:textId="77777777">
        <w:trPr>
          <w:trHeight w:val="520"/>
        </w:trPr>
        <w:tc>
          <w:tcPr>
            <w:tcW w:w="2840" w:type="dxa"/>
          </w:tcPr>
          <w:p w14:paraId="72F2630A" w14:textId="77777777" w:rsidR="00705380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57CE75B6" w14:textId="6B678F88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2686A35B" w14:textId="1C07A39F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 w:rsidRPr="00884024">
              <w:rPr>
                <w:rFonts w:ascii="Times New Roman"/>
                <w:sz w:val="18"/>
              </w:rPr>
              <w:t>The project follows a clear and organized structure with separate modules for different functionalities</w:t>
            </w:r>
          </w:p>
        </w:tc>
      </w:tr>
      <w:tr w:rsidR="00705380" w14:paraId="0E8140D5" w14:textId="77777777">
        <w:trPr>
          <w:trHeight w:val="540"/>
        </w:trPr>
        <w:tc>
          <w:tcPr>
            <w:tcW w:w="2840" w:type="dxa"/>
          </w:tcPr>
          <w:p w14:paraId="22F60ABE" w14:textId="77777777" w:rsidR="00705380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5406CEDF" w14:textId="7EFA4C37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243B3587" w14:textId="11D4E057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 w:rsidRPr="00884024">
              <w:rPr>
                <w:rFonts w:ascii="Times New Roman"/>
                <w:sz w:val="18"/>
              </w:rPr>
              <w:t>Meaningful names, consistent formatting and clear functions make the code easy to understand.</w:t>
            </w:r>
          </w:p>
        </w:tc>
      </w:tr>
      <w:tr w:rsidR="00705380" w14:paraId="182CF385" w14:textId="77777777">
        <w:trPr>
          <w:trHeight w:val="539"/>
        </w:trPr>
        <w:tc>
          <w:tcPr>
            <w:tcW w:w="2840" w:type="dxa"/>
          </w:tcPr>
          <w:p w14:paraId="0FA0D51E" w14:textId="77777777" w:rsidR="00705380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281C9A0B" w14:textId="634AC4E7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C4E7009" w14:textId="69CC443E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 w:rsidRPr="00884024">
              <w:rPr>
                <w:rFonts w:ascii="Times New Roman"/>
                <w:sz w:val="18"/>
              </w:rPr>
              <w:t>Common authentication, weather, database and AI-related operations are implemented as reusable modules.</w:t>
            </w:r>
          </w:p>
        </w:tc>
      </w:tr>
      <w:tr w:rsidR="00705380" w14:paraId="300ADAC6" w14:textId="77777777">
        <w:trPr>
          <w:trHeight w:val="539"/>
        </w:trPr>
        <w:tc>
          <w:tcPr>
            <w:tcW w:w="2840" w:type="dxa"/>
          </w:tcPr>
          <w:p w14:paraId="0F86FEAD" w14:textId="77777777" w:rsidR="00705380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48E4DFA8" w14:textId="4670B38D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0F64FB56" w14:textId="7F34AE50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 w:rsidRPr="00884024">
              <w:rPr>
                <w:rFonts w:ascii="Times New Roman"/>
                <w:sz w:val="18"/>
              </w:rPr>
              <w:t>Important logic and modules are documented to support future maintenance and development.</w:t>
            </w:r>
          </w:p>
        </w:tc>
      </w:tr>
      <w:tr w:rsidR="00705380" w14:paraId="4839289B" w14:textId="77777777">
        <w:trPr>
          <w:trHeight w:val="520"/>
        </w:trPr>
        <w:tc>
          <w:tcPr>
            <w:tcW w:w="2840" w:type="dxa"/>
          </w:tcPr>
          <w:p w14:paraId="2B77B12D" w14:textId="77777777" w:rsidR="00705380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29D4DD9F" w14:textId="6CA4F5B2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646E12B" w14:textId="26275C48" w:rsidR="00705380" w:rsidRDefault="00884024">
            <w:pPr>
              <w:pStyle w:val="TableParagraph"/>
              <w:rPr>
                <w:rFonts w:ascii="Times New Roman"/>
                <w:sz w:val="18"/>
              </w:rPr>
            </w:pPr>
            <w:r w:rsidRPr="00884024">
              <w:rPr>
                <w:rFonts w:ascii="Times New Roman"/>
                <w:sz w:val="18"/>
              </w:rPr>
              <w:t xml:space="preserve">The AI </w:t>
            </w:r>
            <w:proofErr w:type="spellStart"/>
            <w:r w:rsidRPr="00884024">
              <w:rPr>
                <w:rFonts w:ascii="Times New Roman"/>
                <w:sz w:val="18"/>
              </w:rPr>
              <w:t>WeatherWise</w:t>
            </w:r>
            <w:proofErr w:type="spellEnd"/>
            <w:r w:rsidRPr="00884024">
              <w:rPr>
                <w:rFonts w:ascii="Times New Roman"/>
                <w:sz w:val="18"/>
              </w:rPr>
              <w:t xml:space="preserve"> API follows a structured, readable and reusable coding approach.</w:t>
            </w:r>
          </w:p>
        </w:tc>
      </w:tr>
    </w:tbl>
    <w:p w14:paraId="53D7910F" w14:textId="77777777" w:rsidR="003B4D2E" w:rsidRDefault="003B4D2E"/>
    <w:sectPr w:rsidR="003B4D2E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5380"/>
    <w:rsid w:val="003B4D2E"/>
    <w:rsid w:val="00643F20"/>
    <w:rsid w:val="00705380"/>
    <w:rsid w:val="007C113F"/>
    <w:rsid w:val="00862633"/>
    <w:rsid w:val="00884024"/>
    <w:rsid w:val="00CD7F41"/>
    <w:rsid w:val="00D37284"/>
    <w:rsid w:val="00E53E17"/>
    <w:rsid w:val="00F7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366B"/>
  <w15:docId w15:val="{D29133A3-B8ED-46EF-85F9-36FFA5A9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RESHMA S</cp:lastModifiedBy>
  <cp:revision>2</cp:revision>
  <dcterms:created xsi:type="dcterms:W3CDTF">2026-09-29T11:32:00Z</dcterms:created>
  <dcterms:modified xsi:type="dcterms:W3CDTF">2026-09-29T12:37:00Z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