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129A" w14:textId="09100D12" w:rsidR="00A9204E" w:rsidRPr="00360FB4" w:rsidRDefault="00360FB4">
      <w:pPr>
        <w:rPr>
          <w:b/>
          <w:bCs/>
        </w:rPr>
      </w:pPr>
      <w:r w:rsidRPr="00360FB4">
        <w:rPr>
          <w:b/>
          <w:bCs/>
          <w:sz w:val="28"/>
          <w:szCs w:val="28"/>
        </w:rPr>
        <w:t>Chapter 10 Inserts</w:t>
      </w:r>
    </w:p>
    <w:p w14:paraId="47D22B01" w14:textId="64C8996E" w:rsidR="00360FB4" w:rsidRDefault="00360FB4"/>
    <w:p w14:paraId="7EB30984" w14:textId="20E1D9CD" w:rsidR="00360FB4" w:rsidRPr="00360FB4" w:rsidRDefault="00360FB4">
      <w:pPr>
        <w:rPr>
          <w:b/>
          <w:bCs/>
          <w:u w:val="single"/>
        </w:rPr>
      </w:pPr>
      <w:r w:rsidRPr="00360FB4">
        <w:rPr>
          <w:b/>
          <w:bCs/>
          <w:u w:val="single"/>
        </w:rPr>
        <w:t xml:space="preserve">Insert </w:t>
      </w:r>
      <w:r w:rsidR="00CB350E">
        <w:rPr>
          <w:b/>
          <w:bCs/>
          <w:u w:val="single"/>
        </w:rPr>
        <w:t>597</w:t>
      </w:r>
      <w:r w:rsidRPr="00360FB4">
        <w:rPr>
          <w:b/>
          <w:bCs/>
          <w:u w:val="single"/>
        </w:rPr>
        <w:t>-A</w:t>
      </w:r>
    </w:p>
    <w:p w14:paraId="408829AA" w14:textId="42B32FE8" w:rsidR="00360FB4" w:rsidRDefault="00360FB4"/>
    <w:p w14:paraId="6F41A641" w14:textId="7074060A" w:rsidR="00360FB4" w:rsidRPr="00360FB4" w:rsidRDefault="00360FB4">
      <w:pPr>
        <w:rPr>
          <w:b/>
          <w:bCs/>
        </w:rPr>
      </w:pPr>
      <w:commentRangeStart w:id="0"/>
      <w:r w:rsidRPr="00360FB4">
        <w:rPr>
          <w:b/>
          <w:bCs/>
        </w:rPr>
        <w:t xml:space="preserve">Using </w:t>
      </w:r>
      <w:r w:rsidRPr="00360FB4">
        <w:rPr>
          <w:rFonts w:ascii="Courier New" w:hAnsi="Courier New" w:cs="Courier New"/>
          <w:b/>
          <w:bCs/>
        </w:rPr>
        <w:t>auto</w:t>
      </w:r>
      <w:r w:rsidRPr="00360FB4">
        <w:rPr>
          <w:b/>
          <w:bCs/>
        </w:rPr>
        <w:t xml:space="preserve"> To Define a </w:t>
      </w:r>
      <w:r w:rsidR="0063672C" w:rsidRPr="0063672C">
        <w:rPr>
          <w:rFonts w:ascii="Courier New" w:hAnsi="Courier New" w:cs="Courier New"/>
          <w:b/>
          <w:bCs/>
        </w:rPr>
        <w:t>string</w:t>
      </w:r>
      <w:r w:rsidRPr="00360FB4">
        <w:rPr>
          <w:b/>
          <w:bCs/>
        </w:rPr>
        <w:t xml:space="preserve"> </w:t>
      </w:r>
      <w:r w:rsidR="005D1B34">
        <w:rPr>
          <w:b/>
          <w:bCs/>
        </w:rPr>
        <w:t>Object</w:t>
      </w:r>
      <w:commentRangeEnd w:id="0"/>
      <w:r>
        <w:rPr>
          <w:rStyle w:val="CommentReference"/>
        </w:rPr>
        <w:commentReference w:id="0"/>
      </w:r>
    </w:p>
    <w:p w14:paraId="29C1C4C7" w14:textId="09A6D9D7" w:rsidR="00360FB4" w:rsidRDefault="00360FB4"/>
    <w:p w14:paraId="27B0665B" w14:textId="7C10884E" w:rsidR="00360FB4" w:rsidRDefault="00360FB4">
      <w:r>
        <w:t xml:space="preserve">Recall from Chapter 2 that with C++ 11 and later you can use the </w:t>
      </w:r>
      <w:r w:rsidRPr="00BB758E">
        <w:rPr>
          <w:rFonts w:ascii="Courier New" w:hAnsi="Courier New" w:cs="Courier New"/>
        </w:rPr>
        <w:t>auto</w:t>
      </w:r>
      <w:r>
        <w:t xml:space="preserve"> key</w:t>
      </w:r>
      <w:r w:rsidR="00963FD3">
        <w:t xml:space="preserve"> </w:t>
      </w:r>
      <w:r>
        <w:t>word to define a variable</w:t>
      </w:r>
      <w:r w:rsidR="00BB758E">
        <w:t>,</w:t>
      </w:r>
      <w:r>
        <w:t xml:space="preserve"> </w:t>
      </w:r>
      <w:proofErr w:type="gramStart"/>
      <w:r>
        <w:t>as long as</w:t>
      </w:r>
      <w:proofErr w:type="gramEnd"/>
      <w:r>
        <w:t xml:space="preserve"> you provide an initialization value. When using the </w:t>
      </w:r>
      <w:r w:rsidRPr="00BB758E">
        <w:rPr>
          <w:rFonts w:ascii="Courier New" w:hAnsi="Courier New" w:cs="Courier New"/>
        </w:rPr>
        <w:t>auto</w:t>
      </w:r>
      <w:r>
        <w:t xml:space="preserve"> key</w:t>
      </w:r>
      <w:r w:rsidR="00963FD3">
        <w:t xml:space="preserve"> </w:t>
      </w:r>
      <w:r>
        <w:t>word, the compiler determines the data type of the variable from the initialization value. Here is an exampl</w:t>
      </w:r>
      <w:r w:rsidR="00BB758E">
        <w:t xml:space="preserve">e of using the </w:t>
      </w:r>
      <w:r w:rsidR="000D6736" w:rsidRPr="00BB758E">
        <w:rPr>
          <w:rFonts w:ascii="Courier New" w:hAnsi="Courier New" w:cs="Courier New"/>
        </w:rPr>
        <w:t>auto</w:t>
      </w:r>
      <w:r w:rsidR="000D6736">
        <w:t xml:space="preserve"> </w:t>
      </w:r>
      <w:r w:rsidR="00BB758E">
        <w:t>key</w:t>
      </w:r>
      <w:r w:rsidR="00963FD3">
        <w:t xml:space="preserve"> </w:t>
      </w:r>
      <w:r w:rsidR="00BB758E">
        <w:t>word to define a variable with a string literal as the initialization value:</w:t>
      </w:r>
    </w:p>
    <w:p w14:paraId="2C2B9440" w14:textId="1EE315EC" w:rsidR="00BB758E" w:rsidRDefault="00BB758E"/>
    <w:p w14:paraId="08CCBAD5" w14:textId="6F9CBD75" w:rsidR="00BB758E" w:rsidRPr="00BB758E" w:rsidRDefault="00BB75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BB758E">
        <w:rPr>
          <w:rFonts w:ascii="Courier New" w:hAnsi="Courier New" w:cs="Courier New"/>
        </w:rPr>
        <w:t>auto str = "Hello World";</w:t>
      </w:r>
    </w:p>
    <w:p w14:paraId="5B89AA56" w14:textId="77777777" w:rsidR="00360FB4" w:rsidRDefault="00360FB4"/>
    <w:p w14:paraId="756A1667" w14:textId="390DD90C" w:rsidR="00360FB4" w:rsidRDefault="00CB350E">
      <w:r>
        <w:t>The string literal</w:t>
      </w:r>
      <w:r w:rsidR="00360FB4">
        <w:t xml:space="preserve"> </w:t>
      </w:r>
      <w:r w:rsidR="00360FB4" w:rsidRPr="000D6736">
        <w:rPr>
          <w:rFonts w:ascii="Courier New" w:hAnsi="Courier New" w:cs="Courier New"/>
        </w:rPr>
        <w:t>"Hello World"</w:t>
      </w:r>
      <w:r w:rsidR="00360FB4">
        <w:t xml:space="preserve"> </w:t>
      </w:r>
      <w:r>
        <w:t xml:space="preserve">is </w:t>
      </w:r>
      <w:r w:rsidR="00360FB4">
        <w:t xml:space="preserve">stored in memory as </w:t>
      </w:r>
      <w:r>
        <w:t xml:space="preserve">a </w:t>
      </w:r>
      <w:r w:rsidR="00360FB4">
        <w:t>C-string</w:t>
      </w:r>
      <w:r>
        <w:t>, and the compiler will determine its data type to be</w:t>
      </w:r>
      <w:r w:rsidR="00360FB4">
        <w:t xml:space="preserve"> </w:t>
      </w:r>
      <w:r w:rsidR="000D6736">
        <w:t xml:space="preserve">either </w:t>
      </w:r>
      <w:r w:rsidR="000D6736" w:rsidRPr="007C6B9B">
        <w:rPr>
          <w:rFonts w:ascii="Courier New" w:hAnsi="Courier New" w:cs="Courier New"/>
        </w:rPr>
        <w:t>const char *</w:t>
      </w:r>
      <w:r w:rsidR="000D6736">
        <w:t xml:space="preserve"> </w:t>
      </w:r>
      <w:r w:rsidR="007C6B9B">
        <w:t xml:space="preserve">(pointer to </w:t>
      </w:r>
      <w:r w:rsidR="007C6B9B" w:rsidRPr="007C6B9B">
        <w:rPr>
          <w:rFonts w:ascii="Courier New" w:hAnsi="Courier New" w:cs="Courier New"/>
        </w:rPr>
        <w:t>const char</w:t>
      </w:r>
      <w:r w:rsidR="007C6B9B">
        <w:t xml:space="preserve">), or </w:t>
      </w:r>
      <w:r w:rsidR="007C6B9B" w:rsidRPr="007C6B9B">
        <w:rPr>
          <w:rFonts w:ascii="Courier New" w:hAnsi="Courier New" w:cs="Courier New"/>
        </w:rPr>
        <w:t>const char[</w:t>
      </w:r>
      <w:r w:rsidR="007C6B9B" w:rsidRPr="007C6B9B">
        <w:rPr>
          <w:rFonts w:ascii="Courier New" w:hAnsi="Courier New" w:cs="Courier New"/>
          <w:i/>
          <w:iCs/>
        </w:rPr>
        <w:t>n</w:t>
      </w:r>
      <w:r w:rsidR="007C6B9B" w:rsidRPr="007C6B9B">
        <w:rPr>
          <w:rFonts w:ascii="Courier New" w:hAnsi="Courier New" w:cs="Courier New"/>
        </w:rPr>
        <w:t>]</w:t>
      </w:r>
      <w:r w:rsidR="007C6B9B">
        <w:t xml:space="preserve"> (where </w:t>
      </w:r>
      <w:r w:rsidR="007C6B9B" w:rsidRPr="007C6B9B">
        <w:rPr>
          <w:rFonts w:ascii="Courier New" w:hAnsi="Courier New" w:cs="Courier New"/>
          <w:i/>
          <w:iCs/>
        </w:rPr>
        <w:t>n</w:t>
      </w:r>
      <w:r w:rsidR="007C6B9B">
        <w:t xml:space="preserve"> is the number of characters in the string, plus one for the null terminator).</w:t>
      </w:r>
      <w:r w:rsidR="00963FD3">
        <w:t xml:space="preserve"> So, the data type of the </w:t>
      </w:r>
      <w:r w:rsidR="00963FD3" w:rsidRPr="00963FD3">
        <w:rPr>
          <w:rFonts w:ascii="Courier New" w:hAnsi="Courier New" w:cs="Courier New"/>
        </w:rPr>
        <w:t>str</w:t>
      </w:r>
      <w:r w:rsidR="00963FD3">
        <w:t xml:space="preserve"> variable will be one of these.</w:t>
      </w:r>
    </w:p>
    <w:p w14:paraId="634C67A4" w14:textId="0530E6F5" w:rsidR="00963FD3" w:rsidRDefault="00963FD3"/>
    <w:p w14:paraId="4018F974" w14:textId="2C201883" w:rsidR="00963FD3" w:rsidRDefault="00963FD3">
      <w:r>
        <w:t xml:space="preserve">If you want to use the </w:t>
      </w:r>
      <w:r w:rsidRPr="00963FD3">
        <w:rPr>
          <w:rFonts w:ascii="Courier New" w:hAnsi="Courier New" w:cs="Courier New"/>
        </w:rPr>
        <w:t xml:space="preserve">auto </w:t>
      </w:r>
      <w:r>
        <w:t xml:space="preserve">key word to define a </w:t>
      </w:r>
      <w:r w:rsidRPr="00963FD3">
        <w:rPr>
          <w:rFonts w:ascii="Courier New" w:hAnsi="Courier New" w:cs="Courier New"/>
        </w:rPr>
        <w:t xml:space="preserve">string </w:t>
      </w:r>
      <w:r>
        <w:t xml:space="preserve">object, you can append the </w:t>
      </w:r>
      <w:r w:rsidRPr="00963FD3">
        <w:rPr>
          <w:rFonts w:ascii="Courier New" w:hAnsi="Courier New" w:cs="Courier New"/>
        </w:rPr>
        <w:t>s</w:t>
      </w:r>
      <w:r>
        <w:t xml:space="preserve"> suffix to the string literal, as shown here:</w:t>
      </w:r>
    </w:p>
    <w:p w14:paraId="6659203F" w14:textId="0436F5BF" w:rsidR="00963FD3" w:rsidRDefault="00963FD3"/>
    <w:p w14:paraId="7B01CB61" w14:textId="0EE43B08" w:rsidR="00963FD3" w:rsidRPr="00BB758E" w:rsidRDefault="00963FD3" w:rsidP="00963F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BB758E">
        <w:rPr>
          <w:rFonts w:ascii="Courier New" w:hAnsi="Courier New" w:cs="Courier New"/>
        </w:rPr>
        <w:t xml:space="preserve">auto str = "Hello </w:t>
      </w:r>
      <w:proofErr w:type="spellStart"/>
      <w:r w:rsidRPr="00BB758E">
        <w:rPr>
          <w:rFonts w:ascii="Courier New" w:hAnsi="Courier New" w:cs="Courier New"/>
        </w:rPr>
        <w:t>World"</w:t>
      </w:r>
      <w:r>
        <w:rPr>
          <w:rFonts w:ascii="Courier New" w:hAnsi="Courier New" w:cs="Courier New"/>
        </w:rPr>
        <w:t>s</w:t>
      </w:r>
      <w:proofErr w:type="spellEnd"/>
      <w:r w:rsidRPr="00BB758E">
        <w:rPr>
          <w:rFonts w:ascii="Courier New" w:hAnsi="Courier New" w:cs="Courier New"/>
        </w:rPr>
        <w:t>;</w:t>
      </w:r>
    </w:p>
    <w:p w14:paraId="4B7E403B" w14:textId="77777777" w:rsidR="00963FD3" w:rsidRDefault="00963FD3"/>
    <w:p w14:paraId="172C1927" w14:textId="121B7DE0" w:rsidR="00360FB4" w:rsidRDefault="00963FD3">
      <w:r>
        <w:t xml:space="preserve">The </w:t>
      </w:r>
      <w:r w:rsidRPr="00963FD3">
        <w:rPr>
          <w:rFonts w:ascii="Courier New" w:hAnsi="Courier New" w:cs="Courier New"/>
        </w:rPr>
        <w:t>s</w:t>
      </w:r>
      <w:r>
        <w:t xml:space="preserve"> suffix causes the string </w:t>
      </w:r>
      <w:r w:rsidRPr="000D6736">
        <w:rPr>
          <w:rFonts w:ascii="Courier New" w:hAnsi="Courier New" w:cs="Courier New"/>
        </w:rPr>
        <w:t>"Hello World"</w:t>
      </w:r>
      <w:r>
        <w:t xml:space="preserve"> to be stored in memory as a string object. As a result, the </w:t>
      </w:r>
      <w:r w:rsidR="005D1B34">
        <w:t xml:space="preserve">data type of </w:t>
      </w:r>
      <w:r w:rsidR="005D1B34" w:rsidRPr="003B3F6B">
        <w:rPr>
          <w:rFonts w:ascii="Courier New" w:hAnsi="Courier New" w:cs="Courier New"/>
        </w:rPr>
        <w:t>str</w:t>
      </w:r>
      <w:r w:rsidR="005D1B34">
        <w:t xml:space="preserve"> will be </w:t>
      </w:r>
      <w:r w:rsidR="005D1B34" w:rsidRPr="003B3F6B">
        <w:rPr>
          <w:rFonts w:ascii="Courier New" w:hAnsi="Courier New" w:cs="Courier New"/>
        </w:rPr>
        <w:t>string</w:t>
      </w:r>
      <w:r w:rsidR="005D1B34">
        <w:t>.</w:t>
      </w:r>
      <w:bookmarkStart w:id="1" w:name="_GoBack"/>
      <w:bookmarkEnd w:id="1"/>
    </w:p>
    <w:p w14:paraId="7B6B8724" w14:textId="672C5BAC" w:rsidR="00360FB4" w:rsidRDefault="00360FB4"/>
    <w:p w14:paraId="2BC5CF65" w14:textId="77777777" w:rsidR="00360FB4" w:rsidRDefault="00360FB4"/>
    <w:sectPr w:rsidR="0036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ony" w:date="2019-08-08T09:31:00Z" w:initials="TG">
    <w:p w14:paraId="0284DD59" w14:textId="4AD9B748" w:rsidR="00360FB4" w:rsidRDefault="00360FB4">
      <w:pPr>
        <w:pStyle w:val="CommentText"/>
      </w:pPr>
      <w:r>
        <w:rPr>
          <w:rStyle w:val="CommentReference"/>
        </w:rPr>
        <w:annotationRef/>
      </w:r>
      <w:r>
        <w:t>COMP: Insert the "Modern C++" icon next to this heading.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84DD5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84DD59" w16cid:durableId="20F66A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y">
    <w15:presenceInfo w15:providerId="None" w15:userId="T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4"/>
    <w:rsid w:val="000D6736"/>
    <w:rsid w:val="00360FB4"/>
    <w:rsid w:val="003B3F6B"/>
    <w:rsid w:val="005D1B34"/>
    <w:rsid w:val="0063672C"/>
    <w:rsid w:val="00645252"/>
    <w:rsid w:val="006D3D74"/>
    <w:rsid w:val="007C6B9B"/>
    <w:rsid w:val="0083569A"/>
    <w:rsid w:val="00963FD3"/>
    <w:rsid w:val="00A9204E"/>
    <w:rsid w:val="00BB758E"/>
    <w:rsid w:val="00C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2EFC"/>
  <w15:chartTrackingRefBased/>
  <w15:docId w15:val="{085FB2B6-446A-428E-BB16-C4996C1F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68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2019-08-08T13:29:00Z</dcterms:created>
  <dcterms:modified xsi:type="dcterms:W3CDTF">2019-08-23T13:05:00Z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