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5A" w:rsidRPr="0068695A" w:rsidRDefault="0068695A" w:rsidP="00686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Project Title</w:t>
      </w:r>
    </w:p>
    <w:p w:rsidR="0068695A" w:rsidRPr="0068695A" w:rsidRDefault="0068695A" w:rsidP="00686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Sustainable Smart City Assistant – Policy Analysis &amp; Eco Assistant</w:t>
      </w:r>
    </w:p>
    <w:p w:rsidR="0068695A" w:rsidRPr="0068695A" w:rsidRDefault="0068695A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Artificial Intelligence (AI) is transforming industries, economies, and daily life.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However, the rapid growth of AI technologies also raises concerns about their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environmental, social, and ethical impacts. Sustainable AI refers to the design,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development, and deployment of AI systems in ways that are environmentally friendly,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socially responsible, and economically viable.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On the environmental side, sustainable AI emphasizes reducing the high energy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consumption and carbon footprint of training large AI models by using renewable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energy sources, efficient algorithms, and greener data centers.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On the social and ethical side, it ensures fairness, transparency, inclusivity, and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accountability in AI systems so that they benefit society without reinforcing bias or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inequality.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Sustainable AI also aligns with the broader goals of the United Nations Sustainable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Development Goals (SDGs), helping to address challenges such as climate change,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healthcare, education, and resource management.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In short, Sustainable AI seeks to balance technological progress with environmental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preservation, ethical responsibility, and long-term societal well-being.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 xml:space="preserve">· </w:t>
      </w:r>
      <w:r w:rsidRPr="0068695A">
        <w:rPr>
          <w:rFonts w:ascii="Times New Roman" w:hAnsi="Times New Roman" w:cs="Times New Roman"/>
          <w:b/>
          <w:sz w:val="28"/>
          <w:szCs w:val="28"/>
        </w:rPr>
        <w:t>Project Title: Sustainable Smart City Assistant – Policy Analysis &amp; Eco Assistant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 xml:space="preserve">· </w:t>
      </w:r>
      <w:r w:rsidRPr="0068695A">
        <w:rPr>
          <w:rFonts w:ascii="Times New Roman" w:hAnsi="Times New Roman" w:cs="Times New Roman"/>
          <w:b/>
          <w:sz w:val="28"/>
          <w:szCs w:val="28"/>
        </w:rPr>
        <w:t>Team Member: K. JERONE YABISH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· Team Member: J. JOHN HARSHAL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· Team Member: A. JOHN KEMILTON RAJ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· Team Member: M. JOSWA</w:t>
      </w:r>
    </w:p>
    <w:p w:rsidR="0068695A" w:rsidRPr="0068695A" w:rsidRDefault="0068695A" w:rsidP="00686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lastRenderedPageBreak/>
        <w:t>2. Project Overview</w:t>
      </w:r>
    </w:p>
    <w:p w:rsidR="0068695A" w:rsidRPr="0068695A" w:rsidRDefault="0068695A" w:rsidP="00686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The Sustainable Smart City Assistant is designed to support cities and residents in building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8695A">
        <w:rPr>
          <w:rFonts w:ascii="Times New Roman" w:hAnsi="Times New Roman" w:cs="Times New Roman"/>
          <w:sz w:val="28"/>
          <w:szCs w:val="28"/>
        </w:rPr>
        <w:t>more sustainable, efficient, and connected urban environments. By leveraging AI, natural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language processing, and predictive analytics, the assistant helps optimize 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usage, simplify policy understanding, and promote eco-friendly behaviors. It serves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bridge between citizens, policymakers, and technology to foster greener, more resilient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communities.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Features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Eco Tips Generator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Key Point: Personalized sustainability advice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Functionality: Generates actionable eco-friendly tips based on user-input keywords (e.g.,plastic waste, energy saving, water conservation).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Policy Summarization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Key Point: Simplified policy understanding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Functionality: Extracts and summarizes key points from uploaded PDFs or pasted policy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text, making complex documents accessible.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Carbon Footprint Estimator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Key Point: Personalized environmental impact assessment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Functionality: Estimates annual carbon footprint based on user inputs (travel, energy use,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diet, etc.) and provides tailored advice for reduction.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Policy Comparison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Key Point: Comparative policy analysis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Functionality: Compares two policy documents (PDF or text) to highlight similarities,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differences, and potential conflicts.</w:t>
      </w:r>
    </w:p>
    <w:p w:rsid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</w:p>
    <w:p w:rsid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lastRenderedPageBreak/>
        <w:t>PDF Export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Key Point: Shareable and printable outputs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Functionality: Allows users to download generated tips, summaries, and reports as 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95A">
        <w:rPr>
          <w:rFonts w:ascii="Times New Roman" w:hAnsi="Times New Roman" w:cs="Times New Roman"/>
          <w:sz w:val="28"/>
          <w:szCs w:val="28"/>
        </w:rPr>
        <w:t>documents.</w:t>
      </w:r>
    </w:p>
    <w:p w:rsidR="0068695A" w:rsidRPr="0068695A" w:rsidRDefault="0068695A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3. Architecture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Frontend (Gradio)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Built with Gradio for an intuitive, web-based UI with tabbed navigation.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Supports file uploads, text input, and interactive outputs.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Backend (Python + Transformers)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Powered by PyTorch and Hugging Face Transformers.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Uses the IBM Granite-3.2B-Instruct model for text generation and summarization.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Document Processing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PyPDF2 for PDF text extraction.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ReportLab for PDF generation.</w:t>
      </w: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Model Integration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Loads the pre-trained Granite-3.2B model via the Hugging Face transformers library.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Implements prompt engineering for structured and context-aware responses.</w:t>
      </w:r>
    </w:p>
    <w:p w:rsidR="0068695A" w:rsidRPr="0068695A" w:rsidRDefault="0068695A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4. Setup Instructions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Prerequisites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Python 3.9+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pip and virtualenv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Internet access for model download</w:t>
      </w:r>
    </w:p>
    <w:p w:rsid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GPU (recommended for faster inference)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</w:p>
    <w:p w:rsidR="0068695A" w:rsidRP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lastRenderedPageBreak/>
        <w:t>Installation Process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1. Clone the repository (if applicable).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2. Install dependencies: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```bash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Pip install gradio torch transformers PyPDF2 reportlab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```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3. Run the application: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```bash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Python app.py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```</w:t>
      </w:r>
    </w:p>
    <w:p w:rsidR="0068695A" w:rsidRPr="00BC40D3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BC40D3">
        <w:rPr>
          <w:rFonts w:ascii="Times New Roman" w:hAnsi="Times New Roman" w:cs="Times New Roman"/>
          <w:sz w:val="28"/>
          <w:szCs w:val="28"/>
        </w:rPr>
        <w:t>4. Access the web interface via the generated Gradio link.</w:t>
      </w:r>
    </w:p>
    <w:p w:rsidR="0068695A" w:rsidRPr="0068695A" w:rsidRDefault="0068695A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8695A">
        <w:rPr>
          <w:rFonts w:ascii="Times New Roman" w:hAnsi="Times New Roman" w:cs="Times New Roman"/>
          <w:b/>
          <w:sz w:val="28"/>
          <w:szCs w:val="28"/>
        </w:rPr>
        <w:t>. Folder Structure (Simplified)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```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├── app.py # Main application script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├── requirements.txt # Python dependencies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└── README.md # Project documentation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```</w:t>
      </w:r>
    </w:p>
    <w:p w:rsidR="0068695A" w:rsidRPr="0068695A" w:rsidRDefault="0068695A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95A">
        <w:rPr>
          <w:rFonts w:ascii="Times New Roman" w:hAnsi="Times New Roman" w:cs="Times New Roman"/>
          <w:b/>
          <w:sz w:val="28"/>
          <w:szCs w:val="28"/>
        </w:rPr>
        <w:t>6. Running the Application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1. Execute the script to launch the Gradio interface.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2. Use the sidebar to navigate between features: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Eco Tips Generator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Policy Summarization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Carbon Footprint Estimator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Policy Comparison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lastRenderedPageBreak/>
        <w:t>3. Upload files or enter text as prompted.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4. View results and download PDF reports.</w:t>
      </w:r>
    </w:p>
    <w:p w:rsidR="0068695A" w:rsidRPr="0068695A" w:rsidRDefault="00BC40D3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68695A" w:rsidRPr="0068695A">
        <w:rPr>
          <w:rFonts w:ascii="Times New Roman" w:hAnsi="Times New Roman" w:cs="Times New Roman"/>
          <w:b/>
          <w:sz w:val="28"/>
          <w:szCs w:val="28"/>
        </w:rPr>
        <w:t>. API Documentation (Internal)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The application uses internal function calls rather than REST APIs. Key functions include: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generate_response(prompt): Generates AI responses using the Granite model.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extract_text_from_pdf(pdf_file): Extracts text from uploaded PDFs.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save_text_as_pdf(text, title): Converts text output to downloadable PDF.</w:t>
      </w:r>
    </w:p>
    <w:p w:rsidR="0068695A" w:rsidRPr="0068695A" w:rsidRDefault="00BC40D3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68695A" w:rsidRPr="0068695A">
        <w:rPr>
          <w:rFonts w:ascii="Times New Roman" w:hAnsi="Times New Roman" w:cs="Times New Roman"/>
          <w:b/>
          <w:sz w:val="28"/>
          <w:szCs w:val="28"/>
        </w:rPr>
        <w:t>. Authentication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No authentication is implemented in this demo version.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Future versions may include user login, API keys, or role-based access.</w:t>
      </w:r>
    </w:p>
    <w:p w:rsidR="0068695A" w:rsidRPr="0068695A" w:rsidRDefault="00BC40D3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68695A" w:rsidRPr="0068695A">
        <w:rPr>
          <w:rFonts w:ascii="Times New Roman" w:hAnsi="Times New Roman" w:cs="Times New Roman"/>
          <w:b/>
          <w:sz w:val="28"/>
          <w:szCs w:val="28"/>
        </w:rPr>
        <w:t>. User Interface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The Gradio UI includes: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Tab-based navigation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Text input fields and file uploaders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Real-time response display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PDF download buttons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Clean, minimalist design for ease of use</w:t>
      </w:r>
    </w:p>
    <w:p w:rsidR="0068695A" w:rsidRPr="0068695A" w:rsidRDefault="00BC40D3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68695A" w:rsidRPr="0068695A">
        <w:rPr>
          <w:rFonts w:ascii="Times New Roman" w:hAnsi="Times New Roman" w:cs="Times New Roman"/>
          <w:b/>
          <w:sz w:val="28"/>
          <w:szCs w:val="28"/>
        </w:rPr>
        <w:t>. Testing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Unit Testing: Functions for PDF extraction, text generation, and PDF creation.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Manual Testing: Validated with sample policies, user inputs, and edge cases.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User Feedback: Informal testing with potential users for usability and clarity.</w:t>
      </w:r>
    </w:p>
    <w:p w:rsid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</w:p>
    <w:p w:rsid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</w:p>
    <w:p w:rsid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</w:p>
    <w:p w:rsidR="0068695A" w:rsidRDefault="0068695A" w:rsidP="0068695A">
      <w:pPr>
        <w:rPr>
          <w:rFonts w:ascii="Times New Roman" w:hAnsi="Times New Roman" w:cs="Times New Roman"/>
          <w:b/>
          <w:sz w:val="28"/>
          <w:szCs w:val="28"/>
        </w:rPr>
      </w:pPr>
    </w:p>
    <w:p w:rsidR="0068695A" w:rsidRDefault="00BC40D3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</w:t>
      </w:r>
      <w:r w:rsidR="0068695A" w:rsidRPr="0068695A">
        <w:rPr>
          <w:rFonts w:ascii="Times New Roman" w:hAnsi="Times New Roman" w:cs="Times New Roman"/>
          <w:b/>
          <w:sz w:val="28"/>
          <w:szCs w:val="28"/>
        </w:rPr>
        <w:t>. Screenshots</w:t>
      </w:r>
    </w:p>
    <w:p w:rsidR="000269F1" w:rsidRPr="0068695A" w:rsidRDefault="000269F1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</w:p>
    <w:p w:rsidR="0068695A" w:rsidRPr="0068695A" w:rsidRDefault="000269F1" w:rsidP="0068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F1" w:rsidRDefault="000269F1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9F1" w:rsidRDefault="000269F1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95A" w:rsidRPr="0068695A" w:rsidRDefault="00BC40D3" w:rsidP="00BC4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12</w:t>
      </w:r>
      <w:r w:rsidR="0068695A" w:rsidRPr="0068695A">
        <w:rPr>
          <w:rFonts w:ascii="Times New Roman" w:hAnsi="Times New Roman" w:cs="Times New Roman"/>
          <w:b/>
          <w:sz w:val="28"/>
          <w:szCs w:val="28"/>
        </w:rPr>
        <w:t>. Future Enhancements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Integration with real-time city data APIs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Multi-language support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User accounts and history tracking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Advanced visualization for carbon footprint data</w:t>
      </w:r>
    </w:p>
    <w:p w:rsidR="0068695A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· Deployment to cloud platforms (e.g., Hugging Face Spaces, AWS)</w:t>
      </w:r>
    </w:p>
    <w:p w:rsidR="00ED5201" w:rsidRPr="0068695A" w:rsidRDefault="0068695A" w:rsidP="0068695A">
      <w:pPr>
        <w:rPr>
          <w:rFonts w:ascii="Times New Roman" w:hAnsi="Times New Roman" w:cs="Times New Roman"/>
          <w:sz w:val="28"/>
          <w:szCs w:val="28"/>
        </w:rPr>
      </w:pPr>
      <w:r w:rsidRPr="0068695A">
        <w:rPr>
          <w:rFonts w:ascii="Times New Roman" w:hAnsi="Times New Roman" w:cs="Times New Roman"/>
          <w:sz w:val="28"/>
          <w:szCs w:val="28"/>
        </w:rPr>
        <w:t>---</w:t>
      </w:r>
    </w:p>
    <w:sectPr w:rsidR="00ED5201" w:rsidRPr="0068695A" w:rsidSect="00ED5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20"/>
  <w:characterSpacingControl w:val="doNotCompress"/>
  <w:compat/>
  <w:rsids>
    <w:rsidRoot w:val="0068695A"/>
    <w:rsid w:val="000269F1"/>
    <w:rsid w:val="00377230"/>
    <w:rsid w:val="00447BA3"/>
    <w:rsid w:val="0068695A"/>
    <w:rsid w:val="00BC40D3"/>
    <w:rsid w:val="00D0379D"/>
    <w:rsid w:val="00ED5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2025-09-16T06:27:00Z</dcterms:created>
  <dcterms:modified xsi:type="dcterms:W3CDTF">2025-09-16T06:27:00Z</dcterms:modified>
</cp:coreProperties>
</file>