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5E08" w14:textId="77777777" w:rsidR="00390E3A" w:rsidRDefault="00000000">
      <w:pPr>
        <w:pStyle w:val="Title"/>
      </w:pPr>
      <w:r>
        <w:t>Junior ML Engineer Assessment</w:t>
      </w:r>
    </w:p>
    <w:p w14:paraId="186E0042" w14:textId="77777777" w:rsidR="00390E3A" w:rsidRDefault="00000000">
      <w:r>
        <w:rPr>
          <w:b/>
        </w:rPr>
        <w:t>Outcome:</w:t>
      </w:r>
      <w:r>
        <w:t xml:space="preserve"> A small but production-shaped churn-risk scoring system your reviewer can clone, train, gate, register, containerise, and call over HTTP</w:t>
      </w:r>
    </w:p>
    <w:p w14:paraId="4F0CAE74" w14:textId="77777777" w:rsidR="00390E3A" w:rsidRDefault="00000000">
      <w:pPr>
        <w:pStyle w:val="Heading1"/>
      </w:pPr>
      <w:r>
        <w:t>The brief</w:t>
      </w:r>
    </w:p>
    <w:p w14:paraId="348D871C" w14:textId="77777777" w:rsidR="00390E3A" w:rsidRDefault="00000000">
      <w:r>
        <w:t xml:space="preserve">You are joining </w:t>
      </w:r>
      <w:r>
        <w:rPr>
          <w:b/>
        </w:rPr>
        <w:t>Streamly</w:t>
      </w:r>
      <w:r>
        <w:t xml:space="preserve">, a subscription streaming product. Growth currently flags likely churners in a weekly spreadsheet. Retention wants a </w:t>
      </w:r>
      <w:r>
        <w:rPr>
          <w:b/>
        </w:rPr>
        <w:t>near-real-time</w:t>
      </w:r>
      <w:r>
        <w:t xml:space="preserve"> path: when a member opens the app or hits a billing checkpoint, a service returns a churn risk score in about </w:t>
      </w:r>
      <w:r>
        <w:rPr>
          <w:b/>
        </w:rPr>
        <w:t>200 ms</w:t>
      </w:r>
      <w:r>
        <w:t xml:space="preserve">, using the latest </w:t>
      </w:r>
      <w:r>
        <w:rPr>
          <w:b/>
        </w:rPr>
        <w:t>approved</w:t>
      </w:r>
      <w:r>
        <w:t xml:space="preserve"> model, so support and offers can react in-session.</w:t>
      </w:r>
    </w:p>
    <w:p w14:paraId="34851763" w14:textId="77777777" w:rsidR="00390E3A" w:rsidRDefault="00000000">
      <w:r>
        <w:t xml:space="preserve">You are given (or create) a small starter repo and a sample of historical labelled member snapshots. Your job is to ship a </w:t>
      </w:r>
      <w:r>
        <w:rPr>
          <w:b/>
        </w:rPr>
        <w:t>credible mini production path</w:t>
      </w:r>
      <w:r>
        <w:t xml:space="preserve"> — not a notebook demo. By the end, a reviewer should be able to:</w:t>
      </w:r>
    </w:p>
    <w:p w14:paraId="70DEFF1D" w14:textId="77777777" w:rsidR="00390E3A" w:rsidRDefault="00000000">
      <w:pPr>
        <w:pStyle w:val="ListNumber"/>
      </w:pPr>
      <w:r>
        <w:t>Set up a clean Python environment from your project definition and run lint, typecheck, and tests.</w:t>
      </w:r>
    </w:p>
    <w:p w14:paraId="35EDE6AF" w14:textId="77777777" w:rsidR="00390E3A" w:rsidRDefault="00000000">
      <w:pPr>
        <w:pStyle w:val="ListNumber"/>
      </w:pPr>
      <w:r>
        <w:t>Reproduce data preparation and training from declared pipeline stages, with data and models versioned separately from source.</w:t>
      </w:r>
    </w:p>
    <w:p w14:paraId="02B797D4" w14:textId="77777777" w:rsidR="00390E3A" w:rsidRDefault="00000000">
      <w:pPr>
        <w:pStyle w:val="ListNumber"/>
      </w:pPr>
      <w:r>
        <w:t>See an experiment run with params, metrics, artifacts, dataset reference, and a model signature.</w:t>
      </w:r>
    </w:p>
    <w:p w14:paraId="584841BB" w14:textId="77777777" w:rsidR="00390E3A" w:rsidRDefault="00000000">
      <w:pPr>
        <w:pStyle w:val="ListNumber"/>
      </w:pPr>
      <w:r>
        <w:t xml:space="preserve">Confirm a weak or leaking model </w:t>
      </w:r>
      <w:r>
        <w:rPr>
          <w:b/>
        </w:rPr>
        <w:t>cannot</w:t>
      </w:r>
      <w:r>
        <w:t xml:space="preserve"> be promoted: schema/quality gates and evaluation thresholds block the path.</w:t>
      </w:r>
    </w:p>
    <w:p w14:paraId="670E9919" w14:textId="77777777" w:rsidR="00390E3A" w:rsidRDefault="00000000">
      <w:pPr>
        <w:pStyle w:val="ListNumber"/>
      </w:pPr>
      <w:r>
        <w:t xml:space="preserve">Review a short-lived branch PR into </w:t>
      </w:r>
      <w:r>
        <w:rPr>
          <w:rFonts w:ascii="Consolas" w:hAnsi="Consolas"/>
        </w:rPr>
        <w:t>main</w:t>
      </w:r>
      <w:r>
        <w:t xml:space="preserve"> with conventional commits and green CI (including quality gates and test reports as artifacts).</w:t>
      </w:r>
    </w:p>
    <w:p w14:paraId="36142FB8" w14:textId="77777777" w:rsidR="00390E3A" w:rsidRDefault="00000000">
      <w:pPr>
        <w:pStyle w:val="ListNumber"/>
      </w:pPr>
      <w:r>
        <w:t xml:space="preserve">Run a containerised scoring API as a non-root user and </w:t>
      </w:r>
      <w:r>
        <w:rPr>
          <w:rFonts w:ascii="Consolas" w:hAnsi="Consolas"/>
        </w:rPr>
        <w:t>curl</w:t>
      </w:r>
      <w:r>
        <w:t xml:space="preserve"> a score that returns </w:t>
      </w:r>
      <w:r>
        <w:rPr>
          <w:rFonts w:ascii="Consolas" w:hAnsi="Consolas"/>
        </w:rPr>
        <w:t>churn_risk</w:t>
      </w:r>
      <w:r>
        <w:t xml:space="preserve"> and </w:t>
      </w:r>
      <w:r>
        <w:rPr>
          <w:rFonts w:ascii="Consolas" w:hAnsi="Consolas"/>
        </w:rPr>
        <w:t>model_version</w:t>
      </w:r>
      <w:r>
        <w:t>.</w:t>
      </w:r>
    </w:p>
    <w:p w14:paraId="3F77854E" w14:textId="77777777" w:rsidR="00390E3A" w:rsidRDefault="00000000">
      <w:r>
        <w:t>If starter files are missing, generate a tiny synthetic dataset (~5–10k rows), keep it honest, and document how you made it.</w:t>
      </w:r>
    </w:p>
    <w:p w14:paraId="6741C48B" w14:textId="77777777" w:rsidR="00390E3A" w:rsidRDefault="00000000">
      <w:pPr>
        <w:pStyle w:val="Heading1"/>
      </w:pPr>
      <w:r>
        <w:t>Product requirements</w:t>
      </w:r>
    </w:p>
    <w:p w14:paraId="611E0613" w14:textId="77777777" w:rsidR="00390E3A" w:rsidRDefault="00000000">
      <w:r>
        <w:t>Treat these as non-negotiable.</w:t>
      </w:r>
    </w:p>
    <w:p w14:paraId="57DBF139" w14:textId="77777777" w:rsidR="00390E3A" w:rsidRDefault="00000000">
      <w:pPr>
        <w:pStyle w:val="ListBullet"/>
      </w:pPr>
      <w:r>
        <w:rPr>
          <w:b/>
        </w:rPr>
        <w:t>Serve input:</w:t>
      </w:r>
      <w:r>
        <w:t xml:space="preserve"> member features available at request time only. No future labels, no post-churn outcomes, no “days until cancel” style fields.</w:t>
      </w:r>
    </w:p>
    <w:p w14:paraId="2BC20E3F" w14:textId="77777777" w:rsidR="00390E3A" w:rsidRDefault="00000000">
      <w:pPr>
        <w:pStyle w:val="ListBullet"/>
      </w:pPr>
      <w:r>
        <w:rPr>
          <w:b/>
        </w:rPr>
        <w:t>Serve output:</w:t>
      </w:r>
      <w:r>
        <w:t xml:space="preserve"> JSON with </w:t>
      </w:r>
      <w:r>
        <w:rPr>
          <w:rFonts w:ascii="Consolas" w:hAnsi="Consolas"/>
        </w:rPr>
        <w:t>churn_risk</w:t>
      </w:r>
      <w:r>
        <w:t xml:space="preserve"> in </w:t>
      </w:r>
      <w:r>
        <w:rPr>
          <w:rFonts w:ascii="Consolas" w:hAnsi="Consolas"/>
        </w:rPr>
        <w:t>[0, 1]</w:t>
      </w:r>
      <w:r>
        <w:t xml:space="preserve"> and </w:t>
      </w:r>
      <w:r>
        <w:rPr>
          <w:rFonts w:ascii="Consolas" w:hAnsi="Consolas"/>
        </w:rPr>
        <w:t>model_version</w:t>
      </w:r>
      <w:r>
        <w:t xml:space="preserve"> (registry alias or immutable version id).</w:t>
      </w:r>
    </w:p>
    <w:p w14:paraId="4EA94800" w14:textId="77777777" w:rsidR="00390E3A" w:rsidRDefault="00000000">
      <w:pPr>
        <w:pStyle w:val="ListBullet"/>
      </w:pPr>
      <w:r>
        <w:rPr>
          <w:b/>
        </w:rPr>
        <w:t>Training:</w:t>
      </w:r>
      <w:r>
        <w:t xml:space="preserve"> historical snapshots with </w:t>
      </w:r>
      <w:r>
        <w:rPr>
          <w:rFonts w:ascii="Consolas" w:hAnsi="Consolas"/>
        </w:rPr>
        <w:t>churned_30d</w:t>
      </w:r>
      <w:r>
        <w:t xml:space="preserve"> (did the member cancel within 30 days of the snapshot).</w:t>
      </w:r>
    </w:p>
    <w:p w14:paraId="4F3BFBEB" w14:textId="77777777" w:rsidR="00390E3A" w:rsidRDefault="00000000">
      <w:pPr>
        <w:pStyle w:val="ListBullet"/>
      </w:pPr>
      <w:r>
        <w:rPr>
          <w:b/>
        </w:rPr>
        <w:lastRenderedPageBreak/>
        <w:t>Promotion:</w:t>
      </w:r>
      <w:r>
        <w:t xml:space="preserve"> a model reaches the alias used by the API only after it clears evaluation thresholds. Document who/what is allowed to move aliases (</w:t>
      </w:r>
      <w:r>
        <w:rPr>
          <w:rFonts w:ascii="Consolas" w:hAnsi="Consolas"/>
        </w:rPr>
        <w:t>Staging</w:t>
      </w:r>
      <w:r>
        <w:t xml:space="preserve"> → </w:t>
      </w:r>
      <w:r>
        <w:rPr>
          <w:rFonts w:ascii="Consolas" w:hAnsi="Consolas"/>
        </w:rPr>
        <w:t>Production</w:t>
      </w:r>
      <w:r>
        <w:t xml:space="preserve">, or </w:t>
      </w:r>
      <w:r>
        <w:rPr>
          <w:rFonts w:ascii="Consolas" w:hAnsi="Consolas"/>
        </w:rPr>
        <w:t>@challenger</w:t>
      </w:r>
      <w:r>
        <w:t xml:space="preserve"> → </w:t>
      </w:r>
      <w:r>
        <w:rPr>
          <w:rFonts w:ascii="Consolas" w:hAnsi="Consolas"/>
        </w:rPr>
        <w:t>@champion</w:t>
      </w:r>
      <w:r>
        <w:t>).</w:t>
      </w:r>
    </w:p>
    <w:p w14:paraId="4B3C50FE" w14:textId="77777777" w:rsidR="00390E3A" w:rsidRDefault="00000000">
      <w:pPr>
        <w:pStyle w:val="ListBullet"/>
      </w:pPr>
      <w:r>
        <w:rPr>
          <w:b/>
        </w:rPr>
        <w:t>Secrets:</w:t>
      </w:r>
      <w:r>
        <w:t xml:space="preserve"> remote credentials, tracking tokens, registry passwords — never in git. Ship </w:t>
      </w:r>
      <w:r>
        <w:rPr>
          <w:rFonts w:ascii="Consolas" w:hAnsi="Consolas"/>
        </w:rPr>
        <w:t>.env.example</w:t>
      </w:r>
      <w:r>
        <w:t xml:space="preserve"> and document how local/CI inject real values.</w:t>
      </w:r>
    </w:p>
    <w:p w14:paraId="63FC0C51" w14:textId="77777777" w:rsidR="00390E3A" w:rsidRDefault="00000000">
      <w:pPr>
        <w:pStyle w:val="ListBullet"/>
      </w:pPr>
      <w:r>
        <w:rPr>
          <w:b/>
        </w:rPr>
        <w:t>Environments:</w:t>
      </w:r>
      <w:r>
        <w:t xml:space="preserve"> make </w:t>
      </w:r>
      <w:r>
        <w:rPr>
          <w:rFonts w:ascii="Consolas" w:hAnsi="Consolas"/>
        </w:rPr>
        <w:t>dev</w:t>
      </w:r>
      <w:r>
        <w:t xml:space="preserve">, </w:t>
      </w:r>
      <w:r>
        <w:rPr>
          <w:rFonts w:ascii="Consolas" w:hAnsi="Consolas"/>
        </w:rPr>
        <w:t>ci</w:t>
      </w:r>
      <w:r>
        <w:t xml:space="preserve">, and </w:t>
      </w:r>
      <w:r>
        <w:rPr>
          <w:rFonts w:ascii="Consolas" w:hAnsi="Consolas"/>
        </w:rPr>
        <w:t>prod</w:t>
      </w:r>
      <w:r>
        <w:t xml:space="preserve"> (or staging/prod) differ on purpose — config, remotes, and which model alias the API loads.</w:t>
      </w:r>
    </w:p>
    <w:p w14:paraId="57717CC8" w14:textId="77777777" w:rsidR="00390E3A" w:rsidRDefault="00000000">
      <w:pPr>
        <w:pStyle w:val="Heading2"/>
      </w:pPr>
      <w:r>
        <w:t>Expected feature contract (train vs serve)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1704"/>
        <w:gridCol w:w="1547"/>
        <w:gridCol w:w="1554"/>
        <w:gridCol w:w="1637"/>
      </w:tblGrid>
      <w:tr w:rsidR="00390E3A" w14:paraId="432EA8F8" w14:textId="77777777">
        <w:tc>
          <w:tcPr>
            <w:tcW w:w="1728" w:type="dxa"/>
          </w:tcPr>
          <w:p w14:paraId="37CCDA13" w14:textId="77777777" w:rsidR="00390E3A" w:rsidRDefault="00000000">
            <w:r>
              <w:t>Field</w:t>
            </w:r>
          </w:p>
        </w:tc>
        <w:tc>
          <w:tcPr>
            <w:tcW w:w="1728" w:type="dxa"/>
          </w:tcPr>
          <w:p w14:paraId="48D6E770" w14:textId="77777777" w:rsidR="00390E3A" w:rsidRDefault="00000000">
            <w:r>
              <w:t>Type</w:t>
            </w:r>
          </w:p>
        </w:tc>
        <w:tc>
          <w:tcPr>
            <w:tcW w:w="1728" w:type="dxa"/>
          </w:tcPr>
          <w:p w14:paraId="77799A09" w14:textId="77777777" w:rsidR="00390E3A" w:rsidRDefault="00000000">
            <w:r>
              <w:t>Train</w:t>
            </w:r>
          </w:p>
        </w:tc>
        <w:tc>
          <w:tcPr>
            <w:tcW w:w="1728" w:type="dxa"/>
          </w:tcPr>
          <w:p w14:paraId="0F17501F" w14:textId="77777777" w:rsidR="00390E3A" w:rsidRDefault="00000000">
            <w:r>
              <w:t>Serve</w:t>
            </w:r>
          </w:p>
        </w:tc>
        <w:tc>
          <w:tcPr>
            <w:tcW w:w="1728" w:type="dxa"/>
          </w:tcPr>
          <w:p w14:paraId="0C696AB0" w14:textId="77777777" w:rsidR="00390E3A" w:rsidRDefault="00000000">
            <w:r>
              <w:t>Notes</w:t>
            </w:r>
          </w:p>
        </w:tc>
      </w:tr>
      <w:tr w:rsidR="00390E3A" w14:paraId="1DDEB236" w14:textId="77777777">
        <w:tc>
          <w:tcPr>
            <w:tcW w:w="1728" w:type="dxa"/>
          </w:tcPr>
          <w:p w14:paraId="7015136C" w14:textId="77777777" w:rsidR="00390E3A" w:rsidRDefault="00000000">
            <w:r>
              <w:t>`member_id`</w:t>
            </w:r>
          </w:p>
        </w:tc>
        <w:tc>
          <w:tcPr>
            <w:tcW w:w="1728" w:type="dxa"/>
          </w:tcPr>
          <w:p w14:paraId="73971490" w14:textId="77777777" w:rsidR="00390E3A" w:rsidRDefault="00000000">
            <w:r>
              <w:t>string</w:t>
            </w:r>
          </w:p>
        </w:tc>
        <w:tc>
          <w:tcPr>
            <w:tcW w:w="1728" w:type="dxa"/>
          </w:tcPr>
          <w:p w14:paraId="05FCBBBF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4BBB435C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6A140A5E" w14:textId="77777777" w:rsidR="00390E3A" w:rsidRDefault="00000000">
            <w:r>
              <w:t>Identity only — not a model feature</w:t>
            </w:r>
          </w:p>
        </w:tc>
      </w:tr>
      <w:tr w:rsidR="00390E3A" w14:paraId="1E789C5F" w14:textId="77777777">
        <w:tc>
          <w:tcPr>
            <w:tcW w:w="1728" w:type="dxa"/>
          </w:tcPr>
          <w:p w14:paraId="036770FA" w14:textId="77777777" w:rsidR="00390E3A" w:rsidRDefault="00000000">
            <w:r>
              <w:t>`tenure_days`</w:t>
            </w:r>
          </w:p>
        </w:tc>
        <w:tc>
          <w:tcPr>
            <w:tcW w:w="1728" w:type="dxa"/>
          </w:tcPr>
          <w:p w14:paraId="3265D281" w14:textId="77777777" w:rsidR="00390E3A" w:rsidRDefault="00000000">
            <w:r>
              <w:t>int</w:t>
            </w:r>
          </w:p>
        </w:tc>
        <w:tc>
          <w:tcPr>
            <w:tcW w:w="1728" w:type="dxa"/>
          </w:tcPr>
          <w:p w14:paraId="074974BC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281009EB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0A594A00" w14:textId="77777777" w:rsidR="00390E3A" w:rsidRDefault="00000000">
            <w:r>
              <w:t>≥ 0</w:t>
            </w:r>
          </w:p>
        </w:tc>
      </w:tr>
      <w:tr w:rsidR="00390E3A" w14:paraId="3AE3CF5F" w14:textId="77777777">
        <w:tc>
          <w:tcPr>
            <w:tcW w:w="1728" w:type="dxa"/>
          </w:tcPr>
          <w:p w14:paraId="1413AF19" w14:textId="77777777" w:rsidR="00390E3A" w:rsidRDefault="00000000">
            <w:r>
              <w:t>`sessions_7d`</w:t>
            </w:r>
          </w:p>
        </w:tc>
        <w:tc>
          <w:tcPr>
            <w:tcW w:w="1728" w:type="dxa"/>
          </w:tcPr>
          <w:p w14:paraId="5231099A" w14:textId="77777777" w:rsidR="00390E3A" w:rsidRDefault="00000000">
            <w:r>
              <w:t>int</w:t>
            </w:r>
          </w:p>
        </w:tc>
        <w:tc>
          <w:tcPr>
            <w:tcW w:w="1728" w:type="dxa"/>
          </w:tcPr>
          <w:p w14:paraId="3E4A49A3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42F7D33F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386FFA58" w14:textId="77777777" w:rsidR="00390E3A" w:rsidRDefault="00000000">
            <w:r>
              <w:t>≥ 0</w:t>
            </w:r>
          </w:p>
        </w:tc>
      </w:tr>
      <w:tr w:rsidR="00390E3A" w14:paraId="65C215D2" w14:textId="77777777">
        <w:tc>
          <w:tcPr>
            <w:tcW w:w="1728" w:type="dxa"/>
          </w:tcPr>
          <w:p w14:paraId="50973B57" w14:textId="77777777" w:rsidR="00390E3A" w:rsidRDefault="00000000">
            <w:r>
              <w:t>`watch_hours_7d`</w:t>
            </w:r>
          </w:p>
        </w:tc>
        <w:tc>
          <w:tcPr>
            <w:tcW w:w="1728" w:type="dxa"/>
          </w:tcPr>
          <w:p w14:paraId="54CC4B8D" w14:textId="77777777" w:rsidR="00390E3A" w:rsidRDefault="00000000">
            <w:r>
              <w:t>float</w:t>
            </w:r>
          </w:p>
        </w:tc>
        <w:tc>
          <w:tcPr>
            <w:tcW w:w="1728" w:type="dxa"/>
          </w:tcPr>
          <w:p w14:paraId="3C7B3CFC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5EDF6470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3B1D152C" w14:textId="77777777" w:rsidR="00390E3A" w:rsidRDefault="00000000">
            <w:r>
              <w:t>≥ 0</w:t>
            </w:r>
          </w:p>
        </w:tc>
      </w:tr>
      <w:tr w:rsidR="00390E3A" w14:paraId="71EF5507" w14:textId="77777777">
        <w:tc>
          <w:tcPr>
            <w:tcW w:w="1728" w:type="dxa"/>
          </w:tcPr>
          <w:p w14:paraId="61CBF526" w14:textId="77777777" w:rsidR="00390E3A" w:rsidRDefault="00000000">
            <w:r>
              <w:t>`support_tickets_30d`</w:t>
            </w:r>
          </w:p>
        </w:tc>
        <w:tc>
          <w:tcPr>
            <w:tcW w:w="1728" w:type="dxa"/>
          </w:tcPr>
          <w:p w14:paraId="6888A72B" w14:textId="77777777" w:rsidR="00390E3A" w:rsidRDefault="00000000">
            <w:r>
              <w:t>int</w:t>
            </w:r>
          </w:p>
        </w:tc>
        <w:tc>
          <w:tcPr>
            <w:tcW w:w="1728" w:type="dxa"/>
          </w:tcPr>
          <w:p w14:paraId="5D81F9D5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5E5A38B8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463ECA9A" w14:textId="77777777" w:rsidR="00390E3A" w:rsidRDefault="00000000">
            <w:r>
              <w:t>≥ 0</w:t>
            </w:r>
          </w:p>
        </w:tc>
      </w:tr>
      <w:tr w:rsidR="00390E3A" w14:paraId="041EADB1" w14:textId="77777777">
        <w:tc>
          <w:tcPr>
            <w:tcW w:w="1728" w:type="dxa"/>
          </w:tcPr>
          <w:p w14:paraId="059DDAA4" w14:textId="77777777" w:rsidR="00390E3A" w:rsidRDefault="00000000">
            <w:r>
              <w:t>`plan_tier`</w:t>
            </w:r>
          </w:p>
        </w:tc>
        <w:tc>
          <w:tcPr>
            <w:tcW w:w="1728" w:type="dxa"/>
          </w:tcPr>
          <w:p w14:paraId="13D98B0A" w14:textId="77777777" w:rsidR="00390E3A" w:rsidRDefault="00000000">
            <w:r>
              <w:t>string/category</w:t>
            </w:r>
          </w:p>
        </w:tc>
        <w:tc>
          <w:tcPr>
            <w:tcW w:w="1728" w:type="dxa"/>
          </w:tcPr>
          <w:p w14:paraId="1BB7C0B9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7369349F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2614B98A" w14:textId="77777777" w:rsidR="00390E3A" w:rsidRDefault="00000000">
            <w:r>
              <w:t>Controlled vocabulary (e.g. basic / standard / premium)</w:t>
            </w:r>
          </w:p>
        </w:tc>
      </w:tr>
      <w:tr w:rsidR="00390E3A" w14:paraId="1131AD0E" w14:textId="77777777">
        <w:tc>
          <w:tcPr>
            <w:tcW w:w="1728" w:type="dxa"/>
          </w:tcPr>
          <w:p w14:paraId="27FA0883" w14:textId="77777777" w:rsidR="00390E3A" w:rsidRDefault="00000000">
            <w:r>
              <w:t>`price_increase_flag`</w:t>
            </w:r>
          </w:p>
        </w:tc>
        <w:tc>
          <w:tcPr>
            <w:tcW w:w="1728" w:type="dxa"/>
          </w:tcPr>
          <w:p w14:paraId="3E255FAF" w14:textId="77777777" w:rsidR="00390E3A" w:rsidRDefault="00000000">
            <w:r>
              <w:t>bool/int</w:t>
            </w:r>
          </w:p>
        </w:tc>
        <w:tc>
          <w:tcPr>
            <w:tcW w:w="1728" w:type="dxa"/>
          </w:tcPr>
          <w:p w14:paraId="3AD48B1A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06E925B6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3958729C" w14:textId="77777777" w:rsidR="00390E3A" w:rsidRDefault="00000000">
            <w:r>
              <w:t>Whether a price change is in effect for this member</w:t>
            </w:r>
          </w:p>
        </w:tc>
      </w:tr>
      <w:tr w:rsidR="00390E3A" w14:paraId="5AA31AA5" w14:textId="77777777">
        <w:tc>
          <w:tcPr>
            <w:tcW w:w="1728" w:type="dxa"/>
          </w:tcPr>
          <w:p w14:paraId="39C8B885" w14:textId="77777777" w:rsidR="00390E3A" w:rsidRDefault="00000000">
            <w:r>
              <w:t>`churned_30d`</w:t>
            </w:r>
          </w:p>
        </w:tc>
        <w:tc>
          <w:tcPr>
            <w:tcW w:w="1728" w:type="dxa"/>
          </w:tcPr>
          <w:p w14:paraId="645B9643" w14:textId="77777777" w:rsidR="00390E3A" w:rsidRDefault="00000000">
            <w:r>
              <w:t>bool/int</w:t>
            </w:r>
          </w:p>
        </w:tc>
        <w:tc>
          <w:tcPr>
            <w:tcW w:w="1728" w:type="dxa"/>
          </w:tcPr>
          <w:p w14:paraId="28A08147" w14:textId="77777777" w:rsidR="00390E3A" w:rsidRDefault="00000000">
            <w:r>
              <w:t>yes</w:t>
            </w:r>
          </w:p>
        </w:tc>
        <w:tc>
          <w:tcPr>
            <w:tcW w:w="1728" w:type="dxa"/>
          </w:tcPr>
          <w:p w14:paraId="308C3AB7" w14:textId="77777777" w:rsidR="00390E3A" w:rsidRDefault="00000000">
            <w:r>
              <w:t>no</w:t>
            </w:r>
          </w:p>
        </w:tc>
        <w:tc>
          <w:tcPr>
            <w:tcW w:w="1728" w:type="dxa"/>
          </w:tcPr>
          <w:p w14:paraId="0EB5419F" w14:textId="77777777" w:rsidR="00390E3A" w:rsidRDefault="00000000">
            <w:r>
              <w:t>Label; leakage if present at serve</w:t>
            </w:r>
          </w:p>
        </w:tc>
      </w:tr>
    </w:tbl>
    <w:p w14:paraId="3E421A63" w14:textId="77777777" w:rsidR="00390E3A" w:rsidRDefault="00390E3A"/>
    <w:p w14:paraId="08FB17C4" w14:textId="77777777" w:rsidR="00390E3A" w:rsidRDefault="00000000">
      <w:r>
        <w:t xml:space="preserve">You may add a couple of derived features, but </w:t>
      </w:r>
      <w:r>
        <w:rPr>
          <w:b/>
        </w:rPr>
        <w:t>one shared feature-builder</w:t>
      </w:r>
      <w:r>
        <w:t xml:space="preserve"> must feed both training and the API so train/serve columns and dtypes cannot silently drift.</w:t>
      </w:r>
    </w:p>
    <w:p w14:paraId="23CB7ED7" w14:textId="77777777" w:rsidR="00390E3A" w:rsidRDefault="00000000">
      <w:pPr>
        <w:pStyle w:val="Heading1"/>
      </w:pPr>
      <w:r>
        <w:t>What to build (one path, end to end)</w:t>
      </w:r>
    </w:p>
    <w:p w14:paraId="50CDC044" w14:textId="77777777" w:rsidR="00390E3A" w:rsidRDefault="00000000">
      <w:r>
        <w:t>Work as if this were a real thin vertical slice. The narrative order below is the happy path a teammate would follow; you may parallelise, but the submitted system should hang together as one story.</w:t>
      </w:r>
    </w:p>
    <w:p w14:paraId="0055D975" w14:textId="77777777" w:rsidR="00390E3A" w:rsidRDefault="00000000">
      <w:pPr>
        <w:pStyle w:val="Heading2"/>
      </w:pPr>
      <w:r>
        <w:t>1. Frame the system</w:t>
      </w:r>
    </w:p>
    <w:p w14:paraId="78840E6E" w14:textId="77777777" w:rsidR="00390E3A" w:rsidRDefault="00000000">
      <w:r>
        <w:t xml:space="preserve">In </w:t>
      </w:r>
      <w:r>
        <w:rPr>
          <w:rFonts w:ascii="Consolas" w:hAnsi="Consolas"/>
        </w:rPr>
        <w:t>docs/design.md</w:t>
      </w:r>
      <w:r>
        <w:t xml:space="preserve"> (≤2 pages), describe how this churn-scoring path actually runs in production:</w:t>
      </w:r>
    </w:p>
    <w:p w14:paraId="7D2A8340" w14:textId="77777777" w:rsidR="00390E3A" w:rsidRDefault="00000000">
      <w:pPr>
        <w:pStyle w:val="ListBullet"/>
      </w:pPr>
      <w:r>
        <w:t>Lifecycle from raw extract → validated data → train → evaluate → register → deploy → (light) monitor</w:t>
      </w:r>
    </w:p>
    <w:p w14:paraId="62FA2F0D" w14:textId="77777777" w:rsidR="00390E3A" w:rsidRDefault="00000000">
      <w:pPr>
        <w:pStyle w:val="ListBullet"/>
      </w:pPr>
      <w:r>
        <w:t>Who owns data, training, review, promotion, and the scoring service</w:t>
      </w:r>
    </w:p>
    <w:p w14:paraId="32EBE8DB" w14:textId="77777777" w:rsidR="00390E3A" w:rsidRDefault="00000000">
      <w:pPr>
        <w:pStyle w:val="ListBullet"/>
      </w:pPr>
      <w:r>
        <w:lastRenderedPageBreak/>
        <w:t>Repo layout (</w:t>
      </w:r>
      <w:r>
        <w:rPr>
          <w:rFonts w:ascii="Consolas" w:hAnsi="Consolas"/>
        </w:rPr>
        <w:t>src</w:t>
      </w:r>
      <w:r>
        <w:t xml:space="preserve">, </w:t>
      </w:r>
      <w:r>
        <w:rPr>
          <w:rFonts w:ascii="Consolas" w:hAnsi="Consolas"/>
        </w:rPr>
        <w:t>tests</w:t>
      </w:r>
      <w:r>
        <w:t xml:space="preserve">, </w:t>
      </w:r>
      <w:r>
        <w:rPr>
          <w:rFonts w:ascii="Consolas" w:hAnsi="Consolas"/>
        </w:rPr>
        <w:t>configs</w:t>
      </w:r>
      <w:r>
        <w:t>, what is gitignored vs data-versioned, container and CI homes)</w:t>
      </w:r>
    </w:p>
    <w:p w14:paraId="1F50D8F3" w14:textId="77777777" w:rsidR="00390E3A" w:rsidRDefault="00000000">
      <w:pPr>
        <w:pStyle w:val="ListBullet"/>
      </w:pPr>
      <w:r>
        <w:t>What “done” means before anything is called production (your definition-of-done checklist)</w:t>
      </w:r>
    </w:p>
    <w:p w14:paraId="7B9FAF60" w14:textId="77777777" w:rsidR="00390E3A" w:rsidRDefault="00000000">
      <w:pPr>
        <w:pStyle w:val="Heading2"/>
      </w:pPr>
      <w:r>
        <w:t>2. Make the repo engineerable</w:t>
      </w:r>
    </w:p>
    <w:p w14:paraId="3817F28E" w14:textId="77777777" w:rsidR="00390E3A" w:rsidRDefault="00000000">
      <w:r>
        <w:t>Turn the repo into something a colleague can trust:</w:t>
      </w:r>
    </w:p>
    <w:p w14:paraId="09C11505" w14:textId="77777777" w:rsidR="00390E3A" w:rsidRDefault="00000000">
      <w:pPr>
        <w:pStyle w:val="ListBullet"/>
      </w:pPr>
      <w:r>
        <w:rPr>
          <w:rFonts w:ascii="Consolas" w:hAnsi="Consolas"/>
        </w:rPr>
        <w:t>pyproject.toml</w:t>
      </w:r>
      <w:r>
        <w:t xml:space="preserve"> with runtime deps and a </w:t>
      </w:r>
      <w:r>
        <w:rPr>
          <w:rFonts w:ascii="Consolas" w:hAnsi="Consolas"/>
        </w:rPr>
        <w:t>dev</w:t>
      </w:r>
      <w:r>
        <w:t xml:space="preserve"> extra (pytest, ruff and/or mypy, etc.)</w:t>
      </w:r>
    </w:p>
    <w:p w14:paraId="4F5015B7" w14:textId="77777777" w:rsidR="00390E3A" w:rsidRDefault="00000000">
      <w:pPr>
        <w:pStyle w:val="ListBullet"/>
      </w:pPr>
      <w:r>
        <w:t xml:space="preserve">A </w:t>
      </w:r>
      <w:r>
        <w:rPr>
          <w:b/>
        </w:rPr>
        <w:t>lockfile or pinning strategy</w:t>
      </w:r>
      <w:r>
        <w:t xml:space="preserve"> (uv/poetry/pip-tools — say why you chose it)</w:t>
      </w:r>
    </w:p>
    <w:p w14:paraId="4E5DF076" w14:textId="77777777" w:rsidR="00390E3A" w:rsidRDefault="00000000">
      <w:pPr>
        <w:pStyle w:val="ListBullet"/>
      </w:pPr>
      <w:r>
        <w:t>README: create venv, install, lint, test, train, serve</w:t>
      </w:r>
    </w:p>
    <w:p w14:paraId="04DEB6B0" w14:textId="77777777" w:rsidR="00390E3A" w:rsidRDefault="00000000">
      <w:pPr>
        <w:pStyle w:val="ListBullet"/>
      </w:pPr>
      <w:r>
        <w:t>Type hints on public train / evaluate / predict APIs</w:t>
      </w:r>
    </w:p>
    <w:p w14:paraId="6F132CEA" w14:textId="77777777" w:rsidR="00390E3A" w:rsidRDefault="00000000">
      <w:pPr>
        <w:pStyle w:val="ListBullet"/>
      </w:pPr>
      <w:r>
        <w:t>Config via YAML + env; secrets only via environment</w:t>
      </w:r>
    </w:p>
    <w:p w14:paraId="4DAF08F0" w14:textId="77777777" w:rsidR="00390E3A" w:rsidRDefault="00000000">
      <w:pPr>
        <w:pStyle w:val="ListBullet"/>
      </w:pPr>
      <w:r>
        <w:t>Tests that prove something real: a deterministic transform, predict rejecting a row missing a required feature, config failing loudly on missing keys</w:t>
      </w:r>
    </w:p>
    <w:p w14:paraId="4EF6C9CF" w14:textId="77777777" w:rsidR="00390E3A" w:rsidRDefault="00000000">
      <w:pPr>
        <w:pStyle w:val="Heading2"/>
      </w:pPr>
      <w:r>
        <w:t>3. Protect the data path</w:t>
      </w:r>
    </w:p>
    <w:p w14:paraId="6CA8F63E" w14:textId="77777777" w:rsidR="00390E3A" w:rsidRDefault="00000000">
      <w:r>
        <w:t>Before anyone trains seriously:</w:t>
      </w:r>
    </w:p>
    <w:p w14:paraId="28FBA5E1" w14:textId="77777777" w:rsidR="00390E3A" w:rsidRDefault="00000000">
      <w:pPr>
        <w:pStyle w:val="ListBullet"/>
      </w:pPr>
      <w:r>
        <w:t>Encode the schema contract (Pandera, GE, Pydantic, JSON Schema — your choice)</w:t>
      </w:r>
    </w:p>
    <w:p w14:paraId="59177E3B" w14:textId="77777777" w:rsidR="00390E3A" w:rsidRDefault="00000000">
      <w:pPr>
        <w:pStyle w:val="ListBullet"/>
      </w:pPr>
      <w:r>
        <w:t>Run missingness / range / vocabulary checks on the sample</w:t>
      </w:r>
    </w:p>
    <w:p w14:paraId="755280EF" w14:textId="77777777" w:rsidR="00390E3A" w:rsidRDefault="00000000">
      <w:pPr>
        <w:pStyle w:val="ListBullet"/>
      </w:pPr>
      <w:r>
        <w:t>Assert the serve vector cannot include the label or other leakage fields (e.g. cancel reason, churn date)</w:t>
      </w:r>
    </w:p>
    <w:p w14:paraId="7929596A" w14:textId="77777777" w:rsidR="00390E3A" w:rsidRDefault="00000000">
      <w:pPr>
        <w:pStyle w:val="ListBullet"/>
      </w:pPr>
      <w:r>
        <w:t xml:space="preserve">Fail </w:t>
      </w:r>
      <w:r>
        <w:rPr>
          <w:b/>
        </w:rPr>
        <w:t>non-zero</w:t>
      </w:r>
      <w:r>
        <w:t xml:space="preserve"> when contracts break so CI and pipeline stages can block</w:t>
      </w:r>
    </w:p>
    <w:p w14:paraId="42583CCE" w14:textId="77777777" w:rsidR="00390E3A" w:rsidRDefault="00000000">
      <w:pPr>
        <w:pStyle w:val="ListBullet"/>
      </w:pPr>
      <w:r>
        <w:t>Prove train and serve feature builders emit the same columns/dtypes for the same raw row</w:t>
      </w:r>
    </w:p>
    <w:p w14:paraId="4E218A12" w14:textId="77777777" w:rsidR="00390E3A" w:rsidRDefault="00000000">
      <w:pPr>
        <w:pStyle w:val="Heading2"/>
      </w:pPr>
      <w:r>
        <w:t>4. Make runs reproducible</w:t>
      </w:r>
    </w:p>
    <w:p w14:paraId="77BAA934" w14:textId="77777777" w:rsidR="00390E3A" w:rsidRDefault="00000000">
      <w:r>
        <w:t xml:space="preserve">Separate </w:t>
      </w:r>
      <w:r>
        <w:rPr>
          <w:b/>
        </w:rPr>
        <w:t>code history</w:t>
      </w:r>
      <w:r>
        <w:t xml:space="preserve"> from </w:t>
      </w:r>
      <w:r>
        <w:rPr>
          <w:b/>
        </w:rPr>
        <w:t>data/model bytes</w:t>
      </w:r>
      <w:r>
        <w:t>:</w:t>
      </w:r>
    </w:p>
    <w:p w14:paraId="4EFA39D5" w14:textId="77777777" w:rsidR="00390E3A" w:rsidRDefault="00000000">
      <w:pPr>
        <w:pStyle w:val="ListBullet"/>
      </w:pPr>
      <w:r>
        <w:t>Use Git for code; use DVC (or equivalent data versioning) for datasets and heavy artifacts</w:t>
      </w:r>
    </w:p>
    <w:p w14:paraId="708989A7" w14:textId="77777777" w:rsidR="00390E3A" w:rsidRDefault="00000000">
      <w:pPr>
        <w:pStyle w:val="ListBullet"/>
      </w:pPr>
      <w:r>
        <w:t>Configure a remote (a local folder remote is fine; document how S3/GCS would replace it)</w:t>
      </w:r>
    </w:p>
    <w:p w14:paraId="6772AD5F" w14:textId="77777777" w:rsidR="00390E3A" w:rsidRDefault="00000000">
      <w:pPr>
        <w:pStyle w:val="ListBullet"/>
      </w:pPr>
      <w:r>
        <w:t xml:space="preserve">Express the pipeline in </w:t>
      </w:r>
      <w:r>
        <w:rPr>
          <w:rFonts w:ascii="Consolas" w:hAnsi="Consolas"/>
        </w:rPr>
        <w:t>dvc.yaml</w:t>
      </w:r>
      <w:r>
        <w:t xml:space="preserve"> (e.g. prepare → train → evaluate) so </w:t>
      </w:r>
      <w:r>
        <w:rPr>
          <w:rFonts w:ascii="Consolas" w:hAnsi="Consolas"/>
        </w:rPr>
        <w:t>dvc repro</w:t>
      </w:r>
      <w:r>
        <w:t xml:space="preserve"> rebuilds what changed</w:t>
      </w:r>
    </w:p>
    <w:p w14:paraId="35721052" w14:textId="77777777" w:rsidR="00390E3A" w:rsidRDefault="00000000">
      <w:pPr>
        <w:pStyle w:val="ListBullet"/>
      </w:pPr>
      <w:r>
        <w:t>Capture lineage (</w:t>
      </w:r>
      <w:r>
        <w:rPr>
          <w:rFonts w:ascii="Consolas" w:hAnsi="Consolas"/>
        </w:rPr>
        <w:t>dvc dag</w:t>
      </w:r>
      <w:r>
        <w:t xml:space="preserve"> or equivalent) in </w:t>
      </w:r>
      <w:r>
        <w:rPr>
          <w:rFonts w:ascii="Consolas" w:hAnsi="Consolas"/>
        </w:rPr>
        <w:t>docs/lineage.md</w:t>
      </w:r>
    </w:p>
    <w:p w14:paraId="73E8E876" w14:textId="77777777" w:rsidR="00390E3A" w:rsidRDefault="00000000">
      <w:pPr>
        <w:pStyle w:val="ListBullet"/>
      </w:pPr>
      <w:r>
        <w:t>Change one hyperparameter, re-run, and show the new run is traceable via commit + lockfile</w:t>
      </w:r>
    </w:p>
    <w:p w14:paraId="492AEC6E" w14:textId="77777777" w:rsidR="00390E3A" w:rsidRDefault="00000000">
      <w:r>
        <w:t>A simple baseline model (logistic regression or small gradient boosting) is enough. Quality of engineering beats leaderboard score.</w:t>
      </w:r>
    </w:p>
    <w:p w14:paraId="0EBD11A7" w14:textId="77777777" w:rsidR="00390E3A" w:rsidRDefault="00000000">
      <w:pPr>
        <w:pStyle w:val="Heading2"/>
      </w:pPr>
      <w:r>
        <w:t>5. Track experiments and gate promotion</w:t>
      </w:r>
    </w:p>
    <w:p w14:paraId="065AF768" w14:textId="77777777" w:rsidR="00390E3A" w:rsidRDefault="00000000">
      <w:r>
        <w:t>With MLflow (local tracking URI is fine):</w:t>
      </w:r>
    </w:p>
    <w:p w14:paraId="6AD20C0C" w14:textId="77777777" w:rsidR="00390E3A" w:rsidRDefault="00000000">
      <w:pPr>
        <w:pStyle w:val="ListBullet"/>
      </w:pPr>
      <w:r>
        <w:lastRenderedPageBreak/>
        <w:t>Log params, metrics (include at least one ranking/quality metric such as PR-AUC or ROC-AUC, plus precision at a fixed recall if useful for “catch churners without spamming everyone”), and artifacts (model, feature list, a plot or confusion matrix)</w:t>
      </w:r>
    </w:p>
    <w:p w14:paraId="17251C34" w14:textId="77777777" w:rsidR="00390E3A" w:rsidRDefault="00000000">
      <w:pPr>
        <w:pStyle w:val="ListBullet"/>
      </w:pPr>
      <w:r>
        <w:t>Record which dataset was used (path + DVC hash/digest)</w:t>
      </w:r>
    </w:p>
    <w:p w14:paraId="05B7A37A" w14:textId="77777777" w:rsidR="00390E3A" w:rsidRDefault="00000000">
      <w:pPr>
        <w:pStyle w:val="ListBullet"/>
      </w:pPr>
      <w:r>
        <w:t xml:space="preserve">Attach a </w:t>
      </w:r>
      <w:r>
        <w:rPr>
          <w:b/>
        </w:rPr>
        <w:t>model signature</w:t>
      </w:r>
      <w:r>
        <w:t xml:space="preserve"> and input example</w:t>
      </w:r>
    </w:p>
    <w:p w14:paraId="710735B7" w14:textId="77777777" w:rsidR="00390E3A" w:rsidRDefault="00000000">
      <w:pPr>
        <w:pStyle w:val="ListBullet"/>
      </w:pPr>
      <w:r>
        <w:t>Keep thresholds in config (tune them to your sample and justify the numbers)</w:t>
      </w:r>
    </w:p>
    <w:p w14:paraId="3CA4A8BD" w14:textId="77777777" w:rsidR="00390E3A" w:rsidRDefault="00000000">
      <w:pPr>
        <w:pStyle w:val="ListBullet"/>
      </w:pPr>
      <w:r>
        <w:t xml:space="preserve">On pass only: register the model and set an alias the API will read; document that </w:t>
      </w:r>
      <w:r>
        <w:rPr>
          <w:rFonts w:ascii="Consolas" w:hAnsi="Consolas"/>
        </w:rPr>
        <w:t>@production</w:t>
      </w:r>
      <w:r>
        <w:t xml:space="preserve"> / Production is protected</w:t>
      </w:r>
    </w:p>
    <w:p w14:paraId="13EA2CDC" w14:textId="77777777" w:rsidR="00390E3A" w:rsidRDefault="00000000">
      <w:pPr>
        <w:pStyle w:val="Heading2"/>
      </w:pPr>
      <w:r>
        <w:t>6. Ship through trunk-based Git and CI</w:t>
      </w:r>
    </w:p>
    <w:p w14:paraId="19C7B15E" w14:textId="77777777" w:rsidR="00390E3A" w:rsidRDefault="00000000">
      <w:pPr>
        <w:pStyle w:val="ListBullet"/>
      </w:pPr>
      <w:r>
        <w:t xml:space="preserve">Short-lived branch → PR into </w:t>
      </w:r>
      <w:r>
        <w:rPr>
          <w:rFonts w:ascii="Consolas" w:hAnsi="Consolas"/>
        </w:rPr>
        <w:t>main</w:t>
      </w:r>
    </w:p>
    <w:p w14:paraId="1CEC1487" w14:textId="77777777" w:rsidR="00390E3A" w:rsidRDefault="00000000">
      <w:pPr>
        <w:pStyle w:val="ListBullet"/>
      </w:pPr>
      <w:r>
        <w:t>Conventional commits (</w:t>
      </w:r>
      <w:r>
        <w:rPr>
          <w:rFonts w:ascii="Consolas" w:hAnsi="Consolas"/>
        </w:rPr>
        <w:t>feat:</w:t>
      </w:r>
      <w:r>
        <w:t xml:space="preserve">, </w:t>
      </w:r>
      <w:r>
        <w:rPr>
          <w:rFonts w:ascii="Consolas" w:hAnsi="Consolas"/>
        </w:rPr>
        <w:t>fix:</w:t>
      </w:r>
      <w:r>
        <w:t xml:space="preserve">, </w:t>
      </w:r>
      <w:r>
        <w:rPr>
          <w:rFonts w:ascii="Consolas" w:hAnsi="Consolas"/>
        </w:rPr>
        <w:t>ci:</w:t>
      </w:r>
      <w:r>
        <w:t xml:space="preserve">, </w:t>
      </w:r>
      <w:r>
        <w:rPr>
          <w:rFonts w:ascii="Consolas" w:hAnsi="Consolas"/>
        </w:rPr>
        <w:t>docs:</w:t>
      </w:r>
      <w:r>
        <w:t>, …)</w:t>
      </w:r>
    </w:p>
    <w:p w14:paraId="27DC4D6B" w14:textId="77777777" w:rsidR="00390E3A" w:rsidRDefault="00000000">
      <w:pPr>
        <w:pStyle w:val="ListBullet"/>
      </w:pPr>
      <w:r>
        <w:t>PR body: problem, approach, how to run, risks, evidence of green checks</w:t>
      </w:r>
    </w:p>
    <w:p w14:paraId="4992DB8F" w14:textId="77777777" w:rsidR="00390E3A" w:rsidRDefault="00000000">
      <w:pPr>
        <w:pStyle w:val="ListBullet"/>
      </w:pPr>
      <w:r>
        <w:t>CI installs from the lockfile, runs lint/typecheck/tests, runs the data quality gate on the sample, and uploads useful artifacts (test report, metrics JSON). Building the image in CI is a plus.</w:t>
      </w:r>
    </w:p>
    <w:p w14:paraId="21FDE70D" w14:textId="77777777" w:rsidR="00390E3A" w:rsidRDefault="00000000">
      <w:pPr>
        <w:pStyle w:val="ListBullet"/>
      </w:pPr>
      <w:r>
        <w:t xml:space="preserve">Write the </w:t>
      </w:r>
      <w:r>
        <w:rPr>
          <w:b/>
        </w:rPr>
        <w:t>branch protection</w:t>
      </w:r>
      <w:r>
        <w:t xml:space="preserve"> policy you expect on </w:t>
      </w:r>
      <w:r>
        <w:rPr>
          <w:rFonts w:ascii="Consolas" w:hAnsi="Consolas"/>
        </w:rPr>
        <w:t>main</w:t>
      </w:r>
      <w:r>
        <w:t xml:space="preserve"> in </w:t>
      </w:r>
      <w:r>
        <w:rPr>
          <w:rFonts w:ascii="Consolas" w:hAnsi="Consolas"/>
        </w:rPr>
        <w:t>docs/branch-protection.md</w:t>
      </w:r>
      <w:r>
        <w:t xml:space="preserve"> (required checks, no direct push), even if the exercise remote cannot enforce it</w:t>
      </w:r>
    </w:p>
    <w:p w14:paraId="249598FE" w14:textId="77777777" w:rsidR="00390E3A" w:rsidRDefault="00000000">
      <w:pPr>
        <w:pStyle w:val="Heading2"/>
      </w:pPr>
      <w:r>
        <w:t>7. Containerise the scoring service</w:t>
      </w:r>
    </w:p>
    <w:p w14:paraId="1A1B15C0" w14:textId="77777777" w:rsidR="00390E3A" w:rsidRDefault="00000000">
      <w:r>
        <w:t xml:space="preserve">Expose </w:t>
      </w:r>
      <w:r>
        <w:rPr>
          <w:rFonts w:ascii="Consolas" w:hAnsi="Consolas"/>
        </w:rPr>
        <w:t>POST /score</w:t>
      </w:r>
      <w:r>
        <w:t xml:space="preserve"> (FastAPI or Flask) that loads the model from the configured alias or mounted artifact and returns </w:t>
      </w:r>
      <w:r>
        <w:rPr>
          <w:rFonts w:ascii="Consolas" w:hAnsi="Consolas"/>
        </w:rPr>
        <w:t>churn_risk</w:t>
      </w:r>
      <w:r>
        <w:t xml:space="preserve"> + </w:t>
      </w:r>
      <w:r>
        <w:rPr>
          <w:rFonts w:ascii="Consolas" w:hAnsi="Consolas"/>
        </w:rPr>
        <w:t>model_version</w:t>
      </w:r>
      <w:r>
        <w:t>.</w:t>
      </w:r>
    </w:p>
    <w:p w14:paraId="1C1E398C" w14:textId="77777777" w:rsidR="00390E3A" w:rsidRDefault="00000000">
      <w:r>
        <w:t>Dockerfile expectations:</w:t>
      </w:r>
    </w:p>
    <w:p w14:paraId="4E927EAF" w14:textId="77777777" w:rsidR="00390E3A" w:rsidRDefault="00000000">
      <w:pPr>
        <w:pStyle w:val="ListBullet"/>
      </w:pPr>
      <w:r>
        <w:t xml:space="preserve">Multi-stage build, deps layered for cache, </w:t>
      </w:r>
      <w:r>
        <w:rPr>
          <w:b/>
        </w:rPr>
        <w:t>non-root</w:t>
      </w:r>
      <w:r>
        <w:t xml:space="preserve"> runtime user</w:t>
      </w:r>
    </w:p>
    <w:p w14:paraId="6512DCB5" w14:textId="77777777" w:rsidR="00390E3A" w:rsidRDefault="00000000">
      <w:pPr>
        <w:pStyle w:val="ListBullet"/>
      </w:pPr>
      <w:r>
        <w:t>Pin base image tags (digest preferred); note how image scanning (Trivy/Grype) fits in CI — run it if you can, otherwise document the job</w:t>
      </w:r>
    </w:p>
    <w:p w14:paraId="1FAA037E" w14:textId="77777777" w:rsidR="00390E3A" w:rsidRDefault="00000000">
      <w:pPr>
        <w:pStyle w:val="ListBullet"/>
      </w:pPr>
      <w:r>
        <w:t xml:space="preserve">Short SBOM awareness in </w:t>
      </w:r>
      <w:r>
        <w:rPr>
          <w:rFonts w:ascii="Consolas" w:hAnsi="Consolas"/>
        </w:rPr>
        <w:t>docs/containers.md</w:t>
      </w:r>
      <w:r>
        <w:t xml:space="preserve"> (what it is; one command you would use, e.g. Syft)</w:t>
      </w:r>
    </w:p>
    <w:p w14:paraId="5854B64A" w14:textId="77777777" w:rsidR="00390E3A" w:rsidRDefault="00000000">
      <w:pPr>
        <w:pStyle w:val="ListBullet"/>
      </w:pPr>
      <w:r>
        <w:t xml:space="preserve">README or compose instructions plus a sample </w:t>
      </w:r>
      <w:r>
        <w:rPr>
          <w:rFonts w:ascii="Consolas" w:hAnsi="Consolas"/>
        </w:rPr>
        <w:t>curl</w:t>
      </w:r>
    </w:p>
    <w:p w14:paraId="44E21398" w14:textId="77777777" w:rsidR="00390E3A" w:rsidRDefault="00000000">
      <w:pPr>
        <w:pStyle w:val="Heading1"/>
      </w:pPr>
      <w:r>
        <w:t>Walkthrough (with reviewer)</w:t>
      </w:r>
    </w:p>
    <w:p w14:paraId="30167879" w14:textId="77777777" w:rsidR="00390E3A" w:rsidRDefault="00000000">
      <w:r>
        <w:t>Be ready to tell the story in order:</w:t>
      </w:r>
    </w:p>
    <w:p w14:paraId="69189405" w14:textId="77777777" w:rsidR="00390E3A" w:rsidRDefault="00000000">
      <w:pPr>
        <w:pStyle w:val="ListNumber"/>
      </w:pPr>
      <w:r>
        <w:t xml:space="preserve">Point to lineage: raw sample → pipeline stage → MLflow run → registry alias → container that answered your </w:t>
      </w:r>
      <w:r>
        <w:rPr>
          <w:rFonts w:ascii="Consolas" w:hAnsi="Consolas"/>
        </w:rPr>
        <w:t>curl</w:t>
      </w:r>
      <w:r>
        <w:t>.</w:t>
      </w:r>
    </w:p>
    <w:p w14:paraId="6EF36A64" w14:textId="77777777" w:rsidR="00390E3A" w:rsidRDefault="00000000">
      <w:pPr>
        <w:pStyle w:val="ListNumber"/>
      </w:pPr>
      <w:r>
        <w:t>Show where leakage would have crept in (label or post-churn fields) and which gate stops it.</w:t>
      </w:r>
    </w:p>
    <w:p w14:paraId="0B4571B9" w14:textId="77777777" w:rsidR="00390E3A" w:rsidRDefault="00000000">
      <w:pPr>
        <w:pStyle w:val="ListNumber"/>
      </w:pPr>
      <w:r>
        <w:t xml:space="preserve">Explain how </w:t>
      </w:r>
      <w:r>
        <w:rPr>
          <w:rFonts w:ascii="Consolas" w:hAnsi="Consolas"/>
        </w:rPr>
        <w:t>dev</w:t>
      </w:r>
      <w:r>
        <w:t xml:space="preserve"> / </w:t>
      </w:r>
      <w:r>
        <w:rPr>
          <w:rFonts w:ascii="Consolas" w:hAnsi="Consolas"/>
        </w:rPr>
        <w:t>ci</w:t>
      </w:r>
      <w:r>
        <w:t xml:space="preserve"> / </w:t>
      </w:r>
      <w:r>
        <w:rPr>
          <w:rFonts w:ascii="Consolas" w:hAnsi="Consolas"/>
        </w:rPr>
        <w:t>prod</w:t>
      </w:r>
      <w:r>
        <w:t xml:space="preserve"> differ for this service.</w:t>
      </w:r>
    </w:p>
    <w:p w14:paraId="02286F32" w14:textId="77777777" w:rsidR="00390E3A" w:rsidRDefault="00000000">
      <w:pPr>
        <w:pStyle w:val="ListNumber"/>
      </w:pPr>
      <w:r>
        <w:t>Name one trade-off you made for the timebox, and what you would add first for true in-session use (feature freshness, canary, rollback via alias, offer-policy layer on top of the score, etc.).</w:t>
      </w:r>
    </w:p>
    <w:p w14:paraId="643E925A" w14:textId="77777777" w:rsidR="00390E3A" w:rsidRDefault="00000000">
      <w:pPr>
        <w:pStyle w:val="Heading1"/>
      </w:pPr>
      <w:r>
        <w:lastRenderedPageBreak/>
        <w:t>How you will be scored</w:t>
      </w:r>
    </w:p>
    <w:p w14:paraId="4F816196" w14:textId="77777777" w:rsidR="00390E3A" w:rsidRDefault="00000000">
      <w:r>
        <w:t xml:space="preserve">Reviewers score the </w:t>
      </w:r>
      <w:r>
        <w:rPr>
          <w:b/>
        </w:rPr>
        <w:t>whole system</w:t>
      </w:r>
      <w:r>
        <w:t>, not isolated chapters. Rough weights: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390E3A" w14:paraId="60A7858C" w14:textId="77777777">
        <w:tc>
          <w:tcPr>
            <w:tcW w:w="4320" w:type="dxa"/>
          </w:tcPr>
          <w:p w14:paraId="31898EA3" w14:textId="77777777" w:rsidR="00390E3A" w:rsidRDefault="00000000">
            <w:r>
              <w:t>Signal</w:t>
            </w:r>
          </w:p>
        </w:tc>
        <w:tc>
          <w:tcPr>
            <w:tcW w:w="4320" w:type="dxa"/>
          </w:tcPr>
          <w:p w14:paraId="0531C036" w14:textId="77777777" w:rsidR="00390E3A" w:rsidRDefault="00000000">
            <w:r>
              <w:t>Weight</w:t>
            </w:r>
          </w:p>
        </w:tc>
      </w:tr>
      <w:tr w:rsidR="00390E3A" w14:paraId="6ED68410" w14:textId="77777777">
        <w:tc>
          <w:tcPr>
            <w:tcW w:w="4320" w:type="dxa"/>
          </w:tcPr>
          <w:p w14:paraId="15BB32F7" w14:textId="77777777" w:rsidR="00390E3A" w:rsidRDefault="00000000">
            <w:r>
              <w:t>Coherent production story (lifecycle, roles, envs, DoD)</w:t>
            </w:r>
          </w:p>
        </w:tc>
        <w:tc>
          <w:tcPr>
            <w:tcW w:w="4320" w:type="dxa"/>
          </w:tcPr>
          <w:p w14:paraId="499EDECF" w14:textId="77777777" w:rsidR="00390E3A" w:rsidRDefault="00000000">
            <w:r>
              <w:t>10%</w:t>
            </w:r>
          </w:p>
        </w:tc>
      </w:tr>
      <w:tr w:rsidR="00390E3A" w14:paraId="0CAE7209" w14:textId="77777777">
        <w:tc>
          <w:tcPr>
            <w:tcW w:w="4320" w:type="dxa"/>
          </w:tcPr>
          <w:p w14:paraId="369543FD" w14:textId="77777777" w:rsidR="00390E3A" w:rsidRDefault="00000000">
            <w:r>
              <w:t>Repo hygiene (packaging, pins, venv, lint, types, tests, secrets)</w:t>
            </w:r>
          </w:p>
        </w:tc>
        <w:tc>
          <w:tcPr>
            <w:tcW w:w="4320" w:type="dxa"/>
          </w:tcPr>
          <w:p w14:paraId="175E0339" w14:textId="77777777" w:rsidR="00390E3A" w:rsidRDefault="00000000">
            <w:r>
              <w:t>15%</w:t>
            </w:r>
          </w:p>
        </w:tc>
      </w:tr>
      <w:tr w:rsidR="00390E3A" w14:paraId="27A33B96" w14:textId="77777777">
        <w:tc>
          <w:tcPr>
            <w:tcW w:w="4320" w:type="dxa"/>
          </w:tcPr>
          <w:p w14:paraId="1B596BF5" w14:textId="77777777" w:rsidR="00390E3A" w:rsidRDefault="00000000">
            <w:r>
              <w:t>Safe data path (schema, DQ, leakage, train/serve consistency)</w:t>
            </w:r>
          </w:p>
        </w:tc>
        <w:tc>
          <w:tcPr>
            <w:tcW w:w="4320" w:type="dxa"/>
          </w:tcPr>
          <w:p w14:paraId="508F61AE" w14:textId="77777777" w:rsidR="00390E3A" w:rsidRDefault="00000000">
            <w:r>
              <w:t>15%</w:t>
            </w:r>
          </w:p>
        </w:tc>
      </w:tr>
      <w:tr w:rsidR="00390E3A" w14:paraId="5DAF854D" w14:textId="77777777">
        <w:tc>
          <w:tcPr>
            <w:tcW w:w="4320" w:type="dxa"/>
          </w:tcPr>
          <w:p w14:paraId="3C31A822" w14:textId="77777777" w:rsidR="00390E3A" w:rsidRDefault="00000000">
            <w:r>
              <w:t>Reproducibility (Git vs data versioning, pipeline stages, lineage)</w:t>
            </w:r>
          </w:p>
        </w:tc>
        <w:tc>
          <w:tcPr>
            <w:tcW w:w="4320" w:type="dxa"/>
          </w:tcPr>
          <w:p w14:paraId="580BF47F" w14:textId="77777777" w:rsidR="00390E3A" w:rsidRDefault="00000000">
            <w:r>
              <w:t>15%</w:t>
            </w:r>
          </w:p>
        </w:tc>
      </w:tr>
      <w:tr w:rsidR="00390E3A" w14:paraId="52A557A8" w14:textId="77777777">
        <w:tc>
          <w:tcPr>
            <w:tcW w:w="4320" w:type="dxa"/>
          </w:tcPr>
          <w:p w14:paraId="3199BAA8" w14:textId="77777777" w:rsidR="00390E3A" w:rsidRDefault="00000000">
            <w:r>
              <w:t>Experimentation &amp; promotion discipline (tracking, signature, thresholds, aliases)</w:t>
            </w:r>
          </w:p>
        </w:tc>
        <w:tc>
          <w:tcPr>
            <w:tcW w:w="4320" w:type="dxa"/>
          </w:tcPr>
          <w:p w14:paraId="719A9725" w14:textId="77777777" w:rsidR="00390E3A" w:rsidRDefault="00000000">
            <w:r>
              <w:t>15%</w:t>
            </w:r>
          </w:p>
        </w:tc>
      </w:tr>
      <w:tr w:rsidR="00390E3A" w14:paraId="5C3FE629" w14:textId="77777777">
        <w:tc>
          <w:tcPr>
            <w:tcW w:w="4320" w:type="dxa"/>
          </w:tcPr>
          <w:p w14:paraId="2C20B38E" w14:textId="77777777" w:rsidR="00390E3A" w:rsidRDefault="00000000">
            <w:r>
              <w:t>Collaboration path (trunk-based PR, conventional commits, CI, protections)</w:t>
            </w:r>
          </w:p>
        </w:tc>
        <w:tc>
          <w:tcPr>
            <w:tcW w:w="4320" w:type="dxa"/>
          </w:tcPr>
          <w:p w14:paraId="7D951B29" w14:textId="77777777" w:rsidR="00390E3A" w:rsidRDefault="00000000">
            <w:r>
              <w:t>15%</w:t>
            </w:r>
          </w:p>
        </w:tc>
      </w:tr>
      <w:tr w:rsidR="00390E3A" w14:paraId="7F8FAC43" w14:textId="77777777">
        <w:tc>
          <w:tcPr>
            <w:tcW w:w="4320" w:type="dxa"/>
          </w:tcPr>
          <w:p w14:paraId="1A6D8CE3" w14:textId="77777777" w:rsidR="00390E3A" w:rsidRDefault="00000000">
            <w:r>
              <w:t>Operable service (multi-stage non-root image, scan/SBOM awareness, working `/score`)</w:t>
            </w:r>
          </w:p>
        </w:tc>
        <w:tc>
          <w:tcPr>
            <w:tcW w:w="4320" w:type="dxa"/>
          </w:tcPr>
          <w:p w14:paraId="77C299B5" w14:textId="77777777" w:rsidR="00390E3A" w:rsidRDefault="00000000">
            <w:r>
              <w:t>15%</w:t>
            </w:r>
          </w:p>
        </w:tc>
      </w:tr>
    </w:tbl>
    <w:p w14:paraId="45D07BC1" w14:textId="77777777" w:rsidR="00390E3A" w:rsidRDefault="00390E3A"/>
    <w:p w14:paraId="6A2866DD" w14:textId="77777777" w:rsidR="00390E3A" w:rsidRDefault="00000000">
      <w:r>
        <w:rPr>
          <w:b/>
        </w:rPr>
        <w:t>Pass:</w:t>
      </w:r>
      <w:r>
        <w:t xml:space="preserve"> about </w:t>
      </w:r>
      <w:r>
        <w:rPr>
          <w:b/>
        </w:rPr>
        <w:t>70%+</w:t>
      </w:r>
      <w:r>
        <w:t xml:space="preserve"> overall, with </w:t>
      </w:r>
      <w:r>
        <w:rPr>
          <w:b/>
        </w:rPr>
        <w:t>no critical miss</w:t>
      </w:r>
      <w:r>
        <w:t xml:space="preserve"> on secrets in git, label leakage into serve, or promoting a model that never cleared a threshold.</w:t>
      </w:r>
    </w:p>
    <w:p w14:paraId="2AFF1EA1" w14:textId="77777777" w:rsidR="00390E3A" w:rsidRDefault="00000000">
      <w:pPr>
        <w:pStyle w:val="Heading1"/>
      </w:pPr>
      <w:r>
        <w:t>Out of scope</w:t>
      </w:r>
    </w:p>
    <w:p w14:paraId="1846C103" w14:textId="77777777" w:rsidR="00390E3A" w:rsidRDefault="00000000">
      <w:r>
        <w:t>Skip these unless you finish early:</w:t>
      </w:r>
    </w:p>
    <w:p w14:paraId="6D673E3E" w14:textId="77777777" w:rsidR="00390E3A" w:rsidRDefault="00000000">
      <w:pPr>
        <w:pStyle w:val="ListBullet"/>
      </w:pPr>
      <w:r>
        <w:t xml:space="preserve">Heavy model search or exotic architectures  </w:t>
      </w:r>
    </w:p>
    <w:p w14:paraId="2CCBCC88" w14:textId="77777777" w:rsidR="00390E3A" w:rsidRDefault="00000000">
      <w:pPr>
        <w:pStyle w:val="ListBullet"/>
      </w:pPr>
      <w:r>
        <w:t xml:space="preserve">Full feature store, Kafka, or Kubernetes  </w:t>
      </w:r>
    </w:p>
    <w:p w14:paraId="21724890" w14:textId="77777777" w:rsidR="00390E3A" w:rsidRDefault="00000000">
      <w:pPr>
        <w:pStyle w:val="ListBullet"/>
      </w:pPr>
      <w:r>
        <w:t xml:space="preserve">Rich production monitoring (a paragraph in the design note is enough)  </w:t>
      </w:r>
    </w:p>
    <w:p w14:paraId="385676E8" w14:textId="77777777" w:rsidR="00390E3A" w:rsidRDefault="00000000">
      <w:pPr>
        <w:pStyle w:val="ListBullet"/>
      </w:pPr>
      <w:r>
        <w:t xml:space="preserve">Scheduled retrain automation  </w:t>
      </w:r>
    </w:p>
    <w:p w14:paraId="681C7DC4" w14:textId="77777777" w:rsidR="00390E3A" w:rsidRDefault="00000000">
      <w:pPr>
        <w:pStyle w:val="ListBullet"/>
      </w:pPr>
      <w:r>
        <w:t>The CRM / offer decisioning that consumes the score (mention only)</w:t>
      </w:r>
    </w:p>
    <w:p w14:paraId="2811C017" w14:textId="77777777" w:rsidR="00390E3A" w:rsidRDefault="00000000">
      <w:r>
        <w:rPr>
          <w:b/>
        </w:rPr>
        <w:t>Stretch (optional):</w:t>
      </w:r>
      <w:r>
        <w:t xml:space="preserve"> canary alias + rollback sketch; SBOM attached in CI; a simple train-vs-shadow drift check on </w:t>
      </w:r>
      <w:r>
        <w:rPr>
          <w:rFonts w:ascii="Consolas" w:hAnsi="Consolas"/>
        </w:rPr>
        <w:t>sessions_7d</w:t>
      </w:r>
      <w:r>
        <w:t xml:space="preserve"> / </w:t>
      </w:r>
      <w:r>
        <w:rPr>
          <w:rFonts w:ascii="Consolas" w:hAnsi="Consolas"/>
        </w:rPr>
        <w:t>watch_hours_7d</w:t>
      </w:r>
      <w:r>
        <w:t>.</w:t>
      </w:r>
    </w:p>
    <w:p w14:paraId="4C02FDCF" w14:textId="77777777" w:rsidR="00390E3A" w:rsidRDefault="00000000">
      <w:pPr>
        <w:pStyle w:val="Heading1"/>
      </w:pPr>
      <w:r>
        <w:t>Submit</w:t>
      </w:r>
    </w:p>
    <w:p w14:paraId="29CFC4AB" w14:textId="77777777" w:rsidR="00390E3A" w:rsidRDefault="00000000">
      <w:pPr>
        <w:pStyle w:val="ListBullet"/>
      </w:pPr>
      <w:r>
        <w:t xml:space="preserve">PR into </w:t>
      </w:r>
      <w:r>
        <w:rPr>
          <w:rFonts w:ascii="Consolas" w:hAnsi="Consolas"/>
        </w:rPr>
        <w:t>main</w:t>
      </w:r>
      <w:r>
        <w:t xml:space="preserve"> with green CI  </w:t>
      </w:r>
    </w:p>
    <w:p w14:paraId="22B89F20" w14:textId="77777777" w:rsidR="00390E3A" w:rsidRDefault="00000000">
      <w:pPr>
        <w:pStyle w:val="ListBullet"/>
      </w:pPr>
      <w:r>
        <w:t xml:space="preserve">README that can take a stranger from zero to </w:t>
      </w:r>
      <w:r>
        <w:rPr>
          <w:rFonts w:ascii="Consolas" w:hAnsi="Consolas"/>
        </w:rPr>
        <w:t>curl</w:t>
      </w:r>
      <w:r>
        <w:t xml:space="preserve">  </w:t>
      </w:r>
    </w:p>
    <w:p w14:paraId="1FBD61A6" w14:textId="77777777" w:rsidR="00390E3A" w:rsidRDefault="00000000">
      <w:pPr>
        <w:pStyle w:val="ListBullet"/>
      </w:pPr>
      <w:r>
        <w:rPr>
          <w:rFonts w:ascii="Consolas" w:hAnsi="Consolas"/>
        </w:rPr>
        <w:t>docs/design.md</w:t>
      </w:r>
      <w:r>
        <w:t xml:space="preserve">, </w:t>
      </w:r>
      <w:r>
        <w:rPr>
          <w:rFonts w:ascii="Consolas" w:hAnsi="Consolas"/>
        </w:rPr>
        <w:t>docs/lineage.md</w:t>
      </w:r>
      <w:r>
        <w:t xml:space="preserve">, </w:t>
      </w:r>
      <w:r>
        <w:rPr>
          <w:rFonts w:ascii="Consolas" w:hAnsi="Consolas"/>
        </w:rPr>
        <w:t>docs/branch-protection.md</w:t>
      </w:r>
      <w:r>
        <w:t xml:space="preserve">, </w:t>
      </w:r>
      <w:r>
        <w:rPr>
          <w:rFonts w:ascii="Consolas" w:hAnsi="Consolas"/>
        </w:rPr>
        <w:t>docs/containers.md</w:t>
      </w:r>
      <w:r>
        <w:t xml:space="preserve">  </w:t>
      </w:r>
    </w:p>
    <w:p w14:paraId="3F57DAAC" w14:textId="77777777" w:rsidR="00390E3A" w:rsidRDefault="00000000">
      <w:pPr>
        <w:pStyle w:val="ListBullet"/>
      </w:pPr>
      <w:r>
        <w:t xml:space="preserve">Demo pointers: reproducible pipeline command, MLflow run id (or UI), alias used in the live API, threshold that allowed promotion  </w:t>
      </w:r>
    </w:p>
    <w:p w14:paraId="286CC942" w14:textId="77777777" w:rsidR="00390E3A" w:rsidRDefault="00000000">
      <w:pPr>
        <w:pStyle w:val="ListBullet"/>
      </w:pPr>
      <w:r>
        <w:lastRenderedPageBreak/>
        <w:t xml:space="preserve">One example request/response from </w:t>
      </w:r>
      <w:r>
        <w:rPr>
          <w:rFonts w:ascii="Consolas" w:hAnsi="Consolas"/>
        </w:rPr>
        <w:t>/score</w:t>
      </w:r>
    </w:p>
    <w:p w14:paraId="7071BB78" w14:textId="77777777" w:rsidR="00390E3A" w:rsidRDefault="00000000">
      <w:pPr>
        <w:pStyle w:val="Heading1"/>
      </w:pPr>
      <w:r>
        <w:t>Facilitator notes (interviewer only — do not share)</w:t>
      </w:r>
    </w:p>
    <w:p w14:paraId="5631EA45" w14:textId="77777777" w:rsidR="00390E3A" w:rsidRDefault="00000000">
      <w:pPr>
        <w:pStyle w:val="ListBullet"/>
      </w:pPr>
      <w:r>
        <w:t xml:space="preserve">Pre-seed a sample parquet and a thin repo skeleton so the exercise fits 4–6 hours.  </w:t>
      </w:r>
    </w:p>
    <w:p w14:paraId="53F546B0" w14:textId="77777777" w:rsidR="00390E3A" w:rsidRDefault="00000000">
      <w:pPr>
        <w:pStyle w:val="ListBullet"/>
      </w:pPr>
      <w:r>
        <w:t xml:space="preserve">Grade evidence of process (locks, gates, lineage, aliases) harder than AUC.  </w:t>
      </w:r>
    </w:p>
    <w:p w14:paraId="03A59DD1" w14:textId="77777777" w:rsidR="00390E3A" w:rsidRDefault="00000000">
      <w:pPr>
        <w:pStyle w:val="ListBullet"/>
      </w:pPr>
      <w:r>
        <w:t xml:space="preserve">Red flags: </w:t>
      </w:r>
      <w:r>
        <w:rPr>
          <w:rFonts w:ascii="Consolas" w:hAnsi="Consolas"/>
        </w:rPr>
        <w:t>churned_30d</w:t>
      </w:r>
      <w:r>
        <w:t xml:space="preserve"> or cancel metadata in serve schema; credentials committed; notebook as the only artifact; Docker as root on </w:t>
      </w:r>
      <w:r>
        <w:rPr>
          <w:rFonts w:ascii="Consolas" w:hAnsi="Consolas"/>
        </w:rPr>
        <w:t>latest</w:t>
      </w:r>
      <w:r>
        <w:t xml:space="preserve"> with no health/rollback story.  </w:t>
      </w:r>
    </w:p>
    <w:p w14:paraId="03A4002B" w14:textId="77777777" w:rsidR="00390E3A" w:rsidRDefault="00000000">
      <w:pPr>
        <w:pStyle w:val="ListBullet"/>
      </w:pPr>
      <w:r>
        <w:t xml:space="preserve">Strong signal: one shared feature module; CI blocks on data contracts; promotion only via alias after thresholds.  </w:t>
      </w:r>
    </w:p>
    <w:p w14:paraId="45A72FA9" w14:textId="77777777" w:rsidR="00390E3A" w:rsidRDefault="00000000">
      <w:pPr>
        <w:pStyle w:val="ListBullet"/>
      </w:pPr>
      <w:r>
        <w:t>This brief is intentionally parallel to the PaySafe fraud assessment but domain-distinct — do not reuse fraud sample data or copy solution notes across candidates.</w:t>
      </w:r>
    </w:p>
    <w:sectPr w:rsidR="00390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538305">
    <w:abstractNumId w:val="8"/>
  </w:num>
  <w:num w:numId="2" w16cid:durableId="626546469">
    <w:abstractNumId w:val="6"/>
  </w:num>
  <w:num w:numId="3" w16cid:durableId="355278549">
    <w:abstractNumId w:val="5"/>
  </w:num>
  <w:num w:numId="4" w16cid:durableId="382144708">
    <w:abstractNumId w:val="4"/>
  </w:num>
  <w:num w:numId="5" w16cid:durableId="80952721">
    <w:abstractNumId w:val="7"/>
  </w:num>
  <w:num w:numId="6" w16cid:durableId="109712254">
    <w:abstractNumId w:val="3"/>
  </w:num>
  <w:num w:numId="7" w16cid:durableId="492261012">
    <w:abstractNumId w:val="2"/>
  </w:num>
  <w:num w:numId="8" w16cid:durableId="1412583449">
    <w:abstractNumId w:val="1"/>
  </w:num>
  <w:num w:numId="9" w16cid:durableId="96681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0E3A"/>
    <w:rsid w:val="003A32F9"/>
    <w:rsid w:val="00AA1D8D"/>
    <w:rsid w:val="00AE49C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4CD8A"/>
  <w14:defaultImageDpi w14:val="300"/>
  <w15:docId w15:val="{3127AA64-FEE8-4E26-8EBA-E009D773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 Thota</cp:lastModifiedBy>
  <cp:revision>2</cp:revision>
  <dcterms:created xsi:type="dcterms:W3CDTF">2026-09-23T06:34:00Z</dcterms:created>
  <dcterms:modified xsi:type="dcterms:W3CDTF">2026-09-23T06:34:00Z</dcterms:modified>
  <cp:category/>
</cp:coreProperties>
</file>