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FB5" w:rsidRPr="00E7755E" w:rsidRDefault="00D84B20" w:rsidP="00E7755E">
      <w:pPr>
        <w:jc w:val="center"/>
        <w:rPr>
          <w:b/>
          <w:sz w:val="28"/>
          <w:szCs w:val="24"/>
        </w:rPr>
      </w:pPr>
      <w:r w:rsidRPr="00E7755E">
        <w:rPr>
          <w:b/>
          <w:sz w:val="28"/>
          <w:szCs w:val="24"/>
        </w:rPr>
        <w:t>Teen Su</w:t>
      </w:r>
      <w:r w:rsidR="00F57737">
        <w:rPr>
          <w:b/>
          <w:sz w:val="28"/>
          <w:szCs w:val="24"/>
        </w:rPr>
        <w:t>m</w:t>
      </w:r>
      <w:r w:rsidRPr="00E7755E">
        <w:rPr>
          <w:b/>
          <w:sz w:val="28"/>
          <w:szCs w:val="24"/>
        </w:rPr>
        <w:t>mer Adventure Staff Information and FAQs</w:t>
      </w:r>
    </w:p>
    <w:p w:rsidR="001F7DBA" w:rsidRDefault="0079404C">
      <w:r w:rsidRPr="00E7755E">
        <w:rPr>
          <w:b/>
        </w:rPr>
        <w:t>Wh</w:t>
      </w:r>
      <w:r w:rsidR="00836406" w:rsidRPr="00E7755E">
        <w:rPr>
          <w:b/>
        </w:rPr>
        <w:t>at</w:t>
      </w:r>
      <w:r w:rsidR="00F57737">
        <w:rPr>
          <w:b/>
        </w:rPr>
        <w:t xml:space="preserve"> is it?</w:t>
      </w:r>
      <w:r w:rsidR="00836406">
        <w:t xml:space="preserve"> Teen Summer Adventure (TSA)</w:t>
      </w:r>
      <w:r>
        <w:t xml:space="preserve"> is</w:t>
      </w:r>
      <w:r w:rsidR="00836406">
        <w:t xml:space="preserve"> </w:t>
      </w:r>
      <w:r>
        <w:t>Surrey Libraries</w:t>
      </w:r>
      <w:r w:rsidR="00836406">
        <w:t>’</w:t>
      </w:r>
      <w:r>
        <w:t xml:space="preserve"> in-house summer program for teens</w:t>
      </w:r>
      <w:r w:rsidR="00B857CC">
        <w:t xml:space="preserve">. It is a booklet of adventures which focus on literacy, exploring the community, and other fun activities. </w:t>
      </w:r>
      <w:bookmarkStart w:id="0" w:name="_GoBack"/>
      <w:bookmarkEnd w:id="0"/>
      <w:r w:rsidR="001F7DBA">
        <w:t xml:space="preserve"> </w:t>
      </w:r>
    </w:p>
    <w:p w:rsidR="00836406" w:rsidRDefault="00F57737">
      <w:r>
        <w:rPr>
          <w:b/>
        </w:rPr>
        <w:t>Who can participate?</w:t>
      </w:r>
      <w:r w:rsidR="0079404C">
        <w:t xml:space="preserve"> Participants are aged 12-18. All info staff will be</w:t>
      </w:r>
      <w:r w:rsidR="00836406">
        <w:t xml:space="preserve"> involved in delivering the TSA.</w:t>
      </w:r>
    </w:p>
    <w:p w:rsidR="00984479" w:rsidRDefault="00F57737">
      <w:r>
        <w:rPr>
          <w:b/>
        </w:rPr>
        <w:t>When is it taking place?</w:t>
      </w:r>
      <w:r w:rsidR="00984479">
        <w:t xml:space="preserve"> June </w:t>
      </w:r>
      <w:r w:rsidR="001809E0">
        <w:t>6</w:t>
      </w:r>
      <w:r w:rsidR="001809E0" w:rsidRPr="001809E0">
        <w:rPr>
          <w:vertAlign w:val="superscript"/>
        </w:rPr>
        <w:t>th</w:t>
      </w:r>
      <w:r w:rsidR="001809E0">
        <w:t>, 2017 to Sept. 5</w:t>
      </w:r>
      <w:r w:rsidR="001809E0" w:rsidRPr="001809E0">
        <w:rPr>
          <w:vertAlign w:val="superscript"/>
        </w:rPr>
        <w:t>th</w:t>
      </w:r>
      <w:r w:rsidR="001809E0">
        <w:t>, 2017.</w:t>
      </w:r>
    </w:p>
    <w:p w:rsidR="00984479" w:rsidRDefault="00984479">
      <w:r w:rsidRPr="00E7755E">
        <w:rPr>
          <w:b/>
        </w:rPr>
        <w:t>Where:</w:t>
      </w:r>
      <w:r>
        <w:t xml:space="preserve"> Any Surrey Libraries branch.</w:t>
      </w:r>
    </w:p>
    <w:p w:rsidR="00CB53C8" w:rsidRDefault="00F57737">
      <w:r>
        <w:rPr>
          <w:b/>
        </w:rPr>
        <w:t>How do teens join the program?</w:t>
      </w:r>
      <w:r w:rsidR="00BB1267">
        <w:t xml:space="preserve"> </w:t>
      </w:r>
      <w:r w:rsidR="00836406">
        <w:t xml:space="preserve">Teens </w:t>
      </w:r>
      <w:r w:rsidR="00BB1267">
        <w:t>can register for the TSA at any</w:t>
      </w:r>
      <w:r w:rsidR="00836406">
        <w:t xml:space="preserve"> branch of Surrey Libraries. </w:t>
      </w:r>
      <w:r w:rsidR="001809E0">
        <w:t xml:space="preserve">They will pick up a Field Guide to </w:t>
      </w:r>
      <w:proofErr w:type="gramStart"/>
      <w:r w:rsidR="001809E0">
        <w:t>Summer</w:t>
      </w:r>
      <w:proofErr w:type="gramEnd"/>
      <w:r w:rsidR="001809E0">
        <w:t xml:space="preserve"> </w:t>
      </w:r>
      <w:r w:rsidR="00075715">
        <w:t>at the information desk</w:t>
      </w:r>
      <w:r w:rsidR="00BB1267">
        <w:t xml:space="preserve"> and In</w:t>
      </w:r>
      <w:r w:rsidR="00DB4892">
        <w:t xml:space="preserve">fo Staff </w:t>
      </w:r>
      <w:r w:rsidR="001809E0">
        <w:t>will collect their full name, e</w:t>
      </w:r>
      <w:r w:rsidR="00F14DAD">
        <w:t>mail, age, and phone number on</w:t>
      </w:r>
      <w:r w:rsidR="00123560">
        <w:t xml:space="preserve"> the TSA</w:t>
      </w:r>
      <w:r w:rsidR="001809E0">
        <w:t xml:space="preserve"> registration sheet.</w:t>
      </w:r>
    </w:p>
    <w:p w:rsidR="00CB53C8" w:rsidRDefault="001809E0">
      <w:r>
        <w:t xml:space="preserve"> </w:t>
      </w:r>
      <w:r w:rsidR="00B079DD">
        <w:t xml:space="preserve">Each teen will be assigned a specific </w:t>
      </w:r>
      <w:r w:rsidR="00F14DAD">
        <w:t>number</w:t>
      </w:r>
      <w:r w:rsidR="00CB53C8">
        <w:t>. For example, if they are the 15</w:t>
      </w:r>
      <w:r w:rsidR="00CB53C8" w:rsidRPr="00CB53C8">
        <w:rPr>
          <w:vertAlign w:val="superscript"/>
        </w:rPr>
        <w:t>th</w:t>
      </w:r>
      <w:r w:rsidR="00CB53C8">
        <w:t xml:space="preserve"> person to register from GL, they will be GL15. Please have the teen put their number on the front of their passport. </w:t>
      </w:r>
    </w:p>
    <w:p w:rsidR="00B079DD" w:rsidRDefault="00B079DD">
      <w:r>
        <w:t xml:space="preserve">**Teen services staff will create a system-wide document of ALL TSA registrants. Please scan and send your branch’s registration sheets to us weekly or biweekly for us to update the Excel spreadsheet of all TSA registrants. </w:t>
      </w:r>
      <w:r w:rsidR="00123560">
        <w:t xml:space="preserve">This helps prevent teens </w:t>
      </w:r>
      <w:r w:rsidR="00F14DAD">
        <w:t xml:space="preserve">cheating the system </w:t>
      </w:r>
      <w:r w:rsidR="00123560">
        <w:t xml:space="preserve">with multiple passports, as some did last year, and gives us a comprehensive list of participants. The spreadsheet will live on the D drive. </w:t>
      </w:r>
    </w:p>
    <w:p w:rsidR="00F57737" w:rsidRPr="00F57737" w:rsidRDefault="00F57737">
      <w:pPr>
        <w:rPr>
          <w:b/>
        </w:rPr>
      </w:pPr>
      <w:r w:rsidRPr="00F57737">
        <w:rPr>
          <w:b/>
        </w:rPr>
        <w:t>How does the TSA work?</w:t>
      </w:r>
    </w:p>
    <w:p w:rsidR="00097955" w:rsidRDefault="00E05AFB" w:rsidP="00097955">
      <w:r>
        <w:t xml:space="preserve">Teens </w:t>
      </w:r>
      <w:r w:rsidR="00E50AE4">
        <w:t>choose</w:t>
      </w:r>
      <w:r w:rsidR="00BB1267">
        <w:t xml:space="preserve"> </w:t>
      </w:r>
      <w:r>
        <w:t xml:space="preserve">which </w:t>
      </w:r>
      <w:r w:rsidR="001809E0">
        <w:t>adventures from the field guide</w:t>
      </w:r>
      <w:r w:rsidR="00BB1267">
        <w:t xml:space="preserve"> to complete.  </w:t>
      </w:r>
      <w:r>
        <w:t xml:space="preserve">Each adventure is worth a certain amount of tickets which go toward weekly </w:t>
      </w:r>
      <w:r w:rsidR="00DB4892">
        <w:t xml:space="preserve">prizes </w:t>
      </w:r>
      <w:r>
        <w:t xml:space="preserve">and summer’s end grand prizes. </w:t>
      </w:r>
    </w:p>
    <w:p w:rsidR="00097955" w:rsidRDefault="00097955" w:rsidP="00097955">
      <w:r>
        <w:t>After completing and recording their chosen adventure(s), a teen can then:</w:t>
      </w:r>
    </w:p>
    <w:p w:rsidR="00097955" w:rsidRDefault="00097955" w:rsidP="00097955">
      <w:pPr>
        <w:pStyle w:val="ListParagraph"/>
        <w:numPr>
          <w:ilvl w:val="0"/>
          <w:numId w:val="5"/>
        </w:numPr>
      </w:pPr>
      <w:r>
        <w:t>Return to the library to have their adventure(s) stamped/initialed by info staff;</w:t>
      </w:r>
    </w:p>
    <w:p w:rsidR="00123560" w:rsidRDefault="00097955" w:rsidP="00097955">
      <w:pPr>
        <w:pStyle w:val="ListParagraph"/>
        <w:numPr>
          <w:ilvl w:val="0"/>
          <w:numId w:val="5"/>
        </w:numPr>
      </w:pPr>
      <w:r>
        <w:t xml:space="preserve">Receive the number of tickets &amp; fill </w:t>
      </w:r>
      <w:r w:rsidR="00123560">
        <w:t>out their assigned number on each ticket;</w:t>
      </w:r>
    </w:p>
    <w:p w:rsidR="00097955" w:rsidRDefault="00097955" w:rsidP="00097955">
      <w:pPr>
        <w:pStyle w:val="ListParagraph"/>
        <w:numPr>
          <w:ilvl w:val="0"/>
          <w:numId w:val="5"/>
        </w:numPr>
      </w:pPr>
      <w:r>
        <w:t>Deposit tickets in the branch's ticket box.</w:t>
      </w:r>
    </w:p>
    <w:p w:rsidR="005B0121" w:rsidRDefault="005B0121" w:rsidP="00097955">
      <w:pPr>
        <w:rPr>
          <w:b/>
        </w:rPr>
      </w:pPr>
      <w:r w:rsidRPr="005B0121">
        <w:rPr>
          <w:b/>
        </w:rPr>
        <w:t xml:space="preserve">What happens when a teens’ name is drawn for a weekly prize? </w:t>
      </w:r>
    </w:p>
    <w:p w:rsidR="009029BC" w:rsidRDefault="009029BC" w:rsidP="009029BC">
      <w:pPr>
        <w:pStyle w:val="ListParagraph"/>
        <w:numPr>
          <w:ilvl w:val="0"/>
          <w:numId w:val="6"/>
        </w:numPr>
      </w:pPr>
      <w:r>
        <w:t>Branch YS staff draw a ticket(s) for their weekly prize(s)</w:t>
      </w:r>
    </w:p>
    <w:p w:rsidR="009029BC" w:rsidRDefault="009029BC" w:rsidP="009029BC">
      <w:pPr>
        <w:pStyle w:val="ListParagraph"/>
        <w:numPr>
          <w:ilvl w:val="0"/>
          <w:numId w:val="6"/>
        </w:numPr>
      </w:pPr>
      <w:r>
        <w:t>YS Staff contact the prize winner(s)</w:t>
      </w:r>
    </w:p>
    <w:p w:rsidR="009029BC" w:rsidRPr="009029BC" w:rsidRDefault="009029BC" w:rsidP="009029BC">
      <w:pPr>
        <w:pStyle w:val="ListParagraph"/>
        <w:numPr>
          <w:ilvl w:val="0"/>
          <w:numId w:val="6"/>
        </w:numPr>
      </w:pPr>
      <w:r>
        <w:t>All tickets (including winners) are put into a second box for the grand prize draw at the end of the summer.</w:t>
      </w:r>
    </w:p>
    <w:p w:rsidR="00075715" w:rsidRDefault="00075715">
      <w:r>
        <w:t xml:space="preserve">There is no need to put the FOI statement on the box as the statement is printed </w:t>
      </w:r>
      <w:r w:rsidR="004952B3">
        <w:t>on</w:t>
      </w:r>
      <w:r>
        <w:t xml:space="preserve"> each ticket. </w:t>
      </w:r>
      <w:r w:rsidR="00F2740C">
        <w:t>Each branch will receive a package</w:t>
      </w:r>
      <w:r w:rsidR="00696386">
        <w:t xml:space="preserve"> </w:t>
      </w:r>
      <w:r w:rsidR="00F2740C">
        <w:t xml:space="preserve">of tickets already printed and cut. The file for printing will be made available on </w:t>
      </w:r>
      <w:r w:rsidR="00F2740C" w:rsidRPr="00945CCE">
        <w:t xml:space="preserve">the </w:t>
      </w:r>
      <w:r w:rsidR="00945CCE" w:rsidRPr="00945CCE">
        <w:t>D Drive</w:t>
      </w:r>
      <w:r w:rsidR="00F2740C" w:rsidRPr="00945CCE">
        <w:t xml:space="preserve"> for printing </w:t>
      </w:r>
      <w:r w:rsidR="00F2740C">
        <w:t>additional tickets.</w:t>
      </w:r>
    </w:p>
    <w:p w:rsidR="00F2740C" w:rsidRDefault="00F2740C">
      <w:r w:rsidRPr="00E7755E">
        <w:rPr>
          <w:b/>
        </w:rPr>
        <w:lastRenderedPageBreak/>
        <w:t>Prizes:</w:t>
      </w:r>
      <w:r w:rsidR="00097955">
        <w:t xml:space="preserve"> </w:t>
      </w:r>
      <w:r w:rsidR="00097955" w:rsidRPr="00097955">
        <w:t xml:space="preserve">There are weekly prizes which can be won by teens in their respective branches. Weekly prizes could include books, cute stationery, colouring books, origami paper, etc. 6 grand prizes drawn at summer's end will </w:t>
      </w:r>
      <w:r w:rsidR="001809E0">
        <w:t xml:space="preserve">be </w:t>
      </w:r>
      <w:r w:rsidR="00123560">
        <w:t xml:space="preserve">tote bags </w:t>
      </w:r>
      <w:r w:rsidR="00097955" w:rsidRPr="00097955">
        <w:t>containing goodies such as candy, books, library swag, and stationery. </w:t>
      </w:r>
    </w:p>
    <w:p w:rsidR="00C8764D" w:rsidRDefault="00F2740C">
      <w:r w:rsidRPr="00E7755E">
        <w:rPr>
          <w:b/>
        </w:rPr>
        <w:t>Stamps:</w:t>
      </w:r>
      <w:r>
        <w:t xml:space="preserve">  </w:t>
      </w:r>
      <w:r w:rsidR="00C8764D">
        <w:t>Each branch will have a</w:t>
      </w:r>
      <w:r>
        <w:t xml:space="preserve"> small stamp f</w:t>
      </w:r>
      <w:r w:rsidR="00C8764D">
        <w:t>or stamping the passport</w:t>
      </w:r>
      <w:r>
        <w:t xml:space="preserve">. </w:t>
      </w:r>
      <w:r w:rsidR="00C8764D">
        <w:t>But, i</w:t>
      </w:r>
      <w:r>
        <w:t xml:space="preserve">f </w:t>
      </w:r>
      <w:r w:rsidR="00F71FD1">
        <w:t xml:space="preserve">you do not have a stamp easily accessible, info staff’s initials are </w:t>
      </w:r>
      <w:r w:rsidR="00F14DAD">
        <w:t xml:space="preserve">fine too. </w:t>
      </w:r>
    </w:p>
    <w:p w:rsidR="00103372" w:rsidRPr="00103372" w:rsidRDefault="00103372">
      <w:r w:rsidRPr="00103372">
        <w:rPr>
          <w:b/>
        </w:rPr>
        <w:t xml:space="preserve">Community stamps: </w:t>
      </w:r>
      <w:r>
        <w:t xml:space="preserve">A teen </w:t>
      </w:r>
      <w:proofErr w:type="gramStart"/>
      <w:r>
        <w:t>who</w:t>
      </w:r>
      <w:proofErr w:type="gramEnd"/>
      <w:r>
        <w:t xml:space="preserve"> has completed an adventure out in the community can prove they participated in that event with an initialed/stamped box in th</w:t>
      </w:r>
      <w:r w:rsidR="00F44D0C">
        <w:t xml:space="preserve">e “community” column. </w:t>
      </w:r>
      <w:r w:rsidR="00F14DAD">
        <w:t xml:space="preserve">Library </w:t>
      </w:r>
      <w:proofErr w:type="gramStart"/>
      <w:r w:rsidR="00F14DAD">
        <w:t>staff</w:t>
      </w:r>
      <w:proofErr w:type="gramEnd"/>
      <w:r w:rsidR="00F14DAD">
        <w:t xml:space="preserve"> then stamp/initial the “library” column. </w:t>
      </w:r>
      <w:r w:rsidR="00F44D0C">
        <w:t xml:space="preserve"> </w:t>
      </w:r>
    </w:p>
    <w:p w:rsidR="00945CCE" w:rsidRDefault="00945CCE">
      <w:r w:rsidRPr="00E7755E">
        <w:rPr>
          <w:b/>
        </w:rPr>
        <w:t>Email Adventures:</w:t>
      </w:r>
      <w:r>
        <w:t xml:space="preserve"> </w:t>
      </w:r>
      <w:r w:rsidR="0066668E">
        <w:t xml:space="preserve">Some adventures in the passport require teens to submit their completed adventures by email </w:t>
      </w:r>
      <w:r w:rsidR="002823EC">
        <w:t xml:space="preserve">to </w:t>
      </w:r>
      <w:hyperlink r:id="rId6" w:history="1">
        <w:r w:rsidR="002823EC" w:rsidRPr="008C0B74">
          <w:rPr>
            <w:rStyle w:val="Hyperlink"/>
          </w:rPr>
          <w:t>library-teens@surrey.ca</w:t>
        </w:r>
      </w:hyperlink>
      <w:r w:rsidR="002823EC">
        <w:t xml:space="preserve"> </w:t>
      </w:r>
      <w:r w:rsidR="0066668E">
        <w:t xml:space="preserve">rather than enter them in the passport. These adventures are noted with an envelope symbol. </w:t>
      </w:r>
      <w:r w:rsidR="002823EC">
        <w:t>T</w:t>
      </w:r>
      <w:r w:rsidR="0066668E">
        <w:t>een library staff will check these emails, fill out the correct number of tickets with the teen’s</w:t>
      </w:r>
      <w:r w:rsidR="002823EC">
        <w:t xml:space="preserve"> info and automatically enter them</w:t>
      </w:r>
      <w:r w:rsidR="00F14DAD">
        <w:t xml:space="preserve"> into the email adventures draw box located at City Centre. </w:t>
      </w:r>
    </w:p>
    <w:p w:rsidR="009029BC" w:rsidRDefault="00097955">
      <w:r w:rsidRPr="00097955">
        <w:rPr>
          <w:b/>
          <w:bCs/>
        </w:rPr>
        <w:t>TSA Survey:</w:t>
      </w:r>
      <w:r w:rsidR="001809E0">
        <w:t xml:space="preserve"> An online survey will be available for teens to fill out from August 7th to September 18</w:t>
      </w:r>
      <w:r w:rsidR="001809E0" w:rsidRPr="001809E0">
        <w:rPr>
          <w:vertAlign w:val="superscript"/>
        </w:rPr>
        <w:t>th</w:t>
      </w:r>
      <w:r w:rsidR="001809E0">
        <w:t>, 2017. We hope to capture feedback from teen users, and there will be a pri</w:t>
      </w:r>
      <w:r w:rsidR="00B079DD">
        <w:t xml:space="preserve">ze draw for survey respondents. </w:t>
      </w:r>
      <w:r w:rsidR="00F14DAD">
        <w:t>Please direct teens to fill out this survey once it is live on the library website.</w:t>
      </w:r>
    </w:p>
    <w:p w:rsidR="00984479" w:rsidRPr="00E7755E" w:rsidRDefault="00984479" w:rsidP="00E7755E">
      <w:pPr>
        <w:jc w:val="center"/>
        <w:rPr>
          <w:b/>
        </w:rPr>
      </w:pPr>
      <w:r w:rsidRPr="00E7755E">
        <w:rPr>
          <w:b/>
          <w:sz w:val="28"/>
        </w:rPr>
        <w:t>Staff FAQ</w:t>
      </w:r>
    </w:p>
    <w:p w:rsidR="00984479" w:rsidRDefault="00FF1671" w:rsidP="00984479">
      <w:pPr>
        <w:pStyle w:val="ListParagraph"/>
        <w:numPr>
          <w:ilvl w:val="0"/>
          <w:numId w:val="3"/>
        </w:numPr>
      </w:pPr>
      <w:r>
        <w:t>How will I</w:t>
      </w:r>
      <w:r w:rsidR="00984479">
        <w:t xml:space="preserve"> know </w:t>
      </w:r>
      <w:r w:rsidR="004F4B42">
        <w:t>how many tickets to give a teen?</w:t>
      </w:r>
    </w:p>
    <w:p w:rsidR="004F4B42" w:rsidRDefault="004F4B42" w:rsidP="004F4B42">
      <w:pPr>
        <w:pStyle w:val="ListParagraph"/>
        <w:numPr>
          <w:ilvl w:val="1"/>
          <w:numId w:val="3"/>
        </w:numPr>
      </w:pPr>
      <w:r>
        <w:t xml:space="preserve">The number of tickets each adventure is worth is written at the top of the page. </w:t>
      </w:r>
    </w:p>
    <w:p w:rsidR="004F4B42" w:rsidRDefault="004F4B42" w:rsidP="004F4B42">
      <w:pPr>
        <w:pStyle w:val="ListParagraph"/>
        <w:numPr>
          <w:ilvl w:val="0"/>
          <w:numId w:val="3"/>
        </w:numPr>
      </w:pPr>
      <w:r>
        <w:t>Can a teen do a challenge more than once?</w:t>
      </w:r>
    </w:p>
    <w:p w:rsidR="004F4B42" w:rsidRDefault="004F4B42" w:rsidP="004F4B42">
      <w:pPr>
        <w:pStyle w:val="ListParagraph"/>
        <w:numPr>
          <w:ilvl w:val="1"/>
          <w:numId w:val="3"/>
        </w:numPr>
      </w:pPr>
      <w:r>
        <w:t xml:space="preserve">No, once it is signed off/ stamped, then it is done. </w:t>
      </w:r>
    </w:p>
    <w:p w:rsidR="004F4B42" w:rsidRDefault="00075715" w:rsidP="004F4B42">
      <w:pPr>
        <w:pStyle w:val="ListParagraph"/>
        <w:numPr>
          <w:ilvl w:val="0"/>
          <w:numId w:val="3"/>
        </w:numPr>
      </w:pPr>
      <w:r>
        <w:t>What happens if a teen loses their passport?</w:t>
      </w:r>
    </w:p>
    <w:p w:rsidR="00075715" w:rsidRDefault="00075715" w:rsidP="00075715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t xml:space="preserve">If a teen loses their passport they can email </w:t>
      </w:r>
      <w:hyperlink r:id="rId7" w:history="1">
        <w:r w:rsidRPr="00075715">
          <w:rPr>
            <w:rStyle w:val="Hyperlink"/>
            <w:color w:val="auto"/>
            <w:u w:val="none"/>
          </w:rPr>
          <w:t>library-teens@surrey.ca</w:t>
        </w:r>
      </w:hyperlink>
      <w:r w:rsidRPr="00075715">
        <w:rPr>
          <w:rStyle w:val="Hyperlink"/>
          <w:color w:val="auto"/>
          <w:u w:val="none"/>
        </w:rPr>
        <w:t xml:space="preserve"> and we will direct them to pick up another </w:t>
      </w:r>
      <w:r>
        <w:rPr>
          <w:rStyle w:val="Hyperlink"/>
          <w:color w:val="auto"/>
          <w:u w:val="none"/>
        </w:rPr>
        <w:t>passport at the branch at which they originally registered.</w:t>
      </w:r>
    </w:p>
    <w:p w:rsidR="00075715" w:rsidRDefault="00075715" w:rsidP="0007571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What if a teen is not yet 12, can they participate?</w:t>
      </w:r>
    </w:p>
    <w:p w:rsidR="00075715" w:rsidRPr="00AE2D8E" w:rsidRDefault="00075715" w:rsidP="00075715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If the teen will be 12 by Sept. 1</w:t>
      </w:r>
      <w:r w:rsidRPr="00075715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, 2016 then yes, they can participate. If they are younger than that, no they cannot </w:t>
      </w:r>
      <w:r w:rsidR="00AE2D8E">
        <w:rPr>
          <w:rStyle w:val="Hyperlink"/>
          <w:color w:val="auto"/>
          <w:u w:val="none"/>
        </w:rPr>
        <w:t xml:space="preserve">register for </w:t>
      </w:r>
      <w:r w:rsidR="00AE2D8E" w:rsidRPr="00AE2D8E">
        <w:rPr>
          <w:rStyle w:val="Hyperlink"/>
          <w:color w:val="auto"/>
          <w:u w:val="none"/>
        </w:rPr>
        <w:t>TSA</w:t>
      </w:r>
      <w:r w:rsidR="00AE2D8E">
        <w:rPr>
          <w:rStyle w:val="Hyperlink"/>
          <w:color w:val="auto"/>
          <w:u w:val="none"/>
        </w:rPr>
        <w:t>,</w:t>
      </w:r>
      <w:r w:rsidR="00AE2D8E" w:rsidRPr="00AE2D8E">
        <w:rPr>
          <w:rStyle w:val="Hyperlink"/>
          <w:color w:val="auto"/>
          <w:u w:val="none"/>
        </w:rPr>
        <w:t xml:space="preserve"> </w:t>
      </w:r>
      <w:r w:rsidR="00AE2D8E" w:rsidRPr="00AE2D8E">
        <w:t xml:space="preserve">but they can register for SRC </w:t>
      </w:r>
      <w:r w:rsidR="00AE2D8E" w:rsidRPr="00AE2D8E">
        <w:sym w:font="Wingdings" w:char="F04A"/>
      </w:r>
    </w:p>
    <w:p w:rsidR="00075715" w:rsidRDefault="00075715" w:rsidP="0007571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What if a teen is older than 18?</w:t>
      </w:r>
    </w:p>
    <w:p w:rsidR="00075715" w:rsidRDefault="00075715" w:rsidP="00075715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If a teen is 19+ they are too old to participate in TSA.</w:t>
      </w:r>
    </w:p>
    <w:p w:rsidR="00945CCE" w:rsidRDefault="00945CCE" w:rsidP="00945CC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Can Teens bring in a friend’s/ siblings passports to be signed/ stamped?</w:t>
      </w:r>
    </w:p>
    <w:p w:rsidR="00945CCE" w:rsidRDefault="00945CCE" w:rsidP="00A26360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No, each individual must bring in their own passport.</w:t>
      </w:r>
    </w:p>
    <w:p w:rsidR="00AE2D8E" w:rsidRDefault="00AE2D8E" w:rsidP="00AE2D8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AE2D8E">
        <w:rPr>
          <w:rStyle w:val="Hyperlink"/>
          <w:color w:val="auto"/>
          <w:u w:val="none"/>
        </w:rPr>
        <w:t xml:space="preserve">Can a teen from outside of Surrey Libraries join TSA? </w:t>
      </w:r>
    </w:p>
    <w:p w:rsidR="00AE2D8E" w:rsidRDefault="00AE2D8E" w:rsidP="00AE2D8E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Yes.</w:t>
      </w:r>
    </w:p>
    <w:p w:rsidR="00AE2D8E" w:rsidRDefault="004C0EFB" w:rsidP="00AE2D8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Can I get my pa</w:t>
      </w:r>
      <w:r w:rsidR="001809E0">
        <w:rPr>
          <w:rStyle w:val="Hyperlink"/>
          <w:color w:val="auto"/>
          <w:u w:val="none"/>
        </w:rPr>
        <w:t>ssport stamped after September 5th</w:t>
      </w:r>
      <w:r>
        <w:rPr>
          <w:rStyle w:val="Hyperlink"/>
          <w:color w:val="auto"/>
          <w:u w:val="none"/>
        </w:rPr>
        <w:t>?</w:t>
      </w:r>
    </w:p>
    <w:p w:rsidR="004C0EFB" w:rsidRDefault="004C0EFB" w:rsidP="004C0EFB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No, the end date is firm. All draw entries must be in by closing on the 1</w:t>
      </w:r>
      <w:r w:rsidRPr="004C0EFB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>.</w:t>
      </w:r>
    </w:p>
    <w:p w:rsidR="008E7FB1" w:rsidRDefault="008E7FB1" w:rsidP="008E7F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How late can a teen register?</w:t>
      </w:r>
    </w:p>
    <w:p w:rsidR="008E7FB1" w:rsidRDefault="008E7FB1" w:rsidP="008E7FB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Teens can</w:t>
      </w:r>
      <w:r w:rsidR="00F14DAD">
        <w:rPr>
          <w:rStyle w:val="Hyperlink"/>
          <w:color w:val="auto"/>
          <w:u w:val="none"/>
        </w:rPr>
        <w:t xml:space="preserve"> register </w:t>
      </w:r>
      <w:proofErr w:type="spellStart"/>
      <w:r w:rsidR="00F14DAD">
        <w:rPr>
          <w:rStyle w:val="Hyperlink"/>
          <w:color w:val="auto"/>
          <w:u w:val="none"/>
        </w:rPr>
        <w:t>anytime</w:t>
      </w:r>
      <w:proofErr w:type="spellEnd"/>
      <w:r w:rsidR="00F14DAD">
        <w:rPr>
          <w:rStyle w:val="Hyperlink"/>
          <w:color w:val="auto"/>
          <w:u w:val="none"/>
        </w:rPr>
        <w:t xml:space="preserve"> before Sept. 5th</w:t>
      </w:r>
      <w:r>
        <w:rPr>
          <w:rStyle w:val="Hyperlink"/>
          <w:color w:val="auto"/>
          <w:u w:val="none"/>
        </w:rPr>
        <w:t>.</w:t>
      </w:r>
      <w:r w:rsidR="009029BC" w:rsidRPr="009029BC">
        <w:rPr>
          <w:noProof/>
          <w:lang w:eastAsia="en-CA"/>
        </w:rPr>
        <w:t xml:space="preserve"> </w:t>
      </w:r>
    </w:p>
    <w:p w:rsidR="004C0EFB" w:rsidRPr="008D6DF1" w:rsidRDefault="004C0EFB" w:rsidP="008D6DF1">
      <w:pPr>
        <w:rPr>
          <w:rStyle w:val="Hyperlink"/>
          <w:color w:val="auto"/>
          <w:u w:val="none"/>
        </w:rPr>
      </w:pPr>
    </w:p>
    <w:p w:rsidR="00BB1267" w:rsidRDefault="00BB1267" w:rsidP="00EE7E31">
      <w:pPr>
        <w:jc w:val="center"/>
      </w:pPr>
    </w:p>
    <w:sectPr w:rsidR="00BB1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BE7"/>
    <w:multiLevelType w:val="hybridMultilevel"/>
    <w:tmpl w:val="078842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F2ABC"/>
    <w:multiLevelType w:val="hybridMultilevel"/>
    <w:tmpl w:val="8D8E20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86180"/>
    <w:multiLevelType w:val="hybridMultilevel"/>
    <w:tmpl w:val="69E03B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B6251"/>
    <w:multiLevelType w:val="hybridMultilevel"/>
    <w:tmpl w:val="8CF2B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E3C07"/>
    <w:multiLevelType w:val="hybridMultilevel"/>
    <w:tmpl w:val="D1265C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1C4D2E"/>
    <w:multiLevelType w:val="hybridMultilevel"/>
    <w:tmpl w:val="4404D238"/>
    <w:lvl w:ilvl="0" w:tplc="4426BB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20"/>
    <w:rsid w:val="00016FB5"/>
    <w:rsid w:val="00075715"/>
    <w:rsid w:val="00097955"/>
    <w:rsid w:val="00103372"/>
    <w:rsid w:val="00123560"/>
    <w:rsid w:val="001762C8"/>
    <w:rsid w:val="001809E0"/>
    <w:rsid w:val="001E4DBD"/>
    <w:rsid w:val="001F7DBA"/>
    <w:rsid w:val="00272703"/>
    <w:rsid w:val="002823EC"/>
    <w:rsid w:val="0028250A"/>
    <w:rsid w:val="003224F5"/>
    <w:rsid w:val="003F114A"/>
    <w:rsid w:val="004952B3"/>
    <w:rsid w:val="004C0EFB"/>
    <w:rsid w:val="004F4B42"/>
    <w:rsid w:val="005120FE"/>
    <w:rsid w:val="005B0121"/>
    <w:rsid w:val="0066668E"/>
    <w:rsid w:val="00696386"/>
    <w:rsid w:val="0079404C"/>
    <w:rsid w:val="00836406"/>
    <w:rsid w:val="008D6DF1"/>
    <w:rsid w:val="008E7FB1"/>
    <w:rsid w:val="009029BC"/>
    <w:rsid w:val="00945CCE"/>
    <w:rsid w:val="00955979"/>
    <w:rsid w:val="00984479"/>
    <w:rsid w:val="009E5F52"/>
    <w:rsid w:val="00A26360"/>
    <w:rsid w:val="00A96F98"/>
    <w:rsid w:val="00AE2D8E"/>
    <w:rsid w:val="00AE2F66"/>
    <w:rsid w:val="00B079DD"/>
    <w:rsid w:val="00B505F1"/>
    <w:rsid w:val="00B857CC"/>
    <w:rsid w:val="00BB1267"/>
    <w:rsid w:val="00C8764D"/>
    <w:rsid w:val="00CB53C8"/>
    <w:rsid w:val="00D84B20"/>
    <w:rsid w:val="00DB4892"/>
    <w:rsid w:val="00DF77F3"/>
    <w:rsid w:val="00E05AFB"/>
    <w:rsid w:val="00E50AE4"/>
    <w:rsid w:val="00E7755E"/>
    <w:rsid w:val="00EE7E31"/>
    <w:rsid w:val="00F14DAD"/>
    <w:rsid w:val="00F2740C"/>
    <w:rsid w:val="00F44D0C"/>
    <w:rsid w:val="00F57737"/>
    <w:rsid w:val="00F71FD1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7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7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ibrary-teens@surrey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brary-teens@surrey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Surrey</Company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Reta Pyke</dc:creator>
  <cp:lastModifiedBy>Wu, Ellen</cp:lastModifiedBy>
  <cp:revision>8</cp:revision>
  <cp:lastPrinted>2016-05-04T18:48:00Z</cp:lastPrinted>
  <dcterms:created xsi:type="dcterms:W3CDTF">2017-04-18T20:27:00Z</dcterms:created>
  <dcterms:modified xsi:type="dcterms:W3CDTF">2017-04-18T20:48:00Z</dcterms:modified>
</cp:coreProperties>
</file>